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443CD" w:rsidRDefault="007443CD" w:rsidP="004741EB">
      <w:pPr>
        <w:pStyle w:val="Heading1"/>
        <w:rPr>
          <w:sz w:val="36"/>
          <w:szCs w:val="36"/>
        </w:rPr>
      </w:pPr>
    </w:p>
    <w:p w:rsidR="004741EB" w:rsidRPr="004741EB" w:rsidRDefault="004741EB" w:rsidP="004741EB">
      <w:pPr>
        <w:jc w:val="center"/>
        <w:rPr>
          <w:b/>
          <w:sz w:val="32"/>
          <w:szCs w:val="32"/>
          <w:lang w:val="en"/>
        </w:rPr>
      </w:pPr>
    </w:p>
    <w:p w:rsidR="004741EB" w:rsidRPr="004741EB" w:rsidRDefault="004741EB" w:rsidP="004741EB">
      <w:pPr>
        <w:jc w:val="center"/>
        <w:rPr>
          <w:b/>
          <w:sz w:val="32"/>
          <w:szCs w:val="32"/>
          <w:lang w:val="en"/>
        </w:rPr>
      </w:pPr>
    </w:p>
    <w:p w:rsidR="004741EB" w:rsidRPr="004741EB" w:rsidRDefault="004741EB" w:rsidP="004741EB">
      <w:pPr>
        <w:jc w:val="center"/>
        <w:rPr>
          <w:b/>
          <w:bCs/>
          <w:color w:val="000000" w:themeColor="text1"/>
          <w:sz w:val="32"/>
          <w:szCs w:val="32"/>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741EB">
        <w:rPr>
          <w:b/>
          <w:bCs/>
          <w:color w:val="000000" w:themeColor="text1"/>
          <w:sz w:val="32"/>
          <w:szCs w:val="32"/>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PRITI CHHABDA</w:t>
      </w:r>
    </w:p>
    <w:p w:rsidR="004741EB" w:rsidRPr="004741EB" w:rsidRDefault="004741EB" w:rsidP="004741EB">
      <w:pPr>
        <w:jc w:val="center"/>
        <w:rPr>
          <w:b/>
          <w:bCs/>
          <w:color w:val="000000" w:themeColor="text1"/>
          <w:sz w:val="32"/>
          <w:szCs w:val="32"/>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741EB">
        <w:rPr>
          <w:b/>
          <w:bCs/>
          <w:color w:val="000000" w:themeColor="text1"/>
          <w:sz w:val="32"/>
          <w:szCs w:val="32"/>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FILE NAME-</w:t>
      </w:r>
      <w:r w:rsidRPr="004741EB">
        <w:rPr>
          <w:b/>
          <w:bCs/>
          <w:color w:val="000000" w:themeColor="text1"/>
          <w:sz w:val="32"/>
          <w:szCs w:val="32"/>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STRATEGIC MANAGEMENT</w:t>
      </w:r>
    </w:p>
    <w:p w:rsidR="004741EB" w:rsidRPr="004741EB" w:rsidRDefault="004741EB" w:rsidP="004741EB">
      <w:pPr>
        <w:jc w:val="center"/>
        <w:rPr>
          <w:b/>
          <w:bCs/>
          <w:color w:val="000000" w:themeColor="text1"/>
          <w:sz w:val="32"/>
          <w:szCs w:val="32"/>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741EB">
        <w:rPr>
          <w:b/>
          <w:bCs/>
          <w:color w:val="000000" w:themeColor="text1"/>
          <w:sz w:val="32"/>
          <w:szCs w:val="32"/>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CODE-LCMB7</w:t>
      </w:r>
      <w:r w:rsidRPr="004741EB">
        <w:rPr>
          <w:b/>
          <w:bCs/>
          <w:color w:val="000000" w:themeColor="text1"/>
          <w:sz w:val="32"/>
          <w:szCs w:val="32"/>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003</w:t>
      </w:r>
    </w:p>
    <w:p w:rsidR="004741EB" w:rsidRPr="004741EB" w:rsidRDefault="004741EB" w:rsidP="004741EB">
      <w:pPr>
        <w:jc w:val="center"/>
        <w:rPr>
          <w:b/>
          <w:bCs/>
          <w:color w:val="000000" w:themeColor="text1"/>
          <w:sz w:val="32"/>
          <w:szCs w:val="32"/>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741EB">
        <w:rPr>
          <w:b/>
          <w:bCs/>
          <w:color w:val="000000" w:themeColor="text1"/>
          <w:sz w:val="32"/>
          <w:szCs w:val="32"/>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w:t>
      </w:r>
      <w:r w:rsidRPr="004741EB">
        <w:rPr>
          <w:b/>
          <w:bCs/>
          <w:color w:val="000000" w:themeColor="text1"/>
          <w:sz w:val="32"/>
          <w:szCs w:val="32"/>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-AMARE DESTA</w:t>
      </w:r>
    </w:p>
    <w:p w:rsidR="004741EB" w:rsidRPr="004741EB" w:rsidRDefault="004741EB" w:rsidP="004741EB">
      <w:pPr>
        <w:jc w:val="center"/>
        <w:rPr>
          <w:b/>
          <w:bCs/>
          <w:color w:val="000000" w:themeColor="text1"/>
          <w:sz w:val="32"/>
          <w:szCs w:val="32"/>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741EB">
        <w:rPr>
          <w:b/>
          <w:bCs/>
          <w:color w:val="000000" w:themeColor="text1"/>
          <w:sz w:val="32"/>
          <w:szCs w:val="32"/>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COURSE-MASTER’S BUSINESS ADMINISTRATION</w:t>
      </w:r>
    </w:p>
    <w:p w:rsidR="004741EB" w:rsidRPr="004741EB" w:rsidRDefault="004741EB" w:rsidP="004741EB">
      <w:pPr>
        <w:jc w:val="center"/>
        <w:rPr>
          <w:b/>
          <w:bCs/>
          <w:color w:val="000000" w:themeColor="text1"/>
          <w:sz w:val="32"/>
          <w:szCs w:val="32"/>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741EB">
        <w:rPr>
          <w:b/>
          <w:bCs/>
          <w:color w:val="000000" w:themeColor="text1"/>
          <w:sz w:val="32"/>
          <w:szCs w:val="32"/>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ID- 2208700</w:t>
      </w:r>
    </w:p>
    <w:p w:rsidR="004741EB" w:rsidRPr="004741EB" w:rsidRDefault="004741EB" w:rsidP="004741EB">
      <w:pPr>
        <w:jc w:val="center"/>
        <w:rPr>
          <w:b/>
          <w:bCs/>
          <w:color w:val="000000" w:themeColor="text1"/>
          <w:sz w:val="32"/>
          <w:szCs w:val="32"/>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741EB">
        <w:rPr>
          <w:b/>
          <w:bCs/>
          <w:color w:val="000000" w:themeColor="text1"/>
          <w:sz w:val="32"/>
          <w:szCs w:val="32"/>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CASE STUDY – GOOGLE INC. </w:t>
      </w:r>
    </w:p>
    <w:p w:rsidR="007443CD" w:rsidRPr="004741EB" w:rsidRDefault="007443CD">
      <w:pPr>
        <w:jc w:val="center"/>
        <w:rPr>
          <w:b/>
          <w:bCs/>
          <w:sz w:val="36"/>
          <w:szCs w:val="36"/>
        </w:rPr>
      </w:pPr>
    </w:p>
    <w:p w:rsidR="007443CD" w:rsidRDefault="007443CD">
      <w:pPr>
        <w:jc w:val="center"/>
        <w:rPr>
          <w:b/>
          <w:sz w:val="36"/>
          <w:szCs w:val="36"/>
        </w:rPr>
      </w:pPr>
    </w:p>
    <w:p w:rsidR="007443CD" w:rsidRDefault="00000000">
      <w:pPr>
        <w:pStyle w:val="Heading1"/>
        <w:rPr>
          <w:sz w:val="24"/>
          <w:szCs w:val="24"/>
        </w:rPr>
      </w:pPr>
      <w:bookmarkStart w:id="0" w:name="_heading=h.30j0zll" w:colFirst="0" w:colLast="0"/>
      <w:bookmarkEnd w:id="0"/>
      <w:r>
        <w:br w:type="page"/>
      </w:r>
    </w:p>
    <w:sdt>
      <w:sdtPr>
        <w:id w:val="-341246918"/>
        <w:docPartObj>
          <w:docPartGallery w:val="Table of Contents"/>
          <w:docPartUnique/>
        </w:docPartObj>
      </w:sdtPr>
      <w:sdtContent>
        <w:p w:rsidR="007443CD" w:rsidRDefault="00000000">
          <w:pPr>
            <w:widowControl w:val="0"/>
            <w:tabs>
              <w:tab w:val="right" w:pos="12000"/>
            </w:tabs>
            <w:spacing w:before="60" w:line="240" w:lineRule="auto"/>
            <w:jc w:val="left"/>
            <w:rPr>
              <w:rFonts w:ascii="Arial" w:eastAsia="Arial" w:hAnsi="Arial" w:cs="Arial"/>
              <w:b/>
              <w:color w:val="000000"/>
              <w:sz w:val="22"/>
              <w:szCs w:val="22"/>
            </w:rPr>
          </w:pPr>
          <w:r>
            <w:fldChar w:fldCharType="begin"/>
          </w:r>
          <w:r>
            <w:instrText xml:space="preserve"> TOC \h \u \z \t "Heading 1,1,Heading 2,2,Heading 3,3,Heading 4,4,Heading 5,5,Heading 6,6,"</w:instrText>
          </w:r>
          <w:r>
            <w:fldChar w:fldCharType="separate"/>
          </w:r>
          <w:hyperlink w:anchor="_heading=h.tyjcwt">
            <w:r>
              <w:rPr>
                <w:b/>
                <w:color w:val="000000"/>
              </w:rPr>
              <w:t>Introduction</w:t>
            </w:r>
            <w:r>
              <w:rPr>
                <w:b/>
                <w:color w:val="000000"/>
              </w:rPr>
              <w:tab/>
              <w:t>3</w:t>
            </w:r>
          </w:hyperlink>
        </w:p>
        <w:p w:rsidR="007443CD" w:rsidRDefault="00000000">
          <w:pPr>
            <w:widowControl w:val="0"/>
            <w:tabs>
              <w:tab w:val="right" w:pos="12000"/>
            </w:tabs>
            <w:spacing w:before="60" w:line="240" w:lineRule="auto"/>
            <w:jc w:val="left"/>
            <w:rPr>
              <w:rFonts w:ascii="Arial" w:eastAsia="Arial" w:hAnsi="Arial" w:cs="Arial"/>
              <w:b/>
              <w:color w:val="000000"/>
              <w:sz w:val="22"/>
              <w:szCs w:val="22"/>
            </w:rPr>
          </w:pPr>
          <w:hyperlink w:anchor="_heading=h.xpnikuckb0ps">
            <w:r>
              <w:rPr>
                <w:b/>
                <w:color w:val="000000"/>
              </w:rPr>
              <w:t>Company overview: Google</w:t>
            </w:r>
            <w:r>
              <w:rPr>
                <w:b/>
                <w:color w:val="000000"/>
              </w:rPr>
              <w:tab/>
              <w:t>3</w:t>
            </w:r>
          </w:hyperlink>
        </w:p>
        <w:p w:rsidR="007443CD" w:rsidRDefault="00000000">
          <w:pPr>
            <w:widowControl w:val="0"/>
            <w:tabs>
              <w:tab w:val="right" w:pos="12000"/>
            </w:tabs>
            <w:spacing w:before="60" w:line="240" w:lineRule="auto"/>
            <w:jc w:val="left"/>
            <w:rPr>
              <w:rFonts w:ascii="Arial" w:eastAsia="Arial" w:hAnsi="Arial" w:cs="Arial"/>
              <w:b/>
              <w:color w:val="000000"/>
              <w:sz w:val="22"/>
              <w:szCs w:val="22"/>
            </w:rPr>
          </w:pPr>
          <w:hyperlink w:anchor="_heading=h.zbd3es991mp8">
            <w:r>
              <w:rPr>
                <w:b/>
                <w:color w:val="000000"/>
              </w:rPr>
              <w:t>Problem in the Case Study</w:t>
            </w:r>
            <w:r>
              <w:rPr>
                <w:b/>
                <w:color w:val="000000"/>
              </w:rPr>
              <w:tab/>
              <w:t>5</w:t>
            </w:r>
          </w:hyperlink>
        </w:p>
        <w:p w:rsidR="007443CD" w:rsidRDefault="00000000">
          <w:pPr>
            <w:widowControl w:val="0"/>
            <w:tabs>
              <w:tab w:val="right" w:pos="12000"/>
            </w:tabs>
            <w:spacing w:before="60" w:line="240" w:lineRule="auto"/>
            <w:jc w:val="left"/>
            <w:rPr>
              <w:rFonts w:ascii="Arial" w:eastAsia="Arial" w:hAnsi="Arial" w:cs="Arial"/>
              <w:b/>
              <w:color w:val="000000"/>
              <w:sz w:val="22"/>
              <w:szCs w:val="22"/>
            </w:rPr>
          </w:pPr>
          <w:hyperlink w:anchor="_heading=h.y0mpi1k89j0k">
            <w:r>
              <w:rPr>
                <w:b/>
                <w:color w:val="000000"/>
              </w:rPr>
              <w:t>Levels of Strategy</w:t>
            </w:r>
            <w:r>
              <w:rPr>
                <w:b/>
                <w:color w:val="000000"/>
              </w:rPr>
              <w:tab/>
              <w:t>6</w:t>
            </w:r>
          </w:hyperlink>
        </w:p>
        <w:p w:rsidR="007443CD"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m2r6n5drhrl1">
            <w:r>
              <w:rPr>
                <w:b/>
                <w:color w:val="000000"/>
              </w:rPr>
              <w:t>Corporate Level</w:t>
            </w:r>
            <w:r>
              <w:rPr>
                <w:b/>
                <w:color w:val="000000"/>
              </w:rPr>
              <w:tab/>
              <w:t>6</w:t>
            </w:r>
          </w:hyperlink>
        </w:p>
        <w:p w:rsidR="007443CD"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civ8rib02ihe">
            <w:r>
              <w:rPr>
                <w:b/>
                <w:color w:val="000000"/>
              </w:rPr>
              <w:t>Business Level</w:t>
            </w:r>
            <w:r>
              <w:rPr>
                <w:b/>
                <w:color w:val="000000"/>
              </w:rPr>
              <w:tab/>
              <w:t>7</w:t>
            </w:r>
          </w:hyperlink>
        </w:p>
        <w:p w:rsidR="007443CD"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1hua3ry9r6j9">
            <w:r>
              <w:rPr>
                <w:b/>
                <w:color w:val="000000"/>
              </w:rPr>
              <w:t>Functional</w:t>
            </w:r>
            <w:r>
              <w:rPr>
                <w:b/>
                <w:color w:val="000000"/>
              </w:rPr>
              <w:tab/>
              <w:t>8</w:t>
            </w:r>
          </w:hyperlink>
        </w:p>
        <w:p w:rsidR="007443CD" w:rsidRDefault="00000000">
          <w:pPr>
            <w:widowControl w:val="0"/>
            <w:tabs>
              <w:tab w:val="right" w:pos="12000"/>
            </w:tabs>
            <w:spacing w:before="60" w:line="240" w:lineRule="auto"/>
            <w:jc w:val="left"/>
            <w:rPr>
              <w:rFonts w:ascii="Arial" w:eastAsia="Arial" w:hAnsi="Arial" w:cs="Arial"/>
              <w:b/>
              <w:color w:val="000000"/>
              <w:sz w:val="22"/>
              <w:szCs w:val="22"/>
            </w:rPr>
          </w:pPr>
          <w:hyperlink w:anchor="_heading=h.eko4fev2tulr">
            <w:r>
              <w:rPr>
                <w:b/>
                <w:color w:val="000000"/>
              </w:rPr>
              <w:t>External Analysis</w:t>
            </w:r>
            <w:r>
              <w:rPr>
                <w:b/>
                <w:color w:val="000000"/>
              </w:rPr>
              <w:tab/>
              <w:t>9</w:t>
            </w:r>
          </w:hyperlink>
        </w:p>
        <w:p w:rsidR="007443CD"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bqf0m5v9cg5p">
            <w:r>
              <w:rPr>
                <w:b/>
                <w:color w:val="000000"/>
              </w:rPr>
              <w:t>PESTLE Analysis</w:t>
            </w:r>
            <w:r>
              <w:rPr>
                <w:b/>
                <w:color w:val="000000"/>
              </w:rPr>
              <w:tab/>
              <w:t>9</w:t>
            </w:r>
          </w:hyperlink>
        </w:p>
        <w:p w:rsidR="007443CD" w:rsidRDefault="00000000">
          <w:pPr>
            <w:widowControl w:val="0"/>
            <w:tabs>
              <w:tab w:val="right" w:pos="12000"/>
            </w:tabs>
            <w:spacing w:before="60" w:line="240" w:lineRule="auto"/>
            <w:jc w:val="left"/>
            <w:rPr>
              <w:rFonts w:ascii="Arial" w:eastAsia="Arial" w:hAnsi="Arial" w:cs="Arial"/>
              <w:b/>
              <w:color w:val="000000"/>
              <w:sz w:val="22"/>
              <w:szCs w:val="22"/>
            </w:rPr>
          </w:pPr>
          <w:hyperlink w:anchor="_heading=h.1xozp0b1ge5i">
            <w:r>
              <w:rPr>
                <w:b/>
                <w:color w:val="000000"/>
              </w:rPr>
              <w:t>Internal Analyis</w:t>
            </w:r>
            <w:r>
              <w:rPr>
                <w:b/>
                <w:color w:val="000000"/>
              </w:rPr>
              <w:tab/>
              <w:t>12</w:t>
            </w:r>
          </w:hyperlink>
        </w:p>
        <w:p w:rsidR="007443CD" w:rsidRDefault="00000000">
          <w:pPr>
            <w:widowControl w:val="0"/>
            <w:tabs>
              <w:tab w:val="right" w:pos="12000"/>
            </w:tabs>
            <w:spacing w:before="60" w:line="240" w:lineRule="auto"/>
            <w:ind w:left="360"/>
            <w:jc w:val="left"/>
            <w:rPr>
              <w:rFonts w:ascii="Arial" w:eastAsia="Arial" w:hAnsi="Arial" w:cs="Arial"/>
              <w:color w:val="000000"/>
              <w:sz w:val="22"/>
              <w:szCs w:val="22"/>
            </w:rPr>
          </w:pPr>
          <w:hyperlink w:anchor="_heading=h.2pz1latfdwlc">
            <w:r>
              <w:rPr>
                <w:b/>
                <w:color w:val="000000"/>
              </w:rPr>
              <w:t>SWOT Analysis</w:t>
            </w:r>
            <w:r>
              <w:rPr>
                <w:b/>
                <w:color w:val="000000"/>
              </w:rPr>
              <w:tab/>
              <w:t>12</w:t>
            </w:r>
          </w:hyperlink>
        </w:p>
        <w:p w:rsidR="007443CD" w:rsidRDefault="00000000">
          <w:pPr>
            <w:widowControl w:val="0"/>
            <w:tabs>
              <w:tab w:val="right" w:pos="12000"/>
            </w:tabs>
            <w:spacing w:before="60" w:line="240" w:lineRule="auto"/>
            <w:jc w:val="left"/>
            <w:rPr>
              <w:rFonts w:ascii="Arial" w:eastAsia="Arial" w:hAnsi="Arial" w:cs="Arial"/>
              <w:b/>
              <w:color w:val="000000"/>
              <w:sz w:val="22"/>
              <w:szCs w:val="22"/>
            </w:rPr>
          </w:pPr>
          <w:hyperlink w:anchor="_heading=h.5nprllz48ic9">
            <w:r>
              <w:rPr>
                <w:b/>
                <w:color w:val="000000"/>
              </w:rPr>
              <w:t>Achievement of Competitive Advantage through the Strategies</w:t>
            </w:r>
            <w:r>
              <w:rPr>
                <w:b/>
                <w:color w:val="000000"/>
              </w:rPr>
              <w:tab/>
              <w:t>16</w:t>
            </w:r>
          </w:hyperlink>
        </w:p>
        <w:p w:rsidR="007443CD" w:rsidRDefault="00000000">
          <w:pPr>
            <w:widowControl w:val="0"/>
            <w:tabs>
              <w:tab w:val="right" w:pos="12000"/>
            </w:tabs>
            <w:spacing w:before="60" w:line="240" w:lineRule="auto"/>
            <w:jc w:val="left"/>
            <w:rPr>
              <w:rFonts w:ascii="Arial" w:eastAsia="Arial" w:hAnsi="Arial" w:cs="Arial"/>
              <w:b/>
              <w:color w:val="000000"/>
              <w:sz w:val="22"/>
              <w:szCs w:val="22"/>
            </w:rPr>
          </w:pPr>
          <w:hyperlink w:anchor="_heading=h.glth6j9yejn9">
            <w:r>
              <w:rPr>
                <w:b/>
                <w:color w:val="000000"/>
              </w:rPr>
              <w:t>Ansoff Matrix</w:t>
            </w:r>
            <w:r>
              <w:rPr>
                <w:b/>
                <w:color w:val="000000"/>
              </w:rPr>
              <w:tab/>
              <w:t>16</w:t>
            </w:r>
          </w:hyperlink>
        </w:p>
        <w:p w:rsidR="007443CD" w:rsidRDefault="00000000">
          <w:pPr>
            <w:widowControl w:val="0"/>
            <w:tabs>
              <w:tab w:val="right" w:pos="12000"/>
            </w:tabs>
            <w:spacing w:before="60" w:line="240" w:lineRule="auto"/>
            <w:jc w:val="left"/>
            <w:rPr>
              <w:rFonts w:ascii="Arial" w:eastAsia="Arial" w:hAnsi="Arial" w:cs="Arial"/>
              <w:b/>
              <w:color w:val="000000"/>
              <w:sz w:val="22"/>
              <w:szCs w:val="22"/>
            </w:rPr>
          </w:pPr>
          <w:hyperlink w:anchor="_heading=h.ck7arv29v1ji">
            <w:r>
              <w:rPr>
                <w:b/>
                <w:color w:val="000000"/>
              </w:rPr>
              <w:t>Porters Five Forces</w:t>
            </w:r>
            <w:r>
              <w:rPr>
                <w:b/>
                <w:color w:val="000000"/>
              </w:rPr>
              <w:tab/>
              <w:t>19</w:t>
            </w:r>
          </w:hyperlink>
        </w:p>
        <w:p w:rsidR="007443CD" w:rsidRDefault="00000000">
          <w:pPr>
            <w:widowControl w:val="0"/>
            <w:tabs>
              <w:tab w:val="right" w:pos="12000"/>
            </w:tabs>
            <w:spacing w:before="60" w:line="240" w:lineRule="auto"/>
            <w:jc w:val="left"/>
            <w:rPr>
              <w:rFonts w:ascii="Arial" w:eastAsia="Arial" w:hAnsi="Arial" w:cs="Arial"/>
              <w:b/>
              <w:color w:val="000000"/>
              <w:sz w:val="22"/>
              <w:szCs w:val="22"/>
            </w:rPr>
          </w:pPr>
          <w:hyperlink w:anchor="_heading=h.lqurf57sj25c">
            <w:r>
              <w:rPr>
                <w:b/>
                <w:color w:val="000000"/>
              </w:rPr>
              <w:t>Financial Performance</w:t>
            </w:r>
            <w:r>
              <w:rPr>
                <w:b/>
                <w:color w:val="000000"/>
              </w:rPr>
              <w:tab/>
              <w:t>21</w:t>
            </w:r>
          </w:hyperlink>
        </w:p>
        <w:p w:rsidR="007443CD" w:rsidRDefault="00000000">
          <w:pPr>
            <w:widowControl w:val="0"/>
            <w:tabs>
              <w:tab w:val="right" w:pos="12000"/>
            </w:tabs>
            <w:spacing w:before="60" w:line="240" w:lineRule="auto"/>
            <w:jc w:val="left"/>
            <w:rPr>
              <w:rFonts w:ascii="Arial" w:eastAsia="Arial" w:hAnsi="Arial" w:cs="Arial"/>
              <w:b/>
              <w:color w:val="000000"/>
              <w:sz w:val="22"/>
              <w:szCs w:val="22"/>
            </w:rPr>
          </w:pPr>
          <w:hyperlink w:anchor="_heading=h.4g3nwzaozl18">
            <w:r>
              <w:rPr>
                <w:b/>
                <w:color w:val="000000"/>
              </w:rPr>
              <w:t>Ethical Behaviour of the Company</w:t>
            </w:r>
            <w:r>
              <w:rPr>
                <w:b/>
                <w:color w:val="000000"/>
              </w:rPr>
              <w:tab/>
              <w:t>22</w:t>
            </w:r>
          </w:hyperlink>
        </w:p>
        <w:p w:rsidR="007443CD" w:rsidRDefault="00000000">
          <w:pPr>
            <w:widowControl w:val="0"/>
            <w:tabs>
              <w:tab w:val="right" w:pos="12000"/>
            </w:tabs>
            <w:spacing w:before="60" w:line="240" w:lineRule="auto"/>
            <w:jc w:val="left"/>
            <w:rPr>
              <w:rFonts w:ascii="Arial" w:eastAsia="Arial" w:hAnsi="Arial" w:cs="Arial"/>
              <w:b/>
              <w:color w:val="000000"/>
              <w:sz w:val="22"/>
              <w:szCs w:val="22"/>
            </w:rPr>
          </w:pPr>
          <w:hyperlink w:anchor="_heading=h.4r0x2en8ow6u">
            <w:r>
              <w:rPr>
                <w:b/>
                <w:color w:val="000000"/>
              </w:rPr>
              <w:t>Conclusion and Recommendations</w:t>
            </w:r>
            <w:r>
              <w:rPr>
                <w:b/>
                <w:color w:val="000000"/>
              </w:rPr>
              <w:tab/>
              <w:t>24</w:t>
            </w:r>
          </w:hyperlink>
        </w:p>
        <w:p w:rsidR="007443CD" w:rsidRDefault="00000000">
          <w:pPr>
            <w:widowControl w:val="0"/>
            <w:tabs>
              <w:tab w:val="right" w:pos="12000"/>
            </w:tabs>
            <w:spacing w:before="60" w:line="240" w:lineRule="auto"/>
            <w:jc w:val="left"/>
            <w:rPr>
              <w:rFonts w:ascii="Arial" w:eastAsia="Arial" w:hAnsi="Arial" w:cs="Arial"/>
              <w:b/>
              <w:color w:val="000000"/>
              <w:sz w:val="22"/>
              <w:szCs w:val="22"/>
            </w:rPr>
          </w:pPr>
          <w:hyperlink w:anchor="_heading=h.2s8eyo1">
            <w:r>
              <w:rPr>
                <w:b/>
                <w:color w:val="000000"/>
              </w:rPr>
              <w:t>References</w:t>
            </w:r>
            <w:r>
              <w:rPr>
                <w:b/>
                <w:color w:val="000000"/>
              </w:rPr>
              <w:tab/>
              <w:t>26</w:t>
            </w:r>
          </w:hyperlink>
          <w:r>
            <w:fldChar w:fldCharType="end"/>
          </w:r>
        </w:p>
      </w:sdtContent>
    </w:sdt>
    <w:p w:rsidR="007443CD" w:rsidRDefault="007443CD">
      <w:pPr>
        <w:rPr>
          <w:b/>
        </w:rPr>
      </w:pPr>
    </w:p>
    <w:p w:rsidR="007443CD" w:rsidRDefault="007443CD">
      <w:pPr>
        <w:pStyle w:val="Heading1"/>
        <w:rPr>
          <w:sz w:val="24"/>
          <w:szCs w:val="24"/>
        </w:rPr>
      </w:pPr>
      <w:bookmarkStart w:id="1" w:name="_heading=h.1fob9te" w:colFirst="0" w:colLast="0"/>
      <w:bookmarkEnd w:id="1"/>
    </w:p>
    <w:p w:rsidR="007443CD" w:rsidRDefault="007443CD">
      <w:pPr>
        <w:pStyle w:val="Heading1"/>
      </w:pPr>
      <w:bookmarkStart w:id="2" w:name="_heading=h.3znysh7" w:colFirst="0" w:colLast="0"/>
      <w:bookmarkEnd w:id="2"/>
    </w:p>
    <w:p w:rsidR="007443CD" w:rsidRDefault="00000000">
      <w:pPr>
        <w:pStyle w:val="Heading1"/>
      </w:pPr>
      <w:bookmarkStart w:id="3" w:name="_heading=h.2et92p0" w:colFirst="0" w:colLast="0"/>
      <w:bookmarkEnd w:id="3"/>
      <w:r>
        <w:br w:type="page"/>
      </w:r>
    </w:p>
    <w:p w:rsidR="007443CD" w:rsidRDefault="00000000">
      <w:pPr>
        <w:pStyle w:val="Heading1"/>
      </w:pPr>
      <w:bookmarkStart w:id="4" w:name="_heading=h.tyjcwt" w:colFirst="0" w:colLast="0"/>
      <w:bookmarkEnd w:id="4"/>
      <w:r>
        <w:lastRenderedPageBreak/>
        <w:t>Introduction</w:t>
      </w:r>
    </w:p>
    <w:p w:rsidR="007443CD" w:rsidRDefault="00000000">
      <w:r>
        <w:t>The goal of this study is to carry out a strategic analysis of the chosen company and case study, Google Inc. By employing diverse strategic tools and frameworks like Ansoff Matrix and Porter’s Five Forces, an analysis of Google's competitive position and strategic decisions will be conducted, followed by the provision of recommendations for the company's future triumph. Through an exploration of the intricate and ever-evolving realm of Google Inc., our aim is to acquire a more profound comprehension of the factors that have contributed to the organization's prosperity, as well as the obstacles that it may encounter in the future.</w:t>
      </w:r>
    </w:p>
    <w:p w:rsidR="007443CD" w:rsidRDefault="00000000">
      <w:pPr>
        <w:pStyle w:val="Heading1"/>
      </w:pPr>
      <w:bookmarkStart w:id="5" w:name="_heading=h.xpnikuckb0ps" w:colFirst="0" w:colLast="0"/>
      <w:bookmarkEnd w:id="5"/>
      <w:r>
        <w:t>Company overview: Google</w:t>
      </w:r>
    </w:p>
    <w:p w:rsidR="007443CD" w:rsidRDefault="00000000">
      <w:r>
        <w:t>Google Inc. is a globally renowned company that is widely recognised for its significant market share in the search engine industry and its pioneering role in technological advancements. Google Inc. is a technology conglomerate headquartered in the United States that was established by Larry Page and Sergey Brin, both of whom were doctoral candidates at Stanford University at the time. The corporation's principal office is located in Mountain View, California, United States of America (Levy, 2021). Since its establishment in 1998, Google has experienced significant growth and diversification, venturing into multiple sectors such as advertising, cloud computing, and mobile operating systems. Google, with the objective of arranging the world's information and rendering it widely accessible and beneficial, has emerged as a ubiquitous entity and a propelling influence in the era of digital technology.</w:t>
      </w:r>
    </w:p>
    <w:p w:rsidR="007443CD" w:rsidRDefault="00000000">
      <w:pPr>
        <w:jc w:val="center"/>
      </w:pPr>
      <w:r>
        <w:rPr>
          <w:noProof/>
        </w:rPr>
        <w:drawing>
          <wp:inline distT="114300" distB="114300" distL="114300" distR="114300">
            <wp:extent cx="5731200" cy="36449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6"/>
                    <a:srcRect/>
                    <a:stretch>
                      <a:fillRect/>
                    </a:stretch>
                  </pic:blipFill>
                  <pic:spPr>
                    <a:xfrm>
                      <a:off x="0" y="0"/>
                      <a:ext cx="5731200" cy="3644900"/>
                    </a:xfrm>
                    <a:prstGeom prst="rect">
                      <a:avLst/>
                    </a:prstGeom>
                    <a:ln/>
                  </pic:spPr>
                </pic:pic>
              </a:graphicData>
            </a:graphic>
          </wp:inline>
        </w:drawing>
      </w:r>
    </w:p>
    <w:p w:rsidR="007443CD" w:rsidRDefault="00000000">
      <w:pPr>
        <w:jc w:val="center"/>
        <w:rPr>
          <w:b/>
        </w:rPr>
      </w:pPr>
      <w:r>
        <w:rPr>
          <w:b/>
        </w:rPr>
        <w:lastRenderedPageBreak/>
        <w:t>Fig. 1: Annual revenue of Google from 2002 to 2022</w:t>
      </w:r>
    </w:p>
    <w:p w:rsidR="007443CD" w:rsidRDefault="00000000">
      <w:pPr>
        <w:jc w:val="center"/>
      </w:pPr>
      <w:r>
        <w:t>(Source: Bianchi, 2020)</w:t>
      </w:r>
    </w:p>
    <w:p w:rsidR="007443CD" w:rsidRDefault="00000000">
      <w:r>
        <w:t>Google is primarily recognised for its search engine, which is extensively utilised globally. Google provides a diverse array of products and services, which includes a search engine, email platform (Gmail), online advertising platform (Google Ads), video sharing platform (YouTube), cloud storage solution (Google Drive), and mobile operating systems (Android). Google's objective is to arrange all the information present in the world and ensure its accessibility and usefulness to everyone (Jean-Baptiste, 2020). The principal means of generating income for the organisation is via advertising facilitated by its AdWords initiative. AdWords is a platform that enables enterprises to display advertisements on Google's search engine results pages and other websites that employ Google AdSense. Google is a significant participant in the realm of artificial intelligence and machine learning. The corporation has created a variety of artificially intelligent products such as Google Assistant, Google Translate, and Google Photos. Google's corporate culture places significant emphasis on innovation, creativity, and a dedication to creating a beneficial impact on society (</w:t>
      </w:r>
      <w:proofErr w:type="spellStart"/>
      <w:r>
        <w:t>Gvili</w:t>
      </w:r>
      <w:proofErr w:type="spellEnd"/>
      <w:r>
        <w:t>, 2020). The organisation is renowned for its distinctive workplace atmosphere, characterised by amenities such as complimentary sustenance, in-house fitness centres, and leisure facilities. Presently, Google stands as one of the foremost and highly esteemed corporations globally, boasting a market capitalization exceeding $1 trillion.</w:t>
      </w:r>
    </w:p>
    <w:p w:rsidR="007443CD" w:rsidRDefault="00000000">
      <w:pPr>
        <w:pStyle w:val="Heading1"/>
      </w:pPr>
      <w:bookmarkStart w:id="6" w:name="_heading=h.zbd3es991mp8" w:colFirst="0" w:colLast="0"/>
      <w:bookmarkEnd w:id="6"/>
      <w:r>
        <w:t>Problem in the Case Study</w:t>
      </w:r>
    </w:p>
    <w:p w:rsidR="007443CD" w:rsidRDefault="00000000">
      <w:r>
        <w:t xml:space="preserve">Google is a highly esteemed and valuable corporation, renowned as one of the pioneering tech giants of Silicon Valley. Since its establishment, Google has become the most extensive indexing platform for online searches, primarily </w:t>
      </w:r>
      <w:proofErr w:type="spellStart"/>
      <w:r>
        <w:t>fueled</w:t>
      </w:r>
      <w:proofErr w:type="spellEnd"/>
      <w:r>
        <w:t xml:space="preserve"> by advertising revenue and search result prioritisation. Commencing with its primary offering, Google Search, the corporation has diversified as a subsidiary of a larger conglomerate, Alphabet, and presently encompasses a collection of no-cost software solutions that hold sway over their respective domains. The aforementioned products have been strategically designed to create an ecosystem that maximises online engagement, with the ultimate objective of increasing advertising expenditure on the platform. Nonetheless, Google's distinct approach of unrestricted usage and dependence on data and advertising renders them susceptible to the weaknesses inherent in their business model. As per the annual report of Google in 2019, the majority of the company's revenue, specifically 83.3%, was generated through advertising (Sharon, 2020).</w:t>
      </w:r>
    </w:p>
    <w:p w:rsidR="007443CD" w:rsidRDefault="00000000">
      <w:pPr>
        <w:jc w:val="center"/>
      </w:pPr>
      <w:r>
        <w:rPr>
          <w:noProof/>
        </w:rPr>
        <w:lastRenderedPageBreak/>
        <w:drawing>
          <wp:inline distT="114300" distB="114300" distL="114300" distR="114300">
            <wp:extent cx="4333875" cy="32004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333875" cy="3200400"/>
                    </a:xfrm>
                    <a:prstGeom prst="rect">
                      <a:avLst/>
                    </a:prstGeom>
                    <a:ln/>
                  </pic:spPr>
                </pic:pic>
              </a:graphicData>
            </a:graphic>
          </wp:inline>
        </w:drawing>
      </w:r>
    </w:p>
    <w:p w:rsidR="007443CD" w:rsidRDefault="00000000">
      <w:pPr>
        <w:jc w:val="center"/>
        <w:rPr>
          <w:b/>
        </w:rPr>
      </w:pPr>
      <w:r>
        <w:rPr>
          <w:b/>
        </w:rPr>
        <w:t>Fig. 2:  Advertising revenues versus other revenues on Google’s balance sheet (2019)</w:t>
      </w:r>
    </w:p>
    <w:p w:rsidR="007443CD" w:rsidRDefault="00000000">
      <w:pPr>
        <w:jc w:val="center"/>
      </w:pPr>
      <w:r>
        <w:t>(Source: Case Study)</w:t>
      </w:r>
    </w:p>
    <w:p w:rsidR="007443CD" w:rsidRDefault="00000000">
      <w:r>
        <w:t>As per the case study, over the past ten years, Silicon Valley has witnessed the emergence of disruptive entities that pose a potential threat to the established online advertising paradigm, which was previously dominated by Google. Despite being recognised for their innovative practises, Google and its parent company face significant threats from disruptive entities. The critical vulnerabilities of the company are attributed to its reliance on advertising and its distinct suite of products that are offered free of charge. It can be anticipated that Google's business model will undergo a transformation in the next decade, wherein the monetization of its products will extend beyond advertising. However, the precise trajectory of this model remains uncertain.</w:t>
      </w:r>
    </w:p>
    <w:p w:rsidR="007443CD" w:rsidRDefault="00000000">
      <w:pPr>
        <w:pStyle w:val="Heading1"/>
      </w:pPr>
      <w:bookmarkStart w:id="7" w:name="_heading=h.y0mpi1k89j0k" w:colFirst="0" w:colLast="0"/>
      <w:bookmarkEnd w:id="7"/>
      <w:r>
        <w:t>Levels of Strategy</w:t>
      </w:r>
    </w:p>
    <w:p w:rsidR="007443CD" w:rsidRDefault="00000000">
      <w:pPr>
        <w:pStyle w:val="Heading2"/>
      </w:pPr>
      <w:bookmarkStart w:id="8" w:name="_heading=h.m2r6n5drhrl1" w:colFirst="0" w:colLast="0"/>
      <w:bookmarkEnd w:id="8"/>
      <w:r>
        <w:t>Corporate Level</w:t>
      </w:r>
    </w:p>
    <w:p w:rsidR="007443CD" w:rsidRDefault="00000000">
      <w:r>
        <w:t>Google has implemented a diversification strategy by expanding its business operations into various sectors, including but not limited to hardware, software, and advertising. The diversification of the company's operations into these sectors has enabled it to exploit its fundamental strengths in search engine technology for the purpose of generating fresh sources of income and attaining a position of superiority in the market (</w:t>
      </w:r>
      <w:proofErr w:type="spellStart"/>
      <w:r>
        <w:t>Fainshmidt</w:t>
      </w:r>
      <w:proofErr w:type="spellEnd"/>
      <w:r>
        <w:t xml:space="preserve"> </w:t>
      </w:r>
      <w:r>
        <w:rPr>
          <w:i/>
        </w:rPr>
        <w:t xml:space="preserve">et al., </w:t>
      </w:r>
      <w:r>
        <w:t xml:space="preserve">2020). Google has a track record of procuring other enterprises that are in line with its strategic objectives. An </w:t>
      </w:r>
      <w:r>
        <w:lastRenderedPageBreak/>
        <w:t>instance of Google's strategic expansion is its acquisition of YouTube in 2006 and Nest in 2014, which enabled the company to broaden its presence in the video streaming and smart home sectors, respectively. Furthermore, Google has established collaborative relationships with other corporations, including Apple and Samsung, to incorporate Google software into their products prior to their release. Google prioritises innovation and places emphasis on the creation of novel products and services in order to maintain a competitive edge over rival companies (</w:t>
      </w:r>
      <w:proofErr w:type="spellStart"/>
      <w:r>
        <w:t>Sahut</w:t>
      </w:r>
      <w:proofErr w:type="spellEnd"/>
      <w:r>
        <w:t xml:space="preserve">, </w:t>
      </w:r>
      <w:r>
        <w:rPr>
          <w:i/>
        </w:rPr>
        <w:t>et al.</w:t>
      </w:r>
      <w:r>
        <w:t xml:space="preserve"> 2019). Google allocates significant resources towards research and development, with a particular emphasis on nascent technologies such as artificial intelligence, machine learning, and virtual reality.</w:t>
      </w:r>
    </w:p>
    <w:p w:rsidR="007443CD" w:rsidRDefault="00000000">
      <w:pPr>
        <w:jc w:val="center"/>
      </w:pPr>
      <w:r>
        <w:rPr>
          <w:noProof/>
        </w:rPr>
        <w:drawing>
          <wp:inline distT="114300" distB="114300" distL="114300" distR="114300">
            <wp:extent cx="3881438" cy="2856274"/>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3881438" cy="2856274"/>
                    </a:xfrm>
                    <a:prstGeom prst="rect">
                      <a:avLst/>
                    </a:prstGeom>
                    <a:ln/>
                  </pic:spPr>
                </pic:pic>
              </a:graphicData>
            </a:graphic>
          </wp:inline>
        </w:drawing>
      </w:r>
    </w:p>
    <w:p w:rsidR="007443CD" w:rsidRDefault="00000000">
      <w:pPr>
        <w:jc w:val="center"/>
        <w:rPr>
          <w:b/>
        </w:rPr>
      </w:pPr>
      <w:r>
        <w:rPr>
          <w:b/>
        </w:rPr>
        <w:t>Fig. 3: State of Google Employees (Experience Years)</w:t>
      </w:r>
    </w:p>
    <w:p w:rsidR="007443CD" w:rsidRDefault="00000000">
      <w:pPr>
        <w:jc w:val="center"/>
      </w:pPr>
      <w:r>
        <w:t xml:space="preserve">(Source: </w:t>
      </w:r>
      <w:proofErr w:type="spellStart"/>
      <w:r>
        <w:t>Lynley</w:t>
      </w:r>
      <w:proofErr w:type="spellEnd"/>
      <w:r>
        <w:t>, 2019)</w:t>
      </w:r>
    </w:p>
    <w:p w:rsidR="007443CD" w:rsidRDefault="00000000">
      <w:r>
        <w:t>Google has a global presence with operations in numerous countries, and it has implemented a strategic approach to penetrate new markets through global expansion efforts. The corporation has implemented a strategy of product and service localization to address the unique demands of diverse regions. Additionally, it has established regional offices in various countries to enhance its capacity to provide optimal customer service to local clientele (</w:t>
      </w:r>
      <w:proofErr w:type="spellStart"/>
      <w:r>
        <w:t>Ziyadin</w:t>
      </w:r>
      <w:proofErr w:type="spellEnd"/>
      <w:r>
        <w:t xml:space="preserve">, </w:t>
      </w:r>
      <w:r>
        <w:rPr>
          <w:i/>
        </w:rPr>
        <w:t>et al.</w:t>
      </w:r>
      <w:r>
        <w:t xml:space="preserve"> 2019). The corporate-level strategy of Google is centred on prioritising the delivery of value to its customers through a customer-centric approach. The organisation consistently endeavours to enhance its offerings and amenities by leveraging customer feedback and conducting data analysis. The strategy has enabled Google to uphold elevated degrees of patron contentment and allegiance.</w:t>
      </w:r>
    </w:p>
    <w:p w:rsidR="007443CD" w:rsidRDefault="00000000">
      <w:pPr>
        <w:pStyle w:val="Heading2"/>
      </w:pPr>
      <w:bookmarkStart w:id="9" w:name="_heading=h.civ8rib02ihe" w:colFirst="0" w:colLast="0"/>
      <w:bookmarkEnd w:id="9"/>
      <w:r>
        <w:lastRenderedPageBreak/>
        <w:t>Business Level</w:t>
      </w:r>
    </w:p>
    <w:p w:rsidR="007443CD" w:rsidRDefault="00000000">
      <w:r>
        <w:t>The tech company, Google Inc., has achieved notable success within its industry, with its business-level strategy being a key factor in its accomplishments. The organization's principal business-level approach is differentiation, whereby it endeavours to furnish its clientele with exceptional and advantageous commodities or amenities. Google has implemented various strategies to achieve differentiation (</w:t>
      </w:r>
      <w:proofErr w:type="spellStart"/>
      <w:r>
        <w:t>Moriuchi</w:t>
      </w:r>
      <w:proofErr w:type="spellEnd"/>
      <w:r>
        <w:t xml:space="preserve">, 2019). Initially, the company has prioritised delivering an optimal search engine encounter for its clientele. The task at hand entails a perpetual enhancement of search algorithms and furnishing users with the utmost pertinent and advantageous outcomes. Google has established a unique identity by prioritising innovation. The corporation allocates significant resources towards research and development endeavours aimed at generating novel products and services that cater to the demands of its clientele. The aforementioned technological advancements have resulted in the creation of various products, including but not limited to Google Maps, Google Drive, and Google Translate (Contractor </w:t>
      </w:r>
      <w:r>
        <w:rPr>
          <w:i/>
        </w:rPr>
        <w:t>et al.,</w:t>
      </w:r>
      <w:r>
        <w:t xml:space="preserve"> 2018). In addition, Google has established a unique identity through its organisational culture and core principles. The organisation is renowned for cultivating an innovative and cooperative professional milieu, thereby enticing exceptional personnel from various global locations. Furthermore, it prioritises the implementation of ethical and responsible business practises.</w:t>
      </w:r>
    </w:p>
    <w:p w:rsidR="007443CD" w:rsidRDefault="00000000">
      <w:pPr>
        <w:jc w:val="center"/>
      </w:pPr>
      <w:r>
        <w:rPr>
          <w:noProof/>
        </w:rPr>
        <w:drawing>
          <wp:inline distT="114300" distB="114300" distL="114300" distR="114300">
            <wp:extent cx="4052888" cy="329213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052888" cy="3292130"/>
                    </a:xfrm>
                    <a:prstGeom prst="rect">
                      <a:avLst/>
                    </a:prstGeom>
                    <a:ln/>
                  </pic:spPr>
                </pic:pic>
              </a:graphicData>
            </a:graphic>
          </wp:inline>
        </w:drawing>
      </w:r>
    </w:p>
    <w:p w:rsidR="007443CD" w:rsidRDefault="00000000">
      <w:pPr>
        <w:jc w:val="center"/>
        <w:rPr>
          <w:b/>
        </w:rPr>
      </w:pPr>
      <w:r>
        <w:rPr>
          <w:b/>
        </w:rPr>
        <w:t>Fig. 4: Market Capitalisation of Alphabet (GOOGL) since 2004</w:t>
      </w:r>
    </w:p>
    <w:p w:rsidR="007443CD" w:rsidRDefault="00000000">
      <w:pPr>
        <w:jc w:val="center"/>
      </w:pPr>
      <w:r>
        <w:t>(Source: Statista, 2020)</w:t>
      </w:r>
    </w:p>
    <w:p w:rsidR="007443CD" w:rsidRDefault="00000000">
      <w:pPr>
        <w:pStyle w:val="Heading2"/>
      </w:pPr>
      <w:bookmarkStart w:id="10" w:name="_heading=h.1hua3ry9r6j9" w:colFirst="0" w:colLast="0"/>
      <w:bookmarkEnd w:id="10"/>
      <w:r>
        <w:lastRenderedPageBreak/>
        <w:t xml:space="preserve">Functional </w:t>
      </w:r>
    </w:p>
    <w:p w:rsidR="007443CD" w:rsidRDefault="00000000">
      <w:r>
        <w:t xml:space="preserve">As per Sturgeon (2019), Google allocates significant resources towards research and development endeavours aimed at innovating novel products and enhancing pre-existing ones. The research and development endeavours of the organisation are centred on state-of-the-art technologies, including artificial intelligence, machine learning, and cloud computing. Google's marketing strategy revolves around its search engine and digital advertising platforms. The marketing endeavours of the organisation are geared towards augmenting user involvement, directing traffic towards its online platforms, and generating income via focused promotional campaigns. Google is reputed for its robust organisational culture and employee welfare policies in the domain of Human Resources (Hauser, </w:t>
      </w:r>
      <w:r>
        <w:rPr>
          <w:i/>
        </w:rPr>
        <w:t>et al.,</w:t>
      </w:r>
      <w:r>
        <w:t xml:space="preserve"> 2019). The human resources strategy of the organisation centres on the recruitment and retention of highly skilled personnel through the provision of competitive remuneration, opportunities for career advancement, and the creation of a conducive work atmosphere. Google's operations strategy is primarily focused on achieving efficiency and scalability. The organisation utilises automation and technological advancements to optimise its operational procedures and enhance efficiency (Munir and Rahim, 2023). Google prioritises customer service by providing various support channels for its products and services. The customer service strategy of the company is centred on delivering prompt and efficient assistance to customers, with the objective of augmenting the overall customer experience.</w:t>
      </w:r>
    </w:p>
    <w:p w:rsidR="007443CD" w:rsidRDefault="00000000">
      <w:pPr>
        <w:jc w:val="center"/>
        <w:rPr>
          <w:b/>
        </w:rPr>
      </w:pPr>
      <w:r>
        <w:rPr>
          <w:b/>
          <w:noProof/>
        </w:rPr>
        <w:drawing>
          <wp:inline distT="114300" distB="114300" distL="114300" distR="114300">
            <wp:extent cx="5731200" cy="278130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2781300"/>
                    </a:xfrm>
                    <a:prstGeom prst="rect">
                      <a:avLst/>
                    </a:prstGeom>
                    <a:ln/>
                  </pic:spPr>
                </pic:pic>
              </a:graphicData>
            </a:graphic>
          </wp:inline>
        </w:drawing>
      </w:r>
    </w:p>
    <w:p w:rsidR="007443CD" w:rsidRDefault="00000000">
      <w:pPr>
        <w:jc w:val="center"/>
        <w:rPr>
          <w:b/>
        </w:rPr>
      </w:pPr>
      <w:r>
        <w:rPr>
          <w:b/>
        </w:rPr>
        <w:t>Fig. 5: Google Revenue Breakdown (2022)</w:t>
      </w:r>
    </w:p>
    <w:p w:rsidR="007443CD" w:rsidRDefault="00000000">
      <w:pPr>
        <w:jc w:val="center"/>
      </w:pPr>
      <w:r>
        <w:t>(Source: Oberlo.com, 2022)</w:t>
      </w:r>
    </w:p>
    <w:p w:rsidR="007443CD" w:rsidRDefault="00000000">
      <w:pPr>
        <w:pStyle w:val="Heading1"/>
      </w:pPr>
      <w:bookmarkStart w:id="11" w:name="_heading=h.eko4fev2tulr" w:colFirst="0" w:colLast="0"/>
      <w:bookmarkEnd w:id="11"/>
      <w:r>
        <w:lastRenderedPageBreak/>
        <w:t>External Analysis</w:t>
      </w:r>
    </w:p>
    <w:p w:rsidR="007443CD" w:rsidRDefault="00000000">
      <w:pPr>
        <w:pStyle w:val="Heading2"/>
      </w:pPr>
      <w:bookmarkStart w:id="12" w:name="_heading=h.bqf0m5v9cg5p" w:colFirst="0" w:colLast="0"/>
      <w:bookmarkEnd w:id="12"/>
      <w:r>
        <w:t>PESTLE Analysis</w:t>
      </w:r>
    </w:p>
    <w:tbl>
      <w:tblPr>
        <w:tblStyle w:val="a"/>
        <w:tblW w:w="94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85"/>
        <w:gridCol w:w="7365"/>
      </w:tblGrid>
      <w:tr w:rsidR="007443CD">
        <w:tc>
          <w:tcPr>
            <w:tcW w:w="2085" w:type="dxa"/>
            <w:shd w:val="clear" w:color="auto" w:fill="D5A6BD"/>
            <w:tcMar>
              <w:top w:w="100" w:type="dxa"/>
              <w:left w:w="100" w:type="dxa"/>
              <w:bottom w:w="100" w:type="dxa"/>
              <w:right w:w="100" w:type="dxa"/>
            </w:tcMar>
          </w:tcPr>
          <w:p w:rsidR="007443CD" w:rsidRDefault="00000000">
            <w:pPr>
              <w:widowControl w:val="0"/>
              <w:pBdr>
                <w:top w:val="nil"/>
                <w:left w:val="nil"/>
                <w:bottom w:val="nil"/>
                <w:right w:val="nil"/>
                <w:between w:val="nil"/>
              </w:pBdr>
              <w:jc w:val="left"/>
              <w:rPr>
                <w:b/>
                <w:i/>
              </w:rPr>
            </w:pPr>
            <w:r>
              <w:rPr>
                <w:b/>
                <w:i/>
              </w:rPr>
              <w:t xml:space="preserve">Political </w:t>
            </w:r>
          </w:p>
        </w:tc>
        <w:tc>
          <w:tcPr>
            <w:tcW w:w="7365" w:type="dxa"/>
            <w:shd w:val="clear" w:color="auto" w:fill="auto"/>
            <w:tcMar>
              <w:top w:w="100" w:type="dxa"/>
              <w:left w:w="100" w:type="dxa"/>
              <w:bottom w:w="100" w:type="dxa"/>
              <w:right w:w="100" w:type="dxa"/>
            </w:tcMar>
          </w:tcPr>
          <w:p w:rsidR="007443CD" w:rsidRDefault="00000000">
            <w:pPr>
              <w:widowControl w:val="0"/>
              <w:pBdr>
                <w:top w:val="nil"/>
                <w:left w:val="nil"/>
                <w:bottom w:val="nil"/>
                <w:right w:val="nil"/>
                <w:between w:val="nil"/>
              </w:pBdr>
              <w:jc w:val="left"/>
            </w:pPr>
            <w:r>
              <w:t>Currently, the primary political influence impacting Google pertains to the ongoing geopolitical tensions between the United States and China. Under the current administration of President Trump, the bilateral relationship between the two nations has become increasingly contentious, leading to the imposition of significant trade tariffs on imported goods. The heavy reliance of tech-based companies like Google on imports to the Chinese market for their revenue is adversely impacted (Hong</w:t>
            </w:r>
            <w:r>
              <w:rPr>
                <w:i/>
              </w:rPr>
              <w:t xml:space="preserve"> et al., </w:t>
            </w:r>
            <w:r>
              <w:t xml:space="preserve">2020). Furthermore, it is noteworthy to explore the top competitors of Google. Additionally, examining the partnerships established by the company is also of interest. Google has established a collaborative relationship with the Chinese corporation </w:t>
            </w:r>
            <w:proofErr w:type="spellStart"/>
            <w:r>
              <w:t>Huwaei</w:t>
            </w:r>
            <w:proofErr w:type="spellEnd"/>
            <w:r>
              <w:t xml:space="preserve">. The portrayal of a partnership during politically volatile times in a negative light by various entities has a detrimental impact on Google's market position. Given the absence of prompt resolution of political ramifications, Google's collaborations with any Chinese entity are poised to experience </w:t>
            </w:r>
            <w:proofErr w:type="spellStart"/>
            <w:r>
              <w:t>unfavorable</w:t>
            </w:r>
            <w:proofErr w:type="spellEnd"/>
            <w:r>
              <w:t xml:space="preserve"> consequences.</w:t>
            </w:r>
          </w:p>
        </w:tc>
      </w:tr>
      <w:tr w:rsidR="007443CD">
        <w:tc>
          <w:tcPr>
            <w:tcW w:w="2085" w:type="dxa"/>
            <w:shd w:val="clear" w:color="auto" w:fill="D5A6BD"/>
            <w:tcMar>
              <w:top w:w="100" w:type="dxa"/>
              <w:left w:w="100" w:type="dxa"/>
              <w:bottom w:w="100" w:type="dxa"/>
              <w:right w:w="100" w:type="dxa"/>
            </w:tcMar>
          </w:tcPr>
          <w:p w:rsidR="007443CD" w:rsidRDefault="00000000">
            <w:pPr>
              <w:widowControl w:val="0"/>
              <w:pBdr>
                <w:top w:val="nil"/>
                <w:left w:val="nil"/>
                <w:bottom w:val="nil"/>
                <w:right w:val="nil"/>
                <w:between w:val="nil"/>
              </w:pBdr>
              <w:jc w:val="left"/>
              <w:rPr>
                <w:b/>
                <w:i/>
              </w:rPr>
            </w:pPr>
            <w:r>
              <w:rPr>
                <w:b/>
                <w:i/>
              </w:rPr>
              <w:t xml:space="preserve">Economic </w:t>
            </w:r>
          </w:p>
        </w:tc>
        <w:tc>
          <w:tcPr>
            <w:tcW w:w="7365" w:type="dxa"/>
            <w:shd w:val="clear" w:color="auto" w:fill="auto"/>
            <w:tcMar>
              <w:top w:w="100" w:type="dxa"/>
              <w:left w:w="100" w:type="dxa"/>
              <w:bottom w:w="100" w:type="dxa"/>
              <w:right w:w="100" w:type="dxa"/>
            </w:tcMar>
          </w:tcPr>
          <w:p w:rsidR="007443CD" w:rsidRDefault="00000000">
            <w:pPr>
              <w:widowControl w:val="0"/>
              <w:pBdr>
                <w:top w:val="nil"/>
                <w:left w:val="nil"/>
                <w:bottom w:val="nil"/>
                <w:right w:val="nil"/>
                <w:between w:val="nil"/>
              </w:pBdr>
              <w:jc w:val="left"/>
            </w:pPr>
            <w:r>
              <w:t xml:space="preserve">The economy of the United States is widely regarded as one of the most robust and successful economies globally, exhibiting a notable GDP growth rate. This presents a significant opportunity for Google to broaden its presence in emerging markets and enhance its revenue streams. Moreover, this facilitates a consistent expansion of buying capacity for both individuals and corporations, thereby facilitating increased utilization of technology (Isabelle </w:t>
            </w:r>
            <w:r>
              <w:rPr>
                <w:i/>
              </w:rPr>
              <w:t>et al.,</w:t>
            </w:r>
            <w:r>
              <w:t xml:space="preserve"> 2020). In the current decade, Google has the potential to introduce high-end technological products to the market that may not have been viable in previous years. Google's global expansion is being facilitated by the force of globalization, as it extends its reach beyond the American market to nations with emerging economies. The economic growth in these countries has resulted in a steady increase in the purchasing power of consumers. Consequently, technology-based brands </w:t>
            </w:r>
            <w:r>
              <w:lastRenderedPageBreak/>
              <w:t>like Google have been able to explore new markets and establish their dominance in multiple economies. Google is strategizing to introduce products that align with the purchasing power of economies in question.</w:t>
            </w:r>
          </w:p>
        </w:tc>
      </w:tr>
      <w:tr w:rsidR="007443CD">
        <w:tc>
          <w:tcPr>
            <w:tcW w:w="2085" w:type="dxa"/>
            <w:shd w:val="clear" w:color="auto" w:fill="D5A6BD"/>
            <w:tcMar>
              <w:top w:w="100" w:type="dxa"/>
              <w:left w:w="100" w:type="dxa"/>
              <w:bottom w:w="100" w:type="dxa"/>
              <w:right w:w="100" w:type="dxa"/>
            </w:tcMar>
          </w:tcPr>
          <w:p w:rsidR="007443CD" w:rsidRDefault="00000000">
            <w:pPr>
              <w:widowControl w:val="0"/>
              <w:pBdr>
                <w:top w:val="nil"/>
                <w:left w:val="nil"/>
                <w:bottom w:val="nil"/>
                <w:right w:val="nil"/>
                <w:between w:val="nil"/>
              </w:pBdr>
              <w:jc w:val="left"/>
              <w:rPr>
                <w:b/>
                <w:i/>
              </w:rPr>
            </w:pPr>
            <w:r>
              <w:rPr>
                <w:b/>
                <w:i/>
              </w:rPr>
              <w:lastRenderedPageBreak/>
              <w:t xml:space="preserve">Social </w:t>
            </w:r>
          </w:p>
        </w:tc>
        <w:tc>
          <w:tcPr>
            <w:tcW w:w="7365" w:type="dxa"/>
            <w:shd w:val="clear" w:color="auto" w:fill="auto"/>
            <w:tcMar>
              <w:top w:w="100" w:type="dxa"/>
              <w:left w:w="100" w:type="dxa"/>
              <w:bottom w:w="100" w:type="dxa"/>
              <w:right w:w="100" w:type="dxa"/>
            </w:tcMar>
          </w:tcPr>
          <w:p w:rsidR="007443CD" w:rsidRDefault="00000000">
            <w:pPr>
              <w:widowControl w:val="0"/>
              <w:pBdr>
                <w:top w:val="nil"/>
                <w:left w:val="nil"/>
                <w:bottom w:val="nil"/>
                <w:right w:val="nil"/>
                <w:between w:val="nil"/>
              </w:pBdr>
              <w:jc w:val="left"/>
            </w:pPr>
            <w:r>
              <w:t>A significant portion of Google's earnings is derived from advertising across its various platforms. The increasing apprehension among internet users regarding the collection of their personal data for targeted advertising has led to a growing inclination towards ad-free browsing. The utilization of ad-blocking features by internet browsers has resulted in the removal of advertisements from Google platforms, thereby causing a decrease in the number of brands interested in advertising on said platforms. Until a certain juncture, Google held an unequivocal position as the dominant force in the realm of the internet. The emergence of social media platforms like Facebook and Twitter has introduced market competition that was previously absent, thereby necessitating Google to address this new challenge (</w:t>
            </w:r>
            <w:proofErr w:type="spellStart"/>
            <w:r>
              <w:t>Brickley</w:t>
            </w:r>
            <w:proofErr w:type="spellEnd"/>
            <w:r>
              <w:t xml:space="preserve">, </w:t>
            </w:r>
            <w:r>
              <w:rPr>
                <w:i/>
              </w:rPr>
              <w:t xml:space="preserve">et al., </w:t>
            </w:r>
            <w:r>
              <w:t>2019). These platforms integrate multiple features into a single platform, resulting in an enhanced user experience. The multi-platform nature of Google's brand presents a challenge in terms of integrating all of its features onto a singular platform.</w:t>
            </w:r>
          </w:p>
        </w:tc>
      </w:tr>
      <w:tr w:rsidR="007443CD">
        <w:tc>
          <w:tcPr>
            <w:tcW w:w="2085" w:type="dxa"/>
            <w:shd w:val="clear" w:color="auto" w:fill="D5A6BD"/>
            <w:tcMar>
              <w:top w:w="100" w:type="dxa"/>
              <w:left w:w="100" w:type="dxa"/>
              <w:bottom w:w="100" w:type="dxa"/>
              <w:right w:w="100" w:type="dxa"/>
            </w:tcMar>
          </w:tcPr>
          <w:p w:rsidR="007443CD" w:rsidRDefault="00000000">
            <w:pPr>
              <w:widowControl w:val="0"/>
              <w:pBdr>
                <w:top w:val="nil"/>
                <w:left w:val="nil"/>
                <w:bottom w:val="nil"/>
                <w:right w:val="nil"/>
                <w:between w:val="nil"/>
              </w:pBdr>
              <w:jc w:val="left"/>
              <w:rPr>
                <w:b/>
                <w:i/>
              </w:rPr>
            </w:pPr>
            <w:r>
              <w:rPr>
                <w:b/>
                <w:i/>
              </w:rPr>
              <w:t xml:space="preserve">Technological </w:t>
            </w:r>
          </w:p>
        </w:tc>
        <w:tc>
          <w:tcPr>
            <w:tcW w:w="7365" w:type="dxa"/>
            <w:shd w:val="clear" w:color="auto" w:fill="auto"/>
            <w:tcMar>
              <w:top w:w="100" w:type="dxa"/>
              <w:left w:w="100" w:type="dxa"/>
              <w:bottom w:w="100" w:type="dxa"/>
              <w:right w:w="100" w:type="dxa"/>
            </w:tcMar>
          </w:tcPr>
          <w:p w:rsidR="007443CD" w:rsidRDefault="00000000">
            <w:pPr>
              <w:widowControl w:val="0"/>
              <w:pBdr>
                <w:top w:val="nil"/>
                <w:left w:val="nil"/>
                <w:bottom w:val="nil"/>
                <w:right w:val="nil"/>
                <w:between w:val="nil"/>
              </w:pBdr>
              <w:jc w:val="left"/>
            </w:pPr>
            <w:r>
              <w:t xml:space="preserve">With the increasing accessibility of the technological landscape to both private users and businesses, Google has been able to incorporate a greater range of functionalities onto its various platforms. The brand has experienced a notable advantage from the increased utilization of artificial intelligence, as its level of AI-based innovations is notably elevated. In addition to Amazon, Google is a prominent player in the market for integrated AI and Cloud services (Walker, </w:t>
            </w:r>
            <w:r>
              <w:rPr>
                <w:i/>
              </w:rPr>
              <w:t>et al.,</w:t>
            </w:r>
            <w:r>
              <w:t xml:space="preserve"> 2020). This industry is anticipated to experience significant growth in the near future. The recent collaboration between Google and Android has facilitated a substantial market expansion, given the prevalence of smartphone usage surpassing that of any other device. Although Google has not been able to enter this market directly through its smartphone, its collaboration with Android has been highly lucrative, as it is now perceived as an integral component of </w:t>
            </w:r>
            <w:r>
              <w:lastRenderedPageBreak/>
              <w:t>every Android-based smartphone. The company is additionally seeking to introduce various intelligent devices and leverage the prevailing technological inclination towards such gadgets.</w:t>
            </w:r>
          </w:p>
        </w:tc>
      </w:tr>
      <w:tr w:rsidR="007443CD">
        <w:tc>
          <w:tcPr>
            <w:tcW w:w="2085" w:type="dxa"/>
            <w:shd w:val="clear" w:color="auto" w:fill="D5A6BD"/>
            <w:tcMar>
              <w:top w:w="100" w:type="dxa"/>
              <w:left w:w="100" w:type="dxa"/>
              <w:bottom w:w="100" w:type="dxa"/>
              <w:right w:w="100" w:type="dxa"/>
            </w:tcMar>
          </w:tcPr>
          <w:p w:rsidR="007443CD" w:rsidRDefault="00000000">
            <w:pPr>
              <w:widowControl w:val="0"/>
              <w:pBdr>
                <w:top w:val="nil"/>
                <w:left w:val="nil"/>
                <w:bottom w:val="nil"/>
                <w:right w:val="nil"/>
                <w:between w:val="nil"/>
              </w:pBdr>
              <w:jc w:val="left"/>
              <w:rPr>
                <w:b/>
                <w:i/>
              </w:rPr>
            </w:pPr>
            <w:r>
              <w:rPr>
                <w:b/>
                <w:i/>
              </w:rPr>
              <w:lastRenderedPageBreak/>
              <w:t xml:space="preserve">Legal </w:t>
            </w:r>
          </w:p>
        </w:tc>
        <w:tc>
          <w:tcPr>
            <w:tcW w:w="7365" w:type="dxa"/>
            <w:shd w:val="clear" w:color="auto" w:fill="auto"/>
            <w:tcMar>
              <w:top w:w="100" w:type="dxa"/>
              <w:left w:w="100" w:type="dxa"/>
              <w:bottom w:w="100" w:type="dxa"/>
              <w:right w:w="100" w:type="dxa"/>
            </w:tcMar>
          </w:tcPr>
          <w:p w:rsidR="007443CD" w:rsidRDefault="00000000">
            <w:pPr>
              <w:widowControl w:val="0"/>
              <w:pBdr>
                <w:top w:val="nil"/>
                <w:left w:val="nil"/>
                <w:bottom w:val="nil"/>
                <w:right w:val="nil"/>
                <w:between w:val="nil"/>
              </w:pBdr>
              <w:jc w:val="left"/>
            </w:pPr>
            <w:r>
              <w:t xml:space="preserve">Google's operational methods have been challenged by a series of recent legislations pertaining to data privacy. As previously mentioned, the organization heavily relies on the implementation of focused advertisements on its various platforms as a primary source of income. In order to achieve this objective, it is necessary to gather confidential information. With the increasing implementation of data privacy laws in various countries, Google is facing challenges in running its targeted advertising campaigns. Several new regulations are being implemented to limit the dissemination of copyrighted content on Google's platforms, including YouTube (In, </w:t>
            </w:r>
            <w:r>
              <w:rPr>
                <w:i/>
              </w:rPr>
              <w:t>et al.,</w:t>
            </w:r>
            <w:r>
              <w:t xml:space="preserve"> 2021). This phenomenon has the potential to impact the comprehensiveness of the material accessible on said platforms, consequently leading to a reduction in user engagement. This would result in a further diminishment of Google's capacity to display advertisements and a subsequent decline in its revenue benchmarks.</w:t>
            </w:r>
          </w:p>
        </w:tc>
      </w:tr>
      <w:tr w:rsidR="007443CD">
        <w:tc>
          <w:tcPr>
            <w:tcW w:w="2085" w:type="dxa"/>
            <w:shd w:val="clear" w:color="auto" w:fill="D5A6BD"/>
            <w:tcMar>
              <w:top w:w="100" w:type="dxa"/>
              <w:left w:w="100" w:type="dxa"/>
              <w:bottom w:w="100" w:type="dxa"/>
              <w:right w:w="100" w:type="dxa"/>
            </w:tcMar>
          </w:tcPr>
          <w:p w:rsidR="007443CD" w:rsidRDefault="00000000">
            <w:pPr>
              <w:widowControl w:val="0"/>
              <w:pBdr>
                <w:top w:val="nil"/>
                <w:left w:val="nil"/>
                <w:bottom w:val="nil"/>
                <w:right w:val="nil"/>
                <w:between w:val="nil"/>
              </w:pBdr>
              <w:jc w:val="left"/>
              <w:rPr>
                <w:b/>
                <w:i/>
              </w:rPr>
            </w:pPr>
            <w:r>
              <w:rPr>
                <w:b/>
                <w:i/>
              </w:rPr>
              <w:t xml:space="preserve">Environmental </w:t>
            </w:r>
          </w:p>
        </w:tc>
        <w:tc>
          <w:tcPr>
            <w:tcW w:w="7365" w:type="dxa"/>
            <w:shd w:val="clear" w:color="auto" w:fill="auto"/>
            <w:tcMar>
              <w:top w:w="100" w:type="dxa"/>
              <w:left w:w="100" w:type="dxa"/>
              <w:bottom w:w="100" w:type="dxa"/>
              <w:right w:w="100" w:type="dxa"/>
            </w:tcMar>
          </w:tcPr>
          <w:p w:rsidR="007443CD" w:rsidRDefault="00000000">
            <w:pPr>
              <w:widowControl w:val="0"/>
              <w:pBdr>
                <w:top w:val="nil"/>
                <w:left w:val="nil"/>
                <w:bottom w:val="nil"/>
                <w:right w:val="nil"/>
                <w:between w:val="nil"/>
              </w:pBdr>
              <w:jc w:val="left"/>
            </w:pPr>
            <w:r>
              <w:t xml:space="preserve">It is imperative for Google as an entity to acknowledge and tackle environmental concerns that are currently afflicting the global community. It is anticipated that all corporations will undertake measures to decrease their carbon emissions, and as a prominent IT industry leader, Google is expected to take a leading role in this </w:t>
            </w:r>
            <w:proofErr w:type="spellStart"/>
            <w:r>
              <w:t>endeavor</w:t>
            </w:r>
            <w:proofErr w:type="spellEnd"/>
            <w:r>
              <w:t>. The corporation has established a partnership with the United Nations to implement environmentally conscious measures that will integrate technological advancements (</w:t>
            </w:r>
            <w:proofErr w:type="spellStart"/>
            <w:r>
              <w:t>Marmol</w:t>
            </w:r>
            <w:proofErr w:type="spellEnd"/>
            <w:r>
              <w:t>, 2019). The corporation intends to furnish information to governmental bodies, institutions, and the general populace by means of its orbiting satellites, thereby enabling them to make more informed judgments pertaining to ecological matters. The implementation of such actions is widely valued and has the potential to revitalize the brand's image in the public sphere.</w:t>
            </w:r>
          </w:p>
        </w:tc>
      </w:tr>
    </w:tbl>
    <w:p w:rsidR="007443CD" w:rsidRDefault="007443CD"/>
    <w:p w:rsidR="007443CD" w:rsidRDefault="00000000">
      <w:pPr>
        <w:pStyle w:val="Heading1"/>
      </w:pPr>
      <w:bookmarkStart w:id="13" w:name="_heading=h.1xozp0b1ge5i" w:colFirst="0" w:colLast="0"/>
      <w:bookmarkEnd w:id="13"/>
      <w:r>
        <w:lastRenderedPageBreak/>
        <w:t xml:space="preserve">Internal </w:t>
      </w:r>
      <w:proofErr w:type="spellStart"/>
      <w:r>
        <w:t>Analyis</w:t>
      </w:r>
      <w:proofErr w:type="spellEnd"/>
    </w:p>
    <w:p w:rsidR="007443CD" w:rsidRDefault="00000000">
      <w:pPr>
        <w:pStyle w:val="Heading2"/>
      </w:pPr>
      <w:bookmarkStart w:id="14" w:name="_heading=h.2pz1latfdwlc" w:colFirst="0" w:colLast="0"/>
      <w:bookmarkEnd w:id="14"/>
      <w:r>
        <w:t>SWOT Analysis</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443CD">
        <w:tc>
          <w:tcPr>
            <w:tcW w:w="4514" w:type="dxa"/>
            <w:shd w:val="clear" w:color="auto" w:fill="F9CB9C"/>
            <w:tcMar>
              <w:top w:w="100" w:type="dxa"/>
              <w:left w:w="100" w:type="dxa"/>
              <w:bottom w:w="100" w:type="dxa"/>
              <w:right w:w="100" w:type="dxa"/>
            </w:tcMar>
          </w:tcPr>
          <w:p w:rsidR="007443CD" w:rsidRDefault="00000000">
            <w:pPr>
              <w:widowControl w:val="0"/>
              <w:pBdr>
                <w:top w:val="nil"/>
                <w:left w:val="nil"/>
                <w:bottom w:val="nil"/>
                <w:right w:val="nil"/>
                <w:between w:val="nil"/>
              </w:pBdr>
              <w:jc w:val="center"/>
              <w:rPr>
                <w:b/>
              </w:rPr>
            </w:pPr>
            <w:r>
              <w:rPr>
                <w:b/>
              </w:rPr>
              <w:t xml:space="preserve">Strengths </w:t>
            </w:r>
          </w:p>
        </w:tc>
        <w:tc>
          <w:tcPr>
            <w:tcW w:w="4514" w:type="dxa"/>
            <w:shd w:val="clear" w:color="auto" w:fill="F9CB9C"/>
            <w:tcMar>
              <w:top w:w="100" w:type="dxa"/>
              <w:left w:w="100" w:type="dxa"/>
              <w:bottom w:w="100" w:type="dxa"/>
              <w:right w:w="100" w:type="dxa"/>
            </w:tcMar>
          </w:tcPr>
          <w:p w:rsidR="007443CD" w:rsidRDefault="00000000">
            <w:pPr>
              <w:widowControl w:val="0"/>
              <w:pBdr>
                <w:top w:val="nil"/>
                <w:left w:val="nil"/>
                <w:bottom w:val="nil"/>
                <w:right w:val="nil"/>
                <w:between w:val="nil"/>
              </w:pBdr>
              <w:jc w:val="center"/>
              <w:rPr>
                <w:b/>
              </w:rPr>
            </w:pPr>
            <w:r>
              <w:rPr>
                <w:b/>
              </w:rPr>
              <w:t xml:space="preserve">Weaknesses </w:t>
            </w:r>
          </w:p>
        </w:tc>
      </w:tr>
      <w:tr w:rsidR="007443CD">
        <w:tc>
          <w:tcPr>
            <w:tcW w:w="4514" w:type="dxa"/>
            <w:shd w:val="clear" w:color="auto" w:fill="auto"/>
            <w:tcMar>
              <w:top w:w="100" w:type="dxa"/>
              <w:left w:w="100" w:type="dxa"/>
              <w:bottom w:w="100" w:type="dxa"/>
              <w:right w:w="100" w:type="dxa"/>
            </w:tcMar>
          </w:tcPr>
          <w:p w:rsidR="007443CD" w:rsidRDefault="00000000">
            <w:pPr>
              <w:widowControl w:val="0"/>
              <w:numPr>
                <w:ilvl w:val="0"/>
                <w:numId w:val="2"/>
              </w:numPr>
              <w:pBdr>
                <w:top w:val="nil"/>
                <w:left w:val="nil"/>
                <w:bottom w:val="nil"/>
                <w:right w:val="nil"/>
                <w:between w:val="nil"/>
              </w:pBdr>
              <w:jc w:val="left"/>
            </w:pPr>
            <w:r>
              <w:t xml:space="preserve">Google is a corporation that has consistently been a pioneer in the field of technological advancement. Google's search engine is widely regarded as a highly significant innovation, having achieved global popularity as the most widely used search engine. </w:t>
            </w:r>
          </w:p>
          <w:p w:rsidR="007443CD" w:rsidRDefault="00000000">
            <w:pPr>
              <w:widowControl w:val="0"/>
              <w:numPr>
                <w:ilvl w:val="0"/>
                <w:numId w:val="2"/>
              </w:numPr>
              <w:pBdr>
                <w:top w:val="nil"/>
                <w:left w:val="nil"/>
                <w:bottom w:val="nil"/>
                <w:right w:val="nil"/>
                <w:between w:val="nil"/>
              </w:pBdr>
              <w:jc w:val="left"/>
            </w:pPr>
            <w:r>
              <w:t>The brand image of Google is widely recognised globally. The corporate emblem of the organisation, showcasing the vividly hued alphabets ‘Google,’ is widely acknowledged as one of the most identifiable logos globally (Munir and Rahim, 2023).</w:t>
            </w:r>
          </w:p>
          <w:p w:rsidR="007443CD" w:rsidRDefault="00000000">
            <w:pPr>
              <w:widowControl w:val="0"/>
              <w:numPr>
                <w:ilvl w:val="0"/>
                <w:numId w:val="2"/>
              </w:numPr>
              <w:pBdr>
                <w:top w:val="nil"/>
                <w:left w:val="nil"/>
                <w:bottom w:val="nil"/>
                <w:right w:val="nil"/>
                <w:between w:val="nil"/>
              </w:pBdr>
              <w:jc w:val="left"/>
            </w:pPr>
            <w:r>
              <w:t>Google possesses a vast network of servers and data centres that enable it to provide its services with high speed and dependability, in addition to its extensive data. The enterprise's extensive assets have facilitated significant investments in research and development, leading to the creation of numerous pioneering products and services.</w:t>
            </w:r>
          </w:p>
          <w:p w:rsidR="007443CD" w:rsidRDefault="00000000">
            <w:pPr>
              <w:widowControl w:val="0"/>
              <w:numPr>
                <w:ilvl w:val="0"/>
                <w:numId w:val="2"/>
              </w:numPr>
              <w:pBdr>
                <w:top w:val="nil"/>
                <w:left w:val="nil"/>
                <w:bottom w:val="nil"/>
                <w:right w:val="nil"/>
                <w:between w:val="nil"/>
              </w:pBdr>
              <w:jc w:val="left"/>
            </w:pPr>
            <w:r>
              <w:t xml:space="preserve">Google Search, the primary product </w:t>
            </w:r>
            <w:r>
              <w:lastRenderedPageBreak/>
              <w:t xml:space="preserve">of the company, is utilised by a vast number of individuals on a daily basis. The corporation has diversified its operations into additional sectors, including hardware through the introduction of its Pixel smartphones and Nest gadgets (Rovetta and </w:t>
            </w:r>
            <w:proofErr w:type="spellStart"/>
            <w:r>
              <w:t>Bhagavathula</w:t>
            </w:r>
            <w:proofErr w:type="spellEnd"/>
            <w:r>
              <w:t>, 2020).</w:t>
            </w:r>
          </w:p>
          <w:p w:rsidR="007443CD" w:rsidRDefault="00000000">
            <w:pPr>
              <w:widowControl w:val="0"/>
              <w:numPr>
                <w:ilvl w:val="0"/>
                <w:numId w:val="2"/>
              </w:numPr>
              <w:pBdr>
                <w:top w:val="nil"/>
                <w:left w:val="nil"/>
                <w:bottom w:val="nil"/>
                <w:right w:val="nil"/>
                <w:between w:val="nil"/>
              </w:pBdr>
              <w:jc w:val="left"/>
            </w:pPr>
            <w:r>
              <w:t>The workforce at Google is highly skilled and committed to the advancement of cutting-edge technology. The proficient workforce of Google is a notable asset, facilitating the expeditious and effective development of novel products and services.</w:t>
            </w:r>
          </w:p>
          <w:p w:rsidR="007443CD" w:rsidRDefault="00000000">
            <w:pPr>
              <w:widowControl w:val="0"/>
              <w:numPr>
                <w:ilvl w:val="0"/>
                <w:numId w:val="2"/>
              </w:numPr>
              <w:pBdr>
                <w:top w:val="nil"/>
                <w:left w:val="nil"/>
                <w:bottom w:val="nil"/>
                <w:right w:val="nil"/>
                <w:between w:val="nil"/>
              </w:pBdr>
              <w:jc w:val="left"/>
            </w:pPr>
            <w:r>
              <w:t xml:space="preserve">Google possesses a worldwide presence, catering to users in nearly all nations across the globe. The corporation's search engine is accessible in excess of 100 languages, and it has adapted versions of its commodities and amenities to accommodate diverse markets. </w:t>
            </w:r>
          </w:p>
        </w:tc>
        <w:tc>
          <w:tcPr>
            <w:tcW w:w="4514" w:type="dxa"/>
            <w:shd w:val="clear" w:color="auto" w:fill="auto"/>
            <w:tcMar>
              <w:top w:w="100" w:type="dxa"/>
              <w:left w:w="100" w:type="dxa"/>
              <w:bottom w:w="100" w:type="dxa"/>
              <w:right w:w="100" w:type="dxa"/>
            </w:tcMar>
          </w:tcPr>
          <w:p w:rsidR="007443CD" w:rsidRDefault="00000000">
            <w:pPr>
              <w:widowControl w:val="0"/>
              <w:numPr>
                <w:ilvl w:val="0"/>
                <w:numId w:val="2"/>
              </w:numPr>
              <w:pBdr>
                <w:top w:val="nil"/>
                <w:left w:val="nil"/>
                <w:bottom w:val="nil"/>
                <w:right w:val="nil"/>
                <w:between w:val="nil"/>
              </w:pBdr>
              <w:jc w:val="left"/>
            </w:pPr>
            <w:r>
              <w:lastRenderedPageBreak/>
              <w:t>The company's revenue stream is predominantly derived from advertisements, constituting over 80% of its total revenue. This may potentially pose a vulnerability for the company (</w:t>
            </w:r>
            <w:proofErr w:type="spellStart"/>
            <w:r>
              <w:t>Marmol</w:t>
            </w:r>
            <w:proofErr w:type="spellEnd"/>
            <w:r>
              <w:t>, 2019). Google is currently experiencing heightened competition from other technology firms, including Facebook and Amazon, who similarly rely heavily on advertising-generated income.</w:t>
            </w:r>
          </w:p>
          <w:p w:rsidR="007443CD" w:rsidRDefault="00000000">
            <w:pPr>
              <w:widowControl w:val="0"/>
              <w:numPr>
                <w:ilvl w:val="0"/>
                <w:numId w:val="2"/>
              </w:numPr>
              <w:pBdr>
                <w:top w:val="nil"/>
                <w:left w:val="nil"/>
                <w:bottom w:val="nil"/>
                <w:right w:val="nil"/>
                <w:between w:val="nil"/>
              </w:pBdr>
              <w:jc w:val="left"/>
            </w:pPr>
            <w:r>
              <w:t xml:space="preserve">Google, being the most extensive search engine globally, possesses the authority to regulate the online content that </w:t>
            </w:r>
            <w:proofErr w:type="gramStart"/>
            <w:r>
              <w:t>individuals</w:t>
            </w:r>
            <w:proofErr w:type="gramEnd"/>
            <w:r>
              <w:t xml:space="preserve"> access and discover. </w:t>
            </w:r>
          </w:p>
          <w:p w:rsidR="007443CD" w:rsidRDefault="00000000">
            <w:pPr>
              <w:widowControl w:val="0"/>
              <w:numPr>
                <w:ilvl w:val="0"/>
                <w:numId w:val="2"/>
              </w:numPr>
              <w:pBdr>
                <w:top w:val="nil"/>
                <w:left w:val="nil"/>
                <w:bottom w:val="nil"/>
                <w:right w:val="nil"/>
                <w:between w:val="nil"/>
              </w:pBdr>
              <w:jc w:val="left"/>
            </w:pPr>
            <w:r>
              <w:t xml:space="preserve">The issue of privacy has emerged as a significant vulnerability for Google. Google has been subject to criticism regarding its privacy practises due to its collection of extensive personal data from its users. </w:t>
            </w:r>
          </w:p>
          <w:p w:rsidR="007443CD" w:rsidRDefault="00000000">
            <w:pPr>
              <w:widowControl w:val="0"/>
              <w:numPr>
                <w:ilvl w:val="0"/>
                <w:numId w:val="2"/>
              </w:numPr>
              <w:pBdr>
                <w:top w:val="nil"/>
                <w:left w:val="nil"/>
                <w:bottom w:val="nil"/>
                <w:right w:val="nil"/>
                <w:between w:val="nil"/>
              </w:pBdr>
              <w:jc w:val="left"/>
            </w:pPr>
            <w:r>
              <w:t xml:space="preserve">The dependence of Google's offerings on internet infrastructure may constitute a vulnerability </w:t>
            </w:r>
            <w:r>
              <w:lastRenderedPageBreak/>
              <w:t xml:space="preserve">(Sharon, 2020). The potential occurrence of an internet infrastructure disturbance, whether it be a </w:t>
            </w:r>
            <w:proofErr w:type="spellStart"/>
            <w:r>
              <w:t>cyber attack</w:t>
            </w:r>
            <w:proofErr w:type="spellEnd"/>
            <w:r>
              <w:t xml:space="preserve"> or a natural calamity, may have a noteworthy effect on Google's capacity to provide its offerings and amenities to its clientele.</w:t>
            </w:r>
          </w:p>
          <w:p w:rsidR="007443CD" w:rsidRDefault="00000000">
            <w:pPr>
              <w:widowControl w:val="0"/>
              <w:numPr>
                <w:ilvl w:val="0"/>
                <w:numId w:val="2"/>
              </w:numPr>
              <w:pBdr>
                <w:top w:val="nil"/>
                <w:left w:val="nil"/>
                <w:bottom w:val="nil"/>
                <w:right w:val="nil"/>
                <w:between w:val="nil"/>
              </w:pBdr>
              <w:jc w:val="left"/>
            </w:pPr>
            <w:r>
              <w:t>The complexity of Google's business model may present a potential weakness. The intricate nature of the situation may pose challenges for Google in terms of concentrating on its fundamental strengths, resulting in suboptimal performance and escalated expenditures.</w:t>
            </w:r>
          </w:p>
          <w:p w:rsidR="007443CD" w:rsidRDefault="00000000">
            <w:pPr>
              <w:widowControl w:val="0"/>
              <w:numPr>
                <w:ilvl w:val="0"/>
                <w:numId w:val="2"/>
              </w:numPr>
              <w:pBdr>
                <w:top w:val="nil"/>
                <w:left w:val="nil"/>
                <w:bottom w:val="nil"/>
                <w:right w:val="nil"/>
                <w:between w:val="nil"/>
              </w:pBdr>
              <w:jc w:val="left"/>
            </w:pPr>
            <w:r>
              <w:t xml:space="preserve">Google's employee turnover is a notable area of weakness. Nevertheless, the enterprise has encountered difficulties in retaining skilled personnel over the past few years. </w:t>
            </w:r>
          </w:p>
          <w:p w:rsidR="007443CD" w:rsidRDefault="00000000">
            <w:pPr>
              <w:widowControl w:val="0"/>
              <w:numPr>
                <w:ilvl w:val="0"/>
                <w:numId w:val="2"/>
              </w:numPr>
              <w:pBdr>
                <w:top w:val="nil"/>
                <w:left w:val="nil"/>
                <w:bottom w:val="nil"/>
                <w:right w:val="nil"/>
                <w:between w:val="nil"/>
              </w:pBdr>
              <w:jc w:val="left"/>
            </w:pPr>
            <w:r>
              <w:t>The global expansion of Google's operations is a double-edged sword, presenting both advantages and disadvantages. Moreover, the endeavour of the organisation to extend its operations in China has been notably arduous, owing to the stringent censorship regulations imposed by the Chinese government.</w:t>
            </w:r>
          </w:p>
        </w:tc>
      </w:tr>
      <w:tr w:rsidR="007443CD">
        <w:tc>
          <w:tcPr>
            <w:tcW w:w="4514" w:type="dxa"/>
            <w:shd w:val="clear" w:color="auto" w:fill="F9CB9C"/>
            <w:tcMar>
              <w:top w:w="100" w:type="dxa"/>
              <w:left w:w="100" w:type="dxa"/>
              <w:bottom w:w="100" w:type="dxa"/>
              <w:right w:w="100" w:type="dxa"/>
            </w:tcMar>
          </w:tcPr>
          <w:p w:rsidR="007443CD" w:rsidRDefault="00000000">
            <w:pPr>
              <w:widowControl w:val="0"/>
              <w:pBdr>
                <w:top w:val="nil"/>
                <w:left w:val="nil"/>
                <w:bottom w:val="nil"/>
                <w:right w:val="nil"/>
                <w:between w:val="nil"/>
              </w:pBdr>
              <w:jc w:val="center"/>
              <w:rPr>
                <w:b/>
              </w:rPr>
            </w:pPr>
            <w:r>
              <w:rPr>
                <w:b/>
              </w:rPr>
              <w:lastRenderedPageBreak/>
              <w:t xml:space="preserve">Opportunities </w:t>
            </w:r>
          </w:p>
        </w:tc>
        <w:tc>
          <w:tcPr>
            <w:tcW w:w="4514" w:type="dxa"/>
            <w:shd w:val="clear" w:color="auto" w:fill="F9CB9C"/>
            <w:tcMar>
              <w:top w:w="100" w:type="dxa"/>
              <w:left w:w="100" w:type="dxa"/>
              <w:bottom w:w="100" w:type="dxa"/>
              <w:right w:w="100" w:type="dxa"/>
            </w:tcMar>
          </w:tcPr>
          <w:p w:rsidR="007443CD" w:rsidRDefault="00000000">
            <w:pPr>
              <w:widowControl w:val="0"/>
              <w:pBdr>
                <w:top w:val="nil"/>
                <w:left w:val="nil"/>
                <w:bottom w:val="nil"/>
                <w:right w:val="nil"/>
                <w:between w:val="nil"/>
              </w:pBdr>
              <w:jc w:val="center"/>
              <w:rPr>
                <w:b/>
              </w:rPr>
            </w:pPr>
            <w:r>
              <w:rPr>
                <w:b/>
              </w:rPr>
              <w:t xml:space="preserve">Threats </w:t>
            </w:r>
          </w:p>
        </w:tc>
      </w:tr>
      <w:tr w:rsidR="007443CD">
        <w:tc>
          <w:tcPr>
            <w:tcW w:w="4514" w:type="dxa"/>
            <w:shd w:val="clear" w:color="auto" w:fill="auto"/>
            <w:tcMar>
              <w:top w:w="100" w:type="dxa"/>
              <w:left w:w="100" w:type="dxa"/>
              <w:bottom w:w="100" w:type="dxa"/>
              <w:right w:w="100" w:type="dxa"/>
            </w:tcMar>
          </w:tcPr>
          <w:p w:rsidR="007443CD" w:rsidRDefault="00000000">
            <w:pPr>
              <w:widowControl w:val="0"/>
              <w:numPr>
                <w:ilvl w:val="0"/>
                <w:numId w:val="1"/>
              </w:numPr>
              <w:pBdr>
                <w:top w:val="nil"/>
                <w:left w:val="nil"/>
                <w:bottom w:val="nil"/>
                <w:right w:val="nil"/>
                <w:between w:val="nil"/>
              </w:pBdr>
              <w:jc w:val="left"/>
            </w:pPr>
            <w:r>
              <w:lastRenderedPageBreak/>
              <w:t>Google has a significant prospect to sustain its supremacy in the search engine industry. Google has emerged as the primary search engine of choice for a vast majority of individuals across the globe. Google can secure its position as the primary search engine for the foreseeable future by enhancing its search algorithm.</w:t>
            </w:r>
          </w:p>
          <w:p w:rsidR="007443CD" w:rsidRDefault="00000000">
            <w:pPr>
              <w:widowControl w:val="0"/>
              <w:numPr>
                <w:ilvl w:val="0"/>
                <w:numId w:val="1"/>
              </w:numPr>
              <w:pBdr>
                <w:top w:val="nil"/>
                <w:left w:val="nil"/>
                <w:bottom w:val="nil"/>
                <w:right w:val="nil"/>
                <w:between w:val="nil"/>
              </w:pBdr>
              <w:jc w:val="left"/>
            </w:pPr>
            <w:r>
              <w:t>In recent years, Google has made significant investments in the field of AI. Google has developed a number of products and services that utilise artificial intelligence, including Google Assistant, Google Home, and Google Lens.</w:t>
            </w:r>
          </w:p>
          <w:p w:rsidR="007443CD" w:rsidRDefault="00000000">
            <w:pPr>
              <w:widowControl w:val="0"/>
              <w:numPr>
                <w:ilvl w:val="0"/>
                <w:numId w:val="1"/>
              </w:numPr>
              <w:pBdr>
                <w:top w:val="nil"/>
                <w:left w:val="nil"/>
                <w:bottom w:val="nil"/>
                <w:right w:val="nil"/>
                <w:between w:val="nil"/>
              </w:pBdr>
              <w:jc w:val="left"/>
            </w:pPr>
            <w:r>
              <w:t xml:space="preserve">Google is making significant investments in the field of cloud computing. The increasing number of businesses transitioning their operations to the cloud has resulted in a surge in demand for these services (Yaqoob and Omer, 2021). </w:t>
            </w:r>
          </w:p>
          <w:p w:rsidR="007443CD" w:rsidRDefault="00000000">
            <w:pPr>
              <w:widowControl w:val="0"/>
              <w:numPr>
                <w:ilvl w:val="0"/>
                <w:numId w:val="1"/>
              </w:numPr>
              <w:pBdr>
                <w:top w:val="nil"/>
                <w:left w:val="nil"/>
                <w:bottom w:val="nil"/>
                <w:right w:val="nil"/>
                <w:between w:val="nil"/>
              </w:pBdr>
              <w:jc w:val="left"/>
            </w:pPr>
            <w:r>
              <w:t xml:space="preserve">Google holds a dominant position in the realm of online advertising. The AdWords platform is utilised by a multitude of businesses globally for the promotion of their goods and services. </w:t>
            </w:r>
          </w:p>
          <w:p w:rsidR="007443CD" w:rsidRDefault="00000000">
            <w:pPr>
              <w:widowControl w:val="0"/>
              <w:numPr>
                <w:ilvl w:val="0"/>
                <w:numId w:val="1"/>
              </w:numPr>
              <w:pBdr>
                <w:top w:val="nil"/>
                <w:left w:val="nil"/>
                <w:bottom w:val="nil"/>
                <w:right w:val="nil"/>
                <w:between w:val="nil"/>
              </w:pBdr>
              <w:jc w:val="left"/>
            </w:pPr>
            <w:r>
              <w:t xml:space="preserve">The increasing prevalence of mobile devices such as smartphones and tablets has led to a corresponding </w:t>
            </w:r>
            <w:r>
              <w:lastRenderedPageBreak/>
              <w:t xml:space="preserve">increase in the number of individuals who utilise these devices to access the internet. The Android operating system developed by Google is widely recognised as the most prevalent mobile operating system globally. </w:t>
            </w:r>
          </w:p>
          <w:p w:rsidR="007443CD" w:rsidRDefault="00000000">
            <w:pPr>
              <w:widowControl w:val="0"/>
              <w:numPr>
                <w:ilvl w:val="0"/>
                <w:numId w:val="1"/>
              </w:numPr>
              <w:pBdr>
                <w:top w:val="nil"/>
                <w:left w:val="nil"/>
                <w:bottom w:val="nil"/>
                <w:right w:val="nil"/>
                <w:between w:val="nil"/>
              </w:pBdr>
              <w:jc w:val="left"/>
            </w:pPr>
            <w:r>
              <w:t>Google has developed a number of healthcare-oriented products, including Google Health, Google Fit, and DeepMind Health (</w:t>
            </w:r>
            <w:proofErr w:type="spellStart"/>
            <w:r>
              <w:t>Zanjani</w:t>
            </w:r>
            <w:proofErr w:type="spellEnd"/>
            <w:r>
              <w:t xml:space="preserve"> </w:t>
            </w:r>
            <w:r>
              <w:rPr>
                <w:i/>
              </w:rPr>
              <w:t>et al.,</w:t>
            </w:r>
            <w:r>
              <w:t xml:space="preserve"> 2020). </w:t>
            </w:r>
          </w:p>
          <w:p w:rsidR="007443CD" w:rsidRDefault="00000000">
            <w:pPr>
              <w:widowControl w:val="0"/>
              <w:numPr>
                <w:ilvl w:val="0"/>
                <w:numId w:val="1"/>
              </w:numPr>
              <w:pBdr>
                <w:top w:val="nil"/>
                <w:left w:val="nil"/>
                <w:bottom w:val="nil"/>
                <w:right w:val="nil"/>
                <w:between w:val="nil"/>
              </w:pBdr>
              <w:jc w:val="left"/>
            </w:pPr>
            <w:r>
              <w:t>Waymo, a subsidiary of Google, is also engaged in investment activities related to autonomous vehicles. Through sustained innovation, Google can maintain its leading position in this dynamic emerging sector.</w:t>
            </w:r>
          </w:p>
        </w:tc>
        <w:tc>
          <w:tcPr>
            <w:tcW w:w="4514" w:type="dxa"/>
            <w:shd w:val="clear" w:color="auto" w:fill="auto"/>
            <w:tcMar>
              <w:top w:w="100" w:type="dxa"/>
              <w:left w:w="100" w:type="dxa"/>
              <w:bottom w:w="100" w:type="dxa"/>
              <w:right w:w="100" w:type="dxa"/>
            </w:tcMar>
          </w:tcPr>
          <w:p w:rsidR="007443CD" w:rsidRDefault="00000000">
            <w:pPr>
              <w:numPr>
                <w:ilvl w:val="0"/>
                <w:numId w:val="1"/>
              </w:numPr>
            </w:pPr>
            <w:r>
              <w:lastRenderedPageBreak/>
              <w:t xml:space="preserve">Certain </w:t>
            </w:r>
            <w:proofErr w:type="gramStart"/>
            <w:r>
              <w:t>individuals</w:t>
            </w:r>
            <w:proofErr w:type="gramEnd"/>
            <w:r>
              <w:t xml:space="preserve"> express apprehension regarding the influence of Google's search algorithm on the information they obtain and the likelihood of partiality in search outcomes (Sharon, 2020).</w:t>
            </w:r>
          </w:p>
          <w:p w:rsidR="007443CD" w:rsidRDefault="00000000">
            <w:pPr>
              <w:numPr>
                <w:ilvl w:val="0"/>
                <w:numId w:val="1"/>
              </w:numPr>
            </w:pPr>
            <w:r>
              <w:t xml:space="preserve">The issue of cybersecurity poses a significant threat to Google. Google, being a technology enterprise, possesses substantial quantities of sensitive information pertaining to its users, encompassing personal data, search records, and geolocation data. </w:t>
            </w:r>
          </w:p>
          <w:p w:rsidR="007443CD" w:rsidRDefault="00000000">
            <w:pPr>
              <w:numPr>
                <w:ilvl w:val="0"/>
                <w:numId w:val="1"/>
              </w:numPr>
            </w:pPr>
            <w:r>
              <w:t>Although Google holds a significant share of the search engine market, it encounters rivalry from other corporations such as Bing, Yahoo, and Baidu in different geographical areas. The level of competition is high, and corporations are consistently implementing novel approaches to attain a competitive advantage over Google.</w:t>
            </w:r>
          </w:p>
          <w:p w:rsidR="007443CD" w:rsidRDefault="00000000">
            <w:pPr>
              <w:numPr>
                <w:ilvl w:val="0"/>
                <w:numId w:val="1"/>
              </w:numPr>
            </w:pPr>
            <w:r>
              <w:t>Google has been the focus of several antitrust inquiries due to concerns from regulatory bodies regarding the company's market dominance in the search and advertising sectors, which may result in an unjust advantage over its rivals (</w:t>
            </w:r>
            <w:proofErr w:type="spellStart"/>
            <w:r>
              <w:t>Syafii</w:t>
            </w:r>
            <w:proofErr w:type="spellEnd"/>
            <w:r>
              <w:t xml:space="preserve"> </w:t>
            </w:r>
            <w:r>
              <w:rPr>
                <w:i/>
              </w:rPr>
              <w:t xml:space="preserve">et al., </w:t>
            </w:r>
            <w:r>
              <w:t xml:space="preserve">2020). Furthermore, Google has been subject to censure due to its data gathering methods, which certain </w:t>
            </w:r>
            <w:r>
              <w:lastRenderedPageBreak/>
              <w:t>individuals deem intrusive and infringing upon the privacy of its users.</w:t>
            </w:r>
          </w:p>
        </w:tc>
      </w:tr>
    </w:tbl>
    <w:p w:rsidR="007443CD" w:rsidRDefault="007443CD"/>
    <w:p w:rsidR="007443CD" w:rsidRDefault="00000000">
      <w:pPr>
        <w:pStyle w:val="Heading1"/>
      </w:pPr>
      <w:bookmarkStart w:id="15" w:name="_heading=h.5nprllz48ic9" w:colFirst="0" w:colLast="0"/>
      <w:bookmarkEnd w:id="15"/>
      <w:r>
        <w:t>Achievement of Competitive Advantage through the Strategies</w:t>
      </w:r>
    </w:p>
    <w:p w:rsidR="007443CD" w:rsidRDefault="00000000">
      <w:r>
        <w:t>Haseeb</w:t>
      </w:r>
      <w:r>
        <w:rPr>
          <w:i/>
        </w:rPr>
        <w:t xml:space="preserve"> et al., </w:t>
      </w:r>
      <w:r>
        <w:t xml:space="preserve">(2019) opined that Google has consistently been a pioneer in the realm of innovation, regularly unveiling novel offerings and amenities to its clientele. The company boasts a robust research and development division that consistently endeavours to innovate novel technologies and products, thereby augmenting its competitive edge. Google's emphasis on machine learning and artificial intelligence has facilitated the development of consumer-oriented products, including Google Assistant and Google Home, that have gained widespread popularity. The practise of utilising data to make informed decisions has been a longstanding approach at Google. The corporation possesses extensive quantities of user data, which it leverages to enhance its offerings and amenities (Barlow, </w:t>
      </w:r>
      <w:r>
        <w:rPr>
          <w:i/>
        </w:rPr>
        <w:t xml:space="preserve">et al. </w:t>
      </w:r>
      <w:r>
        <w:t>2019). Google employs data to optimise its advertising strategy, resulting in superior efficacy and efficiency relative to its rivals.</w:t>
      </w:r>
    </w:p>
    <w:p w:rsidR="007443CD" w:rsidRDefault="00000000">
      <w:r>
        <w:lastRenderedPageBreak/>
        <w:t>Google has attained cost leadership through consistent enhancements in its operational efficiency. The organisation has implemented measures to enhance the efficiency of its data centres, resulting in decreased energy consumption and reduced expenses. The company has implemented several cost-cutting strategies, including the reduction of employee benefits, in order to sustain its competitive cost position. The brand of Google is widely acknowledged and esteemed as one of the most recognisable globally (</w:t>
      </w:r>
      <w:proofErr w:type="spellStart"/>
      <w:r>
        <w:t>Hamadamin</w:t>
      </w:r>
      <w:proofErr w:type="spellEnd"/>
      <w:r>
        <w:t xml:space="preserve"> and </w:t>
      </w:r>
      <w:proofErr w:type="spellStart"/>
      <w:r>
        <w:t>Atan</w:t>
      </w:r>
      <w:proofErr w:type="spellEnd"/>
      <w:r>
        <w:t>, 2019). The company's emphasis on innovation, user experience, and customer satisfaction has facilitated the development of a devoted customer cohort. The robust brand image of Google has facilitated the company in imposing a higher price for its offerings, thereby augmenting its competitive edge.</w:t>
      </w:r>
    </w:p>
    <w:p w:rsidR="007443CD" w:rsidRDefault="00000000">
      <w:pPr>
        <w:pStyle w:val="Heading1"/>
      </w:pPr>
      <w:bookmarkStart w:id="16" w:name="_heading=h.glth6j9yejn9" w:colFirst="0" w:colLast="0"/>
      <w:bookmarkEnd w:id="16"/>
      <w:r>
        <w:t>Ansoff Matrix</w:t>
      </w:r>
    </w:p>
    <w:p w:rsidR="007443CD" w:rsidRDefault="00000000">
      <w:r>
        <w:t>In recent times, Google has encountered an escalating challenge from ad blockers and mounting apprehensions regarding consumer privacy. This circumstance has led to a reduction in advertising income, thereby motivating the organisation to investigate novel avenues for expansion.</w:t>
      </w:r>
    </w:p>
    <w:p w:rsidR="007443CD" w:rsidRDefault="00000000">
      <w:pPr>
        <w:rPr>
          <w:b/>
          <w:i/>
        </w:rPr>
      </w:pPr>
      <w:r>
        <w:rPr>
          <w:b/>
          <w:i/>
        </w:rPr>
        <w:t>Market Penetration:</w:t>
      </w:r>
    </w:p>
    <w:p w:rsidR="007443CD" w:rsidRDefault="00000000">
      <w:r>
        <w:t>Market penetration is a business tactic that centres on augmenting a company's market portion by vending more of its extant commodities or amenities within its present marketplaces. Regarding Google Inc., the strategy of market penetration would entail augmenting its market share within the advertising sector by expanding the sales of its current advertising products to its present clientele. The strategy of market penetration entails the augmentation of the company's market share within the current market through the promotion of its products and services. Google might aim to mitigate the threat posed by ads is to concentrate on augmenting its advertising revenue within the current market. Enhancing the efficacy of its advertising algorithms, providing superior targeting alternatives, and refining ad formats are potential avenues for Google to pursue in achieving this objective (Martins, 2020). Furthermore, Google has the potential to expand its advertising outreach through establishing partnerships with additional publishers and websites for the purpose of exhibiting advertisements.</w:t>
      </w:r>
    </w:p>
    <w:p w:rsidR="007443CD" w:rsidRDefault="00000000">
      <w:r>
        <w:t>For a number of years, Google Ads has held a position of dominance within the realm of online advertising. However, its market share has experienced a decline as a result of heightened competition. In order to address this issue, Google Inc. may consider enhancing the functionalities of Google Ads with the aim of augmenting its customer base and sustaining its current clientele (</w:t>
      </w:r>
      <w:proofErr w:type="spellStart"/>
      <w:r>
        <w:t>Cleberg</w:t>
      </w:r>
      <w:proofErr w:type="spellEnd"/>
      <w:r>
        <w:t xml:space="preserve">, 2019). One potential strategy for enhancing the competitiveness of </w:t>
      </w:r>
      <w:r>
        <w:lastRenderedPageBreak/>
        <w:t xml:space="preserve">its advertising platform could involve reducing its pricing to increase affordability. Through this action, Google has the potential to augment its market dominance and uphold its status as the foremost player in the industry. The process of expanding the market for a product or service through various strategies such as identifying new customer segments, exploring new geographic regions, and introducing new product features or benefits. This can lead to increased sales and revenue for the </w:t>
      </w:r>
      <w:proofErr w:type="gramStart"/>
      <w:r>
        <w:t>company..</w:t>
      </w:r>
      <w:proofErr w:type="gramEnd"/>
    </w:p>
    <w:p w:rsidR="007443CD" w:rsidRDefault="00000000">
      <w:pPr>
        <w:rPr>
          <w:b/>
          <w:i/>
        </w:rPr>
      </w:pPr>
      <w:r>
        <w:rPr>
          <w:b/>
          <w:i/>
        </w:rPr>
        <w:t xml:space="preserve">Market Development: </w:t>
      </w:r>
    </w:p>
    <w:p w:rsidR="007443CD" w:rsidRDefault="00000000">
      <w:r>
        <w:t>Market development is a business strategy that entails the introduction of already existing products and services to previously untapped markets. One potential strategy for Google to mitigate the threat posed by ads is to broaden its advertising offerings to untapped markets. As an example, Google may consider prioritising the expansion of its advertising services into developing regions such as Africa and Asia. Furthermore, Google has the potential to investigate novel avenues for advertising, including social media platforms (</w:t>
      </w:r>
      <w:proofErr w:type="spellStart"/>
      <w:r>
        <w:t>Najaty</w:t>
      </w:r>
      <w:proofErr w:type="spellEnd"/>
      <w:r>
        <w:t xml:space="preserve"> and </w:t>
      </w:r>
      <w:proofErr w:type="spellStart"/>
      <w:r>
        <w:t>Alyamani</w:t>
      </w:r>
      <w:proofErr w:type="spellEnd"/>
      <w:r>
        <w:t>, 2020). Google Ads has a widespread adoption among numerous businesses globally; however, there exist several unexplored markets that Google could potentially venture into. An expansion of its advertising platform into emerging markets such as India and Africa may present Google with substantial growth opportunities. Google may consider directing its attention towards emerging sectors such as healthcare, finance, and real estate, where digital advertising is gaining prominence.</w:t>
      </w:r>
    </w:p>
    <w:p w:rsidR="007443CD" w:rsidRDefault="00000000">
      <w:pPr>
        <w:rPr>
          <w:b/>
          <w:i/>
        </w:rPr>
      </w:pPr>
      <w:r>
        <w:rPr>
          <w:b/>
          <w:i/>
        </w:rPr>
        <w:t>Product Development:</w:t>
      </w:r>
    </w:p>
    <w:p w:rsidR="007443CD" w:rsidRDefault="00000000">
      <w:r>
        <w:t>The process of product development entails the introduction of novel products and services to the pre-existing market. Google may potentially mitigate the issue of ads threat by implementing novel advertising products and services. As an illustration, Google has the capability to introduce novel advertising formats, including interactive ads, video ads, and augmented reality ads (</w:t>
      </w:r>
      <w:proofErr w:type="spellStart"/>
      <w:r>
        <w:t>Zanjani</w:t>
      </w:r>
      <w:proofErr w:type="spellEnd"/>
      <w:r>
        <w:t xml:space="preserve"> </w:t>
      </w:r>
      <w:r>
        <w:rPr>
          <w:i/>
        </w:rPr>
        <w:t xml:space="preserve">et al., </w:t>
      </w:r>
      <w:r>
        <w:t>2020). Furthermore, Google has the capability to introduce novel advertising services, including but not limited to native advertising, influencer marketing, and programmatic advertising. Google Ads provides a diverse array of advertising products, encompassing search ads, display ads, and video ads. Notwithstanding, there exists potential for innovation within the advertising sector, and Google has the capacity to develop novel merchandise that caters to distinct customer requirements. Google has the potential to devise novel advertisement formats for mobile devices and construct fresh instruments to facilitate advertisers in gauging the efficacy of their campaigns.</w:t>
      </w:r>
    </w:p>
    <w:p w:rsidR="007443CD" w:rsidRDefault="00000000">
      <w:pPr>
        <w:rPr>
          <w:b/>
          <w:i/>
        </w:rPr>
      </w:pPr>
      <w:r>
        <w:rPr>
          <w:b/>
          <w:i/>
        </w:rPr>
        <w:t>Diversification:</w:t>
      </w:r>
    </w:p>
    <w:p w:rsidR="007443CD" w:rsidRDefault="00000000">
      <w:r>
        <w:lastRenderedPageBreak/>
        <w:t>Diversification is a strategic approach that entails the introduction of novel products and services to previously untapped markets. Google could potentially mitigate the challenge posed by the threat to its advertisements by pursuing a strategy of revenue diversification. Google has the potential to investigate novel business prospects, including but not limited to e-commerce, cloud computing, and artificial intelligence. Furthermore, Google has the potential to venture into novel industries such as healthcare, finance, or education. Google has expanded its operations into various industries such as cloud computing, hardware, and software (Yaqoob and Omer, 2021). Notwithstanding, there exists an opportunity for additional diversification, and Google may consider investigating novel markets such as healthcare, education, or transportation. Through this action, Google could potentially mitigate its reliance on the advertising sector and establish novel streams of income.</w:t>
      </w:r>
    </w:p>
    <w:p w:rsidR="007443CD" w:rsidRDefault="00000000">
      <w:pPr>
        <w:jc w:val="center"/>
      </w:pPr>
      <w:r>
        <w:rPr>
          <w:noProof/>
        </w:rPr>
        <w:drawing>
          <wp:inline distT="114300" distB="114300" distL="114300" distR="114300">
            <wp:extent cx="4495800" cy="3467100"/>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4495800" cy="3467100"/>
                    </a:xfrm>
                    <a:prstGeom prst="rect">
                      <a:avLst/>
                    </a:prstGeom>
                    <a:ln/>
                  </pic:spPr>
                </pic:pic>
              </a:graphicData>
            </a:graphic>
          </wp:inline>
        </w:drawing>
      </w:r>
    </w:p>
    <w:p w:rsidR="007443CD" w:rsidRDefault="00000000">
      <w:pPr>
        <w:jc w:val="center"/>
        <w:rPr>
          <w:b/>
        </w:rPr>
      </w:pPr>
      <w:r>
        <w:rPr>
          <w:b/>
        </w:rPr>
        <w:t>Fig. 6: Ansoff Matrix</w:t>
      </w:r>
    </w:p>
    <w:p w:rsidR="007443CD" w:rsidRDefault="00000000">
      <w:pPr>
        <w:jc w:val="center"/>
      </w:pPr>
      <w:r>
        <w:t>(Source: Pallister, 2022)</w:t>
      </w:r>
    </w:p>
    <w:p w:rsidR="007443CD" w:rsidRDefault="00000000">
      <w:pPr>
        <w:pStyle w:val="Heading1"/>
      </w:pPr>
      <w:bookmarkStart w:id="17" w:name="_heading=h.ck7arv29v1ji" w:colFirst="0" w:colLast="0"/>
      <w:bookmarkEnd w:id="17"/>
      <w:r>
        <w:t>Porters Five Forces</w:t>
      </w:r>
    </w:p>
    <w:tbl>
      <w:tblPr>
        <w:tblStyle w:val="a1"/>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30"/>
        <w:gridCol w:w="5550"/>
        <w:gridCol w:w="1320"/>
      </w:tblGrid>
      <w:tr w:rsidR="007443CD">
        <w:tc>
          <w:tcPr>
            <w:tcW w:w="2130" w:type="dxa"/>
            <w:shd w:val="clear" w:color="auto" w:fill="auto"/>
            <w:tcMar>
              <w:top w:w="100" w:type="dxa"/>
              <w:left w:w="100" w:type="dxa"/>
              <w:bottom w:w="100" w:type="dxa"/>
              <w:right w:w="100" w:type="dxa"/>
            </w:tcMar>
          </w:tcPr>
          <w:p w:rsidR="007443CD" w:rsidRDefault="00000000">
            <w:pPr>
              <w:widowControl w:val="0"/>
              <w:pBdr>
                <w:top w:val="nil"/>
                <w:left w:val="nil"/>
                <w:bottom w:val="nil"/>
                <w:right w:val="nil"/>
                <w:between w:val="nil"/>
              </w:pBdr>
              <w:rPr>
                <w:b/>
                <w:i/>
              </w:rPr>
            </w:pPr>
            <w:r>
              <w:rPr>
                <w:b/>
                <w:i/>
              </w:rPr>
              <w:t>Competitive Rivalry</w:t>
            </w:r>
          </w:p>
        </w:tc>
        <w:tc>
          <w:tcPr>
            <w:tcW w:w="5550" w:type="dxa"/>
            <w:shd w:val="clear" w:color="auto" w:fill="auto"/>
            <w:tcMar>
              <w:top w:w="100" w:type="dxa"/>
              <w:left w:w="100" w:type="dxa"/>
              <w:bottom w:w="100" w:type="dxa"/>
              <w:right w:w="100" w:type="dxa"/>
            </w:tcMar>
          </w:tcPr>
          <w:p w:rsidR="007443CD" w:rsidRDefault="00000000">
            <w:pPr>
              <w:widowControl w:val="0"/>
              <w:pBdr>
                <w:top w:val="nil"/>
                <w:left w:val="nil"/>
                <w:bottom w:val="nil"/>
                <w:right w:val="nil"/>
                <w:between w:val="nil"/>
              </w:pBdr>
            </w:pPr>
            <w:r>
              <w:t xml:space="preserve">The advertising industry is characterised by a high level of competitive rivalry, as a multitude of firms compete to secure a portion of the market. Google holds a prominent position in the digital advertising industry, as its AdWords platform constitutes a substantial share of </w:t>
            </w:r>
            <w:r>
              <w:lastRenderedPageBreak/>
              <w:t>the overall expenditure on digital advertising (Isabelle</w:t>
            </w:r>
            <w:r>
              <w:rPr>
                <w:i/>
              </w:rPr>
              <w:t xml:space="preserve"> et al., </w:t>
            </w:r>
            <w:r>
              <w:t>2020). Google's dominance in the mobile advertising arena is attributed to its Android operating system and mobile advertising platforms. Therefore, Google experiences a decrease in competitive rivalry.</w:t>
            </w:r>
          </w:p>
        </w:tc>
        <w:tc>
          <w:tcPr>
            <w:tcW w:w="1320" w:type="dxa"/>
            <w:shd w:val="clear" w:color="auto" w:fill="FF0000"/>
            <w:tcMar>
              <w:top w:w="100" w:type="dxa"/>
              <w:left w:w="100" w:type="dxa"/>
              <w:bottom w:w="100" w:type="dxa"/>
              <w:right w:w="100" w:type="dxa"/>
            </w:tcMar>
          </w:tcPr>
          <w:p w:rsidR="007443CD" w:rsidRDefault="00000000">
            <w:pPr>
              <w:widowControl w:val="0"/>
              <w:pBdr>
                <w:top w:val="nil"/>
                <w:left w:val="nil"/>
                <w:bottom w:val="nil"/>
                <w:right w:val="nil"/>
                <w:between w:val="nil"/>
              </w:pBdr>
              <w:rPr>
                <w:b/>
              </w:rPr>
            </w:pPr>
            <w:r>
              <w:rPr>
                <w:b/>
              </w:rPr>
              <w:lastRenderedPageBreak/>
              <w:t>HIGH</w:t>
            </w:r>
          </w:p>
        </w:tc>
      </w:tr>
      <w:tr w:rsidR="007443CD">
        <w:tc>
          <w:tcPr>
            <w:tcW w:w="2130" w:type="dxa"/>
            <w:shd w:val="clear" w:color="auto" w:fill="auto"/>
            <w:tcMar>
              <w:top w:w="100" w:type="dxa"/>
              <w:left w:w="100" w:type="dxa"/>
              <w:bottom w:w="100" w:type="dxa"/>
              <w:right w:w="100" w:type="dxa"/>
            </w:tcMar>
          </w:tcPr>
          <w:p w:rsidR="007443CD" w:rsidRDefault="00000000">
            <w:pPr>
              <w:widowControl w:val="0"/>
              <w:pBdr>
                <w:top w:val="nil"/>
                <w:left w:val="nil"/>
                <w:bottom w:val="nil"/>
                <w:right w:val="nil"/>
                <w:between w:val="nil"/>
              </w:pBdr>
              <w:rPr>
                <w:b/>
                <w:i/>
              </w:rPr>
            </w:pPr>
            <w:r>
              <w:rPr>
                <w:b/>
                <w:i/>
              </w:rPr>
              <w:t>Threat of Substitutes</w:t>
            </w:r>
          </w:p>
        </w:tc>
        <w:tc>
          <w:tcPr>
            <w:tcW w:w="5550" w:type="dxa"/>
            <w:shd w:val="clear" w:color="auto" w:fill="auto"/>
            <w:tcMar>
              <w:top w:w="100" w:type="dxa"/>
              <w:left w:w="100" w:type="dxa"/>
              <w:bottom w:w="100" w:type="dxa"/>
              <w:right w:w="100" w:type="dxa"/>
            </w:tcMar>
          </w:tcPr>
          <w:p w:rsidR="007443CD" w:rsidRDefault="00000000">
            <w:pPr>
              <w:widowControl w:val="0"/>
              <w:pBdr>
                <w:top w:val="nil"/>
                <w:left w:val="nil"/>
                <w:bottom w:val="nil"/>
                <w:right w:val="nil"/>
                <w:between w:val="nil"/>
              </w:pBdr>
            </w:pPr>
            <w:r>
              <w:t>The advertising industry faces a significant risk of substitutes, given the diverse array of alternatives available to advertisers and content creators for promoting their offerings. Google possesses an advantage in this domain owing to its sophisticated targeting and analytics capabilities, which empower advertisers to efficiently reach their intended audience (Baxter, 2019). Furthermore, Google's search engine and YouTube platform are among the most extensively utilised online platforms, thereby mitigating the risk of potential substitutes.</w:t>
            </w:r>
          </w:p>
          <w:p w:rsidR="007443CD" w:rsidRDefault="007443CD">
            <w:pPr>
              <w:widowControl w:val="0"/>
              <w:pBdr>
                <w:top w:val="nil"/>
                <w:left w:val="nil"/>
                <w:bottom w:val="nil"/>
                <w:right w:val="nil"/>
                <w:between w:val="nil"/>
              </w:pBdr>
            </w:pPr>
          </w:p>
        </w:tc>
        <w:tc>
          <w:tcPr>
            <w:tcW w:w="1320" w:type="dxa"/>
            <w:shd w:val="clear" w:color="auto" w:fill="FF0000"/>
            <w:tcMar>
              <w:top w:w="100" w:type="dxa"/>
              <w:left w:w="100" w:type="dxa"/>
              <w:bottom w:w="100" w:type="dxa"/>
              <w:right w:w="100" w:type="dxa"/>
            </w:tcMar>
          </w:tcPr>
          <w:p w:rsidR="007443CD" w:rsidRDefault="00000000">
            <w:pPr>
              <w:widowControl w:val="0"/>
              <w:rPr>
                <w:b/>
              </w:rPr>
            </w:pPr>
            <w:r>
              <w:rPr>
                <w:b/>
              </w:rPr>
              <w:t>HIGH</w:t>
            </w:r>
          </w:p>
        </w:tc>
      </w:tr>
      <w:tr w:rsidR="007443CD">
        <w:tc>
          <w:tcPr>
            <w:tcW w:w="2130" w:type="dxa"/>
            <w:shd w:val="clear" w:color="auto" w:fill="auto"/>
            <w:tcMar>
              <w:top w:w="100" w:type="dxa"/>
              <w:left w:w="100" w:type="dxa"/>
              <w:bottom w:w="100" w:type="dxa"/>
              <w:right w:w="100" w:type="dxa"/>
            </w:tcMar>
          </w:tcPr>
          <w:p w:rsidR="007443CD" w:rsidRDefault="00000000">
            <w:pPr>
              <w:widowControl w:val="0"/>
              <w:pBdr>
                <w:top w:val="nil"/>
                <w:left w:val="nil"/>
                <w:bottom w:val="nil"/>
                <w:right w:val="nil"/>
                <w:between w:val="nil"/>
              </w:pBdr>
              <w:rPr>
                <w:b/>
                <w:i/>
              </w:rPr>
            </w:pPr>
            <w:r>
              <w:rPr>
                <w:b/>
                <w:i/>
              </w:rPr>
              <w:t>Threat of New Entrants</w:t>
            </w:r>
          </w:p>
        </w:tc>
        <w:tc>
          <w:tcPr>
            <w:tcW w:w="5550" w:type="dxa"/>
            <w:shd w:val="clear" w:color="auto" w:fill="auto"/>
            <w:tcMar>
              <w:top w:w="100" w:type="dxa"/>
              <w:left w:w="100" w:type="dxa"/>
              <w:bottom w:w="100" w:type="dxa"/>
              <w:right w:w="100" w:type="dxa"/>
            </w:tcMar>
          </w:tcPr>
          <w:p w:rsidR="007443CD" w:rsidRDefault="00000000">
            <w:pPr>
              <w:widowControl w:val="0"/>
              <w:pBdr>
                <w:top w:val="nil"/>
                <w:left w:val="nil"/>
                <w:bottom w:val="nil"/>
                <w:right w:val="nil"/>
                <w:between w:val="nil"/>
              </w:pBdr>
            </w:pPr>
            <w:r>
              <w:t>The advertising sector exhibits a comparatively low level of barriers to entry, thereby facilitating the ease with which new firms can penetrate the market. Nonetheless, this circumstance does not inherently present a noteworthy menace to Google, given its established dominance as the primary contender in the realm of internet-based advertising (</w:t>
            </w:r>
            <w:proofErr w:type="spellStart"/>
            <w:r>
              <w:t>Anastasiu</w:t>
            </w:r>
            <w:proofErr w:type="spellEnd"/>
            <w:r>
              <w:t xml:space="preserve">, </w:t>
            </w:r>
            <w:r>
              <w:rPr>
                <w:i/>
              </w:rPr>
              <w:t>et al.</w:t>
            </w:r>
            <w:r>
              <w:t xml:space="preserve"> 2020). The search engine operated by Google is globally recognised as the most extensively utilised, while its AdWords platform is the most substantial digital advertising platform, providing it with a notable edge over possible contenders seeking to enter the market.</w:t>
            </w:r>
          </w:p>
        </w:tc>
        <w:tc>
          <w:tcPr>
            <w:tcW w:w="1320" w:type="dxa"/>
            <w:shd w:val="clear" w:color="auto" w:fill="00FF00"/>
            <w:tcMar>
              <w:top w:w="100" w:type="dxa"/>
              <w:left w:w="100" w:type="dxa"/>
              <w:bottom w:w="100" w:type="dxa"/>
              <w:right w:w="100" w:type="dxa"/>
            </w:tcMar>
          </w:tcPr>
          <w:p w:rsidR="007443CD" w:rsidRDefault="00000000">
            <w:pPr>
              <w:widowControl w:val="0"/>
              <w:rPr>
                <w:b/>
              </w:rPr>
            </w:pPr>
            <w:r>
              <w:rPr>
                <w:b/>
              </w:rPr>
              <w:t>LOW</w:t>
            </w:r>
          </w:p>
        </w:tc>
      </w:tr>
      <w:tr w:rsidR="007443CD">
        <w:tc>
          <w:tcPr>
            <w:tcW w:w="2130" w:type="dxa"/>
            <w:shd w:val="clear" w:color="auto" w:fill="auto"/>
            <w:tcMar>
              <w:top w:w="100" w:type="dxa"/>
              <w:left w:w="100" w:type="dxa"/>
              <w:bottom w:w="100" w:type="dxa"/>
              <w:right w:w="100" w:type="dxa"/>
            </w:tcMar>
          </w:tcPr>
          <w:p w:rsidR="007443CD" w:rsidRDefault="00000000">
            <w:pPr>
              <w:widowControl w:val="0"/>
              <w:pBdr>
                <w:top w:val="nil"/>
                <w:left w:val="nil"/>
                <w:bottom w:val="nil"/>
                <w:right w:val="nil"/>
                <w:between w:val="nil"/>
              </w:pBdr>
              <w:rPr>
                <w:b/>
                <w:i/>
              </w:rPr>
            </w:pPr>
            <w:r>
              <w:rPr>
                <w:b/>
                <w:i/>
              </w:rPr>
              <w:t>Bargaining Power of Buyers</w:t>
            </w:r>
          </w:p>
        </w:tc>
        <w:tc>
          <w:tcPr>
            <w:tcW w:w="5550" w:type="dxa"/>
            <w:shd w:val="clear" w:color="auto" w:fill="auto"/>
            <w:tcMar>
              <w:top w:w="100" w:type="dxa"/>
              <w:left w:w="100" w:type="dxa"/>
              <w:bottom w:w="100" w:type="dxa"/>
              <w:right w:w="100" w:type="dxa"/>
            </w:tcMar>
          </w:tcPr>
          <w:p w:rsidR="007443CD" w:rsidRDefault="00000000">
            <w:pPr>
              <w:widowControl w:val="0"/>
              <w:pBdr>
                <w:top w:val="nil"/>
                <w:left w:val="nil"/>
                <w:bottom w:val="nil"/>
                <w:right w:val="nil"/>
                <w:between w:val="nil"/>
              </w:pBdr>
            </w:pPr>
            <w:r>
              <w:t xml:space="preserve">The advertising industry is characterised by a significant bargaining power of buyers, given the diverse range of </w:t>
            </w:r>
            <w:r>
              <w:lastRenderedPageBreak/>
              <w:t xml:space="preserve">options available to advertisers and content creators for advertising their products and services. Nonetheless, Google possesses a competitive edge in this domain owing to its extensive user base and the expansive scope of its advertising platform. Marketers are highly motivated to expand their consumer base, and Google's AdWords platform provides them with an efficient means of achieving this objective (Haseeb </w:t>
            </w:r>
            <w:r>
              <w:rPr>
                <w:i/>
              </w:rPr>
              <w:t>et al.,</w:t>
            </w:r>
            <w:r>
              <w:t xml:space="preserve"> 2019). Therefore, the bargaining power wielded by buyers is somewhat diminished.</w:t>
            </w:r>
          </w:p>
        </w:tc>
        <w:tc>
          <w:tcPr>
            <w:tcW w:w="1320" w:type="dxa"/>
            <w:shd w:val="clear" w:color="auto" w:fill="FF0000"/>
            <w:tcMar>
              <w:top w:w="100" w:type="dxa"/>
              <w:left w:w="100" w:type="dxa"/>
              <w:bottom w:w="100" w:type="dxa"/>
              <w:right w:w="100" w:type="dxa"/>
            </w:tcMar>
          </w:tcPr>
          <w:p w:rsidR="007443CD" w:rsidRDefault="00000000">
            <w:pPr>
              <w:widowControl w:val="0"/>
              <w:rPr>
                <w:b/>
              </w:rPr>
            </w:pPr>
            <w:r>
              <w:rPr>
                <w:b/>
              </w:rPr>
              <w:lastRenderedPageBreak/>
              <w:t>HIGH</w:t>
            </w:r>
          </w:p>
        </w:tc>
      </w:tr>
      <w:tr w:rsidR="007443CD">
        <w:tc>
          <w:tcPr>
            <w:tcW w:w="2130" w:type="dxa"/>
            <w:shd w:val="clear" w:color="auto" w:fill="auto"/>
            <w:tcMar>
              <w:top w:w="100" w:type="dxa"/>
              <w:left w:w="100" w:type="dxa"/>
              <w:bottom w:w="100" w:type="dxa"/>
              <w:right w:w="100" w:type="dxa"/>
            </w:tcMar>
          </w:tcPr>
          <w:p w:rsidR="007443CD" w:rsidRDefault="00000000">
            <w:pPr>
              <w:widowControl w:val="0"/>
              <w:pBdr>
                <w:top w:val="nil"/>
                <w:left w:val="nil"/>
                <w:bottom w:val="nil"/>
                <w:right w:val="nil"/>
                <w:between w:val="nil"/>
              </w:pBdr>
              <w:rPr>
                <w:b/>
                <w:i/>
              </w:rPr>
            </w:pPr>
            <w:r>
              <w:rPr>
                <w:b/>
                <w:i/>
              </w:rPr>
              <w:t>Bargaining Power of Suppliers</w:t>
            </w:r>
          </w:p>
        </w:tc>
        <w:tc>
          <w:tcPr>
            <w:tcW w:w="5550" w:type="dxa"/>
            <w:shd w:val="clear" w:color="auto" w:fill="auto"/>
            <w:tcMar>
              <w:top w:w="100" w:type="dxa"/>
              <w:left w:w="100" w:type="dxa"/>
              <w:bottom w:w="100" w:type="dxa"/>
              <w:right w:w="100" w:type="dxa"/>
            </w:tcMar>
          </w:tcPr>
          <w:p w:rsidR="007443CD" w:rsidRDefault="00000000">
            <w:pPr>
              <w:widowControl w:val="0"/>
              <w:pBdr>
                <w:top w:val="nil"/>
                <w:left w:val="nil"/>
                <w:bottom w:val="nil"/>
                <w:right w:val="nil"/>
                <w:between w:val="nil"/>
              </w:pBdr>
            </w:pPr>
            <w:r>
              <w:t>The advertising industry exhibits a low degree of supplier bargaining power, owing to the presence of numerous suppliers offering advertising services and products. The digital advertising platform known as Google is not dependent on any singular supplier, thereby diminishing the bargaining power of said suppliers (</w:t>
            </w:r>
            <w:proofErr w:type="spellStart"/>
            <w:r>
              <w:t>Cleberg</w:t>
            </w:r>
            <w:proofErr w:type="spellEnd"/>
            <w:r>
              <w:t>, 2019). Nonetheless, Google must confront the expenses associated with procuring and retaining top-notch content producers and advertisers, which may have an effect on its profitability.</w:t>
            </w:r>
          </w:p>
        </w:tc>
        <w:tc>
          <w:tcPr>
            <w:tcW w:w="1320" w:type="dxa"/>
            <w:shd w:val="clear" w:color="auto" w:fill="00FF00"/>
            <w:tcMar>
              <w:top w:w="100" w:type="dxa"/>
              <w:left w:w="100" w:type="dxa"/>
              <w:bottom w:w="100" w:type="dxa"/>
              <w:right w:w="100" w:type="dxa"/>
            </w:tcMar>
          </w:tcPr>
          <w:p w:rsidR="007443CD" w:rsidRDefault="00000000">
            <w:pPr>
              <w:widowControl w:val="0"/>
              <w:pBdr>
                <w:top w:val="nil"/>
                <w:left w:val="nil"/>
                <w:bottom w:val="nil"/>
                <w:right w:val="nil"/>
                <w:between w:val="nil"/>
              </w:pBdr>
              <w:rPr>
                <w:b/>
              </w:rPr>
            </w:pPr>
            <w:r>
              <w:rPr>
                <w:b/>
              </w:rPr>
              <w:t>LOW</w:t>
            </w:r>
          </w:p>
        </w:tc>
      </w:tr>
    </w:tbl>
    <w:p w:rsidR="007443CD" w:rsidRDefault="007443CD"/>
    <w:p w:rsidR="007443CD" w:rsidRDefault="00000000">
      <w:r>
        <w:t>Despite encountering certain challenges within the advertising sector, Google Inc. is fortified by its preeminent market standing and robust brand image, thereby rendering it arduous for potential competitors to penetrate the market and establish a competitive foothold. Moreover, Google's superior targeting and analytics functionalities, coupled with its extensive user population, confer upon it a notable edge vis-à-vis its rivals. Nonetheless, it is imperative for the organisation to maintain a state of constant awareness and preparedness in response to evolving market dynamics and the potential emergence of novel technological and commercial frameworks that may pose a risk to its advertising operations.</w:t>
      </w:r>
    </w:p>
    <w:p w:rsidR="007443CD" w:rsidRDefault="00000000">
      <w:pPr>
        <w:pStyle w:val="Heading1"/>
      </w:pPr>
      <w:bookmarkStart w:id="18" w:name="_heading=h.lqurf57sj25c" w:colFirst="0" w:colLast="0"/>
      <w:bookmarkEnd w:id="18"/>
      <w:r>
        <w:t>Financial Performance</w:t>
      </w:r>
    </w:p>
    <w:p w:rsidR="007443CD" w:rsidRDefault="00000000">
      <w:r>
        <w:t xml:space="preserve">Since its initial public offering in 2004, Alphabet Inc. has consistently exhibited robust financial performance. The company's revenue increased from $161.9 billion in the prior year </w:t>
      </w:r>
      <w:r>
        <w:lastRenderedPageBreak/>
        <w:t>to $182.5 billion in fiscal year 2021. The net income of the entity in the year 2021 exhibited an increase to $61.9 billion as compared to the previous year's net income of $40.3 billion. This indicates a net income growth rate of around 43%. Alphabet generates the bulk of its revenue from advertising, with a particular emphasis on its primary offering, Google Ads. The company's total revenue in 2021 was primarily derived from advertising, which constituted 80% of the revenue (</w:t>
      </w:r>
      <w:proofErr w:type="spellStart"/>
      <w:r>
        <w:t>Syafii</w:t>
      </w:r>
      <w:proofErr w:type="spellEnd"/>
      <w:r>
        <w:t xml:space="preserve"> </w:t>
      </w:r>
      <w:r>
        <w:rPr>
          <w:i/>
        </w:rPr>
        <w:t>et al.,</w:t>
      </w:r>
      <w:r>
        <w:t xml:space="preserve"> 2020). The remaining 20% of Alphabet's revenue was derived from its other business ventures, including Cloud Computing, Google Play, and YouTube. The primary source of Alphabet's revenue stems from its provision of advertising services. In 2021, Google's online advertising platform, known as Google Ads, constituted an estimated 71% of the organization's overall revenue (Hussein </w:t>
      </w:r>
      <w:r>
        <w:rPr>
          <w:i/>
        </w:rPr>
        <w:t xml:space="preserve">et al., </w:t>
      </w:r>
      <w:r>
        <w:t>2020). Google Play is an online platform that provides a range of digital content, including applications, games, music, and other digital media. The revenue of the entity increased from $11.2 billion in 2020 to $13.1 billion in 2021.YouTube is a digital platform that enables individuals to upload, distribute, and access video content. The revenue for the year 2021 amounted to $19.7 billion, indicating an increase from the previous year's revenue of $15.1 billion.</w:t>
      </w:r>
    </w:p>
    <w:p w:rsidR="007443CD" w:rsidRDefault="00000000">
      <w:r>
        <w:t xml:space="preserve">Alphabet's supplementary business ventures, commonly referred to as Other Bets, encompass Waymo, Verily and Wing. The enterprises yielded a revenue of $1.2 billion in the year 2021, exhibiting an increase from $657 million in the preceding year of 2020. The topic under consideration pertains to the financial outlays and expenditures associated with a particular endeavour. The expenses and costs of Alphabet are comprised of the operating expenses and cost of revenue. The cost of revenue increased from $51.2 billion in 2020 to $60.3 billion in 2021 (Biju </w:t>
      </w:r>
      <w:r>
        <w:rPr>
          <w:i/>
        </w:rPr>
        <w:t xml:space="preserve">et al., </w:t>
      </w:r>
      <w:r>
        <w:t>2023). The rise in figures was predominantly propelled by augmented traffic acquisition costs (TAC), referring to the remuneration provided to associates who assist in directing traffic to Google's assets. In 2021, Alphabet's operating expenses, encompassing research and development, sales and marketing, and general and administrative expenses, experienced an increase from $46.1 billion in 2020 to $49.7 billion.</w:t>
      </w:r>
    </w:p>
    <w:p w:rsidR="007443CD" w:rsidRDefault="00000000">
      <w:r>
        <w:t>In 2021, Alphabet's cash flow from operating activities increased to $81.4 billion, compared to $53.7 billion in 2020. The rise in figures can be attributed mainly to augmented net income and alterations in working capital. In 2021, the organisation made significant investments in capital expenditures (CAPEX), allocating $27.9 billion towards property and equipment, which represents an increase from the $19.6 billion spent in 2020 (</w:t>
      </w:r>
      <w:proofErr w:type="spellStart"/>
      <w:r>
        <w:t>Adiandari</w:t>
      </w:r>
      <w:proofErr w:type="spellEnd"/>
      <w:r>
        <w:t xml:space="preserve">, 2022). The preponderance of this expenditure was allocated towards data centres, servers, and office infrastructures. Alphabet allocates a significant portion of its resources towards research and development, with a reported expenditure of $23.7 billion in 2021, representing an increase </w:t>
      </w:r>
      <w:r>
        <w:lastRenderedPageBreak/>
        <w:t>from the $21.4 billion spent in 2020. The research and development endeavours of the organisation are centred on.</w:t>
      </w:r>
    </w:p>
    <w:p w:rsidR="007443CD" w:rsidRDefault="00000000">
      <w:pPr>
        <w:pStyle w:val="Heading1"/>
      </w:pPr>
      <w:bookmarkStart w:id="19" w:name="_heading=h.4g3nwzaozl18" w:colFirst="0" w:colLast="0"/>
      <w:bookmarkEnd w:id="19"/>
      <w:r>
        <w:t>Ethical Behaviour of the Company</w:t>
      </w:r>
    </w:p>
    <w:p w:rsidR="007443CD" w:rsidRDefault="00000000">
      <w:r>
        <w:t>The primary objective of Google Inc. is to arrange and systematise the entirety of the world's information in a manner that is widely accessible and beneficial. The company's values embody its mission, encompassing a dedication to prioritising the user, achieving optimal outcomes, and upholding transparency and responsibility. In recent years, the issue of data privacy and security has emerged as a major concern for users (</w:t>
      </w:r>
      <w:proofErr w:type="spellStart"/>
      <w:r>
        <w:t>Kudina</w:t>
      </w:r>
      <w:proofErr w:type="spellEnd"/>
      <w:r>
        <w:t xml:space="preserve"> and Verbeek, 2018). To address this concern, Google has implemented measures aimed at safeguarding user data. The privacy policy of Google delineates the procedures by which the corporation obtains, employs, and distributes user data, and the corporation has established comprehensive security protocols to safeguard this data from unapproved entry. Furthermore, Google offers its users various mechanisms to manage their data, including the option to erase their search history, location history, and other activity data (Arora, </w:t>
      </w:r>
      <w:r>
        <w:rPr>
          <w:i/>
        </w:rPr>
        <w:t>et al.</w:t>
      </w:r>
      <w:r>
        <w:t xml:space="preserve"> 2019). The adherence of Google to GDPR and CCPA, which are rigorous data privacy regulations, is indicative of its dedication to data privacy and security.</w:t>
      </w:r>
    </w:p>
    <w:p w:rsidR="007443CD" w:rsidRDefault="00000000">
      <w:r>
        <w:t xml:space="preserve">The issue of fair competition has been raised in relation to Google, which holds a significant market share in the search engine industry. There are apprehensions regarding the company's dominance and the possibility of engaging in anti-competitive practises. Google has implemented measures to ensure equitable competition and has modified its algorithms to prevent any bias towards its own offerings (Mohsin, </w:t>
      </w:r>
      <w:r>
        <w:rPr>
          <w:i/>
        </w:rPr>
        <w:t>et al.</w:t>
      </w:r>
      <w:r>
        <w:t xml:space="preserve"> 2020). Google has endeavoured to maintain transparency regarding the functionality of its search algorithms and has furnished webmasters with directives to facilitate the optimisation of their websites for search engines. Furthermore, Google has implemented measures to adhere to antitrust regulations in various nations, including the European Union, to guarantee that its operations remain within the confines of equitable competition. The significance of Artificial Intelligence in technology is on the rise, and Google has made substantial investments in this domain. Nevertheless, ethical implications of AI have been raised, particularly with regards to the possibility of bias and discrimination.</w:t>
      </w:r>
    </w:p>
    <w:p w:rsidR="007443CD" w:rsidRDefault="00000000">
      <w:r>
        <w:t xml:space="preserve">Google has formulated a framework of AI principles that govern the implementation of AI technology in the company, in response to the aforementioned concerns. The principles encompass the imperative of ensuring that Artificial Intelligence is conducive to the betterment of society, abstaining from the creation or perpetuation of inequitable biases, and maintaining </w:t>
      </w:r>
      <w:r>
        <w:lastRenderedPageBreak/>
        <w:t xml:space="preserve">transparency regarding the utilisation of AI. The values of diversity and inclusion hold significant importance for any organisation, and Google has undertaken measures to advance these values (Rovetta and </w:t>
      </w:r>
      <w:proofErr w:type="spellStart"/>
      <w:r>
        <w:t>Bhagavathula</w:t>
      </w:r>
      <w:proofErr w:type="spellEnd"/>
      <w:r>
        <w:t>, 2020). The organisation has instituted initiatives aimed at enhancing diversity within its personnel and has established objectives for enhancing inclusivity across various domains. Google has implemented measures to tackle concerns of bias and mistreatment within the organisation. These measures include the establishment of a reporting mechanism for inappropriate conduct and the provision of diversity and inclusion training to staff.</w:t>
      </w:r>
    </w:p>
    <w:p w:rsidR="007443CD" w:rsidRDefault="00000000">
      <w:r>
        <w:t xml:space="preserve">The significance of environmental sustainability is on the rise, and Google has taken measures to mitigate its ecological footprint. The corporation has established an objective of utilising solely renewable energy sources and has made investments in renewable energy initiatives to attain this objective (Biju </w:t>
      </w:r>
      <w:r>
        <w:rPr>
          <w:i/>
        </w:rPr>
        <w:t>et al.,</w:t>
      </w:r>
      <w:r>
        <w:t xml:space="preserve"> 2023). Google has taken measures to decrease its environmental impact by integrating energy-efficient technologies in its offices and data centres. Furthermore, the organisation has implemented measures aimed at waste reduction and recycling enhancement, including its circular economy programmes. Google Inc. has exhibited a dedication to ethical conduct across multiple facets of its activities. The organisation has taken steps to safeguard user information, foster equitable market competition, advance inclusivity and diversity, and mitigate its ecological footprint. Google's ethical practises have been guided by its values of prioritising the user, providing optimal outcomes, and maintaining transparency and accountability (Bhatt and </w:t>
      </w:r>
      <w:proofErr w:type="spellStart"/>
      <w:r>
        <w:t>MacKenzie</w:t>
      </w:r>
      <w:proofErr w:type="spellEnd"/>
      <w:r>
        <w:t>, 2019). Notwithstanding, akin to any sizable corporation, there exists perpetual scope for enhancement, and Google ought to persist in scrutinising.</w:t>
      </w:r>
    </w:p>
    <w:p w:rsidR="007443CD" w:rsidRDefault="00000000">
      <w:pPr>
        <w:pStyle w:val="Heading1"/>
      </w:pPr>
      <w:bookmarkStart w:id="20" w:name="_heading=h.4r0x2en8ow6u" w:colFirst="0" w:colLast="0"/>
      <w:bookmarkEnd w:id="20"/>
      <w:r>
        <w:t xml:space="preserve">Conclusion and Recommendations </w:t>
      </w:r>
    </w:p>
    <w:p w:rsidR="007443CD" w:rsidRDefault="00000000">
      <w:r>
        <w:t xml:space="preserve">Google has made significant investments in research and development </w:t>
      </w:r>
      <w:proofErr w:type="spellStart"/>
      <w:r>
        <w:t>endeavors</w:t>
      </w:r>
      <w:proofErr w:type="spellEnd"/>
      <w:r>
        <w:t xml:space="preserve"> aimed at generating novel products and services. An instance of a company launching its own mobile operating system is Google's introduction of Android, which has achieved a significant market share. Google has made substantial investments in cloud computing and has created various tools and services to assist enterprises in effectively managing their data and applications. Google has recently revised its privacy policy to furnish its users with additional details regarding the information it gathers and the manners in which it is utilized. Google has collaborated with regulatory bodies to mitigate apprehensions regarding its business practices. In certain instances, the company has modified its operations to conform to regional statutes and guidelines. Google has instituted a variety of security protocols aimed at safeguarding the </w:t>
      </w:r>
      <w:r>
        <w:lastRenderedPageBreak/>
        <w:t xml:space="preserve">personal information of its users. The organization employs sophisticated encryption methodologies to safeguard user data both during transmission and while at rest. Furthermore, Google has instituted a variety of measures aimed at thwarting cyberattacks, such as the utilization of two-factor authentication, anti-virus software, and intrusion detection systems. </w:t>
      </w:r>
    </w:p>
    <w:p w:rsidR="007443CD" w:rsidRDefault="007443CD"/>
    <w:p w:rsidR="007443CD" w:rsidRDefault="007443CD"/>
    <w:p w:rsidR="007443CD" w:rsidRDefault="00000000">
      <w:r>
        <w:br w:type="page"/>
      </w:r>
    </w:p>
    <w:p w:rsidR="007443CD" w:rsidRDefault="007443CD"/>
    <w:p w:rsidR="007443CD" w:rsidRDefault="00000000">
      <w:pPr>
        <w:pStyle w:val="Heading1"/>
      </w:pPr>
      <w:bookmarkStart w:id="21" w:name="_heading=h.2s8eyo1" w:colFirst="0" w:colLast="0"/>
      <w:bookmarkEnd w:id="21"/>
      <w:r>
        <w:t>References</w:t>
      </w:r>
    </w:p>
    <w:p w:rsidR="007443CD" w:rsidRDefault="00000000">
      <w:pPr>
        <w:spacing w:after="240"/>
      </w:pPr>
      <w:proofErr w:type="spellStart"/>
      <w:r>
        <w:t>Adiandari</w:t>
      </w:r>
      <w:proofErr w:type="spellEnd"/>
      <w:r>
        <w:t xml:space="preserve">, A.M. (2022). Financial Performance Innovation Since Digital Technology Entered Indonesian MSMEs. </w:t>
      </w:r>
      <w:r>
        <w:rPr>
          <w:i/>
        </w:rPr>
        <w:t>International Journal for Applied Information Management</w:t>
      </w:r>
      <w:r>
        <w:t xml:space="preserve">, [online] 2(1), pp.50–58. </w:t>
      </w:r>
      <w:proofErr w:type="spellStart"/>
      <w:proofErr w:type="gramStart"/>
      <w:r>
        <w:t>doi:https</w:t>
      </w:r>
      <w:proofErr w:type="spellEnd"/>
      <w:r>
        <w:t>://doi.org/10.47738/ijaim.v2i1.29</w:t>
      </w:r>
      <w:proofErr w:type="gramEnd"/>
      <w:r>
        <w:t>.</w:t>
      </w:r>
    </w:p>
    <w:p w:rsidR="007443CD" w:rsidRDefault="00000000">
      <w:pPr>
        <w:spacing w:after="240"/>
      </w:pPr>
      <w:proofErr w:type="spellStart"/>
      <w:r>
        <w:t>Anastasiu</w:t>
      </w:r>
      <w:proofErr w:type="spellEnd"/>
      <w:r>
        <w:t xml:space="preserve">, L., </w:t>
      </w:r>
      <w:proofErr w:type="spellStart"/>
      <w:r>
        <w:t>Gavriş</w:t>
      </w:r>
      <w:proofErr w:type="spellEnd"/>
      <w:r>
        <w:t xml:space="preserve">, O. and Maier, D. (2020). Is Human Capital Ready for Change? a Strategic Approach Adapting Porter’s Five Forces to Human Resources. </w:t>
      </w:r>
      <w:r>
        <w:rPr>
          <w:i/>
        </w:rPr>
        <w:t>Sustainability</w:t>
      </w:r>
      <w:r>
        <w:t>, [online] 12(6), pp.1–20. Available at: https://www.mdpi.com/2071-1050/12/6/2300.</w:t>
      </w:r>
    </w:p>
    <w:p w:rsidR="007443CD" w:rsidRDefault="00000000">
      <w:pPr>
        <w:spacing w:after="240"/>
      </w:pPr>
      <w:r>
        <w:t xml:space="preserve">Arora, V.S., McKee, M. and </w:t>
      </w:r>
      <w:proofErr w:type="spellStart"/>
      <w:r>
        <w:t>Stuckler</w:t>
      </w:r>
      <w:proofErr w:type="spellEnd"/>
      <w:r>
        <w:t xml:space="preserve">, D. (2019). Google Trends: Opportunities and limitations in health and health policy research. </w:t>
      </w:r>
      <w:r>
        <w:rPr>
          <w:i/>
        </w:rPr>
        <w:t>Health Policy</w:t>
      </w:r>
      <w:r>
        <w:t>, [online] 123(3), pp.338–341. Available at: https://www.sciencedirect.com/science/article/abs/pii/S0168851019300016.</w:t>
      </w:r>
    </w:p>
    <w:p w:rsidR="007443CD" w:rsidRDefault="00000000">
      <w:pPr>
        <w:spacing w:after="240"/>
      </w:pPr>
      <w:r>
        <w:t xml:space="preserve">Barlow, M.A., </w:t>
      </w:r>
      <w:proofErr w:type="spellStart"/>
      <w:r>
        <w:t>Verhaal</w:t>
      </w:r>
      <w:proofErr w:type="spellEnd"/>
      <w:r>
        <w:t xml:space="preserve">, J.C. and Angus, R.W. (2019). Optimal distinctiveness, strategic categorization, and product market entry on the Google Play app platform. </w:t>
      </w:r>
      <w:r>
        <w:rPr>
          <w:i/>
        </w:rPr>
        <w:t>Strategic Management Journal</w:t>
      </w:r>
      <w:r>
        <w:t>. [online] Available at: https://onlinelibrary.wiley.com/doi/abs/10.1002/smj.3019.</w:t>
      </w:r>
    </w:p>
    <w:p w:rsidR="007443CD" w:rsidRDefault="00000000">
      <w:pPr>
        <w:spacing w:after="240"/>
      </w:pPr>
      <w:r>
        <w:t xml:space="preserve">Baxter, G. (2019). A Strategic Analysis of Cargolux Airlines International Position in the Global Air Cargo Supply Chain Using Porter’s Five Forces Model. </w:t>
      </w:r>
      <w:r>
        <w:rPr>
          <w:i/>
        </w:rPr>
        <w:t>Infrastructures</w:t>
      </w:r>
      <w:r>
        <w:t>, [online] 4(1), p.6. Available at: https://www.mdpi.com/2412-3811/4/1/6.</w:t>
      </w:r>
    </w:p>
    <w:p w:rsidR="007443CD" w:rsidRDefault="00000000">
      <w:pPr>
        <w:spacing w:after="240"/>
      </w:pPr>
      <w:r>
        <w:t xml:space="preserve">Bhatt, I. and </w:t>
      </w:r>
      <w:proofErr w:type="spellStart"/>
      <w:r>
        <w:t>MacKenzie</w:t>
      </w:r>
      <w:proofErr w:type="spellEnd"/>
      <w:r>
        <w:t xml:space="preserve">, A. (2019). Just Google it! Digital literacy and the epistemology of ignorance. </w:t>
      </w:r>
      <w:r>
        <w:rPr>
          <w:i/>
        </w:rPr>
        <w:t>Teaching in Higher Education</w:t>
      </w:r>
      <w:r>
        <w:t>, [online] 24(3), pp.302–317. Available at: https://www.tandfonline.com/doi/abs/10.1080/13562517.2018.1547276.</w:t>
      </w:r>
    </w:p>
    <w:p w:rsidR="007443CD" w:rsidRDefault="00000000">
      <w:pPr>
        <w:spacing w:after="240"/>
      </w:pPr>
      <w:r>
        <w:t xml:space="preserve">Bianchi, T. (2020). </w:t>
      </w:r>
      <w:r>
        <w:rPr>
          <w:i/>
        </w:rPr>
        <w:t>Google: revenue 2017 | Statista</w:t>
      </w:r>
      <w:r>
        <w:t>. [online] Statista. Available at: https://www.statista.com/statistics/266206/googles-annual-global-revenue/.</w:t>
      </w:r>
    </w:p>
    <w:p w:rsidR="007443CD" w:rsidRDefault="00000000">
      <w:pPr>
        <w:spacing w:after="240"/>
      </w:pPr>
      <w:r>
        <w:t xml:space="preserve">Biju, A.V., Aparna, A.S., </w:t>
      </w:r>
      <w:proofErr w:type="spellStart"/>
      <w:r>
        <w:t>Treesa</w:t>
      </w:r>
      <w:proofErr w:type="spellEnd"/>
      <w:r>
        <w:t xml:space="preserve">, J. and Nikhil, N.K. (2023). </w:t>
      </w:r>
      <w:r>
        <w:rPr>
          <w:i/>
        </w:rPr>
        <w:t>Does Surveillance Capitalism Trigger the Financial Performance of Information Technology Firms? A Reflection from FAANG Business Models</w:t>
      </w:r>
      <w:r>
        <w:t>. [online] www.researchsquare.com. Available at: https://www.researchsquare.com/article/rs-2656233/v1 [Accessed 25 Apr. 2023].</w:t>
      </w:r>
    </w:p>
    <w:p w:rsidR="007443CD" w:rsidRDefault="00000000">
      <w:pPr>
        <w:spacing w:after="240"/>
      </w:pPr>
      <w:proofErr w:type="spellStart"/>
      <w:r>
        <w:lastRenderedPageBreak/>
        <w:t>Brickley</w:t>
      </w:r>
      <w:proofErr w:type="spellEnd"/>
      <w:r>
        <w:t xml:space="preserve">, D., Burgess, M. and Noy, N. (2019). Google Dataset Search: Building a search engine for datasets in an open Web ecosystem. </w:t>
      </w:r>
      <w:r>
        <w:rPr>
          <w:i/>
        </w:rPr>
        <w:t>The World Wide Web Conference</w:t>
      </w:r>
      <w:r>
        <w:t>. [online] Available at: https://dl.acm.org/doi/abs/10.1145/3308558.3313685.</w:t>
      </w:r>
    </w:p>
    <w:p w:rsidR="007443CD" w:rsidRDefault="00000000">
      <w:pPr>
        <w:spacing w:after="240"/>
      </w:pPr>
      <w:proofErr w:type="spellStart"/>
      <w:r>
        <w:t>Cleberg</w:t>
      </w:r>
      <w:proofErr w:type="spellEnd"/>
      <w:r>
        <w:t xml:space="preserve">, C. (2019). Strategic Success: The Ansoff Matrix vs. The Balanced Scorecard. </w:t>
      </w:r>
      <w:proofErr w:type="spellStart"/>
      <w:r>
        <w:rPr>
          <w:i/>
        </w:rPr>
        <w:t>Honors</w:t>
      </w:r>
      <w:proofErr w:type="spellEnd"/>
      <w:r>
        <w:rPr>
          <w:i/>
        </w:rPr>
        <w:t xml:space="preserve"> Theses, University of Nebraska-Lincoln</w:t>
      </w:r>
      <w:r>
        <w:t>. [online] Available at: https://digitalcommons.unl.edu/honorstheses/175/.</w:t>
      </w:r>
    </w:p>
    <w:p w:rsidR="007443CD" w:rsidRDefault="00000000">
      <w:pPr>
        <w:spacing w:after="240"/>
      </w:pPr>
      <w:r>
        <w:t xml:space="preserve">Contractor, F., Foss, N.J., Kundu, S. and Lahiri, S. (2018). Viewing global strategy through a </w:t>
      </w:r>
      <w:proofErr w:type="spellStart"/>
      <w:r>
        <w:t>microfoundations</w:t>
      </w:r>
      <w:proofErr w:type="spellEnd"/>
      <w:r>
        <w:t xml:space="preserve"> lens. </w:t>
      </w:r>
      <w:r>
        <w:rPr>
          <w:i/>
        </w:rPr>
        <w:t>Global Strategy Journal</w:t>
      </w:r>
      <w:r>
        <w:t>, [online] 9(1), pp.3–18. Available at: https://onlinelibrary.wiley.com/doi/abs/10.1002/gsj.1329.</w:t>
      </w:r>
    </w:p>
    <w:p w:rsidR="007443CD" w:rsidRDefault="00000000">
      <w:pPr>
        <w:spacing w:after="240"/>
      </w:pPr>
      <w:proofErr w:type="spellStart"/>
      <w:r>
        <w:t>Fainshmidt</w:t>
      </w:r>
      <w:proofErr w:type="spellEnd"/>
      <w:r>
        <w:t xml:space="preserve">, S., Witt, M.A., Aguilera, R.V. and Verbeke, A. (2020). The contributions of qualitative comparative analysis (QCA) to international business research. </w:t>
      </w:r>
      <w:r>
        <w:rPr>
          <w:i/>
        </w:rPr>
        <w:t>Journal of International Business Studies</w:t>
      </w:r>
      <w:r>
        <w:t>. [online] Available at: https://link.springer.com/article/10.1057/s41267-020-00313-1.</w:t>
      </w:r>
    </w:p>
    <w:p w:rsidR="007443CD" w:rsidRDefault="00000000">
      <w:pPr>
        <w:spacing w:after="240"/>
      </w:pPr>
      <w:proofErr w:type="spellStart"/>
      <w:r>
        <w:t>Gvili</w:t>
      </w:r>
      <w:proofErr w:type="spellEnd"/>
      <w:r>
        <w:t xml:space="preserve">, Y. (2020). </w:t>
      </w:r>
      <w:r>
        <w:rPr>
          <w:i/>
        </w:rPr>
        <w:t>Security Analysis of the COVID-19 Contact Tracing Specifications by Apple Inc. and Google Inc.</w:t>
      </w:r>
      <w:r>
        <w:t xml:space="preserve"> [online] </w:t>
      </w:r>
      <w:proofErr w:type="spellStart"/>
      <w:r>
        <w:t>ePrint</w:t>
      </w:r>
      <w:proofErr w:type="spellEnd"/>
      <w:r>
        <w:t xml:space="preserve"> IACR. Available at: https://eprint.iacr.org/2020/428.</w:t>
      </w:r>
    </w:p>
    <w:p w:rsidR="007443CD" w:rsidRDefault="00000000">
      <w:pPr>
        <w:spacing w:after="240"/>
      </w:pPr>
      <w:proofErr w:type="spellStart"/>
      <w:r>
        <w:t>Hamadamin</w:t>
      </w:r>
      <w:proofErr w:type="spellEnd"/>
      <w:r>
        <w:t xml:space="preserve">, H.H. and </w:t>
      </w:r>
      <w:proofErr w:type="spellStart"/>
      <w:r>
        <w:t>Atan</w:t>
      </w:r>
      <w:proofErr w:type="spellEnd"/>
      <w:r>
        <w:t xml:space="preserve">, T. (2019). The Impact of Strategic Human Resource Management Practices on Competitive Advantage Sustainability: The Mediation of Human Capital Development and Employee Commitment. </w:t>
      </w:r>
      <w:r>
        <w:rPr>
          <w:i/>
        </w:rPr>
        <w:t>Sustainability</w:t>
      </w:r>
      <w:r>
        <w:t>, [online] 11(20), p.5782. Available at: https://www.mdpi.com/2071-1050/11/20/5782.</w:t>
      </w:r>
    </w:p>
    <w:p w:rsidR="007443CD" w:rsidRDefault="00000000">
      <w:pPr>
        <w:spacing w:after="240"/>
      </w:pPr>
      <w:r>
        <w:t xml:space="preserve">Haseeb, M., Hussain, H.I., </w:t>
      </w:r>
      <w:proofErr w:type="spellStart"/>
      <w:r>
        <w:t>Kot</w:t>
      </w:r>
      <w:proofErr w:type="spellEnd"/>
      <w:r>
        <w:t xml:space="preserve">, S., </w:t>
      </w:r>
      <w:proofErr w:type="spellStart"/>
      <w:r>
        <w:t>Androniceanu</w:t>
      </w:r>
      <w:proofErr w:type="spellEnd"/>
      <w:r>
        <w:t xml:space="preserve">, A. and </w:t>
      </w:r>
      <w:proofErr w:type="spellStart"/>
      <w:r>
        <w:t>Jermsittiparsert</w:t>
      </w:r>
      <w:proofErr w:type="spellEnd"/>
      <w:r>
        <w:t xml:space="preserve">, K. (2019). Role of Social and Technological Challenges in Achieving a Sustainable Competitive Advantage and Sustainable Business Performance. </w:t>
      </w:r>
      <w:r>
        <w:rPr>
          <w:i/>
        </w:rPr>
        <w:t>Sustainability</w:t>
      </w:r>
      <w:r>
        <w:t>, [online] 11(14), p.3811. Available at: https://www.mdpi.com/2071-1050/11/14/3811.</w:t>
      </w:r>
    </w:p>
    <w:p w:rsidR="007443CD" w:rsidRDefault="00000000">
      <w:pPr>
        <w:spacing w:after="240"/>
      </w:pPr>
      <w:r>
        <w:t xml:space="preserve">Hauser, A., Eggers, F. and </w:t>
      </w:r>
      <w:proofErr w:type="spellStart"/>
      <w:r>
        <w:t>Güldenberg</w:t>
      </w:r>
      <w:proofErr w:type="spellEnd"/>
      <w:r>
        <w:t xml:space="preserve">, S. (2019). Strategic decision-making in SMEs: effectuation, causation, and the absence of strategy. </w:t>
      </w:r>
      <w:r>
        <w:rPr>
          <w:i/>
        </w:rPr>
        <w:t>Small Business Economics</w:t>
      </w:r>
      <w:r>
        <w:t>. [online] Available at: https://link.springer.com/article/10.1007/s11187-019-00152-x.</w:t>
      </w:r>
    </w:p>
    <w:p w:rsidR="007443CD" w:rsidRDefault="00000000">
      <w:pPr>
        <w:spacing w:after="240"/>
      </w:pPr>
      <w:r>
        <w:t xml:space="preserve">Hong, Y.-R., Lawrence, J., Williams Jr, D. and </w:t>
      </w:r>
      <w:proofErr w:type="spellStart"/>
      <w:r>
        <w:t>Mainous</w:t>
      </w:r>
      <w:proofErr w:type="spellEnd"/>
      <w:r>
        <w:t xml:space="preserve"> III, A. (2020). Population-Level Interest and Telehealth Capacity of US Hospitals in Response to COVID-19: Cross-Sectional Analysis of Google Search and National Hospital Survey Data. </w:t>
      </w:r>
      <w:r>
        <w:rPr>
          <w:i/>
        </w:rPr>
        <w:t xml:space="preserve">JMIR Public Health and </w:t>
      </w:r>
      <w:r>
        <w:rPr>
          <w:i/>
        </w:rPr>
        <w:lastRenderedPageBreak/>
        <w:t>Surveillance</w:t>
      </w:r>
      <w:r>
        <w:t>, [online] 6(2), p.e18961. Available at: https://publichealth.jmir.org/2020/2/e18961/.</w:t>
      </w:r>
    </w:p>
    <w:p w:rsidR="007443CD" w:rsidRDefault="00000000">
      <w:pPr>
        <w:spacing w:after="240"/>
      </w:pPr>
      <w:r>
        <w:t xml:space="preserve">Hussein Jalil Mohsin, </w:t>
      </w:r>
      <w:proofErr w:type="spellStart"/>
      <w:r>
        <w:t>Sahbaa</w:t>
      </w:r>
      <w:proofErr w:type="spellEnd"/>
      <w:r>
        <w:t xml:space="preserve"> </w:t>
      </w:r>
      <w:proofErr w:type="spellStart"/>
      <w:r>
        <w:t>Abdulqader</w:t>
      </w:r>
      <w:proofErr w:type="spellEnd"/>
      <w:r>
        <w:t xml:space="preserve"> Ahmed and </w:t>
      </w:r>
      <w:proofErr w:type="spellStart"/>
      <w:r>
        <w:t>Streimikiene</w:t>
      </w:r>
      <w:proofErr w:type="spellEnd"/>
      <w:r>
        <w:t xml:space="preserve">, D. (2020). Evaluating the Financial Performance by Considering the Effect of External Factors on Organization Cash Flow. </w:t>
      </w:r>
      <w:r>
        <w:rPr>
          <w:i/>
        </w:rPr>
        <w:t>Contemporary Economics</w:t>
      </w:r>
      <w:r>
        <w:t>, [online] 14(3), pp.406–415. Available at: https://go.gale.com/ps/i.do?id=GALE%7CA639153897&amp;sid=googleScholar&amp;v=2.1&amp;it=r&amp;linkaccess=abs&amp;issn=20840845&amp;p=AONE&amp;sw=w&amp;userGroupName=anon%7E94125665 [Accessed 25 Apr. 2023].</w:t>
      </w:r>
    </w:p>
    <w:p w:rsidR="007443CD" w:rsidRDefault="00000000">
      <w:pPr>
        <w:spacing w:after="240"/>
      </w:pPr>
      <w:r>
        <w:t xml:space="preserve">In, S.Y., Peterman, A. and Monk, A. (2021). </w:t>
      </w:r>
      <w:r>
        <w:rPr>
          <w:i/>
        </w:rPr>
        <w:t>Sustainable Competitiveness: Deploying Corporate Capital as Clean Energy Catalyst</w:t>
      </w:r>
      <w:r>
        <w:t>. [online] papers.ssrn.com. Available at: https://papers.ssrn.com/sol3/papers.cfm?abstract_id=3779234 [Accessed 25 Apr. 2023].</w:t>
      </w:r>
    </w:p>
    <w:p w:rsidR="007443CD" w:rsidRDefault="00000000">
      <w:pPr>
        <w:spacing w:after="240"/>
      </w:pPr>
      <w:r>
        <w:t xml:space="preserve">Isabelle, D., </w:t>
      </w:r>
      <w:proofErr w:type="spellStart"/>
      <w:r>
        <w:t>Horak</w:t>
      </w:r>
      <w:proofErr w:type="spellEnd"/>
      <w:r>
        <w:t xml:space="preserve">, K., McKinnon, S. and Palumbo, C. (2020). Is Porter’s Five Forces Framework Still Relevant? A study of the capital/labour intensity continuum via mining and IT industries. </w:t>
      </w:r>
      <w:r>
        <w:rPr>
          <w:i/>
        </w:rPr>
        <w:t>Technology Innovation Management Review</w:t>
      </w:r>
      <w:r>
        <w:t>, [online] 10(6). Available at: https://www.timreview.ca/article/1366.</w:t>
      </w:r>
    </w:p>
    <w:p w:rsidR="007443CD" w:rsidRDefault="00000000">
      <w:pPr>
        <w:spacing w:after="240"/>
      </w:pPr>
      <w:r>
        <w:t xml:space="preserve">Jean-Baptiste, A. (2020). </w:t>
      </w:r>
      <w:r>
        <w:rPr>
          <w:i/>
        </w:rPr>
        <w:t xml:space="preserve">Building For Everyone: Expand Your Market </w:t>
      </w:r>
      <w:proofErr w:type="gramStart"/>
      <w:r>
        <w:rPr>
          <w:i/>
        </w:rPr>
        <w:t>With</w:t>
      </w:r>
      <w:proofErr w:type="gramEnd"/>
      <w:r>
        <w:rPr>
          <w:i/>
        </w:rPr>
        <w:t xml:space="preserve"> Design Practices From Google’s Product Inclusion Team</w:t>
      </w:r>
      <w:r>
        <w:t xml:space="preserve">. </w:t>
      </w:r>
      <w:r>
        <w:rPr>
          <w:i/>
        </w:rPr>
        <w:t>Google Books</w:t>
      </w:r>
      <w:r>
        <w:t>. John Wiley &amp; Sons.</w:t>
      </w:r>
    </w:p>
    <w:p w:rsidR="007443CD" w:rsidRDefault="00000000">
      <w:pPr>
        <w:spacing w:after="240"/>
      </w:pPr>
      <w:proofErr w:type="spellStart"/>
      <w:r>
        <w:t>Kudina</w:t>
      </w:r>
      <w:proofErr w:type="spellEnd"/>
      <w:r>
        <w:t xml:space="preserve">, O. and Verbeek, P.-P. (2018). Ethics from Within: Google Glass, the </w:t>
      </w:r>
      <w:proofErr w:type="spellStart"/>
      <w:r>
        <w:t>Collingridge</w:t>
      </w:r>
      <w:proofErr w:type="spellEnd"/>
      <w:r>
        <w:t xml:space="preserve"> Dilemma, and the Mediated Value of Privacy. </w:t>
      </w:r>
      <w:r>
        <w:rPr>
          <w:i/>
        </w:rPr>
        <w:t>Science, Technology, &amp; Human Values</w:t>
      </w:r>
      <w:r>
        <w:t>, [online] 44(2), pp.291–314. Available at: https://journals.sagepub.com/doi/pdf/10.1177/0162243918793711.</w:t>
      </w:r>
    </w:p>
    <w:p w:rsidR="007443CD" w:rsidRDefault="00000000">
      <w:pPr>
        <w:spacing w:after="240"/>
      </w:pPr>
      <w:r>
        <w:t xml:space="preserve">Levy, S. (2021). </w:t>
      </w:r>
      <w:r>
        <w:rPr>
          <w:i/>
        </w:rPr>
        <w:t>In the Plex: How Google Thinks, Works, and Shapes Our Lives</w:t>
      </w:r>
      <w:r>
        <w:t xml:space="preserve">. </w:t>
      </w:r>
      <w:r>
        <w:rPr>
          <w:i/>
        </w:rPr>
        <w:t>Google Books</w:t>
      </w:r>
      <w:r>
        <w:t>. Simon and Schuster.</w:t>
      </w:r>
    </w:p>
    <w:p w:rsidR="007443CD" w:rsidRDefault="00000000">
      <w:pPr>
        <w:spacing w:after="240"/>
      </w:pPr>
      <w:proofErr w:type="spellStart"/>
      <w:r>
        <w:t>Lynley</w:t>
      </w:r>
      <w:proofErr w:type="spellEnd"/>
      <w:r>
        <w:t xml:space="preserve">, M. (2019). </w:t>
      </w:r>
      <w:r>
        <w:rPr>
          <w:i/>
        </w:rPr>
        <w:t xml:space="preserve">10 LinkedIn Charts That Show How Google Is Different Than </w:t>
      </w:r>
      <w:proofErr w:type="gramStart"/>
      <w:r>
        <w:rPr>
          <w:i/>
        </w:rPr>
        <w:t>The</w:t>
      </w:r>
      <w:proofErr w:type="gramEnd"/>
      <w:r>
        <w:rPr>
          <w:i/>
        </w:rPr>
        <w:t xml:space="preserve"> Rest Of The Tech Industry</w:t>
      </w:r>
      <w:r>
        <w:t>. [online] Business Insider. Available at: https://www.businessinsider.com/10-charts-that-explain-the-state-of-googles-employees-today-2012-3?IR=T [Accessed 24 Apr. 2023].</w:t>
      </w:r>
    </w:p>
    <w:p w:rsidR="007443CD" w:rsidRDefault="00000000">
      <w:pPr>
        <w:spacing w:after="240"/>
      </w:pPr>
      <w:proofErr w:type="spellStart"/>
      <w:r>
        <w:t>Marmol</w:t>
      </w:r>
      <w:proofErr w:type="spellEnd"/>
      <w:r>
        <w:t xml:space="preserve">, E. (2019). </w:t>
      </w:r>
      <w:r>
        <w:rPr>
          <w:i/>
        </w:rPr>
        <w:t xml:space="preserve">‘Fake News’: The Trojan Horse for Silencing Alternative News and </w:t>
      </w:r>
      <w:proofErr w:type="spellStart"/>
      <w:r>
        <w:rPr>
          <w:i/>
        </w:rPr>
        <w:t>Reestablishing</w:t>
      </w:r>
      <w:proofErr w:type="spellEnd"/>
      <w:r>
        <w:rPr>
          <w:i/>
        </w:rPr>
        <w:t xml:space="preserve"> Corporate News Dominance</w:t>
      </w:r>
      <w:r>
        <w:t xml:space="preserve">. [online] Available at: </w:t>
      </w:r>
      <w:r>
        <w:lastRenderedPageBreak/>
        <w:t>http://journres1.pbworks.com/w/file/fetch/147258423/Marmol_E_and_Mager_L_2019_Fake_news_The.pdf.</w:t>
      </w:r>
    </w:p>
    <w:p w:rsidR="007443CD" w:rsidRDefault="00000000">
      <w:pPr>
        <w:spacing w:after="240"/>
      </w:pPr>
      <w:r>
        <w:t xml:space="preserve">Martins, A.M.A.R.D.L. (2020). Scenarios and Ansoff Matrix. </w:t>
      </w:r>
      <w:r>
        <w:rPr>
          <w:i/>
        </w:rPr>
        <w:t>run.unl.pt</w:t>
      </w:r>
      <w:r>
        <w:t>. [online] Available at: https://run.unl.pt/handle/10362/104475.</w:t>
      </w:r>
    </w:p>
    <w:p w:rsidR="007443CD" w:rsidRDefault="00000000">
      <w:pPr>
        <w:spacing w:after="240"/>
      </w:pPr>
      <w:proofErr w:type="spellStart"/>
      <w:r>
        <w:t>Moriuchi</w:t>
      </w:r>
      <w:proofErr w:type="spellEnd"/>
      <w:r>
        <w:t xml:space="preserve">, E. (2019). Okay, </w:t>
      </w:r>
      <w:proofErr w:type="gramStart"/>
      <w:r>
        <w:t>Google!:</w:t>
      </w:r>
      <w:proofErr w:type="gramEnd"/>
      <w:r>
        <w:t xml:space="preserve"> An empirical study on voice assistants on consumer engagement and loyalty. </w:t>
      </w:r>
      <w:r>
        <w:rPr>
          <w:i/>
        </w:rPr>
        <w:t>Psychology &amp; Marketing</w:t>
      </w:r>
      <w:r>
        <w:t>, [online] 36(5), pp.489–501. Available at: https://onlinelibrary.wiley.com/doi/abs/10.1002/mar.21192.</w:t>
      </w:r>
    </w:p>
    <w:p w:rsidR="007443CD" w:rsidRDefault="00000000">
      <w:pPr>
        <w:spacing w:after="240"/>
      </w:pPr>
      <w:r>
        <w:t xml:space="preserve">Munir, M.B.B. and Rahim, N.B. (2023). Evaluation of Asset and Liability Management Strategies in Companies from an Islamic Perspective. </w:t>
      </w:r>
      <w:proofErr w:type="spellStart"/>
      <w:r>
        <w:rPr>
          <w:i/>
        </w:rPr>
        <w:t>Jurnal</w:t>
      </w:r>
      <w:proofErr w:type="spellEnd"/>
      <w:r>
        <w:rPr>
          <w:i/>
        </w:rPr>
        <w:t xml:space="preserve"> </w:t>
      </w:r>
      <w:proofErr w:type="spellStart"/>
      <w:r>
        <w:rPr>
          <w:i/>
        </w:rPr>
        <w:t>Masharif</w:t>
      </w:r>
      <w:proofErr w:type="spellEnd"/>
      <w:r>
        <w:rPr>
          <w:i/>
        </w:rPr>
        <w:t xml:space="preserve"> Al-Syariah: </w:t>
      </w:r>
      <w:proofErr w:type="spellStart"/>
      <w:r>
        <w:rPr>
          <w:i/>
        </w:rPr>
        <w:t>Jurnal</w:t>
      </w:r>
      <w:proofErr w:type="spellEnd"/>
      <w:r>
        <w:rPr>
          <w:i/>
        </w:rPr>
        <w:t xml:space="preserve"> Ekonomi dan </w:t>
      </w:r>
      <w:proofErr w:type="spellStart"/>
      <w:r>
        <w:rPr>
          <w:i/>
        </w:rPr>
        <w:t>Perbankan</w:t>
      </w:r>
      <w:proofErr w:type="spellEnd"/>
      <w:r>
        <w:rPr>
          <w:i/>
        </w:rPr>
        <w:t xml:space="preserve"> Syariah</w:t>
      </w:r>
      <w:r>
        <w:t>, [online] 7(4). Available at: https://journal.um-surabaya.ac.id/index.php/Mas/article/view/18038.</w:t>
      </w:r>
    </w:p>
    <w:p w:rsidR="007443CD" w:rsidRDefault="00000000">
      <w:pPr>
        <w:spacing w:after="240"/>
      </w:pPr>
      <w:proofErr w:type="spellStart"/>
      <w:r>
        <w:t>Najaty</w:t>
      </w:r>
      <w:proofErr w:type="spellEnd"/>
      <w:r>
        <w:t xml:space="preserve">, R.R.Q.A. and </w:t>
      </w:r>
      <w:proofErr w:type="spellStart"/>
      <w:r>
        <w:t>Alyamani</w:t>
      </w:r>
      <w:proofErr w:type="spellEnd"/>
      <w:r>
        <w:t xml:space="preserve">, P.D.A.A. (2020). Diagnose Real Estate Marketing Strategies </w:t>
      </w:r>
      <w:proofErr w:type="gramStart"/>
      <w:r>
        <w:t>By</w:t>
      </w:r>
      <w:proofErr w:type="gramEnd"/>
      <w:r>
        <w:t xml:space="preserve"> Adopting Ansoff Matrix: analytical study of a sample of real estate companies in the Kurdistan region/Iraq. </w:t>
      </w:r>
      <w:r>
        <w:rPr>
          <w:i/>
        </w:rPr>
        <w:t>Tikrit Journal of Administration and Economics Sciences</w:t>
      </w:r>
      <w:r>
        <w:t>, [online] 16(50 Part 2). Available at: https://www.iasj.net/iasj/article/182145.</w:t>
      </w:r>
    </w:p>
    <w:p w:rsidR="007443CD" w:rsidRDefault="00000000">
      <w:pPr>
        <w:spacing w:after="240"/>
      </w:pPr>
      <w:r>
        <w:t xml:space="preserve">Oberlo.com (2022). </w:t>
      </w:r>
      <w:r>
        <w:rPr>
          <w:i/>
        </w:rPr>
        <w:t xml:space="preserve">How Does Google Make Money? | </w:t>
      </w:r>
      <w:proofErr w:type="spellStart"/>
      <w:r>
        <w:rPr>
          <w:i/>
        </w:rPr>
        <w:t>Oberlo</w:t>
      </w:r>
      <w:proofErr w:type="spellEnd"/>
      <w:r>
        <w:t>. [online] www.oberlo.com. Available at: https://www.oberlo.com/statistics/how-does-google-make-money.</w:t>
      </w:r>
    </w:p>
    <w:p w:rsidR="007443CD" w:rsidRDefault="00000000">
      <w:pPr>
        <w:spacing w:after="240"/>
      </w:pPr>
      <w:r>
        <w:t xml:space="preserve">PALLISTER, B. (2022). </w:t>
      </w:r>
      <w:r>
        <w:rPr>
          <w:i/>
        </w:rPr>
        <w:t xml:space="preserve">The Ansoff Matrix: How Coca-Cola Used It to Grow </w:t>
      </w:r>
      <w:proofErr w:type="gramStart"/>
      <w:r>
        <w:rPr>
          <w:i/>
        </w:rPr>
        <w:t>Into</w:t>
      </w:r>
      <w:proofErr w:type="gramEnd"/>
      <w:r>
        <w:rPr>
          <w:i/>
        </w:rPr>
        <w:t xml:space="preserve"> a Dominant Global Brand</w:t>
      </w:r>
      <w:r>
        <w:t>. [online] Available at: https://innovolo-group.com/misc/the-ansoff-matrix-how-coca-cola-used-it-to-grow-into-a-dominant-global-brand/.</w:t>
      </w:r>
    </w:p>
    <w:p w:rsidR="007443CD" w:rsidRDefault="00000000">
      <w:pPr>
        <w:spacing w:after="240"/>
      </w:pPr>
      <w:r>
        <w:t xml:space="preserve">Rovetta, A. and </w:t>
      </w:r>
      <w:proofErr w:type="spellStart"/>
      <w:r>
        <w:t>Bhagavathula</w:t>
      </w:r>
      <w:proofErr w:type="spellEnd"/>
      <w:r>
        <w:t xml:space="preserve">, A.S. (2020). Global </w:t>
      </w:r>
      <w:proofErr w:type="spellStart"/>
      <w:r>
        <w:t>infodemiology</w:t>
      </w:r>
      <w:proofErr w:type="spellEnd"/>
      <w:r>
        <w:t xml:space="preserve"> of COVID-19: Focus on google web searches and </w:t>
      </w:r>
      <w:proofErr w:type="spellStart"/>
      <w:r>
        <w:t>instagram</w:t>
      </w:r>
      <w:proofErr w:type="spellEnd"/>
      <w:r>
        <w:t xml:space="preserve"> hashtags (preprint). </w:t>
      </w:r>
      <w:r>
        <w:rPr>
          <w:i/>
        </w:rPr>
        <w:t>Journal of Medical Internet Research</w:t>
      </w:r>
      <w:r>
        <w:t>, [online] 22(8). Available at: https://www.jmir.org/2020/8/e20673/.</w:t>
      </w:r>
    </w:p>
    <w:p w:rsidR="007443CD" w:rsidRDefault="00000000">
      <w:pPr>
        <w:spacing w:after="240"/>
      </w:pPr>
      <w:proofErr w:type="spellStart"/>
      <w:r>
        <w:t>Sahut</w:t>
      </w:r>
      <w:proofErr w:type="spellEnd"/>
      <w:r>
        <w:t xml:space="preserve">, J.-M., </w:t>
      </w:r>
      <w:proofErr w:type="spellStart"/>
      <w:r>
        <w:t>Iandoli</w:t>
      </w:r>
      <w:proofErr w:type="spellEnd"/>
      <w:r>
        <w:t xml:space="preserve">, L. and </w:t>
      </w:r>
      <w:proofErr w:type="spellStart"/>
      <w:r>
        <w:t>Teulon</w:t>
      </w:r>
      <w:proofErr w:type="spellEnd"/>
      <w:r>
        <w:t xml:space="preserve">, F. (2019). The age of digital entrepreneurship. </w:t>
      </w:r>
      <w:r>
        <w:rPr>
          <w:i/>
        </w:rPr>
        <w:t>Small Business Economics</w:t>
      </w:r>
      <w:r>
        <w:t>. [online] Available at: https://link.springer.com/article/10.1007/s11187-019-00260-8.</w:t>
      </w:r>
    </w:p>
    <w:p w:rsidR="007443CD" w:rsidRDefault="00000000">
      <w:pPr>
        <w:spacing w:after="240"/>
      </w:pPr>
      <w:r>
        <w:lastRenderedPageBreak/>
        <w:t xml:space="preserve">Sharon, T. (2020). Blind-sided by privacy? Digital contact tracing, the Apple/Google API and big tech’s newfound role as global health policy makers. </w:t>
      </w:r>
      <w:r>
        <w:rPr>
          <w:i/>
        </w:rPr>
        <w:t>Ethics and Information Technology</w:t>
      </w:r>
      <w:r>
        <w:t>, [online] 23. Available at: https://link.springer.com/article/10.1007/s10676-020-09547-x.</w:t>
      </w:r>
    </w:p>
    <w:p w:rsidR="007443CD" w:rsidRDefault="00000000">
      <w:pPr>
        <w:spacing w:after="240"/>
      </w:pPr>
      <w:r>
        <w:t xml:space="preserve">Statista (2020). </w:t>
      </w:r>
      <w:r>
        <w:rPr>
          <w:i/>
        </w:rPr>
        <w:t>Infographic: Google’s Climb Towards $1 Trillion</w:t>
      </w:r>
      <w:r>
        <w:t>. [online] Statista Infographics. Available at: https://www.statista.com/chart/15326/google---alphabet-market-capitalization/.</w:t>
      </w:r>
    </w:p>
    <w:p w:rsidR="007443CD" w:rsidRDefault="00000000">
      <w:pPr>
        <w:spacing w:after="240"/>
      </w:pPr>
      <w:r>
        <w:t xml:space="preserve">Sturgeon, T.J. (2019). Upgrading strategies for the digital economy. </w:t>
      </w:r>
      <w:r>
        <w:rPr>
          <w:i/>
        </w:rPr>
        <w:t>Global Strategy Journal</w:t>
      </w:r>
      <w:r>
        <w:t>, [online] 11(1). Available at: https://onlinelibrary.wiley.com/doi/abs/10.1002/gsj.1364.</w:t>
      </w:r>
    </w:p>
    <w:p w:rsidR="007443CD" w:rsidRDefault="00000000">
      <w:pPr>
        <w:spacing w:after="240"/>
      </w:pPr>
      <w:proofErr w:type="spellStart"/>
      <w:r>
        <w:t>Syafii</w:t>
      </w:r>
      <w:proofErr w:type="spellEnd"/>
      <w:r>
        <w:t xml:space="preserve">, M., </w:t>
      </w:r>
      <w:proofErr w:type="spellStart"/>
      <w:r>
        <w:t>Ulum</w:t>
      </w:r>
      <w:proofErr w:type="spellEnd"/>
      <w:r>
        <w:t xml:space="preserve">, B., </w:t>
      </w:r>
      <w:proofErr w:type="spellStart"/>
      <w:r>
        <w:t>Rusdiyanto</w:t>
      </w:r>
      <w:proofErr w:type="spellEnd"/>
      <w:r>
        <w:t xml:space="preserve">, </w:t>
      </w:r>
      <w:proofErr w:type="spellStart"/>
      <w:r>
        <w:t>Suparman</w:t>
      </w:r>
      <w:proofErr w:type="spellEnd"/>
      <w:r>
        <w:t xml:space="preserve">, P., </w:t>
      </w:r>
      <w:proofErr w:type="spellStart"/>
      <w:r>
        <w:t>Rahayu</w:t>
      </w:r>
      <w:proofErr w:type="spellEnd"/>
      <w:r>
        <w:t xml:space="preserve">, D.I. and </w:t>
      </w:r>
      <w:proofErr w:type="spellStart"/>
      <w:r>
        <w:t>Syasindy</w:t>
      </w:r>
      <w:proofErr w:type="spellEnd"/>
      <w:r>
        <w:t xml:space="preserve">, N.B. (2020). The Effect </w:t>
      </w:r>
      <w:proofErr w:type="gramStart"/>
      <w:r>
        <w:t>Of</w:t>
      </w:r>
      <w:proofErr w:type="gramEnd"/>
      <w:r>
        <w:t xml:space="preserve"> Financial Performance On The Company’s Share Price: A Case Study Indonesian. </w:t>
      </w:r>
      <w:r>
        <w:rPr>
          <w:i/>
        </w:rPr>
        <w:t>European Journal of Molecular &amp; Clinical Medicine</w:t>
      </w:r>
      <w:r>
        <w:t>, [online] 7(8), pp.1055–1071. Available at: https://www.ejmcm.com/article_3398.html.</w:t>
      </w:r>
    </w:p>
    <w:p w:rsidR="007443CD" w:rsidRDefault="00000000">
      <w:pPr>
        <w:spacing w:after="240"/>
      </w:pPr>
      <w:r>
        <w:t xml:space="preserve">Walker, A., Hopkins, C. and </w:t>
      </w:r>
      <w:proofErr w:type="spellStart"/>
      <w:r>
        <w:t>Surda</w:t>
      </w:r>
      <w:proofErr w:type="spellEnd"/>
      <w:r>
        <w:t xml:space="preserve">, P. (2020). The use of google trends to investigate the loss of smell related searches during COVID-19 outbreak. </w:t>
      </w:r>
      <w:r>
        <w:rPr>
          <w:i/>
        </w:rPr>
        <w:t>International Forum of Allergy &amp; Rhinology</w:t>
      </w:r>
      <w:r>
        <w:t>. [online] Available at: https://onlinelibrary.wiley.com/doi/full/10.1002/alr.22580.</w:t>
      </w:r>
    </w:p>
    <w:p w:rsidR="007443CD" w:rsidRDefault="00000000">
      <w:pPr>
        <w:spacing w:after="240"/>
      </w:pPr>
      <w:r>
        <w:t>Yaqoob, M.K. and Omer, H.A. (2021). The Role of Digital Marketing in Promoting Ansoff Matrix Strategies: A survey study in Al-</w:t>
      </w:r>
      <w:proofErr w:type="spellStart"/>
      <w:r>
        <w:t>Alamiah</w:t>
      </w:r>
      <w:proofErr w:type="spellEnd"/>
      <w:r>
        <w:t xml:space="preserve"> store in Mosul City. </w:t>
      </w:r>
      <w:r>
        <w:rPr>
          <w:i/>
        </w:rPr>
        <w:t>Muthanna Journal of Administrative and Economic Sciences</w:t>
      </w:r>
      <w:r>
        <w:t>, [online] 11(3). Available at: https://www.iasj.net/iasj/article/213723.</w:t>
      </w:r>
    </w:p>
    <w:p w:rsidR="007443CD" w:rsidRDefault="00000000">
      <w:pPr>
        <w:spacing w:after="240"/>
      </w:pPr>
      <w:proofErr w:type="spellStart"/>
      <w:r>
        <w:t>Zanjani</w:t>
      </w:r>
      <w:proofErr w:type="spellEnd"/>
      <w:r>
        <w:t xml:space="preserve">, S., </w:t>
      </w:r>
      <w:proofErr w:type="spellStart"/>
      <w:r>
        <w:t>Iranzadeh</w:t>
      </w:r>
      <w:proofErr w:type="spellEnd"/>
      <w:r>
        <w:t xml:space="preserve">, S., </w:t>
      </w:r>
      <w:proofErr w:type="spellStart"/>
      <w:r>
        <w:t>Khadivi</w:t>
      </w:r>
      <w:proofErr w:type="spellEnd"/>
      <w:r>
        <w:t xml:space="preserve">, A. and </w:t>
      </w:r>
      <w:proofErr w:type="spellStart"/>
      <w:r>
        <w:t>Feghhi</w:t>
      </w:r>
      <w:proofErr w:type="spellEnd"/>
      <w:r>
        <w:t xml:space="preserve"> </w:t>
      </w:r>
      <w:proofErr w:type="spellStart"/>
      <w:r>
        <w:t>Farahmand</w:t>
      </w:r>
      <w:proofErr w:type="spellEnd"/>
      <w:r>
        <w:t xml:space="preserve">, N. (2020). Designing a Corporate Growth Strategy Based on Ansoff Matrix Using Fuzzy Inference System. </w:t>
      </w:r>
      <w:r>
        <w:rPr>
          <w:i/>
        </w:rPr>
        <w:t xml:space="preserve">Innovation Management in </w:t>
      </w:r>
      <w:proofErr w:type="spellStart"/>
      <w:r>
        <w:rPr>
          <w:i/>
        </w:rPr>
        <w:t>Defense</w:t>
      </w:r>
      <w:proofErr w:type="spellEnd"/>
      <w:r>
        <w:rPr>
          <w:i/>
        </w:rPr>
        <w:t xml:space="preserve"> Organizations</w:t>
      </w:r>
      <w:r>
        <w:t>, [online] 3(2), pp.151–178. Available at: http://www.qjimdo.ir/article_111378.html?lang=en.</w:t>
      </w:r>
    </w:p>
    <w:p w:rsidR="007443CD" w:rsidRDefault="00000000">
      <w:pPr>
        <w:spacing w:after="240"/>
      </w:pPr>
      <w:proofErr w:type="spellStart"/>
      <w:r>
        <w:t>Ziyadin</w:t>
      </w:r>
      <w:proofErr w:type="spellEnd"/>
      <w:r>
        <w:t xml:space="preserve">, S., </w:t>
      </w:r>
      <w:proofErr w:type="spellStart"/>
      <w:r>
        <w:t>Suieubayeva</w:t>
      </w:r>
      <w:proofErr w:type="spellEnd"/>
      <w:r>
        <w:t xml:space="preserve">, S. and </w:t>
      </w:r>
      <w:proofErr w:type="spellStart"/>
      <w:r>
        <w:t>Utegenova</w:t>
      </w:r>
      <w:proofErr w:type="spellEnd"/>
      <w:r>
        <w:t xml:space="preserve">, A. (2019). Digital Transformation in Business. </w:t>
      </w:r>
      <w:r>
        <w:rPr>
          <w:i/>
        </w:rPr>
        <w:t>Lecture Notes in Networks and Systems</w:t>
      </w:r>
      <w:r>
        <w:t>, [online] pp.408–415. Available at: https://link.springer.com/chapter/10.1007%2F978-3-030-27015-5_49.</w:t>
      </w:r>
    </w:p>
    <w:p w:rsidR="007443CD" w:rsidRDefault="007443CD"/>
    <w:sectPr w:rsidR="007443CD">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707FEC"/>
    <w:multiLevelType w:val="multilevel"/>
    <w:tmpl w:val="A5E6FE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39604EC"/>
    <w:multiLevelType w:val="multilevel"/>
    <w:tmpl w:val="F3686C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74909683">
    <w:abstractNumId w:val="1"/>
  </w:num>
  <w:num w:numId="2" w16cid:durableId="20596283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43CD"/>
    <w:rsid w:val="004741EB"/>
    <w:rsid w:val="007443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30850D"/>
  <w15:docId w15:val="{4E498A0F-EBEA-4647-B85B-A346D92F7E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E9LLla0TSt/2Y3fDv25izphkjDw==">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29</Pages>
  <Words>8327</Words>
  <Characters>47464</Characters>
  <Application>Microsoft Office Word</Application>
  <DocSecurity>0</DocSecurity>
  <Lines>395</Lines>
  <Paragraphs>111</Paragraphs>
  <ScaleCrop>false</ScaleCrop>
  <Company/>
  <LinksUpToDate>false</LinksUpToDate>
  <CharactersWithSpaces>55680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Priti Chhabda</dc:creator>
  <cp:lastModifiedBy>Priti Chhabda</cp:lastModifiedBy>
  <cp:revision>2</cp:revision>
  <dcterms:created xsi:type="dcterms:W3CDTF">2023-04-26T10:36:00Z</dcterms:created>
  <dcterms:modified xsi:type="dcterms:W3CDTF">2023-04-26T10:36:00Z</dcterms:modified>
</cp:coreProperties>
</file>