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89067" w14:textId="28688A55" w:rsidR="00042024" w:rsidRDefault="00042024" w:rsidP="00042024">
      <w:pPr>
        <w:jc w:val="center"/>
        <w:rPr>
          <w:rFonts w:ascii="Arial" w:hAnsi="Arial" w:cs="Arial"/>
          <w:b/>
          <w:bCs/>
          <w:sz w:val="72"/>
          <w:szCs w:val="72"/>
        </w:rPr>
      </w:pPr>
      <w:r>
        <w:rPr>
          <w:rFonts w:ascii="Arial" w:hAnsi="Arial" w:cs="Arial"/>
          <w:b/>
          <w:bCs/>
          <w:sz w:val="72"/>
          <w:szCs w:val="72"/>
        </w:rPr>
        <w:t>ECIE5008</w:t>
      </w:r>
    </w:p>
    <w:p w14:paraId="1D5240A8" w14:textId="77777777" w:rsidR="00042024" w:rsidRDefault="00042024" w:rsidP="00042024">
      <w:pPr>
        <w:jc w:val="center"/>
        <w:rPr>
          <w:rFonts w:ascii="Arial" w:hAnsi="Arial" w:cs="Arial"/>
          <w:b/>
          <w:bCs/>
          <w:sz w:val="72"/>
          <w:szCs w:val="72"/>
        </w:rPr>
      </w:pPr>
    </w:p>
    <w:p w14:paraId="186990B5" w14:textId="77777777" w:rsidR="00042024" w:rsidRDefault="00042024" w:rsidP="00042024">
      <w:pPr>
        <w:jc w:val="center"/>
        <w:rPr>
          <w:rFonts w:ascii="Arial" w:hAnsi="Arial" w:cs="Arial"/>
          <w:b/>
          <w:bCs/>
          <w:sz w:val="72"/>
          <w:szCs w:val="72"/>
        </w:rPr>
      </w:pPr>
    </w:p>
    <w:p w14:paraId="6F58BA57" w14:textId="3770B0E1" w:rsidR="00042024" w:rsidRDefault="00042024" w:rsidP="00042024">
      <w:pPr>
        <w:jc w:val="center"/>
        <w:rPr>
          <w:rFonts w:ascii="Arial" w:hAnsi="Arial" w:cs="Arial"/>
          <w:b/>
          <w:bCs/>
          <w:sz w:val="72"/>
          <w:szCs w:val="72"/>
        </w:rPr>
      </w:pPr>
      <w:r>
        <w:rPr>
          <w:rFonts w:ascii="Arial" w:hAnsi="Arial" w:cs="Arial"/>
          <w:b/>
          <w:bCs/>
          <w:sz w:val="72"/>
          <w:szCs w:val="72"/>
        </w:rPr>
        <w:t>Literacy: A Key to learning</w:t>
      </w:r>
    </w:p>
    <w:p w14:paraId="69EA6B61" w14:textId="77777777" w:rsidR="00042024" w:rsidRDefault="00042024" w:rsidP="00042024">
      <w:pPr>
        <w:jc w:val="center"/>
        <w:rPr>
          <w:rFonts w:ascii="Arial" w:hAnsi="Arial" w:cs="Arial"/>
          <w:b/>
          <w:bCs/>
          <w:sz w:val="72"/>
          <w:szCs w:val="72"/>
        </w:rPr>
      </w:pPr>
    </w:p>
    <w:p w14:paraId="196A89C3" w14:textId="77777777" w:rsidR="00042024" w:rsidRDefault="00042024" w:rsidP="00042024">
      <w:pPr>
        <w:jc w:val="center"/>
        <w:rPr>
          <w:rFonts w:ascii="Arial" w:hAnsi="Arial" w:cs="Arial"/>
          <w:b/>
          <w:bCs/>
          <w:sz w:val="72"/>
          <w:szCs w:val="72"/>
        </w:rPr>
      </w:pPr>
    </w:p>
    <w:p w14:paraId="04460C30" w14:textId="59FE366F" w:rsidR="00042024" w:rsidRDefault="00042024" w:rsidP="00042024">
      <w:pPr>
        <w:jc w:val="center"/>
        <w:rPr>
          <w:rFonts w:ascii="Arial" w:hAnsi="Arial" w:cs="Arial"/>
          <w:b/>
          <w:bCs/>
          <w:sz w:val="72"/>
          <w:szCs w:val="72"/>
        </w:rPr>
      </w:pPr>
      <w:r>
        <w:rPr>
          <w:rFonts w:ascii="Arial" w:hAnsi="Arial" w:cs="Arial"/>
          <w:b/>
          <w:bCs/>
          <w:sz w:val="72"/>
          <w:szCs w:val="72"/>
        </w:rPr>
        <w:t>Brogan Cole 2317370</w:t>
      </w:r>
    </w:p>
    <w:p w14:paraId="76094A88" w14:textId="77777777" w:rsidR="00042024" w:rsidRDefault="00042024" w:rsidP="00042024">
      <w:pPr>
        <w:jc w:val="center"/>
        <w:rPr>
          <w:rFonts w:ascii="Arial" w:hAnsi="Arial" w:cs="Arial"/>
          <w:b/>
          <w:bCs/>
          <w:sz w:val="72"/>
          <w:szCs w:val="72"/>
        </w:rPr>
      </w:pPr>
    </w:p>
    <w:p w14:paraId="25C63564" w14:textId="77777777" w:rsidR="00042024" w:rsidRDefault="00042024" w:rsidP="00042024">
      <w:pPr>
        <w:jc w:val="center"/>
        <w:rPr>
          <w:rFonts w:ascii="Arial" w:hAnsi="Arial" w:cs="Arial"/>
          <w:b/>
          <w:bCs/>
          <w:sz w:val="72"/>
          <w:szCs w:val="72"/>
        </w:rPr>
      </w:pPr>
    </w:p>
    <w:p w14:paraId="1CF15299" w14:textId="77777777" w:rsidR="00042024" w:rsidRDefault="00042024" w:rsidP="00042024">
      <w:pPr>
        <w:jc w:val="center"/>
        <w:rPr>
          <w:rFonts w:ascii="Arial" w:hAnsi="Arial" w:cs="Arial"/>
          <w:b/>
          <w:bCs/>
          <w:sz w:val="72"/>
          <w:szCs w:val="72"/>
        </w:rPr>
      </w:pPr>
    </w:p>
    <w:p w14:paraId="56D2179B" w14:textId="77777777" w:rsidR="00042024" w:rsidRDefault="00042024" w:rsidP="00042024">
      <w:pPr>
        <w:jc w:val="center"/>
        <w:rPr>
          <w:rFonts w:ascii="Arial" w:hAnsi="Arial" w:cs="Arial"/>
          <w:b/>
          <w:bCs/>
          <w:sz w:val="72"/>
          <w:szCs w:val="72"/>
        </w:rPr>
      </w:pPr>
    </w:p>
    <w:p w14:paraId="4159D35F" w14:textId="29FA660B" w:rsidR="00042024" w:rsidRDefault="00042024" w:rsidP="00042024">
      <w:pPr>
        <w:jc w:val="center"/>
        <w:rPr>
          <w:rFonts w:ascii="Arial" w:hAnsi="Arial" w:cs="Arial"/>
          <w:b/>
          <w:bCs/>
          <w:sz w:val="72"/>
          <w:szCs w:val="72"/>
        </w:rPr>
      </w:pPr>
      <w:r>
        <w:rPr>
          <w:rFonts w:ascii="Arial" w:hAnsi="Arial" w:cs="Arial"/>
          <w:b/>
          <w:bCs/>
          <w:sz w:val="72"/>
          <w:szCs w:val="72"/>
        </w:rPr>
        <w:lastRenderedPageBreak/>
        <w:t xml:space="preserve">Contents </w:t>
      </w:r>
    </w:p>
    <w:p w14:paraId="7F536907" w14:textId="6E5D8C98" w:rsidR="00042024" w:rsidRPr="00042024" w:rsidRDefault="00042024" w:rsidP="00042024">
      <w:pPr>
        <w:pStyle w:val="ListParagraph"/>
        <w:numPr>
          <w:ilvl w:val="0"/>
          <w:numId w:val="1"/>
        </w:numPr>
        <w:rPr>
          <w:rFonts w:ascii="Arial" w:hAnsi="Arial" w:cs="Arial"/>
          <w:b/>
          <w:bCs/>
          <w:sz w:val="40"/>
          <w:szCs w:val="40"/>
        </w:rPr>
      </w:pPr>
      <w:r w:rsidRPr="00042024">
        <w:rPr>
          <w:rFonts w:ascii="Arial" w:hAnsi="Arial" w:cs="Arial"/>
          <w:sz w:val="40"/>
          <w:szCs w:val="40"/>
        </w:rPr>
        <w:t xml:space="preserve"> Reflection</w:t>
      </w:r>
    </w:p>
    <w:p w14:paraId="72CE540B" w14:textId="4112FBDA" w:rsidR="00042024" w:rsidRPr="00042024" w:rsidRDefault="00042024" w:rsidP="00042024">
      <w:pPr>
        <w:pStyle w:val="ListParagraph"/>
        <w:numPr>
          <w:ilvl w:val="0"/>
          <w:numId w:val="1"/>
        </w:numPr>
        <w:rPr>
          <w:rFonts w:ascii="Arial" w:hAnsi="Arial" w:cs="Arial"/>
          <w:b/>
          <w:bCs/>
          <w:sz w:val="40"/>
          <w:szCs w:val="40"/>
        </w:rPr>
      </w:pPr>
      <w:r w:rsidRPr="00042024">
        <w:rPr>
          <w:rFonts w:ascii="Arial" w:hAnsi="Arial" w:cs="Arial"/>
          <w:sz w:val="40"/>
          <w:szCs w:val="40"/>
        </w:rPr>
        <w:t>References</w:t>
      </w:r>
    </w:p>
    <w:p w14:paraId="3F3874A1" w14:textId="77777777" w:rsidR="00042024" w:rsidRDefault="00042024" w:rsidP="00042024">
      <w:pPr>
        <w:rPr>
          <w:rFonts w:ascii="Arial" w:hAnsi="Arial" w:cs="Arial"/>
          <w:b/>
          <w:bCs/>
          <w:sz w:val="40"/>
          <w:szCs w:val="40"/>
        </w:rPr>
      </w:pPr>
    </w:p>
    <w:p w14:paraId="1836C7CF" w14:textId="77777777" w:rsidR="00042024" w:rsidRDefault="00042024" w:rsidP="00042024">
      <w:pPr>
        <w:rPr>
          <w:rFonts w:ascii="Arial" w:hAnsi="Arial" w:cs="Arial"/>
          <w:b/>
          <w:bCs/>
          <w:sz w:val="40"/>
          <w:szCs w:val="40"/>
        </w:rPr>
      </w:pPr>
    </w:p>
    <w:p w14:paraId="63EF9966" w14:textId="77777777" w:rsidR="00042024" w:rsidRDefault="00042024" w:rsidP="00042024">
      <w:pPr>
        <w:rPr>
          <w:rFonts w:ascii="Arial" w:hAnsi="Arial" w:cs="Arial"/>
          <w:b/>
          <w:bCs/>
          <w:sz w:val="40"/>
          <w:szCs w:val="40"/>
        </w:rPr>
      </w:pPr>
    </w:p>
    <w:p w14:paraId="24BE0FE6" w14:textId="77777777" w:rsidR="00042024" w:rsidRDefault="00042024" w:rsidP="00042024">
      <w:pPr>
        <w:rPr>
          <w:rFonts w:ascii="Arial" w:hAnsi="Arial" w:cs="Arial"/>
          <w:b/>
          <w:bCs/>
          <w:sz w:val="40"/>
          <w:szCs w:val="40"/>
        </w:rPr>
      </w:pPr>
    </w:p>
    <w:p w14:paraId="591E50B6" w14:textId="77777777" w:rsidR="00042024" w:rsidRDefault="00042024" w:rsidP="00042024">
      <w:pPr>
        <w:rPr>
          <w:rFonts w:ascii="Arial" w:hAnsi="Arial" w:cs="Arial"/>
          <w:b/>
          <w:bCs/>
          <w:sz w:val="40"/>
          <w:szCs w:val="40"/>
        </w:rPr>
      </w:pPr>
    </w:p>
    <w:p w14:paraId="7A213A4E" w14:textId="77777777" w:rsidR="00042024" w:rsidRDefault="00042024" w:rsidP="00042024">
      <w:pPr>
        <w:rPr>
          <w:rFonts w:ascii="Arial" w:hAnsi="Arial" w:cs="Arial"/>
          <w:b/>
          <w:bCs/>
          <w:sz w:val="40"/>
          <w:szCs w:val="40"/>
        </w:rPr>
      </w:pPr>
    </w:p>
    <w:p w14:paraId="50B467C6" w14:textId="77777777" w:rsidR="00042024" w:rsidRDefault="00042024" w:rsidP="00042024">
      <w:pPr>
        <w:rPr>
          <w:rFonts w:ascii="Arial" w:hAnsi="Arial" w:cs="Arial"/>
          <w:b/>
          <w:bCs/>
          <w:sz w:val="40"/>
          <w:szCs w:val="40"/>
        </w:rPr>
      </w:pPr>
    </w:p>
    <w:p w14:paraId="30CB1E93" w14:textId="77777777" w:rsidR="00042024" w:rsidRDefault="00042024" w:rsidP="00042024">
      <w:pPr>
        <w:rPr>
          <w:rFonts w:ascii="Arial" w:hAnsi="Arial" w:cs="Arial"/>
          <w:b/>
          <w:bCs/>
          <w:sz w:val="40"/>
          <w:szCs w:val="40"/>
        </w:rPr>
      </w:pPr>
    </w:p>
    <w:p w14:paraId="4994D508" w14:textId="77777777" w:rsidR="00042024" w:rsidRDefault="00042024" w:rsidP="00042024">
      <w:pPr>
        <w:rPr>
          <w:rFonts w:ascii="Arial" w:hAnsi="Arial" w:cs="Arial"/>
          <w:b/>
          <w:bCs/>
          <w:sz w:val="40"/>
          <w:szCs w:val="40"/>
        </w:rPr>
      </w:pPr>
    </w:p>
    <w:p w14:paraId="19F0E9FD" w14:textId="77777777" w:rsidR="00042024" w:rsidRDefault="00042024" w:rsidP="00042024">
      <w:pPr>
        <w:rPr>
          <w:rFonts w:ascii="Arial" w:hAnsi="Arial" w:cs="Arial"/>
          <w:b/>
          <w:bCs/>
          <w:sz w:val="40"/>
          <w:szCs w:val="40"/>
        </w:rPr>
      </w:pPr>
    </w:p>
    <w:p w14:paraId="12FE0A5C" w14:textId="77777777" w:rsidR="00042024" w:rsidRDefault="00042024" w:rsidP="00042024">
      <w:pPr>
        <w:rPr>
          <w:rFonts w:ascii="Arial" w:hAnsi="Arial" w:cs="Arial"/>
          <w:b/>
          <w:bCs/>
          <w:sz w:val="40"/>
          <w:szCs w:val="40"/>
        </w:rPr>
      </w:pPr>
    </w:p>
    <w:p w14:paraId="52CE4408" w14:textId="77777777" w:rsidR="00042024" w:rsidRDefault="00042024" w:rsidP="00042024">
      <w:pPr>
        <w:rPr>
          <w:rFonts w:ascii="Arial" w:hAnsi="Arial" w:cs="Arial"/>
          <w:b/>
          <w:bCs/>
          <w:sz w:val="40"/>
          <w:szCs w:val="40"/>
        </w:rPr>
      </w:pPr>
    </w:p>
    <w:p w14:paraId="0DD429D2" w14:textId="77777777" w:rsidR="00042024" w:rsidRDefault="00042024" w:rsidP="00042024">
      <w:pPr>
        <w:rPr>
          <w:rFonts w:ascii="Arial" w:hAnsi="Arial" w:cs="Arial"/>
          <w:b/>
          <w:bCs/>
          <w:sz w:val="40"/>
          <w:szCs w:val="40"/>
        </w:rPr>
      </w:pPr>
    </w:p>
    <w:p w14:paraId="1D48C2B0" w14:textId="77777777" w:rsidR="00042024" w:rsidRDefault="00042024" w:rsidP="00042024">
      <w:pPr>
        <w:rPr>
          <w:rFonts w:ascii="Arial" w:hAnsi="Arial" w:cs="Arial"/>
          <w:b/>
          <w:bCs/>
          <w:sz w:val="40"/>
          <w:szCs w:val="40"/>
        </w:rPr>
      </w:pPr>
    </w:p>
    <w:p w14:paraId="3B4F4C97" w14:textId="77777777" w:rsidR="00042024" w:rsidRDefault="00042024" w:rsidP="00042024">
      <w:pPr>
        <w:rPr>
          <w:rFonts w:ascii="Arial" w:hAnsi="Arial" w:cs="Arial"/>
          <w:b/>
          <w:bCs/>
          <w:sz w:val="40"/>
          <w:szCs w:val="40"/>
        </w:rPr>
      </w:pPr>
    </w:p>
    <w:p w14:paraId="0B0CC1C5" w14:textId="77777777" w:rsidR="00042024" w:rsidRDefault="00042024" w:rsidP="00042024">
      <w:pPr>
        <w:rPr>
          <w:rFonts w:ascii="Arial" w:hAnsi="Arial" w:cs="Arial"/>
          <w:b/>
          <w:bCs/>
          <w:sz w:val="40"/>
          <w:szCs w:val="40"/>
        </w:rPr>
      </w:pPr>
    </w:p>
    <w:p w14:paraId="573B948F" w14:textId="77777777" w:rsidR="00042024" w:rsidRDefault="00042024" w:rsidP="00042024">
      <w:pPr>
        <w:rPr>
          <w:rFonts w:ascii="Arial" w:hAnsi="Arial" w:cs="Arial"/>
          <w:b/>
          <w:bCs/>
          <w:sz w:val="40"/>
          <w:szCs w:val="40"/>
        </w:rPr>
      </w:pPr>
    </w:p>
    <w:p w14:paraId="1A5A2187" w14:textId="77777777" w:rsidR="009137BE" w:rsidRPr="009137BE" w:rsidRDefault="009137BE" w:rsidP="009137BE">
      <w:pPr>
        <w:rPr>
          <w:rFonts w:ascii="Times New Roman" w:hAnsi="Times New Roman" w:cs="Times New Roman"/>
        </w:rPr>
      </w:pPr>
      <w:r w:rsidRPr="009137BE">
        <w:rPr>
          <w:rFonts w:ascii="Times New Roman" w:hAnsi="Times New Roman" w:cs="Times New Roman"/>
          <w:b/>
          <w:bCs/>
        </w:rPr>
        <w:lastRenderedPageBreak/>
        <w:t>Part 1</w:t>
      </w:r>
      <w:r w:rsidRPr="009137BE">
        <w:rPr>
          <w:rFonts w:ascii="Times New Roman" w:hAnsi="Times New Roman" w:cs="Times New Roman"/>
        </w:rPr>
        <w:t> </w:t>
      </w:r>
    </w:p>
    <w:p w14:paraId="0EC4F7CF"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In this essay, there will be two segments. The first segment of the essay will go over three theorists who have had the most impact on cognitive development and learning experiences. The three theorists chosen are Lev Vygotsky, B.F. Skinner, and Jean Piaget. Each of these theorists has made significant contributions to our understanding of how children learn, think, and develop over time. Their theories provide valuable insight into educational practices and strategies that support children’s learning. The second segment of this essay will reflect on the video assessment of reading a book to a group of children and the follow-up activity that was completed after the reading session.</w:t>
      </w:r>
      <w:r w:rsidRPr="009137BE">
        <w:rPr>
          <w:rFonts w:ascii="Times New Roman" w:hAnsi="Times New Roman" w:cs="Times New Roman"/>
          <w:lang w:val="en-US"/>
        </w:rPr>
        <w:t> </w:t>
      </w:r>
    </w:p>
    <w:p w14:paraId="356389C8"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Lev Vygotsky, B.F. Skinner, and Jean Piaget have each made significant contributions to theories of cognitive development and learning experiences. (Vygotsky,1978) emphasised the importance of social interaction in learning, introducing the Zone of Proximal Development (ZPD) and scaffolding, implying that cognitive growth is encouraged through guided participation from more knowledgeable individuals. In contrast, Skinner (1957) proposed a behaviourist approach, claiming that learning is caused by environmental reinforcement and operant conditioning, rather than internal cognitive processes (Harvard University, 2007). Piaget (1952) developed a cognitive stage theory, arguing that children move through four stages of development, actively constructing knowledge through their interactions with the environment (Piaget, 1952). A key comparison reveals that Piaget believed development drives learning, while Vygotsky argued learning leads development. Skinner differed further by focusing solely on observable behaviours, largely excluding internal thought processes. Research by (Berk, 2009) supports Vygotsky’s emphasis on the role of social interaction, while (DeVries, 2000) highlights Piaget’s influence on designing developmentally appropriate curricula. Skinner’s theories continue to inform modern behaviour management strategies (Cooper, Heron and Heward, 2007). Collectively, their theories provide a comprehensive framework for understanding cognitive growth, balancing maturation, social engagement, and environmental influence. B.F Skinner (1957) links to the writers setting as the writer encourages positive reinforcement throughout their setting using reward systems for positive and negative behaviours. However, Piaget (1952) also links to the writers setting as throughout their setting they incorporate play-based learning with fun puzzle books to help children engage and focus more and gain a better understanding of tasks. Reflecting on the writer's contribution, throughout their storytelling session they engage with the children and use various tones of voice to make the story fun, engaging and enjoyable for the children which links to Piaget’s Play based learning theory. Next time, the writer could incorporate props to improve the children's learning approach.</w:t>
      </w:r>
      <w:r w:rsidRPr="009137BE">
        <w:rPr>
          <w:rFonts w:ascii="Times New Roman" w:hAnsi="Times New Roman" w:cs="Times New Roman"/>
          <w:lang w:val="en-US"/>
        </w:rPr>
        <w:t> </w:t>
      </w:r>
    </w:p>
    <w:p w14:paraId="46A97F5E"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Children demonstrate different learning profiles due to cognitive, emotional and social differences. Research from the University of Bristol indicates that almost half of children in Wales experience additional leaning difficulties (ALN), impacting their educational achievement throughout all key stages (Bristol.ac.uk, 2024). Throughout the writers' setting, they observe that every child learns in a variety of ways; some children learn visually, others learn physically, and still others learn through book work and writing. Each child has unique needs; some children may have ALN, while others may have special educational needs and </w:t>
      </w:r>
      <w:r w:rsidRPr="009137BE">
        <w:rPr>
          <w:rFonts w:ascii="Times New Roman" w:hAnsi="Times New Roman" w:cs="Times New Roman"/>
        </w:rPr>
        <w:lastRenderedPageBreak/>
        <w:t>disabilities (SEND), and those children are frequently one or two years behind their peers academically.</w:t>
      </w:r>
      <w:r w:rsidRPr="009137BE">
        <w:rPr>
          <w:rFonts w:ascii="Times New Roman" w:hAnsi="Times New Roman" w:cs="Times New Roman"/>
          <w:lang w:val="en-US"/>
        </w:rPr>
        <w:t> </w:t>
      </w:r>
    </w:p>
    <w:p w14:paraId="6F881E73"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Over the past 30 years, several key policies have significantly shaped literacy education. The national literacy </w:t>
      </w:r>
      <w:proofErr w:type="spellStart"/>
      <w:r w:rsidRPr="009137BE">
        <w:rPr>
          <w:rFonts w:ascii="Times New Roman" w:hAnsi="Times New Roman" w:cs="Times New Roman"/>
        </w:rPr>
        <w:t>stratergy</w:t>
      </w:r>
      <w:proofErr w:type="spellEnd"/>
      <w:r w:rsidRPr="009137BE">
        <w:rPr>
          <w:rFonts w:ascii="Times New Roman" w:hAnsi="Times New Roman" w:cs="Times New Roman"/>
        </w:rPr>
        <w:t xml:space="preserve"> (NLS), introduced in 1988, was a groundbreaking initiative designed to raise literacy standards through structured daily lessons, known as the “literacy hour”, and a strong focus on phonics, grammar and comprehension skills (OFSTED, 1998). Throughout the early 2000s, the NLS resulted in measurable improvements in reading and writing skills at Key Stage 2. In 2003, the NLS was incorporated into the larger primary national strategy in order to better integrate literacy with broader educational goals. Following evaluation and a national review, </w:t>
      </w:r>
      <w:proofErr w:type="spellStart"/>
      <w:r w:rsidRPr="009137BE">
        <w:rPr>
          <w:rFonts w:ascii="Times New Roman" w:hAnsi="Times New Roman" w:cs="Times New Roman"/>
        </w:rPr>
        <w:t>Wales'</w:t>
      </w:r>
      <w:proofErr w:type="spellEnd"/>
      <w:r w:rsidRPr="009137BE">
        <w:rPr>
          <w:rFonts w:ascii="Times New Roman" w:hAnsi="Times New Roman" w:cs="Times New Roman"/>
        </w:rPr>
        <w:t xml:space="preserve"> Literacy and Numeracy Framework (LNF) was implemented in 2013. The LNF made literacy and numeracy cross-curricular responsibilities, embedding the development of these skills across all subjects rather than confining them to English and Maths classes (GOV.WALES, 2012). This approach aimed to set consistent expectations for skill progression while also improving pupil outcomes across the country. Together, these policy changes reflect a shift towards more structured, skill-focused, and integrated approaches to literacy education, in response to changing educational needs and accountability demands.</w:t>
      </w:r>
      <w:r w:rsidRPr="009137BE">
        <w:rPr>
          <w:rFonts w:ascii="Times New Roman" w:hAnsi="Times New Roman" w:cs="Times New Roman"/>
          <w:lang w:val="en-US"/>
        </w:rPr>
        <w:t> </w:t>
      </w:r>
    </w:p>
    <w:p w14:paraId="540511CB"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Poverty has a profound and long-term impact on children's learning outcomes. Children from low-income families are more likely to face educational barriers, such as limited access to resources, decreased parental involvement, increased emotional distress and even parents being unable to read and write themselves, some of these points don’t just apply to poverty they can relate to certain religions and beliefs. Poverty can affect early cognitive development, resulting in gaps in language learning, memory, and ability to concentrate before children begin formal schooling. In the classroom, these disparities frequently manifest as lower levels of concentration, decreased confidence, and greater difficulty completing tasks. According to the Education Policy Institute (2020), disadvantaged students in the United Kingdom fall 18 months behind their wealthier peers by the end of secondary school (Hutchinson, Reader and </w:t>
      </w:r>
      <w:proofErr w:type="spellStart"/>
      <w:r w:rsidRPr="009137BE">
        <w:rPr>
          <w:rFonts w:ascii="Times New Roman" w:hAnsi="Times New Roman" w:cs="Times New Roman"/>
        </w:rPr>
        <w:t>Akhal</w:t>
      </w:r>
      <w:proofErr w:type="spellEnd"/>
      <w:r w:rsidRPr="009137BE">
        <w:rPr>
          <w:rFonts w:ascii="Times New Roman" w:hAnsi="Times New Roman" w:cs="Times New Roman"/>
        </w:rPr>
        <w:t>, 2020). Furthermore, poverty is linked to lower attendance rates and higher rates of behavioural issues, exacerbating educational disparities. Schools in deprived areas frequently face additional pressures, such as limited funding and greater challenges in keeping teachers. However, despite such efforts, poverty remains a significant indicator of educational outcomes, which requires long-term, multi-agency approaches to effectively support affected children.</w:t>
      </w:r>
      <w:r w:rsidRPr="009137BE">
        <w:rPr>
          <w:rFonts w:ascii="Times New Roman" w:hAnsi="Times New Roman" w:cs="Times New Roman"/>
          <w:lang w:val="en-US"/>
        </w:rPr>
        <w:t> </w:t>
      </w:r>
    </w:p>
    <w:p w14:paraId="618887DD" w14:textId="77777777" w:rsidR="009137BE" w:rsidRPr="009137BE" w:rsidRDefault="009137BE" w:rsidP="009137BE">
      <w:pPr>
        <w:rPr>
          <w:rFonts w:ascii="Times New Roman" w:hAnsi="Times New Roman" w:cs="Times New Roman"/>
        </w:rPr>
      </w:pPr>
      <w:r w:rsidRPr="009137BE">
        <w:rPr>
          <w:rFonts w:ascii="Times New Roman" w:hAnsi="Times New Roman" w:cs="Times New Roman"/>
        </w:rPr>
        <w:t> </w:t>
      </w:r>
    </w:p>
    <w:p w14:paraId="4DD1116F" w14:textId="77777777" w:rsidR="009137BE" w:rsidRPr="009137BE" w:rsidRDefault="009137BE" w:rsidP="009137BE">
      <w:pPr>
        <w:rPr>
          <w:rFonts w:ascii="Times New Roman" w:hAnsi="Times New Roman" w:cs="Times New Roman"/>
        </w:rPr>
      </w:pPr>
      <w:r w:rsidRPr="009137BE">
        <w:rPr>
          <w:rFonts w:ascii="Times New Roman" w:hAnsi="Times New Roman" w:cs="Times New Roman"/>
        </w:rPr>
        <w:t> </w:t>
      </w:r>
    </w:p>
    <w:p w14:paraId="6896BB98" w14:textId="77777777" w:rsidR="009137BE" w:rsidRPr="009137BE" w:rsidRDefault="009137BE" w:rsidP="009137BE">
      <w:pPr>
        <w:rPr>
          <w:rFonts w:ascii="Times New Roman" w:hAnsi="Times New Roman" w:cs="Times New Roman"/>
        </w:rPr>
      </w:pPr>
      <w:r w:rsidRPr="009137BE">
        <w:rPr>
          <w:rFonts w:ascii="Times New Roman" w:hAnsi="Times New Roman" w:cs="Times New Roman"/>
        </w:rPr>
        <w:t> </w:t>
      </w:r>
    </w:p>
    <w:p w14:paraId="79A7A21D"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2F0321F4"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71B8B94A" w14:textId="5494EE4F" w:rsidR="009137BE" w:rsidRPr="009137BE" w:rsidRDefault="009137BE" w:rsidP="009137BE">
      <w:pPr>
        <w:rPr>
          <w:rFonts w:ascii="Times New Roman" w:hAnsi="Times New Roman" w:cs="Times New Roman"/>
          <w:lang w:val="en-US"/>
        </w:rPr>
      </w:pPr>
      <w:r w:rsidRPr="009137BE">
        <w:rPr>
          <w:rFonts w:ascii="Times New Roman" w:hAnsi="Times New Roman" w:cs="Times New Roman"/>
        </w:rPr>
        <w:lastRenderedPageBreak/>
        <w:t>In this reflection, I will reflect on how I implemented my literacy and reading skills, as well as my own personal growth throughout the process of my video assessment. Additionally, I will be referring to Gibbs’ reflective cycle throughout this reflection. Graham Gibbs created the Gibbs Reflective Cycle in 1988 to offer a framework for experience-based learning. The six phases of the reflective cycle are description, feelings, evaluation, analysis, conclusion, and action plan (The University of Edinburgh, 2020). The essay’s focus will be the description of my reflection. The assignment was to record a video of reading a book to a group of children any age, the I book chose to read was The Very Hungary Caterpillar. After reading the book we had to discuss a follow up activity for the children to complete after reading the book. </w:t>
      </w:r>
    </w:p>
    <w:p w14:paraId="56A936F4"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Gibbs' Reflective Model demonstrates that when reflecting on a situation, it is critical to outline and describe your thoughts and feelings before proceeding to evaluate the scenario; what was successful and what did not go so well. (brown, 2022). During the storytelling session, several positive aspects enhanced the engagement and efficacy of the experience for the children. I ensured that I read clearly and at an appropriate pace, allowing the children to hear and understand the story without any difficulty. To improve their understanding and maintain their engagement, I incorporated visual aids by showing the pictures in the book as I read. This not only supported the narrative but also helped hold the children’s attention. Additionally, I used varied tones of voice to bring the story to life, this helped keep the children focused and engaged throughout the session. However, there are areas for improvement that I need to work on in future storytelling sessions. One key point is to extend the length of the video, allowing more time for interactive elements. Next time, I will also aim to engage more directly with the children by asking them about what food did the Very Hungary caterpillar eat, encouraging and helping them to say simple foods such as apple, orange, and cake throughout the story. Lastly I will ensure that I have a stable internet connection to prevent issues such as the video cutting out or crackling at the beginning of the recording as I feel as though this disrupted the flow of the recorded video.</w:t>
      </w:r>
      <w:r w:rsidRPr="009137BE">
        <w:rPr>
          <w:rFonts w:ascii="Times New Roman" w:hAnsi="Times New Roman" w:cs="Times New Roman"/>
          <w:lang w:val="en-US"/>
        </w:rPr>
        <w:t> </w:t>
      </w:r>
    </w:p>
    <w:p w14:paraId="34AE1E36"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Before beginning the video recording, I was a nervous because I had various ideas of what story I was going to read to a group of children and what age group of children, I did not fully understand how to record the video through teams. I was initially frustrated with myself because I was struggling with recording the video because of technical difficulties; however, after deciding What story I was going to read and what age group of children I  was going to read, I planned ahead, chose my story to read and decided on a follow up activity for the group of children to complete relating to the story. According to (Channell, 2023), it is beneficial to absorb each of the six stages of the Reflective Cycle in order to gain a better understanding of your problem-solving abilities, emotions, as well as decision-making skills. After completing the video recording, I felt proud and accomplished because I obtained the result that I set out to achieve. I am much more confident now that I have completed this assessment, and I am now looking forward to completing more assessments like this in the future.</w:t>
      </w:r>
      <w:r w:rsidRPr="009137BE">
        <w:rPr>
          <w:rFonts w:ascii="Times New Roman" w:hAnsi="Times New Roman" w:cs="Times New Roman"/>
          <w:lang w:val="en-US"/>
        </w:rPr>
        <w:t> </w:t>
      </w:r>
    </w:p>
    <w:p w14:paraId="1B9D7218" w14:textId="77777777" w:rsidR="00562CE5" w:rsidRDefault="00562CE5" w:rsidP="009137BE">
      <w:pPr>
        <w:rPr>
          <w:rFonts w:ascii="Times New Roman" w:hAnsi="Times New Roman" w:cs="Times New Roman"/>
        </w:rPr>
      </w:pPr>
    </w:p>
    <w:p w14:paraId="16C9C2DB" w14:textId="2394B982" w:rsidR="009137BE" w:rsidRPr="009137BE" w:rsidRDefault="009137BE" w:rsidP="009137BE">
      <w:pPr>
        <w:rPr>
          <w:rFonts w:ascii="Times New Roman" w:hAnsi="Times New Roman" w:cs="Times New Roman"/>
          <w:lang w:val="en-US"/>
        </w:rPr>
      </w:pPr>
      <w:r w:rsidRPr="009137BE">
        <w:rPr>
          <w:rFonts w:ascii="Times New Roman" w:hAnsi="Times New Roman" w:cs="Times New Roman"/>
        </w:rPr>
        <w:lastRenderedPageBreak/>
        <w:t>The aim of my storybook reading session for a group of two-year-old children was to enhance their early language development, build listening skills, and promote an interest in books and storytelling. At this early age, children are instantly improving their vocabulary and beginning to learn the structure and flow of language. Storytime familiarises them with vocabulary, concepts, and emotions in an enjoyable and interesting way. It also helps to improve their attention span, encourages imagination, and teaches basic social skills like taking turns and listening quietly. With the use of colourful pictures and simple narratives, children develop connections between words and images, improving their cognitive and memory abilities. Reading aloud also strengthens the emotional bond between an adult and the children, creating a positive learning environment. Ultimately, story time lays the foundation for future literacy skills and lifelong interests of reading and learning. These early experiences are essential in shaping children's communication abilities and building their confidence with language.</w:t>
      </w:r>
      <w:r w:rsidRPr="009137BE">
        <w:rPr>
          <w:rFonts w:ascii="Times New Roman" w:hAnsi="Times New Roman" w:cs="Times New Roman"/>
          <w:lang w:val="en-US"/>
        </w:rPr>
        <w:t> </w:t>
      </w:r>
    </w:p>
    <w:p w14:paraId="5544F8BD"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I implemented visual aids by showing the pictures used in the story while reading to the children. I read to a group of early years children who were 2 years old, I found they enjoyed “The Very Hungry Caterpillar” story more because I showed them the pictures from the book. The follow-up activity I completed after I finished reading was, I previously printed caterpillar pictures so myself and the children coloured in the caterpillar printed drawings, some of the children even drew their own caterpillar. This activity helped to reinforce their understanding of the story and supported their fine motor skills development through colouring and drawing. The children were highly engaged throughout.</w:t>
      </w:r>
      <w:r w:rsidRPr="009137BE">
        <w:rPr>
          <w:rFonts w:ascii="Times New Roman" w:hAnsi="Times New Roman" w:cs="Times New Roman"/>
          <w:lang w:val="en-US"/>
        </w:rPr>
        <w:t> </w:t>
      </w:r>
    </w:p>
    <w:p w14:paraId="520758CE"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In conclusion, this reflection has highlighted my incorporation of literacy and reading skills, personal growth, and the use of Gibbs' Reflective Cycle in evaluating my story telling video assessment. Through this process, I have gained valuable insights into both my strengths and areas for improvement. I was able to engage and support two-year-old children's learning by using visual aids, varying my tone of voice, and selecting an age-appropriate book. Despite encountering initial technical challenges and some nervousness, I effectively overcame these obstacles through planning and preparation. The follow-up activity enhanced the children’s learning experience and reinforced their understanding of the story. Overall, this experience has significantly improved my confidence and reflective abilities, and I am now better equipped to implement engaging, developmentally appropriate storytelling sessions that support children’s early literacy and cognitive development. My video recording of the reading and literacy session indicates that the number of children experiencing language and communication difficulties has not increased.</w:t>
      </w:r>
      <w:r w:rsidRPr="009137BE">
        <w:rPr>
          <w:rFonts w:ascii="Times New Roman" w:hAnsi="Times New Roman" w:cs="Times New Roman"/>
          <w:lang w:val="en-US"/>
        </w:rPr>
        <w:t> </w:t>
      </w:r>
    </w:p>
    <w:p w14:paraId="7EE6B11F"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7325EDBE"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111E790E"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5916B845"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57A81305"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t> </w:t>
      </w:r>
    </w:p>
    <w:p w14:paraId="3D0676B7" w14:textId="0BF57345" w:rsidR="009137BE" w:rsidRPr="009137BE" w:rsidRDefault="009137BE" w:rsidP="009137BE">
      <w:pPr>
        <w:rPr>
          <w:rFonts w:ascii="Times New Roman" w:hAnsi="Times New Roman" w:cs="Times New Roman"/>
          <w:lang w:val="en-US"/>
        </w:rPr>
      </w:pPr>
      <w:r w:rsidRPr="009137BE">
        <w:rPr>
          <w:rFonts w:ascii="Times New Roman" w:hAnsi="Times New Roman" w:cs="Times New Roman"/>
          <w:lang w:val="en-US"/>
        </w:rPr>
        <w:lastRenderedPageBreak/>
        <w:t> </w:t>
      </w:r>
      <w:r w:rsidRPr="009137BE">
        <w:rPr>
          <w:rFonts w:ascii="Times New Roman" w:hAnsi="Times New Roman" w:cs="Times New Roman"/>
          <w:sz w:val="32"/>
          <w:szCs w:val="32"/>
        </w:rPr>
        <w:t>References</w:t>
      </w:r>
      <w:r w:rsidRPr="009137BE">
        <w:rPr>
          <w:rFonts w:ascii="Times New Roman" w:hAnsi="Times New Roman" w:cs="Times New Roman"/>
          <w:sz w:val="32"/>
          <w:szCs w:val="32"/>
          <w:lang w:val="en-US"/>
        </w:rPr>
        <w:t> </w:t>
      </w:r>
    </w:p>
    <w:p w14:paraId="3C0513C3"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Berk, L.E. (2009) </w:t>
      </w:r>
      <w:r w:rsidRPr="009137BE">
        <w:rPr>
          <w:rFonts w:ascii="Times New Roman" w:hAnsi="Times New Roman" w:cs="Times New Roman"/>
          <w:i/>
          <w:iCs/>
        </w:rPr>
        <w:t>Child Development</w:t>
      </w:r>
      <w:r w:rsidRPr="009137BE">
        <w:rPr>
          <w:rFonts w:ascii="Times New Roman" w:hAnsi="Times New Roman" w:cs="Times New Roman"/>
        </w:rPr>
        <w:t xml:space="preserve">. 8th </w:t>
      </w:r>
      <w:proofErr w:type="spellStart"/>
      <w:r w:rsidRPr="009137BE">
        <w:rPr>
          <w:rFonts w:ascii="Times New Roman" w:hAnsi="Times New Roman" w:cs="Times New Roman"/>
        </w:rPr>
        <w:t>edn</w:t>
      </w:r>
      <w:proofErr w:type="spellEnd"/>
      <w:r w:rsidRPr="009137BE">
        <w:rPr>
          <w:rFonts w:ascii="Times New Roman" w:hAnsi="Times New Roman" w:cs="Times New Roman"/>
        </w:rPr>
        <w:t xml:space="preserve">. Pearson.  </w:t>
      </w:r>
      <w:hyperlink r:id="rId8" w:tgtFrame="_blank" w:history="1">
        <w:r w:rsidRPr="009137BE">
          <w:rPr>
            <w:rStyle w:val="Hyperlink"/>
            <w:rFonts w:ascii="Times New Roman" w:hAnsi="Times New Roman" w:cs="Times New Roman"/>
          </w:rPr>
          <w:t>https://www.pearson.com/store/p/child-development/P100000662226</w:t>
        </w:r>
      </w:hyperlink>
      <w:r w:rsidRPr="009137BE">
        <w:rPr>
          <w:rFonts w:ascii="Times New Roman" w:hAnsi="Times New Roman" w:cs="Times New Roman"/>
        </w:rPr>
        <w:t xml:space="preserve"> </w:t>
      </w:r>
      <w:r w:rsidRPr="009137BE">
        <w:rPr>
          <w:rFonts w:ascii="Times New Roman" w:hAnsi="Times New Roman" w:cs="Times New Roman"/>
          <w:lang w:val="en-US"/>
        </w:rPr>
        <w:t>  </w:t>
      </w:r>
    </w:p>
    <w:p w14:paraId="29D3EC0B"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Bristol.ac.uk. (2024). </w:t>
      </w:r>
      <w:r w:rsidRPr="009137BE">
        <w:rPr>
          <w:rFonts w:ascii="Times New Roman" w:hAnsi="Times New Roman" w:cs="Times New Roman"/>
          <w:i/>
          <w:iCs/>
        </w:rPr>
        <w:t>Research reveals nearly half of children in Wales had additional learning needs</w:t>
      </w:r>
      <w:r w:rsidRPr="009137BE">
        <w:rPr>
          <w:rFonts w:ascii="Times New Roman" w:hAnsi="Times New Roman" w:cs="Times New Roman"/>
        </w:rPr>
        <w:t xml:space="preserve">. [online] Available at: </w:t>
      </w:r>
      <w:hyperlink r:id="rId9" w:tgtFrame="_blank" w:history="1">
        <w:r w:rsidRPr="009137BE">
          <w:rPr>
            <w:rStyle w:val="Hyperlink"/>
            <w:rFonts w:ascii="Times New Roman" w:hAnsi="Times New Roman" w:cs="Times New Roman"/>
          </w:rPr>
          <w:t>https://www.bristol.ac.uk/news/2024/july/children-with-additional-learning-needs-research.html</w:t>
        </w:r>
      </w:hyperlink>
      <w:r w:rsidRPr="009137BE">
        <w:rPr>
          <w:rFonts w:ascii="Times New Roman" w:hAnsi="Times New Roman" w:cs="Times New Roman"/>
        </w:rPr>
        <w:t>.</w:t>
      </w:r>
      <w:r w:rsidRPr="009137BE">
        <w:rPr>
          <w:rFonts w:ascii="Times New Roman" w:hAnsi="Times New Roman" w:cs="Times New Roman"/>
          <w:lang w:val="en-US"/>
        </w:rPr>
        <w:t>  </w:t>
      </w:r>
    </w:p>
    <w:p w14:paraId="4213316C"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Brown, N. (2022). </w:t>
      </w:r>
      <w:r w:rsidRPr="009137BE">
        <w:rPr>
          <w:rFonts w:ascii="Times New Roman" w:hAnsi="Times New Roman" w:cs="Times New Roman"/>
          <w:i/>
          <w:iCs/>
        </w:rPr>
        <w:t>Reflective Model According to Gibbs</w:t>
      </w:r>
      <w:r w:rsidRPr="009137BE">
        <w:rPr>
          <w:rFonts w:ascii="Times New Roman" w:hAnsi="Times New Roman" w:cs="Times New Roman"/>
        </w:rPr>
        <w:t xml:space="preserve">. [online] Dr Nicole Brown. : </w:t>
      </w:r>
      <w:hyperlink r:id="rId10" w:tgtFrame="_blank" w:history="1">
        <w:r w:rsidRPr="009137BE">
          <w:rPr>
            <w:rStyle w:val="Hyperlink"/>
            <w:rFonts w:ascii="Times New Roman" w:hAnsi="Times New Roman" w:cs="Times New Roman"/>
          </w:rPr>
          <w:t>https://www.nicole-brown.co.uk/reflective-model-according-to-gibbs/</w:t>
        </w:r>
      </w:hyperlink>
      <w:r w:rsidRPr="009137BE">
        <w:rPr>
          <w:rFonts w:ascii="Times New Roman" w:hAnsi="Times New Roman" w:cs="Times New Roman"/>
          <w:lang w:val="en-US"/>
        </w:rPr>
        <w:t>  </w:t>
      </w:r>
    </w:p>
    <w:p w14:paraId="755BC463"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Channell, M. (2023). </w:t>
      </w:r>
      <w:r w:rsidRPr="009137BE">
        <w:rPr>
          <w:rFonts w:ascii="Times New Roman" w:hAnsi="Times New Roman" w:cs="Times New Roman"/>
          <w:i/>
          <w:iCs/>
        </w:rPr>
        <w:t>Gibbs reflective cycle – How to learn from experience and become a better leader</w:t>
      </w:r>
      <w:r w:rsidRPr="009137BE">
        <w:rPr>
          <w:rFonts w:ascii="Times New Roman" w:hAnsi="Times New Roman" w:cs="Times New Roman"/>
        </w:rPr>
        <w:t xml:space="preserve">. [online] TSW Training.  </w:t>
      </w:r>
      <w:hyperlink r:id="rId11" w:tgtFrame="_blank" w:history="1">
        <w:r w:rsidRPr="009137BE">
          <w:rPr>
            <w:rStyle w:val="Hyperlink"/>
            <w:rFonts w:ascii="Times New Roman" w:hAnsi="Times New Roman" w:cs="Times New Roman"/>
          </w:rPr>
          <w:t>https://www.tsw.co.uk/blog/leadership-and-management/gibbs-reflective-cycle/</w:t>
        </w:r>
      </w:hyperlink>
      <w:r w:rsidRPr="009137BE">
        <w:rPr>
          <w:rFonts w:ascii="Times New Roman" w:hAnsi="Times New Roman" w:cs="Times New Roman"/>
        </w:rPr>
        <w:t>.</w:t>
      </w:r>
      <w:r w:rsidRPr="009137BE">
        <w:rPr>
          <w:rFonts w:ascii="Times New Roman" w:hAnsi="Times New Roman" w:cs="Times New Roman"/>
          <w:lang w:val="en-US"/>
        </w:rPr>
        <w:t>  </w:t>
      </w:r>
    </w:p>
    <w:p w14:paraId="5C8A0718"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Cooper, J.O., Heron, T.E. and Heward, W.L. (2007) </w:t>
      </w:r>
      <w:r w:rsidRPr="009137BE">
        <w:rPr>
          <w:rFonts w:ascii="Times New Roman" w:hAnsi="Times New Roman" w:cs="Times New Roman"/>
          <w:i/>
          <w:iCs/>
        </w:rPr>
        <w:t xml:space="preserve">Applied </w:t>
      </w:r>
      <w:proofErr w:type="spellStart"/>
      <w:r w:rsidRPr="009137BE">
        <w:rPr>
          <w:rFonts w:ascii="Times New Roman" w:hAnsi="Times New Roman" w:cs="Times New Roman"/>
          <w:i/>
          <w:iCs/>
        </w:rPr>
        <w:t>Behavior</w:t>
      </w:r>
      <w:proofErr w:type="spellEnd"/>
      <w:r w:rsidRPr="009137BE">
        <w:rPr>
          <w:rFonts w:ascii="Times New Roman" w:hAnsi="Times New Roman" w:cs="Times New Roman"/>
          <w:i/>
          <w:iCs/>
        </w:rPr>
        <w:t xml:space="preserve"> Analysis</w:t>
      </w:r>
      <w:r w:rsidRPr="009137BE">
        <w:rPr>
          <w:rFonts w:ascii="Times New Roman" w:hAnsi="Times New Roman" w:cs="Times New Roman"/>
        </w:rPr>
        <w:t xml:space="preserve">. 2nd </w:t>
      </w:r>
      <w:proofErr w:type="spellStart"/>
      <w:r w:rsidRPr="009137BE">
        <w:rPr>
          <w:rFonts w:ascii="Times New Roman" w:hAnsi="Times New Roman" w:cs="Times New Roman"/>
        </w:rPr>
        <w:t>edn</w:t>
      </w:r>
      <w:proofErr w:type="spellEnd"/>
      <w:r w:rsidRPr="009137BE">
        <w:rPr>
          <w:rFonts w:ascii="Times New Roman" w:hAnsi="Times New Roman" w:cs="Times New Roman"/>
        </w:rPr>
        <w:t xml:space="preserve">. Pearson.  </w:t>
      </w:r>
      <w:hyperlink r:id="rId12" w:tgtFrame="_blank" w:history="1">
        <w:r w:rsidRPr="009137BE">
          <w:rPr>
            <w:rStyle w:val="Hyperlink"/>
            <w:rFonts w:ascii="Times New Roman" w:hAnsi="Times New Roman" w:cs="Times New Roman"/>
          </w:rPr>
          <w:t>https://www.pearson.com/store/p/applied-behavior-analysis/P100000641481</w:t>
        </w:r>
      </w:hyperlink>
      <w:r w:rsidRPr="009137BE">
        <w:rPr>
          <w:rFonts w:ascii="Times New Roman" w:hAnsi="Times New Roman" w:cs="Times New Roman"/>
        </w:rPr>
        <w:t xml:space="preserve"> </w:t>
      </w:r>
      <w:r w:rsidRPr="009137BE">
        <w:rPr>
          <w:rFonts w:ascii="Times New Roman" w:hAnsi="Times New Roman" w:cs="Times New Roman"/>
          <w:lang w:val="en-US"/>
        </w:rPr>
        <w:t>  </w:t>
      </w:r>
    </w:p>
    <w:p w14:paraId="363F0ABF"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GOV.WALES. (2012). </w:t>
      </w:r>
      <w:r w:rsidRPr="009137BE">
        <w:rPr>
          <w:rFonts w:ascii="Times New Roman" w:hAnsi="Times New Roman" w:cs="Times New Roman"/>
          <w:i/>
          <w:iCs/>
        </w:rPr>
        <w:t>Written Statement - National Literacy and Numeracy Framework – Response to Consultation (5 December 2012) | GOV.WALES</w:t>
      </w:r>
      <w:r w:rsidRPr="009137BE">
        <w:rPr>
          <w:rFonts w:ascii="Times New Roman" w:hAnsi="Times New Roman" w:cs="Times New Roman"/>
        </w:rPr>
        <w:t xml:space="preserve">. [online] Available at: </w:t>
      </w:r>
      <w:hyperlink r:id="rId13" w:tgtFrame="_blank" w:history="1">
        <w:r w:rsidRPr="009137BE">
          <w:rPr>
            <w:rStyle w:val="Hyperlink"/>
            <w:rFonts w:ascii="Times New Roman" w:hAnsi="Times New Roman" w:cs="Times New Roman"/>
          </w:rPr>
          <w:t>https://www.gov.wales/written-statement-national-literacy-and-numeracy-framework-response-consultation</w:t>
        </w:r>
      </w:hyperlink>
      <w:r w:rsidRPr="009137BE">
        <w:rPr>
          <w:rFonts w:ascii="Times New Roman" w:hAnsi="Times New Roman" w:cs="Times New Roman"/>
        </w:rPr>
        <w:t xml:space="preserve"> </w:t>
      </w:r>
      <w:r w:rsidRPr="009137BE">
        <w:rPr>
          <w:rFonts w:ascii="Times New Roman" w:hAnsi="Times New Roman" w:cs="Times New Roman"/>
          <w:lang w:val="en-US"/>
        </w:rPr>
        <w:t>  </w:t>
      </w:r>
    </w:p>
    <w:p w14:paraId="2B8C11DC"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Harvard University (2007). </w:t>
      </w:r>
      <w:r w:rsidRPr="009137BE">
        <w:rPr>
          <w:rFonts w:ascii="Times New Roman" w:hAnsi="Times New Roman" w:cs="Times New Roman"/>
          <w:i/>
          <w:iCs/>
        </w:rPr>
        <w:t>B. F. Skinner</w:t>
      </w:r>
      <w:r w:rsidRPr="009137BE">
        <w:rPr>
          <w:rFonts w:ascii="Times New Roman" w:hAnsi="Times New Roman" w:cs="Times New Roman"/>
        </w:rPr>
        <w:t xml:space="preserve">. [online] Harvard.edu. </w:t>
      </w:r>
      <w:hyperlink r:id="rId14" w:tgtFrame="_blank" w:history="1">
        <w:r w:rsidRPr="009137BE">
          <w:rPr>
            <w:rStyle w:val="Hyperlink"/>
            <w:rFonts w:ascii="Times New Roman" w:hAnsi="Times New Roman" w:cs="Times New Roman"/>
          </w:rPr>
          <w:t>https://psychology.fas.harvard.edu/people/b-f-skinner</w:t>
        </w:r>
      </w:hyperlink>
      <w:r w:rsidRPr="009137BE">
        <w:rPr>
          <w:rFonts w:ascii="Times New Roman" w:hAnsi="Times New Roman" w:cs="Times New Roman"/>
        </w:rPr>
        <w:t>.</w:t>
      </w:r>
      <w:r w:rsidRPr="009137BE">
        <w:rPr>
          <w:rFonts w:ascii="Times New Roman" w:hAnsi="Times New Roman" w:cs="Times New Roman"/>
          <w:lang w:val="en-US"/>
        </w:rPr>
        <w:t>  </w:t>
      </w:r>
    </w:p>
    <w:p w14:paraId="379601E9"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Main, P. (2023). </w:t>
      </w:r>
      <w:r w:rsidRPr="009137BE">
        <w:rPr>
          <w:rFonts w:ascii="Times New Roman" w:hAnsi="Times New Roman" w:cs="Times New Roman"/>
          <w:i/>
          <w:iCs/>
        </w:rPr>
        <w:t>Gibbs’ Reflective Cycle</w:t>
      </w:r>
      <w:r w:rsidRPr="009137BE">
        <w:rPr>
          <w:rFonts w:ascii="Times New Roman" w:hAnsi="Times New Roman" w:cs="Times New Roman"/>
        </w:rPr>
        <w:t xml:space="preserve">. [online] Structural Learning.  </w:t>
      </w:r>
      <w:hyperlink r:id="rId15" w:tgtFrame="_blank" w:history="1">
        <w:r w:rsidRPr="009137BE">
          <w:rPr>
            <w:rStyle w:val="Hyperlink"/>
            <w:rFonts w:ascii="Times New Roman" w:hAnsi="Times New Roman" w:cs="Times New Roman"/>
          </w:rPr>
          <w:t>https://www.structural-learning.com/post/gibbs-reflective-cycle</w:t>
        </w:r>
      </w:hyperlink>
      <w:r w:rsidRPr="009137BE">
        <w:rPr>
          <w:rFonts w:ascii="Times New Roman" w:hAnsi="Times New Roman" w:cs="Times New Roman"/>
        </w:rPr>
        <w:t>.</w:t>
      </w:r>
      <w:r w:rsidRPr="009137BE">
        <w:rPr>
          <w:rFonts w:ascii="Times New Roman" w:hAnsi="Times New Roman" w:cs="Times New Roman"/>
          <w:lang w:val="en-US"/>
        </w:rPr>
        <w:t>  </w:t>
      </w:r>
    </w:p>
    <w:p w14:paraId="10D40B15"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OFSTED (1998). </w:t>
      </w:r>
      <w:r w:rsidRPr="009137BE">
        <w:rPr>
          <w:rFonts w:ascii="Times New Roman" w:hAnsi="Times New Roman" w:cs="Times New Roman"/>
          <w:i/>
          <w:iCs/>
        </w:rPr>
        <w:t>The National Literacy Strategy: the first four years 1998–2002</w:t>
      </w:r>
      <w:r w:rsidRPr="009137BE">
        <w:rPr>
          <w:rFonts w:ascii="Times New Roman" w:hAnsi="Times New Roman" w:cs="Times New Roman"/>
        </w:rPr>
        <w:t xml:space="preserve">. [online] Available at: </w:t>
      </w:r>
      <w:hyperlink r:id="rId16" w:tgtFrame="_blank" w:history="1">
        <w:r w:rsidRPr="009137BE">
          <w:rPr>
            <w:rStyle w:val="Hyperlink"/>
            <w:rFonts w:ascii="Times New Roman" w:hAnsi="Times New Roman" w:cs="Times New Roman"/>
          </w:rPr>
          <w:t>https://dera.ioe.ac.uk/id/eprint/17512/7/Ofsted%20-%20national%20literacy%20strategy_Redacted.pdf</w:t>
        </w:r>
      </w:hyperlink>
      <w:r w:rsidRPr="009137BE">
        <w:rPr>
          <w:rFonts w:ascii="Times New Roman" w:hAnsi="Times New Roman" w:cs="Times New Roman"/>
        </w:rPr>
        <w:t>.</w:t>
      </w:r>
      <w:r w:rsidRPr="009137BE">
        <w:rPr>
          <w:rFonts w:ascii="Times New Roman" w:hAnsi="Times New Roman" w:cs="Times New Roman"/>
          <w:lang w:val="en-US"/>
        </w:rPr>
        <w:t>  </w:t>
      </w:r>
    </w:p>
    <w:p w14:paraId="31B9EA63"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 xml:space="preserve">The University of Edinburgh (2020). </w:t>
      </w:r>
      <w:r w:rsidRPr="009137BE">
        <w:rPr>
          <w:rFonts w:ascii="Times New Roman" w:hAnsi="Times New Roman" w:cs="Times New Roman"/>
          <w:i/>
          <w:iCs/>
        </w:rPr>
        <w:t>Gibbs’ Reflective Cycle</w:t>
      </w:r>
      <w:r w:rsidRPr="009137BE">
        <w:rPr>
          <w:rFonts w:ascii="Times New Roman" w:hAnsi="Times New Roman" w:cs="Times New Roman"/>
        </w:rPr>
        <w:t xml:space="preserve">. [online] The University of Edinburgh.  </w:t>
      </w:r>
      <w:hyperlink r:id="rId17" w:tgtFrame="_blank" w:history="1">
        <w:r w:rsidRPr="009137BE">
          <w:rPr>
            <w:rStyle w:val="Hyperlink"/>
            <w:rFonts w:ascii="Times New Roman" w:hAnsi="Times New Roman" w:cs="Times New Roman"/>
          </w:rPr>
          <w:t>https://www.ed.ac.uk/reflection/reflectors-toolkit/reflecting-on-experience/gibbs-reflective-cycle</w:t>
        </w:r>
      </w:hyperlink>
      <w:r w:rsidRPr="009137BE">
        <w:rPr>
          <w:rFonts w:ascii="Times New Roman" w:hAnsi="Times New Roman" w:cs="Times New Roman"/>
        </w:rPr>
        <w:t>. </w:t>
      </w:r>
      <w:r w:rsidRPr="009137BE">
        <w:rPr>
          <w:rFonts w:ascii="Times New Roman" w:hAnsi="Times New Roman" w:cs="Times New Roman"/>
          <w:lang w:val="en-US"/>
        </w:rPr>
        <w:t> </w:t>
      </w:r>
    </w:p>
    <w:p w14:paraId="4461B5ED" w14:textId="77777777" w:rsidR="009137BE" w:rsidRPr="009137BE" w:rsidRDefault="009137BE" w:rsidP="009137BE">
      <w:pPr>
        <w:rPr>
          <w:rFonts w:ascii="Times New Roman" w:hAnsi="Times New Roman" w:cs="Times New Roman"/>
          <w:lang w:val="en-US"/>
        </w:rPr>
      </w:pPr>
      <w:r w:rsidRPr="009137BE">
        <w:rPr>
          <w:rFonts w:ascii="Times New Roman" w:hAnsi="Times New Roman" w:cs="Times New Roman"/>
        </w:rPr>
        <w:t>Vygotsky, L.S. (1978). </w:t>
      </w:r>
      <w:r w:rsidRPr="009137BE">
        <w:rPr>
          <w:rFonts w:ascii="Times New Roman" w:hAnsi="Times New Roman" w:cs="Times New Roman"/>
          <w:i/>
          <w:iCs/>
        </w:rPr>
        <w:t>Mind in Society — Harvard University Press</w:t>
      </w:r>
      <w:r w:rsidRPr="009137BE">
        <w:rPr>
          <w:rFonts w:ascii="Times New Roman" w:hAnsi="Times New Roman" w:cs="Times New Roman"/>
        </w:rPr>
        <w:t xml:space="preserve">. [online] Harvard University Press.  </w:t>
      </w:r>
      <w:hyperlink r:id="rId18" w:tgtFrame="_blank" w:history="1">
        <w:r w:rsidRPr="009137BE">
          <w:rPr>
            <w:rStyle w:val="Hyperlink"/>
            <w:rFonts w:ascii="Times New Roman" w:hAnsi="Times New Roman" w:cs="Times New Roman"/>
          </w:rPr>
          <w:t>https://www.hup.harvard.edu/books/9780674576292</w:t>
        </w:r>
      </w:hyperlink>
      <w:r w:rsidRPr="009137BE">
        <w:rPr>
          <w:rFonts w:ascii="Times New Roman" w:hAnsi="Times New Roman" w:cs="Times New Roman"/>
        </w:rPr>
        <w:t>.</w:t>
      </w:r>
      <w:r w:rsidRPr="009137BE">
        <w:rPr>
          <w:rFonts w:ascii="Times New Roman" w:hAnsi="Times New Roman" w:cs="Times New Roman"/>
          <w:lang w:val="en-US"/>
        </w:rPr>
        <w:t> </w:t>
      </w:r>
    </w:p>
    <w:p w14:paraId="0EB1B529" w14:textId="3E06CD0F" w:rsidR="001E318E" w:rsidRPr="001E318E" w:rsidRDefault="00DF4F08" w:rsidP="00AC25D7">
      <w:pPr>
        <w:rPr>
          <w:rFonts w:ascii="Times New Roman" w:hAnsi="Times New Roman" w:cs="Times New Roman"/>
        </w:rPr>
      </w:pPr>
      <w:r>
        <w:rPr>
          <w:rFonts w:ascii="Times New Roman" w:hAnsi="Times New Roman" w:cs="Times New Roman"/>
        </w:rPr>
        <w:t xml:space="preserve"> </w:t>
      </w:r>
    </w:p>
    <w:sectPr w:rsidR="001E318E" w:rsidRPr="001E318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032E9" w14:textId="77777777" w:rsidR="007C1055" w:rsidRDefault="007C1055" w:rsidP="00AC25D7">
      <w:pPr>
        <w:spacing w:after="0" w:line="240" w:lineRule="auto"/>
      </w:pPr>
      <w:r>
        <w:separator/>
      </w:r>
    </w:p>
  </w:endnote>
  <w:endnote w:type="continuationSeparator" w:id="0">
    <w:p w14:paraId="64B17E49" w14:textId="77777777" w:rsidR="007C1055" w:rsidRDefault="007C1055" w:rsidP="00AC2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462525"/>
      <w:docPartObj>
        <w:docPartGallery w:val="Page Numbers (Bottom of Page)"/>
        <w:docPartUnique/>
      </w:docPartObj>
    </w:sdtPr>
    <w:sdtContent>
      <w:sdt>
        <w:sdtPr>
          <w:id w:val="1728636285"/>
          <w:docPartObj>
            <w:docPartGallery w:val="Page Numbers (Top of Page)"/>
            <w:docPartUnique/>
          </w:docPartObj>
        </w:sdtPr>
        <w:sdtContent>
          <w:p w14:paraId="69750CAD" w14:textId="45CEFE33" w:rsidR="00AC25D7" w:rsidRDefault="00AC25D7">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D6BF76D" w14:textId="77777777" w:rsidR="00AC25D7" w:rsidRDefault="00AC2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AAE46" w14:textId="77777777" w:rsidR="007C1055" w:rsidRDefault="007C1055" w:rsidP="00AC25D7">
      <w:pPr>
        <w:spacing w:after="0" w:line="240" w:lineRule="auto"/>
      </w:pPr>
      <w:r>
        <w:separator/>
      </w:r>
    </w:p>
  </w:footnote>
  <w:footnote w:type="continuationSeparator" w:id="0">
    <w:p w14:paraId="077943AF" w14:textId="77777777" w:rsidR="007C1055" w:rsidRDefault="007C1055" w:rsidP="00AC2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F41A0"/>
    <w:multiLevelType w:val="hybridMultilevel"/>
    <w:tmpl w:val="C4AC6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D1A4B"/>
    <w:multiLevelType w:val="hybridMultilevel"/>
    <w:tmpl w:val="D480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165781">
    <w:abstractNumId w:val="0"/>
  </w:num>
  <w:num w:numId="2" w16cid:durableId="403113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024"/>
    <w:rsid w:val="00042024"/>
    <w:rsid w:val="001E318E"/>
    <w:rsid w:val="00307CA2"/>
    <w:rsid w:val="00487A06"/>
    <w:rsid w:val="004C4EA2"/>
    <w:rsid w:val="00562CE5"/>
    <w:rsid w:val="007C1055"/>
    <w:rsid w:val="009137BE"/>
    <w:rsid w:val="00AC25D7"/>
    <w:rsid w:val="00B57056"/>
    <w:rsid w:val="00CD0CDF"/>
    <w:rsid w:val="00DF4F08"/>
    <w:rsid w:val="00F86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E8708"/>
  <w15:chartTrackingRefBased/>
  <w15:docId w15:val="{FA4D2DC0-6751-4A00-BDD4-56AEAB1CC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0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0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0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0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0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0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0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0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0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0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0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0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0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0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0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0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0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024"/>
    <w:rPr>
      <w:rFonts w:eastAsiaTheme="majorEastAsia" w:cstheme="majorBidi"/>
      <w:color w:val="272727" w:themeColor="text1" w:themeTint="D8"/>
    </w:rPr>
  </w:style>
  <w:style w:type="paragraph" w:styleId="Title">
    <w:name w:val="Title"/>
    <w:basedOn w:val="Normal"/>
    <w:next w:val="Normal"/>
    <w:link w:val="TitleChar"/>
    <w:uiPriority w:val="10"/>
    <w:qFormat/>
    <w:rsid w:val="000420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0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0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0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024"/>
    <w:pPr>
      <w:spacing w:before="160"/>
      <w:jc w:val="center"/>
    </w:pPr>
    <w:rPr>
      <w:i/>
      <w:iCs/>
      <w:color w:val="404040" w:themeColor="text1" w:themeTint="BF"/>
    </w:rPr>
  </w:style>
  <w:style w:type="character" w:customStyle="1" w:styleId="QuoteChar">
    <w:name w:val="Quote Char"/>
    <w:basedOn w:val="DefaultParagraphFont"/>
    <w:link w:val="Quote"/>
    <w:uiPriority w:val="29"/>
    <w:rsid w:val="00042024"/>
    <w:rPr>
      <w:i/>
      <w:iCs/>
      <w:color w:val="404040" w:themeColor="text1" w:themeTint="BF"/>
    </w:rPr>
  </w:style>
  <w:style w:type="paragraph" w:styleId="ListParagraph">
    <w:name w:val="List Paragraph"/>
    <w:basedOn w:val="Normal"/>
    <w:uiPriority w:val="34"/>
    <w:qFormat/>
    <w:rsid w:val="00042024"/>
    <w:pPr>
      <w:ind w:left="720"/>
      <w:contextualSpacing/>
    </w:pPr>
  </w:style>
  <w:style w:type="character" w:styleId="IntenseEmphasis">
    <w:name w:val="Intense Emphasis"/>
    <w:basedOn w:val="DefaultParagraphFont"/>
    <w:uiPriority w:val="21"/>
    <w:qFormat/>
    <w:rsid w:val="00042024"/>
    <w:rPr>
      <w:i/>
      <w:iCs/>
      <w:color w:val="0F4761" w:themeColor="accent1" w:themeShade="BF"/>
    </w:rPr>
  </w:style>
  <w:style w:type="paragraph" w:styleId="IntenseQuote">
    <w:name w:val="Intense Quote"/>
    <w:basedOn w:val="Normal"/>
    <w:next w:val="Normal"/>
    <w:link w:val="IntenseQuoteChar"/>
    <w:uiPriority w:val="30"/>
    <w:qFormat/>
    <w:rsid w:val="000420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024"/>
    <w:rPr>
      <w:i/>
      <w:iCs/>
      <w:color w:val="0F4761" w:themeColor="accent1" w:themeShade="BF"/>
    </w:rPr>
  </w:style>
  <w:style w:type="character" w:styleId="IntenseReference">
    <w:name w:val="Intense Reference"/>
    <w:basedOn w:val="DefaultParagraphFont"/>
    <w:uiPriority w:val="32"/>
    <w:qFormat/>
    <w:rsid w:val="00042024"/>
    <w:rPr>
      <w:b/>
      <w:bCs/>
      <w:smallCaps/>
      <w:color w:val="0F4761" w:themeColor="accent1" w:themeShade="BF"/>
      <w:spacing w:val="5"/>
    </w:rPr>
  </w:style>
  <w:style w:type="paragraph" w:styleId="Header">
    <w:name w:val="header"/>
    <w:basedOn w:val="Normal"/>
    <w:link w:val="HeaderChar"/>
    <w:uiPriority w:val="99"/>
    <w:unhideWhenUsed/>
    <w:rsid w:val="00AC2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5D7"/>
  </w:style>
  <w:style w:type="paragraph" w:styleId="Footer">
    <w:name w:val="footer"/>
    <w:basedOn w:val="Normal"/>
    <w:link w:val="FooterChar"/>
    <w:uiPriority w:val="99"/>
    <w:unhideWhenUsed/>
    <w:rsid w:val="00AC2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5D7"/>
  </w:style>
  <w:style w:type="character" w:styleId="Hyperlink">
    <w:name w:val="Hyperlink"/>
    <w:basedOn w:val="DefaultParagraphFont"/>
    <w:uiPriority w:val="99"/>
    <w:unhideWhenUsed/>
    <w:rsid w:val="009137BE"/>
    <w:rPr>
      <w:color w:val="467886" w:themeColor="hyperlink"/>
      <w:u w:val="single"/>
    </w:rPr>
  </w:style>
  <w:style w:type="character" w:styleId="UnresolvedMention">
    <w:name w:val="Unresolved Mention"/>
    <w:basedOn w:val="DefaultParagraphFont"/>
    <w:uiPriority w:val="99"/>
    <w:semiHidden/>
    <w:unhideWhenUsed/>
    <w:rsid w:val="00913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053552">
      <w:bodyDiv w:val="1"/>
      <w:marLeft w:val="0"/>
      <w:marRight w:val="0"/>
      <w:marTop w:val="0"/>
      <w:marBottom w:val="0"/>
      <w:divBdr>
        <w:top w:val="none" w:sz="0" w:space="0" w:color="auto"/>
        <w:left w:val="none" w:sz="0" w:space="0" w:color="auto"/>
        <w:bottom w:val="none" w:sz="0" w:space="0" w:color="auto"/>
        <w:right w:val="none" w:sz="0" w:space="0" w:color="auto"/>
      </w:divBdr>
      <w:divsChild>
        <w:div w:id="145754149">
          <w:marLeft w:val="0"/>
          <w:marRight w:val="0"/>
          <w:marTop w:val="0"/>
          <w:marBottom w:val="0"/>
          <w:divBdr>
            <w:top w:val="none" w:sz="0" w:space="0" w:color="auto"/>
            <w:left w:val="none" w:sz="0" w:space="0" w:color="auto"/>
            <w:bottom w:val="none" w:sz="0" w:space="0" w:color="auto"/>
            <w:right w:val="none" w:sz="0" w:space="0" w:color="auto"/>
          </w:divBdr>
        </w:div>
        <w:div w:id="86584663">
          <w:marLeft w:val="0"/>
          <w:marRight w:val="0"/>
          <w:marTop w:val="0"/>
          <w:marBottom w:val="0"/>
          <w:divBdr>
            <w:top w:val="none" w:sz="0" w:space="0" w:color="auto"/>
            <w:left w:val="none" w:sz="0" w:space="0" w:color="auto"/>
            <w:bottom w:val="none" w:sz="0" w:space="0" w:color="auto"/>
            <w:right w:val="none" w:sz="0" w:space="0" w:color="auto"/>
          </w:divBdr>
        </w:div>
        <w:div w:id="113981277">
          <w:marLeft w:val="0"/>
          <w:marRight w:val="0"/>
          <w:marTop w:val="0"/>
          <w:marBottom w:val="0"/>
          <w:divBdr>
            <w:top w:val="none" w:sz="0" w:space="0" w:color="auto"/>
            <w:left w:val="none" w:sz="0" w:space="0" w:color="auto"/>
            <w:bottom w:val="none" w:sz="0" w:space="0" w:color="auto"/>
            <w:right w:val="none" w:sz="0" w:space="0" w:color="auto"/>
          </w:divBdr>
        </w:div>
        <w:div w:id="2016490988">
          <w:marLeft w:val="0"/>
          <w:marRight w:val="0"/>
          <w:marTop w:val="0"/>
          <w:marBottom w:val="0"/>
          <w:divBdr>
            <w:top w:val="none" w:sz="0" w:space="0" w:color="auto"/>
            <w:left w:val="none" w:sz="0" w:space="0" w:color="auto"/>
            <w:bottom w:val="none" w:sz="0" w:space="0" w:color="auto"/>
            <w:right w:val="none" w:sz="0" w:space="0" w:color="auto"/>
          </w:divBdr>
        </w:div>
        <w:div w:id="697050833">
          <w:marLeft w:val="0"/>
          <w:marRight w:val="0"/>
          <w:marTop w:val="0"/>
          <w:marBottom w:val="0"/>
          <w:divBdr>
            <w:top w:val="none" w:sz="0" w:space="0" w:color="auto"/>
            <w:left w:val="none" w:sz="0" w:space="0" w:color="auto"/>
            <w:bottom w:val="none" w:sz="0" w:space="0" w:color="auto"/>
            <w:right w:val="none" w:sz="0" w:space="0" w:color="auto"/>
          </w:divBdr>
        </w:div>
        <w:div w:id="1053776668">
          <w:marLeft w:val="0"/>
          <w:marRight w:val="0"/>
          <w:marTop w:val="0"/>
          <w:marBottom w:val="0"/>
          <w:divBdr>
            <w:top w:val="none" w:sz="0" w:space="0" w:color="auto"/>
            <w:left w:val="none" w:sz="0" w:space="0" w:color="auto"/>
            <w:bottom w:val="none" w:sz="0" w:space="0" w:color="auto"/>
            <w:right w:val="none" w:sz="0" w:space="0" w:color="auto"/>
          </w:divBdr>
        </w:div>
        <w:div w:id="1729524198">
          <w:marLeft w:val="0"/>
          <w:marRight w:val="0"/>
          <w:marTop w:val="0"/>
          <w:marBottom w:val="0"/>
          <w:divBdr>
            <w:top w:val="none" w:sz="0" w:space="0" w:color="auto"/>
            <w:left w:val="none" w:sz="0" w:space="0" w:color="auto"/>
            <w:bottom w:val="none" w:sz="0" w:space="0" w:color="auto"/>
            <w:right w:val="none" w:sz="0" w:space="0" w:color="auto"/>
          </w:divBdr>
        </w:div>
        <w:div w:id="650401924">
          <w:marLeft w:val="0"/>
          <w:marRight w:val="0"/>
          <w:marTop w:val="0"/>
          <w:marBottom w:val="0"/>
          <w:divBdr>
            <w:top w:val="none" w:sz="0" w:space="0" w:color="auto"/>
            <w:left w:val="none" w:sz="0" w:space="0" w:color="auto"/>
            <w:bottom w:val="none" w:sz="0" w:space="0" w:color="auto"/>
            <w:right w:val="none" w:sz="0" w:space="0" w:color="auto"/>
          </w:divBdr>
        </w:div>
        <w:div w:id="1450927212">
          <w:marLeft w:val="0"/>
          <w:marRight w:val="0"/>
          <w:marTop w:val="0"/>
          <w:marBottom w:val="0"/>
          <w:divBdr>
            <w:top w:val="none" w:sz="0" w:space="0" w:color="auto"/>
            <w:left w:val="none" w:sz="0" w:space="0" w:color="auto"/>
            <w:bottom w:val="none" w:sz="0" w:space="0" w:color="auto"/>
            <w:right w:val="none" w:sz="0" w:space="0" w:color="auto"/>
          </w:divBdr>
        </w:div>
        <w:div w:id="443580166">
          <w:marLeft w:val="0"/>
          <w:marRight w:val="0"/>
          <w:marTop w:val="0"/>
          <w:marBottom w:val="0"/>
          <w:divBdr>
            <w:top w:val="none" w:sz="0" w:space="0" w:color="auto"/>
            <w:left w:val="none" w:sz="0" w:space="0" w:color="auto"/>
            <w:bottom w:val="none" w:sz="0" w:space="0" w:color="auto"/>
            <w:right w:val="none" w:sz="0" w:space="0" w:color="auto"/>
          </w:divBdr>
        </w:div>
        <w:div w:id="920480192">
          <w:marLeft w:val="0"/>
          <w:marRight w:val="0"/>
          <w:marTop w:val="0"/>
          <w:marBottom w:val="0"/>
          <w:divBdr>
            <w:top w:val="none" w:sz="0" w:space="0" w:color="auto"/>
            <w:left w:val="none" w:sz="0" w:space="0" w:color="auto"/>
            <w:bottom w:val="none" w:sz="0" w:space="0" w:color="auto"/>
            <w:right w:val="none" w:sz="0" w:space="0" w:color="auto"/>
          </w:divBdr>
        </w:div>
        <w:div w:id="201404488">
          <w:marLeft w:val="0"/>
          <w:marRight w:val="0"/>
          <w:marTop w:val="0"/>
          <w:marBottom w:val="0"/>
          <w:divBdr>
            <w:top w:val="none" w:sz="0" w:space="0" w:color="auto"/>
            <w:left w:val="none" w:sz="0" w:space="0" w:color="auto"/>
            <w:bottom w:val="none" w:sz="0" w:space="0" w:color="auto"/>
            <w:right w:val="none" w:sz="0" w:space="0" w:color="auto"/>
          </w:divBdr>
        </w:div>
        <w:div w:id="1434937501">
          <w:marLeft w:val="0"/>
          <w:marRight w:val="0"/>
          <w:marTop w:val="0"/>
          <w:marBottom w:val="0"/>
          <w:divBdr>
            <w:top w:val="none" w:sz="0" w:space="0" w:color="auto"/>
            <w:left w:val="none" w:sz="0" w:space="0" w:color="auto"/>
            <w:bottom w:val="none" w:sz="0" w:space="0" w:color="auto"/>
            <w:right w:val="none" w:sz="0" w:space="0" w:color="auto"/>
          </w:divBdr>
        </w:div>
        <w:div w:id="101002216">
          <w:marLeft w:val="0"/>
          <w:marRight w:val="0"/>
          <w:marTop w:val="0"/>
          <w:marBottom w:val="0"/>
          <w:divBdr>
            <w:top w:val="none" w:sz="0" w:space="0" w:color="auto"/>
            <w:left w:val="none" w:sz="0" w:space="0" w:color="auto"/>
            <w:bottom w:val="none" w:sz="0" w:space="0" w:color="auto"/>
            <w:right w:val="none" w:sz="0" w:space="0" w:color="auto"/>
          </w:divBdr>
        </w:div>
        <w:div w:id="16389223">
          <w:marLeft w:val="0"/>
          <w:marRight w:val="0"/>
          <w:marTop w:val="0"/>
          <w:marBottom w:val="0"/>
          <w:divBdr>
            <w:top w:val="none" w:sz="0" w:space="0" w:color="auto"/>
            <w:left w:val="none" w:sz="0" w:space="0" w:color="auto"/>
            <w:bottom w:val="none" w:sz="0" w:space="0" w:color="auto"/>
            <w:right w:val="none" w:sz="0" w:space="0" w:color="auto"/>
          </w:divBdr>
        </w:div>
        <w:div w:id="914359342">
          <w:marLeft w:val="0"/>
          <w:marRight w:val="0"/>
          <w:marTop w:val="0"/>
          <w:marBottom w:val="0"/>
          <w:divBdr>
            <w:top w:val="none" w:sz="0" w:space="0" w:color="auto"/>
            <w:left w:val="none" w:sz="0" w:space="0" w:color="auto"/>
            <w:bottom w:val="none" w:sz="0" w:space="0" w:color="auto"/>
            <w:right w:val="none" w:sz="0" w:space="0" w:color="auto"/>
          </w:divBdr>
        </w:div>
        <w:div w:id="1428648021">
          <w:marLeft w:val="0"/>
          <w:marRight w:val="0"/>
          <w:marTop w:val="0"/>
          <w:marBottom w:val="0"/>
          <w:divBdr>
            <w:top w:val="none" w:sz="0" w:space="0" w:color="auto"/>
            <w:left w:val="none" w:sz="0" w:space="0" w:color="auto"/>
            <w:bottom w:val="none" w:sz="0" w:space="0" w:color="auto"/>
            <w:right w:val="none" w:sz="0" w:space="0" w:color="auto"/>
          </w:divBdr>
        </w:div>
        <w:div w:id="533469303">
          <w:marLeft w:val="0"/>
          <w:marRight w:val="0"/>
          <w:marTop w:val="0"/>
          <w:marBottom w:val="0"/>
          <w:divBdr>
            <w:top w:val="none" w:sz="0" w:space="0" w:color="auto"/>
            <w:left w:val="none" w:sz="0" w:space="0" w:color="auto"/>
            <w:bottom w:val="none" w:sz="0" w:space="0" w:color="auto"/>
            <w:right w:val="none" w:sz="0" w:space="0" w:color="auto"/>
          </w:divBdr>
        </w:div>
        <w:div w:id="736125862">
          <w:marLeft w:val="0"/>
          <w:marRight w:val="0"/>
          <w:marTop w:val="0"/>
          <w:marBottom w:val="0"/>
          <w:divBdr>
            <w:top w:val="none" w:sz="0" w:space="0" w:color="auto"/>
            <w:left w:val="none" w:sz="0" w:space="0" w:color="auto"/>
            <w:bottom w:val="none" w:sz="0" w:space="0" w:color="auto"/>
            <w:right w:val="none" w:sz="0" w:space="0" w:color="auto"/>
          </w:divBdr>
        </w:div>
        <w:div w:id="2068063131">
          <w:marLeft w:val="0"/>
          <w:marRight w:val="0"/>
          <w:marTop w:val="0"/>
          <w:marBottom w:val="0"/>
          <w:divBdr>
            <w:top w:val="none" w:sz="0" w:space="0" w:color="auto"/>
            <w:left w:val="none" w:sz="0" w:space="0" w:color="auto"/>
            <w:bottom w:val="none" w:sz="0" w:space="0" w:color="auto"/>
            <w:right w:val="none" w:sz="0" w:space="0" w:color="auto"/>
          </w:divBdr>
        </w:div>
        <w:div w:id="306858699">
          <w:marLeft w:val="0"/>
          <w:marRight w:val="0"/>
          <w:marTop w:val="0"/>
          <w:marBottom w:val="0"/>
          <w:divBdr>
            <w:top w:val="none" w:sz="0" w:space="0" w:color="auto"/>
            <w:left w:val="none" w:sz="0" w:space="0" w:color="auto"/>
            <w:bottom w:val="none" w:sz="0" w:space="0" w:color="auto"/>
            <w:right w:val="none" w:sz="0" w:space="0" w:color="auto"/>
          </w:divBdr>
        </w:div>
        <w:div w:id="1683127317">
          <w:marLeft w:val="0"/>
          <w:marRight w:val="0"/>
          <w:marTop w:val="0"/>
          <w:marBottom w:val="0"/>
          <w:divBdr>
            <w:top w:val="none" w:sz="0" w:space="0" w:color="auto"/>
            <w:left w:val="none" w:sz="0" w:space="0" w:color="auto"/>
            <w:bottom w:val="none" w:sz="0" w:space="0" w:color="auto"/>
            <w:right w:val="none" w:sz="0" w:space="0" w:color="auto"/>
          </w:divBdr>
        </w:div>
        <w:div w:id="1497648234">
          <w:marLeft w:val="0"/>
          <w:marRight w:val="0"/>
          <w:marTop w:val="0"/>
          <w:marBottom w:val="0"/>
          <w:divBdr>
            <w:top w:val="none" w:sz="0" w:space="0" w:color="auto"/>
            <w:left w:val="none" w:sz="0" w:space="0" w:color="auto"/>
            <w:bottom w:val="none" w:sz="0" w:space="0" w:color="auto"/>
            <w:right w:val="none" w:sz="0" w:space="0" w:color="auto"/>
          </w:divBdr>
        </w:div>
        <w:div w:id="423579160">
          <w:marLeft w:val="0"/>
          <w:marRight w:val="0"/>
          <w:marTop w:val="0"/>
          <w:marBottom w:val="0"/>
          <w:divBdr>
            <w:top w:val="none" w:sz="0" w:space="0" w:color="auto"/>
            <w:left w:val="none" w:sz="0" w:space="0" w:color="auto"/>
            <w:bottom w:val="none" w:sz="0" w:space="0" w:color="auto"/>
            <w:right w:val="none" w:sz="0" w:space="0" w:color="auto"/>
          </w:divBdr>
        </w:div>
        <w:div w:id="347871565">
          <w:marLeft w:val="0"/>
          <w:marRight w:val="0"/>
          <w:marTop w:val="0"/>
          <w:marBottom w:val="0"/>
          <w:divBdr>
            <w:top w:val="none" w:sz="0" w:space="0" w:color="auto"/>
            <w:left w:val="none" w:sz="0" w:space="0" w:color="auto"/>
            <w:bottom w:val="none" w:sz="0" w:space="0" w:color="auto"/>
            <w:right w:val="none" w:sz="0" w:space="0" w:color="auto"/>
          </w:divBdr>
        </w:div>
        <w:div w:id="646054015">
          <w:marLeft w:val="0"/>
          <w:marRight w:val="0"/>
          <w:marTop w:val="0"/>
          <w:marBottom w:val="0"/>
          <w:divBdr>
            <w:top w:val="none" w:sz="0" w:space="0" w:color="auto"/>
            <w:left w:val="none" w:sz="0" w:space="0" w:color="auto"/>
            <w:bottom w:val="none" w:sz="0" w:space="0" w:color="auto"/>
            <w:right w:val="none" w:sz="0" w:space="0" w:color="auto"/>
          </w:divBdr>
        </w:div>
        <w:div w:id="294877263">
          <w:marLeft w:val="0"/>
          <w:marRight w:val="0"/>
          <w:marTop w:val="0"/>
          <w:marBottom w:val="0"/>
          <w:divBdr>
            <w:top w:val="none" w:sz="0" w:space="0" w:color="auto"/>
            <w:left w:val="none" w:sz="0" w:space="0" w:color="auto"/>
            <w:bottom w:val="none" w:sz="0" w:space="0" w:color="auto"/>
            <w:right w:val="none" w:sz="0" w:space="0" w:color="auto"/>
          </w:divBdr>
        </w:div>
        <w:div w:id="268271444">
          <w:marLeft w:val="0"/>
          <w:marRight w:val="0"/>
          <w:marTop w:val="0"/>
          <w:marBottom w:val="0"/>
          <w:divBdr>
            <w:top w:val="none" w:sz="0" w:space="0" w:color="auto"/>
            <w:left w:val="none" w:sz="0" w:space="0" w:color="auto"/>
            <w:bottom w:val="none" w:sz="0" w:space="0" w:color="auto"/>
            <w:right w:val="none" w:sz="0" w:space="0" w:color="auto"/>
          </w:divBdr>
        </w:div>
        <w:div w:id="1936474403">
          <w:marLeft w:val="0"/>
          <w:marRight w:val="0"/>
          <w:marTop w:val="0"/>
          <w:marBottom w:val="0"/>
          <w:divBdr>
            <w:top w:val="none" w:sz="0" w:space="0" w:color="auto"/>
            <w:left w:val="none" w:sz="0" w:space="0" w:color="auto"/>
            <w:bottom w:val="none" w:sz="0" w:space="0" w:color="auto"/>
            <w:right w:val="none" w:sz="0" w:space="0" w:color="auto"/>
          </w:divBdr>
        </w:div>
        <w:div w:id="1798142284">
          <w:marLeft w:val="0"/>
          <w:marRight w:val="0"/>
          <w:marTop w:val="0"/>
          <w:marBottom w:val="0"/>
          <w:divBdr>
            <w:top w:val="none" w:sz="0" w:space="0" w:color="auto"/>
            <w:left w:val="none" w:sz="0" w:space="0" w:color="auto"/>
            <w:bottom w:val="none" w:sz="0" w:space="0" w:color="auto"/>
            <w:right w:val="none" w:sz="0" w:space="0" w:color="auto"/>
          </w:divBdr>
        </w:div>
        <w:div w:id="2082678236">
          <w:marLeft w:val="0"/>
          <w:marRight w:val="0"/>
          <w:marTop w:val="0"/>
          <w:marBottom w:val="0"/>
          <w:divBdr>
            <w:top w:val="none" w:sz="0" w:space="0" w:color="auto"/>
            <w:left w:val="none" w:sz="0" w:space="0" w:color="auto"/>
            <w:bottom w:val="none" w:sz="0" w:space="0" w:color="auto"/>
            <w:right w:val="none" w:sz="0" w:space="0" w:color="auto"/>
          </w:divBdr>
        </w:div>
        <w:div w:id="1776319942">
          <w:marLeft w:val="0"/>
          <w:marRight w:val="0"/>
          <w:marTop w:val="0"/>
          <w:marBottom w:val="0"/>
          <w:divBdr>
            <w:top w:val="none" w:sz="0" w:space="0" w:color="auto"/>
            <w:left w:val="none" w:sz="0" w:space="0" w:color="auto"/>
            <w:bottom w:val="none" w:sz="0" w:space="0" w:color="auto"/>
            <w:right w:val="none" w:sz="0" w:space="0" w:color="auto"/>
          </w:divBdr>
        </w:div>
        <w:div w:id="800001791">
          <w:marLeft w:val="0"/>
          <w:marRight w:val="0"/>
          <w:marTop w:val="0"/>
          <w:marBottom w:val="0"/>
          <w:divBdr>
            <w:top w:val="none" w:sz="0" w:space="0" w:color="auto"/>
            <w:left w:val="none" w:sz="0" w:space="0" w:color="auto"/>
            <w:bottom w:val="none" w:sz="0" w:space="0" w:color="auto"/>
            <w:right w:val="none" w:sz="0" w:space="0" w:color="auto"/>
          </w:divBdr>
        </w:div>
        <w:div w:id="1589921019">
          <w:marLeft w:val="0"/>
          <w:marRight w:val="0"/>
          <w:marTop w:val="0"/>
          <w:marBottom w:val="0"/>
          <w:divBdr>
            <w:top w:val="none" w:sz="0" w:space="0" w:color="auto"/>
            <w:left w:val="none" w:sz="0" w:space="0" w:color="auto"/>
            <w:bottom w:val="none" w:sz="0" w:space="0" w:color="auto"/>
            <w:right w:val="none" w:sz="0" w:space="0" w:color="auto"/>
          </w:divBdr>
        </w:div>
        <w:div w:id="1821464162">
          <w:marLeft w:val="0"/>
          <w:marRight w:val="0"/>
          <w:marTop w:val="0"/>
          <w:marBottom w:val="0"/>
          <w:divBdr>
            <w:top w:val="none" w:sz="0" w:space="0" w:color="auto"/>
            <w:left w:val="none" w:sz="0" w:space="0" w:color="auto"/>
            <w:bottom w:val="none" w:sz="0" w:space="0" w:color="auto"/>
            <w:right w:val="none" w:sz="0" w:space="0" w:color="auto"/>
          </w:divBdr>
        </w:div>
        <w:div w:id="427890823">
          <w:marLeft w:val="0"/>
          <w:marRight w:val="0"/>
          <w:marTop w:val="0"/>
          <w:marBottom w:val="0"/>
          <w:divBdr>
            <w:top w:val="none" w:sz="0" w:space="0" w:color="auto"/>
            <w:left w:val="none" w:sz="0" w:space="0" w:color="auto"/>
            <w:bottom w:val="none" w:sz="0" w:space="0" w:color="auto"/>
            <w:right w:val="none" w:sz="0" w:space="0" w:color="auto"/>
          </w:divBdr>
        </w:div>
        <w:div w:id="260064334">
          <w:marLeft w:val="0"/>
          <w:marRight w:val="0"/>
          <w:marTop w:val="0"/>
          <w:marBottom w:val="0"/>
          <w:divBdr>
            <w:top w:val="none" w:sz="0" w:space="0" w:color="auto"/>
            <w:left w:val="none" w:sz="0" w:space="0" w:color="auto"/>
            <w:bottom w:val="none" w:sz="0" w:space="0" w:color="auto"/>
            <w:right w:val="none" w:sz="0" w:space="0" w:color="auto"/>
          </w:divBdr>
        </w:div>
        <w:div w:id="2076465951">
          <w:marLeft w:val="0"/>
          <w:marRight w:val="0"/>
          <w:marTop w:val="0"/>
          <w:marBottom w:val="0"/>
          <w:divBdr>
            <w:top w:val="none" w:sz="0" w:space="0" w:color="auto"/>
            <w:left w:val="none" w:sz="0" w:space="0" w:color="auto"/>
            <w:bottom w:val="none" w:sz="0" w:space="0" w:color="auto"/>
            <w:right w:val="none" w:sz="0" w:space="0" w:color="auto"/>
          </w:divBdr>
        </w:div>
        <w:div w:id="1405906984">
          <w:marLeft w:val="0"/>
          <w:marRight w:val="0"/>
          <w:marTop w:val="0"/>
          <w:marBottom w:val="0"/>
          <w:divBdr>
            <w:top w:val="none" w:sz="0" w:space="0" w:color="auto"/>
            <w:left w:val="none" w:sz="0" w:space="0" w:color="auto"/>
            <w:bottom w:val="none" w:sz="0" w:space="0" w:color="auto"/>
            <w:right w:val="none" w:sz="0" w:space="0" w:color="auto"/>
          </w:divBdr>
        </w:div>
        <w:div w:id="1498762346">
          <w:marLeft w:val="0"/>
          <w:marRight w:val="0"/>
          <w:marTop w:val="0"/>
          <w:marBottom w:val="0"/>
          <w:divBdr>
            <w:top w:val="none" w:sz="0" w:space="0" w:color="auto"/>
            <w:left w:val="none" w:sz="0" w:space="0" w:color="auto"/>
            <w:bottom w:val="none" w:sz="0" w:space="0" w:color="auto"/>
            <w:right w:val="none" w:sz="0" w:space="0" w:color="auto"/>
          </w:divBdr>
        </w:div>
        <w:div w:id="579096010">
          <w:marLeft w:val="0"/>
          <w:marRight w:val="0"/>
          <w:marTop w:val="0"/>
          <w:marBottom w:val="0"/>
          <w:divBdr>
            <w:top w:val="none" w:sz="0" w:space="0" w:color="auto"/>
            <w:left w:val="none" w:sz="0" w:space="0" w:color="auto"/>
            <w:bottom w:val="none" w:sz="0" w:space="0" w:color="auto"/>
            <w:right w:val="none" w:sz="0" w:space="0" w:color="auto"/>
          </w:divBdr>
        </w:div>
        <w:div w:id="1838499257">
          <w:marLeft w:val="0"/>
          <w:marRight w:val="0"/>
          <w:marTop w:val="0"/>
          <w:marBottom w:val="0"/>
          <w:divBdr>
            <w:top w:val="none" w:sz="0" w:space="0" w:color="auto"/>
            <w:left w:val="none" w:sz="0" w:space="0" w:color="auto"/>
            <w:bottom w:val="none" w:sz="0" w:space="0" w:color="auto"/>
            <w:right w:val="none" w:sz="0" w:space="0" w:color="auto"/>
          </w:divBdr>
        </w:div>
        <w:div w:id="1882281291">
          <w:marLeft w:val="0"/>
          <w:marRight w:val="0"/>
          <w:marTop w:val="0"/>
          <w:marBottom w:val="0"/>
          <w:divBdr>
            <w:top w:val="none" w:sz="0" w:space="0" w:color="auto"/>
            <w:left w:val="none" w:sz="0" w:space="0" w:color="auto"/>
            <w:bottom w:val="none" w:sz="0" w:space="0" w:color="auto"/>
            <w:right w:val="none" w:sz="0" w:space="0" w:color="auto"/>
          </w:divBdr>
        </w:div>
        <w:div w:id="982199763">
          <w:marLeft w:val="0"/>
          <w:marRight w:val="0"/>
          <w:marTop w:val="0"/>
          <w:marBottom w:val="0"/>
          <w:divBdr>
            <w:top w:val="none" w:sz="0" w:space="0" w:color="auto"/>
            <w:left w:val="none" w:sz="0" w:space="0" w:color="auto"/>
            <w:bottom w:val="none" w:sz="0" w:space="0" w:color="auto"/>
            <w:right w:val="none" w:sz="0" w:space="0" w:color="auto"/>
          </w:divBdr>
        </w:div>
        <w:div w:id="10226400">
          <w:marLeft w:val="0"/>
          <w:marRight w:val="0"/>
          <w:marTop w:val="0"/>
          <w:marBottom w:val="0"/>
          <w:divBdr>
            <w:top w:val="none" w:sz="0" w:space="0" w:color="auto"/>
            <w:left w:val="none" w:sz="0" w:space="0" w:color="auto"/>
            <w:bottom w:val="none" w:sz="0" w:space="0" w:color="auto"/>
            <w:right w:val="none" w:sz="0" w:space="0" w:color="auto"/>
          </w:divBdr>
        </w:div>
        <w:div w:id="1310211636">
          <w:marLeft w:val="0"/>
          <w:marRight w:val="0"/>
          <w:marTop w:val="0"/>
          <w:marBottom w:val="0"/>
          <w:divBdr>
            <w:top w:val="none" w:sz="0" w:space="0" w:color="auto"/>
            <w:left w:val="none" w:sz="0" w:space="0" w:color="auto"/>
            <w:bottom w:val="none" w:sz="0" w:space="0" w:color="auto"/>
            <w:right w:val="none" w:sz="0" w:space="0" w:color="auto"/>
          </w:divBdr>
        </w:div>
        <w:div w:id="1816294552">
          <w:marLeft w:val="0"/>
          <w:marRight w:val="0"/>
          <w:marTop w:val="0"/>
          <w:marBottom w:val="0"/>
          <w:divBdr>
            <w:top w:val="none" w:sz="0" w:space="0" w:color="auto"/>
            <w:left w:val="none" w:sz="0" w:space="0" w:color="auto"/>
            <w:bottom w:val="none" w:sz="0" w:space="0" w:color="auto"/>
            <w:right w:val="none" w:sz="0" w:space="0" w:color="auto"/>
          </w:divBdr>
        </w:div>
        <w:div w:id="486290617">
          <w:marLeft w:val="0"/>
          <w:marRight w:val="0"/>
          <w:marTop w:val="0"/>
          <w:marBottom w:val="0"/>
          <w:divBdr>
            <w:top w:val="none" w:sz="0" w:space="0" w:color="auto"/>
            <w:left w:val="none" w:sz="0" w:space="0" w:color="auto"/>
            <w:bottom w:val="none" w:sz="0" w:space="0" w:color="auto"/>
            <w:right w:val="none" w:sz="0" w:space="0" w:color="auto"/>
          </w:divBdr>
        </w:div>
        <w:div w:id="979307388">
          <w:marLeft w:val="0"/>
          <w:marRight w:val="0"/>
          <w:marTop w:val="0"/>
          <w:marBottom w:val="0"/>
          <w:divBdr>
            <w:top w:val="none" w:sz="0" w:space="0" w:color="auto"/>
            <w:left w:val="none" w:sz="0" w:space="0" w:color="auto"/>
            <w:bottom w:val="none" w:sz="0" w:space="0" w:color="auto"/>
            <w:right w:val="none" w:sz="0" w:space="0" w:color="auto"/>
          </w:divBdr>
        </w:div>
        <w:div w:id="435096397">
          <w:marLeft w:val="0"/>
          <w:marRight w:val="0"/>
          <w:marTop w:val="0"/>
          <w:marBottom w:val="0"/>
          <w:divBdr>
            <w:top w:val="none" w:sz="0" w:space="0" w:color="auto"/>
            <w:left w:val="none" w:sz="0" w:space="0" w:color="auto"/>
            <w:bottom w:val="none" w:sz="0" w:space="0" w:color="auto"/>
            <w:right w:val="none" w:sz="0" w:space="0" w:color="auto"/>
          </w:divBdr>
        </w:div>
        <w:div w:id="257760988">
          <w:marLeft w:val="0"/>
          <w:marRight w:val="0"/>
          <w:marTop w:val="0"/>
          <w:marBottom w:val="0"/>
          <w:divBdr>
            <w:top w:val="none" w:sz="0" w:space="0" w:color="auto"/>
            <w:left w:val="none" w:sz="0" w:space="0" w:color="auto"/>
            <w:bottom w:val="none" w:sz="0" w:space="0" w:color="auto"/>
            <w:right w:val="none" w:sz="0" w:space="0" w:color="auto"/>
          </w:divBdr>
        </w:div>
        <w:div w:id="1734354412">
          <w:marLeft w:val="0"/>
          <w:marRight w:val="0"/>
          <w:marTop w:val="0"/>
          <w:marBottom w:val="0"/>
          <w:divBdr>
            <w:top w:val="none" w:sz="0" w:space="0" w:color="auto"/>
            <w:left w:val="none" w:sz="0" w:space="0" w:color="auto"/>
            <w:bottom w:val="none" w:sz="0" w:space="0" w:color="auto"/>
            <w:right w:val="none" w:sz="0" w:space="0" w:color="auto"/>
          </w:divBdr>
        </w:div>
        <w:div w:id="1679843108">
          <w:marLeft w:val="0"/>
          <w:marRight w:val="0"/>
          <w:marTop w:val="0"/>
          <w:marBottom w:val="0"/>
          <w:divBdr>
            <w:top w:val="none" w:sz="0" w:space="0" w:color="auto"/>
            <w:left w:val="none" w:sz="0" w:space="0" w:color="auto"/>
            <w:bottom w:val="none" w:sz="0" w:space="0" w:color="auto"/>
            <w:right w:val="none" w:sz="0" w:space="0" w:color="auto"/>
          </w:divBdr>
        </w:div>
        <w:div w:id="93984371">
          <w:marLeft w:val="0"/>
          <w:marRight w:val="0"/>
          <w:marTop w:val="0"/>
          <w:marBottom w:val="0"/>
          <w:divBdr>
            <w:top w:val="none" w:sz="0" w:space="0" w:color="auto"/>
            <w:left w:val="none" w:sz="0" w:space="0" w:color="auto"/>
            <w:bottom w:val="none" w:sz="0" w:space="0" w:color="auto"/>
            <w:right w:val="none" w:sz="0" w:space="0" w:color="auto"/>
          </w:divBdr>
        </w:div>
        <w:div w:id="1373379532">
          <w:marLeft w:val="0"/>
          <w:marRight w:val="0"/>
          <w:marTop w:val="0"/>
          <w:marBottom w:val="0"/>
          <w:divBdr>
            <w:top w:val="none" w:sz="0" w:space="0" w:color="auto"/>
            <w:left w:val="none" w:sz="0" w:space="0" w:color="auto"/>
            <w:bottom w:val="none" w:sz="0" w:space="0" w:color="auto"/>
            <w:right w:val="none" w:sz="0" w:space="0" w:color="auto"/>
          </w:divBdr>
        </w:div>
        <w:div w:id="1917281286">
          <w:marLeft w:val="0"/>
          <w:marRight w:val="0"/>
          <w:marTop w:val="0"/>
          <w:marBottom w:val="0"/>
          <w:divBdr>
            <w:top w:val="none" w:sz="0" w:space="0" w:color="auto"/>
            <w:left w:val="none" w:sz="0" w:space="0" w:color="auto"/>
            <w:bottom w:val="none" w:sz="0" w:space="0" w:color="auto"/>
            <w:right w:val="none" w:sz="0" w:space="0" w:color="auto"/>
          </w:divBdr>
        </w:div>
      </w:divsChild>
    </w:div>
    <w:div w:id="1974939868">
      <w:bodyDiv w:val="1"/>
      <w:marLeft w:val="0"/>
      <w:marRight w:val="0"/>
      <w:marTop w:val="0"/>
      <w:marBottom w:val="0"/>
      <w:divBdr>
        <w:top w:val="none" w:sz="0" w:space="0" w:color="auto"/>
        <w:left w:val="none" w:sz="0" w:space="0" w:color="auto"/>
        <w:bottom w:val="none" w:sz="0" w:space="0" w:color="auto"/>
        <w:right w:val="none" w:sz="0" w:space="0" w:color="auto"/>
      </w:divBdr>
      <w:divsChild>
        <w:div w:id="1388995571">
          <w:marLeft w:val="0"/>
          <w:marRight w:val="0"/>
          <w:marTop w:val="0"/>
          <w:marBottom w:val="0"/>
          <w:divBdr>
            <w:top w:val="none" w:sz="0" w:space="0" w:color="auto"/>
            <w:left w:val="none" w:sz="0" w:space="0" w:color="auto"/>
            <w:bottom w:val="none" w:sz="0" w:space="0" w:color="auto"/>
            <w:right w:val="none" w:sz="0" w:space="0" w:color="auto"/>
          </w:divBdr>
        </w:div>
        <w:div w:id="200441540">
          <w:marLeft w:val="0"/>
          <w:marRight w:val="0"/>
          <w:marTop w:val="0"/>
          <w:marBottom w:val="0"/>
          <w:divBdr>
            <w:top w:val="none" w:sz="0" w:space="0" w:color="auto"/>
            <w:left w:val="none" w:sz="0" w:space="0" w:color="auto"/>
            <w:bottom w:val="none" w:sz="0" w:space="0" w:color="auto"/>
            <w:right w:val="none" w:sz="0" w:space="0" w:color="auto"/>
          </w:divBdr>
        </w:div>
        <w:div w:id="1549534919">
          <w:marLeft w:val="0"/>
          <w:marRight w:val="0"/>
          <w:marTop w:val="0"/>
          <w:marBottom w:val="0"/>
          <w:divBdr>
            <w:top w:val="none" w:sz="0" w:space="0" w:color="auto"/>
            <w:left w:val="none" w:sz="0" w:space="0" w:color="auto"/>
            <w:bottom w:val="none" w:sz="0" w:space="0" w:color="auto"/>
            <w:right w:val="none" w:sz="0" w:space="0" w:color="auto"/>
          </w:divBdr>
        </w:div>
        <w:div w:id="142356984">
          <w:marLeft w:val="0"/>
          <w:marRight w:val="0"/>
          <w:marTop w:val="0"/>
          <w:marBottom w:val="0"/>
          <w:divBdr>
            <w:top w:val="none" w:sz="0" w:space="0" w:color="auto"/>
            <w:left w:val="none" w:sz="0" w:space="0" w:color="auto"/>
            <w:bottom w:val="none" w:sz="0" w:space="0" w:color="auto"/>
            <w:right w:val="none" w:sz="0" w:space="0" w:color="auto"/>
          </w:divBdr>
        </w:div>
        <w:div w:id="419761674">
          <w:marLeft w:val="0"/>
          <w:marRight w:val="0"/>
          <w:marTop w:val="0"/>
          <w:marBottom w:val="0"/>
          <w:divBdr>
            <w:top w:val="none" w:sz="0" w:space="0" w:color="auto"/>
            <w:left w:val="none" w:sz="0" w:space="0" w:color="auto"/>
            <w:bottom w:val="none" w:sz="0" w:space="0" w:color="auto"/>
            <w:right w:val="none" w:sz="0" w:space="0" w:color="auto"/>
          </w:divBdr>
        </w:div>
        <w:div w:id="738672581">
          <w:marLeft w:val="0"/>
          <w:marRight w:val="0"/>
          <w:marTop w:val="0"/>
          <w:marBottom w:val="0"/>
          <w:divBdr>
            <w:top w:val="none" w:sz="0" w:space="0" w:color="auto"/>
            <w:left w:val="none" w:sz="0" w:space="0" w:color="auto"/>
            <w:bottom w:val="none" w:sz="0" w:space="0" w:color="auto"/>
            <w:right w:val="none" w:sz="0" w:space="0" w:color="auto"/>
          </w:divBdr>
        </w:div>
        <w:div w:id="2115859292">
          <w:marLeft w:val="0"/>
          <w:marRight w:val="0"/>
          <w:marTop w:val="0"/>
          <w:marBottom w:val="0"/>
          <w:divBdr>
            <w:top w:val="none" w:sz="0" w:space="0" w:color="auto"/>
            <w:left w:val="none" w:sz="0" w:space="0" w:color="auto"/>
            <w:bottom w:val="none" w:sz="0" w:space="0" w:color="auto"/>
            <w:right w:val="none" w:sz="0" w:space="0" w:color="auto"/>
          </w:divBdr>
        </w:div>
        <w:div w:id="1254432457">
          <w:marLeft w:val="0"/>
          <w:marRight w:val="0"/>
          <w:marTop w:val="0"/>
          <w:marBottom w:val="0"/>
          <w:divBdr>
            <w:top w:val="none" w:sz="0" w:space="0" w:color="auto"/>
            <w:left w:val="none" w:sz="0" w:space="0" w:color="auto"/>
            <w:bottom w:val="none" w:sz="0" w:space="0" w:color="auto"/>
            <w:right w:val="none" w:sz="0" w:space="0" w:color="auto"/>
          </w:divBdr>
        </w:div>
        <w:div w:id="648292689">
          <w:marLeft w:val="0"/>
          <w:marRight w:val="0"/>
          <w:marTop w:val="0"/>
          <w:marBottom w:val="0"/>
          <w:divBdr>
            <w:top w:val="none" w:sz="0" w:space="0" w:color="auto"/>
            <w:left w:val="none" w:sz="0" w:space="0" w:color="auto"/>
            <w:bottom w:val="none" w:sz="0" w:space="0" w:color="auto"/>
            <w:right w:val="none" w:sz="0" w:space="0" w:color="auto"/>
          </w:divBdr>
        </w:div>
        <w:div w:id="661587713">
          <w:marLeft w:val="0"/>
          <w:marRight w:val="0"/>
          <w:marTop w:val="0"/>
          <w:marBottom w:val="0"/>
          <w:divBdr>
            <w:top w:val="none" w:sz="0" w:space="0" w:color="auto"/>
            <w:left w:val="none" w:sz="0" w:space="0" w:color="auto"/>
            <w:bottom w:val="none" w:sz="0" w:space="0" w:color="auto"/>
            <w:right w:val="none" w:sz="0" w:space="0" w:color="auto"/>
          </w:divBdr>
        </w:div>
        <w:div w:id="752091803">
          <w:marLeft w:val="0"/>
          <w:marRight w:val="0"/>
          <w:marTop w:val="0"/>
          <w:marBottom w:val="0"/>
          <w:divBdr>
            <w:top w:val="none" w:sz="0" w:space="0" w:color="auto"/>
            <w:left w:val="none" w:sz="0" w:space="0" w:color="auto"/>
            <w:bottom w:val="none" w:sz="0" w:space="0" w:color="auto"/>
            <w:right w:val="none" w:sz="0" w:space="0" w:color="auto"/>
          </w:divBdr>
        </w:div>
        <w:div w:id="2020348231">
          <w:marLeft w:val="0"/>
          <w:marRight w:val="0"/>
          <w:marTop w:val="0"/>
          <w:marBottom w:val="0"/>
          <w:divBdr>
            <w:top w:val="none" w:sz="0" w:space="0" w:color="auto"/>
            <w:left w:val="none" w:sz="0" w:space="0" w:color="auto"/>
            <w:bottom w:val="none" w:sz="0" w:space="0" w:color="auto"/>
            <w:right w:val="none" w:sz="0" w:space="0" w:color="auto"/>
          </w:divBdr>
        </w:div>
        <w:div w:id="1434859123">
          <w:marLeft w:val="0"/>
          <w:marRight w:val="0"/>
          <w:marTop w:val="0"/>
          <w:marBottom w:val="0"/>
          <w:divBdr>
            <w:top w:val="none" w:sz="0" w:space="0" w:color="auto"/>
            <w:left w:val="none" w:sz="0" w:space="0" w:color="auto"/>
            <w:bottom w:val="none" w:sz="0" w:space="0" w:color="auto"/>
            <w:right w:val="none" w:sz="0" w:space="0" w:color="auto"/>
          </w:divBdr>
        </w:div>
        <w:div w:id="1640260295">
          <w:marLeft w:val="0"/>
          <w:marRight w:val="0"/>
          <w:marTop w:val="0"/>
          <w:marBottom w:val="0"/>
          <w:divBdr>
            <w:top w:val="none" w:sz="0" w:space="0" w:color="auto"/>
            <w:left w:val="none" w:sz="0" w:space="0" w:color="auto"/>
            <w:bottom w:val="none" w:sz="0" w:space="0" w:color="auto"/>
            <w:right w:val="none" w:sz="0" w:space="0" w:color="auto"/>
          </w:divBdr>
        </w:div>
        <w:div w:id="452595698">
          <w:marLeft w:val="0"/>
          <w:marRight w:val="0"/>
          <w:marTop w:val="0"/>
          <w:marBottom w:val="0"/>
          <w:divBdr>
            <w:top w:val="none" w:sz="0" w:space="0" w:color="auto"/>
            <w:left w:val="none" w:sz="0" w:space="0" w:color="auto"/>
            <w:bottom w:val="none" w:sz="0" w:space="0" w:color="auto"/>
            <w:right w:val="none" w:sz="0" w:space="0" w:color="auto"/>
          </w:divBdr>
        </w:div>
        <w:div w:id="1353992841">
          <w:marLeft w:val="0"/>
          <w:marRight w:val="0"/>
          <w:marTop w:val="0"/>
          <w:marBottom w:val="0"/>
          <w:divBdr>
            <w:top w:val="none" w:sz="0" w:space="0" w:color="auto"/>
            <w:left w:val="none" w:sz="0" w:space="0" w:color="auto"/>
            <w:bottom w:val="none" w:sz="0" w:space="0" w:color="auto"/>
            <w:right w:val="none" w:sz="0" w:space="0" w:color="auto"/>
          </w:divBdr>
        </w:div>
        <w:div w:id="13649682">
          <w:marLeft w:val="0"/>
          <w:marRight w:val="0"/>
          <w:marTop w:val="0"/>
          <w:marBottom w:val="0"/>
          <w:divBdr>
            <w:top w:val="none" w:sz="0" w:space="0" w:color="auto"/>
            <w:left w:val="none" w:sz="0" w:space="0" w:color="auto"/>
            <w:bottom w:val="none" w:sz="0" w:space="0" w:color="auto"/>
            <w:right w:val="none" w:sz="0" w:space="0" w:color="auto"/>
          </w:divBdr>
        </w:div>
        <w:div w:id="228157839">
          <w:marLeft w:val="0"/>
          <w:marRight w:val="0"/>
          <w:marTop w:val="0"/>
          <w:marBottom w:val="0"/>
          <w:divBdr>
            <w:top w:val="none" w:sz="0" w:space="0" w:color="auto"/>
            <w:left w:val="none" w:sz="0" w:space="0" w:color="auto"/>
            <w:bottom w:val="none" w:sz="0" w:space="0" w:color="auto"/>
            <w:right w:val="none" w:sz="0" w:space="0" w:color="auto"/>
          </w:divBdr>
        </w:div>
        <w:div w:id="1294366779">
          <w:marLeft w:val="0"/>
          <w:marRight w:val="0"/>
          <w:marTop w:val="0"/>
          <w:marBottom w:val="0"/>
          <w:divBdr>
            <w:top w:val="none" w:sz="0" w:space="0" w:color="auto"/>
            <w:left w:val="none" w:sz="0" w:space="0" w:color="auto"/>
            <w:bottom w:val="none" w:sz="0" w:space="0" w:color="auto"/>
            <w:right w:val="none" w:sz="0" w:space="0" w:color="auto"/>
          </w:divBdr>
        </w:div>
        <w:div w:id="423499739">
          <w:marLeft w:val="0"/>
          <w:marRight w:val="0"/>
          <w:marTop w:val="0"/>
          <w:marBottom w:val="0"/>
          <w:divBdr>
            <w:top w:val="none" w:sz="0" w:space="0" w:color="auto"/>
            <w:left w:val="none" w:sz="0" w:space="0" w:color="auto"/>
            <w:bottom w:val="none" w:sz="0" w:space="0" w:color="auto"/>
            <w:right w:val="none" w:sz="0" w:space="0" w:color="auto"/>
          </w:divBdr>
        </w:div>
        <w:div w:id="789664613">
          <w:marLeft w:val="0"/>
          <w:marRight w:val="0"/>
          <w:marTop w:val="0"/>
          <w:marBottom w:val="0"/>
          <w:divBdr>
            <w:top w:val="none" w:sz="0" w:space="0" w:color="auto"/>
            <w:left w:val="none" w:sz="0" w:space="0" w:color="auto"/>
            <w:bottom w:val="none" w:sz="0" w:space="0" w:color="auto"/>
            <w:right w:val="none" w:sz="0" w:space="0" w:color="auto"/>
          </w:divBdr>
        </w:div>
        <w:div w:id="2033803739">
          <w:marLeft w:val="0"/>
          <w:marRight w:val="0"/>
          <w:marTop w:val="0"/>
          <w:marBottom w:val="0"/>
          <w:divBdr>
            <w:top w:val="none" w:sz="0" w:space="0" w:color="auto"/>
            <w:left w:val="none" w:sz="0" w:space="0" w:color="auto"/>
            <w:bottom w:val="none" w:sz="0" w:space="0" w:color="auto"/>
            <w:right w:val="none" w:sz="0" w:space="0" w:color="auto"/>
          </w:divBdr>
        </w:div>
        <w:div w:id="952707248">
          <w:marLeft w:val="0"/>
          <w:marRight w:val="0"/>
          <w:marTop w:val="0"/>
          <w:marBottom w:val="0"/>
          <w:divBdr>
            <w:top w:val="none" w:sz="0" w:space="0" w:color="auto"/>
            <w:left w:val="none" w:sz="0" w:space="0" w:color="auto"/>
            <w:bottom w:val="none" w:sz="0" w:space="0" w:color="auto"/>
            <w:right w:val="none" w:sz="0" w:space="0" w:color="auto"/>
          </w:divBdr>
        </w:div>
        <w:div w:id="116724996">
          <w:marLeft w:val="0"/>
          <w:marRight w:val="0"/>
          <w:marTop w:val="0"/>
          <w:marBottom w:val="0"/>
          <w:divBdr>
            <w:top w:val="none" w:sz="0" w:space="0" w:color="auto"/>
            <w:left w:val="none" w:sz="0" w:space="0" w:color="auto"/>
            <w:bottom w:val="none" w:sz="0" w:space="0" w:color="auto"/>
            <w:right w:val="none" w:sz="0" w:space="0" w:color="auto"/>
          </w:divBdr>
        </w:div>
        <w:div w:id="1311321603">
          <w:marLeft w:val="0"/>
          <w:marRight w:val="0"/>
          <w:marTop w:val="0"/>
          <w:marBottom w:val="0"/>
          <w:divBdr>
            <w:top w:val="none" w:sz="0" w:space="0" w:color="auto"/>
            <w:left w:val="none" w:sz="0" w:space="0" w:color="auto"/>
            <w:bottom w:val="none" w:sz="0" w:space="0" w:color="auto"/>
            <w:right w:val="none" w:sz="0" w:space="0" w:color="auto"/>
          </w:divBdr>
        </w:div>
        <w:div w:id="1079640082">
          <w:marLeft w:val="0"/>
          <w:marRight w:val="0"/>
          <w:marTop w:val="0"/>
          <w:marBottom w:val="0"/>
          <w:divBdr>
            <w:top w:val="none" w:sz="0" w:space="0" w:color="auto"/>
            <w:left w:val="none" w:sz="0" w:space="0" w:color="auto"/>
            <w:bottom w:val="none" w:sz="0" w:space="0" w:color="auto"/>
            <w:right w:val="none" w:sz="0" w:space="0" w:color="auto"/>
          </w:divBdr>
        </w:div>
        <w:div w:id="828138408">
          <w:marLeft w:val="0"/>
          <w:marRight w:val="0"/>
          <w:marTop w:val="0"/>
          <w:marBottom w:val="0"/>
          <w:divBdr>
            <w:top w:val="none" w:sz="0" w:space="0" w:color="auto"/>
            <w:left w:val="none" w:sz="0" w:space="0" w:color="auto"/>
            <w:bottom w:val="none" w:sz="0" w:space="0" w:color="auto"/>
            <w:right w:val="none" w:sz="0" w:space="0" w:color="auto"/>
          </w:divBdr>
        </w:div>
        <w:div w:id="1137606543">
          <w:marLeft w:val="0"/>
          <w:marRight w:val="0"/>
          <w:marTop w:val="0"/>
          <w:marBottom w:val="0"/>
          <w:divBdr>
            <w:top w:val="none" w:sz="0" w:space="0" w:color="auto"/>
            <w:left w:val="none" w:sz="0" w:space="0" w:color="auto"/>
            <w:bottom w:val="none" w:sz="0" w:space="0" w:color="auto"/>
            <w:right w:val="none" w:sz="0" w:space="0" w:color="auto"/>
          </w:divBdr>
        </w:div>
        <w:div w:id="1243174570">
          <w:marLeft w:val="0"/>
          <w:marRight w:val="0"/>
          <w:marTop w:val="0"/>
          <w:marBottom w:val="0"/>
          <w:divBdr>
            <w:top w:val="none" w:sz="0" w:space="0" w:color="auto"/>
            <w:left w:val="none" w:sz="0" w:space="0" w:color="auto"/>
            <w:bottom w:val="none" w:sz="0" w:space="0" w:color="auto"/>
            <w:right w:val="none" w:sz="0" w:space="0" w:color="auto"/>
          </w:divBdr>
        </w:div>
        <w:div w:id="1630937036">
          <w:marLeft w:val="0"/>
          <w:marRight w:val="0"/>
          <w:marTop w:val="0"/>
          <w:marBottom w:val="0"/>
          <w:divBdr>
            <w:top w:val="none" w:sz="0" w:space="0" w:color="auto"/>
            <w:left w:val="none" w:sz="0" w:space="0" w:color="auto"/>
            <w:bottom w:val="none" w:sz="0" w:space="0" w:color="auto"/>
            <w:right w:val="none" w:sz="0" w:space="0" w:color="auto"/>
          </w:divBdr>
        </w:div>
        <w:div w:id="1609969493">
          <w:marLeft w:val="0"/>
          <w:marRight w:val="0"/>
          <w:marTop w:val="0"/>
          <w:marBottom w:val="0"/>
          <w:divBdr>
            <w:top w:val="none" w:sz="0" w:space="0" w:color="auto"/>
            <w:left w:val="none" w:sz="0" w:space="0" w:color="auto"/>
            <w:bottom w:val="none" w:sz="0" w:space="0" w:color="auto"/>
            <w:right w:val="none" w:sz="0" w:space="0" w:color="auto"/>
          </w:divBdr>
        </w:div>
        <w:div w:id="1539589472">
          <w:marLeft w:val="0"/>
          <w:marRight w:val="0"/>
          <w:marTop w:val="0"/>
          <w:marBottom w:val="0"/>
          <w:divBdr>
            <w:top w:val="none" w:sz="0" w:space="0" w:color="auto"/>
            <w:left w:val="none" w:sz="0" w:space="0" w:color="auto"/>
            <w:bottom w:val="none" w:sz="0" w:space="0" w:color="auto"/>
            <w:right w:val="none" w:sz="0" w:space="0" w:color="auto"/>
          </w:divBdr>
        </w:div>
        <w:div w:id="2138402172">
          <w:marLeft w:val="0"/>
          <w:marRight w:val="0"/>
          <w:marTop w:val="0"/>
          <w:marBottom w:val="0"/>
          <w:divBdr>
            <w:top w:val="none" w:sz="0" w:space="0" w:color="auto"/>
            <w:left w:val="none" w:sz="0" w:space="0" w:color="auto"/>
            <w:bottom w:val="none" w:sz="0" w:space="0" w:color="auto"/>
            <w:right w:val="none" w:sz="0" w:space="0" w:color="auto"/>
          </w:divBdr>
        </w:div>
        <w:div w:id="1179925280">
          <w:marLeft w:val="0"/>
          <w:marRight w:val="0"/>
          <w:marTop w:val="0"/>
          <w:marBottom w:val="0"/>
          <w:divBdr>
            <w:top w:val="none" w:sz="0" w:space="0" w:color="auto"/>
            <w:left w:val="none" w:sz="0" w:space="0" w:color="auto"/>
            <w:bottom w:val="none" w:sz="0" w:space="0" w:color="auto"/>
            <w:right w:val="none" w:sz="0" w:space="0" w:color="auto"/>
          </w:divBdr>
        </w:div>
        <w:div w:id="1343360081">
          <w:marLeft w:val="0"/>
          <w:marRight w:val="0"/>
          <w:marTop w:val="0"/>
          <w:marBottom w:val="0"/>
          <w:divBdr>
            <w:top w:val="none" w:sz="0" w:space="0" w:color="auto"/>
            <w:left w:val="none" w:sz="0" w:space="0" w:color="auto"/>
            <w:bottom w:val="none" w:sz="0" w:space="0" w:color="auto"/>
            <w:right w:val="none" w:sz="0" w:space="0" w:color="auto"/>
          </w:divBdr>
        </w:div>
        <w:div w:id="2069648135">
          <w:marLeft w:val="0"/>
          <w:marRight w:val="0"/>
          <w:marTop w:val="0"/>
          <w:marBottom w:val="0"/>
          <w:divBdr>
            <w:top w:val="none" w:sz="0" w:space="0" w:color="auto"/>
            <w:left w:val="none" w:sz="0" w:space="0" w:color="auto"/>
            <w:bottom w:val="none" w:sz="0" w:space="0" w:color="auto"/>
            <w:right w:val="none" w:sz="0" w:space="0" w:color="auto"/>
          </w:divBdr>
        </w:div>
        <w:div w:id="1097944546">
          <w:marLeft w:val="0"/>
          <w:marRight w:val="0"/>
          <w:marTop w:val="0"/>
          <w:marBottom w:val="0"/>
          <w:divBdr>
            <w:top w:val="none" w:sz="0" w:space="0" w:color="auto"/>
            <w:left w:val="none" w:sz="0" w:space="0" w:color="auto"/>
            <w:bottom w:val="none" w:sz="0" w:space="0" w:color="auto"/>
            <w:right w:val="none" w:sz="0" w:space="0" w:color="auto"/>
          </w:divBdr>
        </w:div>
        <w:div w:id="117920731">
          <w:marLeft w:val="0"/>
          <w:marRight w:val="0"/>
          <w:marTop w:val="0"/>
          <w:marBottom w:val="0"/>
          <w:divBdr>
            <w:top w:val="none" w:sz="0" w:space="0" w:color="auto"/>
            <w:left w:val="none" w:sz="0" w:space="0" w:color="auto"/>
            <w:bottom w:val="none" w:sz="0" w:space="0" w:color="auto"/>
            <w:right w:val="none" w:sz="0" w:space="0" w:color="auto"/>
          </w:divBdr>
        </w:div>
        <w:div w:id="584727340">
          <w:marLeft w:val="0"/>
          <w:marRight w:val="0"/>
          <w:marTop w:val="0"/>
          <w:marBottom w:val="0"/>
          <w:divBdr>
            <w:top w:val="none" w:sz="0" w:space="0" w:color="auto"/>
            <w:left w:val="none" w:sz="0" w:space="0" w:color="auto"/>
            <w:bottom w:val="none" w:sz="0" w:space="0" w:color="auto"/>
            <w:right w:val="none" w:sz="0" w:space="0" w:color="auto"/>
          </w:divBdr>
        </w:div>
        <w:div w:id="775446952">
          <w:marLeft w:val="0"/>
          <w:marRight w:val="0"/>
          <w:marTop w:val="0"/>
          <w:marBottom w:val="0"/>
          <w:divBdr>
            <w:top w:val="none" w:sz="0" w:space="0" w:color="auto"/>
            <w:left w:val="none" w:sz="0" w:space="0" w:color="auto"/>
            <w:bottom w:val="none" w:sz="0" w:space="0" w:color="auto"/>
            <w:right w:val="none" w:sz="0" w:space="0" w:color="auto"/>
          </w:divBdr>
        </w:div>
        <w:div w:id="562764479">
          <w:marLeft w:val="0"/>
          <w:marRight w:val="0"/>
          <w:marTop w:val="0"/>
          <w:marBottom w:val="0"/>
          <w:divBdr>
            <w:top w:val="none" w:sz="0" w:space="0" w:color="auto"/>
            <w:left w:val="none" w:sz="0" w:space="0" w:color="auto"/>
            <w:bottom w:val="none" w:sz="0" w:space="0" w:color="auto"/>
            <w:right w:val="none" w:sz="0" w:space="0" w:color="auto"/>
          </w:divBdr>
        </w:div>
        <w:div w:id="862938132">
          <w:marLeft w:val="0"/>
          <w:marRight w:val="0"/>
          <w:marTop w:val="0"/>
          <w:marBottom w:val="0"/>
          <w:divBdr>
            <w:top w:val="none" w:sz="0" w:space="0" w:color="auto"/>
            <w:left w:val="none" w:sz="0" w:space="0" w:color="auto"/>
            <w:bottom w:val="none" w:sz="0" w:space="0" w:color="auto"/>
            <w:right w:val="none" w:sz="0" w:space="0" w:color="auto"/>
          </w:divBdr>
        </w:div>
        <w:div w:id="1805001193">
          <w:marLeft w:val="0"/>
          <w:marRight w:val="0"/>
          <w:marTop w:val="0"/>
          <w:marBottom w:val="0"/>
          <w:divBdr>
            <w:top w:val="none" w:sz="0" w:space="0" w:color="auto"/>
            <w:left w:val="none" w:sz="0" w:space="0" w:color="auto"/>
            <w:bottom w:val="none" w:sz="0" w:space="0" w:color="auto"/>
            <w:right w:val="none" w:sz="0" w:space="0" w:color="auto"/>
          </w:divBdr>
        </w:div>
        <w:div w:id="2059088323">
          <w:marLeft w:val="0"/>
          <w:marRight w:val="0"/>
          <w:marTop w:val="0"/>
          <w:marBottom w:val="0"/>
          <w:divBdr>
            <w:top w:val="none" w:sz="0" w:space="0" w:color="auto"/>
            <w:left w:val="none" w:sz="0" w:space="0" w:color="auto"/>
            <w:bottom w:val="none" w:sz="0" w:space="0" w:color="auto"/>
            <w:right w:val="none" w:sz="0" w:space="0" w:color="auto"/>
          </w:divBdr>
        </w:div>
        <w:div w:id="289827507">
          <w:marLeft w:val="0"/>
          <w:marRight w:val="0"/>
          <w:marTop w:val="0"/>
          <w:marBottom w:val="0"/>
          <w:divBdr>
            <w:top w:val="none" w:sz="0" w:space="0" w:color="auto"/>
            <w:left w:val="none" w:sz="0" w:space="0" w:color="auto"/>
            <w:bottom w:val="none" w:sz="0" w:space="0" w:color="auto"/>
            <w:right w:val="none" w:sz="0" w:space="0" w:color="auto"/>
          </w:divBdr>
        </w:div>
        <w:div w:id="33846313">
          <w:marLeft w:val="0"/>
          <w:marRight w:val="0"/>
          <w:marTop w:val="0"/>
          <w:marBottom w:val="0"/>
          <w:divBdr>
            <w:top w:val="none" w:sz="0" w:space="0" w:color="auto"/>
            <w:left w:val="none" w:sz="0" w:space="0" w:color="auto"/>
            <w:bottom w:val="none" w:sz="0" w:space="0" w:color="auto"/>
            <w:right w:val="none" w:sz="0" w:space="0" w:color="auto"/>
          </w:divBdr>
        </w:div>
        <w:div w:id="1894192539">
          <w:marLeft w:val="0"/>
          <w:marRight w:val="0"/>
          <w:marTop w:val="0"/>
          <w:marBottom w:val="0"/>
          <w:divBdr>
            <w:top w:val="none" w:sz="0" w:space="0" w:color="auto"/>
            <w:left w:val="none" w:sz="0" w:space="0" w:color="auto"/>
            <w:bottom w:val="none" w:sz="0" w:space="0" w:color="auto"/>
            <w:right w:val="none" w:sz="0" w:space="0" w:color="auto"/>
          </w:divBdr>
        </w:div>
        <w:div w:id="2029480076">
          <w:marLeft w:val="0"/>
          <w:marRight w:val="0"/>
          <w:marTop w:val="0"/>
          <w:marBottom w:val="0"/>
          <w:divBdr>
            <w:top w:val="none" w:sz="0" w:space="0" w:color="auto"/>
            <w:left w:val="none" w:sz="0" w:space="0" w:color="auto"/>
            <w:bottom w:val="none" w:sz="0" w:space="0" w:color="auto"/>
            <w:right w:val="none" w:sz="0" w:space="0" w:color="auto"/>
          </w:divBdr>
        </w:div>
        <w:div w:id="1823235218">
          <w:marLeft w:val="0"/>
          <w:marRight w:val="0"/>
          <w:marTop w:val="0"/>
          <w:marBottom w:val="0"/>
          <w:divBdr>
            <w:top w:val="none" w:sz="0" w:space="0" w:color="auto"/>
            <w:left w:val="none" w:sz="0" w:space="0" w:color="auto"/>
            <w:bottom w:val="none" w:sz="0" w:space="0" w:color="auto"/>
            <w:right w:val="none" w:sz="0" w:space="0" w:color="auto"/>
          </w:divBdr>
        </w:div>
        <w:div w:id="1901091900">
          <w:marLeft w:val="0"/>
          <w:marRight w:val="0"/>
          <w:marTop w:val="0"/>
          <w:marBottom w:val="0"/>
          <w:divBdr>
            <w:top w:val="none" w:sz="0" w:space="0" w:color="auto"/>
            <w:left w:val="none" w:sz="0" w:space="0" w:color="auto"/>
            <w:bottom w:val="none" w:sz="0" w:space="0" w:color="auto"/>
            <w:right w:val="none" w:sz="0" w:space="0" w:color="auto"/>
          </w:divBdr>
        </w:div>
        <w:div w:id="440413724">
          <w:marLeft w:val="0"/>
          <w:marRight w:val="0"/>
          <w:marTop w:val="0"/>
          <w:marBottom w:val="0"/>
          <w:divBdr>
            <w:top w:val="none" w:sz="0" w:space="0" w:color="auto"/>
            <w:left w:val="none" w:sz="0" w:space="0" w:color="auto"/>
            <w:bottom w:val="none" w:sz="0" w:space="0" w:color="auto"/>
            <w:right w:val="none" w:sz="0" w:space="0" w:color="auto"/>
          </w:divBdr>
        </w:div>
        <w:div w:id="1843200335">
          <w:marLeft w:val="0"/>
          <w:marRight w:val="0"/>
          <w:marTop w:val="0"/>
          <w:marBottom w:val="0"/>
          <w:divBdr>
            <w:top w:val="none" w:sz="0" w:space="0" w:color="auto"/>
            <w:left w:val="none" w:sz="0" w:space="0" w:color="auto"/>
            <w:bottom w:val="none" w:sz="0" w:space="0" w:color="auto"/>
            <w:right w:val="none" w:sz="0" w:space="0" w:color="auto"/>
          </w:divBdr>
        </w:div>
        <w:div w:id="1315986579">
          <w:marLeft w:val="0"/>
          <w:marRight w:val="0"/>
          <w:marTop w:val="0"/>
          <w:marBottom w:val="0"/>
          <w:divBdr>
            <w:top w:val="none" w:sz="0" w:space="0" w:color="auto"/>
            <w:left w:val="none" w:sz="0" w:space="0" w:color="auto"/>
            <w:bottom w:val="none" w:sz="0" w:space="0" w:color="auto"/>
            <w:right w:val="none" w:sz="0" w:space="0" w:color="auto"/>
          </w:divBdr>
        </w:div>
        <w:div w:id="644748806">
          <w:marLeft w:val="0"/>
          <w:marRight w:val="0"/>
          <w:marTop w:val="0"/>
          <w:marBottom w:val="0"/>
          <w:divBdr>
            <w:top w:val="none" w:sz="0" w:space="0" w:color="auto"/>
            <w:left w:val="none" w:sz="0" w:space="0" w:color="auto"/>
            <w:bottom w:val="none" w:sz="0" w:space="0" w:color="auto"/>
            <w:right w:val="none" w:sz="0" w:space="0" w:color="auto"/>
          </w:divBdr>
        </w:div>
        <w:div w:id="1731415133">
          <w:marLeft w:val="0"/>
          <w:marRight w:val="0"/>
          <w:marTop w:val="0"/>
          <w:marBottom w:val="0"/>
          <w:divBdr>
            <w:top w:val="none" w:sz="0" w:space="0" w:color="auto"/>
            <w:left w:val="none" w:sz="0" w:space="0" w:color="auto"/>
            <w:bottom w:val="none" w:sz="0" w:space="0" w:color="auto"/>
            <w:right w:val="none" w:sz="0" w:space="0" w:color="auto"/>
          </w:divBdr>
        </w:div>
        <w:div w:id="838812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store/p/child-development/P100000662226" TargetMode="External"/><Relationship Id="rId13" Type="http://schemas.openxmlformats.org/officeDocument/2006/relationships/hyperlink" Target="https://www.gov.wales/written-statement-national-literacy-and-numeracy-framework-response-consultation" TargetMode="External"/><Relationship Id="rId18" Type="http://schemas.openxmlformats.org/officeDocument/2006/relationships/hyperlink" Target="https://www.hup.harvard.edu/books/978067457629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earson.com/store/p/applied-behavior-analysis/P100000641481"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dera.ioe.ac.uk/id/eprint/17512/7/Ofsted%20-%20national%20literacy%20strategy_Redacted.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sw.co.uk/blog/leadership-and-management/gibbs-reflective-cycle/" TargetMode="External"/><Relationship Id="rId5" Type="http://schemas.openxmlformats.org/officeDocument/2006/relationships/webSettings" Target="webSettings.xml"/><Relationship Id="rId15" Type="http://schemas.openxmlformats.org/officeDocument/2006/relationships/hyperlink" Target="https://www.structural-learning.com/post/gibbs-reflective-cycle" TargetMode="External"/><Relationship Id="rId10" Type="http://schemas.openxmlformats.org/officeDocument/2006/relationships/hyperlink" Target="https://www.nicole-brown.co.uk/reflective-model-according-to-gibb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stol.ac.uk/news/2024/july/children-with-additional-learning-needs-research.html" TargetMode="External"/><Relationship Id="rId14" Type="http://schemas.openxmlformats.org/officeDocument/2006/relationships/hyperlink" Target="https://psychology.fas.harvard.edu/people/b-f-skin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C1B31-CBE5-4CA3-B7C0-5509BFE76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Cole (2317370)</dc:creator>
  <cp:keywords/>
  <dc:description/>
  <cp:lastModifiedBy>Brogan Cole (2317370)</cp:lastModifiedBy>
  <cp:revision>3</cp:revision>
  <dcterms:created xsi:type="dcterms:W3CDTF">2025-04-27T21:15:00Z</dcterms:created>
  <dcterms:modified xsi:type="dcterms:W3CDTF">2025-04-27T21:16:00Z</dcterms:modified>
</cp:coreProperties>
</file>