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735400413"/>
        <w:docPartObj>
          <w:docPartGallery w:val="Cover Pages"/>
          <w:docPartUnique/>
        </w:docPartObj>
      </w:sdtPr>
      <w:sdtEndPr>
        <w:rPr>
          <w:b/>
          <w:iCs/>
          <w:kern w:val="0"/>
          <w14:ligatures w14:val="none"/>
        </w:rPr>
      </w:sdtEndPr>
      <w:sdtContent>
        <w:p w14:paraId="44F759FF" w14:textId="34EC58C0" w:rsidR="00140687" w:rsidRPr="007C2512" w:rsidRDefault="00140687">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40687" w:rsidRPr="007C2512" w14:paraId="3A99CF22" w14:textId="77777777">
            <w:sdt>
              <w:sdtPr>
                <w:rPr>
                  <w:rFonts w:ascii="Arial" w:eastAsia="Arial" w:hAnsi="Arial" w:cs="Arial"/>
                  <w:b/>
                  <w:bCs/>
                  <w:color w:val="000000"/>
                  <w:lang w:eastAsia="en-GB"/>
                </w:rPr>
                <w:alias w:val="Company"/>
                <w:id w:val="13406915"/>
                <w:placeholder>
                  <w:docPart w:val="C40315CDF43243F08528CDAE54389463"/>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0446314" w14:textId="124EFA1F" w:rsidR="00140687" w:rsidRPr="007C2512" w:rsidRDefault="00140687">
                    <w:pPr>
                      <w:pStyle w:val="NoSpacing"/>
                      <w:rPr>
                        <w:rFonts w:ascii="Arial" w:hAnsi="Arial" w:cs="Arial"/>
                        <w:color w:val="2F5496" w:themeColor="accent1" w:themeShade="BF"/>
                      </w:rPr>
                    </w:pPr>
                    <w:r w:rsidRPr="007C2512">
                      <w:rPr>
                        <w:rFonts w:ascii="Arial" w:eastAsia="Arial" w:hAnsi="Arial" w:cs="Arial"/>
                        <w:b/>
                        <w:bCs/>
                        <w:color w:val="000000"/>
                        <w:lang w:eastAsia="en-GB"/>
                      </w:rPr>
                      <w:t>BMSW 5105</w:t>
                    </w:r>
                  </w:p>
                </w:tc>
              </w:sdtContent>
            </w:sdt>
          </w:tr>
          <w:tr w:rsidR="00140687" w:rsidRPr="007C2512" w14:paraId="18CE807F" w14:textId="77777777">
            <w:tc>
              <w:tcPr>
                <w:tcW w:w="7672" w:type="dxa"/>
              </w:tcPr>
              <w:sdt>
                <w:sdtPr>
                  <w:rPr>
                    <w:rFonts w:ascii="Arial" w:eastAsiaTheme="majorEastAsia" w:hAnsi="Arial" w:cs="Arial"/>
                    <w:color w:val="4472C4" w:themeColor="accent1"/>
                  </w:rPr>
                  <w:alias w:val="Title"/>
                  <w:id w:val="13406919"/>
                  <w:placeholder>
                    <w:docPart w:val="960A42B92E814B6EB29FA5D945B5F7BF"/>
                  </w:placeholder>
                  <w:dataBinding w:prefixMappings="xmlns:ns0='http://schemas.openxmlformats.org/package/2006/metadata/core-properties' xmlns:ns1='http://purl.org/dc/elements/1.1/'" w:xpath="/ns0:coreProperties[1]/ns1:title[1]" w:storeItemID="{6C3C8BC8-F283-45AE-878A-BAB7291924A1}"/>
                  <w:text/>
                </w:sdtPr>
                <w:sdtEndPr/>
                <w:sdtContent>
                  <w:p w14:paraId="39AC0F2A" w14:textId="4673AE32" w:rsidR="00140687" w:rsidRPr="007C2512" w:rsidRDefault="00A3727B">
                    <w:pPr>
                      <w:pStyle w:val="NoSpacing"/>
                      <w:spacing w:line="216" w:lineRule="auto"/>
                      <w:rPr>
                        <w:rFonts w:ascii="Arial" w:eastAsiaTheme="majorEastAsia" w:hAnsi="Arial" w:cs="Arial"/>
                        <w:color w:val="4472C4" w:themeColor="accent1"/>
                      </w:rPr>
                    </w:pPr>
                    <w:r>
                      <w:rPr>
                        <w:rFonts w:ascii="Arial" w:eastAsiaTheme="majorEastAsia" w:hAnsi="Arial" w:cs="Arial"/>
                        <w:color w:val="4472C4" w:themeColor="accent1"/>
                      </w:rPr>
                      <w:t>Individual Written Report</w:t>
                    </w:r>
                  </w:p>
                </w:sdtContent>
              </w:sdt>
            </w:tc>
          </w:tr>
          <w:tr w:rsidR="00140687" w:rsidRPr="007C2512" w14:paraId="1D5721F2" w14:textId="77777777">
            <w:sdt>
              <w:sdtPr>
                <w:rPr>
                  <w:rFonts w:ascii="Arial" w:hAnsi="Arial" w:cs="Arial"/>
                  <w:color w:val="2F5496" w:themeColor="accent1" w:themeShade="BF"/>
                </w:rPr>
                <w:alias w:val="Subtitle"/>
                <w:id w:val="13406923"/>
                <w:placeholder>
                  <w:docPart w:val="E2F47BAEAF544035B5DEB1E281EB6BD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524517E" w14:textId="2AAFE9EF" w:rsidR="00140687" w:rsidRPr="007C2512" w:rsidRDefault="00140687">
                    <w:pPr>
                      <w:pStyle w:val="NoSpacing"/>
                      <w:rPr>
                        <w:rFonts w:ascii="Arial" w:hAnsi="Arial" w:cs="Arial"/>
                        <w:color w:val="2F5496" w:themeColor="accent1" w:themeShade="BF"/>
                      </w:rPr>
                    </w:pPr>
                    <w:r w:rsidRPr="007C2512">
                      <w:rPr>
                        <w:rFonts w:ascii="Arial" w:hAnsi="Arial" w:cs="Arial"/>
                        <w:color w:val="2F5496" w:themeColor="accent1" w:themeShade="BF"/>
                      </w:rPr>
                      <w:t>Workplace Culture and Its Impact on Organizational Efficiency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40687" w:rsidRPr="007C2512" w14:paraId="7208C208" w14:textId="77777777">
            <w:tc>
              <w:tcPr>
                <w:tcW w:w="7221" w:type="dxa"/>
                <w:tcMar>
                  <w:top w:w="216" w:type="dxa"/>
                  <w:left w:w="115" w:type="dxa"/>
                  <w:bottom w:w="216" w:type="dxa"/>
                  <w:right w:w="115" w:type="dxa"/>
                </w:tcMar>
              </w:tcPr>
              <w:sdt>
                <w:sdtPr>
                  <w:rPr>
                    <w:rFonts w:ascii="Arial" w:hAnsi="Arial" w:cs="Arial"/>
                    <w:color w:val="4472C4" w:themeColor="accent1"/>
                  </w:rPr>
                  <w:alias w:val="Author"/>
                  <w:id w:val="13406928"/>
                  <w:placeholder>
                    <w:docPart w:val="DAD331EDCAFB46BFA607101DCAA26BE0"/>
                  </w:placeholder>
                  <w:dataBinding w:prefixMappings="xmlns:ns0='http://schemas.openxmlformats.org/package/2006/metadata/core-properties' xmlns:ns1='http://purl.org/dc/elements/1.1/'" w:xpath="/ns0:coreProperties[1]/ns1:creator[1]" w:storeItemID="{6C3C8BC8-F283-45AE-878A-BAB7291924A1}"/>
                  <w:text/>
                </w:sdtPr>
                <w:sdtEndPr/>
                <w:sdtContent>
                  <w:p w14:paraId="32BE0C38" w14:textId="4CEA3D58" w:rsidR="00140687" w:rsidRPr="007C2512" w:rsidRDefault="000A07F4">
                    <w:pPr>
                      <w:pStyle w:val="NoSpacing"/>
                      <w:rPr>
                        <w:rFonts w:ascii="Arial" w:hAnsi="Arial" w:cs="Arial"/>
                        <w:color w:val="4472C4" w:themeColor="accent1"/>
                      </w:rPr>
                    </w:pPr>
                    <w:r w:rsidRPr="007C2512">
                      <w:rPr>
                        <w:rFonts w:ascii="Arial" w:hAnsi="Arial" w:cs="Arial"/>
                        <w:color w:val="4472C4" w:themeColor="accent1"/>
                      </w:rPr>
                      <w:t>Student:</w:t>
                    </w:r>
                    <w:r w:rsidR="00140687" w:rsidRPr="007C2512">
                      <w:rPr>
                        <w:rFonts w:ascii="Arial" w:hAnsi="Arial" w:cs="Arial"/>
                        <w:color w:val="4472C4" w:themeColor="accent1"/>
                      </w:rPr>
                      <w:t xml:space="preserve"> Mariana </w:t>
                    </w:r>
                    <w:r w:rsidRPr="007C2512">
                      <w:rPr>
                        <w:rFonts w:ascii="Arial" w:hAnsi="Arial" w:cs="Arial"/>
                        <w:color w:val="4472C4" w:themeColor="accent1"/>
                      </w:rPr>
                      <w:t>Codreanu 2118364</w:t>
                    </w:r>
                  </w:p>
                </w:sdtContent>
              </w:sdt>
              <w:p w14:paraId="26B92312" w14:textId="6FA9BEBE" w:rsidR="000A07F4" w:rsidRPr="007C2512" w:rsidRDefault="000A07F4">
                <w:pPr>
                  <w:pStyle w:val="NoSpacing"/>
                  <w:rPr>
                    <w:rFonts w:ascii="Arial" w:hAnsi="Arial" w:cs="Arial"/>
                    <w:color w:val="4472C4" w:themeColor="accent1"/>
                  </w:rPr>
                </w:pPr>
                <w:r w:rsidRPr="007C2512">
                  <w:rPr>
                    <w:rFonts w:ascii="Arial" w:hAnsi="Arial" w:cs="Arial"/>
                    <w:color w:val="4472C4" w:themeColor="accent1"/>
                  </w:rPr>
                  <w:t>Lecturer: Abdi Rahman</w:t>
                </w:r>
              </w:p>
              <w:sdt>
                <w:sdtPr>
                  <w:rPr>
                    <w:rFonts w:ascii="Arial" w:hAnsi="Arial" w:cs="Arial"/>
                    <w:color w:val="4472C4" w:themeColor="accent1"/>
                  </w:rPr>
                  <w:alias w:val="Date"/>
                  <w:tag w:val="Date"/>
                  <w:id w:val="13406932"/>
                  <w:placeholder>
                    <w:docPart w:val="EE8CE7E2F2D54E5E82642F96BA299A9C"/>
                  </w:placeholder>
                  <w:dataBinding w:prefixMappings="xmlns:ns0='http://schemas.microsoft.com/office/2006/coverPageProps'" w:xpath="/ns0:CoverPageProperties[1]/ns0:PublishDate[1]" w:storeItemID="{55AF091B-3C7A-41E3-B477-F2FDAA23CFDA}"/>
                  <w:date w:fullDate="2023-07-10T00:00:00Z">
                    <w:dateFormat w:val="M-d-yyyy"/>
                    <w:lid w:val="en-US"/>
                    <w:storeMappedDataAs w:val="dateTime"/>
                    <w:calendar w:val="gregorian"/>
                  </w:date>
                </w:sdtPr>
                <w:sdtEndPr/>
                <w:sdtContent>
                  <w:p w14:paraId="3FE788E0" w14:textId="22EE9D46" w:rsidR="00140687" w:rsidRPr="007C2512" w:rsidRDefault="000A07F4">
                    <w:pPr>
                      <w:pStyle w:val="NoSpacing"/>
                      <w:rPr>
                        <w:rFonts w:ascii="Arial" w:hAnsi="Arial" w:cs="Arial"/>
                        <w:color w:val="4472C4" w:themeColor="accent1"/>
                      </w:rPr>
                    </w:pPr>
                    <w:r w:rsidRPr="007C2512">
                      <w:rPr>
                        <w:rFonts w:ascii="Arial" w:hAnsi="Arial" w:cs="Arial"/>
                        <w:color w:val="4472C4" w:themeColor="accent1"/>
                      </w:rPr>
                      <w:t>7-10-2023</w:t>
                    </w:r>
                  </w:p>
                </w:sdtContent>
              </w:sdt>
              <w:p w14:paraId="307ACC9F" w14:textId="77777777" w:rsidR="00140687" w:rsidRPr="007C2512" w:rsidRDefault="00140687">
                <w:pPr>
                  <w:pStyle w:val="NoSpacing"/>
                  <w:rPr>
                    <w:rFonts w:ascii="Arial" w:hAnsi="Arial" w:cs="Arial"/>
                    <w:color w:val="4472C4" w:themeColor="accent1"/>
                  </w:rPr>
                </w:pPr>
              </w:p>
            </w:tc>
          </w:tr>
        </w:tbl>
        <w:p w14:paraId="3CC7FF0D" w14:textId="51B2DDB2" w:rsidR="00D9248D" w:rsidRPr="007C2512" w:rsidRDefault="00140687">
          <w:pPr>
            <w:rPr>
              <w:rFonts w:ascii="Arial" w:hAnsi="Arial" w:cs="Arial"/>
              <w:b/>
              <w:iCs/>
              <w:kern w:val="0"/>
              <w14:ligatures w14:val="none"/>
            </w:rPr>
          </w:pPr>
          <w:r w:rsidRPr="007C2512">
            <w:rPr>
              <w:rFonts w:ascii="Arial" w:hAnsi="Arial" w:cs="Arial"/>
              <w:b/>
              <w:iCs/>
              <w:kern w:val="0"/>
              <w14:ligatures w14:val="none"/>
            </w:rPr>
            <w:br w:type="page"/>
          </w:r>
        </w:p>
      </w:sdtContent>
    </w:sdt>
    <w:sdt>
      <w:sdtPr>
        <w:rPr>
          <w:rFonts w:ascii="Arial" w:eastAsiaTheme="minorHAnsi" w:hAnsi="Arial" w:cs="Arial"/>
          <w:color w:val="auto"/>
          <w:kern w:val="2"/>
          <w:sz w:val="22"/>
          <w:szCs w:val="22"/>
          <w:lang w:val="en-GB"/>
          <w14:ligatures w14:val="standardContextual"/>
        </w:rPr>
        <w:id w:val="-1440444337"/>
        <w:docPartObj>
          <w:docPartGallery w:val="Table of Contents"/>
          <w:docPartUnique/>
        </w:docPartObj>
      </w:sdtPr>
      <w:sdtEndPr>
        <w:rPr>
          <w:b/>
          <w:bCs/>
          <w:noProof/>
        </w:rPr>
      </w:sdtEndPr>
      <w:sdtContent>
        <w:p w14:paraId="36E4135A" w14:textId="7DD0F9F8" w:rsidR="00D9248D" w:rsidRPr="007C2512" w:rsidRDefault="00D9248D">
          <w:pPr>
            <w:pStyle w:val="TOCHeading"/>
            <w:rPr>
              <w:rFonts w:ascii="Arial" w:hAnsi="Arial" w:cs="Arial"/>
              <w:sz w:val="22"/>
              <w:szCs w:val="22"/>
            </w:rPr>
          </w:pPr>
          <w:r w:rsidRPr="007C2512">
            <w:rPr>
              <w:rFonts w:ascii="Arial" w:hAnsi="Arial" w:cs="Arial"/>
              <w:sz w:val="22"/>
              <w:szCs w:val="22"/>
            </w:rPr>
            <w:t>Contents</w:t>
          </w:r>
        </w:p>
        <w:p w14:paraId="05061525" w14:textId="3E5CB652" w:rsidR="00A14D3C" w:rsidRDefault="00D9248D">
          <w:pPr>
            <w:pStyle w:val="TOC1"/>
            <w:tabs>
              <w:tab w:val="right" w:leader="dot" w:pos="9016"/>
            </w:tabs>
            <w:rPr>
              <w:rFonts w:cstheme="minorBidi"/>
              <w:noProof/>
              <w:kern w:val="2"/>
              <w:lang w:val="en-GB" w:eastAsia="en-GB"/>
              <w14:ligatures w14:val="standardContextual"/>
            </w:rPr>
          </w:pPr>
          <w:r w:rsidRPr="007C2512">
            <w:rPr>
              <w:rFonts w:ascii="Arial" w:hAnsi="Arial" w:cs="Arial"/>
            </w:rPr>
            <w:fldChar w:fldCharType="begin"/>
          </w:r>
          <w:r w:rsidRPr="007C2512">
            <w:rPr>
              <w:rFonts w:ascii="Arial" w:hAnsi="Arial" w:cs="Arial"/>
            </w:rPr>
            <w:instrText xml:space="preserve"> TOC \o "1-3" \h \z \u </w:instrText>
          </w:r>
          <w:r w:rsidRPr="007C2512">
            <w:rPr>
              <w:rFonts w:ascii="Arial" w:hAnsi="Arial" w:cs="Arial"/>
            </w:rPr>
            <w:fldChar w:fldCharType="separate"/>
          </w:r>
          <w:hyperlink w:anchor="_Toc139844019" w:history="1">
            <w:r w:rsidR="00A14D3C" w:rsidRPr="006C09A9">
              <w:rPr>
                <w:rStyle w:val="Hyperlink"/>
                <w:rFonts w:ascii="Arial" w:hAnsi="Arial" w:cs="Arial"/>
                <w:noProof/>
              </w:rPr>
              <w:t>Introduction</w:t>
            </w:r>
            <w:r w:rsidR="00A14D3C">
              <w:rPr>
                <w:noProof/>
                <w:webHidden/>
              </w:rPr>
              <w:tab/>
            </w:r>
            <w:r w:rsidR="00A14D3C">
              <w:rPr>
                <w:noProof/>
                <w:webHidden/>
              </w:rPr>
              <w:fldChar w:fldCharType="begin"/>
            </w:r>
            <w:r w:rsidR="00A14D3C">
              <w:rPr>
                <w:noProof/>
                <w:webHidden/>
              </w:rPr>
              <w:instrText xml:space="preserve"> PAGEREF _Toc139844019 \h </w:instrText>
            </w:r>
            <w:r w:rsidR="00A14D3C">
              <w:rPr>
                <w:noProof/>
                <w:webHidden/>
              </w:rPr>
            </w:r>
            <w:r w:rsidR="00A14D3C">
              <w:rPr>
                <w:noProof/>
                <w:webHidden/>
              </w:rPr>
              <w:fldChar w:fldCharType="separate"/>
            </w:r>
            <w:r w:rsidR="00A14D3C">
              <w:rPr>
                <w:noProof/>
                <w:webHidden/>
              </w:rPr>
              <w:t>2</w:t>
            </w:r>
            <w:r w:rsidR="00A14D3C">
              <w:rPr>
                <w:noProof/>
                <w:webHidden/>
              </w:rPr>
              <w:fldChar w:fldCharType="end"/>
            </w:r>
          </w:hyperlink>
        </w:p>
        <w:p w14:paraId="5565CFBB" w14:textId="2BBC7150" w:rsidR="00A14D3C" w:rsidRDefault="00A3727B">
          <w:pPr>
            <w:pStyle w:val="TOC1"/>
            <w:tabs>
              <w:tab w:val="left" w:pos="440"/>
              <w:tab w:val="right" w:leader="dot" w:pos="9016"/>
            </w:tabs>
            <w:rPr>
              <w:rFonts w:cstheme="minorBidi"/>
              <w:noProof/>
              <w:kern w:val="2"/>
              <w:lang w:val="en-GB" w:eastAsia="en-GB"/>
              <w14:ligatures w14:val="standardContextual"/>
            </w:rPr>
          </w:pPr>
          <w:hyperlink w:anchor="_Toc139844020" w:history="1">
            <w:r w:rsidR="00A14D3C" w:rsidRPr="006C09A9">
              <w:rPr>
                <w:rStyle w:val="Hyperlink"/>
                <w:rFonts w:ascii="Arial" w:hAnsi="Arial" w:cs="Arial"/>
                <w:noProof/>
              </w:rPr>
              <w:t>1.</w:t>
            </w:r>
            <w:r w:rsidR="00A14D3C">
              <w:rPr>
                <w:rFonts w:cstheme="minorBidi"/>
                <w:noProof/>
                <w:kern w:val="2"/>
                <w:lang w:val="en-GB" w:eastAsia="en-GB"/>
                <w14:ligatures w14:val="standardContextual"/>
              </w:rPr>
              <w:tab/>
            </w:r>
            <w:r w:rsidR="00A14D3C" w:rsidRPr="006C09A9">
              <w:rPr>
                <w:rStyle w:val="Hyperlink"/>
                <w:rFonts w:ascii="Arial" w:hAnsi="Arial" w:cs="Arial"/>
                <w:noProof/>
              </w:rPr>
              <w:t>Company Overview</w:t>
            </w:r>
            <w:r w:rsidR="00A14D3C">
              <w:rPr>
                <w:noProof/>
                <w:webHidden/>
              </w:rPr>
              <w:tab/>
            </w:r>
            <w:r w:rsidR="00A14D3C">
              <w:rPr>
                <w:noProof/>
                <w:webHidden/>
              </w:rPr>
              <w:fldChar w:fldCharType="begin"/>
            </w:r>
            <w:r w:rsidR="00A14D3C">
              <w:rPr>
                <w:noProof/>
                <w:webHidden/>
              </w:rPr>
              <w:instrText xml:space="preserve"> PAGEREF _Toc139844020 \h </w:instrText>
            </w:r>
            <w:r w:rsidR="00A14D3C">
              <w:rPr>
                <w:noProof/>
                <w:webHidden/>
              </w:rPr>
            </w:r>
            <w:r w:rsidR="00A14D3C">
              <w:rPr>
                <w:noProof/>
                <w:webHidden/>
              </w:rPr>
              <w:fldChar w:fldCharType="separate"/>
            </w:r>
            <w:r w:rsidR="00A14D3C">
              <w:rPr>
                <w:noProof/>
                <w:webHidden/>
              </w:rPr>
              <w:t>3</w:t>
            </w:r>
            <w:r w:rsidR="00A14D3C">
              <w:rPr>
                <w:noProof/>
                <w:webHidden/>
              </w:rPr>
              <w:fldChar w:fldCharType="end"/>
            </w:r>
          </w:hyperlink>
        </w:p>
        <w:p w14:paraId="3DDF27FA" w14:textId="5F37336C" w:rsidR="00A14D3C" w:rsidRDefault="00A3727B">
          <w:pPr>
            <w:pStyle w:val="TOC1"/>
            <w:tabs>
              <w:tab w:val="left" w:pos="660"/>
              <w:tab w:val="right" w:leader="dot" w:pos="9016"/>
            </w:tabs>
            <w:rPr>
              <w:rFonts w:cstheme="minorBidi"/>
              <w:noProof/>
              <w:kern w:val="2"/>
              <w:lang w:val="en-GB" w:eastAsia="en-GB"/>
              <w14:ligatures w14:val="standardContextual"/>
            </w:rPr>
          </w:pPr>
          <w:hyperlink w:anchor="_Toc139844021" w:history="1">
            <w:r w:rsidR="00A14D3C" w:rsidRPr="006C09A9">
              <w:rPr>
                <w:rStyle w:val="Hyperlink"/>
                <w:rFonts w:ascii="Arial" w:hAnsi="Arial" w:cs="Arial"/>
                <w:noProof/>
              </w:rPr>
              <w:t>1.1.</w:t>
            </w:r>
            <w:r w:rsidR="00A14D3C">
              <w:rPr>
                <w:rFonts w:cstheme="minorBidi"/>
                <w:noProof/>
                <w:kern w:val="2"/>
                <w:lang w:val="en-GB" w:eastAsia="en-GB"/>
                <w14:ligatures w14:val="standardContextual"/>
              </w:rPr>
              <w:tab/>
            </w:r>
            <w:r w:rsidR="00A14D3C" w:rsidRPr="006C09A9">
              <w:rPr>
                <w:rStyle w:val="Hyperlink"/>
                <w:rFonts w:ascii="Arial" w:hAnsi="Arial" w:cs="Arial"/>
                <w:noProof/>
              </w:rPr>
              <w:t>The work culture of Severn Trent</w:t>
            </w:r>
            <w:r w:rsidR="00A14D3C">
              <w:rPr>
                <w:noProof/>
                <w:webHidden/>
              </w:rPr>
              <w:tab/>
            </w:r>
            <w:r w:rsidR="00A14D3C">
              <w:rPr>
                <w:noProof/>
                <w:webHidden/>
              </w:rPr>
              <w:fldChar w:fldCharType="begin"/>
            </w:r>
            <w:r w:rsidR="00A14D3C">
              <w:rPr>
                <w:noProof/>
                <w:webHidden/>
              </w:rPr>
              <w:instrText xml:space="preserve"> PAGEREF _Toc139844021 \h </w:instrText>
            </w:r>
            <w:r w:rsidR="00A14D3C">
              <w:rPr>
                <w:noProof/>
                <w:webHidden/>
              </w:rPr>
            </w:r>
            <w:r w:rsidR="00A14D3C">
              <w:rPr>
                <w:noProof/>
                <w:webHidden/>
              </w:rPr>
              <w:fldChar w:fldCharType="separate"/>
            </w:r>
            <w:r w:rsidR="00A14D3C">
              <w:rPr>
                <w:noProof/>
                <w:webHidden/>
              </w:rPr>
              <w:t>4</w:t>
            </w:r>
            <w:r w:rsidR="00A14D3C">
              <w:rPr>
                <w:noProof/>
                <w:webHidden/>
              </w:rPr>
              <w:fldChar w:fldCharType="end"/>
            </w:r>
          </w:hyperlink>
        </w:p>
        <w:p w14:paraId="350D8301" w14:textId="6D99751E" w:rsidR="00A14D3C" w:rsidRDefault="00A3727B">
          <w:pPr>
            <w:pStyle w:val="TOC1"/>
            <w:tabs>
              <w:tab w:val="right" w:leader="dot" w:pos="9016"/>
            </w:tabs>
            <w:rPr>
              <w:rFonts w:cstheme="minorBidi"/>
              <w:noProof/>
              <w:kern w:val="2"/>
              <w:lang w:val="en-GB" w:eastAsia="en-GB"/>
              <w14:ligatures w14:val="standardContextual"/>
            </w:rPr>
          </w:pPr>
          <w:hyperlink w:anchor="_Toc139844022" w:history="1">
            <w:r w:rsidR="00A14D3C" w:rsidRPr="006C09A9">
              <w:rPr>
                <w:rStyle w:val="Hyperlink"/>
                <w:rFonts w:ascii="Arial" w:hAnsi="Arial" w:cs="Arial"/>
                <w:noProof/>
              </w:rPr>
              <w:t>1.2 External factors that influence the workplace culture of Severn Trent</w:t>
            </w:r>
            <w:r w:rsidR="00A14D3C">
              <w:rPr>
                <w:noProof/>
                <w:webHidden/>
              </w:rPr>
              <w:tab/>
            </w:r>
            <w:r w:rsidR="00A14D3C">
              <w:rPr>
                <w:noProof/>
                <w:webHidden/>
              </w:rPr>
              <w:fldChar w:fldCharType="begin"/>
            </w:r>
            <w:r w:rsidR="00A14D3C">
              <w:rPr>
                <w:noProof/>
                <w:webHidden/>
              </w:rPr>
              <w:instrText xml:space="preserve"> PAGEREF _Toc139844022 \h </w:instrText>
            </w:r>
            <w:r w:rsidR="00A14D3C">
              <w:rPr>
                <w:noProof/>
                <w:webHidden/>
              </w:rPr>
            </w:r>
            <w:r w:rsidR="00A14D3C">
              <w:rPr>
                <w:noProof/>
                <w:webHidden/>
              </w:rPr>
              <w:fldChar w:fldCharType="separate"/>
            </w:r>
            <w:r w:rsidR="00A14D3C">
              <w:rPr>
                <w:noProof/>
                <w:webHidden/>
              </w:rPr>
              <w:t>6</w:t>
            </w:r>
            <w:r w:rsidR="00A14D3C">
              <w:rPr>
                <w:noProof/>
                <w:webHidden/>
              </w:rPr>
              <w:fldChar w:fldCharType="end"/>
            </w:r>
          </w:hyperlink>
        </w:p>
        <w:p w14:paraId="62678764" w14:textId="137561C0" w:rsidR="00A14D3C" w:rsidRDefault="00A3727B">
          <w:pPr>
            <w:pStyle w:val="TOC1"/>
            <w:tabs>
              <w:tab w:val="left" w:pos="660"/>
              <w:tab w:val="right" w:leader="dot" w:pos="9016"/>
            </w:tabs>
            <w:rPr>
              <w:rFonts w:cstheme="minorBidi"/>
              <w:noProof/>
              <w:kern w:val="2"/>
              <w:lang w:val="en-GB" w:eastAsia="en-GB"/>
              <w14:ligatures w14:val="standardContextual"/>
            </w:rPr>
          </w:pPr>
          <w:hyperlink w:anchor="_Toc139844023" w:history="1">
            <w:r w:rsidR="00A14D3C" w:rsidRPr="006C09A9">
              <w:rPr>
                <w:rStyle w:val="Hyperlink"/>
                <w:rFonts w:ascii="Arial" w:hAnsi="Arial" w:cs="Arial"/>
                <w:noProof/>
              </w:rPr>
              <w:t>1.3.</w:t>
            </w:r>
            <w:r w:rsidR="00A14D3C">
              <w:rPr>
                <w:rFonts w:cstheme="minorBidi"/>
                <w:noProof/>
                <w:kern w:val="2"/>
                <w:lang w:val="en-GB" w:eastAsia="en-GB"/>
                <w14:ligatures w14:val="standardContextual"/>
              </w:rPr>
              <w:tab/>
            </w:r>
            <w:r w:rsidR="00A14D3C" w:rsidRPr="006C09A9">
              <w:rPr>
                <w:rStyle w:val="Hyperlink"/>
                <w:rFonts w:ascii="Arial" w:hAnsi="Arial" w:cs="Arial"/>
                <w:noProof/>
              </w:rPr>
              <w:t>The impact of the environmental factors on the culture of Severn Trent</w:t>
            </w:r>
            <w:r w:rsidR="00A14D3C">
              <w:rPr>
                <w:noProof/>
                <w:webHidden/>
              </w:rPr>
              <w:tab/>
            </w:r>
            <w:r w:rsidR="00A14D3C">
              <w:rPr>
                <w:noProof/>
                <w:webHidden/>
              </w:rPr>
              <w:fldChar w:fldCharType="begin"/>
            </w:r>
            <w:r w:rsidR="00A14D3C">
              <w:rPr>
                <w:noProof/>
                <w:webHidden/>
              </w:rPr>
              <w:instrText xml:space="preserve"> PAGEREF _Toc139844023 \h </w:instrText>
            </w:r>
            <w:r w:rsidR="00A14D3C">
              <w:rPr>
                <w:noProof/>
                <w:webHidden/>
              </w:rPr>
            </w:r>
            <w:r w:rsidR="00A14D3C">
              <w:rPr>
                <w:noProof/>
                <w:webHidden/>
              </w:rPr>
              <w:fldChar w:fldCharType="separate"/>
            </w:r>
            <w:r w:rsidR="00A14D3C">
              <w:rPr>
                <w:noProof/>
                <w:webHidden/>
              </w:rPr>
              <w:t>7</w:t>
            </w:r>
            <w:r w:rsidR="00A14D3C">
              <w:rPr>
                <w:noProof/>
                <w:webHidden/>
              </w:rPr>
              <w:fldChar w:fldCharType="end"/>
            </w:r>
          </w:hyperlink>
        </w:p>
        <w:p w14:paraId="38C1F2DA" w14:textId="62568E59" w:rsidR="00A14D3C" w:rsidRDefault="00A3727B">
          <w:pPr>
            <w:pStyle w:val="TOC1"/>
            <w:tabs>
              <w:tab w:val="left" w:pos="660"/>
              <w:tab w:val="right" w:leader="dot" w:pos="9016"/>
            </w:tabs>
            <w:rPr>
              <w:rFonts w:cstheme="minorBidi"/>
              <w:noProof/>
              <w:kern w:val="2"/>
              <w:lang w:val="en-GB" w:eastAsia="en-GB"/>
              <w14:ligatures w14:val="standardContextual"/>
            </w:rPr>
          </w:pPr>
          <w:hyperlink w:anchor="_Toc139844024" w:history="1">
            <w:r w:rsidR="00A14D3C" w:rsidRPr="006C09A9">
              <w:rPr>
                <w:rStyle w:val="Hyperlink"/>
                <w:rFonts w:ascii="Arial" w:hAnsi="Arial" w:cs="Arial"/>
                <w:noProof/>
              </w:rPr>
              <w:t>1.4.</w:t>
            </w:r>
            <w:r w:rsidR="00A14D3C">
              <w:rPr>
                <w:rFonts w:cstheme="minorBidi"/>
                <w:noProof/>
                <w:kern w:val="2"/>
                <w:lang w:val="en-GB" w:eastAsia="en-GB"/>
                <w14:ligatures w14:val="standardContextual"/>
              </w:rPr>
              <w:tab/>
            </w:r>
            <w:r w:rsidR="00A14D3C" w:rsidRPr="006C09A9">
              <w:rPr>
                <w:rStyle w:val="Hyperlink"/>
                <w:rFonts w:ascii="Arial" w:hAnsi="Arial" w:cs="Arial"/>
                <w:noProof/>
              </w:rPr>
              <w:t>Does the culture of the organisation promote ethical behaviour among employees?</w:t>
            </w:r>
            <w:r w:rsidR="00A14D3C">
              <w:rPr>
                <w:noProof/>
                <w:webHidden/>
              </w:rPr>
              <w:tab/>
            </w:r>
            <w:r w:rsidR="00A14D3C">
              <w:rPr>
                <w:noProof/>
                <w:webHidden/>
              </w:rPr>
              <w:fldChar w:fldCharType="begin"/>
            </w:r>
            <w:r w:rsidR="00A14D3C">
              <w:rPr>
                <w:noProof/>
                <w:webHidden/>
              </w:rPr>
              <w:instrText xml:space="preserve"> PAGEREF _Toc139844024 \h </w:instrText>
            </w:r>
            <w:r w:rsidR="00A14D3C">
              <w:rPr>
                <w:noProof/>
                <w:webHidden/>
              </w:rPr>
            </w:r>
            <w:r w:rsidR="00A14D3C">
              <w:rPr>
                <w:noProof/>
                <w:webHidden/>
              </w:rPr>
              <w:fldChar w:fldCharType="separate"/>
            </w:r>
            <w:r w:rsidR="00A14D3C">
              <w:rPr>
                <w:noProof/>
                <w:webHidden/>
              </w:rPr>
              <w:t>8</w:t>
            </w:r>
            <w:r w:rsidR="00A14D3C">
              <w:rPr>
                <w:noProof/>
                <w:webHidden/>
              </w:rPr>
              <w:fldChar w:fldCharType="end"/>
            </w:r>
          </w:hyperlink>
        </w:p>
        <w:p w14:paraId="038E61C7" w14:textId="015F41F7" w:rsidR="00A14D3C" w:rsidRDefault="00A3727B">
          <w:pPr>
            <w:pStyle w:val="TOC1"/>
            <w:tabs>
              <w:tab w:val="left" w:pos="660"/>
              <w:tab w:val="right" w:leader="dot" w:pos="9016"/>
            </w:tabs>
            <w:rPr>
              <w:rFonts w:cstheme="minorBidi"/>
              <w:noProof/>
              <w:kern w:val="2"/>
              <w:lang w:val="en-GB" w:eastAsia="en-GB"/>
              <w14:ligatures w14:val="standardContextual"/>
            </w:rPr>
          </w:pPr>
          <w:hyperlink w:anchor="_Toc139844025" w:history="1">
            <w:r w:rsidR="00A14D3C" w:rsidRPr="006C09A9">
              <w:rPr>
                <w:rStyle w:val="Hyperlink"/>
                <w:rFonts w:ascii="Arial" w:hAnsi="Arial" w:cs="Arial"/>
                <w:noProof/>
              </w:rPr>
              <w:t>1.5.</w:t>
            </w:r>
            <w:r w:rsidR="00A14D3C">
              <w:rPr>
                <w:rFonts w:cstheme="minorBidi"/>
                <w:noProof/>
                <w:kern w:val="2"/>
                <w:lang w:val="en-GB" w:eastAsia="en-GB"/>
                <w14:ligatures w14:val="standardContextual"/>
              </w:rPr>
              <w:tab/>
            </w:r>
            <w:r w:rsidR="00A14D3C" w:rsidRPr="006C09A9">
              <w:rPr>
                <w:rStyle w:val="Hyperlink"/>
                <w:rFonts w:ascii="Arial" w:hAnsi="Arial" w:cs="Arial"/>
                <w:noProof/>
              </w:rPr>
              <w:t>A critical appraisal of the culture of Severn Trent</w:t>
            </w:r>
            <w:r w:rsidR="00A14D3C">
              <w:rPr>
                <w:noProof/>
                <w:webHidden/>
              </w:rPr>
              <w:tab/>
            </w:r>
            <w:r w:rsidR="00A14D3C">
              <w:rPr>
                <w:noProof/>
                <w:webHidden/>
              </w:rPr>
              <w:fldChar w:fldCharType="begin"/>
            </w:r>
            <w:r w:rsidR="00A14D3C">
              <w:rPr>
                <w:noProof/>
                <w:webHidden/>
              </w:rPr>
              <w:instrText xml:space="preserve"> PAGEREF _Toc139844025 \h </w:instrText>
            </w:r>
            <w:r w:rsidR="00A14D3C">
              <w:rPr>
                <w:noProof/>
                <w:webHidden/>
              </w:rPr>
            </w:r>
            <w:r w:rsidR="00A14D3C">
              <w:rPr>
                <w:noProof/>
                <w:webHidden/>
              </w:rPr>
              <w:fldChar w:fldCharType="separate"/>
            </w:r>
            <w:r w:rsidR="00A14D3C">
              <w:rPr>
                <w:noProof/>
                <w:webHidden/>
              </w:rPr>
              <w:t>9</w:t>
            </w:r>
            <w:r w:rsidR="00A14D3C">
              <w:rPr>
                <w:noProof/>
                <w:webHidden/>
              </w:rPr>
              <w:fldChar w:fldCharType="end"/>
            </w:r>
          </w:hyperlink>
        </w:p>
        <w:p w14:paraId="0849B4D6" w14:textId="24D14C8D" w:rsidR="00A14D3C" w:rsidRDefault="00A3727B">
          <w:pPr>
            <w:pStyle w:val="TOC1"/>
            <w:tabs>
              <w:tab w:val="left" w:pos="660"/>
              <w:tab w:val="right" w:leader="dot" w:pos="9016"/>
            </w:tabs>
            <w:rPr>
              <w:rFonts w:cstheme="minorBidi"/>
              <w:noProof/>
              <w:kern w:val="2"/>
              <w:lang w:val="en-GB" w:eastAsia="en-GB"/>
              <w14:ligatures w14:val="standardContextual"/>
            </w:rPr>
          </w:pPr>
          <w:hyperlink w:anchor="_Toc139844026" w:history="1">
            <w:r w:rsidR="00A14D3C" w:rsidRPr="006C09A9">
              <w:rPr>
                <w:rStyle w:val="Hyperlink"/>
                <w:rFonts w:ascii="Arial" w:hAnsi="Arial" w:cs="Arial"/>
                <w:noProof/>
              </w:rPr>
              <w:t>1.6.</w:t>
            </w:r>
            <w:r w:rsidR="00A14D3C">
              <w:rPr>
                <w:rFonts w:cstheme="minorBidi"/>
                <w:noProof/>
                <w:kern w:val="2"/>
                <w:lang w:val="en-GB" w:eastAsia="en-GB"/>
                <w14:ligatures w14:val="standardContextual"/>
              </w:rPr>
              <w:tab/>
            </w:r>
            <w:r w:rsidR="00A14D3C" w:rsidRPr="006C09A9">
              <w:rPr>
                <w:rStyle w:val="Hyperlink"/>
                <w:rFonts w:ascii="Arial" w:hAnsi="Arial" w:cs="Arial"/>
                <w:noProof/>
              </w:rPr>
              <w:t>Ethical dilemma likely to influence the culture of Severn Trent organisation.</w:t>
            </w:r>
            <w:r w:rsidR="00A14D3C">
              <w:rPr>
                <w:noProof/>
                <w:webHidden/>
              </w:rPr>
              <w:tab/>
            </w:r>
            <w:r w:rsidR="00A14D3C">
              <w:rPr>
                <w:noProof/>
                <w:webHidden/>
              </w:rPr>
              <w:fldChar w:fldCharType="begin"/>
            </w:r>
            <w:r w:rsidR="00A14D3C">
              <w:rPr>
                <w:noProof/>
                <w:webHidden/>
              </w:rPr>
              <w:instrText xml:space="preserve"> PAGEREF _Toc139844026 \h </w:instrText>
            </w:r>
            <w:r w:rsidR="00A14D3C">
              <w:rPr>
                <w:noProof/>
                <w:webHidden/>
              </w:rPr>
            </w:r>
            <w:r w:rsidR="00A14D3C">
              <w:rPr>
                <w:noProof/>
                <w:webHidden/>
              </w:rPr>
              <w:fldChar w:fldCharType="separate"/>
            </w:r>
            <w:r w:rsidR="00A14D3C">
              <w:rPr>
                <w:noProof/>
                <w:webHidden/>
              </w:rPr>
              <w:t>11</w:t>
            </w:r>
            <w:r w:rsidR="00A14D3C">
              <w:rPr>
                <w:noProof/>
                <w:webHidden/>
              </w:rPr>
              <w:fldChar w:fldCharType="end"/>
            </w:r>
          </w:hyperlink>
        </w:p>
        <w:p w14:paraId="0EAB294C" w14:textId="113B3D23" w:rsidR="00A14D3C" w:rsidRDefault="00A3727B">
          <w:pPr>
            <w:pStyle w:val="TOC1"/>
            <w:tabs>
              <w:tab w:val="left" w:pos="440"/>
              <w:tab w:val="right" w:leader="dot" w:pos="9016"/>
            </w:tabs>
            <w:rPr>
              <w:rFonts w:cstheme="minorBidi"/>
              <w:noProof/>
              <w:kern w:val="2"/>
              <w:lang w:val="en-GB" w:eastAsia="en-GB"/>
              <w14:ligatures w14:val="standardContextual"/>
            </w:rPr>
          </w:pPr>
          <w:hyperlink w:anchor="_Toc139844027" w:history="1">
            <w:r w:rsidR="00A14D3C" w:rsidRPr="006C09A9">
              <w:rPr>
                <w:rStyle w:val="Hyperlink"/>
                <w:rFonts w:ascii="Arial" w:hAnsi="Arial" w:cs="Arial"/>
                <w:noProof/>
              </w:rPr>
              <w:t>2.</w:t>
            </w:r>
            <w:r w:rsidR="00A14D3C">
              <w:rPr>
                <w:rFonts w:cstheme="minorBidi"/>
                <w:noProof/>
                <w:kern w:val="2"/>
                <w:lang w:val="en-GB" w:eastAsia="en-GB"/>
                <w14:ligatures w14:val="standardContextual"/>
              </w:rPr>
              <w:tab/>
            </w:r>
            <w:r w:rsidR="00A14D3C" w:rsidRPr="006C09A9">
              <w:rPr>
                <w:rStyle w:val="Hyperlink"/>
                <w:rFonts w:ascii="Arial" w:hAnsi="Arial" w:cs="Arial"/>
                <w:noProof/>
              </w:rPr>
              <w:t>The barriers to the effective functioning of the organisation’s culture</w:t>
            </w:r>
            <w:r w:rsidR="00A14D3C">
              <w:rPr>
                <w:noProof/>
                <w:webHidden/>
              </w:rPr>
              <w:tab/>
            </w:r>
            <w:r w:rsidR="00A14D3C">
              <w:rPr>
                <w:noProof/>
                <w:webHidden/>
              </w:rPr>
              <w:fldChar w:fldCharType="begin"/>
            </w:r>
            <w:r w:rsidR="00A14D3C">
              <w:rPr>
                <w:noProof/>
                <w:webHidden/>
              </w:rPr>
              <w:instrText xml:space="preserve"> PAGEREF _Toc139844027 \h </w:instrText>
            </w:r>
            <w:r w:rsidR="00A14D3C">
              <w:rPr>
                <w:noProof/>
                <w:webHidden/>
              </w:rPr>
            </w:r>
            <w:r w:rsidR="00A14D3C">
              <w:rPr>
                <w:noProof/>
                <w:webHidden/>
              </w:rPr>
              <w:fldChar w:fldCharType="separate"/>
            </w:r>
            <w:r w:rsidR="00A14D3C">
              <w:rPr>
                <w:noProof/>
                <w:webHidden/>
              </w:rPr>
              <w:t>13</w:t>
            </w:r>
            <w:r w:rsidR="00A14D3C">
              <w:rPr>
                <w:noProof/>
                <w:webHidden/>
              </w:rPr>
              <w:fldChar w:fldCharType="end"/>
            </w:r>
          </w:hyperlink>
        </w:p>
        <w:p w14:paraId="575BFAE3" w14:textId="6AF2DDD0" w:rsidR="00A14D3C" w:rsidRDefault="00A3727B">
          <w:pPr>
            <w:pStyle w:val="TOC1"/>
            <w:tabs>
              <w:tab w:val="right" w:leader="dot" w:pos="9016"/>
            </w:tabs>
            <w:rPr>
              <w:rFonts w:cstheme="minorBidi"/>
              <w:noProof/>
              <w:kern w:val="2"/>
              <w:lang w:val="en-GB" w:eastAsia="en-GB"/>
              <w14:ligatures w14:val="standardContextual"/>
            </w:rPr>
          </w:pPr>
          <w:hyperlink w:anchor="_Toc139844028" w:history="1">
            <w:r w:rsidR="00A14D3C" w:rsidRPr="006C09A9">
              <w:rPr>
                <w:rStyle w:val="Hyperlink"/>
                <w:rFonts w:ascii="Arial" w:hAnsi="Arial" w:cs="Arial"/>
                <w:noProof/>
              </w:rPr>
              <w:t>Conclusions and Recommendations</w:t>
            </w:r>
            <w:r w:rsidR="00A14D3C">
              <w:rPr>
                <w:noProof/>
                <w:webHidden/>
              </w:rPr>
              <w:tab/>
            </w:r>
            <w:r w:rsidR="00A14D3C">
              <w:rPr>
                <w:noProof/>
                <w:webHidden/>
              </w:rPr>
              <w:fldChar w:fldCharType="begin"/>
            </w:r>
            <w:r w:rsidR="00A14D3C">
              <w:rPr>
                <w:noProof/>
                <w:webHidden/>
              </w:rPr>
              <w:instrText xml:space="preserve"> PAGEREF _Toc139844028 \h </w:instrText>
            </w:r>
            <w:r w:rsidR="00A14D3C">
              <w:rPr>
                <w:noProof/>
                <w:webHidden/>
              </w:rPr>
            </w:r>
            <w:r w:rsidR="00A14D3C">
              <w:rPr>
                <w:noProof/>
                <w:webHidden/>
              </w:rPr>
              <w:fldChar w:fldCharType="separate"/>
            </w:r>
            <w:r w:rsidR="00A14D3C">
              <w:rPr>
                <w:noProof/>
                <w:webHidden/>
              </w:rPr>
              <w:t>15</w:t>
            </w:r>
            <w:r w:rsidR="00A14D3C">
              <w:rPr>
                <w:noProof/>
                <w:webHidden/>
              </w:rPr>
              <w:fldChar w:fldCharType="end"/>
            </w:r>
          </w:hyperlink>
        </w:p>
        <w:p w14:paraId="7EB4ABBB" w14:textId="201985CE" w:rsidR="00A14D3C" w:rsidRDefault="00A3727B">
          <w:pPr>
            <w:pStyle w:val="TOC1"/>
            <w:tabs>
              <w:tab w:val="right" w:leader="dot" w:pos="9016"/>
            </w:tabs>
            <w:rPr>
              <w:rFonts w:cstheme="minorBidi"/>
              <w:noProof/>
              <w:kern w:val="2"/>
              <w:lang w:val="en-GB" w:eastAsia="en-GB"/>
              <w14:ligatures w14:val="standardContextual"/>
            </w:rPr>
          </w:pPr>
          <w:hyperlink w:anchor="_Toc139844029" w:history="1">
            <w:r w:rsidR="00A14D3C" w:rsidRPr="006C09A9">
              <w:rPr>
                <w:rStyle w:val="Hyperlink"/>
                <w:rFonts w:ascii="Arial" w:hAnsi="Arial" w:cs="Arial"/>
                <w:noProof/>
              </w:rPr>
              <w:t>References:</w:t>
            </w:r>
            <w:r w:rsidR="00A14D3C">
              <w:rPr>
                <w:noProof/>
                <w:webHidden/>
              </w:rPr>
              <w:tab/>
            </w:r>
            <w:r w:rsidR="00A14D3C">
              <w:rPr>
                <w:noProof/>
                <w:webHidden/>
              </w:rPr>
              <w:fldChar w:fldCharType="begin"/>
            </w:r>
            <w:r w:rsidR="00A14D3C">
              <w:rPr>
                <w:noProof/>
                <w:webHidden/>
              </w:rPr>
              <w:instrText xml:space="preserve"> PAGEREF _Toc139844029 \h </w:instrText>
            </w:r>
            <w:r w:rsidR="00A14D3C">
              <w:rPr>
                <w:noProof/>
                <w:webHidden/>
              </w:rPr>
            </w:r>
            <w:r w:rsidR="00A14D3C">
              <w:rPr>
                <w:noProof/>
                <w:webHidden/>
              </w:rPr>
              <w:fldChar w:fldCharType="separate"/>
            </w:r>
            <w:r w:rsidR="00A14D3C">
              <w:rPr>
                <w:noProof/>
                <w:webHidden/>
              </w:rPr>
              <w:t>16</w:t>
            </w:r>
            <w:r w:rsidR="00A14D3C">
              <w:rPr>
                <w:noProof/>
                <w:webHidden/>
              </w:rPr>
              <w:fldChar w:fldCharType="end"/>
            </w:r>
          </w:hyperlink>
        </w:p>
        <w:p w14:paraId="66C73118" w14:textId="742D19E5" w:rsidR="00D9248D" w:rsidRPr="007C2512" w:rsidRDefault="00D9248D">
          <w:pPr>
            <w:rPr>
              <w:rFonts w:ascii="Arial" w:hAnsi="Arial" w:cs="Arial"/>
            </w:rPr>
          </w:pPr>
          <w:r w:rsidRPr="007C2512">
            <w:rPr>
              <w:rFonts w:ascii="Arial" w:hAnsi="Arial" w:cs="Arial"/>
              <w:b/>
              <w:bCs/>
              <w:noProof/>
            </w:rPr>
            <w:fldChar w:fldCharType="end"/>
          </w:r>
        </w:p>
      </w:sdtContent>
    </w:sdt>
    <w:p w14:paraId="67AE9476" w14:textId="201D32D9" w:rsidR="00F7569A" w:rsidRPr="007C2512" w:rsidRDefault="00F7569A">
      <w:pPr>
        <w:rPr>
          <w:rFonts w:ascii="Arial" w:hAnsi="Arial" w:cs="Arial"/>
        </w:rPr>
      </w:pPr>
      <w:r w:rsidRPr="007C2512">
        <w:rPr>
          <w:rFonts w:ascii="Arial" w:hAnsi="Arial" w:cs="Arial"/>
        </w:rPr>
        <w:br w:type="page"/>
      </w:r>
    </w:p>
    <w:p w14:paraId="27F11E9E" w14:textId="77777777" w:rsidR="00634244" w:rsidRPr="007C2512" w:rsidRDefault="000A07F4" w:rsidP="00D9248D">
      <w:pPr>
        <w:pStyle w:val="Heading1"/>
        <w:rPr>
          <w:rFonts w:ascii="Arial" w:hAnsi="Arial" w:cs="Arial"/>
          <w:sz w:val="22"/>
          <w:szCs w:val="22"/>
        </w:rPr>
      </w:pPr>
      <w:bookmarkStart w:id="0" w:name="_Toc139844019"/>
      <w:r w:rsidRPr="007C2512">
        <w:rPr>
          <w:rFonts w:ascii="Arial" w:hAnsi="Arial" w:cs="Arial"/>
          <w:sz w:val="22"/>
          <w:szCs w:val="22"/>
        </w:rPr>
        <w:lastRenderedPageBreak/>
        <w:t>Introduction</w:t>
      </w:r>
      <w:bookmarkEnd w:id="0"/>
    </w:p>
    <w:p w14:paraId="3C74B413" w14:textId="77777777" w:rsidR="00634244" w:rsidRPr="007C2512" w:rsidRDefault="00634244" w:rsidP="00634244">
      <w:pPr>
        <w:rPr>
          <w:rFonts w:ascii="Arial" w:hAnsi="Arial" w:cs="Arial"/>
        </w:rPr>
      </w:pPr>
    </w:p>
    <w:p w14:paraId="15F83B10" w14:textId="5C57FC77" w:rsidR="005B5A7B" w:rsidRPr="007C2512" w:rsidRDefault="005B5A7B" w:rsidP="00860E97">
      <w:pPr>
        <w:spacing w:line="360" w:lineRule="auto"/>
        <w:ind w:firstLine="720"/>
        <w:jc w:val="both"/>
        <w:rPr>
          <w:rFonts w:ascii="Arial" w:hAnsi="Arial" w:cs="Arial"/>
        </w:rPr>
      </w:pPr>
      <w:r w:rsidRPr="007C2512">
        <w:rPr>
          <w:rFonts w:ascii="Arial" w:hAnsi="Arial" w:cs="Arial"/>
        </w:rPr>
        <w:t>Employee engagement is critical in business since it results in beneficial outcomes for organisations. According to Jones and Lewis (2011), employees' relationships with their organisations manifested as withdrawal behaviour or organisational commitment. In a personal situation, engaged workers appeared less anxious and more satisfied.</w:t>
      </w:r>
      <w:r w:rsidR="004557DD" w:rsidRPr="007C2512">
        <w:rPr>
          <w:rFonts w:ascii="Arial" w:hAnsi="Arial" w:cs="Arial"/>
        </w:rPr>
        <w:t xml:space="preserve"> Because of the overlapping of multiple cultures, a new class of people has emerged: comprehensive citizens with comprehensive attitudes, tastes, and networks (Marga, 2010).  </w:t>
      </w:r>
      <w:r w:rsidR="00E779B0" w:rsidRPr="007C2512">
        <w:rPr>
          <w:rFonts w:ascii="Arial" w:hAnsi="Arial" w:cs="Arial"/>
        </w:rPr>
        <w:t>Culture in organizations has become a common perception that sets the tone within an organization (Marga, 2010)</w:t>
      </w:r>
      <w:r w:rsidR="00C979E5" w:rsidRPr="007C2512">
        <w:rPr>
          <w:rFonts w:ascii="Arial" w:hAnsi="Arial" w:cs="Arial"/>
        </w:rPr>
        <w:t xml:space="preserve">. Corporate culture is one of the most powerful drivers of worldwide innovation (Tellis, </w:t>
      </w:r>
      <w:proofErr w:type="spellStart"/>
      <w:r w:rsidR="00C979E5" w:rsidRPr="007C2512">
        <w:rPr>
          <w:rFonts w:ascii="Arial" w:hAnsi="Arial" w:cs="Arial"/>
        </w:rPr>
        <w:t>Prabbu</w:t>
      </w:r>
      <w:proofErr w:type="spellEnd"/>
      <w:r w:rsidR="00C979E5" w:rsidRPr="007C2512">
        <w:rPr>
          <w:rFonts w:ascii="Arial" w:hAnsi="Arial" w:cs="Arial"/>
        </w:rPr>
        <w:t xml:space="preserve">, &amp; Chandy, 2009). Employees desire to be a part of an organisational culture in which management and employees understand assigned goals and have an incentive to attain them. Leaders should retain qualified staff </w:t>
      </w:r>
      <w:r w:rsidR="00A14D3C" w:rsidRPr="007C2512">
        <w:rPr>
          <w:rFonts w:ascii="Arial" w:hAnsi="Arial" w:cs="Arial"/>
        </w:rPr>
        <w:t>to</w:t>
      </w:r>
      <w:r w:rsidR="00C979E5" w:rsidRPr="007C2512">
        <w:rPr>
          <w:rFonts w:ascii="Arial" w:hAnsi="Arial" w:cs="Arial"/>
        </w:rPr>
        <w:t xml:space="preserve"> maintain high productivity or goal achievement in a competitive market (Kaplan, Wiley, &amp; Maertz, 2011).</w:t>
      </w:r>
      <w:r w:rsidR="00F62A2F" w:rsidRPr="007C2512">
        <w:rPr>
          <w:rFonts w:ascii="Arial" w:hAnsi="Arial" w:cs="Arial"/>
        </w:rPr>
        <w:t xml:space="preserve"> </w:t>
      </w:r>
      <w:r w:rsidR="00C979E5" w:rsidRPr="007C2512">
        <w:rPr>
          <w:rFonts w:ascii="Arial" w:hAnsi="Arial" w:cs="Arial"/>
        </w:rPr>
        <w:t>Normal hiring practises will not suffice to retain personnel if organisational leaders' possibilities for growth are constrained (Stewart, Volpone, Avery, &amp; McKay, 2011).</w:t>
      </w:r>
    </w:p>
    <w:p w14:paraId="7680C44B" w14:textId="20D8EA48" w:rsidR="00140687" w:rsidRPr="007C2512" w:rsidRDefault="00634244" w:rsidP="00860E97">
      <w:pPr>
        <w:spacing w:line="360" w:lineRule="auto"/>
        <w:ind w:firstLine="360"/>
        <w:jc w:val="both"/>
        <w:rPr>
          <w:rFonts w:ascii="Arial" w:hAnsi="Arial" w:cs="Arial"/>
        </w:rPr>
      </w:pPr>
      <w:r w:rsidRPr="007C2512">
        <w:rPr>
          <w:rFonts w:ascii="Arial" w:hAnsi="Arial" w:cs="Arial"/>
        </w:rPr>
        <w:t xml:space="preserve">Workplace culture can be defined as the shared values, beliefs, attitudes, and </w:t>
      </w:r>
      <w:r w:rsidR="00285024" w:rsidRPr="007C2512">
        <w:rPr>
          <w:rFonts w:ascii="Arial" w:hAnsi="Arial" w:cs="Arial"/>
        </w:rPr>
        <w:t>behaviours</w:t>
      </w:r>
      <w:r w:rsidRPr="007C2512">
        <w:rPr>
          <w:rFonts w:ascii="Arial" w:hAnsi="Arial" w:cs="Arial"/>
        </w:rPr>
        <w:t xml:space="preserve"> that shape an organization's work environment and influence the </w:t>
      </w:r>
      <w:r w:rsidR="00285024" w:rsidRPr="007C2512">
        <w:rPr>
          <w:rFonts w:ascii="Arial" w:hAnsi="Arial" w:cs="Arial"/>
        </w:rPr>
        <w:t>behaviours</w:t>
      </w:r>
      <w:r w:rsidRPr="007C2512">
        <w:rPr>
          <w:rFonts w:ascii="Arial" w:hAnsi="Arial" w:cs="Arial"/>
        </w:rPr>
        <w:t xml:space="preserve"> of its employees</w:t>
      </w:r>
      <w:r w:rsidR="008529E7" w:rsidRPr="007C2512">
        <w:rPr>
          <w:rFonts w:ascii="Arial" w:hAnsi="Arial" w:cs="Arial"/>
        </w:rPr>
        <w:t>.</w:t>
      </w:r>
      <w:r w:rsidR="005D67A9" w:rsidRPr="007C2512">
        <w:rPr>
          <w:rFonts w:ascii="Arial" w:hAnsi="Arial" w:cs="Arial"/>
        </w:rPr>
        <w:t xml:space="preserve"> More specifically, workplace culture encompasses several elements, including communication patterns, management styles, ethical standards, work-life balance, teamwork, and employee recognition. According to the Society for Human Resource Management (SHRM), workplace culture is a critical factor that can determine an organization's ability to attract and retain talented</w:t>
      </w:r>
      <w:r w:rsidR="005D67A9" w:rsidRPr="007C2512">
        <w:rPr>
          <w:rFonts w:ascii="Arial" w:hAnsi="Arial" w:cs="Arial"/>
        </w:rPr>
        <w:softHyphen/>
      </w:r>
      <w:r w:rsidR="005D67A9" w:rsidRPr="007C2512">
        <w:rPr>
          <w:rFonts w:ascii="Arial" w:hAnsi="Arial" w:cs="Arial"/>
        </w:rPr>
        <w:softHyphen/>
      </w:r>
      <w:r w:rsidR="00F20C95" w:rsidRPr="007C2512">
        <w:rPr>
          <w:rFonts w:ascii="Arial" w:hAnsi="Arial" w:cs="Arial"/>
        </w:rPr>
        <w:t xml:space="preserve"> </w:t>
      </w:r>
      <w:r w:rsidR="003D5012" w:rsidRPr="007C2512">
        <w:rPr>
          <w:rFonts w:ascii="Arial" w:hAnsi="Arial" w:cs="Arial"/>
        </w:rPr>
        <w:t>and</w:t>
      </w:r>
      <w:r w:rsidR="00565FEC" w:rsidRPr="007C2512">
        <w:rPr>
          <w:rFonts w:ascii="Arial" w:hAnsi="Arial" w:cs="Arial"/>
        </w:rPr>
        <w:t xml:space="preserve"> responsible employees</w:t>
      </w:r>
      <w:r w:rsidR="007D1E43" w:rsidRPr="007C2512">
        <w:rPr>
          <w:rFonts w:ascii="Arial" w:hAnsi="Arial" w:cs="Arial"/>
        </w:rPr>
        <w:t>.</w:t>
      </w:r>
      <w:r w:rsidR="0040398F" w:rsidRPr="007C2512">
        <w:rPr>
          <w:rFonts w:ascii="Arial" w:hAnsi="Arial" w:cs="Arial"/>
        </w:rPr>
        <w:t xml:space="preserve"> In this report will be discussed about</w:t>
      </w:r>
      <w:r w:rsidR="00B05A06" w:rsidRPr="007C2512">
        <w:rPr>
          <w:rFonts w:ascii="Arial" w:hAnsi="Arial" w:cs="Arial"/>
        </w:rPr>
        <w:t xml:space="preserve"> how</w:t>
      </w:r>
      <w:r w:rsidR="00D47864" w:rsidRPr="007C2512">
        <w:rPr>
          <w:rFonts w:ascii="Arial" w:hAnsi="Arial" w:cs="Arial"/>
        </w:rPr>
        <w:t xml:space="preserve"> important is t</w:t>
      </w:r>
      <w:r w:rsidR="002A6797" w:rsidRPr="007C2512">
        <w:rPr>
          <w:rFonts w:ascii="Arial" w:hAnsi="Arial" w:cs="Arial"/>
        </w:rPr>
        <w:t>he</w:t>
      </w:r>
      <w:r w:rsidR="0040398F" w:rsidRPr="007C2512">
        <w:rPr>
          <w:rFonts w:ascii="Arial" w:hAnsi="Arial" w:cs="Arial"/>
        </w:rPr>
        <w:t xml:space="preserve"> </w:t>
      </w:r>
      <w:r w:rsidR="00B05A06" w:rsidRPr="007C2512">
        <w:rPr>
          <w:rFonts w:ascii="Arial" w:hAnsi="Arial" w:cs="Arial"/>
        </w:rPr>
        <w:t>workplace culture</w:t>
      </w:r>
      <w:r w:rsidR="002A6797" w:rsidRPr="007C2512">
        <w:rPr>
          <w:rFonts w:ascii="Arial" w:hAnsi="Arial" w:cs="Arial"/>
        </w:rPr>
        <w:t xml:space="preserve"> in a</w:t>
      </w:r>
      <w:r w:rsidR="00C20A6B" w:rsidRPr="007C2512">
        <w:rPr>
          <w:rFonts w:ascii="Arial" w:hAnsi="Arial" w:cs="Arial"/>
        </w:rPr>
        <w:t>n organization</w:t>
      </w:r>
      <w:r w:rsidR="002A6797" w:rsidRPr="007C2512">
        <w:rPr>
          <w:rFonts w:ascii="Arial" w:hAnsi="Arial" w:cs="Arial"/>
        </w:rPr>
        <w:t xml:space="preserve"> and how </w:t>
      </w:r>
      <w:r w:rsidR="00C20A6B" w:rsidRPr="007C2512">
        <w:rPr>
          <w:rFonts w:ascii="Arial" w:hAnsi="Arial" w:cs="Arial"/>
        </w:rPr>
        <w:t>this</w:t>
      </w:r>
      <w:r w:rsidR="00B05A06" w:rsidRPr="007C2512">
        <w:rPr>
          <w:rFonts w:ascii="Arial" w:hAnsi="Arial" w:cs="Arial"/>
        </w:rPr>
        <w:t xml:space="preserve"> influence Severn Trent Water company success</w:t>
      </w:r>
      <w:r w:rsidR="00C20A6B" w:rsidRPr="007C2512">
        <w:rPr>
          <w:rFonts w:ascii="Arial" w:hAnsi="Arial" w:cs="Arial"/>
        </w:rPr>
        <w:t xml:space="preserve"> and development,</w:t>
      </w:r>
      <w:r w:rsidR="00B05A06" w:rsidRPr="007C2512">
        <w:rPr>
          <w:rFonts w:ascii="Arial" w:hAnsi="Arial" w:cs="Arial"/>
        </w:rPr>
        <w:t xml:space="preserve"> </w:t>
      </w:r>
      <w:r w:rsidR="005E6177" w:rsidRPr="007C2512">
        <w:rPr>
          <w:rFonts w:ascii="Arial" w:hAnsi="Arial" w:cs="Arial"/>
        </w:rPr>
        <w:t>and</w:t>
      </w:r>
      <w:r w:rsidR="00B05A06" w:rsidRPr="007C2512">
        <w:rPr>
          <w:rFonts w:ascii="Arial" w:hAnsi="Arial" w:cs="Arial"/>
        </w:rPr>
        <w:t xml:space="preserve"> how environmental factors </w:t>
      </w:r>
      <w:r w:rsidR="00860E97" w:rsidRPr="007C2512">
        <w:rPr>
          <w:rFonts w:ascii="Arial" w:hAnsi="Arial" w:cs="Arial"/>
        </w:rPr>
        <w:t xml:space="preserve">affect </w:t>
      </w:r>
      <w:r w:rsidR="005E6177" w:rsidRPr="007C2512">
        <w:rPr>
          <w:rFonts w:ascii="Arial" w:hAnsi="Arial" w:cs="Arial"/>
        </w:rPr>
        <w:t>its</w:t>
      </w:r>
      <w:r w:rsidR="00937159" w:rsidRPr="007C2512">
        <w:rPr>
          <w:rFonts w:ascii="Arial" w:hAnsi="Arial" w:cs="Arial"/>
        </w:rPr>
        <w:t xml:space="preserve"> </w:t>
      </w:r>
      <w:r w:rsidR="00597203" w:rsidRPr="007C2512">
        <w:rPr>
          <w:rFonts w:ascii="Arial" w:hAnsi="Arial" w:cs="Arial"/>
        </w:rPr>
        <w:t>workplace cultu</w:t>
      </w:r>
      <w:r w:rsidR="00F61FA6" w:rsidRPr="007C2512">
        <w:rPr>
          <w:rFonts w:ascii="Arial" w:hAnsi="Arial" w:cs="Arial"/>
        </w:rPr>
        <w:t>re</w:t>
      </w:r>
      <w:r w:rsidR="005E6177" w:rsidRPr="007C2512">
        <w:rPr>
          <w:rFonts w:ascii="Arial" w:hAnsi="Arial" w:cs="Arial"/>
        </w:rPr>
        <w:t>.</w:t>
      </w:r>
      <w:r w:rsidR="00D9248D" w:rsidRPr="007C2512">
        <w:rPr>
          <w:rFonts w:ascii="Arial" w:hAnsi="Arial" w:cs="Arial"/>
        </w:rPr>
        <w:br/>
      </w:r>
    </w:p>
    <w:p w14:paraId="07DFC8A0" w14:textId="77777777" w:rsidR="005E6177" w:rsidRPr="007C2512" w:rsidRDefault="005E6177" w:rsidP="00860E97">
      <w:pPr>
        <w:spacing w:line="360" w:lineRule="auto"/>
        <w:ind w:firstLine="360"/>
        <w:jc w:val="both"/>
        <w:rPr>
          <w:rFonts w:ascii="Arial" w:hAnsi="Arial" w:cs="Arial"/>
        </w:rPr>
      </w:pPr>
    </w:p>
    <w:p w14:paraId="5D0D3727" w14:textId="77777777" w:rsidR="00F56483" w:rsidRPr="007C2512" w:rsidRDefault="00F56483" w:rsidP="00860E97">
      <w:pPr>
        <w:spacing w:line="360" w:lineRule="auto"/>
        <w:ind w:firstLine="360"/>
        <w:jc w:val="both"/>
        <w:rPr>
          <w:rFonts w:ascii="Arial" w:hAnsi="Arial" w:cs="Arial"/>
        </w:rPr>
      </w:pPr>
    </w:p>
    <w:p w14:paraId="1604A070" w14:textId="77777777" w:rsidR="00F56483" w:rsidRPr="007C2512" w:rsidRDefault="00F56483" w:rsidP="00860E97">
      <w:pPr>
        <w:spacing w:line="360" w:lineRule="auto"/>
        <w:ind w:firstLine="360"/>
        <w:jc w:val="both"/>
        <w:rPr>
          <w:rFonts w:ascii="Arial" w:hAnsi="Arial" w:cs="Arial"/>
        </w:rPr>
      </w:pPr>
    </w:p>
    <w:p w14:paraId="3F7FAB18" w14:textId="77777777" w:rsidR="00F56483" w:rsidRPr="007C2512" w:rsidRDefault="00F56483" w:rsidP="00860E97">
      <w:pPr>
        <w:spacing w:line="360" w:lineRule="auto"/>
        <w:ind w:firstLine="360"/>
        <w:jc w:val="both"/>
        <w:rPr>
          <w:rFonts w:ascii="Arial" w:hAnsi="Arial" w:cs="Arial"/>
        </w:rPr>
      </w:pPr>
    </w:p>
    <w:p w14:paraId="0259C4E9" w14:textId="77777777" w:rsidR="00F56483" w:rsidRPr="007C2512" w:rsidRDefault="00F56483" w:rsidP="00860E97">
      <w:pPr>
        <w:spacing w:line="360" w:lineRule="auto"/>
        <w:ind w:firstLine="360"/>
        <w:jc w:val="both"/>
        <w:rPr>
          <w:rFonts w:ascii="Arial" w:hAnsi="Arial" w:cs="Arial"/>
        </w:rPr>
      </w:pPr>
    </w:p>
    <w:p w14:paraId="103319E6" w14:textId="77777777" w:rsidR="00F56483" w:rsidRPr="007C2512" w:rsidRDefault="00F56483" w:rsidP="00860E97">
      <w:pPr>
        <w:spacing w:line="360" w:lineRule="auto"/>
        <w:ind w:firstLine="360"/>
        <w:jc w:val="both"/>
        <w:rPr>
          <w:rFonts w:ascii="Arial" w:hAnsi="Arial" w:cs="Arial"/>
        </w:rPr>
      </w:pPr>
    </w:p>
    <w:p w14:paraId="3D151584" w14:textId="13EE26AF" w:rsidR="000A07F4" w:rsidRPr="007C2512" w:rsidRDefault="000A07F4" w:rsidP="00D9248D">
      <w:pPr>
        <w:pStyle w:val="Heading1"/>
        <w:numPr>
          <w:ilvl w:val="0"/>
          <w:numId w:val="4"/>
        </w:numPr>
        <w:rPr>
          <w:rFonts w:ascii="Arial" w:hAnsi="Arial" w:cs="Arial"/>
          <w:sz w:val="22"/>
          <w:szCs w:val="22"/>
        </w:rPr>
      </w:pPr>
      <w:bookmarkStart w:id="1" w:name="_Toc139844020"/>
      <w:r w:rsidRPr="007C2512">
        <w:rPr>
          <w:rFonts w:ascii="Arial" w:hAnsi="Arial" w:cs="Arial"/>
          <w:sz w:val="22"/>
          <w:szCs w:val="22"/>
        </w:rPr>
        <w:lastRenderedPageBreak/>
        <w:t>Company Overview</w:t>
      </w:r>
      <w:bookmarkEnd w:id="1"/>
    </w:p>
    <w:p w14:paraId="301D5EEF" w14:textId="77777777" w:rsidR="0004552E" w:rsidRPr="007C2512" w:rsidRDefault="0004552E" w:rsidP="0004552E">
      <w:pPr>
        <w:spacing w:line="360" w:lineRule="auto"/>
        <w:ind w:firstLine="360"/>
        <w:jc w:val="both"/>
        <w:rPr>
          <w:rFonts w:ascii="Arial" w:hAnsi="Arial" w:cs="Arial"/>
          <w:color w:val="353B4F"/>
          <w:shd w:val="clear" w:color="auto" w:fill="FFFFFF"/>
        </w:rPr>
      </w:pPr>
    </w:p>
    <w:p w14:paraId="73908C3D" w14:textId="4A48513A" w:rsidR="00BD46C3" w:rsidRPr="007C2512" w:rsidRDefault="007D7BDB" w:rsidP="0004552E">
      <w:pPr>
        <w:spacing w:line="360" w:lineRule="auto"/>
        <w:ind w:firstLine="360"/>
        <w:jc w:val="both"/>
        <w:rPr>
          <w:rFonts w:ascii="Arial" w:hAnsi="Arial" w:cs="Arial"/>
          <w:color w:val="000000" w:themeColor="text1"/>
          <w:shd w:val="clear" w:color="auto" w:fill="FFFFFF"/>
        </w:rPr>
      </w:pPr>
      <w:r w:rsidRPr="007C2512">
        <w:rPr>
          <w:rFonts w:ascii="Arial" w:hAnsi="Arial" w:cs="Arial"/>
          <w:noProof/>
        </w:rPr>
        <w:drawing>
          <wp:anchor distT="0" distB="0" distL="114300" distR="114300" simplePos="0" relativeHeight="251658240" behindDoc="0" locked="0" layoutInCell="1" allowOverlap="1" wp14:anchorId="446CF853" wp14:editId="3522A160">
            <wp:simplePos x="0" y="0"/>
            <wp:positionH relativeFrom="column">
              <wp:posOffset>228600</wp:posOffset>
            </wp:positionH>
            <wp:positionV relativeFrom="paragraph">
              <wp:posOffset>0</wp:posOffset>
            </wp:positionV>
            <wp:extent cx="2714625" cy="1524000"/>
            <wp:effectExtent l="0" t="0" r="9525" b="0"/>
            <wp:wrapSquare wrapText="bothSides"/>
            <wp:docPr id="709360982" name="Picture 1" descr="A blue and green sig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60982" name="Picture 1" descr="A blue and green sign with white 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2714625" cy="1524000"/>
                    </a:xfrm>
                    <a:prstGeom prst="rect">
                      <a:avLst/>
                    </a:prstGeom>
                  </pic:spPr>
                </pic:pic>
              </a:graphicData>
            </a:graphic>
          </wp:anchor>
        </w:drawing>
      </w:r>
      <w:r w:rsidR="00F46D69" w:rsidRPr="007C2512">
        <w:rPr>
          <w:rFonts w:ascii="Arial" w:hAnsi="Arial" w:cs="Arial"/>
          <w:color w:val="000000" w:themeColor="text1"/>
          <w:shd w:val="clear" w:color="auto" w:fill="FFFFFF"/>
        </w:rPr>
        <w:t xml:space="preserve">Severn Trent is a UK-based water company that provides water and wastewater services to over 4.5 million households and businesses across the Midlands and Wales. </w:t>
      </w:r>
      <w:r w:rsidR="00F46D69" w:rsidRPr="007C2512">
        <w:rPr>
          <w:rFonts w:ascii="Arial" w:hAnsi="Arial" w:cs="Arial"/>
          <w:color w:val="000000" w:themeColor="text1"/>
        </w:rPr>
        <w:br/>
      </w:r>
      <w:r w:rsidR="00F46D69" w:rsidRPr="007C2512">
        <w:rPr>
          <w:rFonts w:ascii="Arial" w:hAnsi="Arial" w:cs="Arial"/>
          <w:color w:val="000000" w:themeColor="text1"/>
        </w:rPr>
        <w:br/>
      </w:r>
      <w:r w:rsidR="00F46D69" w:rsidRPr="007C2512">
        <w:rPr>
          <w:rFonts w:ascii="Arial" w:hAnsi="Arial" w:cs="Arial"/>
          <w:color w:val="000000" w:themeColor="text1"/>
          <w:shd w:val="clear" w:color="auto" w:fill="FFFFFF"/>
        </w:rPr>
        <w:t xml:space="preserve">Severn Trent was formed in 1974 when the water industry in England and Wales was nationalized. It was initially known as the Severn Trent Water Authority, responsible for the supply of water and wastewater services in the Severn and </w:t>
      </w:r>
      <w:r w:rsidRPr="007C2512">
        <w:rPr>
          <w:rFonts w:ascii="Arial" w:hAnsi="Arial" w:cs="Arial"/>
          <w:color w:val="000000" w:themeColor="text1"/>
          <w:shd w:val="clear" w:color="auto" w:fill="FFFFFF"/>
        </w:rPr>
        <w:t>Trent River</w:t>
      </w:r>
      <w:r w:rsidR="00F46D69" w:rsidRPr="007C2512">
        <w:rPr>
          <w:rFonts w:ascii="Arial" w:hAnsi="Arial" w:cs="Arial"/>
          <w:color w:val="000000" w:themeColor="text1"/>
          <w:shd w:val="clear" w:color="auto" w:fill="FFFFFF"/>
        </w:rPr>
        <w:t xml:space="preserve"> catchments. In 1989, the company was privatized and became Severn Trent plc.</w:t>
      </w:r>
    </w:p>
    <w:p w14:paraId="764C9830" w14:textId="0E7D3F9D" w:rsidR="00BD46C3" w:rsidRPr="007C2512" w:rsidRDefault="00BD46C3" w:rsidP="00BD46C3">
      <w:pPr>
        <w:spacing w:line="360" w:lineRule="auto"/>
        <w:ind w:firstLine="360"/>
        <w:jc w:val="both"/>
        <w:rPr>
          <w:rFonts w:ascii="Arial" w:hAnsi="Arial" w:cs="Arial"/>
          <w:color w:val="000000" w:themeColor="text1"/>
        </w:rPr>
      </w:pPr>
      <w:r w:rsidRPr="007C2512">
        <w:rPr>
          <w:rFonts w:ascii="Arial" w:hAnsi="Arial" w:cs="Arial"/>
          <w:color w:val="000000" w:themeColor="text1"/>
        </w:rPr>
        <w:t xml:space="preserve">Severn Trent employs about </w:t>
      </w:r>
      <w:r w:rsidR="00F1498A" w:rsidRPr="007C2512">
        <w:rPr>
          <w:rFonts w:ascii="Arial" w:hAnsi="Arial" w:cs="Arial"/>
          <w:color w:val="000000" w:themeColor="text1"/>
        </w:rPr>
        <w:t>7</w:t>
      </w:r>
      <w:r w:rsidRPr="007C2512">
        <w:rPr>
          <w:rFonts w:ascii="Arial" w:hAnsi="Arial" w:cs="Arial"/>
          <w:color w:val="000000" w:themeColor="text1"/>
        </w:rPr>
        <w:t>,000 employees over its whole territory, which includes the Midlands, the Southwest, Bristol's outskirts, and up into the Peak District and just south of Sheffield</w:t>
      </w:r>
      <w:r w:rsidR="00222CB2" w:rsidRPr="007C2512">
        <w:rPr>
          <w:rFonts w:ascii="Arial" w:hAnsi="Arial" w:cs="Arial"/>
          <w:color w:val="000000" w:themeColor="text1"/>
        </w:rPr>
        <w:t xml:space="preserve"> (Severn Trent, 2018).</w:t>
      </w:r>
    </w:p>
    <w:p w14:paraId="3AB48A15" w14:textId="7E8CBCC9" w:rsidR="00985961" w:rsidRPr="007C2512" w:rsidRDefault="00BD46C3" w:rsidP="003C7B1E">
      <w:pPr>
        <w:spacing w:line="360" w:lineRule="auto"/>
        <w:jc w:val="both"/>
        <w:rPr>
          <w:rFonts w:ascii="Arial" w:hAnsi="Arial" w:cs="Arial"/>
          <w:color w:val="000000" w:themeColor="text1"/>
          <w:shd w:val="clear" w:color="auto" w:fill="FFFFFF"/>
        </w:rPr>
      </w:pPr>
      <w:r w:rsidRPr="007C2512">
        <w:rPr>
          <w:rFonts w:ascii="Arial" w:hAnsi="Arial" w:cs="Arial"/>
          <w:color w:val="000000" w:themeColor="text1"/>
        </w:rPr>
        <w:t>Thanks to employee-based reviews collected by employee review site Glassdoor, the company was named one of the top places to work alongside corporations such as Apple and Google.</w:t>
      </w:r>
      <w:r w:rsidR="00F46D69" w:rsidRPr="007C2512">
        <w:rPr>
          <w:rFonts w:ascii="Arial" w:hAnsi="Arial" w:cs="Arial"/>
          <w:color w:val="000000" w:themeColor="text1"/>
        </w:rPr>
        <w:br/>
      </w:r>
      <w:r w:rsidR="00985961" w:rsidRPr="007C2512">
        <w:rPr>
          <w:rFonts w:ascii="Arial" w:hAnsi="Arial" w:cs="Arial"/>
          <w:noProof/>
          <w:color w:val="000000" w:themeColor="text1"/>
        </w:rPr>
        <w:drawing>
          <wp:inline distT="0" distB="0" distL="0" distR="0" wp14:anchorId="7EF6BCE5" wp14:editId="3436AEA5">
            <wp:extent cx="5731510" cy="2358390"/>
            <wp:effectExtent l="0" t="0" r="2540" b="3810"/>
            <wp:docPr id="1907304671" name="Picture 6"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04671" name="Picture 6" descr="A screenshot of a cha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58390"/>
                    </a:xfrm>
                    <a:prstGeom prst="rect">
                      <a:avLst/>
                    </a:prstGeom>
                  </pic:spPr>
                </pic:pic>
              </a:graphicData>
            </a:graphic>
          </wp:inline>
        </w:drawing>
      </w:r>
      <w:r w:rsidR="00F46D69" w:rsidRPr="007C2512">
        <w:rPr>
          <w:rFonts w:ascii="Arial" w:hAnsi="Arial" w:cs="Arial"/>
          <w:color w:val="000000" w:themeColor="text1"/>
        </w:rPr>
        <w:br/>
      </w:r>
      <w:r w:rsidR="00985961" w:rsidRPr="007C2512">
        <w:rPr>
          <w:rFonts w:ascii="Arial" w:hAnsi="Arial" w:cs="Arial"/>
          <w:i/>
          <w:iCs/>
          <w:color w:val="000000" w:themeColor="text1"/>
          <w:shd w:val="clear" w:color="auto" w:fill="FFFFFF"/>
        </w:rPr>
        <w:t xml:space="preserve">Figure 1. </w:t>
      </w:r>
      <w:r w:rsidR="00F25ECC" w:rsidRPr="007C2512">
        <w:rPr>
          <w:rFonts w:ascii="Arial" w:hAnsi="Arial" w:cs="Arial"/>
          <w:i/>
          <w:iCs/>
          <w:color w:val="000000" w:themeColor="text1"/>
          <w:shd w:val="clear" w:color="auto" w:fill="FFFFFF"/>
        </w:rPr>
        <w:t>Severn Trent rating on Glassdoor.co.uk</w:t>
      </w:r>
      <w:r w:rsidR="00F25ECC" w:rsidRPr="007C2512">
        <w:rPr>
          <w:rFonts w:ascii="Arial" w:hAnsi="Arial" w:cs="Arial"/>
          <w:color w:val="000000" w:themeColor="text1"/>
          <w:shd w:val="clear" w:color="auto" w:fill="FFFFFF"/>
        </w:rPr>
        <w:t xml:space="preserve"> </w:t>
      </w:r>
    </w:p>
    <w:p w14:paraId="378886A9" w14:textId="77D31D22" w:rsidR="00F46D69" w:rsidRPr="00C669D1" w:rsidRDefault="00F46D69" w:rsidP="00E3702D">
      <w:pPr>
        <w:spacing w:line="360" w:lineRule="auto"/>
        <w:jc w:val="both"/>
        <w:rPr>
          <w:rFonts w:ascii="Arial" w:hAnsi="Arial" w:cs="Arial"/>
          <w:color w:val="000000" w:themeColor="text1"/>
          <w:shd w:val="clear" w:color="auto" w:fill="FFFFFF"/>
        </w:rPr>
      </w:pPr>
      <w:r w:rsidRPr="007C2512">
        <w:rPr>
          <w:rFonts w:ascii="Arial" w:hAnsi="Arial" w:cs="Arial"/>
          <w:color w:val="000000" w:themeColor="text1"/>
          <w:shd w:val="clear" w:color="auto" w:fill="FFFFFF"/>
        </w:rPr>
        <w:t>The company's primary focus is on providing clean and safe drinking water to its customers, as well as treating and disposing of wastewater in an environmentally sustainable manner. Severn Trent operates a vast network of reservoirs, treatment works, and distribution systems to ensure the continuous supply of water to its customers.</w:t>
      </w:r>
      <w:r w:rsidRPr="007C2512">
        <w:rPr>
          <w:rFonts w:ascii="Arial" w:hAnsi="Arial" w:cs="Arial"/>
          <w:color w:val="000000" w:themeColor="text1"/>
        </w:rPr>
        <w:br/>
      </w:r>
      <w:r w:rsidRPr="007C2512">
        <w:rPr>
          <w:rFonts w:ascii="Arial" w:hAnsi="Arial" w:cs="Arial"/>
          <w:color w:val="000000" w:themeColor="text1"/>
        </w:rPr>
        <w:br/>
      </w:r>
      <w:r w:rsidRPr="007C2512">
        <w:rPr>
          <w:rFonts w:ascii="Arial" w:hAnsi="Arial" w:cs="Arial"/>
          <w:color w:val="000000" w:themeColor="text1"/>
          <w:shd w:val="clear" w:color="auto" w:fill="FFFFFF"/>
        </w:rPr>
        <w:lastRenderedPageBreak/>
        <w:t>In recent years, Severn Trent has heavily invested in infrastructure improvements to enhance water supply reliability and reduce leakage rates. The company has also implemented innovative technologies and practices to improve water quality and environmental sustainability. For example, Severn Trent has introduced advanced sensors and data analytics to detect leaks and optimize water network management.</w:t>
      </w:r>
      <w:r w:rsidR="00220E69" w:rsidRPr="007C2512">
        <w:rPr>
          <w:rFonts w:ascii="Arial" w:hAnsi="Arial" w:cs="Arial"/>
          <w:noProof/>
          <w:color w:val="000000" w:themeColor="text1"/>
        </w:rPr>
        <w:drawing>
          <wp:anchor distT="0" distB="0" distL="114300" distR="114300" simplePos="0" relativeHeight="251659264" behindDoc="0" locked="0" layoutInCell="1" allowOverlap="1" wp14:anchorId="1BBDC101" wp14:editId="57941835">
            <wp:simplePos x="0" y="0"/>
            <wp:positionH relativeFrom="column">
              <wp:posOffset>0</wp:posOffset>
            </wp:positionH>
            <wp:positionV relativeFrom="paragraph">
              <wp:posOffset>1203960</wp:posOffset>
            </wp:positionV>
            <wp:extent cx="3850005" cy="2110740"/>
            <wp:effectExtent l="0" t="0" r="0" b="3810"/>
            <wp:wrapSquare wrapText="bothSides"/>
            <wp:docPr id="217046056" name="Picture 2" descr="Aerial view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46056" name="Picture 2" descr="Aerial view of a factor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50005" cy="2110740"/>
                    </a:xfrm>
                    <a:prstGeom prst="rect">
                      <a:avLst/>
                    </a:prstGeom>
                  </pic:spPr>
                </pic:pic>
              </a:graphicData>
            </a:graphic>
          </wp:anchor>
        </w:drawing>
      </w:r>
      <w:r w:rsidRPr="007C2512">
        <w:rPr>
          <w:rFonts w:ascii="Arial" w:hAnsi="Arial" w:cs="Arial"/>
          <w:color w:val="000000" w:themeColor="text1"/>
        </w:rPr>
        <w:br/>
      </w:r>
      <w:r w:rsidRPr="007C2512">
        <w:rPr>
          <w:rFonts w:ascii="Arial" w:hAnsi="Arial" w:cs="Arial"/>
          <w:color w:val="000000" w:themeColor="text1"/>
          <w:shd w:val="clear" w:color="auto" w:fill="FFFFFF"/>
        </w:rPr>
        <w:t>Furthermore, Severn Trent has been actively involved in community engagement and environmental initiatives. The company has set ambitious targets to reduce its carbon emissions and increase the use of renewable energy sources. Severn Trent is also committed to protecting and enhancing the natural environment, working closely with local communities, regulators, and environmental organizations.</w:t>
      </w:r>
    </w:p>
    <w:p w14:paraId="32FC90DC" w14:textId="36B8679B" w:rsidR="0039565D" w:rsidRPr="007C2512" w:rsidRDefault="0039565D" w:rsidP="0039565D">
      <w:pPr>
        <w:rPr>
          <w:rFonts w:ascii="Arial" w:hAnsi="Arial" w:cs="Arial"/>
        </w:rPr>
      </w:pPr>
    </w:p>
    <w:p w14:paraId="090D5C80" w14:textId="6F733A9A" w:rsidR="000A07F4" w:rsidRPr="007C2512" w:rsidRDefault="00002972" w:rsidP="00D9248D">
      <w:pPr>
        <w:pStyle w:val="Heading1"/>
        <w:numPr>
          <w:ilvl w:val="1"/>
          <w:numId w:val="4"/>
        </w:numPr>
        <w:rPr>
          <w:rFonts w:ascii="Arial" w:hAnsi="Arial" w:cs="Arial"/>
          <w:sz w:val="22"/>
          <w:szCs w:val="22"/>
        </w:rPr>
      </w:pPr>
      <w:bookmarkStart w:id="2" w:name="_Toc139844021"/>
      <w:r w:rsidRPr="007C2512">
        <w:rPr>
          <w:rFonts w:ascii="Arial" w:hAnsi="Arial" w:cs="Arial"/>
          <w:sz w:val="22"/>
          <w:szCs w:val="22"/>
        </w:rPr>
        <w:t>The work culture of Severn Trent</w:t>
      </w:r>
      <w:bookmarkEnd w:id="2"/>
    </w:p>
    <w:p w14:paraId="333233AD" w14:textId="77777777" w:rsidR="00E379DD" w:rsidRPr="007C2512" w:rsidRDefault="00E379DD" w:rsidP="00E379DD">
      <w:pPr>
        <w:rPr>
          <w:rFonts w:ascii="Arial" w:hAnsi="Arial" w:cs="Arial"/>
        </w:rPr>
      </w:pPr>
    </w:p>
    <w:p w14:paraId="30386402" w14:textId="30B37CC8" w:rsidR="00370F86" w:rsidRPr="007C2512" w:rsidRDefault="00370F86" w:rsidP="00922506">
      <w:pPr>
        <w:spacing w:line="360" w:lineRule="auto"/>
        <w:jc w:val="both"/>
        <w:rPr>
          <w:rFonts w:ascii="Arial" w:hAnsi="Arial" w:cs="Arial"/>
        </w:rPr>
      </w:pPr>
      <w:r w:rsidRPr="007C2512">
        <w:rPr>
          <w:rFonts w:ascii="Arial" w:hAnsi="Arial" w:cs="Arial"/>
        </w:rPr>
        <w:t xml:space="preserve">Severn Trent is a team of over 7000 personnel spread over 120 locations, all of whom contribute to providing clean water and </w:t>
      </w:r>
      <w:r w:rsidR="00F1498A" w:rsidRPr="007C2512">
        <w:rPr>
          <w:rFonts w:ascii="Arial" w:hAnsi="Arial" w:cs="Arial"/>
        </w:rPr>
        <w:t>wastewater</w:t>
      </w:r>
      <w:r w:rsidRPr="007C2512">
        <w:rPr>
          <w:rFonts w:ascii="Arial" w:hAnsi="Arial" w:cs="Arial"/>
        </w:rPr>
        <w:t xml:space="preserve"> removal to over 4.6 million households and businesses in the core of the United Kingdom.</w:t>
      </w:r>
    </w:p>
    <w:p w14:paraId="5F24A697" w14:textId="7D7F9A05" w:rsidR="00D54B08" w:rsidRPr="007C2512" w:rsidRDefault="00D54B08" w:rsidP="00922506">
      <w:pPr>
        <w:spacing w:line="360" w:lineRule="auto"/>
        <w:ind w:firstLine="720"/>
        <w:jc w:val="both"/>
        <w:rPr>
          <w:rFonts w:ascii="Arial" w:hAnsi="Arial" w:cs="Arial"/>
        </w:rPr>
      </w:pPr>
      <w:r w:rsidRPr="007C2512">
        <w:rPr>
          <w:rFonts w:ascii="Arial" w:hAnsi="Arial" w:cs="Arial"/>
        </w:rPr>
        <w:t>T</w:t>
      </w:r>
      <w:r w:rsidR="0091627F" w:rsidRPr="007C2512">
        <w:rPr>
          <w:rFonts w:ascii="Arial" w:hAnsi="Arial" w:cs="Arial"/>
        </w:rPr>
        <w:t>he company is</w:t>
      </w:r>
      <w:r w:rsidRPr="007C2512">
        <w:rPr>
          <w:rFonts w:ascii="Arial" w:hAnsi="Arial" w:cs="Arial"/>
        </w:rPr>
        <w:t xml:space="preserve"> establishing an inclusive business. They have developed a culture that inspires </w:t>
      </w:r>
      <w:r w:rsidR="00981220" w:rsidRPr="007C2512">
        <w:rPr>
          <w:rFonts w:ascii="Arial" w:hAnsi="Arial" w:cs="Arial"/>
        </w:rPr>
        <w:t>all</w:t>
      </w:r>
      <w:r w:rsidRPr="007C2512">
        <w:rPr>
          <w:rFonts w:ascii="Arial" w:hAnsi="Arial" w:cs="Arial"/>
        </w:rPr>
        <w:t xml:space="preserve"> </w:t>
      </w:r>
      <w:r w:rsidR="00A711E7" w:rsidRPr="007C2512">
        <w:rPr>
          <w:rFonts w:ascii="Arial" w:hAnsi="Arial" w:cs="Arial"/>
        </w:rPr>
        <w:t>their</w:t>
      </w:r>
      <w:r w:rsidRPr="007C2512">
        <w:rPr>
          <w:rFonts w:ascii="Arial" w:hAnsi="Arial" w:cs="Arial"/>
        </w:rPr>
        <w:t xml:space="preserve"> employees to see every day as an opportunity to achieve better. Their most ambitious aims are dependent on forward-thinking ideas, regardless of who comes up with them.</w:t>
      </w:r>
      <w:r w:rsidR="0091627F" w:rsidRPr="007C2512">
        <w:rPr>
          <w:rFonts w:ascii="Arial" w:hAnsi="Arial" w:cs="Arial"/>
        </w:rPr>
        <w:t xml:space="preserve"> They</w:t>
      </w:r>
      <w:r w:rsidRPr="007C2512">
        <w:rPr>
          <w:rFonts w:ascii="Arial" w:hAnsi="Arial" w:cs="Arial"/>
        </w:rPr>
        <w:t xml:space="preserve"> accept people from all walks of life and promote diversity and inclusion as employers. In 2019, 92% of their employees participated in our annual employee survey, providing us with valuable input on what we're doing well and where we can improve.</w:t>
      </w:r>
    </w:p>
    <w:p w14:paraId="624FAB05" w14:textId="4F9677F5" w:rsidR="00776C72" w:rsidRPr="007C2512" w:rsidRDefault="00804C27" w:rsidP="007C1F05">
      <w:pPr>
        <w:spacing w:line="360" w:lineRule="auto"/>
        <w:jc w:val="both"/>
        <w:rPr>
          <w:rFonts w:ascii="Arial" w:hAnsi="Arial" w:cs="Arial"/>
        </w:rPr>
      </w:pPr>
      <w:r w:rsidRPr="007C2512">
        <w:rPr>
          <w:rFonts w:ascii="Arial" w:hAnsi="Arial" w:cs="Arial"/>
        </w:rPr>
        <w:t>Neil Morrison, Human Resources Director at Severn Trent, said: “It’s a fantastic honour to be named one of the best places to work, as here at Severn Trent we really value our people. We work hard to create an awesome place to work.</w:t>
      </w:r>
      <w:r w:rsidR="00741C46" w:rsidRPr="007C2512">
        <w:rPr>
          <w:rFonts w:ascii="Arial" w:hAnsi="Arial" w:cs="Arial"/>
        </w:rPr>
        <w:t>”</w:t>
      </w:r>
      <w:r w:rsidR="00922506">
        <w:rPr>
          <w:rFonts w:ascii="Arial" w:hAnsi="Arial" w:cs="Arial"/>
        </w:rPr>
        <w:t xml:space="preserve"> </w:t>
      </w:r>
      <w:r w:rsidR="00922506" w:rsidRPr="007C2512">
        <w:rPr>
          <w:rFonts w:ascii="Arial" w:hAnsi="Arial" w:cs="Arial"/>
        </w:rPr>
        <w:t>Dir.</w:t>
      </w:r>
      <w:r w:rsidR="00776C72" w:rsidRPr="007C2512">
        <w:rPr>
          <w:rFonts w:ascii="Arial" w:hAnsi="Arial" w:cs="Arial"/>
        </w:rPr>
        <w:t xml:space="preserve"> Andrew Chamberlain, Glassdoor Chief Economist, said: “In today’s tight labour market, job seekers are in the driver’s seat when it comes to deciding where to work and they want to know the inner workings of a company before accepting a new job.</w:t>
      </w:r>
    </w:p>
    <w:p w14:paraId="41F4D231" w14:textId="187951F7" w:rsidR="00A36825" w:rsidRPr="007C2512" w:rsidRDefault="00A36825" w:rsidP="00A36825">
      <w:pPr>
        <w:spacing w:line="360" w:lineRule="auto"/>
        <w:ind w:firstLine="720"/>
        <w:jc w:val="both"/>
        <w:rPr>
          <w:rFonts w:ascii="Arial" w:hAnsi="Arial" w:cs="Arial"/>
        </w:rPr>
      </w:pPr>
      <w:r w:rsidRPr="007C2512">
        <w:rPr>
          <w:rFonts w:ascii="Arial" w:hAnsi="Arial" w:cs="Arial"/>
        </w:rPr>
        <w:lastRenderedPageBreak/>
        <w:t>The work culture at Severn Trent is characterized by several key principles and values. These principles guide the behaviour and actions of employees throughout the organization:</w:t>
      </w:r>
    </w:p>
    <w:p w14:paraId="5ABE0806" w14:textId="5EEC3558"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b/>
          <w:bCs/>
        </w:rPr>
        <w:t>Customer Focus</w:t>
      </w:r>
      <w:r w:rsidRPr="007C2512">
        <w:rPr>
          <w:rFonts w:ascii="Arial" w:hAnsi="Arial" w:cs="Arial"/>
        </w:rPr>
        <w:t>: Severn Trent places a strong emphasis on understanding and meeting the needs of its customers</w:t>
      </w:r>
      <w:r w:rsidR="00275EB6">
        <w:rPr>
          <w:rFonts w:ascii="Arial" w:hAnsi="Arial" w:cs="Arial"/>
        </w:rPr>
        <w:t>.</w:t>
      </w:r>
    </w:p>
    <w:p w14:paraId="44CBADE4" w14:textId="502963F3"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b/>
          <w:bCs/>
        </w:rPr>
        <w:t>Teamwork and Collaboration</w:t>
      </w:r>
      <w:r w:rsidRPr="007C2512">
        <w:rPr>
          <w:rFonts w:ascii="Arial" w:hAnsi="Arial" w:cs="Arial"/>
        </w:rPr>
        <w:t xml:space="preserve">: Collaboration is highly valued at Severn Trent. Employees are encouraged to work together, share knowledge and expertise, and support one another to achieve common goals. </w:t>
      </w:r>
    </w:p>
    <w:p w14:paraId="2C98EC6A" w14:textId="138AD1EC"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rPr>
        <w:t xml:space="preserve"> </w:t>
      </w:r>
      <w:r w:rsidRPr="007C2512">
        <w:rPr>
          <w:rFonts w:ascii="Arial" w:hAnsi="Arial" w:cs="Arial"/>
          <w:b/>
          <w:bCs/>
        </w:rPr>
        <w:t>Health and Safety</w:t>
      </w:r>
      <w:r w:rsidRPr="007C2512">
        <w:rPr>
          <w:rFonts w:ascii="Arial" w:hAnsi="Arial" w:cs="Arial"/>
        </w:rPr>
        <w:t xml:space="preserve">: Severn Trent places the highest priority on the health, safety, and well-being of its employees and contractors. </w:t>
      </w:r>
    </w:p>
    <w:p w14:paraId="41844B34" w14:textId="4FA41609"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b/>
          <w:bCs/>
        </w:rPr>
        <w:t>Environmental Sustainability</w:t>
      </w:r>
      <w:r w:rsidRPr="007C2512">
        <w:rPr>
          <w:rFonts w:ascii="Arial" w:hAnsi="Arial" w:cs="Arial"/>
        </w:rPr>
        <w:t xml:space="preserve">: Environmental sustainability is at the core of Severn Trent's operations. </w:t>
      </w:r>
    </w:p>
    <w:p w14:paraId="116082A2" w14:textId="0441EE45"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rPr>
        <w:t xml:space="preserve"> </w:t>
      </w:r>
      <w:r w:rsidRPr="007C2512">
        <w:rPr>
          <w:rFonts w:ascii="Arial" w:hAnsi="Arial" w:cs="Arial"/>
          <w:b/>
          <w:bCs/>
        </w:rPr>
        <w:t>Accountability and Responsibility</w:t>
      </w:r>
      <w:r w:rsidRPr="007C2512">
        <w:rPr>
          <w:rFonts w:ascii="Arial" w:hAnsi="Arial" w:cs="Arial"/>
        </w:rPr>
        <w:t xml:space="preserve">: Severn Trent values accountability and encourages employees to take ownership of their work. </w:t>
      </w:r>
    </w:p>
    <w:p w14:paraId="288390FD" w14:textId="418622AD" w:rsidR="00A36825" w:rsidRPr="007C2512" w:rsidRDefault="00A36825" w:rsidP="00A36825">
      <w:pPr>
        <w:pStyle w:val="ListParagraph"/>
        <w:numPr>
          <w:ilvl w:val="0"/>
          <w:numId w:val="5"/>
        </w:numPr>
        <w:spacing w:line="360" w:lineRule="auto"/>
        <w:jc w:val="both"/>
        <w:rPr>
          <w:rFonts w:ascii="Arial" w:hAnsi="Arial" w:cs="Arial"/>
        </w:rPr>
      </w:pPr>
      <w:r w:rsidRPr="007C2512">
        <w:rPr>
          <w:rFonts w:ascii="Arial" w:hAnsi="Arial" w:cs="Arial"/>
        </w:rPr>
        <w:t xml:space="preserve"> </w:t>
      </w:r>
      <w:r w:rsidRPr="007C2512">
        <w:rPr>
          <w:rFonts w:ascii="Arial" w:hAnsi="Arial" w:cs="Arial"/>
          <w:b/>
          <w:bCs/>
        </w:rPr>
        <w:t>Continuous Learning and Development</w:t>
      </w:r>
      <w:r w:rsidRPr="007C2512">
        <w:rPr>
          <w:rFonts w:ascii="Arial" w:hAnsi="Arial" w:cs="Arial"/>
        </w:rPr>
        <w:t xml:space="preserve">: Severn Trent recognizes the importance of continuous learning and development for its employees. </w:t>
      </w:r>
    </w:p>
    <w:p w14:paraId="619BD96B" w14:textId="55E64795" w:rsidR="00A36825" w:rsidRPr="00275EB6" w:rsidRDefault="00A36825" w:rsidP="00476C4C">
      <w:pPr>
        <w:pStyle w:val="ListParagraph"/>
        <w:numPr>
          <w:ilvl w:val="0"/>
          <w:numId w:val="5"/>
        </w:numPr>
        <w:spacing w:line="360" w:lineRule="auto"/>
        <w:jc w:val="both"/>
        <w:rPr>
          <w:rFonts w:ascii="Arial" w:hAnsi="Arial" w:cs="Arial"/>
        </w:rPr>
      </w:pPr>
      <w:r w:rsidRPr="00275EB6">
        <w:rPr>
          <w:rFonts w:ascii="Arial" w:hAnsi="Arial" w:cs="Arial"/>
          <w:b/>
          <w:bCs/>
        </w:rPr>
        <w:t xml:space="preserve"> Integrity and Ethical Behaviour</w:t>
      </w:r>
      <w:r w:rsidRPr="00275EB6">
        <w:rPr>
          <w:rFonts w:ascii="Arial" w:hAnsi="Arial" w:cs="Arial"/>
        </w:rPr>
        <w:t xml:space="preserve">: Severn Trent is committed to conducting business with integrity and upholding high ethical </w:t>
      </w:r>
      <w:proofErr w:type="gramStart"/>
      <w:r w:rsidRPr="00275EB6">
        <w:rPr>
          <w:rFonts w:ascii="Arial" w:hAnsi="Arial" w:cs="Arial"/>
        </w:rPr>
        <w:t>standards</w:t>
      </w:r>
      <w:proofErr w:type="gramEnd"/>
    </w:p>
    <w:p w14:paraId="28FA25B6" w14:textId="039D8502" w:rsidR="00031FA8" w:rsidRPr="004A4DFC" w:rsidRDefault="00D70E12" w:rsidP="001C4F67">
      <w:pPr>
        <w:spacing w:line="360" w:lineRule="auto"/>
        <w:jc w:val="both"/>
        <w:rPr>
          <w:rFonts w:ascii="Arial" w:hAnsi="Arial" w:cs="Arial"/>
        </w:rPr>
      </w:pPr>
      <w:r w:rsidRPr="007C2512">
        <w:rPr>
          <w:rFonts w:ascii="Arial" w:hAnsi="Arial" w:cs="Arial"/>
        </w:rPr>
        <w:t>In other words</w:t>
      </w:r>
      <w:r w:rsidR="00A36825" w:rsidRPr="007C2512">
        <w:rPr>
          <w:rFonts w:ascii="Arial" w:hAnsi="Arial" w:cs="Arial"/>
        </w:rPr>
        <w:t>, the work culture at Severn Trent promotes collaboration, innovation, and a strong customer focus, while also emphasizing the importance of health, safety, and environmental sustainability.</w:t>
      </w:r>
      <w:r w:rsidR="0096609F">
        <w:rPr>
          <w:rFonts w:ascii="Arial" w:hAnsi="Arial" w:cs="Arial"/>
        </w:rPr>
        <w:t xml:space="preserve"> </w:t>
      </w:r>
    </w:p>
    <w:p w14:paraId="205708D1" w14:textId="4E7B9B85" w:rsidR="00031FA8" w:rsidRPr="007C2512" w:rsidRDefault="00031FA8" w:rsidP="00031FA8">
      <w:pPr>
        <w:spacing w:line="360" w:lineRule="auto"/>
        <w:jc w:val="both"/>
        <w:rPr>
          <w:rFonts w:ascii="Arial" w:hAnsi="Arial" w:cs="Arial"/>
        </w:rPr>
      </w:pPr>
      <w:r w:rsidRPr="007C2512">
        <w:rPr>
          <w:rFonts w:ascii="Arial" w:hAnsi="Arial" w:cs="Arial"/>
        </w:rPr>
        <w:t>They are entirely committed to supporting applications from persons with disabilities and, where possible, making reasonable adaptations to their surroundings to create a workplace that meets their needs.</w:t>
      </w:r>
    </w:p>
    <w:p w14:paraId="45FA0202" w14:textId="77777777" w:rsidR="00031FA8" w:rsidRPr="007C2512" w:rsidRDefault="00031FA8" w:rsidP="00031FA8">
      <w:pPr>
        <w:spacing w:line="360" w:lineRule="auto"/>
        <w:jc w:val="both"/>
        <w:rPr>
          <w:rFonts w:ascii="Arial" w:hAnsi="Arial" w:cs="Arial"/>
        </w:rPr>
      </w:pPr>
    </w:p>
    <w:p w14:paraId="478D2536" w14:textId="0CDC44BB" w:rsidR="003F4523" w:rsidRPr="007C2512" w:rsidRDefault="008A4393" w:rsidP="008F1FAD">
      <w:pPr>
        <w:pStyle w:val="Heading1"/>
        <w:rPr>
          <w:rFonts w:ascii="Arial" w:hAnsi="Arial" w:cs="Arial"/>
          <w:sz w:val="22"/>
          <w:szCs w:val="22"/>
        </w:rPr>
      </w:pPr>
      <w:bookmarkStart w:id="3" w:name="_Toc139844022"/>
      <w:r w:rsidRPr="007C2512">
        <w:rPr>
          <w:rFonts w:ascii="Arial" w:hAnsi="Arial" w:cs="Arial"/>
          <w:sz w:val="22"/>
          <w:szCs w:val="22"/>
        </w:rPr>
        <w:t xml:space="preserve">1.2 </w:t>
      </w:r>
      <w:r w:rsidR="006A411D" w:rsidRPr="007C2512">
        <w:rPr>
          <w:rFonts w:ascii="Arial" w:hAnsi="Arial" w:cs="Arial"/>
          <w:sz w:val="22"/>
          <w:szCs w:val="22"/>
        </w:rPr>
        <w:t>External factors that influence the workplace culture of Severn Trent</w:t>
      </w:r>
      <w:bookmarkEnd w:id="3"/>
    </w:p>
    <w:p w14:paraId="1F5383AF" w14:textId="77777777" w:rsidR="008F1FAD" w:rsidRPr="007C2512" w:rsidRDefault="008F1FAD" w:rsidP="00031FA8">
      <w:pPr>
        <w:spacing w:line="360" w:lineRule="auto"/>
        <w:jc w:val="both"/>
        <w:rPr>
          <w:rFonts w:ascii="Arial" w:hAnsi="Arial" w:cs="Arial"/>
        </w:rPr>
      </w:pPr>
    </w:p>
    <w:p w14:paraId="53009EE7" w14:textId="5C224A21" w:rsidR="001F12E2" w:rsidRPr="007C2512" w:rsidRDefault="00C44788" w:rsidP="00A1052C">
      <w:pPr>
        <w:spacing w:line="360" w:lineRule="auto"/>
        <w:ind w:firstLine="720"/>
        <w:jc w:val="both"/>
        <w:rPr>
          <w:rFonts w:ascii="Arial" w:hAnsi="Arial" w:cs="Arial"/>
        </w:rPr>
      </w:pPr>
      <w:r w:rsidRPr="007C2512">
        <w:rPr>
          <w:rFonts w:ascii="Arial" w:hAnsi="Arial" w:cs="Arial"/>
        </w:rPr>
        <w:t xml:space="preserve">To investigate the influence </w:t>
      </w:r>
      <w:r w:rsidR="00ED60FE" w:rsidRPr="007C2512">
        <w:rPr>
          <w:rFonts w:ascii="Arial" w:hAnsi="Arial" w:cs="Arial"/>
        </w:rPr>
        <w:t xml:space="preserve">of external factors on the workplace culture of Severn Trent company, </w:t>
      </w:r>
      <w:r w:rsidR="00A20D5A" w:rsidRPr="007C2512">
        <w:rPr>
          <w:rFonts w:ascii="Arial" w:hAnsi="Arial" w:cs="Arial"/>
        </w:rPr>
        <w:t xml:space="preserve">this study intends to do a PESTLE analysis. </w:t>
      </w:r>
      <w:r w:rsidR="00B1429D" w:rsidRPr="007C2512">
        <w:rPr>
          <w:rFonts w:ascii="Arial" w:hAnsi="Arial" w:cs="Arial"/>
        </w:rPr>
        <w:t xml:space="preserve">This type of </w:t>
      </w:r>
      <w:r w:rsidR="00A474D8" w:rsidRPr="007C2512">
        <w:rPr>
          <w:rFonts w:ascii="Arial" w:hAnsi="Arial" w:cs="Arial"/>
        </w:rPr>
        <w:t>analysis</w:t>
      </w:r>
      <w:r w:rsidR="00B1429D" w:rsidRPr="007C2512">
        <w:rPr>
          <w:rFonts w:ascii="Arial" w:hAnsi="Arial" w:cs="Arial"/>
        </w:rPr>
        <w:t xml:space="preserve"> is derived from marketing analysis, but it is also used to examine the external effects and elements influencing long-term sustainability in various businesses. As a result, it is widely used in sustainability studies since it can throw light on several aspects of economic, environmental, socioecological, and geopolitical sustainability. Unlike the SWOT analysis, which categorises issues as strengths, weaknesses, opportunities, and threats, the PESTLE analysis categorises issues as political (P), economic (E), social (S), technical (T), legal (L), and </w:t>
      </w:r>
      <w:r w:rsidR="00B1429D" w:rsidRPr="007C2512">
        <w:rPr>
          <w:rFonts w:ascii="Arial" w:hAnsi="Arial" w:cs="Arial"/>
        </w:rPr>
        <w:lastRenderedPageBreak/>
        <w:t xml:space="preserve">environmental (E). </w:t>
      </w:r>
      <w:r w:rsidR="00D451E1" w:rsidRPr="007C2512">
        <w:rPr>
          <w:rFonts w:ascii="Arial" w:hAnsi="Arial" w:cs="Arial"/>
        </w:rPr>
        <w:t>Using the PESTLE framework, the following are the external factors that may influence Severn Trent's workplace culture:</w:t>
      </w:r>
    </w:p>
    <w:tbl>
      <w:tblPr>
        <w:tblStyle w:val="TableGrid"/>
        <w:tblW w:w="9067" w:type="dxa"/>
        <w:tblLook w:val="04A0" w:firstRow="1" w:lastRow="0" w:firstColumn="1" w:lastColumn="0" w:noHBand="0" w:noVBand="1"/>
      </w:tblPr>
      <w:tblGrid>
        <w:gridCol w:w="2689"/>
        <w:gridCol w:w="6378"/>
      </w:tblGrid>
      <w:tr w:rsidR="00E322A7" w:rsidRPr="007C2512" w14:paraId="596B0519" w14:textId="77777777" w:rsidTr="000F149C">
        <w:tc>
          <w:tcPr>
            <w:tcW w:w="2689" w:type="dxa"/>
          </w:tcPr>
          <w:p w14:paraId="4CBC08C7" w14:textId="1CD57EBA" w:rsidR="00E322A7" w:rsidRPr="007C2512" w:rsidRDefault="001251F9" w:rsidP="00031FA8">
            <w:pPr>
              <w:spacing w:line="360" w:lineRule="auto"/>
              <w:jc w:val="both"/>
              <w:rPr>
                <w:rFonts w:ascii="Arial" w:hAnsi="Arial" w:cs="Arial"/>
              </w:rPr>
            </w:pPr>
            <w:r w:rsidRPr="007C2512">
              <w:rPr>
                <w:rFonts w:ascii="Arial" w:hAnsi="Arial" w:cs="Arial"/>
              </w:rPr>
              <w:t xml:space="preserve">Political </w:t>
            </w:r>
          </w:p>
        </w:tc>
        <w:tc>
          <w:tcPr>
            <w:tcW w:w="6378" w:type="dxa"/>
          </w:tcPr>
          <w:p w14:paraId="4D814BAB" w14:textId="69E9BC59" w:rsidR="00524AF7" w:rsidRPr="00524AF7" w:rsidRDefault="001251F9" w:rsidP="00524AF7">
            <w:pPr>
              <w:pStyle w:val="ListParagraph"/>
              <w:numPr>
                <w:ilvl w:val="0"/>
                <w:numId w:val="14"/>
              </w:numPr>
              <w:spacing w:line="360" w:lineRule="auto"/>
              <w:jc w:val="both"/>
              <w:rPr>
                <w:rFonts w:ascii="Arial" w:hAnsi="Arial" w:cs="Arial"/>
              </w:rPr>
            </w:pPr>
            <w:r w:rsidRPr="00524AF7">
              <w:rPr>
                <w:rFonts w:ascii="Arial" w:hAnsi="Arial" w:cs="Arial"/>
              </w:rPr>
              <w:t xml:space="preserve">government regulations </w:t>
            </w:r>
          </w:p>
          <w:p w14:paraId="64A9994D" w14:textId="6D554F67" w:rsidR="00E322A7" w:rsidRPr="007C2512" w:rsidRDefault="001251F9" w:rsidP="00031FA8">
            <w:pPr>
              <w:spacing w:line="360" w:lineRule="auto"/>
              <w:jc w:val="both"/>
              <w:rPr>
                <w:rFonts w:ascii="Arial" w:hAnsi="Arial" w:cs="Arial"/>
              </w:rPr>
            </w:pPr>
            <w:r w:rsidRPr="007C2512">
              <w:rPr>
                <w:rFonts w:ascii="Arial" w:hAnsi="Arial" w:cs="Arial"/>
              </w:rPr>
              <w:t>The company operates under strict regulations related to the provision of water and wastewater services</w:t>
            </w:r>
            <w:r w:rsidR="005C3E63">
              <w:rPr>
                <w:rFonts w:ascii="Arial" w:hAnsi="Arial" w:cs="Arial"/>
              </w:rPr>
              <w:t>.</w:t>
            </w:r>
          </w:p>
        </w:tc>
      </w:tr>
      <w:tr w:rsidR="00E322A7" w:rsidRPr="007C2512" w14:paraId="17F9F8FE" w14:textId="77777777" w:rsidTr="000F149C">
        <w:tc>
          <w:tcPr>
            <w:tcW w:w="2689" w:type="dxa"/>
          </w:tcPr>
          <w:p w14:paraId="79AF8006" w14:textId="514DCD9E" w:rsidR="00E322A7" w:rsidRPr="007C2512" w:rsidRDefault="0092010E" w:rsidP="00031FA8">
            <w:pPr>
              <w:spacing w:line="360" w:lineRule="auto"/>
              <w:jc w:val="both"/>
              <w:rPr>
                <w:rFonts w:ascii="Arial" w:hAnsi="Arial" w:cs="Arial"/>
              </w:rPr>
            </w:pPr>
            <w:r w:rsidRPr="007C2512">
              <w:rPr>
                <w:rFonts w:ascii="Arial" w:hAnsi="Arial" w:cs="Arial"/>
              </w:rPr>
              <w:t>Economical</w:t>
            </w:r>
          </w:p>
        </w:tc>
        <w:tc>
          <w:tcPr>
            <w:tcW w:w="6378" w:type="dxa"/>
          </w:tcPr>
          <w:p w14:paraId="0F49C0DE" w14:textId="77777777" w:rsidR="00D42EB6" w:rsidRDefault="00524AF7" w:rsidP="00031FA8">
            <w:pPr>
              <w:spacing w:line="360" w:lineRule="auto"/>
              <w:jc w:val="both"/>
              <w:rPr>
                <w:rFonts w:ascii="Arial" w:hAnsi="Arial" w:cs="Arial"/>
              </w:rPr>
            </w:pPr>
            <w:r>
              <w:rPr>
                <w:rFonts w:ascii="Arial" w:hAnsi="Arial" w:cs="Arial"/>
              </w:rPr>
              <w:t>-</w:t>
            </w:r>
            <w:r w:rsidR="0092010E" w:rsidRPr="007C2512">
              <w:rPr>
                <w:rFonts w:ascii="Arial" w:hAnsi="Arial" w:cs="Arial"/>
              </w:rPr>
              <w:t xml:space="preserve"> inflation, </w:t>
            </w:r>
          </w:p>
          <w:p w14:paraId="3C5C9913" w14:textId="77777777" w:rsidR="00D42EB6" w:rsidRDefault="00D42EB6" w:rsidP="00031FA8">
            <w:pPr>
              <w:spacing w:line="360" w:lineRule="auto"/>
              <w:jc w:val="both"/>
              <w:rPr>
                <w:rFonts w:ascii="Arial" w:hAnsi="Arial" w:cs="Arial"/>
              </w:rPr>
            </w:pPr>
            <w:r>
              <w:rPr>
                <w:rFonts w:ascii="Arial" w:hAnsi="Arial" w:cs="Arial"/>
              </w:rPr>
              <w:t xml:space="preserve">- </w:t>
            </w:r>
            <w:r w:rsidR="0092010E" w:rsidRPr="007C2512">
              <w:rPr>
                <w:rFonts w:ascii="Arial" w:hAnsi="Arial" w:cs="Arial"/>
              </w:rPr>
              <w:t xml:space="preserve">changes in market demand, and </w:t>
            </w:r>
          </w:p>
          <w:p w14:paraId="5CCF4E41" w14:textId="2CD556FD" w:rsidR="00E322A7" w:rsidRPr="007C2512" w:rsidRDefault="00D42EB6" w:rsidP="00031FA8">
            <w:pPr>
              <w:spacing w:line="360" w:lineRule="auto"/>
              <w:jc w:val="both"/>
              <w:rPr>
                <w:rFonts w:ascii="Arial" w:hAnsi="Arial" w:cs="Arial"/>
              </w:rPr>
            </w:pPr>
            <w:r>
              <w:rPr>
                <w:rFonts w:ascii="Arial" w:hAnsi="Arial" w:cs="Arial"/>
              </w:rPr>
              <w:t xml:space="preserve">- </w:t>
            </w:r>
            <w:r w:rsidR="0092010E" w:rsidRPr="007C2512">
              <w:rPr>
                <w:rFonts w:ascii="Arial" w:hAnsi="Arial" w:cs="Arial"/>
              </w:rPr>
              <w:t xml:space="preserve">government spending </w:t>
            </w:r>
          </w:p>
        </w:tc>
      </w:tr>
      <w:tr w:rsidR="00E322A7" w:rsidRPr="007C2512" w14:paraId="3215BE2B" w14:textId="77777777" w:rsidTr="000F149C">
        <w:tc>
          <w:tcPr>
            <w:tcW w:w="2689" w:type="dxa"/>
          </w:tcPr>
          <w:p w14:paraId="6BD1F8E5" w14:textId="5D7B401B" w:rsidR="00E322A7" w:rsidRPr="007C2512" w:rsidRDefault="00FA3C2D" w:rsidP="00031FA8">
            <w:pPr>
              <w:spacing w:line="360" w:lineRule="auto"/>
              <w:jc w:val="both"/>
              <w:rPr>
                <w:rFonts w:ascii="Arial" w:hAnsi="Arial" w:cs="Arial"/>
              </w:rPr>
            </w:pPr>
            <w:r w:rsidRPr="007C2512">
              <w:rPr>
                <w:rFonts w:ascii="Arial" w:hAnsi="Arial" w:cs="Arial"/>
              </w:rPr>
              <w:t>Social</w:t>
            </w:r>
          </w:p>
        </w:tc>
        <w:tc>
          <w:tcPr>
            <w:tcW w:w="6378" w:type="dxa"/>
          </w:tcPr>
          <w:p w14:paraId="54EA7C67" w14:textId="77777777" w:rsidR="000E48EA" w:rsidRDefault="002055F6" w:rsidP="00DB66D5">
            <w:pPr>
              <w:pStyle w:val="ListParagraph"/>
              <w:numPr>
                <w:ilvl w:val="0"/>
                <w:numId w:val="14"/>
              </w:numPr>
              <w:spacing w:line="360" w:lineRule="auto"/>
              <w:jc w:val="both"/>
              <w:rPr>
                <w:rFonts w:ascii="Arial" w:hAnsi="Arial" w:cs="Arial"/>
              </w:rPr>
            </w:pPr>
            <w:r w:rsidRPr="00DB66D5">
              <w:rPr>
                <w:rFonts w:ascii="Arial" w:hAnsi="Arial" w:cs="Arial"/>
              </w:rPr>
              <w:t>trends in society</w:t>
            </w:r>
          </w:p>
          <w:p w14:paraId="735F27B7" w14:textId="77777777" w:rsidR="000E48EA" w:rsidRDefault="002055F6" w:rsidP="00DB66D5">
            <w:pPr>
              <w:pStyle w:val="ListParagraph"/>
              <w:numPr>
                <w:ilvl w:val="0"/>
                <w:numId w:val="14"/>
              </w:numPr>
              <w:spacing w:line="360" w:lineRule="auto"/>
              <w:jc w:val="both"/>
              <w:rPr>
                <w:rFonts w:ascii="Arial" w:hAnsi="Arial" w:cs="Arial"/>
              </w:rPr>
            </w:pPr>
            <w:r w:rsidRPr="00DB66D5">
              <w:rPr>
                <w:rFonts w:ascii="Arial" w:hAnsi="Arial" w:cs="Arial"/>
              </w:rPr>
              <w:t xml:space="preserve">consumer preferences, and </w:t>
            </w:r>
          </w:p>
          <w:p w14:paraId="7146541D" w14:textId="68981845" w:rsidR="00E322A7" w:rsidRPr="00DB66D5" w:rsidRDefault="002055F6" w:rsidP="00DB66D5">
            <w:pPr>
              <w:pStyle w:val="ListParagraph"/>
              <w:numPr>
                <w:ilvl w:val="0"/>
                <w:numId w:val="14"/>
              </w:numPr>
              <w:spacing w:line="360" w:lineRule="auto"/>
              <w:jc w:val="both"/>
              <w:rPr>
                <w:rFonts w:ascii="Arial" w:hAnsi="Arial" w:cs="Arial"/>
              </w:rPr>
            </w:pPr>
            <w:r w:rsidRPr="00DB66D5">
              <w:rPr>
                <w:rFonts w:ascii="Arial" w:hAnsi="Arial" w:cs="Arial"/>
              </w:rPr>
              <w:t xml:space="preserve">cultural values </w:t>
            </w:r>
          </w:p>
        </w:tc>
      </w:tr>
      <w:tr w:rsidR="00E322A7" w:rsidRPr="007C2512" w14:paraId="5D7BCA74" w14:textId="77777777" w:rsidTr="000F149C">
        <w:tc>
          <w:tcPr>
            <w:tcW w:w="2689" w:type="dxa"/>
          </w:tcPr>
          <w:p w14:paraId="072D452D" w14:textId="46125ABF" w:rsidR="00E322A7" w:rsidRPr="007C2512" w:rsidRDefault="00B808DD" w:rsidP="00031FA8">
            <w:pPr>
              <w:spacing w:line="360" w:lineRule="auto"/>
              <w:jc w:val="both"/>
              <w:rPr>
                <w:rFonts w:ascii="Arial" w:hAnsi="Arial" w:cs="Arial"/>
              </w:rPr>
            </w:pPr>
            <w:r w:rsidRPr="007C2512">
              <w:rPr>
                <w:rFonts w:ascii="Arial" w:hAnsi="Arial" w:cs="Arial"/>
              </w:rPr>
              <w:t>Technological</w:t>
            </w:r>
          </w:p>
        </w:tc>
        <w:tc>
          <w:tcPr>
            <w:tcW w:w="6378" w:type="dxa"/>
          </w:tcPr>
          <w:p w14:paraId="547F3781" w14:textId="77777777" w:rsidR="000E48EA" w:rsidRDefault="000E48EA" w:rsidP="00031FA8">
            <w:pPr>
              <w:spacing w:line="360" w:lineRule="auto"/>
              <w:jc w:val="both"/>
              <w:rPr>
                <w:rFonts w:ascii="Arial" w:hAnsi="Arial" w:cs="Arial"/>
              </w:rPr>
            </w:pPr>
            <w:r>
              <w:rPr>
                <w:rFonts w:ascii="Arial" w:hAnsi="Arial" w:cs="Arial"/>
              </w:rPr>
              <w:t>-</w:t>
            </w:r>
            <w:r w:rsidR="00B808DD" w:rsidRPr="007C2512">
              <w:rPr>
                <w:rFonts w:ascii="Arial" w:hAnsi="Arial" w:cs="Arial"/>
              </w:rPr>
              <w:t xml:space="preserve"> the development of new technologies and </w:t>
            </w:r>
          </w:p>
          <w:p w14:paraId="6EC382BF" w14:textId="7FD9FBA6" w:rsidR="00E322A7" w:rsidRPr="007C2512" w:rsidRDefault="000E48EA" w:rsidP="00031FA8">
            <w:pPr>
              <w:spacing w:line="360" w:lineRule="auto"/>
              <w:jc w:val="both"/>
              <w:rPr>
                <w:rFonts w:ascii="Arial" w:hAnsi="Arial" w:cs="Arial"/>
              </w:rPr>
            </w:pPr>
            <w:r>
              <w:rPr>
                <w:rFonts w:ascii="Arial" w:hAnsi="Arial" w:cs="Arial"/>
              </w:rPr>
              <w:t xml:space="preserve">- </w:t>
            </w:r>
            <w:r w:rsidR="00B808DD" w:rsidRPr="007C2512">
              <w:rPr>
                <w:rFonts w:ascii="Arial" w:hAnsi="Arial" w:cs="Arial"/>
              </w:rPr>
              <w:t xml:space="preserve">changes in communication and information systems </w:t>
            </w:r>
          </w:p>
        </w:tc>
      </w:tr>
      <w:tr w:rsidR="00E322A7" w:rsidRPr="007C2512" w14:paraId="2B1A947C" w14:textId="77777777" w:rsidTr="000F149C">
        <w:tc>
          <w:tcPr>
            <w:tcW w:w="2689" w:type="dxa"/>
          </w:tcPr>
          <w:p w14:paraId="7112A1B9" w14:textId="485E5CB7" w:rsidR="00E322A7" w:rsidRPr="007C2512" w:rsidRDefault="00C036FB" w:rsidP="00031FA8">
            <w:pPr>
              <w:spacing w:line="360" w:lineRule="auto"/>
              <w:jc w:val="both"/>
              <w:rPr>
                <w:rFonts w:ascii="Arial" w:hAnsi="Arial" w:cs="Arial"/>
              </w:rPr>
            </w:pPr>
            <w:r w:rsidRPr="007C2512">
              <w:rPr>
                <w:rFonts w:ascii="Arial" w:hAnsi="Arial" w:cs="Arial"/>
              </w:rPr>
              <w:t>Legal</w:t>
            </w:r>
          </w:p>
        </w:tc>
        <w:tc>
          <w:tcPr>
            <w:tcW w:w="6378" w:type="dxa"/>
          </w:tcPr>
          <w:p w14:paraId="31DDB842" w14:textId="77777777" w:rsidR="00D42EB6" w:rsidRDefault="00D42EB6" w:rsidP="00031FA8">
            <w:pPr>
              <w:spacing w:line="360" w:lineRule="auto"/>
              <w:jc w:val="both"/>
              <w:rPr>
                <w:rFonts w:ascii="Arial" w:hAnsi="Arial" w:cs="Arial"/>
              </w:rPr>
            </w:pPr>
            <w:r>
              <w:rPr>
                <w:rFonts w:ascii="Arial" w:hAnsi="Arial" w:cs="Arial"/>
              </w:rPr>
              <w:t>-</w:t>
            </w:r>
            <w:r w:rsidR="00C036FB" w:rsidRPr="007C2512">
              <w:rPr>
                <w:rFonts w:ascii="Arial" w:hAnsi="Arial" w:cs="Arial"/>
              </w:rPr>
              <w:t xml:space="preserve"> changes in employment law and </w:t>
            </w:r>
          </w:p>
          <w:p w14:paraId="72D33163" w14:textId="41589F09" w:rsidR="00E322A7" w:rsidRPr="007C2512" w:rsidRDefault="00D42EB6" w:rsidP="00031FA8">
            <w:pPr>
              <w:spacing w:line="360" w:lineRule="auto"/>
              <w:jc w:val="both"/>
              <w:rPr>
                <w:rFonts w:ascii="Arial" w:hAnsi="Arial" w:cs="Arial"/>
              </w:rPr>
            </w:pPr>
            <w:r>
              <w:rPr>
                <w:rFonts w:ascii="Arial" w:hAnsi="Arial" w:cs="Arial"/>
              </w:rPr>
              <w:t xml:space="preserve">- </w:t>
            </w:r>
            <w:r w:rsidR="00C036FB" w:rsidRPr="007C2512">
              <w:rPr>
                <w:rFonts w:ascii="Arial" w:hAnsi="Arial" w:cs="Arial"/>
              </w:rPr>
              <w:t xml:space="preserve">health and safety regulations </w:t>
            </w:r>
          </w:p>
        </w:tc>
      </w:tr>
      <w:tr w:rsidR="00E322A7" w:rsidRPr="007C2512" w14:paraId="65760596" w14:textId="77777777" w:rsidTr="000F149C">
        <w:tc>
          <w:tcPr>
            <w:tcW w:w="2689" w:type="dxa"/>
          </w:tcPr>
          <w:p w14:paraId="35BF13B7" w14:textId="5F16C8E6" w:rsidR="00E322A7" w:rsidRPr="007C2512" w:rsidRDefault="0033489D" w:rsidP="00031FA8">
            <w:pPr>
              <w:spacing w:line="360" w:lineRule="auto"/>
              <w:jc w:val="both"/>
              <w:rPr>
                <w:rFonts w:ascii="Arial" w:hAnsi="Arial" w:cs="Arial"/>
              </w:rPr>
            </w:pPr>
            <w:r w:rsidRPr="007C2512">
              <w:rPr>
                <w:rFonts w:ascii="Arial" w:hAnsi="Arial" w:cs="Arial"/>
              </w:rPr>
              <w:t>Environmental</w:t>
            </w:r>
          </w:p>
        </w:tc>
        <w:tc>
          <w:tcPr>
            <w:tcW w:w="6378" w:type="dxa"/>
          </w:tcPr>
          <w:p w14:paraId="1AE0C720" w14:textId="77777777" w:rsidR="00D42EB6" w:rsidRDefault="0033489D" w:rsidP="00D42EB6">
            <w:pPr>
              <w:pStyle w:val="ListParagraph"/>
              <w:numPr>
                <w:ilvl w:val="0"/>
                <w:numId w:val="14"/>
              </w:numPr>
              <w:spacing w:line="360" w:lineRule="auto"/>
              <w:jc w:val="both"/>
              <w:rPr>
                <w:rFonts w:ascii="Arial" w:hAnsi="Arial" w:cs="Arial"/>
              </w:rPr>
            </w:pPr>
            <w:r w:rsidRPr="00D42EB6">
              <w:rPr>
                <w:rFonts w:ascii="Arial" w:hAnsi="Arial" w:cs="Arial"/>
              </w:rPr>
              <w:t xml:space="preserve">climate change, </w:t>
            </w:r>
          </w:p>
          <w:p w14:paraId="0EC44399" w14:textId="77777777" w:rsidR="00D42EB6" w:rsidRDefault="0033489D" w:rsidP="00D42EB6">
            <w:pPr>
              <w:pStyle w:val="ListParagraph"/>
              <w:numPr>
                <w:ilvl w:val="0"/>
                <w:numId w:val="14"/>
              </w:numPr>
              <w:spacing w:line="360" w:lineRule="auto"/>
              <w:jc w:val="both"/>
              <w:rPr>
                <w:rFonts w:ascii="Arial" w:hAnsi="Arial" w:cs="Arial"/>
              </w:rPr>
            </w:pPr>
            <w:r w:rsidRPr="00D42EB6">
              <w:rPr>
                <w:rFonts w:ascii="Arial" w:hAnsi="Arial" w:cs="Arial"/>
              </w:rPr>
              <w:t xml:space="preserve">natural disasters, and </w:t>
            </w:r>
          </w:p>
          <w:p w14:paraId="7E6435EF" w14:textId="39AD1DAF" w:rsidR="00E322A7" w:rsidRPr="00D42EB6" w:rsidRDefault="0033489D" w:rsidP="00D42EB6">
            <w:pPr>
              <w:pStyle w:val="ListParagraph"/>
              <w:numPr>
                <w:ilvl w:val="0"/>
                <w:numId w:val="14"/>
              </w:numPr>
              <w:spacing w:line="360" w:lineRule="auto"/>
              <w:jc w:val="both"/>
              <w:rPr>
                <w:rFonts w:ascii="Arial" w:hAnsi="Arial" w:cs="Arial"/>
              </w:rPr>
            </w:pPr>
            <w:r w:rsidRPr="00D42EB6">
              <w:rPr>
                <w:rFonts w:ascii="Arial" w:hAnsi="Arial" w:cs="Arial"/>
              </w:rPr>
              <w:t xml:space="preserve">pollution </w:t>
            </w:r>
          </w:p>
        </w:tc>
      </w:tr>
    </w:tbl>
    <w:p w14:paraId="2079581C" w14:textId="77777777" w:rsidR="00D451E1" w:rsidRPr="007C2512" w:rsidRDefault="00D451E1" w:rsidP="00031FA8">
      <w:pPr>
        <w:spacing w:line="360" w:lineRule="auto"/>
        <w:jc w:val="both"/>
        <w:rPr>
          <w:rFonts w:ascii="Arial" w:hAnsi="Arial" w:cs="Arial"/>
        </w:rPr>
      </w:pPr>
    </w:p>
    <w:p w14:paraId="652409A2" w14:textId="72757542" w:rsidR="005D121D" w:rsidRPr="007C2512" w:rsidRDefault="008F1FAD" w:rsidP="00031FA8">
      <w:pPr>
        <w:spacing w:line="360" w:lineRule="auto"/>
        <w:jc w:val="both"/>
        <w:rPr>
          <w:rFonts w:ascii="Arial" w:hAnsi="Arial" w:cs="Arial"/>
        </w:rPr>
      </w:pPr>
      <w:r w:rsidRPr="007C2512">
        <w:rPr>
          <w:rFonts w:ascii="Arial" w:hAnsi="Arial" w:cs="Arial"/>
        </w:rPr>
        <w:t>In summary, the external factors that influence Severn Trent's workplace culture are wide-ranging and complex, covering political, economic, social, technological, legal, and environmental factors. To maintain a positive workplace culture, Severn Trent will need to monitor and adapt to these external factors, ensuring that its culture remains aligned with its goals and values.</w:t>
      </w:r>
    </w:p>
    <w:p w14:paraId="76883872" w14:textId="77777777" w:rsidR="00D044D0" w:rsidRPr="007C2512" w:rsidRDefault="00D044D0" w:rsidP="00A36825">
      <w:pPr>
        <w:spacing w:line="360" w:lineRule="auto"/>
        <w:jc w:val="both"/>
        <w:rPr>
          <w:rFonts w:ascii="Arial" w:hAnsi="Arial" w:cs="Arial"/>
        </w:rPr>
      </w:pPr>
    </w:p>
    <w:p w14:paraId="6C53755F" w14:textId="7EA80E63" w:rsidR="00002972" w:rsidRPr="007C2512" w:rsidRDefault="00002972" w:rsidP="00A716EF">
      <w:pPr>
        <w:pStyle w:val="Heading1"/>
        <w:numPr>
          <w:ilvl w:val="1"/>
          <w:numId w:val="9"/>
        </w:numPr>
        <w:rPr>
          <w:rFonts w:ascii="Arial" w:hAnsi="Arial" w:cs="Arial"/>
          <w:sz w:val="22"/>
          <w:szCs w:val="22"/>
        </w:rPr>
      </w:pPr>
      <w:bookmarkStart w:id="4" w:name="_Toc139844023"/>
      <w:r w:rsidRPr="007C2512">
        <w:rPr>
          <w:rFonts w:ascii="Arial" w:hAnsi="Arial" w:cs="Arial"/>
          <w:sz w:val="22"/>
          <w:szCs w:val="22"/>
        </w:rPr>
        <w:t>The impact of the environmental factors on the culture of Severn Trent</w:t>
      </w:r>
      <w:bookmarkEnd w:id="4"/>
    </w:p>
    <w:p w14:paraId="5C2D629E" w14:textId="77777777" w:rsidR="003559EF" w:rsidRPr="007C2512" w:rsidRDefault="003559EF" w:rsidP="003559EF">
      <w:pPr>
        <w:rPr>
          <w:rFonts w:ascii="Arial" w:hAnsi="Arial" w:cs="Arial"/>
        </w:rPr>
      </w:pPr>
    </w:p>
    <w:p w14:paraId="229BE1F2" w14:textId="77777777" w:rsidR="00A26E06" w:rsidRPr="007C2512" w:rsidRDefault="00A26E06" w:rsidP="00B8454C">
      <w:pPr>
        <w:spacing w:line="360" w:lineRule="auto"/>
        <w:jc w:val="both"/>
        <w:rPr>
          <w:rFonts w:ascii="Arial" w:hAnsi="Arial" w:cs="Arial"/>
        </w:rPr>
      </w:pPr>
      <w:r w:rsidRPr="007C2512">
        <w:rPr>
          <w:rFonts w:ascii="Arial" w:hAnsi="Arial" w:cs="Arial"/>
        </w:rPr>
        <w:t>Severn Trent is a UK-based company that provides water and wastewater services to millions of customers. Environmental factors can have a considerable influence on the workplace culture of Severn Trent, as the company's operations are closely tied to the natural environment. The following are some examples of how environmental factors can influence Severn Trent's workplace culture:</w:t>
      </w:r>
    </w:p>
    <w:p w14:paraId="6C5DBD85" w14:textId="7D9933E8" w:rsidR="00A26E06" w:rsidRPr="007C2512" w:rsidRDefault="00A26E06" w:rsidP="00B8454C">
      <w:pPr>
        <w:spacing w:line="360" w:lineRule="auto"/>
        <w:jc w:val="both"/>
        <w:rPr>
          <w:rFonts w:ascii="Arial" w:hAnsi="Arial" w:cs="Arial"/>
        </w:rPr>
      </w:pPr>
      <w:r w:rsidRPr="007C2512">
        <w:rPr>
          <w:rFonts w:ascii="Arial" w:hAnsi="Arial" w:cs="Arial"/>
        </w:rPr>
        <w:t xml:space="preserve">1. Climate change: Severn Trent's operations are highly dependent on the availability of clean water sources, which can be impacted by changes in weather patterns and climate. </w:t>
      </w:r>
      <w:r w:rsidR="000512A5" w:rsidRPr="007C2512">
        <w:rPr>
          <w:rFonts w:ascii="Arial" w:hAnsi="Arial" w:cs="Arial"/>
        </w:rPr>
        <w:lastRenderedPageBreak/>
        <w:t>“</w:t>
      </w:r>
      <w:r w:rsidR="00806655" w:rsidRPr="007C2512">
        <w:rPr>
          <w:rFonts w:ascii="Arial" w:hAnsi="Arial" w:cs="Arial"/>
        </w:rPr>
        <w:t>Responding to climate change</w:t>
      </w:r>
      <w:r w:rsidR="00FA15C9" w:rsidRPr="007C2512">
        <w:rPr>
          <w:rFonts w:ascii="Arial" w:hAnsi="Arial" w:cs="Arial"/>
        </w:rPr>
        <w:t xml:space="preserve"> is a priority for us. We aim to minimise the effects of our operation</w:t>
      </w:r>
      <w:r w:rsidR="00CC17A8" w:rsidRPr="007C2512">
        <w:rPr>
          <w:rFonts w:ascii="Arial" w:hAnsi="Arial" w:cs="Arial"/>
        </w:rPr>
        <w:t xml:space="preserve">s on climate change and make sure we can cope </w:t>
      </w:r>
      <w:r w:rsidR="005A16E4" w:rsidRPr="007C2512">
        <w:rPr>
          <w:rFonts w:ascii="Arial" w:hAnsi="Arial" w:cs="Arial"/>
        </w:rPr>
        <w:t xml:space="preserve">with the impacts of climate change </w:t>
      </w:r>
      <w:r w:rsidR="00823349" w:rsidRPr="007C2512">
        <w:rPr>
          <w:rFonts w:ascii="Arial" w:hAnsi="Arial" w:cs="Arial"/>
        </w:rPr>
        <w:t xml:space="preserve">on our water and wastewater services.” (Severn Trent, </w:t>
      </w:r>
      <w:r w:rsidR="003D0236" w:rsidRPr="007C2512">
        <w:rPr>
          <w:rFonts w:ascii="Arial" w:hAnsi="Arial" w:cs="Arial"/>
        </w:rPr>
        <w:t>2022)</w:t>
      </w:r>
      <w:r w:rsidR="000121EF" w:rsidRPr="007C2512">
        <w:rPr>
          <w:rFonts w:ascii="Arial" w:hAnsi="Arial" w:cs="Arial"/>
        </w:rPr>
        <w:t xml:space="preserve">. </w:t>
      </w:r>
    </w:p>
    <w:p w14:paraId="55F631F6" w14:textId="77777777" w:rsidR="00B8454C" w:rsidRPr="007C2512" w:rsidRDefault="00A26E06" w:rsidP="00B8454C">
      <w:pPr>
        <w:spacing w:line="360" w:lineRule="auto"/>
        <w:jc w:val="both"/>
        <w:rPr>
          <w:rFonts w:ascii="Arial" w:hAnsi="Arial" w:cs="Arial"/>
        </w:rPr>
      </w:pPr>
      <w:r w:rsidRPr="007C2512">
        <w:rPr>
          <w:rFonts w:ascii="Arial" w:hAnsi="Arial" w:cs="Arial"/>
        </w:rPr>
        <w:t>2. Environmental regulations: As a large utility company, Severn Trent is subject to a range of environmental regulations that govern its operations. Compliance with these regulations can impact the company's workplace culture, as employees may need to adopt new practices and procedures to meet these standards.</w:t>
      </w:r>
    </w:p>
    <w:p w14:paraId="0E6BEE3C" w14:textId="62F0D020" w:rsidR="00A26E06" w:rsidRPr="007C2512" w:rsidRDefault="00A26E06" w:rsidP="00B8454C">
      <w:pPr>
        <w:spacing w:line="360" w:lineRule="auto"/>
        <w:jc w:val="both"/>
        <w:rPr>
          <w:rFonts w:ascii="Arial" w:hAnsi="Arial" w:cs="Arial"/>
        </w:rPr>
      </w:pPr>
      <w:r w:rsidRPr="007C2512">
        <w:rPr>
          <w:rFonts w:ascii="Arial" w:hAnsi="Arial" w:cs="Arial"/>
        </w:rPr>
        <w:t xml:space="preserve">3. Corporate social responsibility: Severn Trent has made a commitment to reducing its environmental impact and promoting sustainability. This focus on corporate social responsibility can influence the company's workplace culture, as employees may be encouraged to adopt more environmentally friendly </w:t>
      </w:r>
      <w:r w:rsidR="00CF1CF2" w:rsidRPr="007C2512">
        <w:rPr>
          <w:rFonts w:ascii="Arial" w:hAnsi="Arial" w:cs="Arial"/>
        </w:rPr>
        <w:t>behaviours</w:t>
      </w:r>
      <w:r w:rsidRPr="007C2512">
        <w:rPr>
          <w:rFonts w:ascii="Arial" w:hAnsi="Arial" w:cs="Arial"/>
        </w:rPr>
        <w:t xml:space="preserve"> both at work and in their personal lives.</w:t>
      </w:r>
    </w:p>
    <w:p w14:paraId="62A5EFBA" w14:textId="2A0E76B1" w:rsidR="003559EF" w:rsidRDefault="00A26E06" w:rsidP="00CF1CF2">
      <w:pPr>
        <w:spacing w:line="360" w:lineRule="auto"/>
        <w:ind w:firstLine="720"/>
        <w:jc w:val="both"/>
        <w:rPr>
          <w:rFonts w:ascii="Arial" w:hAnsi="Arial" w:cs="Arial"/>
        </w:rPr>
      </w:pPr>
      <w:r w:rsidRPr="007C2512">
        <w:rPr>
          <w:rFonts w:ascii="Arial" w:hAnsi="Arial" w:cs="Arial"/>
        </w:rPr>
        <w:t xml:space="preserve">In summary, environmental factors can have a significant influence on the workplace culture of Severn Trent, particularly given the company's focus on providing essential natural resource services. To maintain a positive workplace culture, Severn Trent may need to adapt to </w:t>
      </w:r>
      <w:r w:rsidR="00B8454C" w:rsidRPr="007C2512">
        <w:rPr>
          <w:rFonts w:ascii="Arial" w:hAnsi="Arial" w:cs="Arial"/>
        </w:rPr>
        <w:t>changing.</w:t>
      </w:r>
    </w:p>
    <w:p w14:paraId="23A04E98" w14:textId="77777777" w:rsidR="002707BE" w:rsidRPr="007C2512" w:rsidRDefault="002707BE" w:rsidP="00CF1CF2">
      <w:pPr>
        <w:spacing w:line="360" w:lineRule="auto"/>
        <w:ind w:firstLine="720"/>
        <w:jc w:val="both"/>
        <w:rPr>
          <w:rFonts w:ascii="Arial" w:hAnsi="Arial" w:cs="Arial"/>
        </w:rPr>
      </w:pPr>
    </w:p>
    <w:p w14:paraId="2FA03ECD" w14:textId="5036DA80" w:rsidR="00002972" w:rsidRPr="007C2512" w:rsidRDefault="008661C8" w:rsidP="00A716EF">
      <w:pPr>
        <w:pStyle w:val="Heading1"/>
        <w:numPr>
          <w:ilvl w:val="1"/>
          <w:numId w:val="9"/>
        </w:numPr>
        <w:rPr>
          <w:rFonts w:ascii="Arial" w:hAnsi="Arial" w:cs="Arial"/>
          <w:kern w:val="0"/>
          <w:sz w:val="22"/>
          <w:szCs w:val="22"/>
          <w14:ligatures w14:val="none"/>
        </w:rPr>
      </w:pPr>
      <w:r w:rsidRPr="007C2512">
        <w:rPr>
          <w:rFonts w:ascii="Arial" w:hAnsi="Arial" w:cs="Arial"/>
          <w:kern w:val="0"/>
          <w:sz w:val="22"/>
          <w:szCs w:val="22"/>
          <w14:ligatures w14:val="none"/>
        </w:rPr>
        <w:t xml:space="preserve"> </w:t>
      </w:r>
      <w:bookmarkStart w:id="5" w:name="_Toc139844024"/>
      <w:r w:rsidR="00D9248D" w:rsidRPr="007C2512">
        <w:rPr>
          <w:rFonts w:ascii="Arial" w:hAnsi="Arial" w:cs="Arial"/>
          <w:kern w:val="0"/>
          <w:sz w:val="22"/>
          <w:szCs w:val="22"/>
          <w14:ligatures w14:val="none"/>
        </w:rPr>
        <w:t>Does</w:t>
      </w:r>
      <w:r w:rsidR="00002972" w:rsidRPr="007C2512">
        <w:rPr>
          <w:rFonts w:ascii="Arial" w:hAnsi="Arial" w:cs="Arial"/>
          <w:kern w:val="0"/>
          <w:sz w:val="22"/>
          <w:szCs w:val="22"/>
          <w14:ligatures w14:val="none"/>
        </w:rPr>
        <w:t xml:space="preserve"> the culture of the organisation </w:t>
      </w:r>
      <w:r w:rsidR="00D9248D" w:rsidRPr="007C2512">
        <w:rPr>
          <w:rFonts w:ascii="Arial" w:hAnsi="Arial" w:cs="Arial"/>
          <w:kern w:val="0"/>
          <w:sz w:val="22"/>
          <w:szCs w:val="22"/>
          <w14:ligatures w14:val="none"/>
        </w:rPr>
        <w:t>promote</w:t>
      </w:r>
      <w:r w:rsidR="00002972" w:rsidRPr="007C2512">
        <w:rPr>
          <w:rFonts w:ascii="Arial" w:hAnsi="Arial" w:cs="Arial"/>
          <w:kern w:val="0"/>
          <w:sz w:val="22"/>
          <w:szCs w:val="22"/>
          <w14:ligatures w14:val="none"/>
        </w:rPr>
        <w:t xml:space="preserve"> ethical behaviour among employees?</w:t>
      </w:r>
      <w:bookmarkEnd w:id="5"/>
    </w:p>
    <w:p w14:paraId="7B723B4D" w14:textId="77777777" w:rsidR="00BB6E80" w:rsidRPr="007C2512" w:rsidRDefault="00BB6E80" w:rsidP="00C2030B">
      <w:pPr>
        <w:rPr>
          <w:rFonts w:ascii="Arial" w:hAnsi="Arial" w:cs="Arial"/>
        </w:rPr>
      </w:pPr>
    </w:p>
    <w:p w14:paraId="6D953672" w14:textId="72AD3FB7" w:rsidR="00C2030B" w:rsidRPr="007C2512" w:rsidRDefault="00C2030B" w:rsidP="00BB6E80">
      <w:pPr>
        <w:spacing w:line="360" w:lineRule="auto"/>
        <w:jc w:val="both"/>
        <w:rPr>
          <w:rFonts w:ascii="Arial" w:hAnsi="Arial" w:cs="Arial"/>
        </w:rPr>
      </w:pPr>
      <w:r w:rsidRPr="007C2512">
        <w:rPr>
          <w:rFonts w:ascii="Arial" w:hAnsi="Arial" w:cs="Arial"/>
        </w:rPr>
        <w:t xml:space="preserve">Severn Trent is committed to upholding high ethical standards, and the organization's culture reflects this commitment. The company has implemented a range of policies and programs to promote ethical </w:t>
      </w:r>
      <w:r w:rsidR="00315E96" w:rsidRPr="007C2512">
        <w:rPr>
          <w:rFonts w:ascii="Arial" w:hAnsi="Arial" w:cs="Arial"/>
        </w:rPr>
        <w:t>behaviour</w:t>
      </w:r>
      <w:r w:rsidRPr="007C2512">
        <w:rPr>
          <w:rFonts w:ascii="Arial" w:hAnsi="Arial" w:cs="Arial"/>
        </w:rPr>
        <w:t xml:space="preserve"> among employees, including codes of conduct, training programs, and whistleblowing systems.</w:t>
      </w:r>
    </w:p>
    <w:p w14:paraId="6591A8C8" w14:textId="085605AC" w:rsidR="00DB33A1" w:rsidRPr="007C2512" w:rsidRDefault="00C2030B" w:rsidP="00BB6E80">
      <w:pPr>
        <w:spacing w:line="360" w:lineRule="auto"/>
        <w:ind w:firstLine="720"/>
        <w:jc w:val="both"/>
        <w:rPr>
          <w:rFonts w:ascii="Arial" w:hAnsi="Arial" w:cs="Arial"/>
        </w:rPr>
      </w:pPr>
      <w:r w:rsidRPr="007C2512">
        <w:rPr>
          <w:rFonts w:ascii="Arial" w:hAnsi="Arial" w:cs="Arial"/>
        </w:rPr>
        <w:t>Severn Trent has developed a comprehensive code of conduct that covers topics such as honesty, integrity, and accountability. This code is communicated to all employees and forms a fundamental part of the company's culture (Severn Trent, 2021).</w:t>
      </w:r>
    </w:p>
    <w:p w14:paraId="29869549" w14:textId="30EB48BE" w:rsidR="00E52F9E" w:rsidRPr="007C2512" w:rsidRDefault="00E52F9E" w:rsidP="00BB6E80">
      <w:pPr>
        <w:spacing w:line="360" w:lineRule="auto"/>
        <w:ind w:firstLine="720"/>
        <w:jc w:val="both"/>
        <w:rPr>
          <w:rFonts w:ascii="Arial" w:hAnsi="Arial" w:cs="Arial"/>
        </w:rPr>
      </w:pPr>
      <w:r w:rsidRPr="007C2512">
        <w:rPr>
          <w:rFonts w:ascii="Arial" w:hAnsi="Arial" w:cs="Arial"/>
        </w:rPr>
        <w:t xml:space="preserve">Training programs are another important component of Severn Trent's approach to promoting ethical </w:t>
      </w:r>
      <w:r w:rsidR="00315E96" w:rsidRPr="007C2512">
        <w:rPr>
          <w:rFonts w:ascii="Arial" w:hAnsi="Arial" w:cs="Arial"/>
        </w:rPr>
        <w:t>behaviour</w:t>
      </w:r>
      <w:r w:rsidRPr="007C2512">
        <w:rPr>
          <w:rFonts w:ascii="Arial" w:hAnsi="Arial" w:cs="Arial"/>
        </w:rPr>
        <w:t>. The company offers a range of training programs, including mandatory training on topics such as anti-bribery and corruption, data protection, and cyber security. These programs help ensure that all employees are aware of their ethical obligations and understand how to behave in a way that aligns with the company's values (Severn Trent, 2021).</w:t>
      </w:r>
    </w:p>
    <w:p w14:paraId="6A466886" w14:textId="70F4B223" w:rsidR="00E52F9E" w:rsidRPr="007C2512" w:rsidRDefault="00BB0344" w:rsidP="00BB6E80">
      <w:pPr>
        <w:spacing w:line="360" w:lineRule="auto"/>
        <w:ind w:firstLine="720"/>
        <w:jc w:val="both"/>
        <w:rPr>
          <w:rFonts w:ascii="Arial" w:hAnsi="Arial" w:cs="Arial"/>
        </w:rPr>
      </w:pPr>
      <w:r w:rsidRPr="007C2512">
        <w:rPr>
          <w:rFonts w:ascii="Arial" w:hAnsi="Arial" w:cs="Arial"/>
        </w:rPr>
        <w:lastRenderedPageBreak/>
        <w:t>In addition, Severn Trent has established a whistleblowing system that allows employees to report concerns about ethical issues without fear of retaliation. This system is designed to encourage transparency and accountability within the organization and provide employees with a safe and confidential way to raise concerns. The company takes all reports seriously and investigates them thoroughly (Severn Trent, 2021).</w:t>
      </w:r>
    </w:p>
    <w:p w14:paraId="187B1EC3" w14:textId="68C59B21" w:rsidR="00A41BC6" w:rsidRPr="007C2512" w:rsidRDefault="00A41BC6" w:rsidP="00BB6E80">
      <w:pPr>
        <w:spacing w:line="360" w:lineRule="auto"/>
        <w:ind w:firstLine="360"/>
        <w:jc w:val="both"/>
        <w:rPr>
          <w:rFonts w:ascii="Arial" w:hAnsi="Arial" w:cs="Arial"/>
        </w:rPr>
      </w:pPr>
      <w:r w:rsidRPr="007C2512">
        <w:rPr>
          <w:rFonts w:ascii="Arial" w:hAnsi="Arial" w:cs="Arial"/>
        </w:rPr>
        <w:t xml:space="preserve">In summary, the culture of Severn Trent promotes ethical </w:t>
      </w:r>
      <w:r w:rsidR="00315E96" w:rsidRPr="007C2512">
        <w:rPr>
          <w:rFonts w:ascii="Arial" w:hAnsi="Arial" w:cs="Arial"/>
        </w:rPr>
        <w:t>behaviour</w:t>
      </w:r>
      <w:r w:rsidRPr="007C2512">
        <w:rPr>
          <w:rFonts w:ascii="Arial" w:hAnsi="Arial" w:cs="Arial"/>
        </w:rPr>
        <w:t xml:space="preserve"> among employees through the implementation of codes of conduct, training programs, and whistleblowing systems. The company's commitment to ethical standards and transparency is evident in its culture, and this commitment is reflected in the </w:t>
      </w:r>
      <w:r w:rsidR="00315E96" w:rsidRPr="007C2512">
        <w:rPr>
          <w:rFonts w:ascii="Arial" w:hAnsi="Arial" w:cs="Arial"/>
        </w:rPr>
        <w:t>behaviour</w:t>
      </w:r>
      <w:r w:rsidRPr="007C2512">
        <w:rPr>
          <w:rFonts w:ascii="Arial" w:hAnsi="Arial" w:cs="Arial"/>
        </w:rPr>
        <w:t xml:space="preserve"> of its employees.</w:t>
      </w:r>
    </w:p>
    <w:p w14:paraId="234CBD56" w14:textId="77777777" w:rsidR="00A41BC6" w:rsidRPr="007C2512" w:rsidRDefault="00A41BC6" w:rsidP="00A41BC6">
      <w:pPr>
        <w:rPr>
          <w:rFonts w:ascii="Arial" w:hAnsi="Arial" w:cs="Arial"/>
        </w:rPr>
      </w:pPr>
    </w:p>
    <w:p w14:paraId="19712856" w14:textId="00B5F0E0" w:rsidR="00002972" w:rsidRPr="007C2512" w:rsidRDefault="00002972" w:rsidP="00A716EF">
      <w:pPr>
        <w:pStyle w:val="Heading1"/>
        <w:numPr>
          <w:ilvl w:val="1"/>
          <w:numId w:val="9"/>
        </w:numPr>
        <w:rPr>
          <w:rFonts w:ascii="Arial" w:hAnsi="Arial" w:cs="Arial"/>
          <w:kern w:val="0"/>
          <w:sz w:val="22"/>
          <w:szCs w:val="22"/>
          <w14:ligatures w14:val="none"/>
        </w:rPr>
      </w:pPr>
      <w:bookmarkStart w:id="6" w:name="_Toc139844025"/>
      <w:r w:rsidRPr="007C2512">
        <w:rPr>
          <w:rFonts w:ascii="Arial" w:hAnsi="Arial" w:cs="Arial"/>
          <w:kern w:val="0"/>
          <w:sz w:val="22"/>
          <w:szCs w:val="22"/>
          <w14:ligatures w14:val="none"/>
        </w:rPr>
        <w:t>A critical appraisal of the culture of Severn Trent</w:t>
      </w:r>
      <w:bookmarkEnd w:id="6"/>
    </w:p>
    <w:p w14:paraId="47A5937E" w14:textId="77777777" w:rsidR="008661C8" w:rsidRPr="007C2512" w:rsidRDefault="008661C8" w:rsidP="008661C8">
      <w:pPr>
        <w:rPr>
          <w:rFonts w:ascii="Arial" w:hAnsi="Arial" w:cs="Arial"/>
        </w:rPr>
      </w:pPr>
    </w:p>
    <w:p w14:paraId="7EBAEC35" w14:textId="3D030C8B" w:rsidR="00B825F3" w:rsidRPr="007C2512" w:rsidRDefault="00B825F3" w:rsidP="00B825F3">
      <w:pPr>
        <w:spacing w:line="360" w:lineRule="auto"/>
        <w:jc w:val="both"/>
        <w:rPr>
          <w:rFonts w:ascii="Arial" w:hAnsi="Arial" w:cs="Arial"/>
        </w:rPr>
      </w:pPr>
      <w:r w:rsidRPr="007C2512">
        <w:rPr>
          <w:rFonts w:ascii="Arial" w:hAnsi="Arial" w:cs="Arial"/>
        </w:rPr>
        <w:t>Severn Trent has lofty goals for the future, which is why they are developing a strategy. They see the next five years as a critical opportunity to commit to improving in areas where customers want them to improve and to become a role model for private companies delivering excellent public services.</w:t>
      </w:r>
    </w:p>
    <w:p w14:paraId="0358823C" w14:textId="15732E11" w:rsidR="004C033E" w:rsidRPr="007C2512" w:rsidRDefault="004C033E" w:rsidP="002707BE">
      <w:pPr>
        <w:spacing w:line="360" w:lineRule="auto"/>
        <w:ind w:firstLine="720"/>
        <w:jc w:val="both"/>
        <w:rPr>
          <w:rFonts w:ascii="Arial" w:hAnsi="Arial" w:cs="Arial"/>
        </w:rPr>
      </w:pPr>
      <w:r w:rsidRPr="007C2512">
        <w:rPr>
          <w:rFonts w:ascii="Arial" w:hAnsi="Arial" w:cs="Arial"/>
        </w:rPr>
        <w:t xml:space="preserve">The mission of the company is to serve its clients and communities. This drives their goal of becoming the most trusted water company by 2020 and every year after that. "But trust has to be earned - it is given, not taken, and it has to be given by you, our </w:t>
      </w:r>
      <w:r w:rsidR="009837F4" w:rsidRPr="007C2512">
        <w:rPr>
          <w:rFonts w:ascii="Arial" w:hAnsi="Arial" w:cs="Arial"/>
        </w:rPr>
        <w:t>customers” (Severn</w:t>
      </w:r>
      <w:r w:rsidR="00594ECC" w:rsidRPr="007C2512">
        <w:rPr>
          <w:rFonts w:ascii="Arial" w:hAnsi="Arial" w:cs="Arial"/>
        </w:rPr>
        <w:t xml:space="preserve"> Trent, 2020)</w:t>
      </w:r>
      <w:r w:rsidR="009837F4" w:rsidRPr="007C2512">
        <w:rPr>
          <w:rFonts w:ascii="Arial" w:hAnsi="Arial" w:cs="Arial"/>
        </w:rPr>
        <w:t xml:space="preserve">. </w:t>
      </w:r>
    </w:p>
    <w:p w14:paraId="7669DE7A" w14:textId="1809B4F8" w:rsidR="003923C5" w:rsidRPr="007C2512" w:rsidRDefault="002B4D04" w:rsidP="00F8075F">
      <w:pPr>
        <w:spacing w:line="360" w:lineRule="auto"/>
        <w:jc w:val="both"/>
        <w:rPr>
          <w:rFonts w:ascii="Arial" w:hAnsi="Arial" w:cs="Arial"/>
        </w:rPr>
      </w:pPr>
      <w:proofErr w:type="gramStart"/>
      <w:r w:rsidRPr="007C2512">
        <w:rPr>
          <w:rFonts w:ascii="Arial" w:hAnsi="Arial" w:cs="Arial"/>
        </w:rPr>
        <w:t>In order to</w:t>
      </w:r>
      <w:proofErr w:type="gramEnd"/>
      <w:r w:rsidRPr="007C2512">
        <w:rPr>
          <w:rFonts w:ascii="Arial" w:hAnsi="Arial" w:cs="Arial"/>
        </w:rPr>
        <w:t xml:space="preserve"> keep up with the customers and community needs, t</w:t>
      </w:r>
      <w:r w:rsidR="00F8075F" w:rsidRPr="007C2512">
        <w:rPr>
          <w:rFonts w:ascii="Arial" w:hAnsi="Arial" w:cs="Arial"/>
        </w:rPr>
        <w:t>hey</w:t>
      </w:r>
      <w:r w:rsidRPr="007C2512">
        <w:rPr>
          <w:rFonts w:ascii="Arial" w:hAnsi="Arial" w:cs="Arial"/>
        </w:rPr>
        <w:t xml:space="preserve"> came up with </w:t>
      </w:r>
      <w:r w:rsidR="003D10FB" w:rsidRPr="007C2512">
        <w:rPr>
          <w:rFonts w:ascii="Arial" w:hAnsi="Arial" w:cs="Arial"/>
        </w:rPr>
        <w:t>a</w:t>
      </w:r>
      <w:r w:rsidRPr="007C2512">
        <w:rPr>
          <w:rFonts w:ascii="Arial" w:hAnsi="Arial" w:cs="Arial"/>
        </w:rPr>
        <w:t xml:space="preserve"> </w:t>
      </w:r>
      <w:r w:rsidR="009436BC" w:rsidRPr="007C2512">
        <w:rPr>
          <w:rFonts w:ascii="Arial" w:hAnsi="Arial" w:cs="Arial"/>
        </w:rPr>
        <w:t>business plan for 2020-2025, this</w:t>
      </w:r>
      <w:r w:rsidR="00F8075F" w:rsidRPr="007C2512">
        <w:rPr>
          <w:rFonts w:ascii="Arial" w:hAnsi="Arial" w:cs="Arial"/>
        </w:rPr>
        <w:t xml:space="preserve"> plan </w:t>
      </w:r>
      <w:r w:rsidR="009436BC" w:rsidRPr="007C2512">
        <w:rPr>
          <w:rFonts w:ascii="Arial" w:hAnsi="Arial" w:cs="Arial"/>
        </w:rPr>
        <w:t>include</w:t>
      </w:r>
      <w:r w:rsidR="00F8075F" w:rsidRPr="007C2512">
        <w:rPr>
          <w:rFonts w:ascii="Arial" w:hAnsi="Arial" w:cs="Arial"/>
        </w:rPr>
        <w:t xml:space="preserve"> the following steps:</w:t>
      </w:r>
    </w:p>
    <w:p w14:paraId="046C8A61" w14:textId="1351425F" w:rsidR="003D10FB" w:rsidRPr="007C2512" w:rsidRDefault="00F8075F" w:rsidP="003D10FB">
      <w:pPr>
        <w:pStyle w:val="ListParagraph"/>
        <w:numPr>
          <w:ilvl w:val="0"/>
          <w:numId w:val="7"/>
        </w:numPr>
        <w:spacing w:line="360" w:lineRule="auto"/>
        <w:jc w:val="both"/>
        <w:rPr>
          <w:rFonts w:ascii="Arial" w:hAnsi="Arial" w:cs="Arial"/>
        </w:rPr>
      </w:pPr>
      <w:r w:rsidRPr="007C2512">
        <w:rPr>
          <w:rFonts w:ascii="Arial" w:hAnsi="Arial" w:cs="Arial"/>
        </w:rPr>
        <w:t xml:space="preserve">further minimising service failures that anger and inconvenience </w:t>
      </w:r>
      <w:r w:rsidR="00402604" w:rsidRPr="007C2512">
        <w:rPr>
          <w:rFonts w:ascii="Arial" w:hAnsi="Arial" w:cs="Arial"/>
        </w:rPr>
        <w:t>the customer.</w:t>
      </w:r>
      <w:r w:rsidRPr="007C2512">
        <w:rPr>
          <w:rFonts w:ascii="Arial" w:hAnsi="Arial" w:cs="Arial"/>
        </w:rPr>
        <w:t xml:space="preserve"> </w:t>
      </w:r>
    </w:p>
    <w:p w14:paraId="0E68D72B" w14:textId="07C1BF9B" w:rsidR="003D10FB" w:rsidRPr="007C2512" w:rsidRDefault="00F8075F" w:rsidP="003D10FB">
      <w:pPr>
        <w:pStyle w:val="ListParagraph"/>
        <w:numPr>
          <w:ilvl w:val="0"/>
          <w:numId w:val="7"/>
        </w:numPr>
        <w:spacing w:line="360" w:lineRule="auto"/>
        <w:jc w:val="both"/>
        <w:rPr>
          <w:rFonts w:ascii="Arial" w:hAnsi="Arial" w:cs="Arial"/>
        </w:rPr>
      </w:pPr>
      <w:r w:rsidRPr="007C2512">
        <w:rPr>
          <w:rFonts w:ascii="Arial" w:hAnsi="Arial" w:cs="Arial"/>
        </w:rPr>
        <w:t xml:space="preserve">providing </w:t>
      </w:r>
      <w:r w:rsidR="00402604" w:rsidRPr="007C2512">
        <w:rPr>
          <w:rFonts w:ascii="Arial" w:hAnsi="Arial" w:cs="Arial"/>
        </w:rPr>
        <w:t>the customers</w:t>
      </w:r>
      <w:r w:rsidRPr="007C2512">
        <w:rPr>
          <w:rFonts w:ascii="Arial" w:hAnsi="Arial" w:cs="Arial"/>
        </w:rPr>
        <w:t xml:space="preserve"> with </w:t>
      </w:r>
      <w:r w:rsidR="009851E8" w:rsidRPr="007C2512">
        <w:rPr>
          <w:rFonts w:ascii="Arial" w:hAnsi="Arial" w:cs="Arial"/>
        </w:rPr>
        <w:t xml:space="preserve">the </w:t>
      </w:r>
      <w:r w:rsidRPr="007C2512">
        <w:rPr>
          <w:rFonts w:ascii="Arial" w:hAnsi="Arial" w:cs="Arial"/>
        </w:rPr>
        <w:t xml:space="preserve">respect, attention, and personalised service </w:t>
      </w:r>
      <w:r w:rsidR="009851E8" w:rsidRPr="007C2512">
        <w:rPr>
          <w:rFonts w:ascii="Arial" w:hAnsi="Arial" w:cs="Arial"/>
        </w:rPr>
        <w:t>they</w:t>
      </w:r>
      <w:r w:rsidRPr="007C2512">
        <w:rPr>
          <w:rFonts w:ascii="Arial" w:hAnsi="Arial" w:cs="Arial"/>
        </w:rPr>
        <w:t xml:space="preserve"> deserve, especially when things go </w:t>
      </w:r>
      <w:r w:rsidR="003D10FB" w:rsidRPr="007C2512">
        <w:rPr>
          <w:rFonts w:ascii="Arial" w:hAnsi="Arial" w:cs="Arial"/>
        </w:rPr>
        <w:t>wrong.</w:t>
      </w:r>
      <w:r w:rsidRPr="007C2512">
        <w:rPr>
          <w:rFonts w:ascii="Arial" w:hAnsi="Arial" w:cs="Arial"/>
        </w:rPr>
        <w:t xml:space="preserve"> </w:t>
      </w:r>
    </w:p>
    <w:p w14:paraId="0CFD6ED6" w14:textId="53B35B49" w:rsidR="00F8075F" w:rsidRPr="007C2512" w:rsidRDefault="00F8075F" w:rsidP="003D10FB">
      <w:pPr>
        <w:pStyle w:val="ListParagraph"/>
        <w:numPr>
          <w:ilvl w:val="0"/>
          <w:numId w:val="7"/>
        </w:numPr>
        <w:spacing w:line="360" w:lineRule="auto"/>
        <w:jc w:val="both"/>
        <w:rPr>
          <w:rFonts w:ascii="Arial" w:hAnsi="Arial" w:cs="Arial"/>
        </w:rPr>
      </w:pPr>
      <w:r w:rsidRPr="007C2512">
        <w:rPr>
          <w:rFonts w:ascii="Arial" w:hAnsi="Arial" w:cs="Arial"/>
        </w:rPr>
        <w:t xml:space="preserve">and playing a far larger role in </w:t>
      </w:r>
      <w:r w:rsidR="00493632" w:rsidRPr="007C2512">
        <w:rPr>
          <w:rFonts w:ascii="Arial" w:hAnsi="Arial" w:cs="Arial"/>
        </w:rPr>
        <w:t>the</w:t>
      </w:r>
      <w:r w:rsidRPr="007C2512">
        <w:rPr>
          <w:rFonts w:ascii="Arial" w:hAnsi="Arial" w:cs="Arial"/>
        </w:rPr>
        <w:t xml:space="preserve"> community.</w:t>
      </w:r>
    </w:p>
    <w:p w14:paraId="0B96C07D" w14:textId="7191C5C8" w:rsidR="00F8075F" w:rsidRPr="007C2512" w:rsidRDefault="00F8075F" w:rsidP="00F8075F">
      <w:pPr>
        <w:spacing w:line="360" w:lineRule="auto"/>
        <w:jc w:val="both"/>
        <w:rPr>
          <w:rFonts w:ascii="Arial" w:hAnsi="Arial" w:cs="Arial"/>
        </w:rPr>
      </w:pPr>
      <w:r w:rsidRPr="007C2512">
        <w:rPr>
          <w:rFonts w:ascii="Arial" w:hAnsi="Arial" w:cs="Arial"/>
        </w:rPr>
        <w:t>And they'll do it all while cutting bills and offering financial assistance to consumers who are still struggling to make ends meet.</w:t>
      </w:r>
    </w:p>
    <w:p w14:paraId="55F41A37" w14:textId="77777777" w:rsidR="00C51CD2" w:rsidRPr="007C2512" w:rsidRDefault="00C51CD2" w:rsidP="00F8075F">
      <w:pPr>
        <w:spacing w:line="360" w:lineRule="auto"/>
        <w:jc w:val="both"/>
        <w:rPr>
          <w:rFonts w:ascii="Arial" w:hAnsi="Arial" w:cs="Arial"/>
        </w:rPr>
      </w:pPr>
    </w:p>
    <w:p w14:paraId="2DFE9322" w14:textId="76C5D31A" w:rsidR="00244602" w:rsidRPr="007C2512" w:rsidRDefault="002A7D66" w:rsidP="00244602">
      <w:pPr>
        <w:spacing w:line="360" w:lineRule="auto"/>
        <w:jc w:val="both"/>
        <w:rPr>
          <w:rFonts w:ascii="Arial" w:hAnsi="Arial" w:cs="Arial"/>
        </w:rPr>
      </w:pPr>
      <w:r w:rsidRPr="007C2512">
        <w:rPr>
          <w:rFonts w:ascii="Arial" w:hAnsi="Arial" w:cs="Arial"/>
          <w:noProof/>
        </w:rPr>
        <w:lastRenderedPageBreak/>
        <w:drawing>
          <wp:inline distT="0" distB="0" distL="0" distR="0" wp14:anchorId="1E407952" wp14:editId="2A223F84">
            <wp:extent cx="5731510" cy="1537335"/>
            <wp:effectExtent l="0" t="0" r="2540" b="5715"/>
            <wp:docPr id="350185941" name="Picture 3"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85941" name="Picture 3" descr="A screenshot of a revie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537335"/>
                    </a:xfrm>
                    <a:prstGeom prst="rect">
                      <a:avLst/>
                    </a:prstGeom>
                  </pic:spPr>
                </pic:pic>
              </a:graphicData>
            </a:graphic>
          </wp:inline>
        </w:drawing>
      </w:r>
    </w:p>
    <w:p w14:paraId="28755DE8" w14:textId="3673053A" w:rsidR="002A7D66" w:rsidRPr="005D67F1" w:rsidRDefault="002A7D66" w:rsidP="00244602">
      <w:pPr>
        <w:spacing w:line="360" w:lineRule="auto"/>
        <w:jc w:val="both"/>
        <w:rPr>
          <w:rFonts w:ascii="Arial" w:hAnsi="Arial" w:cs="Arial"/>
          <w:i/>
          <w:iCs/>
        </w:rPr>
      </w:pPr>
      <w:r w:rsidRPr="005D67F1">
        <w:rPr>
          <w:rFonts w:ascii="Arial" w:hAnsi="Arial" w:cs="Arial"/>
          <w:i/>
          <w:iCs/>
        </w:rPr>
        <w:t>Figure</w:t>
      </w:r>
      <w:r w:rsidR="00371DC1" w:rsidRPr="005D67F1">
        <w:rPr>
          <w:rFonts w:ascii="Arial" w:hAnsi="Arial" w:cs="Arial"/>
          <w:i/>
          <w:iCs/>
        </w:rPr>
        <w:t xml:space="preserve"> </w:t>
      </w:r>
      <w:r w:rsidR="005D67F1" w:rsidRPr="005D67F1">
        <w:rPr>
          <w:rFonts w:ascii="Arial" w:hAnsi="Arial" w:cs="Arial"/>
          <w:i/>
          <w:iCs/>
        </w:rPr>
        <w:t>2</w:t>
      </w:r>
      <w:r w:rsidR="00371DC1" w:rsidRPr="005D67F1">
        <w:rPr>
          <w:rFonts w:ascii="Arial" w:hAnsi="Arial" w:cs="Arial"/>
          <w:i/>
          <w:iCs/>
        </w:rPr>
        <w:t>. Severn Trent Water</w:t>
      </w:r>
      <w:r w:rsidR="00363145">
        <w:rPr>
          <w:rFonts w:ascii="Arial" w:hAnsi="Arial" w:cs="Arial"/>
          <w:i/>
          <w:iCs/>
        </w:rPr>
        <w:t>’s</w:t>
      </w:r>
      <w:r w:rsidR="00371DC1" w:rsidRPr="005D67F1">
        <w:rPr>
          <w:rFonts w:ascii="Arial" w:hAnsi="Arial" w:cs="Arial"/>
          <w:i/>
          <w:iCs/>
        </w:rPr>
        <w:t xml:space="preserve"> r</w:t>
      </w:r>
      <w:r w:rsidR="00363145">
        <w:rPr>
          <w:rFonts w:ascii="Arial" w:hAnsi="Arial" w:cs="Arial"/>
          <w:i/>
          <w:iCs/>
        </w:rPr>
        <w:t>ating</w:t>
      </w:r>
      <w:r w:rsidR="00371DC1" w:rsidRPr="005D67F1">
        <w:rPr>
          <w:rFonts w:ascii="Arial" w:hAnsi="Arial" w:cs="Arial"/>
          <w:i/>
          <w:iCs/>
        </w:rPr>
        <w:t xml:space="preserve"> on</w:t>
      </w:r>
      <w:r w:rsidR="00AE3A81" w:rsidRPr="005D67F1">
        <w:rPr>
          <w:rFonts w:ascii="Arial" w:hAnsi="Arial" w:cs="Arial"/>
          <w:i/>
          <w:iCs/>
        </w:rPr>
        <w:t xml:space="preserve"> </w:t>
      </w:r>
      <w:hyperlink r:id="rId13" w:history="1">
        <w:r w:rsidR="00AE3A81" w:rsidRPr="005D67F1">
          <w:rPr>
            <w:rStyle w:val="Hyperlink"/>
            <w:rFonts w:ascii="Arial" w:hAnsi="Arial" w:cs="Arial"/>
            <w:i/>
            <w:iCs/>
          </w:rPr>
          <w:t>www.reviewcentre.com</w:t>
        </w:r>
      </w:hyperlink>
      <w:r w:rsidR="00AE3A81" w:rsidRPr="005D67F1">
        <w:rPr>
          <w:rFonts w:ascii="Arial" w:hAnsi="Arial" w:cs="Arial"/>
          <w:i/>
          <w:iCs/>
        </w:rPr>
        <w:t xml:space="preserve"> </w:t>
      </w:r>
    </w:p>
    <w:p w14:paraId="4298C2A5" w14:textId="77777777" w:rsidR="00897AC1" w:rsidRPr="007C2512" w:rsidRDefault="00897AC1" w:rsidP="00897AC1">
      <w:pPr>
        <w:spacing w:line="360" w:lineRule="auto"/>
        <w:jc w:val="both"/>
        <w:rPr>
          <w:rFonts w:ascii="Arial" w:hAnsi="Arial" w:cs="Arial"/>
        </w:rPr>
      </w:pPr>
      <w:r w:rsidRPr="007C2512">
        <w:rPr>
          <w:rFonts w:ascii="Arial" w:hAnsi="Arial" w:cs="Arial"/>
        </w:rPr>
        <w:t>The plan was drafted after the company start research on customer needs and complains received over the last year. They investigated more than 24000 customer complaints and as well taking on board all the criticism received in social media.</w:t>
      </w:r>
    </w:p>
    <w:p w14:paraId="06166688" w14:textId="77777777" w:rsidR="00244602" w:rsidRPr="007C2512" w:rsidRDefault="00244602" w:rsidP="004F4C47">
      <w:pPr>
        <w:rPr>
          <w:rFonts w:ascii="Arial" w:hAnsi="Arial" w:cs="Arial"/>
        </w:rPr>
      </w:pPr>
    </w:p>
    <w:p w14:paraId="2E02E47D" w14:textId="72F68736" w:rsidR="00C51CD2" w:rsidRPr="007C2512" w:rsidRDefault="004330A2" w:rsidP="00C51CD2">
      <w:pPr>
        <w:spacing w:line="360" w:lineRule="auto"/>
        <w:jc w:val="both"/>
        <w:rPr>
          <w:rFonts w:ascii="Arial" w:hAnsi="Arial" w:cs="Arial"/>
        </w:rPr>
      </w:pPr>
      <w:r>
        <w:rPr>
          <w:rFonts w:ascii="Arial" w:hAnsi="Arial" w:cs="Arial"/>
        </w:rPr>
        <w:t>The company faced another</w:t>
      </w:r>
      <w:r w:rsidR="00241E6F">
        <w:rPr>
          <w:rFonts w:ascii="Arial" w:hAnsi="Arial" w:cs="Arial"/>
        </w:rPr>
        <w:t xml:space="preserve"> p</w:t>
      </w:r>
      <w:r w:rsidR="00843ECC">
        <w:rPr>
          <w:rFonts w:ascii="Arial" w:hAnsi="Arial" w:cs="Arial"/>
        </w:rPr>
        <w:t xml:space="preserve">roblem, after a huge scandal they were involved in. </w:t>
      </w:r>
      <w:r w:rsidR="00C51CD2" w:rsidRPr="007C2512">
        <w:rPr>
          <w:rFonts w:ascii="Arial" w:hAnsi="Arial" w:cs="Arial"/>
        </w:rPr>
        <w:t>Severn Trent Water Limited was fined £1.5 million for sewage leaks from four Worcestershire sewage treatment sites between February and August 2018. The water firm has also been sentenced to pay £58,365 in prosecution costs</w:t>
      </w:r>
      <w:r w:rsidR="00353AAB" w:rsidRPr="007C2512">
        <w:rPr>
          <w:rFonts w:ascii="Arial" w:hAnsi="Arial" w:cs="Arial"/>
        </w:rPr>
        <w:t xml:space="preserve"> (gov</w:t>
      </w:r>
      <w:r w:rsidR="00C40184" w:rsidRPr="007C2512">
        <w:rPr>
          <w:rFonts w:ascii="Arial" w:hAnsi="Arial" w:cs="Arial"/>
        </w:rPr>
        <w:t>.uk, 2021</w:t>
      </w:r>
      <w:r w:rsidR="00353AAB" w:rsidRPr="007C2512">
        <w:rPr>
          <w:rFonts w:ascii="Arial" w:hAnsi="Arial" w:cs="Arial"/>
        </w:rPr>
        <w:t>)</w:t>
      </w:r>
    </w:p>
    <w:p w14:paraId="6E653E99" w14:textId="79DDA0DF" w:rsidR="00FB23C9" w:rsidRPr="007C2512" w:rsidRDefault="00FB23C9" w:rsidP="00C51CD2">
      <w:pPr>
        <w:spacing w:line="360" w:lineRule="auto"/>
        <w:jc w:val="both"/>
        <w:rPr>
          <w:rFonts w:ascii="Arial" w:hAnsi="Arial" w:cs="Arial"/>
        </w:rPr>
      </w:pPr>
      <w:r w:rsidRPr="007C2512">
        <w:rPr>
          <w:rFonts w:ascii="Arial" w:hAnsi="Arial" w:cs="Arial"/>
          <w:noProof/>
        </w:rPr>
        <w:drawing>
          <wp:inline distT="0" distB="0" distL="0" distR="0" wp14:anchorId="46717C74" wp14:editId="693CFC50">
            <wp:extent cx="3810000" cy="2540000"/>
            <wp:effectExtent l="0" t="0" r="0" b="0"/>
            <wp:docPr id="550067589" name="Picture 4" descr="A close-up of a water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67589" name="Picture 4" descr="A close-up of a water bod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B4BEEAB" w14:textId="58B0C286" w:rsidR="00786F40" w:rsidRPr="007C2512" w:rsidRDefault="00786F40" w:rsidP="00C51CD2">
      <w:pPr>
        <w:spacing w:line="360" w:lineRule="auto"/>
        <w:jc w:val="both"/>
        <w:rPr>
          <w:rFonts w:ascii="Arial" w:hAnsi="Arial" w:cs="Arial"/>
          <w:i/>
          <w:iCs/>
        </w:rPr>
      </w:pPr>
      <w:r w:rsidRPr="007C2512">
        <w:rPr>
          <w:rFonts w:ascii="Arial" w:hAnsi="Arial" w:cs="Arial"/>
          <w:i/>
          <w:iCs/>
        </w:rPr>
        <w:t xml:space="preserve">Figure </w:t>
      </w:r>
      <w:r w:rsidR="007A189D">
        <w:rPr>
          <w:rFonts w:ascii="Arial" w:hAnsi="Arial" w:cs="Arial"/>
          <w:i/>
          <w:iCs/>
        </w:rPr>
        <w:t>3</w:t>
      </w:r>
      <w:r w:rsidRPr="007C2512">
        <w:rPr>
          <w:rFonts w:ascii="Arial" w:hAnsi="Arial" w:cs="Arial"/>
          <w:i/>
          <w:iCs/>
        </w:rPr>
        <w:t xml:space="preserve">. </w:t>
      </w:r>
      <w:r w:rsidR="00B23AAE" w:rsidRPr="007C2512">
        <w:rPr>
          <w:rFonts w:ascii="Arial" w:hAnsi="Arial" w:cs="Arial"/>
          <w:i/>
          <w:iCs/>
          <w:color w:val="000000"/>
          <w:shd w:val="clear" w:color="auto" w:fill="FFFFFF"/>
        </w:rPr>
        <w:t xml:space="preserve">Sewage was discharged into several watercourses in Worcestershire. </w:t>
      </w:r>
    </w:p>
    <w:p w14:paraId="27BD0788" w14:textId="4CB3666D" w:rsidR="001F1C49" w:rsidRPr="007C2512" w:rsidRDefault="00750C84" w:rsidP="00C51CD2">
      <w:pPr>
        <w:spacing w:line="360" w:lineRule="auto"/>
        <w:jc w:val="both"/>
        <w:rPr>
          <w:rFonts w:ascii="Arial" w:hAnsi="Arial" w:cs="Arial"/>
        </w:rPr>
      </w:pPr>
      <w:r w:rsidRPr="007C2512">
        <w:rPr>
          <w:rFonts w:ascii="Arial" w:hAnsi="Arial" w:cs="Arial"/>
        </w:rPr>
        <w:t>Following these accidents, the company informed the Environment Agency that it had modified its management structure and was providing greater technical support.</w:t>
      </w:r>
      <w:r w:rsidR="00326C27">
        <w:rPr>
          <w:rFonts w:ascii="Arial" w:hAnsi="Arial" w:cs="Arial"/>
        </w:rPr>
        <w:t xml:space="preserve"> </w:t>
      </w:r>
    </w:p>
    <w:p w14:paraId="2BC90EA8" w14:textId="7D6DE03F" w:rsidR="00D06C3E" w:rsidRPr="007C2512" w:rsidRDefault="00B1616E" w:rsidP="00C51CD2">
      <w:pPr>
        <w:spacing w:line="360" w:lineRule="auto"/>
        <w:jc w:val="both"/>
        <w:rPr>
          <w:rFonts w:ascii="Arial" w:hAnsi="Arial" w:cs="Arial"/>
        </w:rPr>
      </w:pPr>
      <w:r w:rsidRPr="007C2512">
        <w:rPr>
          <w:rFonts w:ascii="Arial" w:hAnsi="Arial" w:cs="Arial"/>
          <w:noProof/>
        </w:rPr>
        <w:lastRenderedPageBreak/>
        <w:drawing>
          <wp:inline distT="0" distB="0" distL="0" distR="0" wp14:anchorId="7B40B942" wp14:editId="30D046BF">
            <wp:extent cx="5731510" cy="2187575"/>
            <wp:effectExtent l="0" t="0" r="2540" b="3175"/>
            <wp:docPr id="34536503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65039" name="Picture 5"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187575"/>
                    </a:xfrm>
                    <a:prstGeom prst="rect">
                      <a:avLst/>
                    </a:prstGeom>
                  </pic:spPr>
                </pic:pic>
              </a:graphicData>
            </a:graphic>
          </wp:inline>
        </w:drawing>
      </w:r>
    </w:p>
    <w:p w14:paraId="11DF5E9B" w14:textId="77777777" w:rsidR="008A4A73" w:rsidRDefault="00E972B3" w:rsidP="00C51CD2">
      <w:pPr>
        <w:spacing w:line="360" w:lineRule="auto"/>
        <w:jc w:val="both"/>
        <w:rPr>
          <w:rFonts w:ascii="Arial" w:hAnsi="Arial" w:cs="Arial"/>
          <w:i/>
          <w:iCs/>
        </w:rPr>
      </w:pPr>
      <w:r w:rsidRPr="007C2512">
        <w:rPr>
          <w:rFonts w:ascii="Arial" w:hAnsi="Arial" w:cs="Arial"/>
          <w:i/>
          <w:iCs/>
        </w:rPr>
        <w:t xml:space="preserve">Figure 3. Severn Trent Employee Reviews on </w:t>
      </w:r>
      <w:r w:rsidR="0007447E" w:rsidRPr="007C2512">
        <w:rPr>
          <w:rFonts w:ascii="Arial" w:hAnsi="Arial" w:cs="Arial"/>
          <w:i/>
          <w:iCs/>
        </w:rPr>
        <w:t xml:space="preserve">Indeeed.com </w:t>
      </w:r>
    </w:p>
    <w:p w14:paraId="7A67B4CD" w14:textId="12F9BD49" w:rsidR="00E972B3" w:rsidRPr="007C2512" w:rsidRDefault="008A4A73" w:rsidP="00C51CD2">
      <w:pPr>
        <w:spacing w:line="360" w:lineRule="auto"/>
        <w:jc w:val="both"/>
        <w:rPr>
          <w:rFonts w:ascii="Arial" w:hAnsi="Arial" w:cs="Arial"/>
          <w:i/>
          <w:iCs/>
        </w:rPr>
      </w:pPr>
      <w:r>
        <w:rPr>
          <w:rFonts w:ascii="Arial" w:hAnsi="Arial" w:cs="Arial"/>
        </w:rPr>
        <w:t xml:space="preserve">The company faced a crisis in that period, </w:t>
      </w:r>
      <w:r w:rsidRPr="00326C27">
        <w:rPr>
          <w:rFonts w:ascii="Arial" w:hAnsi="Arial" w:cs="Arial"/>
        </w:rPr>
        <w:t>as</w:t>
      </w:r>
      <w:r>
        <w:rPr>
          <w:rFonts w:ascii="Arial" w:hAnsi="Arial" w:cs="Arial"/>
        </w:rPr>
        <w:t xml:space="preserve"> solution they</w:t>
      </w:r>
      <w:r w:rsidRPr="00326C27">
        <w:rPr>
          <w:rFonts w:ascii="Arial" w:hAnsi="Arial" w:cs="Arial"/>
        </w:rPr>
        <w:t xml:space="preserve"> implement various measures such as reducing expenses, cutting salaries or bonuses, implementing a hiring freeze, or reducing benefits to deal with financial crises</w:t>
      </w:r>
      <w:r>
        <w:rPr>
          <w:rFonts w:ascii="Arial" w:hAnsi="Arial" w:cs="Arial"/>
        </w:rPr>
        <w:t>, and in result all these changes affected the employees and their workplace culture suffered modifications.</w:t>
      </w:r>
    </w:p>
    <w:p w14:paraId="2321C87A" w14:textId="7D658D11" w:rsidR="00002972" w:rsidRDefault="00002972" w:rsidP="00A716EF">
      <w:pPr>
        <w:pStyle w:val="Heading1"/>
        <w:numPr>
          <w:ilvl w:val="1"/>
          <w:numId w:val="9"/>
        </w:numPr>
        <w:rPr>
          <w:rFonts w:ascii="Arial" w:hAnsi="Arial" w:cs="Arial"/>
          <w:sz w:val="22"/>
          <w:szCs w:val="22"/>
        </w:rPr>
      </w:pPr>
      <w:bookmarkStart w:id="7" w:name="_Toc139844026"/>
      <w:r w:rsidRPr="007C2512">
        <w:rPr>
          <w:rFonts w:ascii="Arial" w:hAnsi="Arial" w:cs="Arial"/>
          <w:sz w:val="22"/>
          <w:szCs w:val="22"/>
        </w:rPr>
        <w:t>Ethical dilemma likely to influence the culture of Severn Trent organisation.</w:t>
      </w:r>
      <w:bookmarkEnd w:id="7"/>
    </w:p>
    <w:p w14:paraId="60D096D2" w14:textId="77777777" w:rsidR="00C33796" w:rsidRDefault="00C33796" w:rsidP="00C33796">
      <w:pPr>
        <w:spacing w:line="360" w:lineRule="auto"/>
        <w:jc w:val="both"/>
        <w:rPr>
          <w:rFonts w:ascii="Arial" w:hAnsi="Arial" w:cs="Arial"/>
        </w:rPr>
      </w:pPr>
    </w:p>
    <w:p w14:paraId="7C680B3E" w14:textId="4670FD2C" w:rsidR="00A30DAF" w:rsidRDefault="00D02CD5" w:rsidP="00C33796">
      <w:pPr>
        <w:spacing w:line="360" w:lineRule="auto"/>
        <w:jc w:val="both"/>
        <w:rPr>
          <w:rFonts w:ascii="Arial" w:hAnsi="Arial" w:cs="Arial"/>
        </w:rPr>
      </w:pPr>
      <w:r w:rsidRPr="00D02CD5">
        <w:rPr>
          <w:rFonts w:ascii="Arial" w:hAnsi="Arial" w:cs="Arial"/>
        </w:rPr>
        <w:t>Ethics is the science of good/bad, just/unjust, moral/immoral behaviour. As the</w:t>
      </w:r>
      <w:r>
        <w:rPr>
          <w:rFonts w:ascii="Arial" w:hAnsi="Arial" w:cs="Arial"/>
        </w:rPr>
        <w:t xml:space="preserve"> </w:t>
      </w:r>
      <w:r w:rsidRPr="00D02CD5">
        <w:rPr>
          <w:rFonts w:ascii="Arial" w:hAnsi="Arial" w:cs="Arial"/>
        </w:rPr>
        <w:t xml:space="preserve">good and right are equated with moral, ethics </w:t>
      </w:r>
      <w:r w:rsidR="007057F4" w:rsidRPr="00D02CD5">
        <w:rPr>
          <w:rFonts w:ascii="Arial" w:hAnsi="Arial" w:cs="Arial"/>
        </w:rPr>
        <w:t>is</w:t>
      </w:r>
      <w:r w:rsidRPr="00D02CD5">
        <w:rPr>
          <w:rFonts w:ascii="Arial" w:hAnsi="Arial" w:cs="Arial"/>
        </w:rPr>
        <w:t xml:space="preserve"> the science of</w:t>
      </w:r>
      <w:r>
        <w:rPr>
          <w:rFonts w:ascii="Arial" w:hAnsi="Arial" w:cs="Arial"/>
        </w:rPr>
        <w:t xml:space="preserve"> </w:t>
      </w:r>
      <w:r w:rsidRPr="00D02CD5">
        <w:rPr>
          <w:rFonts w:ascii="Arial" w:hAnsi="Arial" w:cs="Arial"/>
        </w:rPr>
        <w:t>studying morality (Rossouw Vân Vuuren, 2006; Weiss, 2009; Desjardins,2009), where morality is estimated from three key aspects (</w:t>
      </w:r>
      <w:r w:rsidR="00690F08" w:rsidRPr="00D02CD5">
        <w:rPr>
          <w:rFonts w:ascii="Arial" w:hAnsi="Arial" w:cs="Arial"/>
        </w:rPr>
        <w:t>Rossouw Vanvuuren</w:t>
      </w:r>
      <w:r w:rsidRPr="00D02CD5">
        <w:rPr>
          <w:rFonts w:ascii="Arial" w:hAnsi="Arial" w:cs="Arial"/>
        </w:rPr>
        <w:t xml:space="preserve">, </w:t>
      </w:r>
      <w:r w:rsidR="00690F08" w:rsidRPr="00D02CD5">
        <w:rPr>
          <w:rFonts w:ascii="Arial" w:hAnsi="Arial" w:cs="Arial"/>
        </w:rPr>
        <w:t>2006). An</w:t>
      </w:r>
      <w:r w:rsidR="00A30DAF" w:rsidRPr="00A30DAF">
        <w:rPr>
          <w:rFonts w:ascii="Arial" w:hAnsi="Arial" w:cs="Arial"/>
        </w:rPr>
        <w:t xml:space="preserve"> ethical dilemma is a situation of making a choice between two or more alternatives.</w:t>
      </w:r>
    </w:p>
    <w:p w14:paraId="1E48206D" w14:textId="00B294BB" w:rsidR="00EB1D32" w:rsidRDefault="00A30DAF" w:rsidP="00C33796">
      <w:pPr>
        <w:spacing w:line="360" w:lineRule="auto"/>
        <w:jc w:val="both"/>
        <w:rPr>
          <w:rFonts w:ascii="Arial" w:hAnsi="Arial" w:cs="Arial"/>
        </w:rPr>
      </w:pPr>
      <w:r w:rsidRPr="00A30DAF">
        <w:rPr>
          <w:rFonts w:ascii="Arial" w:hAnsi="Arial" w:cs="Arial"/>
        </w:rPr>
        <w:t xml:space="preserve"> </w:t>
      </w:r>
      <w:r w:rsidR="00690F08">
        <w:rPr>
          <w:rFonts w:ascii="Arial" w:hAnsi="Arial" w:cs="Arial"/>
        </w:rPr>
        <w:tab/>
      </w:r>
      <w:r w:rsidR="00BB062F" w:rsidRPr="00BB062F">
        <w:rPr>
          <w:rFonts w:ascii="Arial" w:hAnsi="Arial" w:cs="Arial"/>
        </w:rPr>
        <w:t>Ethical dilemmas impact an organization's culture by causing conflicts between values and actions. For instance, a company prioritizing employee safety but not providing adequate equipment can create a culture of distrust, low productivity, and high turnover. Addressing these dilemmas transparently and responsibly can improve the culture.</w:t>
      </w:r>
    </w:p>
    <w:p w14:paraId="7FB4E0D6" w14:textId="3AC7C54F" w:rsidR="00025E12" w:rsidRDefault="00025E12" w:rsidP="00C33796">
      <w:pPr>
        <w:spacing w:line="360" w:lineRule="auto"/>
        <w:jc w:val="both"/>
        <w:rPr>
          <w:rFonts w:ascii="Arial" w:hAnsi="Arial" w:cs="Arial"/>
        </w:rPr>
      </w:pPr>
      <w:r>
        <w:rPr>
          <w:rFonts w:ascii="Arial" w:hAnsi="Arial" w:cs="Arial"/>
        </w:rPr>
        <w:tab/>
      </w:r>
      <w:r w:rsidRPr="00025E12">
        <w:rPr>
          <w:rFonts w:ascii="Arial" w:hAnsi="Arial" w:cs="Arial"/>
        </w:rPr>
        <w:t>When Severn Trent Water was punished for supplying fraudulent data to the regulator, the company faced a significant dilemma.</w:t>
      </w:r>
    </w:p>
    <w:p w14:paraId="1A24FF38" w14:textId="7F9F6319" w:rsidR="00EF198A" w:rsidRDefault="00EF198A" w:rsidP="00C33796">
      <w:pPr>
        <w:spacing w:line="360" w:lineRule="auto"/>
        <w:jc w:val="both"/>
        <w:rPr>
          <w:rFonts w:ascii="Arial" w:hAnsi="Arial" w:cs="Arial"/>
        </w:rPr>
      </w:pPr>
      <w:r>
        <w:rPr>
          <w:rFonts w:ascii="Arial" w:hAnsi="Arial" w:cs="Arial"/>
          <w:noProof/>
        </w:rPr>
        <w:lastRenderedPageBreak/>
        <w:drawing>
          <wp:inline distT="0" distB="0" distL="0" distR="0" wp14:anchorId="20A9BF94" wp14:editId="268DF731">
            <wp:extent cx="5676900" cy="3405763"/>
            <wp:effectExtent l="0" t="0" r="0" b="4445"/>
            <wp:docPr id="272312418" name="Picture 7" descr="A close-up of a white v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12418" name="Picture 7" descr="A close-up of a white va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80492" cy="3407918"/>
                    </a:xfrm>
                    <a:prstGeom prst="rect">
                      <a:avLst/>
                    </a:prstGeom>
                  </pic:spPr>
                </pic:pic>
              </a:graphicData>
            </a:graphic>
          </wp:inline>
        </w:drawing>
      </w:r>
    </w:p>
    <w:p w14:paraId="4B6885B8" w14:textId="137831BA" w:rsidR="00EF198A" w:rsidRPr="00CB28F6" w:rsidRDefault="002B09D0" w:rsidP="00C33796">
      <w:pPr>
        <w:spacing w:line="360" w:lineRule="auto"/>
        <w:jc w:val="both"/>
        <w:rPr>
          <w:rFonts w:ascii="Arial" w:hAnsi="Arial" w:cs="Arial"/>
          <w:i/>
          <w:iCs/>
          <w:color w:val="000000" w:themeColor="text1"/>
          <w:sz w:val="21"/>
          <w:szCs w:val="21"/>
          <w:shd w:val="clear" w:color="auto" w:fill="FFFFFF"/>
        </w:rPr>
      </w:pPr>
      <w:r w:rsidRPr="00CB28F6">
        <w:rPr>
          <w:rFonts w:ascii="Arial" w:hAnsi="Arial" w:cs="Arial"/>
          <w:i/>
          <w:iCs/>
        </w:rPr>
        <w:t>Figure 4.</w:t>
      </w:r>
      <w:r w:rsidRPr="00CB28F6">
        <w:rPr>
          <w:rFonts w:ascii="Arial" w:hAnsi="Arial" w:cs="Arial"/>
        </w:rPr>
        <w:t xml:space="preserve"> </w:t>
      </w:r>
      <w:r w:rsidRPr="00CB28F6">
        <w:rPr>
          <w:rFonts w:ascii="Arial" w:hAnsi="Arial" w:cs="Arial"/>
          <w:i/>
          <w:iCs/>
          <w:color w:val="000000" w:themeColor="text1"/>
          <w:sz w:val="21"/>
          <w:szCs w:val="21"/>
          <w:shd w:val="clear" w:color="auto" w:fill="FFFFFF"/>
        </w:rPr>
        <w:t>Severn Trent's senior management moved swiftly to repair trust with a root-and-branch reorganisation of operating structures. Photograph: David Sillitoe for the Guardian.</w:t>
      </w:r>
    </w:p>
    <w:p w14:paraId="4229787C" w14:textId="62974852" w:rsidR="00CB28F6" w:rsidRDefault="000912AA" w:rsidP="00C33796">
      <w:pPr>
        <w:spacing w:line="360" w:lineRule="auto"/>
        <w:jc w:val="both"/>
        <w:rPr>
          <w:rFonts w:ascii="Arial" w:hAnsi="Arial" w:cs="Arial"/>
        </w:rPr>
      </w:pPr>
      <w:r w:rsidRPr="000912AA">
        <w:rPr>
          <w:rFonts w:ascii="Arial" w:hAnsi="Arial" w:cs="Arial"/>
        </w:rPr>
        <w:t>Severn Trent was charged in July 2008 on claims that its water division provided fake operational performance statistics to the industry regulator, Ofwat, during a five-year period. Severn Trent admitted guilt and was fined £2 million. This was in addition to a previous £35.8m sanction from April 2008 for deceptive reporting in its Customer Service department.</w:t>
      </w:r>
    </w:p>
    <w:p w14:paraId="7AEF6239" w14:textId="25F87F65" w:rsidR="00D063FE" w:rsidRDefault="00D063FE" w:rsidP="00C33796">
      <w:pPr>
        <w:spacing w:line="360" w:lineRule="auto"/>
        <w:jc w:val="both"/>
        <w:rPr>
          <w:rFonts w:ascii="Arial" w:hAnsi="Arial" w:cs="Arial"/>
        </w:rPr>
      </w:pPr>
      <w:r w:rsidRPr="00D063FE">
        <w:rPr>
          <w:rFonts w:ascii="Arial" w:hAnsi="Arial" w:cs="Arial"/>
        </w:rPr>
        <w:t>In 2004, an employee abused the company's whistleblowing procedure to manipulate performance data, misrepresenting it to Ofwat. The Severn Trent board viewed it as a litigation issue, involving a senior manager and auditors, potentially involving conflicts of interest.</w:t>
      </w:r>
    </w:p>
    <w:p w14:paraId="05336C4F" w14:textId="6582FFCC" w:rsidR="006C50ED" w:rsidRDefault="006C50ED" w:rsidP="00816E53">
      <w:pPr>
        <w:spacing w:line="360" w:lineRule="auto"/>
        <w:jc w:val="both"/>
        <w:rPr>
          <w:rFonts w:ascii="Arial" w:hAnsi="Arial" w:cs="Arial"/>
        </w:rPr>
      </w:pPr>
      <w:r w:rsidRPr="006C50ED">
        <w:rPr>
          <w:rFonts w:ascii="Arial" w:hAnsi="Arial" w:cs="Arial"/>
        </w:rPr>
        <w:t>Severn Trent claimed that the resignations of Ofwat's board members and senior officials were unrelated to the formal probe. A paper revealed that Customer Relations personnel were falsifying performance data, and the new board acted immediately. The corporation was chastised in the study for poor leadership, cultural values, and corporate governance difficulties.</w:t>
      </w:r>
    </w:p>
    <w:p w14:paraId="610CA8C2" w14:textId="66EBF56E" w:rsidR="00816E53" w:rsidRPr="00816E53" w:rsidRDefault="00816E53" w:rsidP="00816E53">
      <w:pPr>
        <w:spacing w:line="360" w:lineRule="auto"/>
        <w:jc w:val="both"/>
        <w:rPr>
          <w:rFonts w:ascii="Arial" w:hAnsi="Arial" w:cs="Arial"/>
        </w:rPr>
      </w:pPr>
      <w:r w:rsidRPr="00816E53">
        <w:rPr>
          <w:rFonts w:ascii="Arial" w:hAnsi="Arial" w:cs="Arial"/>
        </w:rPr>
        <w:t>The board thought it needed to address procedure, behaviour, and values all at once. It conducted a "comprehensive review" and "root and branch reorganisation" of STW's operational methods.</w:t>
      </w:r>
    </w:p>
    <w:p w14:paraId="7BC235BD" w14:textId="6863F1AC" w:rsidR="00816E53" w:rsidRPr="00CB28F6" w:rsidRDefault="00816E53" w:rsidP="00816E53">
      <w:pPr>
        <w:spacing w:line="360" w:lineRule="auto"/>
        <w:jc w:val="both"/>
        <w:rPr>
          <w:rFonts w:ascii="Arial" w:hAnsi="Arial" w:cs="Arial"/>
        </w:rPr>
      </w:pPr>
      <w:r w:rsidRPr="00816E53">
        <w:rPr>
          <w:rFonts w:ascii="Arial" w:hAnsi="Arial" w:cs="Arial"/>
        </w:rPr>
        <w:t xml:space="preserve">Following that, the senior management team implemented staff ethics training sessions, leadership development sessions, a revised code of conduct and whistleblowing policy, tighter financial controls, a much clearer corporate governance structure, "upskilling" employees to </w:t>
      </w:r>
      <w:r w:rsidRPr="00816E53">
        <w:rPr>
          <w:rFonts w:ascii="Arial" w:hAnsi="Arial" w:cs="Arial"/>
        </w:rPr>
        <w:lastRenderedPageBreak/>
        <w:t>take more responsibility for work tasks, and performance indicators to visually link each board member's efforts to the firm's performance and values.</w:t>
      </w:r>
      <w:r w:rsidR="00464364">
        <w:rPr>
          <w:rFonts w:ascii="Arial" w:hAnsi="Arial" w:cs="Arial"/>
        </w:rPr>
        <w:t xml:space="preserve"> (</w:t>
      </w:r>
      <w:r w:rsidR="00F468BE">
        <w:rPr>
          <w:rFonts w:ascii="Arial" w:hAnsi="Arial" w:cs="Arial"/>
        </w:rPr>
        <w:t>Source: The Guardian)</w:t>
      </w:r>
    </w:p>
    <w:p w14:paraId="023AD9A7" w14:textId="56CE31F1" w:rsidR="00002972" w:rsidRDefault="00002972" w:rsidP="00A716EF">
      <w:pPr>
        <w:pStyle w:val="Heading1"/>
        <w:numPr>
          <w:ilvl w:val="0"/>
          <w:numId w:val="9"/>
        </w:numPr>
        <w:rPr>
          <w:rFonts w:ascii="Arial" w:hAnsi="Arial" w:cs="Arial"/>
          <w:sz w:val="22"/>
          <w:szCs w:val="22"/>
        </w:rPr>
      </w:pPr>
      <w:bookmarkStart w:id="8" w:name="_Toc139844027"/>
      <w:r w:rsidRPr="007C2512">
        <w:rPr>
          <w:rFonts w:ascii="Arial" w:hAnsi="Arial" w:cs="Arial"/>
          <w:kern w:val="0"/>
          <w:sz w:val="22"/>
          <w:szCs w:val="22"/>
          <w14:ligatures w14:val="none"/>
        </w:rPr>
        <w:t>The barriers to the effective functioning of the organisation’s culture</w:t>
      </w:r>
      <w:bookmarkEnd w:id="8"/>
      <w:r w:rsidRPr="007C2512">
        <w:rPr>
          <w:rFonts w:ascii="Arial" w:hAnsi="Arial" w:cs="Arial"/>
          <w:sz w:val="22"/>
          <w:szCs w:val="22"/>
        </w:rPr>
        <w:t xml:space="preserve"> </w:t>
      </w:r>
    </w:p>
    <w:p w14:paraId="7A11CBF4" w14:textId="77777777" w:rsidR="005B6B55" w:rsidRDefault="005B6B55" w:rsidP="005B6B55"/>
    <w:p w14:paraId="49122FDF" w14:textId="189CDEF1" w:rsidR="005B6B55" w:rsidRPr="002907AC" w:rsidRDefault="005B6B55" w:rsidP="002907AC">
      <w:pPr>
        <w:spacing w:line="360" w:lineRule="auto"/>
        <w:jc w:val="both"/>
        <w:rPr>
          <w:rFonts w:ascii="Arial" w:hAnsi="Arial" w:cs="Arial"/>
        </w:rPr>
      </w:pPr>
      <w:r w:rsidRPr="002907AC">
        <w:rPr>
          <w:rFonts w:ascii="Arial" w:hAnsi="Arial" w:cs="Arial"/>
        </w:rPr>
        <w:t>High-Performance Teams, as we all know, may be a blessing for an organisation since such teams play a critical role in enhancing organisational productivity and growth by meeting demanding results. These barriers are caused by gaps in the team members' attitudes, perspectives, professional aspirations, roles, qualification, and experience backgrounds.</w:t>
      </w:r>
    </w:p>
    <w:p w14:paraId="4F2B2457" w14:textId="77777777" w:rsidR="00474E5A" w:rsidRDefault="00EC4740" w:rsidP="00474E5A">
      <w:pPr>
        <w:spacing w:line="360" w:lineRule="auto"/>
        <w:ind w:firstLine="720"/>
        <w:jc w:val="both"/>
        <w:rPr>
          <w:rFonts w:ascii="Arial" w:hAnsi="Arial" w:cs="Arial"/>
        </w:rPr>
      </w:pPr>
      <w:r w:rsidRPr="002907AC">
        <w:rPr>
          <w:rFonts w:ascii="Arial" w:hAnsi="Arial" w:cs="Arial"/>
        </w:rPr>
        <w:t xml:space="preserve">High-performance teams will not be able to provide the greatest outcomes unless they have the proper system, structure, management support, leadership, and performance management system in place. Let us look at some of the difficulties that </w:t>
      </w:r>
      <w:r w:rsidR="00DA506C" w:rsidRPr="002907AC">
        <w:rPr>
          <w:rFonts w:ascii="Arial" w:hAnsi="Arial" w:cs="Arial"/>
        </w:rPr>
        <w:t>STW’s</w:t>
      </w:r>
      <w:r w:rsidRPr="002907AC">
        <w:rPr>
          <w:rFonts w:ascii="Arial" w:hAnsi="Arial" w:cs="Arial"/>
        </w:rPr>
        <w:t xml:space="preserve"> teams frequently </w:t>
      </w:r>
      <w:r w:rsidR="00DA506C" w:rsidRPr="002907AC">
        <w:rPr>
          <w:rFonts w:ascii="Arial" w:hAnsi="Arial" w:cs="Arial"/>
        </w:rPr>
        <w:t xml:space="preserve">can </w:t>
      </w:r>
      <w:r w:rsidRPr="002907AC">
        <w:rPr>
          <w:rFonts w:ascii="Arial" w:hAnsi="Arial" w:cs="Arial"/>
        </w:rPr>
        <w:t>face:</w:t>
      </w:r>
    </w:p>
    <w:p w14:paraId="6815FBBF" w14:textId="126F3403" w:rsidR="00F93009" w:rsidRPr="002907AC" w:rsidRDefault="00F93009" w:rsidP="000B0088">
      <w:pPr>
        <w:spacing w:line="360" w:lineRule="auto"/>
        <w:jc w:val="both"/>
        <w:rPr>
          <w:rFonts w:ascii="Arial" w:hAnsi="Arial" w:cs="Arial"/>
        </w:rPr>
      </w:pPr>
      <w:r w:rsidRPr="002907AC">
        <w:rPr>
          <w:rFonts w:ascii="Arial" w:hAnsi="Arial" w:cs="Arial"/>
        </w:rPr>
        <w:t>1. Lack of Leadership Support: When leaders do not prioritize or actively support the organization's culture, it can undermine its effectiveness.</w:t>
      </w:r>
    </w:p>
    <w:p w14:paraId="5BB8B334" w14:textId="77777777" w:rsidR="00F93009" w:rsidRPr="002907AC" w:rsidRDefault="00F93009" w:rsidP="002907AC">
      <w:pPr>
        <w:spacing w:line="360" w:lineRule="auto"/>
        <w:jc w:val="both"/>
        <w:rPr>
          <w:rFonts w:ascii="Arial" w:hAnsi="Arial" w:cs="Arial"/>
        </w:rPr>
      </w:pPr>
      <w:r w:rsidRPr="002907AC">
        <w:rPr>
          <w:rFonts w:ascii="Arial" w:hAnsi="Arial" w:cs="Arial"/>
        </w:rPr>
        <w:t>2. Resistance to Change: If employees are resistant to change, it can be difficult to implement cultural changes that the organization needs to stay competitive.</w:t>
      </w:r>
    </w:p>
    <w:p w14:paraId="71AFD9A2" w14:textId="1A711073" w:rsidR="00F93009" w:rsidRPr="002907AC" w:rsidRDefault="00F93009" w:rsidP="002907AC">
      <w:pPr>
        <w:spacing w:line="360" w:lineRule="auto"/>
        <w:jc w:val="both"/>
        <w:rPr>
          <w:rFonts w:ascii="Arial" w:hAnsi="Arial" w:cs="Arial"/>
        </w:rPr>
      </w:pPr>
      <w:r w:rsidRPr="002907AC">
        <w:rPr>
          <w:rFonts w:ascii="Arial" w:hAnsi="Arial" w:cs="Arial"/>
        </w:rPr>
        <w:t xml:space="preserve">3. Communication Gaps: If information is not effectively communicated and understood throughout the organization, it can be challenging to align everyone’s </w:t>
      </w:r>
      <w:r w:rsidR="00DA506C" w:rsidRPr="002907AC">
        <w:rPr>
          <w:rFonts w:ascii="Arial" w:hAnsi="Arial" w:cs="Arial"/>
        </w:rPr>
        <w:t>behaviours</w:t>
      </w:r>
      <w:r w:rsidRPr="002907AC">
        <w:rPr>
          <w:rFonts w:ascii="Arial" w:hAnsi="Arial" w:cs="Arial"/>
        </w:rPr>
        <w:t xml:space="preserve"> and actions to the desired culture.</w:t>
      </w:r>
    </w:p>
    <w:p w14:paraId="7CFCDBBE" w14:textId="214AF794" w:rsidR="00F93009" w:rsidRPr="002907AC" w:rsidRDefault="00F93009" w:rsidP="002907AC">
      <w:pPr>
        <w:spacing w:line="360" w:lineRule="auto"/>
        <w:jc w:val="both"/>
        <w:rPr>
          <w:rFonts w:ascii="Arial" w:hAnsi="Arial" w:cs="Arial"/>
        </w:rPr>
      </w:pPr>
      <w:r w:rsidRPr="002907AC">
        <w:rPr>
          <w:rFonts w:ascii="Arial" w:hAnsi="Arial" w:cs="Arial"/>
        </w:rPr>
        <w:t xml:space="preserve">4. Conflicting Values: When the values and </w:t>
      </w:r>
      <w:r w:rsidR="00DA506C" w:rsidRPr="002907AC">
        <w:rPr>
          <w:rFonts w:ascii="Arial" w:hAnsi="Arial" w:cs="Arial"/>
        </w:rPr>
        <w:t>behaviour</w:t>
      </w:r>
      <w:r w:rsidRPr="002907AC">
        <w:rPr>
          <w:rFonts w:ascii="Arial" w:hAnsi="Arial" w:cs="Arial"/>
        </w:rPr>
        <w:t xml:space="preserve"> of individuals within the organization clash with the desired culture, it can hinder progress and result in culture erosion.</w:t>
      </w:r>
    </w:p>
    <w:p w14:paraId="57C65123" w14:textId="77777777" w:rsidR="00F93009" w:rsidRPr="002907AC" w:rsidRDefault="00F93009" w:rsidP="002907AC">
      <w:pPr>
        <w:spacing w:line="360" w:lineRule="auto"/>
        <w:jc w:val="both"/>
        <w:rPr>
          <w:rFonts w:ascii="Arial" w:hAnsi="Arial" w:cs="Arial"/>
        </w:rPr>
      </w:pPr>
      <w:r w:rsidRPr="002907AC">
        <w:rPr>
          <w:rFonts w:ascii="Arial" w:hAnsi="Arial" w:cs="Arial"/>
        </w:rPr>
        <w:t>5. Insufficient Resources: Lack of resources, such as funding, tools, or technology, can limit the organization's capacity to implement the needed changes to align with the desired culture.</w:t>
      </w:r>
    </w:p>
    <w:p w14:paraId="3729308E" w14:textId="64378536" w:rsidR="005B6B55" w:rsidRDefault="00F93009" w:rsidP="002907AC">
      <w:pPr>
        <w:spacing w:line="360" w:lineRule="auto"/>
        <w:jc w:val="both"/>
        <w:rPr>
          <w:rFonts w:ascii="Arial" w:hAnsi="Arial" w:cs="Arial"/>
        </w:rPr>
      </w:pPr>
      <w:r w:rsidRPr="002907AC">
        <w:rPr>
          <w:rFonts w:ascii="Arial" w:hAnsi="Arial" w:cs="Arial"/>
        </w:rPr>
        <w:t>6. Lack of Accountability: Organizations without accountability mechanisms have a culture of blame shift and lack of responsibility, and this can lead to a toxic work environment.</w:t>
      </w:r>
    </w:p>
    <w:p w14:paraId="407065CF" w14:textId="00C7B6A1" w:rsidR="003370DC" w:rsidRPr="002907AC" w:rsidRDefault="003370DC" w:rsidP="002907AC">
      <w:pPr>
        <w:spacing w:line="360" w:lineRule="auto"/>
        <w:jc w:val="both"/>
        <w:rPr>
          <w:rFonts w:ascii="Arial" w:hAnsi="Arial" w:cs="Arial"/>
        </w:rPr>
      </w:pPr>
      <w:r>
        <w:rPr>
          <w:rFonts w:ascii="Arial" w:hAnsi="Arial" w:cs="Arial"/>
        </w:rPr>
        <w:t xml:space="preserve">To overcome all these presented barriers, </w:t>
      </w:r>
      <w:r w:rsidR="00BD0E52">
        <w:rPr>
          <w:rFonts w:ascii="Arial" w:hAnsi="Arial" w:cs="Arial"/>
        </w:rPr>
        <w:t xml:space="preserve">STW company </w:t>
      </w:r>
      <w:r w:rsidR="000B0088">
        <w:rPr>
          <w:rFonts w:ascii="Arial" w:hAnsi="Arial" w:cs="Arial"/>
        </w:rPr>
        <w:t>must</w:t>
      </w:r>
      <w:r w:rsidR="00BD0E52">
        <w:rPr>
          <w:rFonts w:ascii="Arial" w:hAnsi="Arial" w:cs="Arial"/>
        </w:rPr>
        <w:t xml:space="preserve"> come up with a clear strategic direction</w:t>
      </w:r>
      <w:r w:rsidR="00BD2678">
        <w:rPr>
          <w:rFonts w:ascii="Arial" w:hAnsi="Arial" w:cs="Arial"/>
        </w:rPr>
        <w:t xml:space="preserve"> and plan how to best respond to future challenges and opportunities. </w:t>
      </w:r>
    </w:p>
    <w:p w14:paraId="51264C0C" w14:textId="3F67D8DA" w:rsidR="00AB09F1" w:rsidRDefault="00316819" w:rsidP="00BA28C6">
      <w:pPr>
        <w:spacing w:line="360" w:lineRule="auto"/>
        <w:ind w:firstLine="360"/>
        <w:jc w:val="both"/>
        <w:rPr>
          <w:rFonts w:ascii="Arial" w:hAnsi="Arial" w:cs="Arial"/>
        </w:rPr>
      </w:pPr>
      <w:r>
        <w:rPr>
          <w:rFonts w:ascii="Arial" w:hAnsi="Arial" w:cs="Arial"/>
        </w:rPr>
        <w:t xml:space="preserve">To analyse </w:t>
      </w:r>
      <w:r w:rsidR="00C31B5C">
        <w:rPr>
          <w:rFonts w:ascii="Arial" w:hAnsi="Arial" w:cs="Arial"/>
        </w:rPr>
        <w:t xml:space="preserve">how </w:t>
      </w:r>
      <w:r w:rsidR="0022345B">
        <w:rPr>
          <w:rFonts w:ascii="Arial" w:hAnsi="Arial" w:cs="Arial"/>
        </w:rPr>
        <w:t>the company performa</w:t>
      </w:r>
      <w:r w:rsidR="000C117D">
        <w:rPr>
          <w:rFonts w:ascii="Arial" w:hAnsi="Arial" w:cs="Arial"/>
        </w:rPr>
        <w:t>nce</w:t>
      </w:r>
      <w:r w:rsidR="00C31B5C">
        <w:rPr>
          <w:rFonts w:ascii="Arial" w:hAnsi="Arial" w:cs="Arial"/>
        </w:rPr>
        <w:t xml:space="preserve"> can be improved</w:t>
      </w:r>
      <w:r w:rsidR="000C117D">
        <w:rPr>
          <w:rFonts w:ascii="Arial" w:hAnsi="Arial" w:cs="Arial"/>
        </w:rPr>
        <w:t xml:space="preserve">, it will be used </w:t>
      </w:r>
      <w:r w:rsidR="00AB09F1" w:rsidRPr="004571C9">
        <w:rPr>
          <w:rFonts w:ascii="Arial" w:hAnsi="Arial" w:cs="Arial"/>
        </w:rPr>
        <w:t>Beer's Workforce-Driven Model</w:t>
      </w:r>
      <w:r w:rsidR="000C117D">
        <w:rPr>
          <w:rFonts w:ascii="Arial" w:hAnsi="Arial" w:cs="Arial"/>
        </w:rPr>
        <w:t>. This model</w:t>
      </w:r>
      <w:r w:rsidR="00AB09F1" w:rsidRPr="004571C9">
        <w:rPr>
          <w:rFonts w:ascii="Arial" w:hAnsi="Arial" w:cs="Arial"/>
        </w:rPr>
        <w:t xml:space="preserve"> is a framework for </w:t>
      </w:r>
      <w:r w:rsidRPr="004571C9">
        <w:rPr>
          <w:rFonts w:ascii="Arial" w:hAnsi="Arial" w:cs="Arial"/>
        </w:rPr>
        <w:t>analysing</w:t>
      </w:r>
      <w:r w:rsidR="00AB09F1" w:rsidRPr="004571C9">
        <w:rPr>
          <w:rFonts w:ascii="Arial" w:hAnsi="Arial" w:cs="Arial"/>
        </w:rPr>
        <w:t xml:space="preserve"> and improving organizational performance. The model identifies six interconnected components that must be effectively aligned and integrated for an organization to succeed in a constantly changing environment. </w:t>
      </w:r>
    </w:p>
    <w:p w14:paraId="1C11D1E2" w14:textId="506BAE6B" w:rsidR="00C45090" w:rsidRPr="000B6829" w:rsidRDefault="009974B8" w:rsidP="000B6829">
      <w:pPr>
        <w:pStyle w:val="ListParagraph"/>
        <w:numPr>
          <w:ilvl w:val="0"/>
          <w:numId w:val="8"/>
        </w:numPr>
        <w:spacing w:line="360" w:lineRule="auto"/>
        <w:jc w:val="both"/>
        <w:rPr>
          <w:rFonts w:ascii="Arial" w:hAnsi="Arial" w:cs="Arial"/>
        </w:rPr>
      </w:pPr>
      <w:r w:rsidRPr="000B6829">
        <w:rPr>
          <w:rFonts w:ascii="Arial" w:hAnsi="Arial" w:cs="Arial"/>
        </w:rPr>
        <w:lastRenderedPageBreak/>
        <w:t>Strategic alignment: To adapt to environmental changes, Severn Trent must ensure that its strategy aligns with its culture, structure, and human resource capabilities. This includes identifying and responding to emerging trends in the water and waste management industry, such as climate change, innovative technology, and regulatory changes. The company needs to use its resources and capabilities to develop new products and services that address these trends and meet customer needs while maintaining its core values and mission.</w:t>
      </w:r>
    </w:p>
    <w:p w14:paraId="26D0B280" w14:textId="7F9D219F" w:rsidR="000B6829" w:rsidRPr="00255180" w:rsidRDefault="000B6829" w:rsidP="00255180">
      <w:pPr>
        <w:pStyle w:val="ListParagraph"/>
        <w:numPr>
          <w:ilvl w:val="0"/>
          <w:numId w:val="8"/>
        </w:numPr>
        <w:spacing w:line="360" w:lineRule="auto"/>
        <w:jc w:val="both"/>
        <w:rPr>
          <w:rFonts w:ascii="Arial" w:hAnsi="Arial" w:cs="Arial"/>
        </w:rPr>
      </w:pPr>
      <w:r w:rsidRPr="00255180">
        <w:rPr>
          <w:rFonts w:ascii="Arial" w:hAnsi="Arial" w:cs="Arial"/>
        </w:rPr>
        <w:t xml:space="preserve"> Result focus: Severn Trent needs to establish clear performance measures and align individual performance with organizational goals to track and evaluate its progress toward achieving its strategic objectives. It should use data-driven decision-making processes to identify areas for improvement and allocate resources to enhance its performance in those areas.</w:t>
      </w:r>
    </w:p>
    <w:p w14:paraId="7E233542" w14:textId="77777777" w:rsidR="002F623C" w:rsidRDefault="000B6829" w:rsidP="002F623C">
      <w:pPr>
        <w:pStyle w:val="ListParagraph"/>
        <w:numPr>
          <w:ilvl w:val="0"/>
          <w:numId w:val="8"/>
        </w:numPr>
        <w:spacing w:line="360" w:lineRule="auto"/>
        <w:jc w:val="both"/>
        <w:rPr>
          <w:rFonts w:ascii="Arial" w:hAnsi="Arial" w:cs="Arial"/>
        </w:rPr>
      </w:pPr>
      <w:r w:rsidRPr="00255180">
        <w:rPr>
          <w:rFonts w:ascii="Arial" w:hAnsi="Arial" w:cs="Arial"/>
        </w:rPr>
        <w:t xml:space="preserve"> Employee involvement: To adapt to environmental changes, Severn Trent needs to promote employee participation, enhance their capabilities, and treat them as a valuable and integral part of the organization. The company needs to establish a culture of continuous learning, development, and innovation, providing employees with training and development opportunities to meet emerging skill requirements. This will help employees understand the company's strategy and how their work contributes to achieving its goals, fostering a sense of engagement and commitment to their work.</w:t>
      </w:r>
    </w:p>
    <w:p w14:paraId="4DADE99C" w14:textId="10887129" w:rsidR="00CF0415" w:rsidRPr="002F623C" w:rsidRDefault="00CF0415" w:rsidP="002F623C">
      <w:pPr>
        <w:pStyle w:val="ListParagraph"/>
        <w:spacing w:line="360" w:lineRule="auto"/>
        <w:jc w:val="both"/>
        <w:rPr>
          <w:rFonts w:ascii="Arial" w:hAnsi="Arial" w:cs="Arial"/>
        </w:rPr>
      </w:pPr>
      <w:r w:rsidRPr="002F623C">
        <w:rPr>
          <w:rFonts w:ascii="Arial" w:hAnsi="Arial" w:cs="Arial"/>
        </w:rPr>
        <w:t xml:space="preserve">4. Flexibility and adaptability: Severn Trent needs to develop and maintain a culture and structure that facilitate innovation, </w:t>
      </w:r>
      <w:r w:rsidR="001802AB" w:rsidRPr="002F623C">
        <w:rPr>
          <w:rFonts w:ascii="Arial" w:hAnsi="Arial" w:cs="Arial"/>
        </w:rPr>
        <w:t>agility,</w:t>
      </w:r>
      <w:r w:rsidRPr="002F623C">
        <w:rPr>
          <w:rFonts w:ascii="Arial" w:hAnsi="Arial" w:cs="Arial"/>
        </w:rPr>
        <w:t xml:space="preserve"> and the ability to adapt to changing demands. The company should anticipate potential changes in customer needs, regulatory environment and technological advancements while identifying and implementing changes to adapt to these changes.</w:t>
      </w:r>
    </w:p>
    <w:p w14:paraId="20503E3F" w14:textId="27368EF2" w:rsidR="00CF0415" w:rsidRPr="002F623C" w:rsidRDefault="00CF0415" w:rsidP="002F623C">
      <w:pPr>
        <w:pStyle w:val="ListParagraph"/>
        <w:spacing w:line="360" w:lineRule="auto"/>
        <w:jc w:val="both"/>
        <w:rPr>
          <w:rFonts w:ascii="Arial" w:hAnsi="Arial" w:cs="Arial"/>
        </w:rPr>
      </w:pPr>
      <w:r w:rsidRPr="002F623C">
        <w:rPr>
          <w:rFonts w:ascii="Arial" w:hAnsi="Arial" w:cs="Arial"/>
        </w:rPr>
        <w:t xml:space="preserve">5. Accountability and authority: Severn Trent needs to ensure that authority and accountability are clearly defined and allocated across all levels of the organization. It must establish control mechanisms to evaluate the performance of its leaders, </w:t>
      </w:r>
      <w:r w:rsidR="002F623C" w:rsidRPr="002F623C">
        <w:rPr>
          <w:rFonts w:ascii="Arial" w:hAnsi="Arial" w:cs="Arial"/>
        </w:rPr>
        <w:t>managers,</w:t>
      </w:r>
      <w:r w:rsidRPr="002F623C">
        <w:rPr>
          <w:rFonts w:ascii="Arial" w:hAnsi="Arial" w:cs="Arial"/>
        </w:rPr>
        <w:t xml:space="preserve"> and employees to identify and rectify any issues while </w:t>
      </w:r>
      <w:r w:rsidR="002F623C" w:rsidRPr="002F623C">
        <w:rPr>
          <w:rFonts w:ascii="Arial" w:hAnsi="Arial" w:cs="Arial"/>
        </w:rPr>
        <w:t>rewarding high</w:t>
      </w:r>
      <w:r w:rsidRPr="002F623C">
        <w:rPr>
          <w:rFonts w:ascii="Arial" w:hAnsi="Arial" w:cs="Arial"/>
        </w:rPr>
        <w:t xml:space="preserve"> performers.</w:t>
      </w:r>
    </w:p>
    <w:p w14:paraId="2099A72A" w14:textId="37488FA6" w:rsidR="00CF0415" w:rsidRPr="00CF0415" w:rsidRDefault="00CF0415" w:rsidP="00CF0415">
      <w:pPr>
        <w:pStyle w:val="ListParagraph"/>
        <w:spacing w:line="360" w:lineRule="auto"/>
        <w:jc w:val="both"/>
        <w:rPr>
          <w:rFonts w:ascii="Arial" w:hAnsi="Arial" w:cs="Arial"/>
        </w:rPr>
      </w:pPr>
      <w:r w:rsidRPr="00CF0415">
        <w:rPr>
          <w:rFonts w:ascii="Arial" w:hAnsi="Arial" w:cs="Arial"/>
        </w:rPr>
        <w:t xml:space="preserve">6. Work-life balance: Severn Trent should recognize that work and personal life are equally important to employees and working conditions that encourage work-life balance to ensure employees remain healthy, </w:t>
      </w:r>
      <w:r w:rsidR="002F623C" w:rsidRPr="00CF0415">
        <w:rPr>
          <w:rFonts w:ascii="Arial" w:hAnsi="Arial" w:cs="Arial"/>
        </w:rPr>
        <w:t>productive,</w:t>
      </w:r>
      <w:r w:rsidRPr="00CF0415">
        <w:rPr>
          <w:rFonts w:ascii="Arial" w:hAnsi="Arial" w:cs="Arial"/>
        </w:rPr>
        <w:t xml:space="preserve"> and motivated in their job roles.</w:t>
      </w:r>
    </w:p>
    <w:p w14:paraId="04C2A87F" w14:textId="165034E8" w:rsidR="003637D3" w:rsidRDefault="003637D3" w:rsidP="00316819">
      <w:pPr>
        <w:spacing w:line="360" w:lineRule="auto"/>
        <w:ind w:firstLine="720"/>
        <w:jc w:val="both"/>
        <w:rPr>
          <w:rFonts w:ascii="Arial" w:hAnsi="Arial" w:cs="Arial"/>
        </w:rPr>
      </w:pPr>
      <w:r w:rsidRPr="003637D3">
        <w:rPr>
          <w:rFonts w:ascii="Arial" w:hAnsi="Arial" w:cs="Arial"/>
        </w:rPr>
        <w:t>In summary, by applying Beer's Workforce-Driven Model, Severn Trent Company can enhance its adaptability and achieve its strategic objectives to meet the needs of its customers, stakeholders, and the environment.</w:t>
      </w:r>
    </w:p>
    <w:p w14:paraId="3D08A96E" w14:textId="520A4198" w:rsidR="00D9248D" w:rsidRPr="007C2512" w:rsidRDefault="00D9248D" w:rsidP="00D9248D">
      <w:pPr>
        <w:pStyle w:val="Heading1"/>
        <w:rPr>
          <w:rFonts w:ascii="Arial" w:hAnsi="Arial" w:cs="Arial"/>
          <w:kern w:val="0"/>
          <w:sz w:val="22"/>
          <w:szCs w:val="22"/>
          <w14:ligatures w14:val="none"/>
        </w:rPr>
      </w:pPr>
      <w:bookmarkStart w:id="9" w:name="_Toc139844028"/>
      <w:r w:rsidRPr="007C2512">
        <w:rPr>
          <w:rFonts w:ascii="Arial" w:hAnsi="Arial" w:cs="Arial"/>
          <w:kern w:val="0"/>
          <w:sz w:val="22"/>
          <w:szCs w:val="22"/>
          <w14:ligatures w14:val="none"/>
        </w:rPr>
        <w:lastRenderedPageBreak/>
        <w:t>Conclusions and Recommendations</w:t>
      </w:r>
      <w:bookmarkEnd w:id="9"/>
    </w:p>
    <w:p w14:paraId="0123442B" w14:textId="77777777" w:rsidR="0049734C" w:rsidRDefault="0049734C" w:rsidP="002C4647">
      <w:pPr>
        <w:spacing w:line="360" w:lineRule="auto"/>
        <w:jc w:val="both"/>
        <w:rPr>
          <w:rFonts w:ascii="Arial" w:hAnsi="Arial" w:cs="Arial"/>
        </w:rPr>
      </w:pPr>
    </w:p>
    <w:p w14:paraId="11EB1A8A" w14:textId="245DB638" w:rsidR="0049734C" w:rsidRDefault="0049734C" w:rsidP="002C4647">
      <w:pPr>
        <w:spacing w:line="360" w:lineRule="auto"/>
        <w:jc w:val="both"/>
        <w:rPr>
          <w:rFonts w:ascii="Arial" w:hAnsi="Arial" w:cs="Arial"/>
        </w:rPr>
      </w:pPr>
      <w:r>
        <w:rPr>
          <w:rFonts w:ascii="Arial" w:hAnsi="Arial" w:cs="Arial"/>
        </w:rPr>
        <w:t xml:space="preserve">In conclusion, </w:t>
      </w:r>
      <w:r w:rsidRPr="007C2512">
        <w:rPr>
          <w:rFonts w:ascii="Arial" w:hAnsi="Arial" w:cs="Arial"/>
        </w:rPr>
        <w:t>workplace culture is a critical factor that can determine an organization's ability to attract and retain talented</w:t>
      </w:r>
      <w:r w:rsidRPr="007C2512">
        <w:rPr>
          <w:rFonts w:ascii="Arial" w:hAnsi="Arial" w:cs="Arial"/>
        </w:rPr>
        <w:softHyphen/>
      </w:r>
      <w:r w:rsidRPr="007C2512">
        <w:rPr>
          <w:rFonts w:ascii="Arial" w:hAnsi="Arial" w:cs="Arial"/>
        </w:rPr>
        <w:softHyphen/>
        <w:t xml:space="preserve"> and responsible employees</w:t>
      </w:r>
      <w:r w:rsidRPr="004571C9">
        <w:rPr>
          <w:rFonts w:ascii="Arial" w:hAnsi="Arial" w:cs="Arial"/>
        </w:rPr>
        <w:t>.</w:t>
      </w:r>
      <w:r>
        <w:rPr>
          <w:rFonts w:ascii="Arial" w:hAnsi="Arial" w:cs="Arial"/>
        </w:rPr>
        <w:t xml:space="preserve"> </w:t>
      </w:r>
      <w:r w:rsidR="00D10130" w:rsidRPr="00D10130">
        <w:rPr>
          <w:rFonts w:ascii="Arial" w:hAnsi="Arial" w:cs="Arial"/>
        </w:rPr>
        <w:t xml:space="preserve">External factors can have a considerable impact on Severn Trent's working culture, especially given the company's concentration on providing important natural resource services. Severn Trent need to adapt to change </w:t>
      </w:r>
      <w:r w:rsidR="00FC137D" w:rsidRPr="00D10130">
        <w:rPr>
          <w:rFonts w:ascii="Arial" w:hAnsi="Arial" w:cs="Arial"/>
        </w:rPr>
        <w:t>to</w:t>
      </w:r>
      <w:r w:rsidR="00D10130" w:rsidRPr="00D10130">
        <w:rPr>
          <w:rFonts w:ascii="Arial" w:hAnsi="Arial" w:cs="Arial"/>
        </w:rPr>
        <w:t xml:space="preserve"> preserve a positive workplace culture</w:t>
      </w:r>
      <w:r w:rsidR="00363C8D" w:rsidRPr="00363C8D">
        <w:rPr>
          <w:rFonts w:ascii="Arial" w:hAnsi="Arial" w:cs="Arial"/>
        </w:rPr>
        <w:t>. To promote ethical behaviour among employees, the corporation has adopted a variety of rules and programmes, including codes of conduct, training programmes, and whistleblowing systems.</w:t>
      </w:r>
    </w:p>
    <w:p w14:paraId="6F4FAD4C" w14:textId="6DEB9E0D" w:rsidR="002C4647" w:rsidRPr="004571C9" w:rsidRDefault="00E52D7D" w:rsidP="002C4647">
      <w:pPr>
        <w:spacing w:line="360" w:lineRule="auto"/>
        <w:jc w:val="both"/>
        <w:rPr>
          <w:rFonts w:ascii="Arial" w:hAnsi="Arial" w:cs="Arial"/>
        </w:rPr>
      </w:pPr>
      <w:proofErr w:type="gramStart"/>
      <w:r>
        <w:rPr>
          <w:rFonts w:ascii="Arial" w:hAnsi="Arial" w:cs="Arial"/>
        </w:rPr>
        <w:t>O</w:t>
      </w:r>
      <w:r w:rsidR="002C4647" w:rsidRPr="004571C9">
        <w:rPr>
          <w:rFonts w:ascii="Arial" w:hAnsi="Arial" w:cs="Arial"/>
        </w:rPr>
        <w:t xml:space="preserve">rganizations </w:t>
      </w:r>
      <w:r w:rsidR="006C50ED">
        <w:rPr>
          <w:rFonts w:ascii="Arial" w:hAnsi="Arial" w:cs="Arial"/>
        </w:rPr>
        <w:t>like Severn Trent Water,</w:t>
      </w:r>
      <w:proofErr w:type="gramEnd"/>
      <w:r w:rsidR="006C50ED">
        <w:rPr>
          <w:rFonts w:ascii="Arial" w:hAnsi="Arial" w:cs="Arial"/>
        </w:rPr>
        <w:t xml:space="preserve"> </w:t>
      </w:r>
      <w:r w:rsidR="002C4647" w:rsidRPr="004571C9">
        <w:rPr>
          <w:rFonts w:ascii="Arial" w:hAnsi="Arial" w:cs="Arial"/>
        </w:rPr>
        <w:t>must adapt to changes in the environment and the workforce by managing these six components effectively. If an organization can align and integrate these components, it will create a culture that promotes continuous improvement, innovation, and sustained success.</w:t>
      </w:r>
    </w:p>
    <w:p w14:paraId="58EE0C32" w14:textId="5EB83C5C" w:rsidR="00D9248D" w:rsidRPr="007C2512" w:rsidRDefault="00D9248D">
      <w:pPr>
        <w:rPr>
          <w:rFonts w:ascii="Arial" w:eastAsiaTheme="majorEastAsia" w:hAnsi="Arial" w:cs="Arial"/>
          <w:color w:val="2F5496" w:themeColor="accent1" w:themeShade="BF"/>
          <w:kern w:val="0"/>
          <w14:ligatures w14:val="none"/>
        </w:rPr>
      </w:pPr>
    </w:p>
    <w:p w14:paraId="67B8E6D5" w14:textId="72BCE87F" w:rsidR="002C4647" w:rsidRDefault="002C4647">
      <w:pPr>
        <w:rPr>
          <w:rFonts w:ascii="Arial" w:eastAsiaTheme="majorEastAsia" w:hAnsi="Arial" w:cs="Arial"/>
          <w:color w:val="2F5496" w:themeColor="accent1" w:themeShade="BF"/>
          <w:kern w:val="0"/>
          <w14:ligatures w14:val="none"/>
        </w:rPr>
      </w:pPr>
      <w:r>
        <w:rPr>
          <w:rFonts w:ascii="Arial" w:hAnsi="Arial" w:cs="Arial"/>
          <w:kern w:val="0"/>
          <w14:ligatures w14:val="none"/>
        </w:rPr>
        <w:br w:type="page"/>
      </w:r>
    </w:p>
    <w:p w14:paraId="5430477F" w14:textId="77777777" w:rsidR="00D9248D" w:rsidRPr="007C2512" w:rsidRDefault="00D9248D" w:rsidP="00D9248D">
      <w:pPr>
        <w:pStyle w:val="Heading1"/>
        <w:rPr>
          <w:rFonts w:ascii="Arial" w:hAnsi="Arial" w:cs="Arial"/>
          <w:kern w:val="0"/>
          <w:sz w:val="22"/>
          <w:szCs w:val="22"/>
          <w14:ligatures w14:val="none"/>
        </w:rPr>
      </w:pPr>
    </w:p>
    <w:p w14:paraId="3A58697C" w14:textId="3DAAD874" w:rsidR="00D9248D" w:rsidRPr="007C2512" w:rsidRDefault="00D9248D" w:rsidP="00D9248D">
      <w:pPr>
        <w:pStyle w:val="Heading1"/>
        <w:rPr>
          <w:rFonts w:ascii="Arial" w:hAnsi="Arial" w:cs="Arial"/>
          <w:kern w:val="0"/>
          <w:sz w:val="22"/>
          <w:szCs w:val="22"/>
          <w14:ligatures w14:val="none"/>
        </w:rPr>
      </w:pPr>
      <w:bookmarkStart w:id="10" w:name="_Toc139844029"/>
      <w:r w:rsidRPr="007C2512">
        <w:rPr>
          <w:rFonts w:ascii="Arial" w:hAnsi="Arial" w:cs="Arial"/>
          <w:kern w:val="0"/>
          <w:sz w:val="22"/>
          <w:szCs w:val="22"/>
          <w14:ligatures w14:val="none"/>
        </w:rPr>
        <w:t>References:</w:t>
      </w:r>
      <w:bookmarkEnd w:id="10"/>
      <w:r w:rsidRPr="007C2512">
        <w:rPr>
          <w:rFonts w:ascii="Arial" w:hAnsi="Arial" w:cs="Arial"/>
          <w:kern w:val="0"/>
          <w:sz w:val="22"/>
          <w:szCs w:val="22"/>
          <w14:ligatures w14:val="none"/>
        </w:rPr>
        <w:t xml:space="preserve"> </w:t>
      </w:r>
    </w:p>
    <w:p w14:paraId="2D930C60" w14:textId="77777777" w:rsidR="000F5424" w:rsidRPr="00CB04DC" w:rsidRDefault="000F5424" w:rsidP="000F5424"/>
    <w:p w14:paraId="029B4013"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t xml:space="preserve"> "Severn Trent: Our Plan" - Severn Trent Annual Report 2020: </w:t>
      </w:r>
      <w:hyperlink r:id="rId17" w:tgtFrame="_blank" w:history="1">
        <w:r w:rsidRPr="00CB04DC">
          <w:rPr>
            <w:rStyle w:val="Hyperlink"/>
            <w:rFonts w:ascii="Arial" w:hAnsi="Arial" w:cs="Arial"/>
            <w:color w:val="000000" w:themeColor="text1"/>
            <w:u w:val="none"/>
            <w:shd w:val="clear" w:color="auto" w:fill="FFFFFF"/>
          </w:rPr>
          <w:t>https://www.stwater.co.uk/annual-report-2020/our-plan/</w:t>
        </w:r>
      </w:hyperlink>
    </w:p>
    <w:p w14:paraId="18F5D97E"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Style w:val="author"/>
          <w:rFonts w:ascii="Arial" w:hAnsi="Arial" w:cs="Arial"/>
          <w:color w:val="000000" w:themeColor="text1"/>
          <w:shd w:val="clear" w:color="auto" w:fill="FFFFFF"/>
        </w:rPr>
        <w:t>Achtenberg J</w:t>
      </w:r>
      <w:r w:rsidRPr="00CB04DC">
        <w:rPr>
          <w:rFonts w:ascii="Arial" w:hAnsi="Arial" w:cs="Arial"/>
          <w:color w:val="000000" w:themeColor="text1"/>
          <w:shd w:val="clear" w:color="auto" w:fill="FFFFFF"/>
        </w:rPr>
        <w:t>, </w:t>
      </w:r>
      <w:r w:rsidRPr="00CB04DC">
        <w:rPr>
          <w:rStyle w:val="author"/>
          <w:rFonts w:ascii="Arial" w:hAnsi="Arial" w:cs="Arial"/>
          <w:color w:val="000000" w:themeColor="text1"/>
          <w:shd w:val="clear" w:color="auto" w:fill="FFFFFF"/>
        </w:rPr>
        <w:t>Vriens D</w:t>
      </w:r>
      <w:r w:rsidRPr="00CB04DC">
        <w:rPr>
          <w:rFonts w:ascii="Arial" w:hAnsi="Arial" w:cs="Arial"/>
          <w:color w:val="000000" w:themeColor="text1"/>
          <w:shd w:val="clear" w:color="auto" w:fill="FFFFFF"/>
        </w:rPr>
        <w:t>. </w:t>
      </w:r>
      <w:r w:rsidRPr="00CB04DC">
        <w:rPr>
          <w:rStyle w:val="pubyear"/>
          <w:rFonts w:ascii="Arial" w:hAnsi="Arial" w:cs="Arial"/>
          <w:color w:val="000000" w:themeColor="text1"/>
          <w:shd w:val="clear" w:color="auto" w:fill="FFFFFF"/>
        </w:rPr>
        <w:t>2009</w:t>
      </w:r>
      <w:r w:rsidRPr="00CB04DC">
        <w:rPr>
          <w:rFonts w:ascii="Arial" w:hAnsi="Arial" w:cs="Arial"/>
          <w:color w:val="000000" w:themeColor="text1"/>
          <w:shd w:val="clear" w:color="auto" w:fill="FFFFFF"/>
        </w:rPr>
        <w:t>. </w:t>
      </w:r>
      <w:r w:rsidRPr="00CB04DC">
        <w:rPr>
          <w:rStyle w:val="booktitle"/>
          <w:rFonts w:ascii="Arial" w:hAnsi="Arial" w:cs="Arial"/>
          <w:i/>
          <w:iCs/>
          <w:color w:val="000000" w:themeColor="text1"/>
          <w:shd w:val="clear" w:color="auto" w:fill="FFFFFF"/>
        </w:rPr>
        <w:t>Organizations: Social Systems Conducting Experiments</w:t>
      </w:r>
      <w:r w:rsidRPr="00CB04DC">
        <w:rPr>
          <w:rFonts w:ascii="Arial" w:hAnsi="Arial" w:cs="Arial"/>
          <w:color w:val="000000" w:themeColor="text1"/>
          <w:shd w:val="clear" w:color="auto" w:fill="FFFFFF"/>
        </w:rPr>
        <w:t>. Springer Verlag: </w:t>
      </w:r>
      <w:r w:rsidRPr="00CB04DC">
        <w:rPr>
          <w:rStyle w:val="publisherlocation"/>
          <w:rFonts w:ascii="Arial" w:hAnsi="Arial" w:cs="Arial"/>
          <w:color w:val="000000" w:themeColor="text1"/>
          <w:shd w:val="clear" w:color="auto" w:fill="FFFFFF"/>
        </w:rPr>
        <w:t>Dordrecht.</w:t>
      </w:r>
    </w:p>
    <w:p w14:paraId="2AA58048"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EFEFF0"/>
        </w:rPr>
      </w:pPr>
      <w:r w:rsidRPr="00CB04DC">
        <w:rPr>
          <w:rStyle w:val="author"/>
          <w:rFonts w:ascii="Arial" w:hAnsi="Arial" w:cs="Arial"/>
          <w:color w:val="000000" w:themeColor="text1"/>
          <w:shd w:val="clear" w:color="auto" w:fill="EFEFF0"/>
        </w:rPr>
        <w:t>Argyris, C.</w:t>
      </w:r>
      <w:r w:rsidRPr="00CB04DC">
        <w:rPr>
          <w:rFonts w:ascii="Arial" w:hAnsi="Arial" w:cs="Arial"/>
          <w:color w:val="000000" w:themeColor="text1"/>
          <w:shd w:val="clear" w:color="auto" w:fill="EFEFF0"/>
        </w:rPr>
        <w:t> and </w:t>
      </w:r>
      <w:r w:rsidRPr="00CB04DC">
        <w:rPr>
          <w:rStyle w:val="author"/>
          <w:rFonts w:ascii="Arial" w:hAnsi="Arial" w:cs="Arial"/>
          <w:color w:val="000000" w:themeColor="text1"/>
          <w:shd w:val="clear" w:color="auto" w:fill="EFEFF0"/>
        </w:rPr>
        <w:t>Schon, D. A.</w:t>
      </w:r>
      <w:r w:rsidRPr="00CB04DC">
        <w:rPr>
          <w:rFonts w:ascii="Arial" w:hAnsi="Arial" w:cs="Arial"/>
          <w:color w:val="000000" w:themeColor="text1"/>
          <w:shd w:val="clear" w:color="auto" w:fill="EFEFF0"/>
        </w:rPr>
        <w:t> (</w:t>
      </w:r>
      <w:r w:rsidRPr="00CB04DC">
        <w:rPr>
          <w:rStyle w:val="pubyear"/>
          <w:rFonts w:ascii="Arial" w:hAnsi="Arial" w:cs="Arial"/>
          <w:color w:val="000000" w:themeColor="text1"/>
          <w:shd w:val="clear" w:color="auto" w:fill="EFEFF0"/>
        </w:rPr>
        <w:t>1974</w:t>
      </w:r>
      <w:r w:rsidRPr="00CB04DC">
        <w:rPr>
          <w:rFonts w:ascii="Arial" w:hAnsi="Arial" w:cs="Arial"/>
          <w:color w:val="000000" w:themeColor="text1"/>
          <w:shd w:val="clear" w:color="auto" w:fill="EFEFF0"/>
        </w:rPr>
        <w:t>). </w:t>
      </w:r>
      <w:r w:rsidRPr="00CB04DC">
        <w:rPr>
          <w:rStyle w:val="booktitle"/>
          <w:rFonts w:ascii="Arial" w:hAnsi="Arial" w:cs="Arial"/>
          <w:i/>
          <w:iCs/>
          <w:color w:val="000000" w:themeColor="text1"/>
          <w:shd w:val="clear" w:color="auto" w:fill="EFEFF0"/>
        </w:rPr>
        <w:t>Theory in Practice: Increasing Professional Effectiveness</w:t>
      </w:r>
      <w:r w:rsidRPr="00CB04DC">
        <w:rPr>
          <w:rFonts w:ascii="Arial" w:hAnsi="Arial" w:cs="Arial"/>
          <w:color w:val="000000" w:themeColor="text1"/>
          <w:shd w:val="clear" w:color="auto" w:fill="EFEFF0"/>
        </w:rPr>
        <w:t>. San Francisco: Jossey-Bass.</w:t>
      </w:r>
    </w:p>
    <w:p w14:paraId="2A371BE8"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t xml:space="preserve">Armstrong, M (2004). </w:t>
      </w:r>
      <w:r w:rsidRPr="00CB04DC">
        <w:rPr>
          <w:rFonts w:ascii="Arial" w:hAnsi="Arial" w:cs="Arial"/>
          <w:i/>
          <w:iCs/>
          <w:color w:val="000000" w:themeColor="text1"/>
          <w:shd w:val="clear" w:color="auto" w:fill="FFFFFF"/>
        </w:rPr>
        <w:t>Managing Organizational Change in Nigeria Manufacturing</w:t>
      </w:r>
      <w:r w:rsidRPr="00CB04DC">
        <w:rPr>
          <w:rFonts w:ascii="Arial" w:hAnsi="Arial" w:cs="Arial"/>
          <w:color w:val="000000" w:themeColor="text1"/>
          <w:shd w:val="clear" w:color="auto" w:fill="FFFFFF"/>
        </w:rPr>
        <w:t xml:space="preserve"> Enterprises: Lessons from the Unilever Nigeria Plc. AC Associated Content. </w:t>
      </w:r>
    </w:p>
    <w:p w14:paraId="1F364D47"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EFEFF0"/>
        </w:rPr>
      </w:pPr>
      <w:r w:rsidRPr="00CB04DC">
        <w:rPr>
          <w:rStyle w:val="author"/>
          <w:rFonts w:ascii="Arial" w:hAnsi="Arial" w:cs="Arial"/>
          <w:color w:val="000000" w:themeColor="text1"/>
          <w:shd w:val="clear" w:color="auto" w:fill="EFEFF0"/>
        </w:rPr>
        <w:t>Bantz, C. R.</w:t>
      </w:r>
      <w:r w:rsidRPr="00CB04DC">
        <w:rPr>
          <w:rFonts w:ascii="Arial" w:hAnsi="Arial" w:cs="Arial"/>
          <w:color w:val="000000" w:themeColor="text1"/>
          <w:shd w:val="clear" w:color="auto" w:fill="EFEFF0"/>
        </w:rPr>
        <w:t> (</w:t>
      </w:r>
      <w:r w:rsidRPr="00CB04DC">
        <w:rPr>
          <w:rStyle w:val="pubyear"/>
          <w:rFonts w:ascii="Arial" w:hAnsi="Arial" w:cs="Arial"/>
          <w:color w:val="000000" w:themeColor="text1"/>
          <w:shd w:val="clear" w:color="auto" w:fill="EFEFF0"/>
        </w:rPr>
        <w:t>1983</w:t>
      </w:r>
      <w:r w:rsidRPr="00CB04DC">
        <w:rPr>
          <w:rFonts w:ascii="Arial" w:hAnsi="Arial" w:cs="Arial"/>
          <w:color w:val="000000" w:themeColor="text1"/>
          <w:shd w:val="clear" w:color="auto" w:fill="EFEFF0"/>
        </w:rPr>
        <w:t xml:space="preserve">). </w:t>
      </w:r>
      <w:r w:rsidRPr="00CB04DC">
        <w:rPr>
          <w:rFonts w:ascii="Arial" w:hAnsi="Arial" w:cs="Arial"/>
          <w:i/>
          <w:iCs/>
          <w:color w:val="000000" w:themeColor="text1"/>
          <w:shd w:val="clear" w:color="auto" w:fill="EFEFF0"/>
        </w:rPr>
        <w:t>Naturalistic</w:t>
      </w:r>
      <w:r w:rsidRPr="00CB04DC">
        <w:rPr>
          <w:rStyle w:val="chaptertitle"/>
          <w:rFonts w:ascii="Arial" w:hAnsi="Arial" w:cs="Arial"/>
          <w:i/>
          <w:iCs/>
          <w:color w:val="000000" w:themeColor="text1"/>
          <w:shd w:val="clear" w:color="auto" w:fill="EFEFF0"/>
        </w:rPr>
        <w:t xml:space="preserve"> research traditions</w:t>
      </w:r>
      <w:r w:rsidRPr="00CB04DC">
        <w:rPr>
          <w:rFonts w:ascii="Arial" w:hAnsi="Arial" w:cs="Arial"/>
          <w:color w:val="000000" w:themeColor="text1"/>
          <w:shd w:val="clear" w:color="auto" w:fill="EFEFF0"/>
        </w:rPr>
        <w:t>. In </w:t>
      </w:r>
      <w:r w:rsidRPr="00CB04DC">
        <w:rPr>
          <w:rStyle w:val="editor"/>
          <w:rFonts w:ascii="Arial" w:hAnsi="Arial" w:cs="Arial"/>
          <w:color w:val="000000" w:themeColor="text1"/>
          <w:shd w:val="clear" w:color="auto" w:fill="EFEFF0"/>
        </w:rPr>
        <w:t>L. L. Putnam</w:t>
      </w:r>
      <w:r w:rsidRPr="00CB04DC">
        <w:rPr>
          <w:rFonts w:ascii="Arial" w:hAnsi="Arial" w:cs="Arial"/>
          <w:color w:val="000000" w:themeColor="text1"/>
          <w:shd w:val="clear" w:color="auto" w:fill="EFEFF0"/>
        </w:rPr>
        <w:t> and </w:t>
      </w:r>
      <w:r w:rsidRPr="00CB04DC">
        <w:rPr>
          <w:rStyle w:val="editor"/>
          <w:rFonts w:ascii="Arial" w:hAnsi="Arial" w:cs="Arial"/>
          <w:color w:val="000000" w:themeColor="text1"/>
          <w:shd w:val="clear" w:color="auto" w:fill="EFEFF0"/>
        </w:rPr>
        <w:t xml:space="preserve">M. E. </w:t>
      </w:r>
      <w:proofErr w:type="spellStart"/>
      <w:r w:rsidRPr="00CB04DC">
        <w:rPr>
          <w:rStyle w:val="editor"/>
          <w:rFonts w:ascii="Arial" w:hAnsi="Arial" w:cs="Arial"/>
          <w:color w:val="000000" w:themeColor="text1"/>
          <w:shd w:val="clear" w:color="auto" w:fill="EFEFF0"/>
        </w:rPr>
        <w:t>Pacanowsky</w:t>
      </w:r>
      <w:proofErr w:type="spellEnd"/>
      <w:r w:rsidRPr="00CB04DC">
        <w:rPr>
          <w:rFonts w:ascii="Arial" w:hAnsi="Arial" w:cs="Arial"/>
          <w:color w:val="000000" w:themeColor="text1"/>
          <w:shd w:val="clear" w:color="auto" w:fill="EFEFF0"/>
        </w:rPr>
        <w:t> (Eds.), </w:t>
      </w:r>
      <w:r w:rsidRPr="00CB04DC">
        <w:rPr>
          <w:rStyle w:val="booktitle"/>
          <w:rFonts w:ascii="Arial" w:hAnsi="Arial" w:cs="Arial"/>
          <w:i/>
          <w:iCs/>
          <w:color w:val="000000" w:themeColor="text1"/>
          <w:shd w:val="clear" w:color="auto" w:fill="EFEFF0"/>
        </w:rPr>
        <w:t>Communication and Organization: an interpretive approach</w:t>
      </w:r>
      <w:r w:rsidRPr="00CB04DC">
        <w:rPr>
          <w:rFonts w:ascii="Arial" w:hAnsi="Arial" w:cs="Arial"/>
          <w:color w:val="000000" w:themeColor="text1"/>
          <w:shd w:val="clear" w:color="auto" w:fill="EFEFF0"/>
        </w:rPr>
        <w:t>. Beverly Hills.</w:t>
      </w:r>
    </w:p>
    <w:p w14:paraId="013F66E7"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EFEFF0"/>
        </w:rPr>
      </w:pPr>
      <w:r w:rsidRPr="00CB04DC">
        <w:rPr>
          <w:rStyle w:val="author"/>
          <w:rFonts w:ascii="Arial" w:hAnsi="Arial" w:cs="Arial"/>
          <w:color w:val="000000" w:themeColor="text1"/>
          <w:shd w:val="clear" w:color="auto" w:fill="EFEFF0"/>
        </w:rPr>
        <w:t>Beyer, J. M.</w:t>
      </w:r>
      <w:r w:rsidRPr="00CB04DC">
        <w:rPr>
          <w:rFonts w:ascii="Arial" w:hAnsi="Arial" w:cs="Arial"/>
          <w:color w:val="000000" w:themeColor="text1"/>
          <w:shd w:val="clear" w:color="auto" w:fill="EFEFF0"/>
        </w:rPr>
        <w:t> and </w:t>
      </w:r>
      <w:r w:rsidRPr="00CB04DC">
        <w:rPr>
          <w:rStyle w:val="author"/>
          <w:rFonts w:ascii="Arial" w:hAnsi="Arial" w:cs="Arial"/>
          <w:color w:val="000000" w:themeColor="text1"/>
          <w:shd w:val="clear" w:color="auto" w:fill="EFEFF0"/>
        </w:rPr>
        <w:t>Trice, H. M.</w:t>
      </w:r>
      <w:r w:rsidRPr="00CB04DC">
        <w:rPr>
          <w:rFonts w:ascii="Arial" w:hAnsi="Arial" w:cs="Arial"/>
          <w:color w:val="000000" w:themeColor="text1"/>
          <w:shd w:val="clear" w:color="auto" w:fill="EFEFF0"/>
        </w:rPr>
        <w:t> (</w:t>
      </w:r>
      <w:r w:rsidRPr="00CB04DC">
        <w:rPr>
          <w:rStyle w:val="pubyear"/>
          <w:rFonts w:ascii="Arial" w:hAnsi="Arial" w:cs="Arial"/>
          <w:color w:val="000000" w:themeColor="text1"/>
          <w:shd w:val="clear" w:color="auto" w:fill="EFEFF0"/>
        </w:rPr>
        <w:t>1988</w:t>
      </w:r>
      <w:r w:rsidRPr="00CB04DC">
        <w:rPr>
          <w:rFonts w:ascii="Arial" w:hAnsi="Arial" w:cs="Arial"/>
          <w:color w:val="000000" w:themeColor="text1"/>
          <w:shd w:val="clear" w:color="auto" w:fill="EFEFF0"/>
        </w:rPr>
        <w:t xml:space="preserve">). </w:t>
      </w:r>
      <w:r w:rsidRPr="00CB04DC">
        <w:rPr>
          <w:rFonts w:ascii="Arial" w:hAnsi="Arial" w:cs="Arial"/>
          <w:i/>
          <w:iCs/>
          <w:color w:val="000000" w:themeColor="text1"/>
          <w:shd w:val="clear" w:color="auto" w:fill="EFEFF0"/>
        </w:rPr>
        <w:t>The</w:t>
      </w:r>
      <w:r w:rsidRPr="00CB04DC">
        <w:rPr>
          <w:rStyle w:val="chaptertitle"/>
          <w:rFonts w:ascii="Arial" w:hAnsi="Arial" w:cs="Arial"/>
          <w:i/>
          <w:iCs/>
          <w:color w:val="000000" w:themeColor="text1"/>
          <w:shd w:val="clear" w:color="auto" w:fill="EFEFF0"/>
        </w:rPr>
        <w:t xml:space="preserve"> communication of power relations in organizations through cultural rites</w:t>
      </w:r>
      <w:r w:rsidRPr="00CB04DC">
        <w:rPr>
          <w:rFonts w:ascii="Arial" w:hAnsi="Arial" w:cs="Arial"/>
          <w:i/>
          <w:iCs/>
          <w:color w:val="000000" w:themeColor="text1"/>
          <w:shd w:val="clear" w:color="auto" w:fill="EFEFF0"/>
        </w:rPr>
        <w:t>.</w:t>
      </w:r>
      <w:r w:rsidRPr="00CB04DC">
        <w:rPr>
          <w:rFonts w:ascii="Arial" w:hAnsi="Arial" w:cs="Arial"/>
          <w:color w:val="000000" w:themeColor="text1"/>
          <w:shd w:val="clear" w:color="auto" w:fill="EFEFF0"/>
        </w:rPr>
        <w:t xml:space="preserve"> In </w:t>
      </w:r>
      <w:r w:rsidRPr="00CB04DC">
        <w:rPr>
          <w:rStyle w:val="editor"/>
          <w:rFonts w:ascii="Arial" w:hAnsi="Arial" w:cs="Arial"/>
          <w:color w:val="000000" w:themeColor="text1"/>
          <w:shd w:val="clear" w:color="auto" w:fill="EFEFF0"/>
        </w:rPr>
        <w:t>M. D. Jones</w:t>
      </w:r>
      <w:r w:rsidRPr="00CB04DC">
        <w:rPr>
          <w:rFonts w:ascii="Arial" w:hAnsi="Arial" w:cs="Arial"/>
          <w:color w:val="000000" w:themeColor="text1"/>
          <w:shd w:val="clear" w:color="auto" w:fill="EFEFF0"/>
        </w:rPr>
        <w:t>, </w:t>
      </w:r>
    </w:p>
    <w:p w14:paraId="785B51AE" w14:textId="56A3C825" w:rsidR="00CB04DC" w:rsidRPr="00CB04DC" w:rsidRDefault="00CB04DC" w:rsidP="000F5424">
      <w:pPr>
        <w:pStyle w:val="ListParagraph"/>
        <w:numPr>
          <w:ilvl w:val="0"/>
          <w:numId w:val="13"/>
        </w:numPr>
        <w:spacing w:line="360" w:lineRule="auto"/>
        <w:rPr>
          <w:rFonts w:ascii="Arial" w:hAnsi="Arial" w:cs="Arial"/>
          <w:color w:val="000000" w:themeColor="text1"/>
          <w:shd w:val="clear" w:color="auto" w:fill="FFFFFF"/>
        </w:rPr>
      </w:pPr>
      <w:r w:rsidRPr="00CB04DC">
        <w:rPr>
          <w:rStyle w:val="author"/>
          <w:rFonts w:ascii="Arial" w:hAnsi="Arial" w:cs="Arial"/>
          <w:color w:val="000000" w:themeColor="text1"/>
          <w:shd w:val="clear" w:color="auto" w:fill="EFEFF0"/>
        </w:rPr>
        <w:t>Bormann, E. G.</w:t>
      </w:r>
      <w:r w:rsidRPr="00CB04DC">
        <w:rPr>
          <w:rFonts w:ascii="Arial" w:hAnsi="Arial" w:cs="Arial"/>
          <w:color w:val="000000" w:themeColor="text1"/>
          <w:shd w:val="clear" w:color="auto" w:fill="EFEFF0"/>
        </w:rPr>
        <w:t> (</w:t>
      </w:r>
      <w:r w:rsidRPr="00CB04DC">
        <w:rPr>
          <w:rStyle w:val="pubyear"/>
          <w:rFonts w:ascii="Arial" w:hAnsi="Arial" w:cs="Arial"/>
          <w:color w:val="000000" w:themeColor="text1"/>
          <w:shd w:val="clear" w:color="auto" w:fill="EFEFF0"/>
        </w:rPr>
        <w:t>1983</w:t>
      </w:r>
      <w:r w:rsidRPr="00CB04DC">
        <w:rPr>
          <w:rFonts w:ascii="Arial" w:hAnsi="Arial" w:cs="Arial"/>
          <w:color w:val="000000" w:themeColor="text1"/>
          <w:shd w:val="clear" w:color="auto" w:fill="EFEFF0"/>
        </w:rPr>
        <w:t xml:space="preserve">). </w:t>
      </w:r>
      <w:r w:rsidR="006B3A22" w:rsidRPr="00CB04DC">
        <w:rPr>
          <w:rFonts w:ascii="Arial" w:hAnsi="Arial" w:cs="Arial"/>
          <w:color w:val="000000" w:themeColor="text1"/>
          <w:shd w:val="clear" w:color="auto" w:fill="EFEFF0"/>
        </w:rPr>
        <w:t>Symbolic</w:t>
      </w:r>
      <w:r w:rsidRPr="00CB04DC">
        <w:rPr>
          <w:rStyle w:val="chaptertitle"/>
          <w:rFonts w:ascii="Arial" w:hAnsi="Arial" w:cs="Arial"/>
          <w:color w:val="000000" w:themeColor="text1"/>
          <w:shd w:val="clear" w:color="auto" w:fill="EFEFF0"/>
        </w:rPr>
        <w:t xml:space="preserve"> convergence, organizational </w:t>
      </w:r>
      <w:proofErr w:type="gramStart"/>
      <w:r w:rsidRPr="00CB04DC">
        <w:rPr>
          <w:rStyle w:val="chaptertitle"/>
          <w:rFonts w:ascii="Arial" w:hAnsi="Arial" w:cs="Arial"/>
          <w:color w:val="000000" w:themeColor="text1"/>
          <w:shd w:val="clear" w:color="auto" w:fill="EFEFF0"/>
        </w:rPr>
        <w:t>communication</w:t>
      </w:r>
      <w:proofErr w:type="gramEnd"/>
      <w:r w:rsidRPr="00CB04DC">
        <w:rPr>
          <w:rStyle w:val="chaptertitle"/>
          <w:rFonts w:ascii="Arial" w:hAnsi="Arial" w:cs="Arial"/>
          <w:color w:val="000000" w:themeColor="text1"/>
          <w:shd w:val="clear" w:color="auto" w:fill="EFEFF0"/>
        </w:rPr>
        <w:t xml:space="preserve"> and culture</w:t>
      </w:r>
      <w:r w:rsidRPr="00CB04DC">
        <w:rPr>
          <w:rFonts w:ascii="Arial" w:hAnsi="Arial" w:cs="Arial"/>
          <w:color w:val="000000" w:themeColor="text1"/>
          <w:shd w:val="clear" w:color="auto" w:fill="EFEFF0"/>
        </w:rPr>
        <w:t>. In </w:t>
      </w:r>
      <w:r w:rsidRPr="00CB04DC">
        <w:rPr>
          <w:rStyle w:val="editor"/>
          <w:rFonts w:ascii="Arial" w:hAnsi="Arial" w:cs="Arial"/>
          <w:color w:val="000000" w:themeColor="text1"/>
          <w:shd w:val="clear" w:color="auto" w:fill="EFEFF0"/>
        </w:rPr>
        <w:t>L. L. Putnam</w:t>
      </w:r>
      <w:r w:rsidRPr="00CB04DC">
        <w:rPr>
          <w:rFonts w:ascii="Arial" w:hAnsi="Arial" w:cs="Arial"/>
          <w:color w:val="000000" w:themeColor="text1"/>
          <w:shd w:val="clear" w:color="auto" w:fill="EFEFF0"/>
        </w:rPr>
        <w:t> and </w:t>
      </w:r>
      <w:r w:rsidRPr="00CB04DC">
        <w:rPr>
          <w:rStyle w:val="editor"/>
          <w:rFonts w:ascii="Arial" w:hAnsi="Arial" w:cs="Arial"/>
          <w:color w:val="000000" w:themeColor="text1"/>
          <w:shd w:val="clear" w:color="auto" w:fill="EFEFF0"/>
        </w:rPr>
        <w:t xml:space="preserve">M. E. </w:t>
      </w:r>
      <w:proofErr w:type="spellStart"/>
      <w:r w:rsidRPr="00CB04DC">
        <w:rPr>
          <w:rStyle w:val="editor"/>
          <w:rFonts w:ascii="Arial" w:hAnsi="Arial" w:cs="Arial"/>
          <w:color w:val="000000" w:themeColor="text1"/>
          <w:shd w:val="clear" w:color="auto" w:fill="EFEFF0"/>
        </w:rPr>
        <w:t>Pacanowsky</w:t>
      </w:r>
      <w:proofErr w:type="spellEnd"/>
      <w:r w:rsidRPr="00CB04DC">
        <w:rPr>
          <w:rFonts w:ascii="Arial" w:hAnsi="Arial" w:cs="Arial"/>
          <w:color w:val="000000" w:themeColor="text1"/>
          <w:shd w:val="clear" w:color="auto" w:fill="EFEFF0"/>
        </w:rPr>
        <w:t> (Eds.), </w:t>
      </w:r>
      <w:r w:rsidRPr="00CB04DC">
        <w:rPr>
          <w:rStyle w:val="booktitle"/>
          <w:rFonts w:ascii="Arial" w:hAnsi="Arial" w:cs="Arial"/>
          <w:i/>
          <w:iCs/>
          <w:color w:val="000000" w:themeColor="text1"/>
          <w:shd w:val="clear" w:color="auto" w:fill="EFEFF0"/>
        </w:rPr>
        <w:t>Communication and Organizations, an Interpretive Approach</w:t>
      </w:r>
      <w:r w:rsidRPr="00CB04DC">
        <w:rPr>
          <w:rFonts w:ascii="Arial" w:hAnsi="Arial" w:cs="Arial"/>
          <w:color w:val="000000" w:themeColor="text1"/>
          <w:shd w:val="clear" w:color="auto" w:fill="EFEFF0"/>
        </w:rPr>
        <w:t>. Newbury Park</w:t>
      </w:r>
    </w:p>
    <w:p w14:paraId="62596F07" w14:textId="2490D293"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t xml:space="preserve">Carruthers, H. </w:t>
      </w:r>
      <w:r w:rsidRPr="00F227A9">
        <w:rPr>
          <w:rFonts w:ascii="Arial" w:hAnsi="Arial" w:cs="Arial"/>
          <w:i/>
          <w:iCs/>
          <w:color w:val="000000" w:themeColor="text1"/>
          <w:shd w:val="clear" w:color="auto" w:fill="FFFFFF"/>
        </w:rPr>
        <w:t xml:space="preserve">Using PEST analysis to improve </w:t>
      </w:r>
      <w:proofErr w:type="spellStart"/>
      <w:r w:rsidRPr="00F227A9">
        <w:rPr>
          <w:rFonts w:ascii="Arial" w:hAnsi="Arial" w:cs="Arial"/>
          <w:i/>
          <w:iCs/>
          <w:color w:val="000000" w:themeColor="text1"/>
          <w:shd w:val="clear" w:color="auto" w:fill="FFFFFF"/>
        </w:rPr>
        <w:t>businessperformance</w:t>
      </w:r>
      <w:proofErr w:type="spellEnd"/>
      <w:r w:rsidRPr="00F227A9">
        <w:rPr>
          <w:rFonts w:ascii="Arial" w:hAnsi="Arial" w:cs="Arial"/>
          <w:i/>
          <w:iCs/>
          <w:color w:val="000000" w:themeColor="text1"/>
          <w:shd w:val="clear" w:color="auto" w:fill="FFFFFF"/>
        </w:rPr>
        <w:t>.</w:t>
      </w:r>
      <w:r w:rsidRPr="00CB04DC">
        <w:rPr>
          <w:rFonts w:ascii="Arial" w:hAnsi="Arial" w:cs="Arial"/>
          <w:color w:val="000000" w:themeColor="text1"/>
          <w:shd w:val="clear" w:color="auto" w:fill="FFFFFF"/>
        </w:rPr>
        <w:t> </w:t>
      </w:r>
      <w:r w:rsidRPr="00F227A9">
        <w:rPr>
          <w:rStyle w:val="html-italic"/>
          <w:rFonts w:ascii="Arial" w:hAnsi="Arial" w:cs="Arial"/>
          <w:color w:val="000000" w:themeColor="text1"/>
          <w:shd w:val="clear" w:color="auto" w:fill="FFFFFF"/>
        </w:rPr>
        <w:t>Practice</w:t>
      </w:r>
      <w:r w:rsidRPr="00CB04DC">
        <w:rPr>
          <w:rFonts w:ascii="Arial" w:hAnsi="Arial" w:cs="Arial"/>
          <w:color w:val="000000" w:themeColor="text1"/>
          <w:shd w:val="clear" w:color="auto" w:fill="FFFFFF"/>
        </w:rPr>
        <w:t> 2009,</w:t>
      </w:r>
    </w:p>
    <w:p w14:paraId="1C055DCD" w14:textId="4C3C2B53"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proofErr w:type="spellStart"/>
      <w:r w:rsidRPr="00CB04DC">
        <w:rPr>
          <w:rFonts w:ascii="Arial" w:hAnsi="Arial" w:cs="Arial"/>
          <w:color w:val="000000" w:themeColor="text1"/>
          <w:shd w:val="clear" w:color="auto" w:fill="FFFFFF"/>
        </w:rPr>
        <w:t>Figar</w:t>
      </w:r>
      <w:proofErr w:type="spellEnd"/>
      <w:r w:rsidRPr="00CB04DC">
        <w:rPr>
          <w:rFonts w:ascii="Arial" w:hAnsi="Arial" w:cs="Arial"/>
          <w:color w:val="000000" w:themeColor="text1"/>
          <w:shd w:val="clear" w:color="auto" w:fill="FFFFFF"/>
        </w:rPr>
        <w:t xml:space="preserve">, Nadica and Đorđević, Biljana. </w:t>
      </w:r>
      <w:r w:rsidRPr="00F227A9">
        <w:rPr>
          <w:rFonts w:ascii="Arial" w:hAnsi="Arial" w:cs="Arial"/>
          <w:i/>
          <w:iCs/>
          <w:color w:val="000000" w:themeColor="text1"/>
        </w:rPr>
        <w:t>Managing an Ethical Dilemma</w:t>
      </w:r>
      <w:r w:rsidR="00F227A9">
        <w:rPr>
          <w:rFonts w:ascii="Arial" w:hAnsi="Arial" w:cs="Arial"/>
          <w:color w:val="000000" w:themeColor="text1"/>
          <w:shd w:val="clear" w:color="auto" w:fill="FFFFFF"/>
        </w:rPr>
        <w:t xml:space="preserve">. </w:t>
      </w:r>
      <w:r w:rsidRPr="00CB04DC">
        <w:rPr>
          <w:rFonts w:ascii="Arial" w:hAnsi="Arial" w:cs="Arial"/>
          <w:color w:val="000000" w:themeColor="text1"/>
          <w:shd w:val="clear" w:color="auto" w:fill="FFFFFF"/>
        </w:rPr>
        <w:t>Economic Themes, vol.54, no.3, 3916, pp.345-362.</w:t>
      </w:r>
    </w:p>
    <w:p w14:paraId="14EC376D" w14:textId="00D6BF07" w:rsidR="00CB04DC" w:rsidRPr="00CB04DC" w:rsidRDefault="00CB04DC" w:rsidP="006E627E">
      <w:pPr>
        <w:pStyle w:val="NormalWeb"/>
        <w:numPr>
          <w:ilvl w:val="0"/>
          <w:numId w:val="13"/>
        </w:numPr>
        <w:shd w:val="clear" w:color="auto" w:fill="FFFFFF"/>
        <w:spacing w:before="0" w:beforeAutospacing="0" w:line="360" w:lineRule="auto"/>
        <w:rPr>
          <w:rFonts w:ascii="Arial" w:hAnsi="Arial" w:cs="Arial"/>
          <w:color w:val="000000" w:themeColor="text1"/>
          <w:sz w:val="22"/>
          <w:szCs w:val="22"/>
        </w:rPr>
      </w:pPr>
      <w:r w:rsidRPr="00CB04DC">
        <w:rPr>
          <w:rFonts w:ascii="Arial" w:hAnsi="Arial" w:cs="Arial"/>
          <w:color w:val="000000" w:themeColor="text1"/>
          <w:sz w:val="22"/>
          <w:szCs w:val="22"/>
        </w:rPr>
        <w:t>Higgs, Malcolm, and John Wren</w:t>
      </w:r>
      <w:r w:rsidR="00A41A1C">
        <w:rPr>
          <w:rFonts w:ascii="Arial" w:hAnsi="Arial" w:cs="Arial"/>
          <w:color w:val="000000" w:themeColor="text1"/>
          <w:sz w:val="22"/>
          <w:szCs w:val="22"/>
        </w:rPr>
        <w:t xml:space="preserve"> (2005)</w:t>
      </w:r>
      <w:r w:rsidRPr="00CB04DC">
        <w:rPr>
          <w:rFonts w:ascii="Arial" w:hAnsi="Arial" w:cs="Arial"/>
          <w:color w:val="000000" w:themeColor="text1"/>
          <w:sz w:val="22"/>
          <w:szCs w:val="22"/>
        </w:rPr>
        <w:t xml:space="preserve">. </w:t>
      </w:r>
      <w:r w:rsidRPr="00AC3926">
        <w:rPr>
          <w:rFonts w:ascii="Arial" w:hAnsi="Arial" w:cs="Arial"/>
          <w:i/>
          <w:iCs/>
          <w:color w:val="000000" w:themeColor="text1"/>
          <w:sz w:val="22"/>
          <w:szCs w:val="22"/>
        </w:rPr>
        <w:t xml:space="preserve">The Leadership of Change: </w:t>
      </w:r>
      <w:r w:rsidR="00AC3926" w:rsidRPr="00AC3926">
        <w:rPr>
          <w:rFonts w:ascii="Arial" w:hAnsi="Arial" w:cs="Arial"/>
          <w:i/>
          <w:iCs/>
          <w:color w:val="000000" w:themeColor="text1"/>
          <w:sz w:val="22"/>
          <w:szCs w:val="22"/>
        </w:rPr>
        <w:t>A</w:t>
      </w:r>
      <w:r w:rsidRPr="00AC3926">
        <w:rPr>
          <w:rFonts w:ascii="Arial" w:hAnsi="Arial" w:cs="Arial"/>
          <w:i/>
          <w:iCs/>
          <w:color w:val="000000" w:themeColor="text1"/>
          <w:sz w:val="22"/>
          <w:szCs w:val="22"/>
        </w:rPr>
        <w:t xml:space="preserve"> Study of Change Leadership within the UK Royal Air Force. </w:t>
      </w:r>
      <w:r w:rsidRPr="00CB04DC">
        <w:rPr>
          <w:rFonts w:ascii="Arial" w:hAnsi="Arial" w:cs="Arial"/>
          <w:color w:val="000000" w:themeColor="text1"/>
          <w:sz w:val="22"/>
          <w:szCs w:val="22"/>
        </w:rPr>
        <w:t>Henley-on-Thames: Henley Management College</w:t>
      </w:r>
      <w:r w:rsidR="00A41A1C">
        <w:rPr>
          <w:rFonts w:ascii="Arial" w:hAnsi="Arial" w:cs="Arial"/>
          <w:color w:val="000000" w:themeColor="text1"/>
          <w:sz w:val="22"/>
          <w:szCs w:val="22"/>
        </w:rPr>
        <w:t>.</w:t>
      </w:r>
    </w:p>
    <w:p w14:paraId="4516FBAE" w14:textId="77777777" w:rsidR="00CB04DC" w:rsidRPr="00CB04DC" w:rsidRDefault="00A3727B" w:rsidP="006E627E">
      <w:pPr>
        <w:pStyle w:val="ListParagraph"/>
        <w:numPr>
          <w:ilvl w:val="0"/>
          <w:numId w:val="13"/>
        </w:numPr>
        <w:spacing w:line="360" w:lineRule="auto"/>
        <w:rPr>
          <w:rFonts w:ascii="Arial" w:hAnsi="Arial" w:cs="Arial"/>
          <w:color w:val="000000" w:themeColor="text1"/>
        </w:rPr>
      </w:pPr>
      <w:hyperlink r:id="rId18" w:history="1">
        <w:r w:rsidR="00CB04DC" w:rsidRPr="00CB04DC">
          <w:rPr>
            <w:rStyle w:val="Hyperlink"/>
            <w:rFonts w:ascii="Arial" w:hAnsi="Arial" w:cs="Arial"/>
          </w:rPr>
          <w:t>https://www.stwater.co.uk/content/dam/stw/about_us/documents/strategic-direction-statement.pdf</w:t>
        </w:r>
      </w:hyperlink>
    </w:p>
    <w:p w14:paraId="1DC22D10" w14:textId="77777777" w:rsidR="00CB04DC" w:rsidRPr="00CB04DC" w:rsidRDefault="00A3727B" w:rsidP="006E627E">
      <w:pPr>
        <w:pStyle w:val="ListParagraph"/>
        <w:numPr>
          <w:ilvl w:val="0"/>
          <w:numId w:val="13"/>
        </w:numPr>
        <w:spacing w:line="360" w:lineRule="auto"/>
        <w:rPr>
          <w:rFonts w:ascii="Arial" w:hAnsi="Arial" w:cs="Arial"/>
          <w:color w:val="000000" w:themeColor="text1"/>
        </w:rPr>
      </w:pPr>
      <w:hyperlink r:id="rId19" w:history="1">
        <w:r w:rsidR="00CB04DC" w:rsidRPr="00CB04DC">
          <w:rPr>
            <w:rStyle w:val="Hyperlink"/>
            <w:rFonts w:ascii="Arial" w:hAnsi="Arial" w:cs="Arial"/>
          </w:rPr>
          <w:t>https://www.stwater.co.uk/content/dam/stw/my-severn-trent/documents/our-business-areas/EnergyClimateChange.pdf</w:t>
        </w:r>
      </w:hyperlink>
    </w:p>
    <w:p w14:paraId="3D47730A" w14:textId="77777777" w:rsidR="00CB04DC" w:rsidRPr="00CB04DC" w:rsidRDefault="00A3727B" w:rsidP="006E627E">
      <w:pPr>
        <w:pStyle w:val="ListParagraph"/>
        <w:numPr>
          <w:ilvl w:val="0"/>
          <w:numId w:val="13"/>
        </w:numPr>
        <w:spacing w:line="360" w:lineRule="auto"/>
        <w:rPr>
          <w:rFonts w:ascii="Arial" w:hAnsi="Arial" w:cs="Arial"/>
          <w:color w:val="000000" w:themeColor="text1"/>
        </w:rPr>
      </w:pPr>
      <w:hyperlink r:id="rId20" w:history="1">
        <w:r w:rsidR="00CB04DC" w:rsidRPr="00CB04DC">
          <w:rPr>
            <w:rStyle w:val="Hyperlink"/>
            <w:rFonts w:ascii="Arial" w:hAnsi="Arial" w:cs="Arial"/>
          </w:rPr>
          <w:t>https://www.theguardian.com/sustainable-business/severn-water-trust-ofwat-data</w:t>
        </w:r>
      </w:hyperlink>
    </w:p>
    <w:p w14:paraId="79151142"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t>Hughes, M. (2006). Change Management: A Critical Perspective. Chartered Institute of Personnel and Development. ISBN: 1-84398-070-3.</w:t>
      </w:r>
    </w:p>
    <w:p w14:paraId="38440DE2" w14:textId="0E2283C3"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EFEFF0"/>
        </w:rPr>
      </w:pPr>
      <w:r w:rsidRPr="00CB04DC">
        <w:rPr>
          <w:rStyle w:val="editor"/>
          <w:rFonts w:ascii="Arial" w:hAnsi="Arial" w:cs="Arial"/>
          <w:color w:val="000000" w:themeColor="text1"/>
          <w:shd w:val="clear" w:color="auto" w:fill="EFEFF0"/>
        </w:rPr>
        <w:t>M. D. Moore</w:t>
      </w:r>
      <w:r w:rsidRPr="00CB04DC">
        <w:rPr>
          <w:rFonts w:ascii="Arial" w:hAnsi="Arial" w:cs="Arial"/>
          <w:color w:val="000000" w:themeColor="text1"/>
          <w:shd w:val="clear" w:color="auto" w:fill="EFEFF0"/>
        </w:rPr>
        <w:t> and </w:t>
      </w:r>
      <w:r w:rsidRPr="00CB04DC">
        <w:rPr>
          <w:rStyle w:val="editor"/>
          <w:rFonts w:ascii="Arial" w:hAnsi="Arial" w:cs="Arial"/>
          <w:color w:val="000000" w:themeColor="text1"/>
          <w:shd w:val="clear" w:color="auto" w:fill="EFEFF0"/>
        </w:rPr>
        <w:t xml:space="preserve">R. C. </w:t>
      </w:r>
      <w:proofErr w:type="spellStart"/>
      <w:r w:rsidRPr="00CB04DC">
        <w:rPr>
          <w:rStyle w:val="editor"/>
          <w:rFonts w:ascii="Arial" w:hAnsi="Arial" w:cs="Arial"/>
          <w:color w:val="000000" w:themeColor="text1"/>
          <w:shd w:val="clear" w:color="auto" w:fill="EFEFF0"/>
        </w:rPr>
        <w:t>Sayder</w:t>
      </w:r>
      <w:proofErr w:type="spellEnd"/>
      <w:r w:rsidRPr="00CB04DC">
        <w:rPr>
          <w:rFonts w:ascii="Arial" w:hAnsi="Arial" w:cs="Arial"/>
          <w:color w:val="000000" w:themeColor="text1"/>
          <w:shd w:val="clear" w:color="auto" w:fill="EFEFF0"/>
        </w:rPr>
        <w:t> (</w:t>
      </w:r>
      <w:r w:rsidR="00A41A1C">
        <w:rPr>
          <w:rFonts w:ascii="Arial" w:hAnsi="Arial" w:cs="Arial"/>
          <w:color w:val="000000" w:themeColor="text1"/>
          <w:shd w:val="clear" w:color="auto" w:fill="EFEFF0"/>
        </w:rPr>
        <w:t>2006</w:t>
      </w:r>
      <w:r w:rsidRPr="00CB04DC">
        <w:rPr>
          <w:rFonts w:ascii="Arial" w:hAnsi="Arial" w:cs="Arial"/>
          <w:color w:val="000000" w:themeColor="text1"/>
          <w:shd w:val="clear" w:color="auto" w:fill="EFEFF0"/>
        </w:rPr>
        <w:t>), </w:t>
      </w:r>
      <w:r w:rsidRPr="00CB04DC">
        <w:rPr>
          <w:rStyle w:val="booktitle"/>
          <w:rFonts w:ascii="Arial" w:hAnsi="Arial" w:cs="Arial"/>
          <w:i/>
          <w:iCs/>
          <w:color w:val="000000" w:themeColor="text1"/>
          <w:shd w:val="clear" w:color="auto" w:fill="EFEFF0"/>
        </w:rPr>
        <w:t>Inside Organizations, Understanding the Human Dimension</w:t>
      </w:r>
      <w:r w:rsidRPr="00CB04DC">
        <w:rPr>
          <w:rFonts w:ascii="Arial" w:hAnsi="Arial" w:cs="Arial"/>
          <w:color w:val="000000" w:themeColor="text1"/>
          <w:shd w:val="clear" w:color="auto" w:fill="EFEFF0"/>
        </w:rPr>
        <w:t>. Newbury Park</w:t>
      </w:r>
      <w:r w:rsidR="00A41A1C">
        <w:rPr>
          <w:rFonts w:ascii="Arial" w:hAnsi="Arial" w:cs="Arial"/>
          <w:color w:val="000000" w:themeColor="text1"/>
          <w:shd w:val="clear" w:color="auto" w:fill="EFEFF0"/>
        </w:rPr>
        <w:t>.</w:t>
      </w:r>
    </w:p>
    <w:p w14:paraId="25D56926" w14:textId="36684094" w:rsidR="00CB04DC" w:rsidRPr="00CB04DC" w:rsidRDefault="00CB04DC" w:rsidP="006E627E">
      <w:pPr>
        <w:pStyle w:val="ListParagraph"/>
        <w:numPr>
          <w:ilvl w:val="0"/>
          <w:numId w:val="13"/>
        </w:numPr>
        <w:spacing w:line="360" w:lineRule="auto"/>
        <w:rPr>
          <w:rFonts w:ascii="Arial" w:hAnsi="Arial" w:cs="Arial"/>
          <w:color w:val="000000" w:themeColor="text1"/>
        </w:rPr>
      </w:pPr>
      <w:r w:rsidRPr="00CB04DC">
        <w:rPr>
          <w:rFonts w:ascii="Arial" w:hAnsi="Arial" w:cs="Arial"/>
          <w:color w:val="000000" w:themeColor="text1"/>
        </w:rPr>
        <w:t xml:space="preserve">Rossouw, D. &amp; van Vuuren, L. (2006). </w:t>
      </w:r>
      <w:r w:rsidRPr="00A41A1C">
        <w:rPr>
          <w:rFonts w:ascii="Arial" w:hAnsi="Arial" w:cs="Arial"/>
          <w:i/>
          <w:iCs/>
          <w:color w:val="000000" w:themeColor="text1"/>
        </w:rPr>
        <w:t>Business Ethics (3rd ed).</w:t>
      </w:r>
      <w:r w:rsidRPr="00CB04DC">
        <w:rPr>
          <w:rFonts w:ascii="Arial" w:hAnsi="Arial" w:cs="Arial"/>
          <w:color w:val="000000" w:themeColor="text1"/>
        </w:rPr>
        <w:t xml:space="preserve"> Cape </w:t>
      </w:r>
      <w:r w:rsidR="00A41A1C" w:rsidRPr="00CB04DC">
        <w:rPr>
          <w:rFonts w:ascii="Arial" w:hAnsi="Arial" w:cs="Arial"/>
          <w:color w:val="000000" w:themeColor="text1"/>
        </w:rPr>
        <w:t>Town: Oxford</w:t>
      </w:r>
      <w:r w:rsidRPr="00CB04DC">
        <w:rPr>
          <w:rFonts w:ascii="Arial" w:hAnsi="Arial" w:cs="Arial"/>
          <w:color w:val="000000" w:themeColor="text1"/>
        </w:rPr>
        <w:t xml:space="preserve"> University Press</w:t>
      </w:r>
    </w:p>
    <w:p w14:paraId="072FACAD"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lastRenderedPageBreak/>
        <w:t>Severn Trent official website: </w:t>
      </w:r>
      <w:hyperlink r:id="rId21" w:history="1">
        <w:r w:rsidRPr="00CB04DC">
          <w:rPr>
            <w:rStyle w:val="Hyperlink"/>
            <w:rFonts w:ascii="Arial" w:hAnsi="Arial" w:cs="Arial"/>
            <w:shd w:val="clear" w:color="auto" w:fill="FFFFFF"/>
          </w:rPr>
          <w:t>https://www.stwater.co.uk/about-us/</w:t>
        </w:r>
        <w:r w:rsidRPr="00CB04DC">
          <w:rPr>
            <w:rStyle w:val="Hyperlink"/>
            <w:rFonts w:ascii="Arial" w:hAnsi="Arial" w:cs="Arial"/>
          </w:rPr>
          <w:t>3</w:t>
        </w:r>
      </w:hyperlink>
    </w:p>
    <w:p w14:paraId="4B002278" w14:textId="77777777" w:rsidR="00CB04DC" w:rsidRPr="00CB04DC" w:rsidRDefault="00CB04DC" w:rsidP="006E627E">
      <w:pPr>
        <w:pStyle w:val="ListParagraph"/>
        <w:numPr>
          <w:ilvl w:val="0"/>
          <w:numId w:val="13"/>
        </w:numPr>
        <w:spacing w:line="360" w:lineRule="auto"/>
        <w:rPr>
          <w:rFonts w:ascii="Arial" w:hAnsi="Arial" w:cs="Arial"/>
          <w:color w:val="000000" w:themeColor="text1"/>
          <w:shd w:val="clear" w:color="auto" w:fill="FFFFFF"/>
        </w:rPr>
      </w:pPr>
      <w:r w:rsidRPr="00CB04DC">
        <w:rPr>
          <w:rFonts w:ascii="Arial" w:hAnsi="Arial" w:cs="Arial"/>
          <w:color w:val="000000" w:themeColor="text1"/>
          <w:shd w:val="clear" w:color="auto" w:fill="FFFFFF"/>
        </w:rPr>
        <w:t>Severn Trent plc - London Stock Exchange: </w:t>
      </w:r>
      <w:hyperlink r:id="rId22" w:tgtFrame="_blank" w:history="1">
        <w:r w:rsidRPr="00CB04DC">
          <w:rPr>
            <w:rStyle w:val="Hyperlink"/>
            <w:rFonts w:ascii="Arial" w:hAnsi="Arial" w:cs="Arial"/>
            <w:color w:val="000000" w:themeColor="text1"/>
            <w:u w:val="none"/>
            <w:shd w:val="clear" w:color="auto" w:fill="FFFFFF"/>
          </w:rPr>
          <w:t>https://www.londonstockexchange.com/stock/STW/severn-trent-plc/company-page</w:t>
        </w:r>
      </w:hyperlink>
    </w:p>
    <w:p w14:paraId="5F372338" w14:textId="77777777" w:rsidR="00CB04DC" w:rsidRPr="00CB04DC" w:rsidRDefault="00A3727B" w:rsidP="006E627E">
      <w:pPr>
        <w:pStyle w:val="ListParagraph"/>
        <w:numPr>
          <w:ilvl w:val="0"/>
          <w:numId w:val="13"/>
        </w:numPr>
        <w:spacing w:line="360" w:lineRule="auto"/>
        <w:rPr>
          <w:rFonts w:ascii="Arial" w:hAnsi="Arial" w:cs="Arial"/>
          <w:color w:val="000000" w:themeColor="text1"/>
        </w:rPr>
      </w:pPr>
      <w:hyperlink w:history="1">
        <w:r w:rsidR="00CB04DC" w:rsidRPr="00CB04DC">
          <w:rPr>
            <w:rStyle w:val="Hyperlink"/>
            <w:rFonts w:ascii="Arial" w:hAnsi="Arial" w:cs="Arial"/>
          </w:rPr>
          <w:t>Severn Trent Water fined £1.5 million for sewage discharges - GOV.UK (www.gov.uk)</w:t>
        </w:r>
      </w:hyperlink>
    </w:p>
    <w:p w14:paraId="614EFC13" w14:textId="77777777" w:rsidR="00CB04DC" w:rsidRPr="00CB04DC" w:rsidRDefault="00CB04DC" w:rsidP="006E627E">
      <w:pPr>
        <w:pStyle w:val="ListParagraph"/>
        <w:numPr>
          <w:ilvl w:val="0"/>
          <w:numId w:val="13"/>
        </w:numPr>
        <w:spacing w:line="360" w:lineRule="auto"/>
        <w:rPr>
          <w:rFonts w:ascii="Arial" w:hAnsi="Arial" w:cs="Arial"/>
          <w:color w:val="000000" w:themeColor="text1"/>
        </w:rPr>
      </w:pPr>
      <w:r w:rsidRPr="00CB04DC">
        <w:rPr>
          <w:rFonts w:ascii="Arial" w:hAnsi="Arial" w:cs="Arial"/>
          <w:color w:val="000000" w:themeColor="text1"/>
        </w:rPr>
        <w:t xml:space="preserve">Severn Trent. (2021). Doing the right thing. Retrieved from </w:t>
      </w:r>
      <w:hyperlink r:id="rId23" w:history="1">
        <w:r w:rsidRPr="00CB04DC">
          <w:rPr>
            <w:rStyle w:val="Hyperlink"/>
            <w:rFonts w:ascii="Arial" w:hAnsi="Arial" w:cs="Arial"/>
            <w:color w:val="000000" w:themeColor="text1"/>
            <w:u w:val="none"/>
          </w:rPr>
          <w:t>https://www.stwater.co.uk/about-us/doing-the-right-thing/</w:t>
        </w:r>
      </w:hyperlink>
      <w:r w:rsidRPr="00CB04DC">
        <w:rPr>
          <w:rFonts w:ascii="Arial" w:hAnsi="Arial" w:cs="Arial"/>
          <w:color w:val="000000" w:themeColor="text1"/>
        </w:rPr>
        <w:t xml:space="preserve"> </w:t>
      </w:r>
    </w:p>
    <w:p w14:paraId="0235CFB9" w14:textId="11A7D387" w:rsidR="00CB04DC" w:rsidRPr="002825B3" w:rsidRDefault="00CB04DC" w:rsidP="002825B3">
      <w:pPr>
        <w:pStyle w:val="NormalWeb"/>
        <w:numPr>
          <w:ilvl w:val="0"/>
          <w:numId w:val="13"/>
        </w:numPr>
        <w:shd w:val="clear" w:color="auto" w:fill="FFFFFF"/>
        <w:spacing w:before="0" w:beforeAutospacing="0" w:line="360" w:lineRule="auto"/>
        <w:rPr>
          <w:rFonts w:ascii="Arial" w:hAnsi="Arial" w:cs="Arial"/>
          <w:color w:val="000000" w:themeColor="text1"/>
          <w:sz w:val="22"/>
          <w:szCs w:val="22"/>
        </w:rPr>
      </w:pPr>
      <w:r w:rsidRPr="00CB04DC">
        <w:rPr>
          <w:rFonts w:ascii="Arial" w:hAnsi="Arial" w:cs="Arial"/>
          <w:color w:val="000000" w:themeColor="text1"/>
          <w:sz w:val="22"/>
          <w:szCs w:val="22"/>
        </w:rPr>
        <w:t xml:space="preserve">Syque. (2007). </w:t>
      </w:r>
      <w:r w:rsidRPr="00A41A1C">
        <w:rPr>
          <w:rFonts w:ascii="Arial" w:hAnsi="Arial" w:cs="Arial"/>
          <w:i/>
          <w:iCs/>
          <w:color w:val="000000" w:themeColor="text1"/>
          <w:sz w:val="22"/>
          <w:szCs w:val="22"/>
        </w:rPr>
        <w:t>Lewin’s Freeze Phases. Changing Minds</w:t>
      </w:r>
      <w:r w:rsidRPr="00CB04DC">
        <w:rPr>
          <w:rFonts w:ascii="Arial" w:hAnsi="Arial" w:cs="Arial"/>
          <w:color w:val="000000" w:themeColor="text1"/>
          <w:sz w:val="22"/>
          <w:szCs w:val="22"/>
        </w:rPr>
        <w:t>. Retrieved from</w:t>
      </w:r>
      <w:r w:rsidRPr="002825B3">
        <w:rPr>
          <w:rFonts w:ascii="Arial" w:hAnsi="Arial" w:cs="Arial"/>
          <w:color w:val="000000" w:themeColor="text1"/>
        </w:rPr>
        <w:t xml:space="preserve"> </w:t>
      </w:r>
      <w:hyperlink r:id="rId24" w:tooltip="Charles Tennant" w:history="1">
        <w:r w:rsidRPr="002825B3">
          <w:rPr>
            <w:rStyle w:val="Hyperlink"/>
            <w:rFonts w:ascii="Arial" w:eastAsiaTheme="minorEastAsia" w:hAnsi="Arial" w:cs="Arial"/>
            <w:color w:val="000000" w:themeColor="text1"/>
            <w:sz w:val="22"/>
            <w:szCs w:val="22"/>
            <w:u w:val="none"/>
            <w:shd w:val="clear" w:color="auto" w:fill="FFFFFF"/>
          </w:rPr>
          <w:t>Tennant, C.</w:t>
        </w:r>
      </w:hyperlink>
      <w:r w:rsidRPr="002825B3">
        <w:rPr>
          <w:rFonts w:ascii="Arial" w:hAnsi="Arial" w:cs="Arial"/>
          <w:color w:val="000000" w:themeColor="text1"/>
          <w:shd w:val="clear" w:color="auto" w:fill="FFFFFF"/>
        </w:rPr>
        <w:t>, </w:t>
      </w:r>
      <w:proofErr w:type="spellStart"/>
      <w:r w:rsidR="00A3727B">
        <w:fldChar w:fldCharType="begin"/>
      </w:r>
      <w:r w:rsidR="00A3727B">
        <w:instrText>HYPERLINK "https://www.emerald.com/insight/search?q=Stephen%20J.%20Warwood" \o "Stephen J. Warwood"</w:instrText>
      </w:r>
      <w:r w:rsidR="00A3727B">
        <w:fldChar w:fldCharType="separate"/>
      </w:r>
      <w:r w:rsidRPr="002825B3">
        <w:rPr>
          <w:rStyle w:val="Hyperlink"/>
          <w:rFonts w:ascii="Arial" w:eastAsiaTheme="minorEastAsia" w:hAnsi="Arial" w:cs="Arial"/>
          <w:color w:val="000000" w:themeColor="text1"/>
          <w:sz w:val="22"/>
          <w:szCs w:val="22"/>
          <w:u w:val="none"/>
          <w:shd w:val="clear" w:color="auto" w:fill="FFFFFF"/>
        </w:rPr>
        <w:t>Warwood</w:t>
      </w:r>
      <w:proofErr w:type="spellEnd"/>
      <w:r w:rsidRPr="002825B3">
        <w:rPr>
          <w:rStyle w:val="Hyperlink"/>
          <w:rFonts w:ascii="Arial" w:eastAsiaTheme="minorEastAsia" w:hAnsi="Arial" w:cs="Arial"/>
          <w:color w:val="000000" w:themeColor="text1"/>
          <w:sz w:val="22"/>
          <w:szCs w:val="22"/>
          <w:u w:val="none"/>
          <w:shd w:val="clear" w:color="auto" w:fill="FFFFFF"/>
        </w:rPr>
        <w:t>, S.J.</w:t>
      </w:r>
      <w:r w:rsidR="00A3727B">
        <w:rPr>
          <w:rStyle w:val="Hyperlink"/>
          <w:rFonts w:ascii="Arial" w:eastAsiaTheme="minorEastAsia" w:hAnsi="Arial" w:cs="Arial"/>
          <w:color w:val="000000" w:themeColor="text1"/>
          <w:sz w:val="22"/>
          <w:szCs w:val="22"/>
          <w:u w:val="none"/>
          <w:shd w:val="clear" w:color="auto" w:fill="FFFFFF"/>
        </w:rPr>
        <w:fldChar w:fldCharType="end"/>
      </w:r>
      <w:r w:rsidRPr="002825B3">
        <w:rPr>
          <w:rFonts w:ascii="Arial" w:hAnsi="Arial" w:cs="Arial"/>
          <w:color w:val="000000" w:themeColor="text1"/>
          <w:shd w:val="clear" w:color="auto" w:fill="FFFFFF"/>
        </w:rPr>
        <w:t> and </w:t>
      </w:r>
      <w:hyperlink r:id="rId25" w:tooltip="Minda Mun Ping Chiang" w:history="1">
        <w:r w:rsidRPr="002825B3">
          <w:rPr>
            <w:rStyle w:val="Hyperlink"/>
            <w:rFonts w:ascii="Arial" w:eastAsiaTheme="minorEastAsia" w:hAnsi="Arial" w:cs="Arial"/>
            <w:color w:val="000000" w:themeColor="text1"/>
            <w:sz w:val="22"/>
            <w:szCs w:val="22"/>
            <w:u w:val="none"/>
            <w:shd w:val="clear" w:color="auto" w:fill="FFFFFF"/>
          </w:rPr>
          <w:t>Mun Ping Chiang, M.</w:t>
        </w:r>
      </w:hyperlink>
      <w:r w:rsidRPr="002825B3">
        <w:rPr>
          <w:rFonts w:ascii="Arial" w:hAnsi="Arial" w:cs="Arial"/>
          <w:color w:val="000000" w:themeColor="text1"/>
          <w:shd w:val="clear" w:color="auto" w:fill="FFFFFF"/>
        </w:rPr>
        <w:t> (2002), "A continuous improvement process at Severn Trent Water", </w:t>
      </w:r>
      <w:hyperlink r:id="rId26" w:history="1">
        <w:r w:rsidRPr="002825B3">
          <w:rPr>
            <w:rStyle w:val="Hyperlink"/>
            <w:rFonts w:ascii="Arial" w:eastAsiaTheme="minorEastAsia" w:hAnsi="Arial" w:cs="Arial"/>
            <w:i/>
            <w:iCs/>
            <w:color w:val="000000" w:themeColor="text1"/>
            <w:sz w:val="22"/>
            <w:szCs w:val="22"/>
            <w:u w:val="none"/>
            <w:shd w:val="clear" w:color="auto" w:fill="FFFFFF"/>
          </w:rPr>
          <w:t>The TQM Magazine</w:t>
        </w:r>
      </w:hyperlink>
      <w:r w:rsidRPr="002825B3">
        <w:rPr>
          <w:rFonts w:ascii="Arial" w:hAnsi="Arial" w:cs="Arial"/>
          <w:color w:val="000000" w:themeColor="text1"/>
          <w:shd w:val="clear" w:color="auto" w:fill="FFFFFF"/>
        </w:rPr>
        <w:t>, Vol. 14 No. 5, pp. 284-292.</w:t>
      </w:r>
    </w:p>
    <w:p w14:paraId="656E902C" w14:textId="20BC79CC" w:rsidR="00CB04DC" w:rsidRDefault="00A3727B" w:rsidP="000F5424">
      <w:pPr>
        <w:pStyle w:val="ListParagraph"/>
        <w:numPr>
          <w:ilvl w:val="0"/>
          <w:numId w:val="13"/>
        </w:numPr>
        <w:spacing w:line="360" w:lineRule="auto"/>
        <w:rPr>
          <w:rFonts w:ascii="Arial" w:hAnsi="Arial" w:cs="Arial"/>
          <w:color w:val="000000" w:themeColor="text1"/>
          <w:shd w:val="clear" w:color="auto" w:fill="FFFFFF"/>
        </w:rPr>
      </w:pPr>
      <w:hyperlink r:id="rId27" w:tooltip="Charles Tennant" w:history="1">
        <w:r w:rsidR="00CB04DC" w:rsidRPr="00CB04DC">
          <w:rPr>
            <w:rStyle w:val="Hyperlink"/>
            <w:rFonts w:ascii="Arial" w:hAnsi="Arial" w:cs="Arial"/>
            <w:color w:val="000000" w:themeColor="text1"/>
            <w:u w:val="none"/>
            <w:shd w:val="clear" w:color="auto" w:fill="FFFFFF"/>
          </w:rPr>
          <w:t>Tennant, C.</w:t>
        </w:r>
      </w:hyperlink>
      <w:r w:rsidR="00CB04DC" w:rsidRPr="00CB04DC">
        <w:rPr>
          <w:rFonts w:ascii="Arial" w:hAnsi="Arial" w:cs="Arial"/>
          <w:color w:val="000000" w:themeColor="text1"/>
          <w:shd w:val="clear" w:color="auto" w:fill="FFFFFF"/>
        </w:rPr>
        <w:t>, </w:t>
      </w:r>
      <w:proofErr w:type="spellStart"/>
      <w:r w:rsidR="00CB04DC" w:rsidRPr="00CB04DC">
        <w:rPr>
          <w:rFonts w:ascii="Arial" w:hAnsi="Arial" w:cs="Arial"/>
          <w:color w:val="000000" w:themeColor="text1"/>
        </w:rPr>
        <w:fldChar w:fldCharType="begin"/>
      </w:r>
      <w:r w:rsidR="00CB04DC" w:rsidRPr="00CB04DC">
        <w:rPr>
          <w:rFonts w:ascii="Arial" w:hAnsi="Arial" w:cs="Arial"/>
          <w:color w:val="000000" w:themeColor="text1"/>
        </w:rPr>
        <w:instrText>HYPERLINK "https://www.emerald.com/insight/search?q=Stephen%20J.%20Warwood" \o "Stephen J. Warwood"</w:instrText>
      </w:r>
      <w:r w:rsidR="00CB04DC" w:rsidRPr="00CB04DC">
        <w:rPr>
          <w:rFonts w:ascii="Arial" w:hAnsi="Arial" w:cs="Arial"/>
          <w:color w:val="000000" w:themeColor="text1"/>
        </w:rPr>
      </w:r>
      <w:r w:rsidR="00CB04DC" w:rsidRPr="00CB04DC">
        <w:rPr>
          <w:rFonts w:ascii="Arial" w:hAnsi="Arial" w:cs="Arial"/>
          <w:color w:val="000000" w:themeColor="text1"/>
        </w:rPr>
        <w:fldChar w:fldCharType="separate"/>
      </w:r>
      <w:r w:rsidR="00CB04DC" w:rsidRPr="00CB04DC">
        <w:rPr>
          <w:rStyle w:val="Hyperlink"/>
          <w:rFonts w:ascii="Arial" w:hAnsi="Arial" w:cs="Arial"/>
          <w:color w:val="000000" w:themeColor="text1"/>
          <w:u w:val="none"/>
          <w:shd w:val="clear" w:color="auto" w:fill="FFFFFF"/>
        </w:rPr>
        <w:t>Warwood</w:t>
      </w:r>
      <w:proofErr w:type="spellEnd"/>
      <w:r w:rsidR="00CB04DC" w:rsidRPr="00CB04DC">
        <w:rPr>
          <w:rStyle w:val="Hyperlink"/>
          <w:rFonts w:ascii="Arial" w:hAnsi="Arial" w:cs="Arial"/>
          <w:color w:val="000000" w:themeColor="text1"/>
          <w:u w:val="none"/>
          <w:shd w:val="clear" w:color="auto" w:fill="FFFFFF"/>
        </w:rPr>
        <w:t>, S.J.</w:t>
      </w:r>
      <w:r w:rsidR="00CB04DC" w:rsidRPr="00CB04DC">
        <w:rPr>
          <w:rFonts w:ascii="Arial" w:hAnsi="Arial" w:cs="Arial"/>
          <w:color w:val="000000" w:themeColor="text1"/>
        </w:rPr>
        <w:fldChar w:fldCharType="end"/>
      </w:r>
      <w:r w:rsidR="00CB04DC" w:rsidRPr="00CB04DC">
        <w:rPr>
          <w:rFonts w:ascii="Arial" w:hAnsi="Arial" w:cs="Arial"/>
          <w:color w:val="000000" w:themeColor="text1"/>
          <w:shd w:val="clear" w:color="auto" w:fill="FFFFFF"/>
        </w:rPr>
        <w:t> and </w:t>
      </w:r>
      <w:hyperlink r:id="rId28" w:tooltip="Minda Mun Ping Chiang" w:history="1">
        <w:r w:rsidR="00CB04DC" w:rsidRPr="00CB04DC">
          <w:rPr>
            <w:rStyle w:val="Hyperlink"/>
            <w:rFonts w:ascii="Arial" w:hAnsi="Arial" w:cs="Arial"/>
            <w:color w:val="000000" w:themeColor="text1"/>
            <w:u w:val="none"/>
            <w:shd w:val="clear" w:color="auto" w:fill="FFFFFF"/>
          </w:rPr>
          <w:t>Mun Ping Chiang, M.</w:t>
        </w:r>
      </w:hyperlink>
      <w:r w:rsidR="00CB04DC" w:rsidRPr="00CB04DC">
        <w:rPr>
          <w:rFonts w:ascii="Arial" w:hAnsi="Arial" w:cs="Arial"/>
          <w:color w:val="000000" w:themeColor="text1"/>
          <w:shd w:val="clear" w:color="auto" w:fill="FFFFFF"/>
        </w:rPr>
        <w:t> (2002), "</w:t>
      </w:r>
      <w:r w:rsidR="00CB04DC" w:rsidRPr="00D77764">
        <w:rPr>
          <w:rFonts w:ascii="Arial" w:hAnsi="Arial" w:cs="Arial"/>
          <w:i/>
          <w:iCs/>
          <w:color w:val="000000" w:themeColor="text1"/>
          <w:shd w:val="clear" w:color="auto" w:fill="FFFFFF"/>
        </w:rPr>
        <w:t>A continuous improvement process at Severn Trent Water</w:t>
      </w:r>
      <w:r w:rsidR="00CB04DC" w:rsidRPr="00CB04DC">
        <w:rPr>
          <w:rFonts w:ascii="Arial" w:hAnsi="Arial" w:cs="Arial"/>
          <w:color w:val="000000" w:themeColor="text1"/>
          <w:shd w:val="clear" w:color="auto" w:fill="FFFFFF"/>
        </w:rPr>
        <w:t>", </w:t>
      </w:r>
      <w:hyperlink r:id="rId29" w:history="1">
        <w:r w:rsidR="00CB04DC" w:rsidRPr="00D77764">
          <w:rPr>
            <w:rStyle w:val="Hyperlink"/>
            <w:rFonts w:ascii="Arial" w:hAnsi="Arial" w:cs="Arial"/>
            <w:color w:val="000000" w:themeColor="text1"/>
            <w:u w:val="none"/>
            <w:shd w:val="clear" w:color="auto" w:fill="FFFFFF"/>
          </w:rPr>
          <w:t>The TQM Magazine</w:t>
        </w:r>
      </w:hyperlink>
      <w:r w:rsidR="00D77764">
        <w:rPr>
          <w:rFonts w:ascii="Arial" w:hAnsi="Arial" w:cs="Arial"/>
          <w:color w:val="000000" w:themeColor="text1"/>
          <w:shd w:val="clear" w:color="auto" w:fill="FFFFFF"/>
        </w:rPr>
        <w:t>.</w:t>
      </w:r>
    </w:p>
    <w:p w14:paraId="37F40D0B" w14:textId="77777777" w:rsidR="008B3E52" w:rsidRPr="00CB04DC" w:rsidRDefault="008B3E52" w:rsidP="000F5424"/>
    <w:sectPr w:rsidR="008B3E52" w:rsidRPr="00CB04DC" w:rsidSect="0014068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8C7E0" w14:textId="77777777" w:rsidR="00AF36D7" w:rsidRDefault="00AF36D7" w:rsidP="00D34765">
      <w:pPr>
        <w:spacing w:after="0" w:line="240" w:lineRule="auto"/>
      </w:pPr>
      <w:r>
        <w:separator/>
      </w:r>
    </w:p>
  </w:endnote>
  <w:endnote w:type="continuationSeparator" w:id="0">
    <w:p w14:paraId="28326ACF" w14:textId="77777777" w:rsidR="00AF36D7" w:rsidRDefault="00AF36D7" w:rsidP="00D34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324414"/>
      <w:docPartObj>
        <w:docPartGallery w:val="Page Numbers (Bottom of Page)"/>
        <w:docPartUnique/>
      </w:docPartObj>
    </w:sdtPr>
    <w:sdtEndPr>
      <w:rPr>
        <w:noProof/>
      </w:rPr>
    </w:sdtEndPr>
    <w:sdtContent>
      <w:p w14:paraId="6801F4DA" w14:textId="41F88329" w:rsidR="00D34765" w:rsidRDefault="00D347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91947" w14:textId="77777777" w:rsidR="00D34765" w:rsidRDefault="00D34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245F1" w14:textId="77777777" w:rsidR="00AF36D7" w:rsidRDefault="00AF36D7" w:rsidP="00D34765">
      <w:pPr>
        <w:spacing w:after="0" w:line="240" w:lineRule="auto"/>
      </w:pPr>
      <w:r>
        <w:separator/>
      </w:r>
    </w:p>
  </w:footnote>
  <w:footnote w:type="continuationSeparator" w:id="0">
    <w:p w14:paraId="4138B1C0" w14:textId="77777777" w:rsidR="00AF36D7" w:rsidRDefault="00AF36D7" w:rsidP="00D34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34D2"/>
    <w:multiLevelType w:val="hybridMultilevel"/>
    <w:tmpl w:val="251C04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6B16819"/>
    <w:multiLevelType w:val="hybridMultilevel"/>
    <w:tmpl w:val="80548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51EB2"/>
    <w:multiLevelType w:val="hybridMultilevel"/>
    <w:tmpl w:val="6EFC2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8C321D"/>
    <w:multiLevelType w:val="hybridMultilevel"/>
    <w:tmpl w:val="0AEEA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7B1535"/>
    <w:multiLevelType w:val="multilevel"/>
    <w:tmpl w:val="99F280F2"/>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A7D3701"/>
    <w:multiLevelType w:val="multilevel"/>
    <w:tmpl w:val="442CD5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3623164A"/>
    <w:multiLevelType w:val="multilevel"/>
    <w:tmpl w:val="608AFA2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A3E0D24"/>
    <w:multiLevelType w:val="multilevel"/>
    <w:tmpl w:val="84BA635E"/>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8" w15:restartNumberingAfterBreak="0">
    <w:nsid w:val="415E650F"/>
    <w:multiLevelType w:val="multilevel"/>
    <w:tmpl w:val="9CD2C040"/>
    <w:lvl w:ilvl="0">
      <w:start w:val="1"/>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307335F"/>
    <w:multiLevelType w:val="hybridMultilevel"/>
    <w:tmpl w:val="33F4A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FB60C6"/>
    <w:multiLevelType w:val="multilevel"/>
    <w:tmpl w:val="C2CC90CA"/>
    <w:lvl w:ilvl="0">
      <w:start w:val="1"/>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E0118E8"/>
    <w:multiLevelType w:val="multilevel"/>
    <w:tmpl w:val="6C78D86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63E63F0C"/>
    <w:multiLevelType w:val="hybridMultilevel"/>
    <w:tmpl w:val="E7AAE75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3" w15:restartNumberingAfterBreak="0">
    <w:nsid w:val="65390AB9"/>
    <w:multiLevelType w:val="hybridMultilevel"/>
    <w:tmpl w:val="DD885C74"/>
    <w:lvl w:ilvl="0" w:tplc="CF1E49C8">
      <w:start w:val="2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3778568">
    <w:abstractNumId w:val="11"/>
  </w:num>
  <w:num w:numId="2" w16cid:durableId="1183008118">
    <w:abstractNumId w:val="6"/>
  </w:num>
  <w:num w:numId="3" w16cid:durableId="1226525957">
    <w:abstractNumId w:val="7"/>
  </w:num>
  <w:num w:numId="4" w16cid:durableId="193544349">
    <w:abstractNumId w:val="5"/>
  </w:num>
  <w:num w:numId="5" w16cid:durableId="517931657">
    <w:abstractNumId w:val="12"/>
  </w:num>
  <w:num w:numId="6" w16cid:durableId="693653206">
    <w:abstractNumId w:val="4"/>
  </w:num>
  <w:num w:numId="7" w16cid:durableId="1900239650">
    <w:abstractNumId w:val="0"/>
  </w:num>
  <w:num w:numId="8" w16cid:durableId="2125532543">
    <w:abstractNumId w:val="3"/>
  </w:num>
  <w:num w:numId="9" w16cid:durableId="82530656">
    <w:abstractNumId w:val="8"/>
  </w:num>
  <w:num w:numId="10" w16cid:durableId="338309758">
    <w:abstractNumId w:val="10"/>
  </w:num>
  <w:num w:numId="11" w16cid:durableId="1109663009">
    <w:abstractNumId w:val="2"/>
  </w:num>
  <w:num w:numId="12" w16cid:durableId="1056733897">
    <w:abstractNumId w:val="1"/>
  </w:num>
  <w:num w:numId="13" w16cid:durableId="1086534652">
    <w:abstractNumId w:val="9"/>
  </w:num>
  <w:num w:numId="14" w16cid:durableId="11922573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687"/>
    <w:rsid w:val="00000E91"/>
    <w:rsid w:val="00002972"/>
    <w:rsid w:val="000121EF"/>
    <w:rsid w:val="0002199F"/>
    <w:rsid w:val="00025E12"/>
    <w:rsid w:val="00031FA8"/>
    <w:rsid w:val="00037762"/>
    <w:rsid w:val="000448F4"/>
    <w:rsid w:val="0004552E"/>
    <w:rsid w:val="000512A5"/>
    <w:rsid w:val="000549E1"/>
    <w:rsid w:val="0007447E"/>
    <w:rsid w:val="000912AA"/>
    <w:rsid w:val="000A07F4"/>
    <w:rsid w:val="000A504E"/>
    <w:rsid w:val="000B0088"/>
    <w:rsid w:val="000B6829"/>
    <w:rsid w:val="000C117D"/>
    <w:rsid w:val="000D11FD"/>
    <w:rsid w:val="000D6F1D"/>
    <w:rsid w:val="000E48EA"/>
    <w:rsid w:val="000F149C"/>
    <w:rsid w:val="000F5424"/>
    <w:rsid w:val="000F6F13"/>
    <w:rsid w:val="00107080"/>
    <w:rsid w:val="001251F9"/>
    <w:rsid w:val="00140687"/>
    <w:rsid w:val="001802AB"/>
    <w:rsid w:val="001C4F67"/>
    <w:rsid w:val="001F12E2"/>
    <w:rsid w:val="001F1C49"/>
    <w:rsid w:val="00202B36"/>
    <w:rsid w:val="002055F6"/>
    <w:rsid w:val="002075C5"/>
    <w:rsid w:val="00220E69"/>
    <w:rsid w:val="00222430"/>
    <w:rsid w:val="00222CB2"/>
    <w:rsid w:val="0022345B"/>
    <w:rsid w:val="00241E6F"/>
    <w:rsid w:val="00244602"/>
    <w:rsid w:val="00244794"/>
    <w:rsid w:val="00255180"/>
    <w:rsid w:val="002703EA"/>
    <w:rsid w:val="002707BE"/>
    <w:rsid w:val="00275EB6"/>
    <w:rsid w:val="002825B3"/>
    <w:rsid w:val="00285024"/>
    <w:rsid w:val="002907AC"/>
    <w:rsid w:val="002A5FBE"/>
    <w:rsid w:val="002A6797"/>
    <w:rsid w:val="002A7D66"/>
    <w:rsid w:val="002B09D0"/>
    <w:rsid w:val="002B2480"/>
    <w:rsid w:val="002B4D04"/>
    <w:rsid w:val="002C4647"/>
    <w:rsid w:val="002E4E0A"/>
    <w:rsid w:val="002F623C"/>
    <w:rsid w:val="00315E96"/>
    <w:rsid w:val="00316819"/>
    <w:rsid w:val="00326C27"/>
    <w:rsid w:val="0033489D"/>
    <w:rsid w:val="003370DC"/>
    <w:rsid w:val="00353AAB"/>
    <w:rsid w:val="003559EF"/>
    <w:rsid w:val="00363145"/>
    <w:rsid w:val="003637D3"/>
    <w:rsid w:val="00363C8D"/>
    <w:rsid w:val="00370F86"/>
    <w:rsid w:val="00371DC1"/>
    <w:rsid w:val="00383900"/>
    <w:rsid w:val="00391971"/>
    <w:rsid w:val="003923C5"/>
    <w:rsid w:val="0039565D"/>
    <w:rsid w:val="00397489"/>
    <w:rsid w:val="003C1FDC"/>
    <w:rsid w:val="003C7B1E"/>
    <w:rsid w:val="003D0236"/>
    <w:rsid w:val="003D10FB"/>
    <w:rsid w:val="003D5012"/>
    <w:rsid w:val="003F4523"/>
    <w:rsid w:val="00402604"/>
    <w:rsid w:val="004026CC"/>
    <w:rsid w:val="0040398F"/>
    <w:rsid w:val="004144FC"/>
    <w:rsid w:val="004330A2"/>
    <w:rsid w:val="004557DD"/>
    <w:rsid w:val="004571C9"/>
    <w:rsid w:val="00464364"/>
    <w:rsid w:val="00474E5A"/>
    <w:rsid w:val="00482B32"/>
    <w:rsid w:val="00492E47"/>
    <w:rsid w:val="00493632"/>
    <w:rsid w:val="0049734C"/>
    <w:rsid w:val="004A0960"/>
    <w:rsid w:val="004A4DFC"/>
    <w:rsid w:val="004B0DC6"/>
    <w:rsid w:val="004C033E"/>
    <w:rsid w:val="004D6863"/>
    <w:rsid w:val="004F392D"/>
    <w:rsid w:val="004F4C47"/>
    <w:rsid w:val="00524AF7"/>
    <w:rsid w:val="00565FEC"/>
    <w:rsid w:val="00571E57"/>
    <w:rsid w:val="00577FA8"/>
    <w:rsid w:val="00594ECC"/>
    <w:rsid w:val="00597203"/>
    <w:rsid w:val="005A16E4"/>
    <w:rsid w:val="005A6BF8"/>
    <w:rsid w:val="005B5A7B"/>
    <w:rsid w:val="005B6B55"/>
    <w:rsid w:val="005C218A"/>
    <w:rsid w:val="005C3E63"/>
    <w:rsid w:val="005D121D"/>
    <w:rsid w:val="005D5A35"/>
    <w:rsid w:val="005D67A9"/>
    <w:rsid w:val="005D67F1"/>
    <w:rsid w:val="005E6177"/>
    <w:rsid w:val="005F5311"/>
    <w:rsid w:val="00634244"/>
    <w:rsid w:val="006558D1"/>
    <w:rsid w:val="006847FD"/>
    <w:rsid w:val="00690F08"/>
    <w:rsid w:val="00693420"/>
    <w:rsid w:val="006A411D"/>
    <w:rsid w:val="006B3A22"/>
    <w:rsid w:val="006C50ED"/>
    <w:rsid w:val="006E627E"/>
    <w:rsid w:val="007057F4"/>
    <w:rsid w:val="00741C46"/>
    <w:rsid w:val="00750C84"/>
    <w:rsid w:val="00770C39"/>
    <w:rsid w:val="00776C72"/>
    <w:rsid w:val="00786CF2"/>
    <w:rsid w:val="00786F40"/>
    <w:rsid w:val="00790645"/>
    <w:rsid w:val="007A189D"/>
    <w:rsid w:val="007C0B91"/>
    <w:rsid w:val="007C1877"/>
    <w:rsid w:val="007C1F05"/>
    <w:rsid w:val="007C2512"/>
    <w:rsid w:val="007C4AB4"/>
    <w:rsid w:val="007D1E43"/>
    <w:rsid w:val="007D23C3"/>
    <w:rsid w:val="007D7BDB"/>
    <w:rsid w:val="00800F26"/>
    <w:rsid w:val="00801DA0"/>
    <w:rsid w:val="00804C27"/>
    <w:rsid w:val="00806655"/>
    <w:rsid w:val="00816E53"/>
    <w:rsid w:val="00823076"/>
    <w:rsid w:val="00823349"/>
    <w:rsid w:val="00834E55"/>
    <w:rsid w:val="00843ECC"/>
    <w:rsid w:val="00846E98"/>
    <w:rsid w:val="008529E7"/>
    <w:rsid w:val="008606C2"/>
    <w:rsid w:val="00860E97"/>
    <w:rsid w:val="008661C8"/>
    <w:rsid w:val="008822A8"/>
    <w:rsid w:val="00897AC1"/>
    <w:rsid w:val="008A21D3"/>
    <w:rsid w:val="008A4393"/>
    <w:rsid w:val="008A4A73"/>
    <w:rsid w:val="008B3A8D"/>
    <w:rsid w:val="008B3E52"/>
    <w:rsid w:val="008B405C"/>
    <w:rsid w:val="008C2879"/>
    <w:rsid w:val="008F1FAD"/>
    <w:rsid w:val="0091627F"/>
    <w:rsid w:val="0092010E"/>
    <w:rsid w:val="00922506"/>
    <w:rsid w:val="009364F6"/>
    <w:rsid w:val="00937159"/>
    <w:rsid w:val="009436BC"/>
    <w:rsid w:val="00947DDA"/>
    <w:rsid w:val="0096609F"/>
    <w:rsid w:val="00981220"/>
    <w:rsid w:val="009837F4"/>
    <w:rsid w:val="00983C9B"/>
    <w:rsid w:val="009851E8"/>
    <w:rsid w:val="00985961"/>
    <w:rsid w:val="009957EA"/>
    <w:rsid w:val="009974B8"/>
    <w:rsid w:val="009E48DA"/>
    <w:rsid w:val="00A1052C"/>
    <w:rsid w:val="00A14D3C"/>
    <w:rsid w:val="00A20D5A"/>
    <w:rsid w:val="00A26E06"/>
    <w:rsid w:val="00A30DAF"/>
    <w:rsid w:val="00A35E23"/>
    <w:rsid w:val="00A36825"/>
    <w:rsid w:val="00A3727B"/>
    <w:rsid w:val="00A41A1C"/>
    <w:rsid w:val="00A41BC6"/>
    <w:rsid w:val="00A474D8"/>
    <w:rsid w:val="00A54544"/>
    <w:rsid w:val="00A711E7"/>
    <w:rsid w:val="00A716EF"/>
    <w:rsid w:val="00AA5A8D"/>
    <w:rsid w:val="00AA7AE3"/>
    <w:rsid w:val="00AB09F1"/>
    <w:rsid w:val="00AC19DC"/>
    <w:rsid w:val="00AC3926"/>
    <w:rsid w:val="00AE3A81"/>
    <w:rsid w:val="00AF36D7"/>
    <w:rsid w:val="00B05A06"/>
    <w:rsid w:val="00B1429D"/>
    <w:rsid w:val="00B1616E"/>
    <w:rsid w:val="00B23AAE"/>
    <w:rsid w:val="00B26F49"/>
    <w:rsid w:val="00B3594F"/>
    <w:rsid w:val="00B65AE8"/>
    <w:rsid w:val="00B808DD"/>
    <w:rsid w:val="00B825F3"/>
    <w:rsid w:val="00B8454C"/>
    <w:rsid w:val="00BA28C6"/>
    <w:rsid w:val="00BB0344"/>
    <w:rsid w:val="00BB062F"/>
    <w:rsid w:val="00BB6E80"/>
    <w:rsid w:val="00BD0E52"/>
    <w:rsid w:val="00BD2678"/>
    <w:rsid w:val="00BD46C3"/>
    <w:rsid w:val="00C00B04"/>
    <w:rsid w:val="00C022D5"/>
    <w:rsid w:val="00C036FB"/>
    <w:rsid w:val="00C2030B"/>
    <w:rsid w:val="00C20A6B"/>
    <w:rsid w:val="00C31B5C"/>
    <w:rsid w:val="00C33796"/>
    <w:rsid w:val="00C40184"/>
    <w:rsid w:val="00C4129C"/>
    <w:rsid w:val="00C44788"/>
    <w:rsid w:val="00C45090"/>
    <w:rsid w:val="00C51CD2"/>
    <w:rsid w:val="00C669D1"/>
    <w:rsid w:val="00C979E5"/>
    <w:rsid w:val="00CA3147"/>
    <w:rsid w:val="00CB04DC"/>
    <w:rsid w:val="00CB28F6"/>
    <w:rsid w:val="00CC17A8"/>
    <w:rsid w:val="00CE5AA2"/>
    <w:rsid w:val="00CE5F5B"/>
    <w:rsid w:val="00CF0415"/>
    <w:rsid w:val="00CF1CF2"/>
    <w:rsid w:val="00D02CD5"/>
    <w:rsid w:val="00D044D0"/>
    <w:rsid w:val="00D063FE"/>
    <w:rsid w:val="00D06C3E"/>
    <w:rsid w:val="00D10130"/>
    <w:rsid w:val="00D34765"/>
    <w:rsid w:val="00D42EB6"/>
    <w:rsid w:val="00D451E1"/>
    <w:rsid w:val="00D47864"/>
    <w:rsid w:val="00D54B08"/>
    <w:rsid w:val="00D56D88"/>
    <w:rsid w:val="00D63950"/>
    <w:rsid w:val="00D70E12"/>
    <w:rsid w:val="00D77764"/>
    <w:rsid w:val="00D9248D"/>
    <w:rsid w:val="00DA2679"/>
    <w:rsid w:val="00DA506C"/>
    <w:rsid w:val="00DB33A1"/>
    <w:rsid w:val="00DB66D5"/>
    <w:rsid w:val="00E3126B"/>
    <w:rsid w:val="00E322A7"/>
    <w:rsid w:val="00E35316"/>
    <w:rsid w:val="00E3702D"/>
    <w:rsid w:val="00E379DD"/>
    <w:rsid w:val="00E44010"/>
    <w:rsid w:val="00E47E9A"/>
    <w:rsid w:val="00E52D7D"/>
    <w:rsid w:val="00E52F9E"/>
    <w:rsid w:val="00E64336"/>
    <w:rsid w:val="00E779B0"/>
    <w:rsid w:val="00E87D59"/>
    <w:rsid w:val="00E972B3"/>
    <w:rsid w:val="00EB1D32"/>
    <w:rsid w:val="00EC4740"/>
    <w:rsid w:val="00ED60FE"/>
    <w:rsid w:val="00EF198A"/>
    <w:rsid w:val="00EF6D52"/>
    <w:rsid w:val="00F1498A"/>
    <w:rsid w:val="00F20C95"/>
    <w:rsid w:val="00F227A9"/>
    <w:rsid w:val="00F24410"/>
    <w:rsid w:val="00F25ECC"/>
    <w:rsid w:val="00F27720"/>
    <w:rsid w:val="00F462E1"/>
    <w:rsid w:val="00F468BE"/>
    <w:rsid w:val="00F46D69"/>
    <w:rsid w:val="00F56483"/>
    <w:rsid w:val="00F61FA6"/>
    <w:rsid w:val="00F62A2F"/>
    <w:rsid w:val="00F7569A"/>
    <w:rsid w:val="00F8075F"/>
    <w:rsid w:val="00F93009"/>
    <w:rsid w:val="00F965A6"/>
    <w:rsid w:val="00F97EFA"/>
    <w:rsid w:val="00FA15C9"/>
    <w:rsid w:val="00FA3C2D"/>
    <w:rsid w:val="00FB23C9"/>
    <w:rsid w:val="00FB610F"/>
    <w:rsid w:val="00FC137D"/>
    <w:rsid w:val="00FD17A1"/>
    <w:rsid w:val="00FE414F"/>
    <w:rsid w:val="00FF2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E6AC"/>
  <w15:chartTrackingRefBased/>
  <w15:docId w15:val="{033DBE10-6E55-4895-AEE9-D1D0E8927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4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06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0687"/>
    <w:rPr>
      <w:rFonts w:eastAsiaTheme="minorEastAsia"/>
      <w:kern w:val="0"/>
      <w:lang w:val="en-US"/>
      <w14:ligatures w14:val="none"/>
    </w:rPr>
  </w:style>
  <w:style w:type="paragraph" w:styleId="ListParagraph">
    <w:name w:val="List Paragraph"/>
    <w:basedOn w:val="Normal"/>
    <w:uiPriority w:val="34"/>
    <w:qFormat/>
    <w:rsid w:val="000A07F4"/>
    <w:pPr>
      <w:ind w:left="720"/>
      <w:contextualSpacing/>
    </w:pPr>
  </w:style>
  <w:style w:type="character" w:customStyle="1" w:styleId="Heading1Char">
    <w:name w:val="Heading 1 Char"/>
    <w:basedOn w:val="DefaultParagraphFont"/>
    <w:link w:val="Heading1"/>
    <w:uiPriority w:val="9"/>
    <w:rsid w:val="00D924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248D"/>
    <w:pPr>
      <w:outlineLvl w:val="9"/>
    </w:pPr>
    <w:rPr>
      <w:kern w:val="0"/>
      <w:lang w:val="en-US"/>
      <w14:ligatures w14:val="none"/>
    </w:rPr>
  </w:style>
  <w:style w:type="paragraph" w:styleId="TOC2">
    <w:name w:val="toc 2"/>
    <w:basedOn w:val="Normal"/>
    <w:next w:val="Normal"/>
    <w:autoRedefine/>
    <w:uiPriority w:val="39"/>
    <w:unhideWhenUsed/>
    <w:rsid w:val="00D9248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9248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9248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D9248D"/>
    <w:rPr>
      <w:color w:val="0563C1" w:themeColor="hyperlink"/>
      <w:u w:val="single"/>
    </w:rPr>
  </w:style>
  <w:style w:type="paragraph" w:styleId="Header">
    <w:name w:val="header"/>
    <w:basedOn w:val="Normal"/>
    <w:link w:val="HeaderChar"/>
    <w:uiPriority w:val="99"/>
    <w:unhideWhenUsed/>
    <w:rsid w:val="00D34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765"/>
  </w:style>
  <w:style w:type="paragraph" w:styleId="Footer">
    <w:name w:val="footer"/>
    <w:basedOn w:val="Normal"/>
    <w:link w:val="FooterChar"/>
    <w:uiPriority w:val="99"/>
    <w:unhideWhenUsed/>
    <w:rsid w:val="00D34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765"/>
  </w:style>
  <w:style w:type="paragraph" w:styleId="NormalWeb">
    <w:name w:val="Normal (Web)"/>
    <w:basedOn w:val="Normal"/>
    <w:uiPriority w:val="99"/>
    <w:unhideWhenUsed/>
    <w:rsid w:val="008A21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r-only">
    <w:name w:val="sr-only"/>
    <w:basedOn w:val="DefaultParagraphFont"/>
    <w:rsid w:val="008A21D3"/>
  </w:style>
  <w:style w:type="table" w:styleId="TableGrid">
    <w:name w:val="Table Grid"/>
    <w:basedOn w:val="TableNormal"/>
    <w:uiPriority w:val="39"/>
    <w:rsid w:val="00E322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41BC6"/>
    <w:rPr>
      <w:color w:val="605E5C"/>
      <w:shd w:val="clear" w:color="auto" w:fill="E1DFDD"/>
    </w:rPr>
  </w:style>
  <w:style w:type="character" w:customStyle="1" w:styleId="author">
    <w:name w:val="author"/>
    <w:basedOn w:val="DefaultParagraphFont"/>
    <w:rsid w:val="00F24410"/>
  </w:style>
  <w:style w:type="character" w:customStyle="1" w:styleId="pubyear">
    <w:name w:val="pubyear"/>
    <w:basedOn w:val="DefaultParagraphFont"/>
    <w:rsid w:val="00F24410"/>
  </w:style>
  <w:style w:type="character" w:customStyle="1" w:styleId="booktitle">
    <w:name w:val="booktitle"/>
    <w:basedOn w:val="DefaultParagraphFont"/>
    <w:rsid w:val="00F24410"/>
  </w:style>
  <w:style w:type="character" w:customStyle="1" w:styleId="publisherlocation">
    <w:name w:val="publisherlocation"/>
    <w:basedOn w:val="DefaultParagraphFont"/>
    <w:rsid w:val="00F24410"/>
  </w:style>
  <w:style w:type="character" w:customStyle="1" w:styleId="html-italic">
    <w:name w:val="html-italic"/>
    <w:basedOn w:val="DefaultParagraphFont"/>
    <w:rsid w:val="004144FC"/>
  </w:style>
  <w:style w:type="character" w:customStyle="1" w:styleId="chaptertitle">
    <w:name w:val="chaptertitle"/>
    <w:basedOn w:val="DefaultParagraphFont"/>
    <w:rsid w:val="005A6BF8"/>
  </w:style>
  <w:style w:type="character" w:customStyle="1" w:styleId="editor">
    <w:name w:val="editor"/>
    <w:basedOn w:val="DefaultParagraphFont"/>
    <w:rsid w:val="005A6BF8"/>
  </w:style>
  <w:style w:type="character" w:styleId="FollowedHyperlink">
    <w:name w:val="FollowedHyperlink"/>
    <w:basedOn w:val="DefaultParagraphFont"/>
    <w:uiPriority w:val="99"/>
    <w:semiHidden/>
    <w:unhideWhenUsed/>
    <w:rsid w:val="002825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52203">
      <w:bodyDiv w:val="1"/>
      <w:marLeft w:val="0"/>
      <w:marRight w:val="0"/>
      <w:marTop w:val="0"/>
      <w:marBottom w:val="0"/>
      <w:divBdr>
        <w:top w:val="none" w:sz="0" w:space="0" w:color="auto"/>
        <w:left w:val="none" w:sz="0" w:space="0" w:color="auto"/>
        <w:bottom w:val="none" w:sz="0" w:space="0" w:color="auto"/>
        <w:right w:val="none" w:sz="0" w:space="0" w:color="auto"/>
      </w:divBdr>
    </w:div>
    <w:div w:id="1395010569">
      <w:bodyDiv w:val="1"/>
      <w:marLeft w:val="0"/>
      <w:marRight w:val="0"/>
      <w:marTop w:val="0"/>
      <w:marBottom w:val="0"/>
      <w:divBdr>
        <w:top w:val="none" w:sz="0" w:space="0" w:color="auto"/>
        <w:left w:val="none" w:sz="0" w:space="0" w:color="auto"/>
        <w:bottom w:val="none" w:sz="0" w:space="0" w:color="auto"/>
        <w:right w:val="none" w:sz="0" w:space="0" w:color="auto"/>
      </w:divBdr>
    </w:div>
    <w:div w:id="1697582666">
      <w:bodyDiv w:val="1"/>
      <w:marLeft w:val="0"/>
      <w:marRight w:val="0"/>
      <w:marTop w:val="0"/>
      <w:marBottom w:val="0"/>
      <w:divBdr>
        <w:top w:val="none" w:sz="0" w:space="0" w:color="auto"/>
        <w:left w:val="none" w:sz="0" w:space="0" w:color="auto"/>
        <w:bottom w:val="none" w:sz="0" w:space="0" w:color="auto"/>
        <w:right w:val="none" w:sz="0" w:space="0" w:color="auto"/>
      </w:divBdr>
    </w:div>
    <w:div w:id="180927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eviewcentre.com" TargetMode="External"/><Relationship Id="rId18" Type="http://schemas.openxmlformats.org/officeDocument/2006/relationships/hyperlink" Target="https://www.stwater.co.uk/content/dam/stw/about_us/documents/strategic-direction-statement.pdf" TargetMode="External"/><Relationship Id="rId26" Type="http://schemas.openxmlformats.org/officeDocument/2006/relationships/hyperlink" Target="https://www.emerald.com/insight/publication/issn/0954-478X" TargetMode="External"/><Relationship Id="rId3" Type="http://schemas.openxmlformats.org/officeDocument/2006/relationships/numbering" Target="numbering.xml"/><Relationship Id="rId21" Type="http://schemas.openxmlformats.org/officeDocument/2006/relationships/hyperlink" Target="https://www.stwater.co.uk/about-us/3" TargetMode="Externa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hyperlink" Target="https://www.stwater.co.uk/annual-report-2020/our-plan/" TargetMode="External"/><Relationship Id="rId25" Type="http://schemas.openxmlformats.org/officeDocument/2006/relationships/hyperlink" Target="https://www.emerald.com/insight/search?q=Minda%20Mun%20Ping%20Chia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heguardian.com/sustainable-business/severn-water-trust-ofwat-data" TargetMode="External"/><Relationship Id="rId29" Type="http://schemas.openxmlformats.org/officeDocument/2006/relationships/hyperlink" Target="https://www.emerald.com/insight/publication/issn/0954-478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emerald.com/insight/search?q=Charles%20Tennant"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tmp"/><Relationship Id="rId23" Type="http://schemas.openxmlformats.org/officeDocument/2006/relationships/hyperlink" Target="https://www.stwater.co.uk/about-us/doing-the-right-thing/" TargetMode="External"/><Relationship Id="rId28" Type="http://schemas.openxmlformats.org/officeDocument/2006/relationships/hyperlink" Target="https://www.emerald.com/insight/search?q=Minda%20Mun%20Ping%20Chiang" TargetMode="External"/><Relationship Id="rId10" Type="http://schemas.openxmlformats.org/officeDocument/2006/relationships/image" Target="media/image2.tmp"/><Relationship Id="rId19" Type="http://schemas.openxmlformats.org/officeDocument/2006/relationships/hyperlink" Target="https://www.stwater.co.uk/content/dam/stw/my-severn-trent/documents/our-business-areas/EnergyClimateChange.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hyperlink" Target="https://www.londonstockexchange.com/stock/STW/severn-trent-plc/company-page" TargetMode="External"/><Relationship Id="rId27" Type="http://schemas.openxmlformats.org/officeDocument/2006/relationships/hyperlink" Target="https://www.emerald.com/insight/search?q=Charles%20Tennant"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0315CDF43243F08528CDAE54389463"/>
        <w:category>
          <w:name w:val="General"/>
          <w:gallery w:val="placeholder"/>
        </w:category>
        <w:types>
          <w:type w:val="bbPlcHdr"/>
        </w:types>
        <w:behaviors>
          <w:behavior w:val="content"/>
        </w:behaviors>
        <w:guid w:val="{F2CBFC4F-1172-405C-A5DF-4CBEC91FF115}"/>
      </w:docPartPr>
      <w:docPartBody>
        <w:p w:rsidR="008A22E1" w:rsidRDefault="00EE1088" w:rsidP="00EE1088">
          <w:pPr>
            <w:pStyle w:val="C40315CDF43243F08528CDAE54389463"/>
          </w:pPr>
          <w:r>
            <w:rPr>
              <w:color w:val="2F5496" w:themeColor="accent1" w:themeShade="BF"/>
              <w:sz w:val="24"/>
              <w:szCs w:val="24"/>
            </w:rPr>
            <w:t>[Company name]</w:t>
          </w:r>
        </w:p>
      </w:docPartBody>
    </w:docPart>
    <w:docPart>
      <w:docPartPr>
        <w:name w:val="960A42B92E814B6EB29FA5D945B5F7BF"/>
        <w:category>
          <w:name w:val="General"/>
          <w:gallery w:val="placeholder"/>
        </w:category>
        <w:types>
          <w:type w:val="bbPlcHdr"/>
        </w:types>
        <w:behaviors>
          <w:behavior w:val="content"/>
        </w:behaviors>
        <w:guid w:val="{D92D58DA-114E-40CC-8AC3-B071E6EE31DC}"/>
      </w:docPartPr>
      <w:docPartBody>
        <w:p w:rsidR="008A22E1" w:rsidRDefault="00EE1088" w:rsidP="00EE1088">
          <w:pPr>
            <w:pStyle w:val="960A42B92E814B6EB29FA5D945B5F7BF"/>
          </w:pPr>
          <w:r>
            <w:rPr>
              <w:rFonts w:asciiTheme="majorHAnsi" w:eastAsiaTheme="majorEastAsia" w:hAnsiTheme="majorHAnsi" w:cstheme="majorBidi"/>
              <w:color w:val="4472C4" w:themeColor="accent1"/>
              <w:sz w:val="88"/>
              <w:szCs w:val="88"/>
            </w:rPr>
            <w:t>[Document title]</w:t>
          </w:r>
        </w:p>
      </w:docPartBody>
    </w:docPart>
    <w:docPart>
      <w:docPartPr>
        <w:name w:val="E2F47BAEAF544035B5DEB1E281EB6BD9"/>
        <w:category>
          <w:name w:val="General"/>
          <w:gallery w:val="placeholder"/>
        </w:category>
        <w:types>
          <w:type w:val="bbPlcHdr"/>
        </w:types>
        <w:behaviors>
          <w:behavior w:val="content"/>
        </w:behaviors>
        <w:guid w:val="{51E5F2E7-FFA3-405D-8C7A-06888A630730}"/>
      </w:docPartPr>
      <w:docPartBody>
        <w:p w:rsidR="008A22E1" w:rsidRDefault="00EE1088" w:rsidP="00EE1088">
          <w:pPr>
            <w:pStyle w:val="E2F47BAEAF544035B5DEB1E281EB6BD9"/>
          </w:pPr>
          <w:r>
            <w:rPr>
              <w:color w:val="2F5496" w:themeColor="accent1" w:themeShade="BF"/>
              <w:sz w:val="24"/>
              <w:szCs w:val="24"/>
            </w:rPr>
            <w:t>[Document subtitle]</w:t>
          </w:r>
        </w:p>
      </w:docPartBody>
    </w:docPart>
    <w:docPart>
      <w:docPartPr>
        <w:name w:val="DAD331EDCAFB46BFA607101DCAA26BE0"/>
        <w:category>
          <w:name w:val="General"/>
          <w:gallery w:val="placeholder"/>
        </w:category>
        <w:types>
          <w:type w:val="bbPlcHdr"/>
        </w:types>
        <w:behaviors>
          <w:behavior w:val="content"/>
        </w:behaviors>
        <w:guid w:val="{A06B773B-02D6-4587-AA60-12729CBAF8B2}"/>
      </w:docPartPr>
      <w:docPartBody>
        <w:p w:rsidR="008A22E1" w:rsidRDefault="00EE1088" w:rsidP="00EE1088">
          <w:pPr>
            <w:pStyle w:val="DAD331EDCAFB46BFA607101DCAA26BE0"/>
          </w:pPr>
          <w:r>
            <w:rPr>
              <w:color w:val="4472C4" w:themeColor="accent1"/>
              <w:sz w:val="28"/>
              <w:szCs w:val="28"/>
            </w:rPr>
            <w:t>[Author name]</w:t>
          </w:r>
        </w:p>
      </w:docPartBody>
    </w:docPart>
    <w:docPart>
      <w:docPartPr>
        <w:name w:val="EE8CE7E2F2D54E5E82642F96BA299A9C"/>
        <w:category>
          <w:name w:val="General"/>
          <w:gallery w:val="placeholder"/>
        </w:category>
        <w:types>
          <w:type w:val="bbPlcHdr"/>
        </w:types>
        <w:behaviors>
          <w:behavior w:val="content"/>
        </w:behaviors>
        <w:guid w:val="{C656979F-672F-4DE5-A7BB-F902E66E5B37}"/>
      </w:docPartPr>
      <w:docPartBody>
        <w:p w:rsidR="008A22E1" w:rsidRDefault="00EE1088" w:rsidP="00EE1088">
          <w:pPr>
            <w:pStyle w:val="EE8CE7E2F2D54E5E82642F96BA299A9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088"/>
    <w:rsid w:val="003758C6"/>
    <w:rsid w:val="008A22E1"/>
    <w:rsid w:val="00EE1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0315CDF43243F08528CDAE54389463">
    <w:name w:val="C40315CDF43243F08528CDAE54389463"/>
    <w:rsid w:val="00EE1088"/>
  </w:style>
  <w:style w:type="paragraph" w:customStyle="1" w:styleId="960A42B92E814B6EB29FA5D945B5F7BF">
    <w:name w:val="960A42B92E814B6EB29FA5D945B5F7BF"/>
    <w:rsid w:val="00EE1088"/>
  </w:style>
  <w:style w:type="paragraph" w:customStyle="1" w:styleId="E2F47BAEAF544035B5DEB1E281EB6BD9">
    <w:name w:val="E2F47BAEAF544035B5DEB1E281EB6BD9"/>
    <w:rsid w:val="00EE1088"/>
  </w:style>
  <w:style w:type="paragraph" w:customStyle="1" w:styleId="DAD331EDCAFB46BFA607101DCAA26BE0">
    <w:name w:val="DAD331EDCAFB46BFA607101DCAA26BE0"/>
    <w:rsid w:val="00EE1088"/>
  </w:style>
  <w:style w:type="paragraph" w:customStyle="1" w:styleId="EE8CE7E2F2D54E5E82642F96BA299A9C">
    <w:name w:val="EE8CE7E2F2D54E5E82642F96BA299A9C"/>
    <w:rsid w:val="00EE10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E902E4-2996-4262-89FC-47020B0F6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4371</Words>
  <Characters>24917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BMSW 5105</Company>
  <LinksUpToDate>false</LinksUpToDate>
  <CharactersWithSpaces>29230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dc:title>
  <dc:subject>Workplace Culture and Its Impact on Organizational Efficiency</dc:subject>
  <dc:creator>Student: Mariana Codreanu 2118364</dc:creator>
  <cp:keywords/>
  <dc:description/>
  <cp:lastModifiedBy>Mariana Codreanu</cp:lastModifiedBy>
  <cp:revision>2</cp:revision>
  <dcterms:created xsi:type="dcterms:W3CDTF">2023-07-10T00:47:00Z</dcterms:created>
  <dcterms:modified xsi:type="dcterms:W3CDTF">2023-07-10T00:47:00Z</dcterms:modified>
</cp:coreProperties>
</file>