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ED31A" w14:textId="77777777" w:rsidR="00750C1A" w:rsidRPr="00736F67" w:rsidRDefault="00750C1A" w:rsidP="00027D14">
      <w:pPr>
        <w:pStyle w:val="Subtitle"/>
        <w:spacing w:line="360" w:lineRule="auto"/>
        <w:jc w:val="both"/>
        <w:rPr>
          <w:rFonts w:ascii="Arial" w:hAnsi="Arial" w:cs="Arial"/>
          <w:lang w:val="en-US"/>
        </w:rPr>
      </w:pPr>
    </w:p>
    <w:p w14:paraId="70CD1A58" w14:textId="71F32928" w:rsidR="00CD548B" w:rsidRPr="000A7421" w:rsidRDefault="001F18D7" w:rsidP="00027D14">
      <w:pPr>
        <w:pStyle w:val="Subtitle"/>
        <w:spacing w:line="360" w:lineRule="auto"/>
        <w:jc w:val="center"/>
        <w:rPr>
          <w:rFonts w:ascii="Arial" w:hAnsi="Arial" w:cs="Arial"/>
          <w:b/>
          <w:bCs/>
          <w:i w:val="0"/>
          <w:iCs w:val="0"/>
          <w:color w:val="000000" w:themeColor="text1"/>
          <w:sz w:val="48"/>
          <w:szCs w:val="48"/>
          <w:lang w:val="en-US"/>
        </w:rPr>
      </w:pPr>
      <w:r w:rsidRPr="000A7421">
        <w:rPr>
          <w:rFonts w:ascii="Arial" w:hAnsi="Arial" w:cs="Arial"/>
          <w:b/>
          <w:bCs/>
          <w:i w:val="0"/>
          <w:iCs w:val="0"/>
          <w:color w:val="000000" w:themeColor="text1"/>
          <w:sz w:val="48"/>
          <w:szCs w:val="48"/>
          <w:lang w:val="en-US"/>
        </w:rPr>
        <w:t xml:space="preserve">Case Study-Report </w:t>
      </w:r>
      <w:r w:rsidR="00750C1A" w:rsidRPr="000A7421">
        <w:rPr>
          <w:rFonts w:ascii="Arial" w:hAnsi="Arial" w:cs="Arial"/>
          <w:b/>
          <w:bCs/>
          <w:i w:val="0"/>
          <w:iCs w:val="0"/>
          <w:color w:val="000000" w:themeColor="text1"/>
          <w:sz w:val="48"/>
          <w:szCs w:val="48"/>
          <w:lang w:val="en-US"/>
        </w:rPr>
        <w:t>Hyatt Hotels Corporation</w:t>
      </w:r>
    </w:p>
    <w:p w14:paraId="4C5C781E" w14:textId="1278E221" w:rsidR="008E4B26" w:rsidRPr="00736F67" w:rsidRDefault="008E4B26" w:rsidP="00027D14">
      <w:pPr>
        <w:spacing w:line="360" w:lineRule="auto"/>
        <w:jc w:val="both"/>
        <w:rPr>
          <w:rFonts w:ascii="Arial" w:hAnsi="Arial" w:cs="Arial"/>
          <w:sz w:val="24"/>
          <w:szCs w:val="24"/>
          <w:lang w:val="en-US"/>
        </w:rPr>
      </w:pPr>
    </w:p>
    <w:p w14:paraId="4287CD8D" w14:textId="6EE57196" w:rsidR="008E4B26" w:rsidRPr="00736F67" w:rsidRDefault="008E4B26" w:rsidP="00027D14">
      <w:pPr>
        <w:spacing w:line="360" w:lineRule="auto"/>
        <w:jc w:val="both"/>
        <w:rPr>
          <w:rFonts w:ascii="Arial" w:hAnsi="Arial" w:cs="Arial"/>
          <w:sz w:val="24"/>
          <w:szCs w:val="24"/>
          <w:lang w:val="en-US"/>
        </w:rPr>
      </w:pPr>
    </w:p>
    <w:p w14:paraId="73437FC0" w14:textId="7F88D71E" w:rsidR="008E4B26" w:rsidRPr="00736F67" w:rsidRDefault="008E4B26" w:rsidP="00027D14">
      <w:pPr>
        <w:spacing w:line="360" w:lineRule="auto"/>
        <w:jc w:val="both"/>
        <w:rPr>
          <w:rFonts w:ascii="Arial" w:hAnsi="Arial" w:cs="Arial"/>
          <w:sz w:val="24"/>
          <w:szCs w:val="24"/>
          <w:lang w:val="en-US"/>
        </w:rPr>
      </w:pPr>
    </w:p>
    <w:p w14:paraId="3FB1892B" w14:textId="18E8066C" w:rsidR="008E4B26" w:rsidRPr="00736F67" w:rsidRDefault="008E4B26" w:rsidP="00027D14">
      <w:pPr>
        <w:spacing w:line="360" w:lineRule="auto"/>
        <w:jc w:val="both"/>
        <w:rPr>
          <w:rFonts w:ascii="Arial" w:hAnsi="Arial" w:cs="Arial"/>
          <w:sz w:val="24"/>
          <w:szCs w:val="24"/>
          <w:lang w:val="en-US"/>
        </w:rPr>
      </w:pPr>
    </w:p>
    <w:p w14:paraId="18F6D4DD" w14:textId="5050CEF1" w:rsidR="008E4B26" w:rsidRPr="00736F67" w:rsidRDefault="008E4B26" w:rsidP="00027D14">
      <w:pPr>
        <w:spacing w:line="360" w:lineRule="auto"/>
        <w:ind w:firstLine="0"/>
        <w:jc w:val="both"/>
        <w:rPr>
          <w:rFonts w:ascii="Arial" w:hAnsi="Arial" w:cs="Arial"/>
          <w:sz w:val="24"/>
          <w:szCs w:val="24"/>
          <w:lang w:val="en-US"/>
        </w:rPr>
      </w:pPr>
    </w:p>
    <w:p w14:paraId="471FD748" w14:textId="2B92B5EE" w:rsidR="008E4B26" w:rsidRPr="00736F67" w:rsidRDefault="008E4B26" w:rsidP="00027D14">
      <w:pPr>
        <w:spacing w:line="360" w:lineRule="auto"/>
        <w:jc w:val="both"/>
        <w:rPr>
          <w:rFonts w:ascii="Arial" w:hAnsi="Arial" w:cs="Arial"/>
          <w:sz w:val="24"/>
          <w:szCs w:val="24"/>
          <w:lang w:val="en-US"/>
        </w:rPr>
      </w:pPr>
    </w:p>
    <w:p w14:paraId="3E3D6AA6" w14:textId="1ED952E9" w:rsidR="0082524A" w:rsidRPr="00736F67" w:rsidRDefault="0082524A"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 xml:space="preserve">Student’s Name: </w:t>
      </w:r>
      <w:r w:rsidR="008E4B26" w:rsidRPr="00736F67">
        <w:rPr>
          <w:rFonts w:ascii="Arial" w:hAnsi="Arial" w:cs="Arial"/>
          <w:sz w:val="24"/>
          <w:szCs w:val="24"/>
          <w:lang w:val="en-US"/>
        </w:rPr>
        <w:t>Catalin-Viorel Ciobanu</w:t>
      </w:r>
    </w:p>
    <w:p w14:paraId="0FD48E3E" w14:textId="485DAF1B" w:rsidR="0082524A" w:rsidRPr="00736F67" w:rsidRDefault="0082524A"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 xml:space="preserve">Student’s ID: </w:t>
      </w:r>
      <w:r w:rsidR="008E4B26" w:rsidRPr="00736F67">
        <w:rPr>
          <w:rFonts w:ascii="Arial" w:hAnsi="Arial" w:cs="Arial"/>
          <w:sz w:val="24"/>
          <w:szCs w:val="24"/>
          <w:lang w:val="en-US"/>
        </w:rPr>
        <w:t>2216877</w:t>
      </w:r>
    </w:p>
    <w:p w14:paraId="3039D6ED" w14:textId="46258328" w:rsidR="001C5FB8" w:rsidRPr="00736F67" w:rsidRDefault="001C5FB8"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 xml:space="preserve">Module Lead: </w:t>
      </w:r>
      <w:r w:rsidR="001F18D7" w:rsidRPr="00736F67">
        <w:rPr>
          <w:rFonts w:ascii="Arial" w:hAnsi="Arial" w:cs="Arial"/>
          <w:sz w:val="24"/>
          <w:szCs w:val="24"/>
          <w:lang w:val="en-US"/>
        </w:rPr>
        <w:t>Daniel Payne</w:t>
      </w:r>
    </w:p>
    <w:p w14:paraId="28256555" w14:textId="13232B7F" w:rsidR="001F18D7" w:rsidRPr="00736F67" w:rsidRDefault="001F18D7"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Module Name: Management &amp; Organisational Behaviour(BMIH5004)</w:t>
      </w:r>
    </w:p>
    <w:p w14:paraId="0336F22B" w14:textId="4B4316FB" w:rsidR="0082524A" w:rsidRDefault="008E4B26" w:rsidP="00027D14">
      <w:pPr>
        <w:spacing w:line="360" w:lineRule="auto"/>
        <w:ind w:firstLine="0"/>
        <w:jc w:val="both"/>
        <w:rPr>
          <w:rFonts w:ascii="Arial" w:hAnsi="Arial" w:cs="Arial"/>
          <w:sz w:val="24"/>
          <w:szCs w:val="24"/>
          <w:lang w:val="en-US"/>
        </w:rPr>
      </w:pPr>
      <w:r w:rsidRPr="00736F67">
        <w:rPr>
          <w:rFonts w:ascii="Arial" w:hAnsi="Arial" w:cs="Arial"/>
          <w:sz w:val="24"/>
          <w:szCs w:val="24"/>
          <w:lang w:val="en-US"/>
        </w:rPr>
        <w:t>Word Count</w:t>
      </w:r>
      <w:r w:rsidR="003576FE" w:rsidRPr="00736F67">
        <w:rPr>
          <w:rFonts w:ascii="Arial" w:hAnsi="Arial" w:cs="Arial"/>
          <w:sz w:val="24"/>
          <w:szCs w:val="24"/>
          <w:lang w:val="en-US"/>
        </w:rPr>
        <w:t>: 21</w:t>
      </w:r>
      <w:r w:rsidR="000A7421">
        <w:rPr>
          <w:rFonts w:ascii="Arial" w:hAnsi="Arial" w:cs="Arial"/>
          <w:sz w:val="24"/>
          <w:szCs w:val="24"/>
          <w:lang w:val="en-US"/>
        </w:rPr>
        <w:t>17</w:t>
      </w:r>
    </w:p>
    <w:p w14:paraId="32998C49" w14:textId="47A78AB6" w:rsidR="00027D14" w:rsidRDefault="00027D14" w:rsidP="00027D14">
      <w:pPr>
        <w:spacing w:line="360" w:lineRule="auto"/>
        <w:ind w:firstLine="0"/>
        <w:jc w:val="both"/>
        <w:rPr>
          <w:rFonts w:ascii="Arial" w:hAnsi="Arial" w:cs="Arial"/>
          <w:sz w:val="24"/>
          <w:szCs w:val="24"/>
          <w:lang w:val="en-US"/>
        </w:rPr>
      </w:pPr>
    </w:p>
    <w:p w14:paraId="018138D2" w14:textId="556D7574" w:rsidR="00027D14" w:rsidRDefault="00027D14" w:rsidP="00027D14">
      <w:pPr>
        <w:spacing w:line="360" w:lineRule="auto"/>
        <w:ind w:firstLine="0"/>
        <w:jc w:val="both"/>
        <w:rPr>
          <w:rFonts w:ascii="Arial" w:hAnsi="Arial" w:cs="Arial"/>
          <w:sz w:val="24"/>
          <w:szCs w:val="24"/>
          <w:lang w:val="en-US"/>
        </w:rPr>
      </w:pPr>
    </w:p>
    <w:p w14:paraId="633FC093" w14:textId="1FCBC01D" w:rsidR="00027D14" w:rsidRDefault="00027D14" w:rsidP="00027D14">
      <w:pPr>
        <w:spacing w:line="360" w:lineRule="auto"/>
        <w:ind w:firstLine="0"/>
        <w:jc w:val="both"/>
        <w:rPr>
          <w:rFonts w:ascii="Arial" w:hAnsi="Arial" w:cs="Arial"/>
          <w:sz w:val="24"/>
          <w:szCs w:val="24"/>
          <w:lang w:val="en-US"/>
        </w:rPr>
      </w:pPr>
    </w:p>
    <w:p w14:paraId="6695E3E9" w14:textId="1F555782" w:rsidR="00027D14" w:rsidRDefault="00027D14" w:rsidP="00027D14">
      <w:pPr>
        <w:spacing w:line="360" w:lineRule="auto"/>
        <w:ind w:firstLine="0"/>
        <w:jc w:val="both"/>
        <w:rPr>
          <w:rFonts w:ascii="Arial" w:hAnsi="Arial" w:cs="Arial"/>
          <w:sz w:val="24"/>
          <w:szCs w:val="24"/>
          <w:lang w:val="en-US"/>
        </w:rPr>
      </w:pPr>
    </w:p>
    <w:p w14:paraId="320170DC" w14:textId="77777777" w:rsidR="00027D14" w:rsidRPr="00736F67" w:rsidRDefault="00027D14" w:rsidP="00027D14">
      <w:pPr>
        <w:spacing w:line="360" w:lineRule="auto"/>
        <w:ind w:firstLine="0"/>
        <w:jc w:val="both"/>
        <w:rPr>
          <w:rFonts w:ascii="Arial" w:hAnsi="Arial" w:cs="Arial"/>
          <w:sz w:val="24"/>
          <w:szCs w:val="24"/>
          <w:lang w:val="en-US"/>
        </w:rPr>
      </w:pPr>
    </w:p>
    <w:p w14:paraId="2315FFAF" w14:textId="77777777" w:rsidR="00E64F7A" w:rsidRPr="00736F67" w:rsidRDefault="00E64F7A" w:rsidP="00027D14">
      <w:pPr>
        <w:spacing w:line="360" w:lineRule="auto"/>
        <w:ind w:firstLine="720"/>
        <w:jc w:val="both"/>
        <w:rPr>
          <w:rFonts w:ascii="Arial" w:hAnsi="Arial" w:cs="Arial"/>
          <w:sz w:val="24"/>
          <w:szCs w:val="24"/>
          <w:lang w:val="en-US"/>
        </w:rPr>
      </w:pPr>
      <w:r w:rsidRPr="00736F67">
        <w:rPr>
          <w:rFonts w:ascii="Arial" w:hAnsi="Arial" w:cs="Arial"/>
          <w:sz w:val="24"/>
          <w:szCs w:val="24"/>
          <w:lang w:val="en-US"/>
        </w:rPr>
        <w:lastRenderedPageBreak/>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7AAB923C" w14:textId="77777777" w:rsidR="00E64F7A" w:rsidRPr="00736F67" w:rsidRDefault="00E64F7A" w:rsidP="00027D14">
      <w:pPr>
        <w:spacing w:line="360" w:lineRule="auto"/>
        <w:ind w:firstLine="0"/>
        <w:jc w:val="both"/>
        <w:rPr>
          <w:rFonts w:ascii="Arial" w:hAnsi="Arial" w:cs="Arial"/>
          <w:sz w:val="24"/>
          <w:szCs w:val="24"/>
          <w:lang w:val="en-US"/>
        </w:rPr>
      </w:pPr>
    </w:p>
    <w:p w14:paraId="392732A4" w14:textId="14B69791" w:rsidR="001F18D7" w:rsidRPr="00736F67" w:rsidRDefault="001F18D7" w:rsidP="00027D14">
      <w:pPr>
        <w:spacing w:line="360" w:lineRule="auto"/>
        <w:ind w:firstLine="0"/>
        <w:jc w:val="both"/>
        <w:rPr>
          <w:rFonts w:ascii="Arial" w:hAnsi="Arial" w:cs="Arial"/>
          <w:sz w:val="24"/>
          <w:szCs w:val="24"/>
          <w:lang w:val="en-US"/>
        </w:rPr>
      </w:pPr>
    </w:p>
    <w:p w14:paraId="3BE14FF8" w14:textId="47485FA2" w:rsidR="001F18D7" w:rsidRPr="00736F67" w:rsidRDefault="001F18D7" w:rsidP="00027D14">
      <w:pPr>
        <w:spacing w:line="360" w:lineRule="auto"/>
        <w:ind w:firstLine="0"/>
        <w:jc w:val="both"/>
        <w:rPr>
          <w:rFonts w:ascii="Arial" w:hAnsi="Arial" w:cs="Arial"/>
          <w:sz w:val="24"/>
          <w:szCs w:val="24"/>
          <w:lang w:val="en-US"/>
        </w:rPr>
      </w:pPr>
    </w:p>
    <w:p w14:paraId="3E89A20B" w14:textId="411A51D1" w:rsidR="001F18D7" w:rsidRPr="00736F67" w:rsidRDefault="001F18D7" w:rsidP="00027D14">
      <w:pPr>
        <w:spacing w:line="360" w:lineRule="auto"/>
        <w:ind w:firstLine="0"/>
        <w:jc w:val="both"/>
        <w:rPr>
          <w:rFonts w:ascii="Arial" w:hAnsi="Arial" w:cs="Arial"/>
          <w:sz w:val="24"/>
          <w:szCs w:val="24"/>
          <w:lang w:val="en-US"/>
        </w:rPr>
      </w:pPr>
    </w:p>
    <w:p w14:paraId="29C1A641" w14:textId="5182BBED" w:rsidR="001F18D7" w:rsidRPr="00736F67" w:rsidRDefault="001F18D7" w:rsidP="00027D14">
      <w:pPr>
        <w:spacing w:line="360" w:lineRule="auto"/>
        <w:ind w:firstLine="0"/>
        <w:jc w:val="both"/>
        <w:rPr>
          <w:rFonts w:ascii="Arial" w:hAnsi="Arial" w:cs="Arial"/>
          <w:sz w:val="24"/>
          <w:szCs w:val="24"/>
          <w:lang w:val="en-US"/>
        </w:rPr>
      </w:pPr>
    </w:p>
    <w:p w14:paraId="1F705123" w14:textId="11FBC7A5" w:rsidR="001F18D7" w:rsidRPr="00736F67" w:rsidRDefault="001F18D7" w:rsidP="00027D14">
      <w:pPr>
        <w:spacing w:line="360" w:lineRule="auto"/>
        <w:ind w:firstLine="0"/>
        <w:jc w:val="both"/>
        <w:rPr>
          <w:rFonts w:ascii="Arial" w:hAnsi="Arial" w:cs="Arial"/>
          <w:sz w:val="24"/>
          <w:szCs w:val="24"/>
          <w:lang w:val="en-US"/>
        </w:rPr>
      </w:pPr>
    </w:p>
    <w:p w14:paraId="0326CB4E" w14:textId="695277C9" w:rsidR="001F18D7" w:rsidRPr="00736F67" w:rsidRDefault="001F18D7" w:rsidP="00027D14">
      <w:pPr>
        <w:spacing w:line="360" w:lineRule="auto"/>
        <w:ind w:firstLine="0"/>
        <w:jc w:val="both"/>
        <w:rPr>
          <w:rFonts w:ascii="Arial" w:hAnsi="Arial" w:cs="Arial"/>
          <w:sz w:val="24"/>
          <w:szCs w:val="24"/>
          <w:lang w:val="en-US"/>
        </w:rPr>
      </w:pPr>
    </w:p>
    <w:p w14:paraId="1BCA3655" w14:textId="54CE7596" w:rsidR="001F18D7" w:rsidRPr="00736F67" w:rsidRDefault="001F18D7" w:rsidP="00027D14">
      <w:pPr>
        <w:spacing w:line="360" w:lineRule="auto"/>
        <w:ind w:firstLine="0"/>
        <w:jc w:val="both"/>
        <w:rPr>
          <w:rFonts w:ascii="Arial" w:hAnsi="Arial" w:cs="Arial"/>
          <w:sz w:val="24"/>
          <w:szCs w:val="24"/>
          <w:lang w:val="en-US"/>
        </w:rPr>
      </w:pPr>
    </w:p>
    <w:p w14:paraId="0F81EC7D" w14:textId="5E8C9CEA" w:rsidR="001F18D7" w:rsidRPr="00736F67" w:rsidRDefault="001F18D7" w:rsidP="00027D14">
      <w:pPr>
        <w:spacing w:line="360" w:lineRule="auto"/>
        <w:ind w:firstLine="0"/>
        <w:jc w:val="both"/>
        <w:rPr>
          <w:rFonts w:ascii="Arial" w:hAnsi="Arial" w:cs="Arial"/>
          <w:sz w:val="24"/>
          <w:szCs w:val="24"/>
          <w:lang w:val="en-US"/>
        </w:rPr>
      </w:pPr>
    </w:p>
    <w:p w14:paraId="536CA11C" w14:textId="11D7A19F" w:rsidR="001F18D7" w:rsidRPr="00736F67" w:rsidRDefault="001F18D7" w:rsidP="00027D14">
      <w:pPr>
        <w:spacing w:line="360" w:lineRule="auto"/>
        <w:ind w:firstLine="0"/>
        <w:jc w:val="both"/>
        <w:rPr>
          <w:rFonts w:ascii="Arial" w:hAnsi="Arial" w:cs="Arial"/>
          <w:sz w:val="24"/>
          <w:szCs w:val="24"/>
          <w:lang w:val="en-US"/>
        </w:rPr>
      </w:pPr>
    </w:p>
    <w:p w14:paraId="1860066A" w14:textId="0D490EAD" w:rsidR="001F18D7" w:rsidRPr="00736F67" w:rsidRDefault="001F18D7" w:rsidP="00027D14">
      <w:pPr>
        <w:spacing w:line="360" w:lineRule="auto"/>
        <w:ind w:firstLine="0"/>
        <w:jc w:val="both"/>
        <w:rPr>
          <w:rFonts w:ascii="Arial" w:hAnsi="Arial" w:cs="Arial"/>
          <w:sz w:val="24"/>
          <w:szCs w:val="24"/>
          <w:lang w:val="en-US"/>
        </w:rPr>
      </w:pPr>
    </w:p>
    <w:p w14:paraId="46C4B533" w14:textId="5F65F02E" w:rsidR="001F18D7" w:rsidRPr="00736F67" w:rsidRDefault="001F18D7" w:rsidP="00027D14">
      <w:pPr>
        <w:spacing w:line="360" w:lineRule="auto"/>
        <w:ind w:firstLine="0"/>
        <w:jc w:val="both"/>
        <w:rPr>
          <w:rFonts w:ascii="Arial" w:hAnsi="Arial" w:cs="Arial"/>
          <w:sz w:val="24"/>
          <w:szCs w:val="24"/>
          <w:lang w:val="en-US"/>
        </w:rPr>
      </w:pPr>
    </w:p>
    <w:p w14:paraId="64BBEEEC" w14:textId="6AEB9D5E" w:rsidR="001F18D7" w:rsidRPr="00736F67" w:rsidRDefault="001F18D7" w:rsidP="00027D14">
      <w:pPr>
        <w:spacing w:line="360" w:lineRule="auto"/>
        <w:ind w:firstLine="0"/>
        <w:jc w:val="both"/>
        <w:rPr>
          <w:rFonts w:ascii="Arial" w:hAnsi="Arial" w:cs="Arial"/>
          <w:sz w:val="24"/>
          <w:szCs w:val="24"/>
          <w:lang w:val="en-US"/>
        </w:rPr>
      </w:pPr>
    </w:p>
    <w:p w14:paraId="21536174" w14:textId="7C5366EF" w:rsidR="001F18D7" w:rsidRDefault="001F18D7" w:rsidP="00027D14">
      <w:pPr>
        <w:spacing w:line="360" w:lineRule="auto"/>
        <w:ind w:firstLine="0"/>
        <w:jc w:val="both"/>
        <w:rPr>
          <w:rFonts w:ascii="Arial" w:hAnsi="Arial" w:cs="Arial"/>
          <w:sz w:val="24"/>
          <w:szCs w:val="24"/>
          <w:lang w:val="en-US"/>
        </w:rPr>
      </w:pPr>
    </w:p>
    <w:p w14:paraId="26A0D5D0" w14:textId="03375120" w:rsidR="00027D14" w:rsidRDefault="00027D14" w:rsidP="00027D14">
      <w:pPr>
        <w:spacing w:line="360" w:lineRule="auto"/>
        <w:ind w:firstLine="0"/>
        <w:jc w:val="both"/>
        <w:rPr>
          <w:rFonts w:ascii="Arial" w:hAnsi="Arial" w:cs="Arial"/>
          <w:sz w:val="24"/>
          <w:szCs w:val="24"/>
          <w:lang w:val="en-US"/>
        </w:rPr>
      </w:pPr>
    </w:p>
    <w:p w14:paraId="7C2FF3D1" w14:textId="77777777" w:rsidR="00027D14" w:rsidRPr="00736F67" w:rsidRDefault="00027D14" w:rsidP="00027D14">
      <w:pPr>
        <w:spacing w:line="360" w:lineRule="auto"/>
        <w:ind w:firstLine="0"/>
        <w:jc w:val="both"/>
        <w:rPr>
          <w:rFonts w:ascii="Arial" w:hAnsi="Arial" w:cs="Arial"/>
          <w:sz w:val="24"/>
          <w:szCs w:val="24"/>
          <w:lang w:val="en-US"/>
        </w:rPr>
      </w:pPr>
    </w:p>
    <w:p w14:paraId="2B480DE8" w14:textId="1B1DC620" w:rsidR="00ED0B86" w:rsidRPr="00736F67" w:rsidRDefault="00ED0B86" w:rsidP="00027D14">
      <w:pPr>
        <w:pStyle w:val="Heading1"/>
        <w:jc w:val="both"/>
        <w:rPr>
          <w:rFonts w:ascii="Arial" w:hAnsi="Arial" w:cs="Arial"/>
          <w:sz w:val="24"/>
          <w:szCs w:val="24"/>
          <w:lang w:val="en-US"/>
        </w:rPr>
      </w:pPr>
      <w:bookmarkStart w:id="0" w:name="_Toc181985501"/>
      <w:r w:rsidRPr="00736F67">
        <w:rPr>
          <w:rFonts w:ascii="Arial" w:hAnsi="Arial" w:cs="Arial"/>
          <w:sz w:val="24"/>
          <w:szCs w:val="24"/>
          <w:lang w:val="en-US"/>
        </w:rPr>
        <w:lastRenderedPageBreak/>
        <w:t>E</w:t>
      </w:r>
      <w:bookmarkEnd w:id="0"/>
      <w:r w:rsidR="000A7421">
        <w:rPr>
          <w:rFonts w:ascii="Arial" w:hAnsi="Arial" w:cs="Arial"/>
          <w:sz w:val="24"/>
          <w:szCs w:val="24"/>
          <w:lang w:val="en-US"/>
        </w:rPr>
        <w:t>XECUTIVE SUMMARY</w:t>
      </w:r>
    </w:p>
    <w:p w14:paraId="70B6A79F" w14:textId="1E78D916" w:rsidR="009E40F9" w:rsidRPr="00736F67" w:rsidRDefault="00E64F7A" w:rsidP="00027D14">
      <w:pPr>
        <w:spacing w:line="360" w:lineRule="auto"/>
        <w:jc w:val="both"/>
        <w:rPr>
          <w:rFonts w:ascii="Arial" w:hAnsi="Arial" w:cs="Arial"/>
          <w:sz w:val="24"/>
          <w:szCs w:val="24"/>
          <w:lang w:val="en-US"/>
        </w:rPr>
      </w:pPr>
      <w:r w:rsidRPr="00736F67">
        <w:rPr>
          <w:rFonts w:ascii="Arial" w:hAnsi="Arial" w:cs="Arial"/>
          <w:sz w:val="24"/>
          <w:szCs w:val="24"/>
          <w:lang w:val="en-US"/>
        </w:rPr>
        <w:t>The purpose of this study is to provide a comprehensive understanding of the organizational structure, culture, and strategic orientation at Hyatt Hotels Corporation as an organization and at Hyatt</w:t>
      </w:r>
      <w:r w:rsidR="000514D8" w:rsidRPr="00736F67">
        <w:rPr>
          <w:rFonts w:ascii="Arial" w:hAnsi="Arial" w:cs="Arial"/>
          <w:sz w:val="24"/>
          <w:szCs w:val="24"/>
          <w:lang w:val="en-US"/>
        </w:rPr>
        <w:t xml:space="preserve"> Regency in</w:t>
      </w:r>
      <w:r w:rsidRPr="00736F67">
        <w:rPr>
          <w:rFonts w:ascii="Arial" w:hAnsi="Arial" w:cs="Arial"/>
          <w:sz w:val="24"/>
          <w:szCs w:val="24"/>
          <w:lang w:val="en-US"/>
        </w:rPr>
        <w:t xml:space="preserve"> Kathmandu</w:t>
      </w:r>
      <w:r w:rsidR="00535DC0" w:rsidRPr="00736F67">
        <w:rPr>
          <w:rFonts w:ascii="Arial" w:hAnsi="Arial" w:cs="Arial"/>
          <w:sz w:val="24"/>
          <w:szCs w:val="24"/>
          <w:lang w:val="en-US"/>
        </w:rPr>
        <w:t>,</w:t>
      </w:r>
      <w:r w:rsidRPr="00736F67">
        <w:rPr>
          <w:rFonts w:ascii="Arial" w:hAnsi="Arial" w:cs="Arial"/>
          <w:sz w:val="24"/>
          <w:szCs w:val="24"/>
          <w:lang w:val="en-US"/>
        </w:rPr>
        <w:t xml:space="preserve"> as an individual unit level. In addition to demonstrating a correlation between culture and performance, the data demonstrate separate and independent strategic approaches in organization structure, strategic management, and a correlation between Hyatt Hotels as a brand and Hyatt </w:t>
      </w:r>
      <w:r w:rsidR="000514D8" w:rsidRPr="00736F67">
        <w:rPr>
          <w:rFonts w:ascii="Arial" w:hAnsi="Arial" w:cs="Arial"/>
          <w:sz w:val="24"/>
          <w:szCs w:val="24"/>
          <w:lang w:val="en-US"/>
        </w:rPr>
        <w:t>Regency, </w:t>
      </w:r>
      <w:r w:rsidRPr="00736F67">
        <w:rPr>
          <w:rFonts w:ascii="Arial" w:hAnsi="Arial" w:cs="Arial"/>
          <w:sz w:val="24"/>
          <w:szCs w:val="24"/>
          <w:lang w:val="en-US"/>
        </w:rPr>
        <w:t>Kathmandu. Also included in this study is an analysis of the strategies that Hyatt Hotels put into place in order to accomplish their long-term goals, as well as an evaluation of the impact that these initiatives had on the organization and an assessment of how well these changes were handled.</w:t>
      </w:r>
    </w:p>
    <w:p w14:paraId="608FFBCA" w14:textId="5C25E54A" w:rsidR="009E40F9" w:rsidRDefault="009E40F9" w:rsidP="00027D14">
      <w:pPr>
        <w:spacing w:line="360" w:lineRule="auto"/>
        <w:jc w:val="both"/>
        <w:rPr>
          <w:rFonts w:ascii="Arial" w:hAnsi="Arial" w:cs="Arial"/>
          <w:sz w:val="24"/>
          <w:szCs w:val="24"/>
          <w:lang w:val="en-US"/>
        </w:rPr>
      </w:pPr>
    </w:p>
    <w:p w14:paraId="34DA295E" w14:textId="10AB60E6" w:rsidR="00027D14" w:rsidRDefault="00027D14" w:rsidP="00027D14">
      <w:pPr>
        <w:spacing w:line="360" w:lineRule="auto"/>
        <w:jc w:val="both"/>
        <w:rPr>
          <w:rFonts w:ascii="Arial" w:hAnsi="Arial" w:cs="Arial"/>
          <w:sz w:val="24"/>
          <w:szCs w:val="24"/>
          <w:lang w:val="en-US"/>
        </w:rPr>
      </w:pPr>
    </w:p>
    <w:p w14:paraId="19B11560" w14:textId="398DB1BB" w:rsidR="00027D14" w:rsidRDefault="00027D14" w:rsidP="00027D14">
      <w:pPr>
        <w:spacing w:line="360" w:lineRule="auto"/>
        <w:jc w:val="both"/>
        <w:rPr>
          <w:rFonts w:ascii="Arial" w:hAnsi="Arial" w:cs="Arial"/>
          <w:sz w:val="24"/>
          <w:szCs w:val="24"/>
          <w:lang w:val="en-US"/>
        </w:rPr>
      </w:pPr>
    </w:p>
    <w:p w14:paraId="0BE83312" w14:textId="65FBEEBC" w:rsidR="00027D14" w:rsidRDefault="00027D14" w:rsidP="00027D14">
      <w:pPr>
        <w:spacing w:line="360" w:lineRule="auto"/>
        <w:jc w:val="both"/>
        <w:rPr>
          <w:rFonts w:ascii="Arial" w:hAnsi="Arial" w:cs="Arial"/>
          <w:sz w:val="24"/>
          <w:szCs w:val="24"/>
          <w:lang w:val="en-US"/>
        </w:rPr>
      </w:pPr>
    </w:p>
    <w:p w14:paraId="0D02A127" w14:textId="38ED1C80" w:rsidR="00027D14" w:rsidRDefault="00027D14" w:rsidP="00027D14">
      <w:pPr>
        <w:spacing w:line="360" w:lineRule="auto"/>
        <w:jc w:val="both"/>
        <w:rPr>
          <w:rFonts w:ascii="Arial" w:hAnsi="Arial" w:cs="Arial"/>
          <w:sz w:val="24"/>
          <w:szCs w:val="24"/>
          <w:lang w:val="en-US"/>
        </w:rPr>
      </w:pPr>
    </w:p>
    <w:p w14:paraId="7B6B3157" w14:textId="5A50C473" w:rsidR="00027D14" w:rsidRDefault="00027D14" w:rsidP="00027D14">
      <w:pPr>
        <w:spacing w:line="360" w:lineRule="auto"/>
        <w:jc w:val="both"/>
        <w:rPr>
          <w:rFonts w:ascii="Arial" w:hAnsi="Arial" w:cs="Arial"/>
          <w:sz w:val="24"/>
          <w:szCs w:val="24"/>
          <w:lang w:val="en-US"/>
        </w:rPr>
      </w:pPr>
    </w:p>
    <w:p w14:paraId="678D54B4" w14:textId="33F770EE" w:rsidR="00027D14" w:rsidRDefault="00027D14" w:rsidP="00027D14">
      <w:pPr>
        <w:spacing w:line="360" w:lineRule="auto"/>
        <w:jc w:val="both"/>
        <w:rPr>
          <w:rFonts w:ascii="Arial" w:hAnsi="Arial" w:cs="Arial"/>
          <w:sz w:val="24"/>
          <w:szCs w:val="24"/>
          <w:lang w:val="en-US"/>
        </w:rPr>
      </w:pPr>
    </w:p>
    <w:p w14:paraId="36B437BF" w14:textId="3ACB79B2" w:rsidR="00027D14" w:rsidRDefault="00027D14" w:rsidP="00027D14">
      <w:pPr>
        <w:spacing w:line="360" w:lineRule="auto"/>
        <w:jc w:val="both"/>
        <w:rPr>
          <w:rFonts w:ascii="Arial" w:hAnsi="Arial" w:cs="Arial"/>
          <w:sz w:val="24"/>
          <w:szCs w:val="24"/>
          <w:lang w:val="en-US"/>
        </w:rPr>
      </w:pPr>
    </w:p>
    <w:p w14:paraId="2B087D4E" w14:textId="7FBBD26E" w:rsidR="00027D14" w:rsidRDefault="00027D14" w:rsidP="00027D14">
      <w:pPr>
        <w:spacing w:line="360" w:lineRule="auto"/>
        <w:jc w:val="both"/>
        <w:rPr>
          <w:rFonts w:ascii="Arial" w:hAnsi="Arial" w:cs="Arial"/>
          <w:sz w:val="24"/>
          <w:szCs w:val="24"/>
          <w:lang w:val="en-US"/>
        </w:rPr>
      </w:pPr>
    </w:p>
    <w:p w14:paraId="6384AF88" w14:textId="744EF20F" w:rsidR="00027D14" w:rsidRDefault="00027D14" w:rsidP="00027D14">
      <w:pPr>
        <w:spacing w:line="360" w:lineRule="auto"/>
        <w:jc w:val="both"/>
        <w:rPr>
          <w:rFonts w:ascii="Arial" w:hAnsi="Arial" w:cs="Arial"/>
          <w:sz w:val="24"/>
          <w:szCs w:val="24"/>
          <w:lang w:val="en-US"/>
        </w:rPr>
      </w:pPr>
    </w:p>
    <w:p w14:paraId="13A91ABE" w14:textId="77777777" w:rsidR="00027D14" w:rsidRPr="00736F67" w:rsidRDefault="00027D14" w:rsidP="00027D14">
      <w:pPr>
        <w:spacing w:line="360" w:lineRule="auto"/>
        <w:jc w:val="both"/>
        <w:rPr>
          <w:rFonts w:ascii="Arial" w:hAnsi="Arial" w:cs="Arial"/>
          <w:sz w:val="24"/>
          <w:szCs w:val="24"/>
          <w:lang w:val="en-US"/>
        </w:rPr>
      </w:pPr>
    </w:p>
    <w:p w14:paraId="42CB74BD" w14:textId="77777777" w:rsidR="00E64F7A" w:rsidRPr="00736F67" w:rsidRDefault="00E64F7A" w:rsidP="00027D14">
      <w:pPr>
        <w:spacing w:line="360" w:lineRule="auto"/>
        <w:jc w:val="both"/>
        <w:rPr>
          <w:rFonts w:ascii="Arial" w:hAnsi="Arial" w:cs="Arial"/>
          <w:sz w:val="24"/>
          <w:szCs w:val="24"/>
          <w:lang w:val="en-US"/>
        </w:rPr>
      </w:pPr>
    </w:p>
    <w:sdt>
      <w:sdtPr>
        <w:rPr>
          <w:rFonts w:ascii="Arial" w:eastAsiaTheme="minorEastAsia" w:hAnsi="Arial" w:cs="Arial"/>
          <w:b w:val="0"/>
          <w:bCs w:val="0"/>
          <w:i w:val="0"/>
          <w:iCs w:val="0"/>
          <w:sz w:val="24"/>
          <w:szCs w:val="24"/>
        </w:rPr>
        <w:id w:val="2142915773"/>
        <w:docPartObj>
          <w:docPartGallery w:val="Table of Contents"/>
          <w:docPartUnique/>
        </w:docPartObj>
      </w:sdtPr>
      <w:sdtEndPr>
        <w:rPr>
          <w:noProof/>
        </w:rPr>
      </w:sdtEndPr>
      <w:sdtContent>
        <w:p w14:paraId="67987C28" w14:textId="6B83F1B9" w:rsidR="009E40F9" w:rsidRPr="00736F67" w:rsidRDefault="009E40F9" w:rsidP="00027D14">
          <w:pPr>
            <w:pStyle w:val="TOCHeading"/>
            <w:jc w:val="both"/>
            <w:rPr>
              <w:rFonts w:ascii="Arial" w:hAnsi="Arial" w:cs="Arial"/>
              <w:sz w:val="24"/>
              <w:szCs w:val="24"/>
            </w:rPr>
          </w:pPr>
          <w:r w:rsidRPr="00736F67">
            <w:rPr>
              <w:rFonts w:ascii="Arial" w:hAnsi="Arial" w:cs="Arial"/>
              <w:sz w:val="24"/>
              <w:szCs w:val="24"/>
            </w:rPr>
            <w:t>Table of Contents</w:t>
          </w:r>
        </w:p>
        <w:p w14:paraId="17F1A4EA" w14:textId="48B819ED" w:rsidR="000A7421" w:rsidRDefault="009E40F9">
          <w:pPr>
            <w:pStyle w:val="TOC1"/>
            <w:tabs>
              <w:tab w:val="right" w:leader="dot" w:pos="9350"/>
            </w:tabs>
            <w:rPr>
              <w:b w:val="0"/>
              <w:bCs w:val="0"/>
              <w:caps w:val="0"/>
              <w:noProof/>
              <w:u w:val="none"/>
              <w:lang w:val="en-GB" w:eastAsia="en-GB"/>
            </w:rPr>
          </w:pPr>
          <w:r w:rsidRPr="00736F67">
            <w:rPr>
              <w:rFonts w:ascii="Arial" w:hAnsi="Arial" w:cs="Arial"/>
              <w:b w:val="0"/>
              <w:bCs w:val="0"/>
              <w:sz w:val="24"/>
              <w:szCs w:val="24"/>
            </w:rPr>
            <w:fldChar w:fldCharType="begin"/>
          </w:r>
          <w:r w:rsidRPr="00736F67">
            <w:rPr>
              <w:rFonts w:ascii="Arial" w:hAnsi="Arial" w:cs="Arial"/>
              <w:sz w:val="24"/>
              <w:szCs w:val="24"/>
            </w:rPr>
            <w:instrText xml:space="preserve"> TOC \o "1-3" \h \z \u </w:instrText>
          </w:r>
          <w:r w:rsidRPr="00736F67">
            <w:rPr>
              <w:rFonts w:ascii="Arial" w:hAnsi="Arial" w:cs="Arial"/>
              <w:b w:val="0"/>
              <w:bCs w:val="0"/>
              <w:sz w:val="24"/>
              <w:szCs w:val="24"/>
            </w:rPr>
            <w:fldChar w:fldCharType="separate"/>
          </w:r>
          <w:hyperlink w:anchor="_Toc181985501" w:history="1">
            <w:r w:rsidR="000A7421" w:rsidRPr="00641854">
              <w:rPr>
                <w:rStyle w:val="Hyperlink"/>
                <w:rFonts w:ascii="Arial" w:hAnsi="Arial" w:cs="Arial"/>
                <w:noProof/>
                <w:lang w:val="en-US"/>
              </w:rPr>
              <w:t>Executive Summary</w:t>
            </w:r>
            <w:r w:rsidR="000A7421">
              <w:rPr>
                <w:noProof/>
                <w:webHidden/>
              </w:rPr>
              <w:tab/>
            </w:r>
            <w:r w:rsidR="000A7421">
              <w:rPr>
                <w:noProof/>
                <w:webHidden/>
              </w:rPr>
              <w:fldChar w:fldCharType="begin"/>
            </w:r>
            <w:r w:rsidR="000A7421">
              <w:rPr>
                <w:noProof/>
                <w:webHidden/>
              </w:rPr>
              <w:instrText xml:space="preserve"> PAGEREF _Toc181985501 \h </w:instrText>
            </w:r>
            <w:r w:rsidR="000A7421">
              <w:rPr>
                <w:noProof/>
                <w:webHidden/>
              </w:rPr>
            </w:r>
            <w:r w:rsidR="000A7421">
              <w:rPr>
                <w:noProof/>
                <w:webHidden/>
              </w:rPr>
              <w:fldChar w:fldCharType="separate"/>
            </w:r>
            <w:r w:rsidR="000A7421">
              <w:rPr>
                <w:noProof/>
                <w:webHidden/>
              </w:rPr>
              <w:t>3</w:t>
            </w:r>
            <w:r w:rsidR="000A7421">
              <w:rPr>
                <w:noProof/>
                <w:webHidden/>
              </w:rPr>
              <w:fldChar w:fldCharType="end"/>
            </w:r>
          </w:hyperlink>
        </w:p>
        <w:p w14:paraId="2C505DCE" w14:textId="1E0B7900" w:rsidR="000A7421" w:rsidRDefault="000A7421">
          <w:pPr>
            <w:pStyle w:val="TOC1"/>
            <w:tabs>
              <w:tab w:val="right" w:leader="dot" w:pos="9350"/>
            </w:tabs>
            <w:rPr>
              <w:b w:val="0"/>
              <w:bCs w:val="0"/>
              <w:caps w:val="0"/>
              <w:noProof/>
              <w:u w:val="none"/>
              <w:lang w:val="en-GB" w:eastAsia="en-GB"/>
            </w:rPr>
          </w:pPr>
          <w:hyperlink w:anchor="_Toc181985502" w:history="1">
            <w:r w:rsidRPr="00641854">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_Toc181985502 \h </w:instrText>
            </w:r>
            <w:r>
              <w:rPr>
                <w:noProof/>
                <w:webHidden/>
              </w:rPr>
            </w:r>
            <w:r>
              <w:rPr>
                <w:noProof/>
                <w:webHidden/>
              </w:rPr>
              <w:fldChar w:fldCharType="separate"/>
            </w:r>
            <w:r>
              <w:rPr>
                <w:noProof/>
                <w:webHidden/>
              </w:rPr>
              <w:t>5</w:t>
            </w:r>
            <w:r>
              <w:rPr>
                <w:noProof/>
                <w:webHidden/>
              </w:rPr>
              <w:fldChar w:fldCharType="end"/>
            </w:r>
          </w:hyperlink>
        </w:p>
        <w:p w14:paraId="222B758A" w14:textId="4DC4060F" w:rsidR="000A7421" w:rsidRDefault="000A7421">
          <w:pPr>
            <w:pStyle w:val="TOC1"/>
            <w:tabs>
              <w:tab w:val="right" w:leader="dot" w:pos="9350"/>
            </w:tabs>
            <w:rPr>
              <w:b w:val="0"/>
              <w:bCs w:val="0"/>
              <w:caps w:val="0"/>
              <w:noProof/>
              <w:u w:val="none"/>
              <w:lang w:val="en-GB" w:eastAsia="en-GB"/>
            </w:rPr>
          </w:pPr>
          <w:hyperlink w:anchor="_Toc181985503" w:history="1">
            <w:r w:rsidRPr="00641854">
              <w:rPr>
                <w:rStyle w:val="Hyperlink"/>
                <w:rFonts w:ascii="Arial" w:hAnsi="Arial" w:cs="Arial"/>
                <w:noProof/>
                <w:lang w:val="en-US"/>
              </w:rPr>
              <w:t>ORGANISATION STRUCTURE, CULTURE, and GOALS</w:t>
            </w:r>
            <w:r>
              <w:rPr>
                <w:noProof/>
                <w:webHidden/>
              </w:rPr>
              <w:tab/>
            </w:r>
            <w:r>
              <w:rPr>
                <w:noProof/>
                <w:webHidden/>
              </w:rPr>
              <w:fldChar w:fldCharType="begin"/>
            </w:r>
            <w:r>
              <w:rPr>
                <w:noProof/>
                <w:webHidden/>
              </w:rPr>
              <w:instrText xml:space="preserve"> PAGEREF _Toc181985503 \h </w:instrText>
            </w:r>
            <w:r>
              <w:rPr>
                <w:noProof/>
                <w:webHidden/>
              </w:rPr>
            </w:r>
            <w:r>
              <w:rPr>
                <w:noProof/>
                <w:webHidden/>
              </w:rPr>
              <w:fldChar w:fldCharType="separate"/>
            </w:r>
            <w:r>
              <w:rPr>
                <w:noProof/>
                <w:webHidden/>
              </w:rPr>
              <w:t>5</w:t>
            </w:r>
            <w:r>
              <w:rPr>
                <w:noProof/>
                <w:webHidden/>
              </w:rPr>
              <w:fldChar w:fldCharType="end"/>
            </w:r>
          </w:hyperlink>
        </w:p>
        <w:p w14:paraId="7848F078" w14:textId="4005DFE0" w:rsidR="000A7421" w:rsidRDefault="000A7421">
          <w:pPr>
            <w:pStyle w:val="TOC2"/>
            <w:tabs>
              <w:tab w:val="right" w:leader="dot" w:pos="9350"/>
            </w:tabs>
            <w:rPr>
              <w:b w:val="0"/>
              <w:bCs w:val="0"/>
              <w:smallCaps w:val="0"/>
              <w:noProof/>
              <w:lang w:val="en-GB" w:eastAsia="en-GB"/>
            </w:rPr>
          </w:pPr>
          <w:hyperlink w:anchor="_Toc181985504" w:history="1">
            <w:r w:rsidRPr="00641854">
              <w:rPr>
                <w:rStyle w:val="Hyperlink"/>
                <w:rFonts w:ascii="Arial" w:hAnsi="Arial" w:cs="Arial"/>
                <w:noProof/>
                <w:lang w:val="en-US"/>
              </w:rPr>
              <w:t>Organisation Structure</w:t>
            </w:r>
            <w:r>
              <w:rPr>
                <w:noProof/>
                <w:webHidden/>
              </w:rPr>
              <w:tab/>
            </w:r>
            <w:r>
              <w:rPr>
                <w:noProof/>
                <w:webHidden/>
              </w:rPr>
              <w:fldChar w:fldCharType="begin"/>
            </w:r>
            <w:r>
              <w:rPr>
                <w:noProof/>
                <w:webHidden/>
              </w:rPr>
              <w:instrText xml:space="preserve"> PAGEREF _Toc181985504 \h </w:instrText>
            </w:r>
            <w:r>
              <w:rPr>
                <w:noProof/>
                <w:webHidden/>
              </w:rPr>
            </w:r>
            <w:r>
              <w:rPr>
                <w:noProof/>
                <w:webHidden/>
              </w:rPr>
              <w:fldChar w:fldCharType="separate"/>
            </w:r>
            <w:r>
              <w:rPr>
                <w:noProof/>
                <w:webHidden/>
              </w:rPr>
              <w:t>5</w:t>
            </w:r>
            <w:r>
              <w:rPr>
                <w:noProof/>
                <w:webHidden/>
              </w:rPr>
              <w:fldChar w:fldCharType="end"/>
            </w:r>
          </w:hyperlink>
        </w:p>
        <w:p w14:paraId="213E146C" w14:textId="6BCC256E" w:rsidR="000A7421" w:rsidRDefault="000A7421">
          <w:pPr>
            <w:pStyle w:val="TOC2"/>
            <w:tabs>
              <w:tab w:val="right" w:leader="dot" w:pos="9350"/>
            </w:tabs>
            <w:rPr>
              <w:b w:val="0"/>
              <w:bCs w:val="0"/>
              <w:smallCaps w:val="0"/>
              <w:noProof/>
              <w:lang w:val="en-GB" w:eastAsia="en-GB"/>
            </w:rPr>
          </w:pPr>
          <w:hyperlink w:anchor="_Toc181985505" w:history="1">
            <w:r w:rsidRPr="00641854">
              <w:rPr>
                <w:rStyle w:val="Hyperlink"/>
                <w:rFonts w:ascii="Arial" w:hAnsi="Arial" w:cs="Arial"/>
                <w:noProof/>
                <w:lang w:val="en-US"/>
              </w:rPr>
              <w:t>Hyatts’s Organisation Culture</w:t>
            </w:r>
            <w:r>
              <w:rPr>
                <w:noProof/>
                <w:webHidden/>
              </w:rPr>
              <w:tab/>
            </w:r>
            <w:r>
              <w:rPr>
                <w:noProof/>
                <w:webHidden/>
              </w:rPr>
              <w:fldChar w:fldCharType="begin"/>
            </w:r>
            <w:r>
              <w:rPr>
                <w:noProof/>
                <w:webHidden/>
              </w:rPr>
              <w:instrText xml:space="preserve"> PAGEREF _Toc181985505 \h </w:instrText>
            </w:r>
            <w:r>
              <w:rPr>
                <w:noProof/>
                <w:webHidden/>
              </w:rPr>
            </w:r>
            <w:r>
              <w:rPr>
                <w:noProof/>
                <w:webHidden/>
              </w:rPr>
              <w:fldChar w:fldCharType="separate"/>
            </w:r>
            <w:r>
              <w:rPr>
                <w:noProof/>
                <w:webHidden/>
              </w:rPr>
              <w:t>6</w:t>
            </w:r>
            <w:r>
              <w:rPr>
                <w:noProof/>
                <w:webHidden/>
              </w:rPr>
              <w:fldChar w:fldCharType="end"/>
            </w:r>
          </w:hyperlink>
        </w:p>
        <w:p w14:paraId="65A22B34" w14:textId="053BEDAB" w:rsidR="000A7421" w:rsidRDefault="000A7421">
          <w:pPr>
            <w:pStyle w:val="TOC2"/>
            <w:tabs>
              <w:tab w:val="right" w:leader="dot" w:pos="9350"/>
            </w:tabs>
            <w:rPr>
              <w:b w:val="0"/>
              <w:bCs w:val="0"/>
              <w:smallCaps w:val="0"/>
              <w:noProof/>
              <w:lang w:val="en-GB" w:eastAsia="en-GB"/>
            </w:rPr>
          </w:pPr>
          <w:hyperlink w:anchor="_Toc181985506" w:history="1">
            <w:r w:rsidRPr="00641854">
              <w:rPr>
                <w:rStyle w:val="Hyperlink"/>
                <w:rFonts w:ascii="Arial" w:hAnsi="Arial" w:cs="Arial"/>
                <w:noProof/>
                <w:lang w:val="en-US"/>
              </w:rPr>
              <w:t>Goals of Hyatt Hotels Corporation and Hyatt Regency as a single hotel</w:t>
            </w:r>
            <w:r>
              <w:rPr>
                <w:noProof/>
                <w:webHidden/>
              </w:rPr>
              <w:tab/>
            </w:r>
            <w:r>
              <w:rPr>
                <w:noProof/>
                <w:webHidden/>
              </w:rPr>
              <w:fldChar w:fldCharType="begin"/>
            </w:r>
            <w:r>
              <w:rPr>
                <w:noProof/>
                <w:webHidden/>
              </w:rPr>
              <w:instrText xml:space="preserve"> PAGEREF _Toc181985506 \h </w:instrText>
            </w:r>
            <w:r>
              <w:rPr>
                <w:noProof/>
                <w:webHidden/>
              </w:rPr>
            </w:r>
            <w:r>
              <w:rPr>
                <w:noProof/>
                <w:webHidden/>
              </w:rPr>
              <w:fldChar w:fldCharType="separate"/>
            </w:r>
            <w:r>
              <w:rPr>
                <w:noProof/>
                <w:webHidden/>
              </w:rPr>
              <w:t>7</w:t>
            </w:r>
            <w:r>
              <w:rPr>
                <w:noProof/>
                <w:webHidden/>
              </w:rPr>
              <w:fldChar w:fldCharType="end"/>
            </w:r>
          </w:hyperlink>
        </w:p>
        <w:p w14:paraId="19605E08" w14:textId="65939519" w:rsidR="000A7421" w:rsidRDefault="000A7421">
          <w:pPr>
            <w:pStyle w:val="TOC1"/>
            <w:tabs>
              <w:tab w:val="right" w:leader="dot" w:pos="9350"/>
            </w:tabs>
            <w:rPr>
              <w:b w:val="0"/>
              <w:bCs w:val="0"/>
              <w:caps w:val="0"/>
              <w:noProof/>
              <w:u w:val="none"/>
              <w:lang w:val="en-GB" w:eastAsia="en-GB"/>
            </w:rPr>
          </w:pPr>
          <w:hyperlink w:anchor="_Toc181985507" w:history="1">
            <w:r w:rsidRPr="00641854">
              <w:rPr>
                <w:rStyle w:val="Hyperlink"/>
                <w:rFonts w:ascii="Arial" w:hAnsi="Arial" w:cs="Arial"/>
                <w:noProof/>
                <w:lang w:val="en-US"/>
              </w:rPr>
              <w:t>RECENT CHANGE INITIATIVES</w:t>
            </w:r>
            <w:r>
              <w:rPr>
                <w:noProof/>
                <w:webHidden/>
              </w:rPr>
              <w:tab/>
            </w:r>
            <w:r>
              <w:rPr>
                <w:noProof/>
                <w:webHidden/>
              </w:rPr>
              <w:fldChar w:fldCharType="begin"/>
            </w:r>
            <w:r>
              <w:rPr>
                <w:noProof/>
                <w:webHidden/>
              </w:rPr>
              <w:instrText xml:space="preserve"> PAGEREF _Toc181985507 \h </w:instrText>
            </w:r>
            <w:r>
              <w:rPr>
                <w:noProof/>
                <w:webHidden/>
              </w:rPr>
            </w:r>
            <w:r>
              <w:rPr>
                <w:noProof/>
                <w:webHidden/>
              </w:rPr>
              <w:fldChar w:fldCharType="separate"/>
            </w:r>
            <w:r>
              <w:rPr>
                <w:noProof/>
                <w:webHidden/>
              </w:rPr>
              <w:t>8</w:t>
            </w:r>
            <w:r>
              <w:rPr>
                <w:noProof/>
                <w:webHidden/>
              </w:rPr>
              <w:fldChar w:fldCharType="end"/>
            </w:r>
          </w:hyperlink>
        </w:p>
        <w:p w14:paraId="21042137" w14:textId="03C6B19D" w:rsidR="000A7421" w:rsidRDefault="000A7421">
          <w:pPr>
            <w:pStyle w:val="TOC2"/>
            <w:tabs>
              <w:tab w:val="right" w:leader="dot" w:pos="9350"/>
            </w:tabs>
            <w:rPr>
              <w:b w:val="0"/>
              <w:bCs w:val="0"/>
              <w:smallCaps w:val="0"/>
              <w:noProof/>
              <w:lang w:val="en-GB" w:eastAsia="en-GB"/>
            </w:rPr>
          </w:pPr>
          <w:hyperlink w:anchor="_Toc181985508" w:history="1">
            <w:r w:rsidRPr="00641854">
              <w:rPr>
                <w:rStyle w:val="Hyperlink"/>
                <w:rFonts w:ascii="Arial" w:hAnsi="Arial" w:cs="Arial"/>
                <w:noProof/>
                <w:lang w:val="en-US"/>
              </w:rPr>
              <w:t>Hyatt’s Hotels Corporation programs</w:t>
            </w:r>
            <w:r>
              <w:rPr>
                <w:noProof/>
                <w:webHidden/>
              </w:rPr>
              <w:tab/>
            </w:r>
            <w:r>
              <w:rPr>
                <w:noProof/>
                <w:webHidden/>
              </w:rPr>
              <w:fldChar w:fldCharType="begin"/>
            </w:r>
            <w:r>
              <w:rPr>
                <w:noProof/>
                <w:webHidden/>
              </w:rPr>
              <w:instrText xml:space="preserve"> PAGEREF _Toc181985508 \h </w:instrText>
            </w:r>
            <w:r>
              <w:rPr>
                <w:noProof/>
                <w:webHidden/>
              </w:rPr>
            </w:r>
            <w:r>
              <w:rPr>
                <w:noProof/>
                <w:webHidden/>
              </w:rPr>
              <w:fldChar w:fldCharType="separate"/>
            </w:r>
            <w:r>
              <w:rPr>
                <w:noProof/>
                <w:webHidden/>
              </w:rPr>
              <w:t>8</w:t>
            </w:r>
            <w:r>
              <w:rPr>
                <w:noProof/>
                <w:webHidden/>
              </w:rPr>
              <w:fldChar w:fldCharType="end"/>
            </w:r>
          </w:hyperlink>
        </w:p>
        <w:p w14:paraId="367AF952" w14:textId="3BAC14F1" w:rsidR="000A7421" w:rsidRDefault="000A7421">
          <w:pPr>
            <w:pStyle w:val="TOC2"/>
            <w:tabs>
              <w:tab w:val="right" w:leader="dot" w:pos="9350"/>
            </w:tabs>
            <w:rPr>
              <w:b w:val="0"/>
              <w:bCs w:val="0"/>
              <w:smallCaps w:val="0"/>
              <w:noProof/>
              <w:lang w:val="en-GB" w:eastAsia="en-GB"/>
            </w:rPr>
          </w:pPr>
          <w:hyperlink w:anchor="_Toc181985509" w:history="1">
            <w:r w:rsidRPr="00641854">
              <w:rPr>
                <w:rStyle w:val="Hyperlink"/>
                <w:rFonts w:ascii="Arial" w:hAnsi="Arial" w:cs="Arial"/>
                <w:noProof/>
                <w:lang w:val="en-US"/>
              </w:rPr>
              <w:t>The impact of Hyatt’s programs</w:t>
            </w:r>
            <w:r>
              <w:rPr>
                <w:noProof/>
                <w:webHidden/>
              </w:rPr>
              <w:tab/>
            </w:r>
            <w:r>
              <w:rPr>
                <w:noProof/>
                <w:webHidden/>
              </w:rPr>
              <w:fldChar w:fldCharType="begin"/>
            </w:r>
            <w:r>
              <w:rPr>
                <w:noProof/>
                <w:webHidden/>
              </w:rPr>
              <w:instrText xml:space="preserve"> PAGEREF _Toc181985509 \h </w:instrText>
            </w:r>
            <w:r>
              <w:rPr>
                <w:noProof/>
                <w:webHidden/>
              </w:rPr>
            </w:r>
            <w:r>
              <w:rPr>
                <w:noProof/>
                <w:webHidden/>
              </w:rPr>
              <w:fldChar w:fldCharType="separate"/>
            </w:r>
            <w:r>
              <w:rPr>
                <w:noProof/>
                <w:webHidden/>
              </w:rPr>
              <w:t>8</w:t>
            </w:r>
            <w:r>
              <w:rPr>
                <w:noProof/>
                <w:webHidden/>
              </w:rPr>
              <w:fldChar w:fldCharType="end"/>
            </w:r>
          </w:hyperlink>
        </w:p>
        <w:p w14:paraId="26BB9D6D" w14:textId="7F88EC4E" w:rsidR="000A7421" w:rsidRDefault="000A7421">
          <w:pPr>
            <w:pStyle w:val="TOC3"/>
            <w:rPr>
              <w:rFonts w:asciiTheme="minorHAnsi" w:hAnsiTheme="minorHAnsi" w:cstheme="minorBidi"/>
              <w:b w:val="0"/>
              <w:bCs w:val="0"/>
              <w:smallCaps w:val="0"/>
              <w:sz w:val="22"/>
              <w:szCs w:val="22"/>
              <w:lang w:val="en-GB" w:eastAsia="en-GB"/>
            </w:rPr>
          </w:pPr>
          <w:hyperlink w:anchor="_Toc181985510" w:history="1">
            <w:r w:rsidRPr="00641854">
              <w:rPr>
                <w:rStyle w:val="Hyperlink"/>
              </w:rPr>
              <w:t>STRATEGIC DIRECTION</w:t>
            </w:r>
            <w:r>
              <w:rPr>
                <w:webHidden/>
              </w:rPr>
              <w:tab/>
            </w:r>
            <w:r>
              <w:rPr>
                <w:webHidden/>
              </w:rPr>
              <w:fldChar w:fldCharType="begin"/>
            </w:r>
            <w:r>
              <w:rPr>
                <w:webHidden/>
              </w:rPr>
              <w:instrText xml:space="preserve"> PAGEREF _Toc181985510 \h </w:instrText>
            </w:r>
            <w:r>
              <w:rPr>
                <w:webHidden/>
              </w:rPr>
            </w:r>
            <w:r>
              <w:rPr>
                <w:webHidden/>
              </w:rPr>
              <w:fldChar w:fldCharType="separate"/>
            </w:r>
            <w:r>
              <w:rPr>
                <w:webHidden/>
              </w:rPr>
              <w:t>9</w:t>
            </w:r>
            <w:r>
              <w:rPr>
                <w:webHidden/>
              </w:rPr>
              <w:fldChar w:fldCharType="end"/>
            </w:r>
          </w:hyperlink>
        </w:p>
        <w:p w14:paraId="069321E3" w14:textId="3DDCC3A7" w:rsidR="000A7421" w:rsidRDefault="000A7421">
          <w:pPr>
            <w:pStyle w:val="TOC1"/>
            <w:tabs>
              <w:tab w:val="right" w:leader="dot" w:pos="9350"/>
            </w:tabs>
            <w:rPr>
              <w:b w:val="0"/>
              <w:bCs w:val="0"/>
              <w:caps w:val="0"/>
              <w:noProof/>
              <w:u w:val="none"/>
              <w:lang w:val="en-GB" w:eastAsia="en-GB"/>
            </w:rPr>
          </w:pPr>
          <w:hyperlink w:anchor="_Toc181985511" w:history="1">
            <w:r w:rsidRPr="00641854">
              <w:rPr>
                <w:rStyle w:val="Hyperlink"/>
                <w:rFonts w:ascii="Arial" w:hAnsi="Arial" w:cs="Arial"/>
                <w:noProof/>
                <w:lang w:val="en-US"/>
              </w:rPr>
              <w:t>RECOMMENDATIONS</w:t>
            </w:r>
            <w:r>
              <w:rPr>
                <w:noProof/>
                <w:webHidden/>
              </w:rPr>
              <w:tab/>
            </w:r>
            <w:r>
              <w:rPr>
                <w:noProof/>
                <w:webHidden/>
              </w:rPr>
              <w:fldChar w:fldCharType="begin"/>
            </w:r>
            <w:r>
              <w:rPr>
                <w:noProof/>
                <w:webHidden/>
              </w:rPr>
              <w:instrText xml:space="preserve"> PAGEREF _Toc181985511 \h </w:instrText>
            </w:r>
            <w:r>
              <w:rPr>
                <w:noProof/>
                <w:webHidden/>
              </w:rPr>
            </w:r>
            <w:r>
              <w:rPr>
                <w:noProof/>
                <w:webHidden/>
              </w:rPr>
              <w:fldChar w:fldCharType="separate"/>
            </w:r>
            <w:r>
              <w:rPr>
                <w:noProof/>
                <w:webHidden/>
              </w:rPr>
              <w:t>10</w:t>
            </w:r>
            <w:r>
              <w:rPr>
                <w:noProof/>
                <w:webHidden/>
              </w:rPr>
              <w:fldChar w:fldCharType="end"/>
            </w:r>
          </w:hyperlink>
        </w:p>
        <w:p w14:paraId="5587B949" w14:textId="484F7DB8" w:rsidR="000A7421" w:rsidRDefault="000A7421">
          <w:pPr>
            <w:pStyle w:val="TOC1"/>
            <w:tabs>
              <w:tab w:val="right" w:leader="dot" w:pos="9350"/>
            </w:tabs>
            <w:rPr>
              <w:b w:val="0"/>
              <w:bCs w:val="0"/>
              <w:caps w:val="0"/>
              <w:noProof/>
              <w:u w:val="none"/>
              <w:lang w:val="en-GB" w:eastAsia="en-GB"/>
            </w:rPr>
          </w:pPr>
          <w:hyperlink w:anchor="_Toc181985512" w:history="1">
            <w:r w:rsidRPr="00641854">
              <w:rPr>
                <w:rStyle w:val="Hyperlink"/>
                <w:rFonts w:ascii="Arial" w:hAnsi="Arial" w:cs="Arial"/>
                <w:noProof/>
                <w:lang w:val="en-US"/>
              </w:rPr>
              <w:t>CONCLUSIONS</w:t>
            </w:r>
            <w:r>
              <w:rPr>
                <w:noProof/>
                <w:webHidden/>
              </w:rPr>
              <w:tab/>
            </w:r>
            <w:r>
              <w:rPr>
                <w:noProof/>
                <w:webHidden/>
              </w:rPr>
              <w:fldChar w:fldCharType="begin"/>
            </w:r>
            <w:r>
              <w:rPr>
                <w:noProof/>
                <w:webHidden/>
              </w:rPr>
              <w:instrText xml:space="preserve"> PAGEREF _Toc181985512 \h </w:instrText>
            </w:r>
            <w:r>
              <w:rPr>
                <w:noProof/>
                <w:webHidden/>
              </w:rPr>
            </w:r>
            <w:r>
              <w:rPr>
                <w:noProof/>
                <w:webHidden/>
              </w:rPr>
              <w:fldChar w:fldCharType="separate"/>
            </w:r>
            <w:r>
              <w:rPr>
                <w:noProof/>
                <w:webHidden/>
              </w:rPr>
              <w:t>11</w:t>
            </w:r>
            <w:r>
              <w:rPr>
                <w:noProof/>
                <w:webHidden/>
              </w:rPr>
              <w:fldChar w:fldCharType="end"/>
            </w:r>
          </w:hyperlink>
        </w:p>
        <w:p w14:paraId="52DC0BB9" w14:textId="00526226" w:rsidR="000A7421" w:rsidRDefault="000A7421">
          <w:pPr>
            <w:pStyle w:val="TOC1"/>
            <w:tabs>
              <w:tab w:val="right" w:leader="dot" w:pos="9350"/>
            </w:tabs>
            <w:rPr>
              <w:b w:val="0"/>
              <w:bCs w:val="0"/>
              <w:caps w:val="0"/>
              <w:noProof/>
              <w:u w:val="none"/>
              <w:lang w:val="en-GB" w:eastAsia="en-GB"/>
            </w:rPr>
          </w:pPr>
          <w:hyperlink w:anchor="_Toc181985513" w:history="1">
            <w:r w:rsidRPr="00641854">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_Toc181985513 \h </w:instrText>
            </w:r>
            <w:r>
              <w:rPr>
                <w:noProof/>
                <w:webHidden/>
              </w:rPr>
            </w:r>
            <w:r>
              <w:rPr>
                <w:noProof/>
                <w:webHidden/>
              </w:rPr>
              <w:fldChar w:fldCharType="separate"/>
            </w:r>
            <w:r>
              <w:rPr>
                <w:noProof/>
                <w:webHidden/>
              </w:rPr>
              <w:t>12</w:t>
            </w:r>
            <w:r>
              <w:rPr>
                <w:noProof/>
                <w:webHidden/>
              </w:rPr>
              <w:fldChar w:fldCharType="end"/>
            </w:r>
          </w:hyperlink>
        </w:p>
        <w:p w14:paraId="3249F165" w14:textId="5EBA88C1" w:rsidR="001F3662" w:rsidRPr="00736F67" w:rsidRDefault="009E40F9" w:rsidP="00027D14">
          <w:pPr>
            <w:spacing w:line="360" w:lineRule="auto"/>
            <w:jc w:val="both"/>
            <w:rPr>
              <w:rFonts w:ascii="Arial" w:hAnsi="Arial" w:cs="Arial"/>
              <w:sz w:val="24"/>
              <w:szCs w:val="24"/>
            </w:rPr>
          </w:pPr>
          <w:r w:rsidRPr="00736F67">
            <w:rPr>
              <w:rFonts w:ascii="Arial" w:hAnsi="Arial" w:cs="Arial"/>
              <w:b/>
              <w:bCs/>
              <w:noProof/>
              <w:sz w:val="24"/>
              <w:szCs w:val="24"/>
            </w:rPr>
            <w:fldChar w:fldCharType="end"/>
          </w:r>
        </w:p>
      </w:sdtContent>
    </w:sdt>
    <w:p w14:paraId="4D5E28DD" w14:textId="1AF1529B" w:rsidR="00E64F7A" w:rsidRDefault="00E64F7A" w:rsidP="00027D14">
      <w:pPr>
        <w:pStyle w:val="Heading1"/>
        <w:jc w:val="both"/>
        <w:rPr>
          <w:rFonts w:ascii="Arial" w:hAnsi="Arial" w:cs="Arial"/>
          <w:sz w:val="24"/>
          <w:szCs w:val="24"/>
          <w:lang w:val="en-US"/>
        </w:rPr>
      </w:pPr>
    </w:p>
    <w:p w14:paraId="464BE510" w14:textId="77777777" w:rsidR="00736F67" w:rsidRPr="00736F67" w:rsidRDefault="00736F67" w:rsidP="00027D14">
      <w:pPr>
        <w:spacing w:line="360" w:lineRule="auto"/>
        <w:ind w:firstLine="0"/>
        <w:jc w:val="both"/>
        <w:rPr>
          <w:lang w:val="en-US"/>
        </w:rPr>
      </w:pPr>
    </w:p>
    <w:p w14:paraId="3AB29F85" w14:textId="0A270623" w:rsidR="00A8328A" w:rsidRPr="00736F67" w:rsidRDefault="00CA7A9E" w:rsidP="00027D14">
      <w:pPr>
        <w:pStyle w:val="Heading1"/>
        <w:jc w:val="both"/>
        <w:rPr>
          <w:rFonts w:ascii="Arial" w:hAnsi="Arial" w:cs="Arial"/>
          <w:sz w:val="24"/>
          <w:szCs w:val="24"/>
          <w:lang w:val="en-US"/>
        </w:rPr>
      </w:pPr>
      <w:bookmarkStart w:id="1" w:name="_Toc181985502"/>
      <w:r>
        <w:rPr>
          <w:rFonts w:ascii="Arial" w:hAnsi="Arial" w:cs="Arial"/>
          <w:sz w:val="24"/>
          <w:szCs w:val="24"/>
          <w:lang w:val="en-US"/>
        </w:rPr>
        <w:lastRenderedPageBreak/>
        <w:t>INTRODUCTION</w:t>
      </w:r>
      <w:bookmarkEnd w:id="1"/>
      <w:r w:rsidR="00A8328A" w:rsidRPr="00736F67">
        <w:rPr>
          <w:rFonts w:ascii="Arial" w:hAnsi="Arial" w:cs="Arial"/>
          <w:sz w:val="24"/>
          <w:szCs w:val="24"/>
          <w:lang w:val="en-US"/>
        </w:rPr>
        <w:t xml:space="preserve"> </w:t>
      </w:r>
    </w:p>
    <w:p w14:paraId="3BDDEA3B" w14:textId="69BDCC17" w:rsidR="00F10E02" w:rsidRPr="00736F67" w:rsidRDefault="00F10E02" w:rsidP="00027D14">
      <w:pPr>
        <w:spacing w:line="360" w:lineRule="auto"/>
        <w:jc w:val="both"/>
        <w:rPr>
          <w:rFonts w:ascii="Arial" w:hAnsi="Arial" w:cs="Arial"/>
          <w:sz w:val="24"/>
          <w:szCs w:val="24"/>
          <w:lang w:val="en-US"/>
        </w:rPr>
      </w:pPr>
      <w:r w:rsidRPr="00736F67">
        <w:rPr>
          <w:rFonts w:ascii="Arial" w:hAnsi="Arial" w:cs="Arial"/>
          <w:sz w:val="24"/>
          <w:szCs w:val="24"/>
          <w:lang w:val="en-US"/>
        </w:rPr>
        <w:t xml:space="preserve">When Jay Pritzker bought the Hyatt House motel in 1957, which was located close to the Los Angeles International Airport, he established the company that would later be known as Hyatt. Over the course of the subsequent decade, Jay Pritzker and his brother Donald Pritzker, in conjunction with other commercial interests belonging to the Pritzker family, expanded the company into a North American management and </w:t>
      </w:r>
      <w:r w:rsidR="00B20DD9" w:rsidRPr="00736F67">
        <w:rPr>
          <w:rFonts w:ascii="Arial" w:hAnsi="Arial" w:cs="Arial"/>
          <w:sz w:val="24"/>
          <w:szCs w:val="24"/>
          <w:lang w:val="en-US"/>
        </w:rPr>
        <w:t>hotel-owning</w:t>
      </w:r>
      <w:r w:rsidRPr="00736F67">
        <w:rPr>
          <w:rFonts w:ascii="Arial" w:hAnsi="Arial" w:cs="Arial"/>
          <w:sz w:val="24"/>
          <w:szCs w:val="24"/>
          <w:lang w:val="en-US"/>
        </w:rPr>
        <w:t xml:space="preserve"> organization. In 1962, the company was officially listed on the stock exchange (Hyatt, 2024).</w:t>
      </w:r>
    </w:p>
    <w:p w14:paraId="598A344D" w14:textId="4B53ABB3" w:rsidR="00804B0C" w:rsidRPr="00736F67" w:rsidRDefault="00804B0C" w:rsidP="00027D14">
      <w:pPr>
        <w:spacing w:line="360" w:lineRule="auto"/>
        <w:jc w:val="both"/>
        <w:rPr>
          <w:rFonts w:ascii="Arial" w:hAnsi="Arial" w:cs="Arial"/>
          <w:sz w:val="24"/>
          <w:szCs w:val="24"/>
          <w:lang w:val="en-US"/>
        </w:rPr>
      </w:pPr>
      <w:r w:rsidRPr="00736F67">
        <w:rPr>
          <w:rFonts w:ascii="Arial" w:hAnsi="Arial" w:cs="Arial"/>
          <w:sz w:val="24"/>
          <w:szCs w:val="24"/>
          <w:lang w:val="en-US"/>
        </w:rPr>
        <w:t>Moreover, Kathmandu is home to the Hyatt Regency Hotel, an urban resort that has five stars and is situated in close proximity to the Boudhanath stupa. On 37 acres of land, the hotel was constructed in the traditional Newar architectural style and opened its doors in the year 2000</w:t>
      </w:r>
      <w:r w:rsidR="00333A30">
        <w:rPr>
          <w:rFonts w:ascii="Arial" w:hAnsi="Arial" w:cs="Arial"/>
          <w:sz w:val="24"/>
          <w:szCs w:val="24"/>
          <w:lang w:val="en-US"/>
        </w:rPr>
        <w:t xml:space="preserve"> (</w:t>
      </w:r>
      <w:r w:rsidR="009A1117">
        <w:rPr>
          <w:rFonts w:ascii="Arial" w:hAnsi="Arial" w:cs="Arial"/>
          <w:sz w:val="24"/>
          <w:szCs w:val="24"/>
          <w:lang w:val="en-US"/>
        </w:rPr>
        <w:t>Law</w:t>
      </w:r>
      <w:r w:rsidR="00333A30">
        <w:rPr>
          <w:rFonts w:ascii="Arial" w:hAnsi="Arial" w:cs="Arial"/>
          <w:sz w:val="24"/>
          <w:szCs w:val="24"/>
          <w:lang w:val="en-US"/>
        </w:rPr>
        <w:t>, 2007).</w:t>
      </w:r>
      <w:r w:rsidRPr="00736F67">
        <w:rPr>
          <w:rFonts w:ascii="Arial" w:hAnsi="Arial" w:cs="Arial"/>
          <w:sz w:val="24"/>
          <w:szCs w:val="24"/>
          <w:lang w:val="en-US"/>
        </w:rPr>
        <w:t xml:space="preserve"> There are four hundred people working there, and it is managed by the Taragaon Regency Hotels.</w:t>
      </w:r>
      <w:r w:rsidR="000A2235">
        <w:rPr>
          <w:rFonts w:ascii="Arial" w:hAnsi="Arial" w:cs="Arial"/>
          <w:sz w:val="24"/>
          <w:szCs w:val="24"/>
          <w:lang w:val="en-US"/>
        </w:rPr>
        <w:t xml:space="preserve"> </w:t>
      </w:r>
      <w:r w:rsidR="000A2235" w:rsidRPr="000A2235">
        <w:rPr>
          <w:rFonts w:ascii="Arial" w:hAnsi="Arial" w:cs="Arial"/>
          <w:sz w:val="24"/>
          <w:szCs w:val="24"/>
          <w:lang w:val="en-US"/>
        </w:rPr>
        <w:t xml:space="preserve">According to Francis (2008), this hotel provides a wide variety of services that are designed to meet the needs of a diverse range of customers. These services include airport pickups, babysitting services, laundry services, and business services. As a consequence of this, the hotel is an excellent choice for either business or pleasure </w:t>
      </w:r>
      <w:r w:rsidR="006A284E" w:rsidRPr="000A2235">
        <w:rPr>
          <w:rFonts w:ascii="Arial" w:hAnsi="Arial" w:cs="Arial"/>
          <w:sz w:val="24"/>
          <w:szCs w:val="24"/>
          <w:lang w:val="en-US"/>
        </w:rPr>
        <w:t>travel</w:t>
      </w:r>
      <w:r w:rsidR="006A284E">
        <w:rPr>
          <w:rFonts w:ascii="Arial" w:hAnsi="Arial" w:cs="Arial"/>
          <w:sz w:val="24"/>
          <w:szCs w:val="24"/>
          <w:lang w:val="en-US"/>
        </w:rPr>
        <w:t>le</w:t>
      </w:r>
      <w:r w:rsidR="006A284E" w:rsidRPr="000A2235">
        <w:rPr>
          <w:rFonts w:ascii="Arial" w:hAnsi="Arial" w:cs="Arial"/>
          <w:sz w:val="24"/>
          <w:szCs w:val="24"/>
          <w:lang w:val="en-US"/>
        </w:rPr>
        <w:t>rs</w:t>
      </w:r>
      <w:r w:rsidR="00E95A7C">
        <w:rPr>
          <w:rFonts w:ascii="Arial" w:hAnsi="Arial" w:cs="Arial"/>
          <w:sz w:val="24"/>
          <w:szCs w:val="24"/>
          <w:lang w:val="en-US"/>
        </w:rPr>
        <w:t xml:space="preserve"> (Weber,2003).</w:t>
      </w:r>
    </w:p>
    <w:p w14:paraId="28C31CC2" w14:textId="5973B713" w:rsidR="00736F67" w:rsidRPr="00736F67" w:rsidRDefault="003811BC" w:rsidP="00027D14">
      <w:pPr>
        <w:spacing w:line="360" w:lineRule="auto"/>
        <w:jc w:val="both"/>
        <w:rPr>
          <w:rFonts w:ascii="Arial" w:hAnsi="Arial" w:cs="Arial"/>
          <w:sz w:val="24"/>
          <w:szCs w:val="24"/>
          <w:lang w:val="en-US"/>
        </w:rPr>
      </w:pPr>
      <w:r w:rsidRPr="00736F67">
        <w:rPr>
          <w:rFonts w:ascii="Arial" w:hAnsi="Arial" w:cs="Arial"/>
          <w:sz w:val="24"/>
          <w:szCs w:val="24"/>
          <w:lang w:val="en-US"/>
        </w:rPr>
        <w:t>The purpose of this report is to conduct a study on how Hyatt as a brand and Hyatt</w:t>
      </w:r>
      <w:r w:rsidR="000514D8" w:rsidRPr="00736F67">
        <w:rPr>
          <w:rFonts w:ascii="Arial" w:hAnsi="Arial" w:cs="Arial"/>
          <w:sz w:val="24"/>
          <w:szCs w:val="24"/>
          <w:lang w:val="en-US"/>
        </w:rPr>
        <w:t xml:space="preserve"> Regency in</w:t>
      </w:r>
      <w:r w:rsidRPr="00736F67">
        <w:rPr>
          <w:rFonts w:ascii="Arial" w:hAnsi="Arial" w:cs="Arial"/>
          <w:sz w:val="24"/>
          <w:szCs w:val="24"/>
          <w:lang w:val="en-US"/>
        </w:rPr>
        <w:t xml:space="preserve"> Kathmandu as a single hotel are managing their organizational structure, the corporate culture, and how this influences hotel operations. Additionally, the report will investigate what recent changes </w:t>
      </w:r>
      <w:r w:rsidR="000514D8" w:rsidRPr="00736F67">
        <w:rPr>
          <w:rFonts w:ascii="Arial" w:hAnsi="Arial" w:cs="Arial"/>
          <w:sz w:val="24"/>
          <w:szCs w:val="24"/>
          <w:lang w:val="en-US"/>
        </w:rPr>
        <w:t>and </w:t>
      </w:r>
      <w:r w:rsidRPr="00736F67">
        <w:rPr>
          <w:rFonts w:ascii="Arial" w:hAnsi="Arial" w:cs="Arial"/>
          <w:sz w:val="24"/>
          <w:szCs w:val="24"/>
          <w:lang w:val="en-US"/>
        </w:rPr>
        <w:t>initiatives have been taken by Hyatt as an organization and Hyatt</w:t>
      </w:r>
      <w:r w:rsidR="000514D8" w:rsidRPr="00736F67">
        <w:rPr>
          <w:rFonts w:ascii="Arial" w:hAnsi="Arial" w:cs="Arial"/>
          <w:sz w:val="24"/>
          <w:szCs w:val="24"/>
          <w:lang w:val="en-US"/>
        </w:rPr>
        <w:t xml:space="preserve"> Regency</w:t>
      </w:r>
      <w:r w:rsidRPr="00736F67">
        <w:rPr>
          <w:rFonts w:ascii="Arial" w:hAnsi="Arial" w:cs="Arial"/>
          <w:sz w:val="24"/>
          <w:szCs w:val="24"/>
          <w:lang w:val="en-US"/>
        </w:rPr>
        <w:t xml:space="preserve"> as an individual hotel. Additionally, by the time this study </w:t>
      </w:r>
      <w:r w:rsidR="000514D8" w:rsidRPr="00736F67">
        <w:rPr>
          <w:rFonts w:ascii="Arial" w:hAnsi="Arial" w:cs="Arial"/>
          <w:sz w:val="24"/>
          <w:szCs w:val="24"/>
          <w:lang w:val="en-US"/>
        </w:rPr>
        <w:t>comes</w:t>
      </w:r>
      <w:r w:rsidRPr="00736F67">
        <w:rPr>
          <w:rFonts w:ascii="Arial" w:hAnsi="Arial" w:cs="Arial"/>
          <w:sz w:val="24"/>
          <w:szCs w:val="24"/>
          <w:lang w:val="en-US"/>
        </w:rPr>
        <w:t xml:space="preserve"> to a close, there will be recommendations that can be implemented.</w:t>
      </w:r>
    </w:p>
    <w:p w14:paraId="3141ED19" w14:textId="0BE73D4C" w:rsidR="00CA7A9E" w:rsidRDefault="003811BC" w:rsidP="00027D14">
      <w:pPr>
        <w:pStyle w:val="Heading1"/>
        <w:jc w:val="both"/>
        <w:rPr>
          <w:rFonts w:ascii="Arial" w:hAnsi="Arial" w:cs="Arial"/>
          <w:sz w:val="24"/>
          <w:szCs w:val="24"/>
          <w:lang w:val="en-US"/>
        </w:rPr>
      </w:pPr>
      <w:bookmarkStart w:id="2" w:name="_Toc181985503"/>
      <w:r w:rsidRPr="00736F67">
        <w:rPr>
          <w:rFonts w:ascii="Arial" w:hAnsi="Arial" w:cs="Arial"/>
          <w:sz w:val="24"/>
          <w:szCs w:val="24"/>
          <w:lang w:val="en-US"/>
        </w:rPr>
        <w:t>O</w:t>
      </w:r>
      <w:r w:rsidR="00CA7A9E">
        <w:rPr>
          <w:rFonts w:ascii="Arial" w:hAnsi="Arial" w:cs="Arial"/>
          <w:sz w:val="24"/>
          <w:szCs w:val="24"/>
          <w:lang w:val="en-US"/>
        </w:rPr>
        <w:t>RGANISATION</w:t>
      </w:r>
      <w:r w:rsidRPr="00736F67">
        <w:rPr>
          <w:rFonts w:ascii="Arial" w:hAnsi="Arial" w:cs="Arial"/>
          <w:sz w:val="24"/>
          <w:szCs w:val="24"/>
          <w:lang w:val="en-US"/>
        </w:rPr>
        <w:t xml:space="preserve"> S</w:t>
      </w:r>
      <w:r w:rsidR="00CA7A9E">
        <w:rPr>
          <w:rFonts w:ascii="Arial" w:hAnsi="Arial" w:cs="Arial"/>
          <w:sz w:val="24"/>
          <w:szCs w:val="24"/>
          <w:lang w:val="en-US"/>
        </w:rPr>
        <w:t>TRUCTURE</w:t>
      </w:r>
      <w:r w:rsidRPr="00736F67">
        <w:rPr>
          <w:rFonts w:ascii="Arial" w:hAnsi="Arial" w:cs="Arial"/>
          <w:sz w:val="24"/>
          <w:szCs w:val="24"/>
          <w:lang w:val="en-US"/>
        </w:rPr>
        <w:t>, C</w:t>
      </w:r>
      <w:r w:rsidR="00CA7A9E">
        <w:rPr>
          <w:rFonts w:ascii="Arial" w:hAnsi="Arial" w:cs="Arial"/>
          <w:sz w:val="24"/>
          <w:szCs w:val="24"/>
          <w:lang w:val="en-US"/>
        </w:rPr>
        <w:t>ULTURE</w:t>
      </w:r>
      <w:r w:rsidRPr="00736F67">
        <w:rPr>
          <w:rFonts w:ascii="Arial" w:hAnsi="Arial" w:cs="Arial"/>
          <w:sz w:val="24"/>
          <w:szCs w:val="24"/>
          <w:lang w:val="en-US"/>
        </w:rPr>
        <w:t>, and G</w:t>
      </w:r>
      <w:r w:rsidR="00CA7A9E">
        <w:rPr>
          <w:rFonts w:ascii="Arial" w:hAnsi="Arial" w:cs="Arial"/>
          <w:sz w:val="24"/>
          <w:szCs w:val="24"/>
          <w:lang w:val="en-US"/>
        </w:rPr>
        <w:t>OALS</w:t>
      </w:r>
      <w:bookmarkEnd w:id="2"/>
    </w:p>
    <w:p w14:paraId="6CD5EC32" w14:textId="493196CC" w:rsidR="00CA7A9E" w:rsidRPr="00CA7A9E" w:rsidRDefault="009A0EC6" w:rsidP="00027D14">
      <w:pPr>
        <w:pStyle w:val="Heading2"/>
        <w:jc w:val="both"/>
        <w:rPr>
          <w:rFonts w:ascii="Arial" w:hAnsi="Arial" w:cs="Arial"/>
          <w:sz w:val="24"/>
          <w:szCs w:val="24"/>
          <w:lang w:val="en-US"/>
        </w:rPr>
      </w:pPr>
      <w:r w:rsidRPr="00736F67">
        <w:rPr>
          <w:rFonts w:ascii="Arial" w:hAnsi="Arial" w:cs="Arial"/>
          <w:sz w:val="24"/>
          <w:szCs w:val="24"/>
          <w:lang w:val="en-US"/>
        </w:rPr>
        <w:t xml:space="preserve"> </w:t>
      </w:r>
      <w:bookmarkStart w:id="3" w:name="_Toc181985504"/>
      <w:r w:rsidR="00CA7A9E" w:rsidRPr="00CA7A9E">
        <w:rPr>
          <w:rFonts w:ascii="Arial" w:hAnsi="Arial" w:cs="Arial"/>
          <w:sz w:val="24"/>
          <w:szCs w:val="24"/>
          <w:lang w:val="en-US"/>
        </w:rPr>
        <w:t>Organisation Structure</w:t>
      </w:r>
      <w:bookmarkEnd w:id="3"/>
    </w:p>
    <w:p w14:paraId="1B64B979" w14:textId="579DE46D" w:rsidR="00B40CB9" w:rsidRPr="00736F67" w:rsidRDefault="00446764" w:rsidP="00027D14">
      <w:pPr>
        <w:spacing w:line="360" w:lineRule="auto"/>
        <w:jc w:val="both"/>
        <w:rPr>
          <w:rFonts w:ascii="Arial" w:hAnsi="Arial" w:cs="Arial"/>
          <w:sz w:val="24"/>
          <w:szCs w:val="24"/>
          <w:lang w:val="en-US"/>
        </w:rPr>
      </w:pPr>
      <w:r w:rsidRPr="00736F67">
        <w:rPr>
          <w:rFonts w:ascii="Arial" w:hAnsi="Arial" w:cs="Arial"/>
          <w:sz w:val="24"/>
          <w:szCs w:val="24"/>
          <w:lang w:val="en-US"/>
        </w:rPr>
        <w:t xml:space="preserve">The </w:t>
      </w:r>
      <w:r w:rsidR="006A284E" w:rsidRPr="00736F67">
        <w:rPr>
          <w:rFonts w:ascii="Arial" w:hAnsi="Arial" w:cs="Arial"/>
          <w:sz w:val="24"/>
          <w:szCs w:val="24"/>
          <w:lang w:val="en-US"/>
        </w:rPr>
        <w:t>organizational</w:t>
      </w:r>
      <w:r w:rsidRPr="00736F67">
        <w:rPr>
          <w:rFonts w:ascii="Arial" w:hAnsi="Arial" w:cs="Arial"/>
          <w:sz w:val="24"/>
          <w:szCs w:val="24"/>
          <w:lang w:val="en-US"/>
        </w:rPr>
        <w:t xml:space="preserve"> structure of Hyatt is hierarchical, and the company has made it a priority over the years to preserve this organizational structure. The board of directors is responsible for making all of the decisions that are related to the operation of the </w:t>
      </w:r>
      <w:r w:rsidRPr="00736F67">
        <w:rPr>
          <w:rFonts w:ascii="Arial" w:hAnsi="Arial" w:cs="Arial"/>
          <w:sz w:val="24"/>
          <w:szCs w:val="24"/>
          <w:lang w:val="en-US"/>
        </w:rPr>
        <w:lastRenderedPageBreak/>
        <w:t>organization</w:t>
      </w:r>
      <w:r w:rsidR="009A1117">
        <w:rPr>
          <w:rFonts w:ascii="Arial" w:hAnsi="Arial" w:cs="Arial"/>
          <w:sz w:val="24"/>
          <w:szCs w:val="24"/>
          <w:lang w:val="en-US"/>
        </w:rPr>
        <w:t xml:space="preserve"> (DealTown, 2024).</w:t>
      </w:r>
      <w:r w:rsidR="00B86A94">
        <w:rPr>
          <w:rFonts w:ascii="Arial" w:hAnsi="Arial" w:cs="Arial"/>
          <w:sz w:val="24"/>
          <w:szCs w:val="24"/>
          <w:lang w:val="en-US"/>
        </w:rPr>
        <w:t xml:space="preserve"> </w:t>
      </w:r>
      <w:r w:rsidRPr="00736F67">
        <w:rPr>
          <w:rFonts w:ascii="Arial" w:hAnsi="Arial" w:cs="Arial"/>
          <w:sz w:val="24"/>
          <w:szCs w:val="24"/>
          <w:lang w:val="en-US"/>
        </w:rPr>
        <w:t>Hyatt has announced a number of organizational changes that are intended to back up the company's objective of generating preference through the provision of distinctive brand experiences. A new global franchising strategy function has been established, as well as the integration of the global operations structure, the construction of an integrated team to manage the Company's select service business, and the creation of an integrated team</w:t>
      </w:r>
      <w:r w:rsidR="00CC21AE" w:rsidRPr="00736F67">
        <w:rPr>
          <w:rFonts w:ascii="Arial" w:hAnsi="Arial" w:cs="Arial"/>
          <w:sz w:val="24"/>
          <w:szCs w:val="24"/>
          <w:lang w:val="en-US"/>
        </w:rPr>
        <w:t xml:space="preserve"> (Schaffer, 2002).</w:t>
      </w:r>
    </w:p>
    <w:p w14:paraId="022C1753" w14:textId="3E5E0D3C" w:rsidR="00B40CB9" w:rsidRPr="00736F67" w:rsidRDefault="00B40CB9" w:rsidP="00027D14">
      <w:pPr>
        <w:spacing w:line="360" w:lineRule="auto"/>
        <w:jc w:val="both"/>
        <w:rPr>
          <w:rFonts w:ascii="Arial" w:hAnsi="Arial" w:cs="Arial"/>
          <w:sz w:val="24"/>
          <w:szCs w:val="24"/>
          <w:lang w:val="en-US"/>
        </w:rPr>
      </w:pPr>
      <w:r w:rsidRPr="00736F67">
        <w:rPr>
          <w:rFonts w:ascii="Arial" w:hAnsi="Arial" w:cs="Arial"/>
          <w:sz w:val="24"/>
          <w:szCs w:val="24"/>
          <w:lang w:val="en-US"/>
        </w:rPr>
        <w:t>Hyatt uses a functional organizational structure at the corporate level with its business operations. Departments are the organizational structure that allows for the organization of many company functions, including operations, finance, marketing, human resources, and legal. It is the responsibility of each department to carry out particular responsibilities, functions, and areas of competence (Organimi, 2024).</w:t>
      </w:r>
    </w:p>
    <w:p w14:paraId="5797050C" w14:textId="0E3EB7C0" w:rsidR="00B40CB9" w:rsidRPr="00736F67" w:rsidRDefault="000514D8" w:rsidP="00027D14">
      <w:pPr>
        <w:spacing w:line="360" w:lineRule="auto"/>
        <w:jc w:val="both"/>
        <w:rPr>
          <w:rFonts w:ascii="Arial" w:hAnsi="Arial" w:cs="Arial"/>
          <w:sz w:val="24"/>
          <w:szCs w:val="24"/>
          <w:lang w:val="en-US"/>
        </w:rPr>
      </w:pPr>
      <w:r w:rsidRPr="00736F67">
        <w:rPr>
          <w:rFonts w:ascii="Arial" w:hAnsi="Arial" w:cs="Arial"/>
          <w:noProof/>
          <w:sz w:val="24"/>
          <w:szCs w:val="24"/>
          <w:lang w:val="en-US"/>
        </w:rPr>
        <w:drawing>
          <wp:anchor distT="0" distB="0" distL="114300" distR="114300" simplePos="0" relativeHeight="251660288" behindDoc="1" locked="0" layoutInCell="1" allowOverlap="1" wp14:anchorId="11C10E0F" wp14:editId="59CC601F">
            <wp:simplePos x="0" y="0"/>
            <wp:positionH relativeFrom="margin">
              <wp:align>left</wp:align>
            </wp:positionH>
            <wp:positionV relativeFrom="paragraph">
              <wp:posOffset>247650</wp:posOffset>
            </wp:positionV>
            <wp:extent cx="6306714" cy="35623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306714" cy="3562350"/>
                    </a:xfrm>
                    <a:prstGeom prst="rect">
                      <a:avLst/>
                    </a:prstGeom>
                  </pic:spPr>
                </pic:pic>
              </a:graphicData>
            </a:graphic>
            <wp14:sizeRelH relativeFrom="page">
              <wp14:pctWidth>0</wp14:pctWidth>
            </wp14:sizeRelH>
            <wp14:sizeRelV relativeFrom="page">
              <wp14:pctHeight>0</wp14:pctHeight>
            </wp14:sizeRelV>
          </wp:anchor>
        </w:drawing>
      </w:r>
      <w:r w:rsidRPr="00736F67">
        <w:rPr>
          <w:rFonts w:ascii="Arial" w:hAnsi="Arial" w:cs="Arial"/>
          <w:sz w:val="24"/>
          <w:szCs w:val="24"/>
          <w:lang w:val="en-US"/>
        </w:rPr>
        <w:t xml:space="preserve">                                              Hyatt’s Management Team</w:t>
      </w:r>
    </w:p>
    <w:p w14:paraId="262FB2EE" w14:textId="7F45E831" w:rsidR="003811BC" w:rsidRPr="00736F67" w:rsidRDefault="003811BC" w:rsidP="00027D14">
      <w:pPr>
        <w:spacing w:line="360" w:lineRule="auto"/>
        <w:jc w:val="both"/>
        <w:rPr>
          <w:rFonts w:ascii="Arial" w:hAnsi="Arial" w:cs="Arial"/>
          <w:sz w:val="24"/>
          <w:szCs w:val="24"/>
          <w:lang w:val="en-US"/>
        </w:rPr>
      </w:pPr>
    </w:p>
    <w:p w14:paraId="62419800" w14:textId="187EE341" w:rsidR="00B40CB9" w:rsidRPr="00736F67" w:rsidRDefault="00B40CB9" w:rsidP="00027D14">
      <w:pPr>
        <w:spacing w:line="360" w:lineRule="auto"/>
        <w:jc w:val="both"/>
        <w:rPr>
          <w:rFonts w:ascii="Arial" w:hAnsi="Arial" w:cs="Arial"/>
          <w:sz w:val="24"/>
          <w:szCs w:val="24"/>
          <w:lang w:val="en-US"/>
        </w:rPr>
      </w:pPr>
    </w:p>
    <w:p w14:paraId="56E0E790" w14:textId="05C28AA2" w:rsidR="00B40CB9" w:rsidRPr="00736F67" w:rsidRDefault="00B40CB9" w:rsidP="00027D14">
      <w:pPr>
        <w:spacing w:line="360" w:lineRule="auto"/>
        <w:jc w:val="both"/>
        <w:rPr>
          <w:rFonts w:ascii="Arial" w:hAnsi="Arial" w:cs="Arial"/>
          <w:sz w:val="24"/>
          <w:szCs w:val="24"/>
          <w:lang w:val="en-US"/>
        </w:rPr>
      </w:pPr>
    </w:p>
    <w:p w14:paraId="134D26E5" w14:textId="0F1495D6" w:rsidR="00B40CB9" w:rsidRPr="00736F67" w:rsidRDefault="00B40CB9" w:rsidP="00027D14">
      <w:pPr>
        <w:spacing w:line="360" w:lineRule="auto"/>
        <w:jc w:val="both"/>
        <w:rPr>
          <w:rFonts w:ascii="Arial" w:hAnsi="Arial" w:cs="Arial"/>
          <w:sz w:val="24"/>
          <w:szCs w:val="24"/>
          <w:lang w:val="en-US"/>
        </w:rPr>
      </w:pPr>
    </w:p>
    <w:p w14:paraId="23C4DA62" w14:textId="33EFFAA8" w:rsidR="00B40CB9" w:rsidRPr="00736F67" w:rsidRDefault="00B40CB9" w:rsidP="00027D14">
      <w:pPr>
        <w:spacing w:line="360" w:lineRule="auto"/>
        <w:jc w:val="both"/>
        <w:rPr>
          <w:rFonts w:ascii="Arial" w:hAnsi="Arial" w:cs="Arial"/>
          <w:sz w:val="24"/>
          <w:szCs w:val="24"/>
          <w:lang w:val="en-US"/>
        </w:rPr>
      </w:pPr>
    </w:p>
    <w:p w14:paraId="186FDE1E" w14:textId="4C759E26" w:rsidR="00B40CB9" w:rsidRPr="00736F67" w:rsidRDefault="00B40CB9" w:rsidP="00027D14">
      <w:pPr>
        <w:spacing w:line="360" w:lineRule="auto"/>
        <w:jc w:val="both"/>
        <w:rPr>
          <w:rFonts w:ascii="Arial" w:hAnsi="Arial" w:cs="Arial"/>
          <w:sz w:val="24"/>
          <w:szCs w:val="24"/>
          <w:lang w:val="en-US"/>
        </w:rPr>
      </w:pPr>
    </w:p>
    <w:p w14:paraId="5740F996" w14:textId="0BD31165" w:rsidR="00B40CB9" w:rsidRPr="00736F67" w:rsidRDefault="00B40CB9" w:rsidP="00027D14">
      <w:pPr>
        <w:spacing w:line="360" w:lineRule="auto"/>
        <w:jc w:val="both"/>
        <w:rPr>
          <w:rFonts w:ascii="Arial" w:hAnsi="Arial" w:cs="Arial"/>
          <w:sz w:val="24"/>
          <w:szCs w:val="24"/>
          <w:lang w:val="en-US"/>
        </w:rPr>
      </w:pPr>
    </w:p>
    <w:p w14:paraId="0DE23704" w14:textId="77777777" w:rsidR="00CA7A9E" w:rsidRDefault="00CA7A9E" w:rsidP="00027D14">
      <w:pPr>
        <w:spacing w:line="360" w:lineRule="auto"/>
        <w:jc w:val="both"/>
        <w:rPr>
          <w:rFonts w:ascii="Arial" w:hAnsi="Arial" w:cs="Arial"/>
          <w:sz w:val="24"/>
          <w:szCs w:val="24"/>
          <w:lang w:val="en-US"/>
        </w:rPr>
      </w:pPr>
    </w:p>
    <w:p w14:paraId="071D6EEC" w14:textId="3BC999C8" w:rsidR="00CA7A9E" w:rsidRDefault="00CA7A9E" w:rsidP="00027D14">
      <w:pPr>
        <w:spacing w:line="360" w:lineRule="auto"/>
        <w:jc w:val="both"/>
        <w:rPr>
          <w:rFonts w:ascii="Arial" w:hAnsi="Arial" w:cs="Arial"/>
          <w:sz w:val="24"/>
          <w:szCs w:val="24"/>
          <w:lang w:val="en-US"/>
        </w:rPr>
      </w:pPr>
      <w:r>
        <w:rPr>
          <w:rFonts w:ascii="Arial" w:hAnsi="Arial" w:cs="Arial"/>
          <w:sz w:val="24"/>
          <w:szCs w:val="24"/>
          <w:lang w:val="en-US"/>
        </w:rPr>
        <w:t xml:space="preserve">  </w:t>
      </w:r>
      <w:r w:rsidR="000514D8" w:rsidRPr="00736F67">
        <w:rPr>
          <w:rFonts w:ascii="Arial" w:hAnsi="Arial" w:cs="Arial"/>
          <w:sz w:val="24"/>
          <w:szCs w:val="24"/>
          <w:lang w:val="en-US"/>
        </w:rPr>
        <w:t>(Organimi, 2024).</w:t>
      </w:r>
    </w:p>
    <w:p w14:paraId="69836DD3" w14:textId="77777777" w:rsidR="00CA7A9E" w:rsidRPr="00CA7A9E" w:rsidRDefault="00CA7A9E" w:rsidP="00027D14">
      <w:pPr>
        <w:pStyle w:val="Heading2"/>
        <w:jc w:val="both"/>
        <w:rPr>
          <w:rFonts w:ascii="Arial" w:hAnsi="Arial" w:cs="Arial"/>
          <w:sz w:val="24"/>
          <w:szCs w:val="24"/>
          <w:lang w:val="en-US"/>
        </w:rPr>
      </w:pPr>
      <w:bookmarkStart w:id="4" w:name="_Toc181985505"/>
      <w:r w:rsidRPr="00CA7A9E">
        <w:rPr>
          <w:rFonts w:ascii="Arial" w:hAnsi="Arial" w:cs="Arial"/>
          <w:sz w:val="24"/>
          <w:szCs w:val="24"/>
          <w:lang w:val="en-US"/>
        </w:rPr>
        <w:t>Hyatts’s Organisation Culture</w:t>
      </w:r>
      <w:bookmarkEnd w:id="4"/>
    </w:p>
    <w:p w14:paraId="45149A2B" w14:textId="401D5DD4" w:rsidR="00CC21AE" w:rsidRDefault="00736F67" w:rsidP="00027D14">
      <w:pPr>
        <w:spacing w:line="360" w:lineRule="auto"/>
        <w:ind w:firstLine="720"/>
        <w:jc w:val="both"/>
        <w:rPr>
          <w:rFonts w:ascii="Arial" w:hAnsi="Arial" w:cs="Arial"/>
          <w:sz w:val="24"/>
          <w:szCs w:val="24"/>
          <w:lang w:val="en-US"/>
        </w:rPr>
      </w:pPr>
      <w:r w:rsidRPr="00736F67">
        <w:rPr>
          <w:rFonts w:ascii="Arial" w:hAnsi="Arial" w:cs="Arial"/>
          <w:sz w:val="24"/>
          <w:szCs w:val="24"/>
          <w:lang w:val="en-US"/>
        </w:rPr>
        <w:t xml:space="preserve">Hyatt has always placed a significant emphasis on talent management as a primary focal area, with their philosophy built around the concept of caring for people. The </w:t>
      </w:r>
      <w:r w:rsidRPr="00736F67">
        <w:rPr>
          <w:rFonts w:ascii="Arial" w:hAnsi="Arial" w:cs="Arial"/>
          <w:sz w:val="24"/>
          <w:szCs w:val="24"/>
          <w:lang w:val="en-US"/>
        </w:rPr>
        <w:lastRenderedPageBreak/>
        <w:t>Hyatt believes that if they provide their workers the opportunity to perform at their highest level, they will be able to provide their guests with great service and experiences. Their overall goal of becoming the most welcoming organization in the world is reflected in their global talent strategy, which is in line with this wider vision.</w:t>
      </w:r>
      <w:r>
        <w:rPr>
          <w:rFonts w:ascii="Arial" w:hAnsi="Arial" w:cs="Arial"/>
          <w:sz w:val="24"/>
          <w:szCs w:val="24"/>
          <w:lang w:val="en-US"/>
        </w:rPr>
        <w:t xml:space="preserve"> </w:t>
      </w:r>
      <w:r w:rsidRPr="00736F67">
        <w:rPr>
          <w:rFonts w:ascii="Arial" w:hAnsi="Arial" w:cs="Arial"/>
          <w:sz w:val="24"/>
          <w:szCs w:val="24"/>
          <w:lang w:val="en-US"/>
        </w:rPr>
        <w:t>PricewaterhouseCoopers (PwC) has been instrumental in assisting Hyatt in undergoing a substantial overhaul of their talent strategy. They carried out thorough research that included interviews with personnel from all around the world in order to gain an understanding of trouble spots and to develop a framework that was in line with the objectives of the business. Through the assistance of PwC, Hyatt was able to develop a consistent talent philosophy as well as a complete talent playbook in order to bring uniformity and standardization to different people processes.</w:t>
      </w:r>
    </w:p>
    <w:p w14:paraId="41A5757E" w14:textId="6FA0E3A1" w:rsidR="00CA7A9E" w:rsidRDefault="00CA7A9E" w:rsidP="00027D14">
      <w:pPr>
        <w:pStyle w:val="Heading2"/>
        <w:jc w:val="both"/>
        <w:rPr>
          <w:rFonts w:ascii="Arial" w:hAnsi="Arial" w:cs="Arial"/>
          <w:sz w:val="24"/>
          <w:szCs w:val="24"/>
          <w:lang w:val="en-US"/>
        </w:rPr>
      </w:pPr>
      <w:bookmarkStart w:id="5" w:name="_Toc181985506"/>
      <w:r>
        <w:rPr>
          <w:rFonts w:ascii="Arial" w:hAnsi="Arial" w:cs="Arial"/>
          <w:sz w:val="24"/>
          <w:szCs w:val="24"/>
          <w:lang w:val="en-US"/>
        </w:rPr>
        <w:t>Goals of Hyatt Hotels Corporation</w:t>
      </w:r>
      <w:r w:rsidR="00012B3E">
        <w:rPr>
          <w:rFonts w:ascii="Arial" w:hAnsi="Arial" w:cs="Arial"/>
          <w:sz w:val="24"/>
          <w:szCs w:val="24"/>
          <w:lang w:val="en-US"/>
        </w:rPr>
        <w:t xml:space="preserve"> and Hyatt Regency as a single hotel</w:t>
      </w:r>
      <w:bookmarkEnd w:id="5"/>
    </w:p>
    <w:p w14:paraId="42319EE2" w14:textId="6DC30A25" w:rsidR="00E40CB4" w:rsidRPr="00E40CB4" w:rsidRDefault="00E40CB4" w:rsidP="00027D14">
      <w:pPr>
        <w:spacing w:line="360" w:lineRule="auto"/>
        <w:jc w:val="both"/>
        <w:rPr>
          <w:rFonts w:ascii="Arial" w:hAnsi="Arial" w:cs="Arial"/>
          <w:sz w:val="24"/>
          <w:szCs w:val="24"/>
          <w:lang w:val="en-US"/>
        </w:rPr>
      </w:pPr>
      <w:r w:rsidRPr="00E40CB4">
        <w:rPr>
          <w:rFonts w:ascii="Arial" w:hAnsi="Arial" w:cs="Arial"/>
          <w:sz w:val="24"/>
          <w:szCs w:val="24"/>
          <w:lang w:val="en-US"/>
        </w:rPr>
        <w:t>When it comes to caring for people, Hyatt is aware that inclusion is experienced by everyone. As a result, its strategy is designed to cultivate a genuine sense of belonging for their employees, guests, members, customers, and owners. As part of their plan, they are looking for leaders in each of the seventy countries in which they operate</w:t>
      </w:r>
      <w:r w:rsidR="00326AF3">
        <w:rPr>
          <w:rFonts w:ascii="Arial" w:hAnsi="Arial" w:cs="Arial"/>
          <w:sz w:val="24"/>
          <w:szCs w:val="24"/>
          <w:lang w:val="en-US"/>
        </w:rPr>
        <w:t xml:space="preserve"> (Brooks, 2006).</w:t>
      </w:r>
      <w:r w:rsidRPr="00E40CB4">
        <w:rPr>
          <w:rFonts w:ascii="Arial" w:hAnsi="Arial" w:cs="Arial"/>
          <w:sz w:val="24"/>
          <w:szCs w:val="24"/>
          <w:lang w:val="en-US"/>
        </w:rPr>
        <w:t xml:space="preserve"> These leaders are expected to reflect the distinct points of view of visitors in each and every location where Hyatt hotels are located. In addition, Hyatt is dedicated to providing yearly reports as part of their Diversity, Equity, and Inclusion (DE&amp;I) Report. These reports will share the progress that has been made, as well as the areas in which they still need to improve, across all of their Change Starts Here commitments and initiatives</w:t>
      </w:r>
      <w:r>
        <w:rPr>
          <w:rFonts w:ascii="Arial" w:hAnsi="Arial" w:cs="Arial"/>
          <w:sz w:val="24"/>
          <w:szCs w:val="24"/>
          <w:lang w:val="en-US"/>
        </w:rPr>
        <w:t xml:space="preserve"> (Sanders, 2023).</w:t>
      </w:r>
    </w:p>
    <w:p w14:paraId="6547EB3B" w14:textId="5DB49E7F" w:rsidR="00E40CB4" w:rsidRDefault="00E40CB4" w:rsidP="00027D14">
      <w:pPr>
        <w:spacing w:line="360" w:lineRule="auto"/>
        <w:ind w:firstLine="0"/>
        <w:jc w:val="both"/>
        <w:rPr>
          <w:rFonts w:ascii="Arial" w:hAnsi="Arial" w:cs="Arial"/>
          <w:sz w:val="24"/>
          <w:szCs w:val="24"/>
          <w:lang w:val="en-US"/>
        </w:rPr>
      </w:pPr>
      <w:r w:rsidRPr="00E40CB4">
        <w:rPr>
          <w:rFonts w:ascii="Arial" w:hAnsi="Arial" w:cs="Arial"/>
          <w:sz w:val="24"/>
          <w:szCs w:val="24"/>
          <w:lang w:val="en-US"/>
        </w:rPr>
        <w:t xml:space="preserve">Furthermore, </w:t>
      </w:r>
      <w:r w:rsidR="00012B3E">
        <w:rPr>
          <w:rFonts w:ascii="Arial" w:hAnsi="Arial" w:cs="Arial"/>
          <w:sz w:val="24"/>
          <w:szCs w:val="24"/>
          <w:lang w:val="en-US"/>
        </w:rPr>
        <w:t>i</w:t>
      </w:r>
      <w:r w:rsidR="006C2066" w:rsidRPr="006C2066">
        <w:rPr>
          <w:rFonts w:ascii="Arial" w:hAnsi="Arial" w:cs="Arial"/>
          <w:sz w:val="24"/>
          <w:szCs w:val="24"/>
          <w:lang w:val="en-US"/>
        </w:rPr>
        <w:t>t is necessary for us to do an analysis of the elements that have a direct influence on the organizational strategy of the Hyatt Kathmandu in the context of the tourist and hotel business in Nepal.</w:t>
      </w:r>
      <w:r w:rsidR="00012B3E">
        <w:rPr>
          <w:rFonts w:ascii="Arial" w:hAnsi="Arial" w:cs="Arial"/>
          <w:sz w:val="24"/>
          <w:szCs w:val="24"/>
          <w:lang w:val="en-US"/>
        </w:rPr>
        <w:t xml:space="preserve"> </w:t>
      </w:r>
      <w:r w:rsidR="00012B3E" w:rsidRPr="00012B3E">
        <w:rPr>
          <w:rFonts w:ascii="Arial" w:hAnsi="Arial" w:cs="Arial"/>
          <w:sz w:val="24"/>
          <w:szCs w:val="24"/>
          <w:lang w:val="en-US"/>
        </w:rPr>
        <w:t>According to Arjun (2005), the country is currently experiencing expansion, which will have a direct impact on tourism and will be of direct benefit to the hotel industry, including hotels such as the Hyatt Kathmandu.</w:t>
      </w:r>
    </w:p>
    <w:p w14:paraId="5CBC9121" w14:textId="47433BC1" w:rsidR="000514D8" w:rsidRPr="00736F67" w:rsidRDefault="00012B3E" w:rsidP="00027D14">
      <w:pPr>
        <w:spacing w:line="360" w:lineRule="auto"/>
        <w:jc w:val="both"/>
        <w:rPr>
          <w:rFonts w:ascii="Arial" w:hAnsi="Arial" w:cs="Arial"/>
          <w:sz w:val="24"/>
          <w:szCs w:val="24"/>
          <w:lang w:val="en-US"/>
        </w:rPr>
      </w:pPr>
      <w:r w:rsidRPr="00012B3E">
        <w:rPr>
          <w:rFonts w:ascii="Arial" w:hAnsi="Arial" w:cs="Arial"/>
          <w:sz w:val="24"/>
          <w:szCs w:val="24"/>
          <w:lang w:val="en-US"/>
        </w:rPr>
        <w:t xml:space="preserve">It is anticipated that the economy will hire more workers, and the hotel business is anticipated to gain from this anticipated increase. Furthermore, the industry is expected </w:t>
      </w:r>
      <w:r w:rsidRPr="00012B3E">
        <w:rPr>
          <w:rFonts w:ascii="Arial" w:hAnsi="Arial" w:cs="Arial"/>
          <w:sz w:val="24"/>
          <w:szCs w:val="24"/>
          <w:lang w:val="en-US"/>
        </w:rPr>
        <w:lastRenderedPageBreak/>
        <w:t>to reap the benefits of a predicted growth rate of 4.9%, which would result in increased revenues for the business. The number of tourists that visit the area is expected to increase to more than one million by the year 202</w:t>
      </w:r>
      <w:r>
        <w:rPr>
          <w:rFonts w:ascii="Arial" w:hAnsi="Arial" w:cs="Arial"/>
          <w:sz w:val="24"/>
          <w:szCs w:val="24"/>
          <w:lang w:val="en-US"/>
        </w:rPr>
        <w:t>4</w:t>
      </w:r>
      <w:r w:rsidRPr="00012B3E">
        <w:rPr>
          <w:rFonts w:ascii="Arial" w:hAnsi="Arial" w:cs="Arial"/>
          <w:sz w:val="24"/>
          <w:szCs w:val="24"/>
          <w:lang w:val="en-US"/>
        </w:rPr>
        <w:t>, according to projections.</w:t>
      </w:r>
      <w:r w:rsidRPr="00012B3E">
        <w:rPr>
          <w:rFonts w:ascii="Arial" w:hAnsi="Arial" w:cs="Arial"/>
          <w:sz w:val="24"/>
          <w:szCs w:val="24"/>
          <w:lang w:val="en-US"/>
        </w:rPr>
        <w:cr/>
        <w:t xml:space="preserve"> As a consequence of this, Hyatt Kathmandu has the possibility to implement its service strategy </w:t>
      </w:r>
      <w:r>
        <w:rPr>
          <w:rFonts w:ascii="Arial" w:hAnsi="Arial" w:cs="Arial"/>
          <w:sz w:val="24"/>
          <w:szCs w:val="24"/>
          <w:lang w:val="en-US"/>
        </w:rPr>
        <w:t>f</w:t>
      </w:r>
      <w:r w:rsidRPr="00012B3E">
        <w:rPr>
          <w:rFonts w:ascii="Arial" w:hAnsi="Arial" w:cs="Arial"/>
          <w:sz w:val="24"/>
          <w:szCs w:val="24"/>
          <w:lang w:val="en-US"/>
        </w:rPr>
        <w:t>o</w:t>
      </w:r>
      <w:r>
        <w:rPr>
          <w:rFonts w:ascii="Arial" w:hAnsi="Arial" w:cs="Arial"/>
          <w:sz w:val="24"/>
          <w:szCs w:val="24"/>
          <w:lang w:val="en-US"/>
        </w:rPr>
        <w:t>r</w:t>
      </w:r>
      <w:r w:rsidRPr="00012B3E">
        <w:rPr>
          <w:rFonts w:ascii="Arial" w:hAnsi="Arial" w:cs="Arial"/>
          <w:sz w:val="24"/>
          <w:szCs w:val="24"/>
          <w:lang w:val="en-US"/>
        </w:rPr>
        <w:t xml:space="preserve"> each and every guest who is anticipated to stay at the hotel (Pawan for 2004).</w:t>
      </w:r>
    </w:p>
    <w:p w14:paraId="10ACC381" w14:textId="4E2F23ED" w:rsidR="00895AE0" w:rsidRPr="00736F67" w:rsidRDefault="00EC6541" w:rsidP="00027D14">
      <w:pPr>
        <w:pStyle w:val="Heading1"/>
        <w:jc w:val="both"/>
        <w:rPr>
          <w:rFonts w:ascii="Arial" w:hAnsi="Arial" w:cs="Arial"/>
          <w:sz w:val="24"/>
          <w:szCs w:val="24"/>
          <w:lang w:val="en-US"/>
        </w:rPr>
      </w:pPr>
      <w:bookmarkStart w:id="6" w:name="_Toc181985507"/>
      <w:r>
        <w:rPr>
          <w:rFonts w:ascii="Arial" w:hAnsi="Arial" w:cs="Arial"/>
          <w:sz w:val="24"/>
          <w:szCs w:val="24"/>
          <w:lang w:val="en-US"/>
        </w:rPr>
        <w:t>RECENT CHANGE INITIATIVES</w:t>
      </w:r>
      <w:bookmarkEnd w:id="6"/>
    </w:p>
    <w:p w14:paraId="73F05572" w14:textId="501D0CB8" w:rsidR="00895AE0" w:rsidRDefault="00EC6541" w:rsidP="00027D14">
      <w:pPr>
        <w:pStyle w:val="Heading2"/>
        <w:jc w:val="both"/>
        <w:rPr>
          <w:rFonts w:ascii="Arial" w:hAnsi="Arial" w:cs="Arial"/>
          <w:sz w:val="24"/>
          <w:szCs w:val="24"/>
          <w:lang w:val="en-US"/>
        </w:rPr>
      </w:pPr>
      <w:bookmarkStart w:id="7" w:name="_Toc181985508"/>
      <w:r w:rsidRPr="004041D5">
        <w:rPr>
          <w:rFonts w:ascii="Arial" w:hAnsi="Arial" w:cs="Arial"/>
          <w:sz w:val="24"/>
          <w:szCs w:val="24"/>
          <w:lang w:val="en-US"/>
        </w:rPr>
        <w:t>Hyatt</w:t>
      </w:r>
      <w:r w:rsidR="004041D5" w:rsidRPr="004041D5">
        <w:rPr>
          <w:rFonts w:ascii="Arial" w:hAnsi="Arial" w:cs="Arial"/>
          <w:sz w:val="24"/>
          <w:szCs w:val="24"/>
          <w:lang w:val="en-US"/>
        </w:rPr>
        <w:t>’s</w:t>
      </w:r>
      <w:r w:rsidR="004041D5">
        <w:rPr>
          <w:rFonts w:ascii="Arial" w:hAnsi="Arial" w:cs="Arial"/>
          <w:sz w:val="24"/>
          <w:szCs w:val="24"/>
          <w:lang w:val="en-US"/>
        </w:rPr>
        <w:t xml:space="preserve"> Hotels Corporation</w:t>
      </w:r>
      <w:r w:rsidR="004041D5" w:rsidRPr="004041D5">
        <w:rPr>
          <w:rFonts w:ascii="Arial" w:hAnsi="Arial" w:cs="Arial"/>
          <w:sz w:val="24"/>
          <w:szCs w:val="24"/>
          <w:lang w:val="en-US"/>
        </w:rPr>
        <w:t xml:space="preserve"> programs</w:t>
      </w:r>
      <w:bookmarkEnd w:id="7"/>
    </w:p>
    <w:p w14:paraId="2D4C72EC" w14:textId="728DC86F" w:rsidR="008A64E1" w:rsidRPr="00015E7B" w:rsidRDefault="0019094C" w:rsidP="000A7421">
      <w:pPr>
        <w:spacing w:line="360" w:lineRule="auto"/>
        <w:jc w:val="both"/>
        <w:rPr>
          <w:rFonts w:ascii="Arial" w:hAnsi="Arial" w:cs="Arial"/>
          <w:sz w:val="24"/>
          <w:szCs w:val="24"/>
          <w:lang w:val="en-US"/>
        </w:rPr>
      </w:pPr>
      <w:r w:rsidRPr="0019094C">
        <w:rPr>
          <w:rFonts w:ascii="Arial" w:hAnsi="Arial" w:cs="Arial"/>
          <w:sz w:val="24"/>
          <w:szCs w:val="24"/>
          <w:lang w:val="en-US"/>
        </w:rPr>
        <w:t>Hyatt has been working to embody its purpose ever since the first Hyatt Hotel opened its doors in 1957. This aim is to care for people so that they can be the best versions of themselves. This involves providing chances for employees at all levels of the Hyatt organization to advance their careers, make investments in the communities in which they live, and create an environment that prioritizes diversity, equity, and inclusion.</w:t>
      </w:r>
      <w:r w:rsidRPr="0019094C">
        <w:t xml:space="preserve"> </w:t>
      </w:r>
      <w:r w:rsidRPr="0019094C">
        <w:rPr>
          <w:rFonts w:ascii="Arial" w:hAnsi="Arial" w:cs="Arial"/>
          <w:sz w:val="24"/>
          <w:szCs w:val="24"/>
          <w:lang w:val="en-US"/>
        </w:rPr>
        <w:t>Through its World of Care initiative, Hyatt brings its mission of providing care to life. World of Care is the engine that Hyatt uses to open doors to new employment opportunities. This is accomplished through programs such as RiseHY, which is their promise to hir</w:t>
      </w:r>
      <w:r>
        <w:rPr>
          <w:rFonts w:ascii="Arial" w:hAnsi="Arial" w:cs="Arial"/>
          <w:sz w:val="24"/>
          <w:szCs w:val="24"/>
          <w:lang w:val="en-US"/>
        </w:rPr>
        <w:t>e</w:t>
      </w:r>
      <w:r w:rsidRPr="0019094C">
        <w:rPr>
          <w:rFonts w:ascii="Arial" w:hAnsi="Arial" w:cs="Arial"/>
          <w:sz w:val="24"/>
          <w:szCs w:val="24"/>
          <w:lang w:val="en-US"/>
        </w:rPr>
        <w:t xml:space="preserve"> 10,000 Opportunity Youth by the year 2025, and Change Starts Here, which is Hyatt's practical diversity, equity, and inclusion initiatives to promote a world that is more welcoming, equitable, and inclusive.</w:t>
      </w:r>
      <w:r>
        <w:rPr>
          <w:rFonts w:ascii="Arial" w:hAnsi="Arial" w:cs="Arial"/>
          <w:sz w:val="24"/>
          <w:szCs w:val="24"/>
          <w:lang w:val="en-US"/>
        </w:rPr>
        <w:t> </w:t>
      </w:r>
      <w:r w:rsidRPr="0019094C">
        <w:rPr>
          <w:rFonts w:ascii="Arial" w:hAnsi="Arial" w:cs="Arial"/>
          <w:sz w:val="24"/>
          <w:szCs w:val="24"/>
          <w:lang w:val="en-US"/>
        </w:rPr>
        <w:t>Particularly noteworthy is the fact that Hyatt Hotels has, over the course of the past year, doubled the number of women and people of colo</w:t>
      </w:r>
      <w:r>
        <w:rPr>
          <w:rFonts w:ascii="Arial" w:hAnsi="Arial" w:cs="Arial"/>
          <w:sz w:val="24"/>
          <w:szCs w:val="24"/>
          <w:lang w:val="en-US"/>
        </w:rPr>
        <w:t>u</w:t>
      </w:r>
      <w:r w:rsidRPr="0019094C">
        <w:rPr>
          <w:rFonts w:ascii="Arial" w:hAnsi="Arial" w:cs="Arial"/>
          <w:sz w:val="24"/>
          <w:szCs w:val="24"/>
          <w:lang w:val="en-US"/>
        </w:rPr>
        <w:t>r groups that are represented in key leadership roles (including doubling the number of Black leaders), designated a group of Hyatt-owned hotels to transition to 100% renewable electricity, and provided 8,600 courses to its employees, with diversity, equity, and inclusion being among the most popular topics</w:t>
      </w:r>
      <w:r>
        <w:rPr>
          <w:rFonts w:ascii="Arial" w:hAnsi="Arial" w:cs="Arial"/>
          <w:sz w:val="24"/>
          <w:szCs w:val="24"/>
          <w:lang w:val="en-US"/>
        </w:rPr>
        <w:t xml:space="preserve"> (Skills, 2024).</w:t>
      </w:r>
    </w:p>
    <w:p w14:paraId="25428669" w14:textId="27981273" w:rsidR="000305C8" w:rsidRPr="00736F67" w:rsidRDefault="00015E7B" w:rsidP="00027D14">
      <w:pPr>
        <w:pStyle w:val="Heading2"/>
        <w:jc w:val="both"/>
        <w:rPr>
          <w:rFonts w:ascii="Arial" w:hAnsi="Arial" w:cs="Arial"/>
          <w:sz w:val="24"/>
          <w:szCs w:val="24"/>
          <w:lang w:val="en-US"/>
        </w:rPr>
      </w:pPr>
      <w:bookmarkStart w:id="8" w:name="_Toc181985509"/>
      <w:r>
        <w:rPr>
          <w:rFonts w:ascii="Arial" w:hAnsi="Arial" w:cs="Arial"/>
          <w:sz w:val="24"/>
          <w:szCs w:val="24"/>
          <w:lang w:val="en-US"/>
        </w:rPr>
        <w:t>The impact of Hyatt’s programs</w:t>
      </w:r>
      <w:bookmarkEnd w:id="8"/>
    </w:p>
    <w:p w14:paraId="0E6F2B5A" w14:textId="3CAF8C61" w:rsidR="001C5FB8" w:rsidRDefault="00015E7B" w:rsidP="00027D14">
      <w:pPr>
        <w:spacing w:line="360" w:lineRule="auto"/>
        <w:jc w:val="both"/>
        <w:rPr>
          <w:rFonts w:ascii="Arial" w:hAnsi="Arial" w:cs="Arial"/>
          <w:sz w:val="24"/>
          <w:szCs w:val="24"/>
          <w:lang w:val="en-US"/>
        </w:rPr>
      </w:pPr>
      <w:r w:rsidRPr="00015E7B">
        <w:rPr>
          <w:rFonts w:ascii="Arial" w:hAnsi="Arial" w:cs="Arial"/>
          <w:sz w:val="24"/>
          <w:szCs w:val="24"/>
          <w:lang w:val="en-US"/>
        </w:rPr>
        <w:t xml:space="preserve">Hyatt's third-year report demonstrates that the number of people of color who hold leadership and managerial positions in the United States has increased, with a collective growth of more than 10% since the year 2020. This is in accordance with Hyatt's promise to report on workforce diversity data on an annual basis. In addition, in accordance with </w:t>
      </w:r>
      <w:r w:rsidRPr="00015E7B">
        <w:rPr>
          <w:rFonts w:ascii="Arial" w:hAnsi="Arial" w:cs="Arial"/>
          <w:sz w:val="24"/>
          <w:szCs w:val="24"/>
          <w:lang w:val="en-US"/>
        </w:rPr>
        <w:lastRenderedPageBreak/>
        <w:t>Hyatt's Change Starts Here promises, specifically concerning the individuals that Hyatt hires, cultivates, and promotes, 360 women have been elevated to senior leadership posts across the world since June 2020</w:t>
      </w:r>
      <w:r w:rsidR="00A408EC">
        <w:rPr>
          <w:rFonts w:ascii="Arial" w:hAnsi="Arial" w:cs="Arial"/>
          <w:sz w:val="24"/>
          <w:szCs w:val="24"/>
          <w:lang w:val="en-US"/>
        </w:rPr>
        <w:t xml:space="preserve"> (Myers, 2020).</w:t>
      </w:r>
      <w:r w:rsidR="006A284E">
        <w:rPr>
          <w:rFonts w:ascii="Arial" w:hAnsi="Arial" w:cs="Arial"/>
          <w:sz w:val="24"/>
          <w:szCs w:val="24"/>
          <w:lang w:val="en-US"/>
        </w:rPr>
        <w:t xml:space="preserve"> </w:t>
      </w:r>
      <w:r w:rsidR="006A284E" w:rsidRPr="006A284E">
        <w:rPr>
          <w:rFonts w:ascii="Arial" w:hAnsi="Arial" w:cs="Arial"/>
          <w:sz w:val="24"/>
          <w:szCs w:val="24"/>
          <w:lang w:val="en-US"/>
        </w:rPr>
        <w:t>Additionally, Hyatt reinforced its global workforce diversity objectives at the regional level by providing opportunities for employees to work together across all of its locations and offices. More than 170 mentor-mentee relationships have been successfully enabled across 18 countries in the Europe, Middle East, and Africa region thanks to the INSPIRIT Mentoring Program, which was established with the intention of embracing equity and empowering the growth of female leadership. As a result of the numerous mentorship opportunities that were successful, coworkers in India took the initiative to establish their very own INSPIRIT chapter, which currently has more than 150 participant members</w:t>
      </w:r>
      <w:r w:rsidR="006A284E">
        <w:rPr>
          <w:rFonts w:ascii="Arial" w:hAnsi="Arial" w:cs="Arial"/>
          <w:sz w:val="24"/>
          <w:szCs w:val="24"/>
          <w:lang w:val="en-US"/>
        </w:rPr>
        <w:t xml:space="preserve"> (Hospitalitynet, 2023).</w:t>
      </w:r>
    </w:p>
    <w:p w14:paraId="67ED6912" w14:textId="383ED4A5" w:rsidR="001C5FB8" w:rsidRPr="00736F67" w:rsidRDefault="00AE0F62" w:rsidP="000A7421">
      <w:pPr>
        <w:spacing w:line="360" w:lineRule="auto"/>
        <w:jc w:val="both"/>
        <w:rPr>
          <w:rFonts w:ascii="Arial" w:hAnsi="Arial" w:cs="Arial"/>
          <w:sz w:val="24"/>
          <w:szCs w:val="24"/>
          <w:lang w:val="en-US"/>
        </w:rPr>
      </w:pPr>
      <w:r w:rsidRPr="00AE0F62">
        <w:rPr>
          <w:rFonts w:ascii="Arial" w:hAnsi="Arial" w:cs="Arial"/>
          <w:sz w:val="24"/>
          <w:szCs w:val="24"/>
          <w:lang w:val="en-US"/>
        </w:rPr>
        <w:t>Hyatt continues to be vigilant in supporting activities that promote progress toward its science-based target. These programs include a focus on energy saving, efficient technology, building automation systems, increasing sustainable design considerations, and other related topics.</w:t>
      </w:r>
      <w:r>
        <w:rPr>
          <w:rFonts w:ascii="Arial" w:hAnsi="Arial" w:cs="Arial"/>
          <w:sz w:val="24"/>
          <w:szCs w:val="24"/>
          <w:lang w:val="en-US"/>
        </w:rPr>
        <w:t xml:space="preserve"> They update all their programs every year so we can conclude that all of Hyatt’s programs are managed very well and the results are positive (Businesswire, 2022).</w:t>
      </w:r>
    </w:p>
    <w:p w14:paraId="2BEDB94C" w14:textId="68FCDB9B" w:rsidR="00A9087C" w:rsidRDefault="00AE0F62" w:rsidP="00027D14">
      <w:pPr>
        <w:pStyle w:val="Heading3"/>
        <w:jc w:val="both"/>
        <w:rPr>
          <w:rFonts w:ascii="Arial" w:hAnsi="Arial" w:cs="Arial"/>
          <w:sz w:val="24"/>
          <w:szCs w:val="24"/>
          <w:lang w:val="en-US"/>
        </w:rPr>
      </w:pPr>
      <w:bookmarkStart w:id="9" w:name="_Toc181985510"/>
      <w:r>
        <w:rPr>
          <w:rFonts w:ascii="Arial" w:hAnsi="Arial" w:cs="Arial"/>
          <w:sz w:val="24"/>
          <w:szCs w:val="24"/>
          <w:lang w:val="en-US"/>
        </w:rPr>
        <w:t>STRATEGIC DIRECTION</w:t>
      </w:r>
      <w:bookmarkEnd w:id="9"/>
    </w:p>
    <w:p w14:paraId="5F181FE0" w14:textId="363A2BF2" w:rsidR="00F952D2" w:rsidRDefault="00F952D2" w:rsidP="00027D14">
      <w:pPr>
        <w:spacing w:line="360" w:lineRule="auto"/>
        <w:jc w:val="both"/>
        <w:rPr>
          <w:rFonts w:ascii="Arial" w:hAnsi="Arial" w:cs="Arial"/>
          <w:sz w:val="24"/>
          <w:szCs w:val="24"/>
          <w:lang w:val="en-US"/>
        </w:rPr>
      </w:pPr>
      <w:r w:rsidRPr="00F952D2">
        <w:rPr>
          <w:rFonts w:ascii="Arial" w:hAnsi="Arial" w:cs="Arial"/>
          <w:sz w:val="24"/>
          <w:szCs w:val="24"/>
          <w:lang w:val="en-US"/>
        </w:rPr>
        <w:t>The Hyatt Regency need solutions in order to accomplish its goal of achieving organizational excellence. This pertains to the process of planning the activities of the firm in accordance with their respective priorities. In order to accomplish this, it is essential to conduct a study of the existing business procedures in order to propose any necessary adjustments. Involving the stakeholders and shareholders in the review process would prove to be beneficial in terms of evaluating the efficacy, appropriateness, and feasibility of the proposed changes. In order to combat this, it is essential to make efficient and prudent use of the resources available to the organization in order to improve the effectiveness of the operations that are carried out by the business (Hill, Jones, &amp; Schilling, 2014).</w:t>
      </w:r>
    </w:p>
    <w:p w14:paraId="169DF90F" w14:textId="17F0758E" w:rsidR="00193874" w:rsidRPr="00736F67" w:rsidRDefault="00F952D2" w:rsidP="00027D14">
      <w:pPr>
        <w:jc w:val="both"/>
        <w:rPr>
          <w:rFonts w:ascii="Arial" w:hAnsi="Arial" w:cs="Arial"/>
          <w:sz w:val="24"/>
          <w:szCs w:val="24"/>
          <w:lang w:val="en-US"/>
        </w:rPr>
      </w:pPr>
      <w:r>
        <w:rPr>
          <w:rFonts w:ascii="Arial" w:hAnsi="Arial" w:cs="Arial"/>
          <w:sz w:val="24"/>
          <w:szCs w:val="24"/>
          <w:lang w:val="en-US"/>
        </w:rPr>
        <w:lastRenderedPageBreak/>
        <w:t>Moreover, a</w:t>
      </w:r>
      <w:r w:rsidRPr="00F952D2">
        <w:rPr>
          <w:rFonts w:ascii="Arial" w:hAnsi="Arial" w:cs="Arial"/>
          <w:sz w:val="24"/>
          <w:szCs w:val="24"/>
          <w:lang w:val="en-US"/>
        </w:rPr>
        <w:t>ll employees at Hyatt Regency are expected to conduct themselves in an ethical manner at all times. This is due to the fact that it deviates from the objective of keeping the consumer satisfied. In order to accomplish this, the staff members need to receive training on how to</w:t>
      </w:r>
      <w:r w:rsidR="00326AF3">
        <w:rPr>
          <w:rFonts w:ascii="Arial" w:hAnsi="Arial" w:cs="Arial"/>
          <w:sz w:val="24"/>
          <w:szCs w:val="24"/>
          <w:lang w:val="en-US"/>
        </w:rPr>
        <w:t xml:space="preserve"> </w:t>
      </w:r>
      <w:r w:rsidRPr="00F952D2">
        <w:rPr>
          <w:rFonts w:ascii="Arial" w:hAnsi="Arial" w:cs="Arial"/>
          <w:sz w:val="24"/>
          <w:szCs w:val="24"/>
          <w:lang w:val="en-US"/>
        </w:rPr>
        <w:t>effectively give service to customers</w:t>
      </w:r>
      <w:r w:rsidR="00BB7870">
        <w:rPr>
          <w:rFonts w:ascii="Arial" w:hAnsi="Arial" w:cs="Arial"/>
          <w:sz w:val="24"/>
          <w:szCs w:val="24"/>
          <w:lang w:val="en-US"/>
        </w:rPr>
        <w:t xml:space="preserve"> (Chipkin, 2013).</w:t>
      </w:r>
      <w:r w:rsidRPr="00F952D2">
        <w:rPr>
          <w:rFonts w:ascii="Arial" w:hAnsi="Arial" w:cs="Arial"/>
          <w:sz w:val="24"/>
          <w:szCs w:val="24"/>
          <w:lang w:val="en-US"/>
        </w:rPr>
        <w:t xml:space="preserve"> Taking a post-training test would be beneficial for managers because it would allow them to evaluate their capacity to put the skills they have learned into practice in the context of carrying out the routine tasks that are required in the workplace.</w:t>
      </w:r>
      <w:r>
        <w:rPr>
          <w:rFonts w:ascii="Arial" w:hAnsi="Arial" w:cs="Arial"/>
          <w:sz w:val="24"/>
          <w:szCs w:val="24"/>
          <w:lang w:val="en-US"/>
        </w:rPr>
        <w:t> T</w:t>
      </w:r>
      <w:r w:rsidRPr="00F952D2">
        <w:rPr>
          <w:rFonts w:ascii="Arial" w:hAnsi="Arial" w:cs="Arial"/>
          <w:sz w:val="24"/>
          <w:szCs w:val="24"/>
          <w:lang w:val="en-US"/>
        </w:rPr>
        <w:t>hese tests would be of assistance to managers in evaluating the performance of their staff members and assigning duties to them in accordance with their capabilities</w:t>
      </w:r>
      <w:r>
        <w:rPr>
          <w:rFonts w:ascii="Arial" w:hAnsi="Arial" w:cs="Arial"/>
          <w:sz w:val="24"/>
          <w:szCs w:val="24"/>
          <w:lang w:val="en-US"/>
        </w:rPr>
        <w:t xml:space="preserve"> (</w:t>
      </w:r>
      <w:r w:rsidRPr="00F952D2">
        <w:rPr>
          <w:rFonts w:ascii="Arial" w:hAnsi="Arial" w:cs="Arial"/>
          <w:sz w:val="24"/>
          <w:szCs w:val="24"/>
          <w:lang w:val="en-US"/>
        </w:rPr>
        <w:t>Wheelen et al. 2017)</w:t>
      </w:r>
      <w:r>
        <w:rPr>
          <w:rFonts w:ascii="Arial" w:hAnsi="Arial" w:cs="Arial"/>
          <w:sz w:val="24"/>
          <w:szCs w:val="24"/>
          <w:lang w:val="en-US"/>
        </w:rPr>
        <w:t>.</w:t>
      </w:r>
    </w:p>
    <w:p w14:paraId="17424A86" w14:textId="47220EB1" w:rsidR="009805AD" w:rsidRDefault="009805AD" w:rsidP="00027D14">
      <w:pPr>
        <w:pStyle w:val="Heading1"/>
        <w:jc w:val="both"/>
        <w:rPr>
          <w:rFonts w:ascii="Arial" w:hAnsi="Arial" w:cs="Arial"/>
          <w:sz w:val="24"/>
          <w:szCs w:val="24"/>
          <w:lang w:val="en-US"/>
        </w:rPr>
      </w:pPr>
      <w:bookmarkStart w:id="10" w:name="_Toc181985511"/>
      <w:r w:rsidRPr="00736F67">
        <w:rPr>
          <w:rFonts w:ascii="Arial" w:hAnsi="Arial" w:cs="Arial"/>
          <w:sz w:val="24"/>
          <w:szCs w:val="24"/>
          <w:lang w:val="en-US"/>
        </w:rPr>
        <w:t>R</w:t>
      </w:r>
      <w:r w:rsidR="00193874">
        <w:rPr>
          <w:rFonts w:ascii="Arial" w:hAnsi="Arial" w:cs="Arial"/>
          <w:sz w:val="24"/>
          <w:szCs w:val="24"/>
          <w:lang w:val="en-US"/>
        </w:rPr>
        <w:t>ECOMMENDATIONS</w:t>
      </w:r>
      <w:bookmarkEnd w:id="10"/>
    </w:p>
    <w:p w14:paraId="7E09C865" w14:textId="20743F82" w:rsidR="00193874" w:rsidRPr="00E95A7C" w:rsidRDefault="00193874" w:rsidP="00027D14">
      <w:pPr>
        <w:spacing w:line="360" w:lineRule="auto"/>
        <w:jc w:val="both"/>
        <w:rPr>
          <w:rFonts w:ascii="Arial" w:hAnsi="Arial" w:cs="Arial"/>
          <w:sz w:val="24"/>
          <w:szCs w:val="24"/>
          <w:lang w:val="en-US"/>
        </w:rPr>
      </w:pPr>
      <w:r w:rsidRPr="00193874">
        <w:rPr>
          <w:rFonts w:ascii="Arial" w:hAnsi="Arial" w:cs="Arial"/>
          <w:sz w:val="24"/>
          <w:szCs w:val="24"/>
          <w:lang w:val="en-US"/>
        </w:rPr>
        <w:t>By forming partnerships with the research and development team, the people can receive assistance in producing high-quality goods. This would make the relationship between the personnel and the suppliers more stable, which would further improve the situation.</w:t>
      </w:r>
      <w:r w:rsidR="002A1F52">
        <w:rPr>
          <w:rFonts w:ascii="Arial" w:hAnsi="Arial" w:cs="Arial"/>
          <w:sz w:val="24"/>
          <w:szCs w:val="24"/>
          <w:lang w:val="en-US"/>
        </w:rPr>
        <w:t xml:space="preserve"> </w:t>
      </w:r>
      <w:r w:rsidRPr="00193874">
        <w:rPr>
          <w:rFonts w:ascii="Arial" w:hAnsi="Arial" w:cs="Arial"/>
          <w:sz w:val="24"/>
          <w:szCs w:val="24"/>
          <w:lang w:val="en-US"/>
        </w:rPr>
        <w:t>On the other hand, it is necessary to employ specialists in order to validate the existence of non-edible components in the foods that are manufactured (Slack, 2015). Evaluation is essential in order to bring to light the shortcomings that are present in the manner in which the services are brought to individuals. In the presence of the personnel, the board of directors, the stakeholders, and the shareholders, th</w:t>
      </w:r>
      <w:r>
        <w:rPr>
          <w:rFonts w:ascii="Arial" w:hAnsi="Arial" w:cs="Arial"/>
          <w:sz w:val="24"/>
          <w:szCs w:val="24"/>
          <w:lang w:val="en-US"/>
        </w:rPr>
        <w:t>e</w:t>
      </w:r>
      <w:r w:rsidRPr="00193874">
        <w:rPr>
          <w:rFonts w:ascii="Arial" w:hAnsi="Arial" w:cs="Arial"/>
          <w:sz w:val="24"/>
          <w:szCs w:val="24"/>
          <w:lang w:val="en-US"/>
        </w:rPr>
        <w:t>s</w:t>
      </w:r>
      <w:r>
        <w:rPr>
          <w:rFonts w:ascii="Arial" w:hAnsi="Arial" w:cs="Arial"/>
          <w:sz w:val="24"/>
          <w:szCs w:val="24"/>
          <w:lang w:val="en-US"/>
        </w:rPr>
        <w:t>e</w:t>
      </w:r>
      <w:r w:rsidRPr="00193874">
        <w:rPr>
          <w:rFonts w:ascii="Arial" w:hAnsi="Arial" w:cs="Arial"/>
          <w:sz w:val="24"/>
          <w:szCs w:val="24"/>
          <w:lang w:val="en-US"/>
        </w:rPr>
        <w:t xml:space="preserve"> responsibilities must be fulfilled. By utilizing templates, the workers would be better able to keep track of the modifications that have been implemented as well as the adjustments that are still ongoing (Rothaermel, 2015). Because of this awareness, the workers are able to generate estimates regarding the progress that has been made in response to the modifications that have been recommended. One of the factors that could contribute to the achievement of organizational excellence is the creation of action plans. The feedback of the customers is something that needs to be taken into consideration in order to enhance the quality of the business. The workers would be able to reach a huge number of viewers in a single time period if they uploaded the feedback forms to the official </w:t>
      </w:r>
      <w:r w:rsidRPr="00193874">
        <w:rPr>
          <w:rFonts w:ascii="Arial" w:hAnsi="Arial" w:cs="Arial"/>
          <w:sz w:val="24"/>
          <w:szCs w:val="24"/>
          <w:lang w:val="en-US"/>
        </w:rPr>
        <w:lastRenderedPageBreak/>
        <w:t>websites as well as the social networking sites. This inclusion would be a gradual step towards penetrating into the overseas markets with the purpose of enhancing the reputation of the company (Lasserre, 2017).</w:t>
      </w:r>
    </w:p>
    <w:p w14:paraId="16FA3B98" w14:textId="4C8227D4" w:rsidR="009F2C79" w:rsidRPr="00736F67" w:rsidRDefault="009F2C79" w:rsidP="00027D14">
      <w:pPr>
        <w:pStyle w:val="Heading1"/>
        <w:jc w:val="both"/>
        <w:rPr>
          <w:rFonts w:ascii="Arial" w:hAnsi="Arial" w:cs="Arial"/>
          <w:sz w:val="24"/>
          <w:szCs w:val="24"/>
          <w:lang w:val="en-US"/>
        </w:rPr>
      </w:pPr>
      <w:bookmarkStart w:id="11" w:name="_Toc181985512"/>
      <w:r w:rsidRPr="00736F67">
        <w:rPr>
          <w:rFonts w:ascii="Arial" w:hAnsi="Arial" w:cs="Arial"/>
          <w:sz w:val="24"/>
          <w:szCs w:val="24"/>
          <w:lang w:val="en-US"/>
        </w:rPr>
        <w:t>C</w:t>
      </w:r>
      <w:r w:rsidR="000A7421">
        <w:rPr>
          <w:rFonts w:ascii="Arial" w:hAnsi="Arial" w:cs="Arial"/>
          <w:sz w:val="24"/>
          <w:szCs w:val="24"/>
          <w:lang w:val="en-US"/>
        </w:rPr>
        <w:t>ONCLUSIONS</w:t>
      </w:r>
      <w:bookmarkEnd w:id="11"/>
    </w:p>
    <w:p w14:paraId="77AB9D13" w14:textId="34A57AE5" w:rsidR="009E40F9" w:rsidRDefault="00736F67" w:rsidP="00027D14">
      <w:pPr>
        <w:spacing w:line="360" w:lineRule="auto"/>
        <w:jc w:val="both"/>
        <w:rPr>
          <w:rFonts w:ascii="Arial" w:hAnsi="Arial" w:cs="Arial"/>
          <w:sz w:val="24"/>
          <w:szCs w:val="24"/>
          <w:lang w:val="en-US"/>
        </w:rPr>
      </w:pPr>
      <w:r w:rsidRPr="00736F67">
        <w:rPr>
          <w:rFonts w:ascii="Arial" w:hAnsi="Arial" w:cs="Arial"/>
          <w:sz w:val="24"/>
          <w:szCs w:val="24"/>
          <w:lang w:val="en-US"/>
        </w:rPr>
        <w:t>Throughout the years, Hyatt has successfully evolved their talent strategy into a competitive differentiator, as stated in the conclusion. A workforce that is highly motivated, skilled, and inclusive has been established as a result of their human-centric approach, which focuses on the four pillars of engagement, learning, diversity, and retention.</w:t>
      </w:r>
    </w:p>
    <w:p w14:paraId="4B68752A" w14:textId="2C5E1052" w:rsidR="00E95A7C" w:rsidRDefault="00E95A7C" w:rsidP="00027D14">
      <w:pPr>
        <w:spacing w:line="360" w:lineRule="auto"/>
        <w:jc w:val="both"/>
        <w:rPr>
          <w:rFonts w:ascii="Arial" w:hAnsi="Arial" w:cs="Arial"/>
          <w:sz w:val="24"/>
          <w:szCs w:val="24"/>
          <w:lang w:val="en-US"/>
        </w:rPr>
      </w:pPr>
      <w:r>
        <w:rPr>
          <w:rFonts w:ascii="Arial" w:hAnsi="Arial" w:cs="Arial"/>
          <w:sz w:val="24"/>
          <w:szCs w:val="24"/>
          <w:lang w:val="en-US"/>
        </w:rPr>
        <w:t>Moreover, within this case study, we</w:t>
      </w:r>
      <w:r w:rsidRPr="00E95A7C">
        <w:rPr>
          <w:rFonts w:ascii="Arial" w:hAnsi="Arial" w:cs="Arial"/>
          <w:sz w:val="24"/>
          <w:szCs w:val="24"/>
          <w:lang w:val="en-US"/>
        </w:rPr>
        <w:t xml:space="preserve"> also discovered that training and development programs</w:t>
      </w:r>
      <w:r>
        <w:rPr>
          <w:rFonts w:ascii="Arial" w:hAnsi="Arial" w:cs="Arial"/>
          <w:sz w:val="24"/>
          <w:szCs w:val="24"/>
          <w:lang w:val="en-US"/>
        </w:rPr>
        <w:t xml:space="preserve"> held by Hyatt Hotels Corporation</w:t>
      </w:r>
      <w:r w:rsidRPr="00E95A7C">
        <w:rPr>
          <w:rFonts w:ascii="Arial" w:hAnsi="Arial" w:cs="Arial"/>
          <w:sz w:val="24"/>
          <w:szCs w:val="24"/>
          <w:lang w:val="en-US"/>
        </w:rPr>
        <w:t xml:space="preserve"> have been of great assistance to hotels in maintaining their uniqueness </w:t>
      </w:r>
      <w:r w:rsidR="00027D14">
        <w:rPr>
          <w:rFonts w:ascii="Arial" w:hAnsi="Arial" w:cs="Arial"/>
          <w:sz w:val="24"/>
          <w:szCs w:val="24"/>
          <w:lang w:val="en-US"/>
        </w:rPr>
        <w:t>arou</w:t>
      </w:r>
      <w:r w:rsidRPr="00E95A7C">
        <w:rPr>
          <w:rFonts w:ascii="Arial" w:hAnsi="Arial" w:cs="Arial"/>
          <w:sz w:val="24"/>
          <w:szCs w:val="24"/>
          <w:lang w:val="en-US"/>
        </w:rPr>
        <w:t>n</w:t>
      </w:r>
      <w:r w:rsidR="00027D14">
        <w:rPr>
          <w:rFonts w:ascii="Arial" w:hAnsi="Arial" w:cs="Arial"/>
          <w:sz w:val="24"/>
          <w:szCs w:val="24"/>
          <w:lang w:val="en-US"/>
        </w:rPr>
        <w:t>d</w:t>
      </w:r>
      <w:r w:rsidRPr="00E95A7C">
        <w:rPr>
          <w:rFonts w:ascii="Arial" w:hAnsi="Arial" w:cs="Arial"/>
          <w:sz w:val="24"/>
          <w:szCs w:val="24"/>
          <w:lang w:val="en-US"/>
        </w:rPr>
        <w:t xml:space="preserve"> the globe. As a result, hotels have been able to reduce employee turnover and motivate a large number of employees, which has allowed them to maintain their loyalty and continue to work for years.</w:t>
      </w:r>
    </w:p>
    <w:p w14:paraId="2FA4F32E" w14:textId="6AFC32F0" w:rsidR="00027D14" w:rsidRPr="00736F67" w:rsidRDefault="00027D14" w:rsidP="00027D14">
      <w:pPr>
        <w:spacing w:line="360" w:lineRule="auto"/>
        <w:jc w:val="both"/>
        <w:rPr>
          <w:rFonts w:ascii="Arial" w:hAnsi="Arial" w:cs="Arial"/>
          <w:sz w:val="24"/>
          <w:szCs w:val="24"/>
          <w:lang w:val="en-US"/>
        </w:rPr>
      </w:pPr>
      <w:r>
        <w:rPr>
          <w:rFonts w:ascii="Arial" w:hAnsi="Arial" w:cs="Arial"/>
          <w:sz w:val="24"/>
          <w:szCs w:val="24"/>
          <w:lang w:val="en-US"/>
        </w:rPr>
        <w:t>The programs implemented by Hyatt Hotels Corporation over the last years have been successfully managed and with organization updates, we can conclude that they were well managed and the results are as expected.</w:t>
      </w:r>
    </w:p>
    <w:p w14:paraId="7EBA815F" w14:textId="77777777" w:rsidR="009E40F9" w:rsidRPr="00736F67" w:rsidRDefault="009E40F9" w:rsidP="00027D14">
      <w:pPr>
        <w:spacing w:line="360" w:lineRule="auto"/>
        <w:jc w:val="both"/>
        <w:rPr>
          <w:rFonts w:ascii="Arial" w:hAnsi="Arial" w:cs="Arial"/>
          <w:sz w:val="24"/>
          <w:szCs w:val="24"/>
          <w:lang w:val="en-US"/>
        </w:rPr>
      </w:pPr>
    </w:p>
    <w:p w14:paraId="70E344BD" w14:textId="77777777" w:rsidR="009E40F9" w:rsidRPr="00736F67" w:rsidRDefault="009E40F9" w:rsidP="00027D14">
      <w:pPr>
        <w:spacing w:line="360" w:lineRule="auto"/>
        <w:jc w:val="both"/>
        <w:rPr>
          <w:rFonts w:ascii="Arial" w:hAnsi="Arial" w:cs="Arial"/>
          <w:sz w:val="24"/>
          <w:szCs w:val="24"/>
          <w:lang w:val="en-US"/>
        </w:rPr>
      </w:pPr>
    </w:p>
    <w:p w14:paraId="30BB640F" w14:textId="79582B82" w:rsidR="006C2066" w:rsidRDefault="006C2066" w:rsidP="00027D14">
      <w:pPr>
        <w:spacing w:line="360" w:lineRule="auto"/>
        <w:ind w:firstLine="0"/>
        <w:jc w:val="both"/>
        <w:rPr>
          <w:rFonts w:ascii="Arial" w:hAnsi="Arial" w:cs="Arial"/>
          <w:sz w:val="24"/>
          <w:szCs w:val="24"/>
          <w:lang w:val="en-US"/>
        </w:rPr>
      </w:pPr>
    </w:p>
    <w:p w14:paraId="468A169C" w14:textId="77777777" w:rsidR="00027D14" w:rsidRPr="00736F67" w:rsidRDefault="00027D14" w:rsidP="00027D14">
      <w:pPr>
        <w:spacing w:line="360" w:lineRule="auto"/>
        <w:ind w:firstLine="0"/>
        <w:jc w:val="both"/>
        <w:rPr>
          <w:rFonts w:ascii="Arial" w:hAnsi="Arial" w:cs="Arial"/>
          <w:sz w:val="24"/>
          <w:szCs w:val="24"/>
          <w:lang w:val="en-US"/>
        </w:rPr>
      </w:pPr>
    </w:p>
    <w:p w14:paraId="55A97E94" w14:textId="5D70959B" w:rsidR="003576FE" w:rsidRDefault="003576FE" w:rsidP="00027D14">
      <w:pPr>
        <w:spacing w:line="360" w:lineRule="auto"/>
        <w:ind w:firstLine="0"/>
        <w:jc w:val="both"/>
        <w:rPr>
          <w:rFonts w:ascii="Arial" w:hAnsi="Arial" w:cs="Arial"/>
          <w:sz w:val="24"/>
          <w:szCs w:val="24"/>
          <w:lang w:val="en-US"/>
        </w:rPr>
      </w:pPr>
    </w:p>
    <w:p w14:paraId="43284914" w14:textId="13194B5B" w:rsidR="000A7421" w:rsidRDefault="000A7421" w:rsidP="00027D14">
      <w:pPr>
        <w:spacing w:line="360" w:lineRule="auto"/>
        <w:ind w:firstLine="0"/>
        <w:jc w:val="both"/>
        <w:rPr>
          <w:rFonts w:ascii="Arial" w:hAnsi="Arial" w:cs="Arial"/>
          <w:sz w:val="24"/>
          <w:szCs w:val="24"/>
          <w:lang w:val="en-US"/>
        </w:rPr>
      </w:pPr>
    </w:p>
    <w:p w14:paraId="4C6CA4BF" w14:textId="77777777" w:rsidR="000A7421" w:rsidRPr="00736F67" w:rsidRDefault="000A7421" w:rsidP="00027D14">
      <w:pPr>
        <w:spacing w:line="360" w:lineRule="auto"/>
        <w:ind w:firstLine="0"/>
        <w:jc w:val="both"/>
        <w:rPr>
          <w:rFonts w:ascii="Arial" w:hAnsi="Arial" w:cs="Arial"/>
          <w:sz w:val="24"/>
          <w:szCs w:val="24"/>
          <w:lang w:val="en-US"/>
        </w:rPr>
      </w:pPr>
    </w:p>
    <w:p w14:paraId="171E7122" w14:textId="2CFBBE76" w:rsidR="00132898" w:rsidRPr="00736F67" w:rsidRDefault="00132898" w:rsidP="00027D14">
      <w:pPr>
        <w:pStyle w:val="Heading1"/>
        <w:jc w:val="both"/>
        <w:rPr>
          <w:rFonts w:ascii="Arial" w:hAnsi="Arial" w:cs="Arial"/>
          <w:sz w:val="24"/>
          <w:szCs w:val="24"/>
          <w:lang w:val="en-US"/>
        </w:rPr>
      </w:pPr>
      <w:bookmarkStart w:id="12" w:name="_Toc181985513"/>
      <w:r w:rsidRPr="00736F67">
        <w:rPr>
          <w:rFonts w:ascii="Arial" w:hAnsi="Arial" w:cs="Arial"/>
          <w:sz w:val="24"/>
          <w:szCs w:val="24"/>
          <w:lang w:val="en-US"/>
        </w:rPr>
        <w:lastRenderedPageBreak/>
        <w:t>R</w:t>
      </w:r>
      <w:r w:rsidR="000A7421">
        <w:rPr>
          <w:rFonts w:ascii="Arial" w:hAnsi="Arial" w:cs="Arial"/>
          <w:sz w:val="24"/>
          <w:szCs w:val="24"/>
          <w:lang w:val="en-US"/>
        </w:rPr>
        <w:t>EFERENCES</w:t>
      </w:r>
      <w:bookmarkEnd w:id="12"/>
      <w:r w:rsidRPr="00736F67">
        <w:rPr>
          <w:rFonts w:ascii="Arial" w:hAnsi="Arial" w:cs="Arial"/>
          <w:sz w:val="24"/>
          <w:szCs w:val="24"/>
          <w:lang w:val="en-US"/>
        </w:rPr>
        <w:t xml:space="preserve"> </w:t>
      </w:r>
    </w:p>
    <w:p w14:paraId="1CDA8EE2" w14:textId="4808D324" w:rsidR="00012B3E" w:rsidRDefault="00012B3E" w:rsidP="00027D14">
      <w:pPr>
        <w:pStyle w:val="ListParagraph"/>
        <w:numPr>
          <w:ilvl w:val="0"/>
          <w:numId w:val="2"/>
        </w:numPr>
        <w:spacing w:line="360" w:lineRule="auto"/>
        <w:jc w:val="both"/>
        <w:rPr>
          <w:rFonts w:ascii="Arial" w:hAnsi="Arial" w:cs="Arial"/>
          <w:sz w:val="24"/>
          <w:szCs w:val="24"/>
          <w:lang w:val="en-US"/>
        </w:rPr>
      </w:pPr>
      <w:r w:rsidRPr="00012B3E">
        <w:rPr>
          <w:rFonts w:ascii="Arial" w:hAnsi="Arial" w:cs="Arial"/>
          <w:sz w:val="24"/>
          <w:szCs w:val="24"/>
          <w:lang w:val="en-US"/>
        </w:rPr>
        <w:t xml:space="preserve">Arjun, G. (2005). </w:t>
      </w:r>
      <w:r>
        <w:rPr>
          <w:rFonts w:ascii="Arial" w:hAnsi="Arial" w:cs="Arial"/>
          <w:sz w:val="24"/>
          <w:szCs w:val="24"/>
          <w:lang w:val="en-US"/>
        </w:rPr>
        <w:t>“</w:t>
      </w:r>
      <w:r w:rsidRPr="00012B3E">
        <w:rPr>
          <w:rFonts w:ascii="Arial" w:hAnsi="Arial" w:cs="Arial"/>
          <w:sz w:val="24"/>
          <w:szCs w:val="24"/>
          <w:lang w:val="en-US"/>
        </w:rPr>
        <w:t>Shaping the Tourist’s Gaze: Representing Ethnic Difference in a Nepali Village</w:t>
      </w:r>
      <w:r>
        <w:rPr>
          <w:rFonts w:ascii="Arial" w:hAnsi="Arial" w:cs="Arial"/>
          <w:sz w:val="24"/>
          <w:szCs w:val="24"/>
          <w:lang w:val="en-US"/>
        </w:rPr>
        <w:t>”</w:t>
      </w:r>
      <w:r w:rsidRPr="00012B3E">
        <w:rPr>
          <w:rFonts w:ascii="Arial" w:hAnsi="Arial" w:cs="Arial"/>
          <w:sz w:val="24"/>
          <w:szCs w:val="24"/>
          <w:lang w:val="en-US"/>
        </w:rPr>
        <w:t>. Journal of the Royal Anthropological Institute, 7(3), 75-79.</w:t>
      </w:r>
      <w:r>
        <w:rPr>
          <w:rFonts w:ascii="Arial" w:hAnsi="Arial" w:cs="Arial"/>
          <w:sz w:val="24"/>
          <w:szCs w:val="24"/>
          <w:lang w:val="en-US"/>
        </w:rPr>
        <w:t xml:space="preserve"> Available at: </w:t>
      </w:r>
      <w:hyperlink r:id="rId9" w:history="1">
        <w:r w:rsidRPr="00983FCA">
          <w:rPr>
            <w:rStyle w:val="Hyperlink"/>
            <w:rFonts w:ascii="Arial" w:hAnsi="Arial" w:cs="Arial"/>
            <w:sz w:val="24"/>
            <w:szCs w:val="24"/>
            <w:lang w:val="en-US"/>
          </w:rPr>
          <w:t>https://www.jstor.org/stable/4623019</w:t>
        </w:r>
      </w:hyperlink>
      <w:r>
        <w:rPr>
          <w:rFonts w:ascii="Arial" w:hAnsi="Arial" w:cs="Arial"/>
          <w:sz w:val="24"/>
          <w:szCs w:val="24"/>
          <w:lang w:val="en-US"/>
        </w:rPr>
        <w:t xml:space="preserve"> (Accessed: 06 November 2024).</w:t>
      </w:r>
    </w:p>
    <w:p w14:paraId="1598F608" w14:textId="41661D8D" w:rsidR="00326AF3" w:rsidRDefault="00326AF3" w:rsidP="00027D14">
      <w:pPr>
        <w:pStyle w:val="ListParagraph"/>
        <w:numPr>
          <w:ilvl w:val="0"/>
          <w:numId w:val="2"/>
        </w:numPr>
        <w:spacing w:line="360" w:lineRule="auto"/>
        <w:jc w:val="both"/>
        <w:rPr>
          <w:rFonts w:ascii="Arial" w:hAnsi="Arial" w:cs="Arial"/>
          <w:sz w:val="24"/>
          <w:szCs w:val="24"/>
          <w:lang w:val="en-US"/>
        </w:rPr>
      </w:pPr>
      <w:r w:rsidRPr="00326AF3">
        <w:rPr>
          <w:rFonts w:ascii="Arial" w:hAnsi="Arial" w:cs="Arial"/>
          <w:sz w:val="24"/>
          <w:szCs w:val="24"/>
          <w:lang w:val="en-US"/>
        </w:rPr>
        <w:t xml:space="preserve">Brooks, I. (2006). </w:t>
      </w:r>
      <w:r>
        <w:rPr>
          <w:rFonts w:ascii="Arial" w:hAnsi="Arial" w:cs="Arial"/>
          <w:sz w:val="24"/>
          <w:szCs w:val="24"/>
          <w:lang w:val="en-US"/>
        </w:rPr>
        <w:t>“</w:t>
      </w:r>
      <w:r w:rsidRPr="00326AF3">
        <w:rPr>
          <w:rFonts w:ascii="Arial" w:hAnsi="Arial" w:cs="Arial"/>
          <w:i/>
          <w:iCs/>
          <w:sz w:val="24"/>
          <w:szCs w:val="24"/>
          <w:lang w:val="en-US"/>
        </w:rPr>
        <w:t>Organizational Behavior: Individual, Groups and Organization</w:t>
      </w:r>
      <w:r>
        <w:rPr>
          <w:rFonts w:ascii="Arial" w:hAnsi="Arial" w:cs="Arial"/>
          <w:sz w:val="24"/>
          <w:szCs w:val="24"/>
          <w:lang w:val="en-US"/>
        </w:rPr>
        <w:t>”</w:t>
      </w:r>
      <w:r w:rsidRPr="00326AF3">
        <w:rPr>
          <w:rFonts w:ascii="Arial" w:hAnsi="Arial" w:cs="Arial"/>
          <w:sz w:val="24"/>
          <w:szCs w:val="24"/>
          <w:lang w:val="en-US"/>
        </w:rPr>
        <w:t>. Harlow, England: Prentice Hall.</w:t>
      </w:r>
    </w:p>
    <w:p w14:paraId="7F179174" w14:textId="5F0DC09D" w:rsidR="00012B3E" w:rsidRDefault="00AE0F62" w:rsidP="00027D14">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Businesswire, (2022). “</w:t>
      </w:r>
      <w:r w:rsidRPr="00AE0F62">
        <w:rPr>
          <w:rFonts w:ascii="Arial" w:hAnsi="Arial" w:cs="Arial"/>
          <w:i/>
          <w:iCs/>
          <w:sz w:val="24"/>
          <w:szCs w:val="24"/>
          <w:lang w:val="en-US"/>
        </w:rPr>
        <w:t>Around the World of Care: Hyatt Shares Progress Update Across Environmental, Social and Governance Commitments and Initiatives</w:t>
      </w:r>
      <w:r>
        <w:rPr>
          <w:rFonts w:ascii="Arial" w:hAnsi="Arial" w:cs="Arial"/>
          <w:sz w:val="24"/>
          <w:szCs w:val="24"/>
          <w:lang w:val="en-US"/>
        </w:rPr>
        <w:t xml:space="preserve">”. [blog]. 14 July. Available at: </w:t>
      </w:r>
      <w:hyperlink r:id="rId10" w:history="1">
        <w:r w:rsidRPr="00983FCA">
          <w:rPr>
            <w:rStyle w:val="Hyperlink"/>
            <w:rFonts w:ascii="Arial" w:hAnsi="Arial" w:cs="Arial"/>
            <w:sz w:val="24"/>
            <w:szCs w:val="24"/>
            <w:lang w:val="en-US"/>
          </w:rPr>
          <w:t>https://www.businesswire.com/news/home/20220713005967/en/Around-the-World-of-Care-Hyatt-Shares-Progress-Update-Across-Environmental-Social-and-Governance-Commitments-and-Initiatives</w:t>
        </w:r>
      </w:hyperlink>
      <w:r>
        <w:rPr>
          <w:rFonts w:ascii="Arial" w:hAnsi="Arial" w:cs="Arial"/>
          <w:sz w:val="24"/>
          <w:szCs w:val="24"/>
          <w:lang w:val="en-US"/>
        </w:rPr>
        <w:t xml:space="preserve"> (Accessed:06 November 2024).</w:t>
      </w:r>
    </w:p>
    <w:p w14:paraId="43EC1B1E" w14:textId="0B0B0240" w:rsidR="00B86A94" w:rsidRPr="00A408EC" w:rsidRDefault="00B86A94" w:rsidP="00027D14">
      <w:pPr>
        <w:pStyle w:val="ListParagraph"/>
        <w:numPr>
          <w:ilvl w:val="0"/>
          <w:numId w:val="2"/>
        </w:numPr>
        <w:spacing w:line="360" w:lineRule="auto"/>
        <w:jc w:val="both"/>
        <w:rPr>
          <w:rFonts w:ascii="Arial" w:hAnsi="Arial" w:cs="Arial"/>
          <w:sz w:val="24"/>
          <w:szCs w:val="24"/>
          <w:lang w:val="en-US"/>
        </w:rPr>
      </w:pPr>
      <w:r w:rsidRPr="00A408EC">
        <w:rPr>
          <w:rFonts w:ascii="Arial" w:hAnsi="Arial" w:cs="Arial"/>
          <w:sz w:val="24"/>
          <w:szCs w:val="24"/>
          <w:lang w:val="en-US"/>
        </w:rPr>
        <w:t>DealTown, (2024). “</w:t>
      </w:r>
      <w:r w:rsidRPr="00A408EC">
        <w:rPr>
          <w:rFonts w:ascii="Arial" w:hAnsi="Arial" w:cs="Arial"/>
          <w:i/>
          <w:iCs/>
          <w:sz w:val="24"/>
          <w:szCs w:val="24"/>
          <w:lang w:val="en-US"/>
        </w:rPr>
        <w:t>Hyatt reveals new America's organizational structure</w:t>
      </w:r>
      <w:r w:rsidRPr="00A408EC">
        <w:rPr>
          <w:rFonts w:ascii="Arial" w:hAnsi="Arial" w:cs="Arial"/>
          <w:sz w:val="24"/>
          <w:szCs w:val="24"/>
          <w:lang w:val="en-US"/>
        </w:rPr>
        <w:t xml:space="preserve">”. [blog]. 20 February. Available at: </w:t>
      </w:r>
      <w:hyperlink r:id="rId11" w:history="1">
        <w:r w:rsidRPr="00A408EC">
          <w:rPr>
            <w:rStyle w:val="Hyperlink"/>
            <w:rFonts w:ascii="Arial" w:hAnsi="Arial" w:cs="Arial"/>
            <w:sz w:val="24"/>
            <w:szCs w:val="24"/>
            <w:lang w:val="en-US"/>
          </w:rPr>
          <w:t>https://deal.town/hotel-business/hyatt-reveals-new-americas-organizational-structure-P3ELBAF9E</w:t>
        </w:r>
      </w:hyperlink>
      <w:r w:rsidRPr="00A408EC">
        <w:rPr>
          <w:rFonts w:ascii="Arial" w:hAnsi="Arial" w:cs="Arial"/>
          <w:sz w:val="24"/>
          <w:szCs w:val="24"/>
          <w:lang w:val="en-US"/>
        </w:rPr>
        <w:t xml:space="preserve"> (Accessed: 06 November 2024).</w:t>
      </w:r>
    </w:p>
    <w:p w14:paraId="4C68FFF1" w14:textId="6F3D55D7" w:rsidR="000A2235" w:rsidRDefault="000A2235" w:rsidP="00027D14">
      <w:pPr>
        <w:pStyle w:val="ListParagraph"/>
        <w:numPr>
          <w:ilvl w:val="0"/>
          <w:numId w:val="2"/>
        </w:numPr>
        <w:spacing w:line="360" w:lineRule="auto"/>
        <w:jc w:val="both"/>
        <w:rPr>
          <w:rFonts w:ascii="Arial" w:hAnsi="Arial" w:cs="Arial"/>
          <w:sz w:val="24"/>
          <w:szCs w:val="24"/>
          <w:lang w:val="en-US"/>
        </w:rPr>
      </w:pPr>
      <w:r w:rsidRPr="000A2235">
        <w:rPr>
          <w:rFonts w:ascii="Arial" w:hAnsi="Arial" w:cs="Arial"/>
          <w:sz w:val="24"/>
          <w:szCs w:val="24"/>
          <w:lang w:val="en-US"/>
        </w:rPr>
        <w:t xml:space="preserve">Francis, L. &amp; Gee, K. (2008). </w:t>
      </w:r>
      <w:r>
        <w:rPr>
          <w:rFonts w:ascii="Arial" w:hAnsi="Arial" w:cs="Arial"/>
          <w:sz w:val="24"/>
          <w:szCs w:val="24"/>
          <w:lang w:val="en-US"/>
        </w:rPr>
        <w:t>“</w:t>
      </w:r>
      <w:r w:rsidRPr="00012B3E">
        <w:rPr>
          <w:rFonts w:ascii="Arial" w:hAnsi="Arial" w:cs="Arial"/>
          <w:i/>
          <w:iCs/>
          <w:sz w:val="24"/>
          <w:szCs w:val="24"/>
          <w:lang w:val="en-US"/>
        </w:rPr>
        <w:t>Hotels as Sites of Power: Tourism, Status, and Politics in Nepal</w:t>
      </w:r>
      <w:r>
        <w:rPr>
          <w:rFonts w:ascii="Arial" w:hAnsi="Arial" w:cs="Arial"/>
          <w:sz w:val="24"/>
          <w:szCs w:val="24"/>
          <w:lang w:val="en-US"/>
        </w:rPr>
        <w:t>”</w:t>
      </w:r>
      <w:r w:rsidRPr="000A2235">
        <w:rPr>
          <w:rFonts w:ascii="Arial" w:hAnsi="Arial" w:cs="Arial"/>
          <w:sz w:val="24"/>
          <w:szCs w:val="24"/>
          <w:lang w:val="en-US"/>
        </w:rPr>
        <w:t>. Journal of the Royal Anthropological Institute, 13(3), 36-78.</w:t>
      </w:r>
      <w:r>
        <w:rPr>
          <w:rFonts w:ascii="Arial" w:hAnsi="Arial" w:cs="Arial"/>
          <w:sz w:val="24"/>
          <w:szCs w:val="24"/>
          <w:lang w:val="en-US"/>
        </w:rPr>
        <w:t xml:space="preserve"> Available at: </w:t>
      </w:r>
      <w:hyperlink r:id="rId12" w:history="1">
        <w:r w:rsidRPr="00983FCA">
          <w:rPr>
            <w:rStyle w:val="Hyperlink"/>
            <w:rFonts w:ascii="Arial" w:hAnsi="Arial" w:cs="Arial"/>
            <w:sz w:val="24"/>
            <w:szCs w:val="24"/>
            <w:lang w:val="en-US"/>
          </w:rPr>
          <w:t>https://www.jstor.org/stable/4623019</w:t>
        </w:r>
      </w:hyperlink>
      <w:r>
        <w:rPr>
          <w:rFonts w:ascii="Arial" w:hAnsi="Arial" w:cs="Arial"/>
          <w:sz w:val="24"/>
          <w:szCs w:val="24"/>
          <w:lang w:val="en-US"/>
        </w:rPr>
        <w:t xml:space="preserve"> (Accessed:</w:t>
      </w:r>
      <w:r w:rsidR="00012B3E">
        <w:rPr>
          <w:rFonts w:ascii="Arial" w:hAnsi="Arial" w:cs="Arial"/>
          <w:sz w:val="24"/>
          <w:szCs w:val="24"/>
          <w:lang w:val="en-US"/>
        </w:rPr>
        <w:t xml:space="preserve"> 06 November 2024).</w:t>
      </w:r>
    </w:p>
    <w:p w14:paraId="1F130647" w14:textId="022FAFDA" w:rsidR="00F952D2" w:rsidRPr="00F952D2" w:rsidRDefault="00F952D2" w:rsidP="00027D14">
      <w:pPr>
        <w:pStyle w:val="ListParagraph"/>
        <w:numPr>
          <w:ilvl w:val="0"/>
          <w:numId w:val="2"/>
        </w:numPr>
        <w:spacing w:line="360" w:lineRule="auto"/>
        <w:jc w:val="both"/>
        <w:rPr>
          <w:rFonts w:ascii="Arial" w:hAnsi="Arial" w:cs="Arial"/>
          <w:sz w:val="24"/>
          <w:szCs w:val="24"/>
          <w:lang w:val="en-US"/>
        </w:rPr>
      </w:pPr>
      <w:r w:rsidRPr="00F952D2">
        <w:rPr>
          <w:rFonts w:ascii="Arial" w:hAnsi="Arial" w:cs="Arial"/>
          <w:sz w:val="24"/>
          <w:szCs w:val="24"/>
          <w:lang w:val="en-US"/>
        </w:rPr>
        <w:t xml:space="preserve">Hill, C. W., Jones, G. R., &amp; Schilling, M. A. (2014). </w:t>
      </w:r>
      <w:r>
        <w:rPr>
          <w:rFonts w:ascii="Arial" w:hAnsi="Arial" w:cs="Arial"/>
          <w:sz w:val="24"/>
          <w:szCs w:val="24"/>
          <w:lang w:val="en-US"/>
        </w:rPr>
        <w:t>“</w:t>
      </w:r>
      <w:r w:rsidRPr="00F952D2">
        <w:rPr>
          <w:rFonts w:ascii="Arial" w:hAnsi="Arial" w:cs="Arial"/>
          <w:i/>
          <w:iCs/>
          <w:sz w:val="24"/>
          <w:szCs w:val="24"/>
          <w:lang w:val="en-US"/>
        </w:rPr>
        <w:t>Strategic management: theory: an integrated approach</w:t>
      </w:r>
      <w:r>
        <w:rPr>
          <w:rFonts w:ascii="Arial" w:hAnsi="Arial" w:cs="Arial"/>
          <w:sz w:val="24"/>
          <w:szCs w:val="24"/>
          <w:lang w:val="en-US"/>
        </w:rPr>
        <w:t>”</w:t>
      </w:r>
      <w:r w:rsidRPr="00F952D2">
        <w:rPr>
          <w:rFonts w:ascii="Arial" w:hAnsi="Arial" w:cs="Arial"/>
          <w:sz w:val="24"/>
          <w:szCs w:val="24"/>
          <w:lang w:val="en-US"/>
        </w:rPr>
        <w:t>. Cengage Learning</w:t>
      </w:r>
    </w:p>
    <w:p w14:paraId="6AD1394F" w14:textId="0FC2CBAA" w:rsidR="00012B3E" w:rsidRDefault="006A284E" w:rsidP="00027D14">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Hospitalitynet (2023). “</w:t>
      </w:r>
      <w:r w:rsidRPr="006A284E">
        <w:rPr>
          <w:rFonts w:ascii="Arial" w:hAnsi="Arial" w:cs="Arial"/>
          <w:i/>
          <w:iCs/>
          <w:sz w:val="24"/>
          <w:szCs w:val="24"/>
          <w:lang w:val="en-US"/>
        </w:rPr>
        <w:t>Hyatt Shares Environmental and Social Impact Reporting, Eclipses Critical DE&amp;I Goals and Sustains Momentum with Key 2023 Initiatives</w:t>
      </w:r>
      <w:r>
        <w:rPr>
          <w:rFonts w:ascii="Arial" w:hAnsi="Arial" w:cs="Arial"/>
          <w:i/>
          <w:iCs/>
          <w:sz w:val="24"/>
          <w:szCs w:val="24"/>
          <w:lang w:val="en-US"/>
        </w:rPr>
        <w:t xml:space="preserve">”. </w:t>
      </w:r>
      <w:r>
        <w:rPr>
          <w:rFonts w:ascii="Arial" w:hAnsi="Arial" w:cs="Arial"/>
          <w:sz w:val="24"/>
          <w:szCs w:val="24"/>
          <w:lang w:val="en-US"/>
        </w:rPr>
        <w:t xml:space="preserve">[blog]. 3 August. Available at: </w:t>
      </w:r>
      <w:hyperlink r:id="rId13" w:history="1">
        <w:r w:rsidRPr="00983FCA">
          <w:rPr>
            <w:rStyle w:val="Hyperlink"/>
            <w:rFonts w:ascii="Arial" w:hAnsi="Arial" w:cs="Arial"/>
            <w:sz w:val="24"/>
            <w:szCs w:val="24"/>
            <w:lang w:val="en-US"/>
          </w:rPr>
          <w:t>https://www.hospitalitynet.org/news/4117585.html</w:t>
        </w:r>
      </w:hyperlink>
      <w:r>
        <w:rPr>
          <w:rFonts w:ascii="Arial" w:hAnsi="Arial" w:cs="Arial"/>
          <w:sz w:val="24"/>
          <w:szCs w:val="24"/>
          <w:lang w:val="en-US"/>
        </w:rPr>
        <w:t xml:space="preserve"> (Accessed: 06 November 2024).</w:t>
      </w:r>
    </w:p>
    <w:p w14:paraId="3C6D2693" w14:textId="7F750E6F" w:rsidR="009E40F9" w:rsidRDefault="00F10E02" w:rsidP="00027D14">
      <w:pPr>
        <w:pStyle w:val="ListParagraph"/>
        <w:numPr>
          <w:ilvl w:val="0"/>
          <w:numId w:val="2"/>
        </w:numPr>
        <w:spacing w:line="360" w:lineRule="auto"/>
        <w:jc w:val="both"/>
        <w:rPr>
          <w:rFonts w:ascii="Arial" w:hAnsi="Arial" w:cs="Arial"/>
          <w:sz w:val="24"/>
          <w:szCs w:val="24"/>
          <w:lang w:val="en-US"/>
        </w:rPr>
      </w:pPr>
      <w:r w:rsidRPr="006C2066">
        <w:rPr>
          <w:rFonts w:ascii="Arial" w:hAnsi="Arial" w:cs="Arial"/>
          <w:sz w:val="24"/>
          <w:szCs w:val="24"/>
          <w:lang w:val="en-US"/>
        </w:rPr>
        <w:t>Hyatt</w:t>
      </w:r>
      <w:r w:rsidR="009E40F9" w:rsidRPr="006C2066">
        <w:rPr>
          <w:rFonts w:ascii="Arial" w:hAnsi="Arial" w:cs="Arial"/>
          <w:sz w:val="24"/>
          <w:szCs w:val="24"/>
          <w:lang w:val="en-US"/>
        </w:rPr>
        <w:t xml:space="preserve"> (20</w:t>
      </w:r>
      <w:r w:rsidRPr="006C2066">
        <w:rPr>
          <w:rFonts w:ascii="Arial" w:hAnsi="Arial" w:cs="Arial"/>
          <w:sz w:val="24"/>
          <w:szCs w:val="24"/>
          <w:lang w:val="en-US"/>
        </w:rPr>
        <w:t>24</w:t>
      </w:r>
      <w:r w:rsidR="009E40F9" w:rsidRPr="006C2066">
        <w:rPr>
          <w:rFonts w:ascii="Arial" w:hAnsi="Arial" w:cs="Arial"/>
          <w:sz w:val="24"/>
          <w:szCs w:val="24"/>
          <w:lang w:val="en-US"/>
        </w:rPr>
        <w:t xml:space="preserve">) </w:t>
      </w:r>
      <w:r w:rsidR="00CC21AE" w:rsidRPr="006C2066">
        <w:rPr>
          <w:rFonts w:ascii="Arial" w:hAnsi="Arial" w:cs="Arial"/>
          <w:i/>
          <w:iCs/>
          <w:sz w:val="24"/>
          <w:szCs w:val="24"/>
          <w:lang w:val="en-US"/>
        </w:rPr>
        <w:t>“</w:t>
      </w:r>
      <w:r w:rsidRPr="006C2066">
        <w:rPr>
          <w:rFonts w:ascii="Arial" w:hAnsi="Arial" w:cs="Arial"/>
          <w:i/>
          <w:iCs/>
          <w:sz w:val="24"/>
          <w:szCs w:val="24"/>
          <w:lang w:val="en-US"/>
        </w:rPr>
        <w:t>About Hyatt</w:t>
      </w:r>
      <w:r w:rsidR="009E40F9" w:rsidRPr="006C2066">
        <w:rPr>
          <w:rFonts w:ascii="Arial" w:hAnsi="Arial" w:cs="Arial"/>
          <w:i/>
          <w:iCs/>
          <w:sz w:val="24"/>
          <w:szCs w:val="24"/>
          <w:lang w:val="en-US"/>
        </w:rPr>
        <w:t xml:space="preserve">'. </w:t>
      </w:r>
      <w:r w:rsidR="009E40F9" w:rsidRPr="006C2066">
        <w:rPr>
          <w:rFonts w:ascii="Arial" w:hAnsi="Arial" w:cs="Arial"/>
          <w:sz w:val="24"/>
          <w:szCs w:val="24"/>
          <w:lang w:val="en-US"/>
        </w:rPr>
        <w:t>Available at:</w:t>
      </w:r>
      <w:r w:rsidRPr="006C2066">
        <w:rPr>
          <w:rFonts w:ascii="Arial" w:hAnsi="Arial" w:cs="Arial"/>
          <w:sz w:val="24"/>
          <w:szCs w:val="24"/>
        </w:rPr>
        <w:t xml:space="preserve"> </w:t>
      </w:r>
      <w:hyperlink r:id="rId14" w:history="1">
        <w:r w:rsidRPr="006C2066">
          <w:rPr>
            <w:rStyle w:val="Hyperlink"/>
            <w:rFonts w:ascii="Arial" w:hAnsi="Arial" w:cs="Arial"/>
            <w:sz w:val="24"/>
            <w:szCs w:val="24"/>
            <w:lang w:val="en-US"/>
          </w:rPr>
          <w:t>https://about.hyatt.com/en/hyatthistory.html</w:t>
        </w:r>
      </w:hyperlink>
      <w:r w:rsidRPr="006C2066">
        <w:rPr>
          <w:rFonts w:ascii="Arial" w:hAnsi="Arial" w:cs="Arial"/>
          <w:sz w:val="24"/>
          <w:szCs w:val="24"/>
          <w:lang w:val="en-US"/>
        </w:rPr>
        <w:t xml:space="preserve"> </w:t>
      </w:r>
      <w:r w:rsidR="009E40F9" w:rsidRPr="006C2066">
        <w:rPr>
          <w:rFonts w:ascii="Arial" w:hAnsi="Arial" w:cs="Arial"/>
          <w:sz w:val="24"/>
          <w:szCs w:val="24"/>
          <w:lang w:val="en-US"/>
        </w:rPr>
        <w:t xml:space="preserve"> (Accessed: </w:t>
      </w:r>
      <w:r w:rsidR="00535DC0" w:rsidRPr="006C2066">
        <w:rPr>
          <w:rFonts w:ascii="Arial" w:hAnsi="Arial" w:cs="Arial"/>
          <w:sz w:val="24"/>
          <w:szCs w:val="24"/>
          <w:lang w:val="en-US"/>
        </w:rPr>
        <w:t>07</w:t>
      </w:r>
      <w:r w:rsidR="009E40F9" w:rsidRPr="006C2066">
        <w:rPr>
          <w:rFonts w:ascii="Arial" w:hAnsi="Arial" w:cs="Arial"/>
          <w:sz w:val="24"/>
          <w:szCs w:val="24"/>
          <w:lang w:val="en-US"/>
        </w:rPr>
        <w:t xml:space="preserve"> </w:t>
      </w:r>
      <w:r w:rsidR="00535DC0" w:rsidRPr="006C2066">
        <w:rPr>
          <w:rFonts w:ascii="Arial" w:hAnsi="Arial" w:cs="Arial"/>
          <w:sz w:val="24"/>
          <w:szCs w:val="24"/>
          <w:lang w:val="en-US"/>
        </w:rPr>
        <w:t>November</w:t>
      </w:r>
      <w:r w:rsidR="009E40F9" w:rsidRPr="006C2066">
        <w:rPr>
          <w:rFonts w:ascii="Arial" w:hAnsi="Arial" w:cs="Arial"/>
          <w:sz w:val="24"/>
          <w:szCs w:val="24"/>
          <w:lang w:val="en-US"/>
        </w:rPr>
        <w:t xml:space="preserve"> 2024).</w:t>
      </w:r>
    </w:p>
    <w:p w14:paraId="2EB838CB" w14:textId="1AFAF18A" w:rsidR="000A2235" w:rsidRDefault="002A1F52" w:rsidP="00027D14">
      <w:pPr>
        <w:pStyle w:val="ListParagraph"/>
        <w:numPr>
          <w:ilvl w:val="0"/>
          <w:numId w:val="2"/>
        </w:numPr>
        <w:spacing w:line="360" w:lineRule="auto"/>
        <w:jc w:val="both"/>
        <w:rPr>
          <w:rFonts w:ascii="Arial" w:hAnsi="Arial" w:cs="Arial"/>
          <w:sz w:val="24"/>
          <w:szCs w:val="24"/>
          <w:lang w:val="en-US"/>
        </w:rPr>
      </w:pPr>
      <w:r w:rsidRPr="002A1F52">
        <w:rPr>
          <w:rFonts w:ascii="Arial" w:hAnsi="Arial" w:cs="Arial"/>
          <w:sz w:val="24"/>
          <w:szCs w:val="24"/>
          <w:lang w:val="en-US"/>
        </w:rPr>
        <w:t xml:space="preserve">Lasserre, P. (2017). </w:t>
      </w:r>
      <w:r>
        <w:rPr>
          <w:rFonts w:ascii="Arial" w:hAnsi="Arial" w:cs="Arial"/>
          <w:sz w:val="24"/>
          <w:szCs w:val="24"/>
          <w:lang w:val="en-US"/>
        </w:rPr>
        <w:t>“</w:t>
      </w:r>
      <w:r w:rsidRPr="002A1F52">
        <w:rPr>
          <w:rFonts w:ascii="Arial" w:hAnsi="Arial" w:cs="Arial"/>
          <w:i/>
          <w:iCs/>
          <w:sz w:val="24"/>
          <w:szCs w:val="24"/>
          <w:lang w:val="en-US"/>
        </w:rPr>
        <w:t>Global strategic management</w:t>
      </w:r>
      <w:r>
        <w:rPr>
          <w:rFonts w:ascii="Arial" w:hAnsi="Arial" w:cs="Arial"/>
          <w:sz w:val="24"/>
          <w:szCs w:val="24"/>
          <w:lang w:val="en-US"/>
        </w:rPr>
        <w:t>”</w:t>
      </w:r>
      <w:r w:rsidRPr="002A1F52">
        <w:rPr>
          <w:rFonts w:ascii="Arial" w:hAnsi="Arial" w:cs="Arial"/>
          <w:sz w:val="24"/>
          <w:szCs w:val="24"/>
          <w:lang w:val="en-US"/>
        </w:rPr>
        <w:t>. Palgrave</w:t>
      </w:r>
      <w:r>
        <w:rPr>
          <w:rFonts w:ascii="Arial" w:hAnsi="Arial" w:cs="Arial"/>
          <w:sz w:val="24"/>
          <w:szCs w:val="24"/>
          <w:lang w:val="en-US"/>
        </w:rPr>
        <w:t>.</w:t>
      </w:r>
    </w:p>
    <w:p w14:paraId="2FD1E37D" w14:textId="4823E7C3" w:rsidR="009A1117" w:rsidRDefault="009A1117" w:rsidP="00027D14">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lastRenderedPageBreak/>
        <w:t>Law R. (2007). “</w:t>
      </w:r>
      <w:r w:rsidRPr="00333A30">
        <w:rPr>
          <w:rFonts w:ascii="Arial" w:hAnsi="Arial" w:cs="Arial"/>
          <w:sz w:val="24"/>
          <w:szCs w:val="24"/>
          <w:lang w:val="en-US"/>
        </w:rPr>
        <w:t>Internet and Tourism in the Asia Pacific Region</w:t>
      </w:r>
      <w:r>
        <w:rPr>
          <w:rFonts w:ascii="Arial" w:hAnsi="Arial" w:cs="Arial"/>
          <w:sz w:val="24"/>
          <w:szCs w:val="24"/>
          <w:lang w:val="en-US"/>
        </w:rPr>
        <w:t xml:space="preserve">”. Journal of Asian Tourism 12(2), 161-163. Available at: </w:t>
      </w:r>
      <w:hyperlink r:id="rId15" w:history="1">
        <w:r w:rsidRPr="00983FCA">
          <w:rPr>
            <w:rStyle w:val="Hyperlink"/>
            <w:rFonts w:ascii="Arial" w:hAnsi="Arial" w:cs="Arial"/>
            <w:sz w:val="24"/>
            <w:szCs w:val="24"/>
            <w:lang w:val="en-US"/>
          </w:rPr>
          <w:t>https://doi.org/10.1080/10941660701243380</w:t>
        </w:r>
      </w:hyperlink>
      <w:r>
        <w:rPr>
          <w:rFonts w:ascii="Arial" w:hAnsi="Arial" w:cs="Arial"/>
          <w:sz w:val="24"/>
          <w:szCs w:val="24"/>
          <w:lang w:val="en-US"/>
        </w:rPr>
        <w:t xml:space="preserve"> (Accessed: 06 November 2024).</w:t>
      </w:r>
    </w:p>
    <w:p w14:paraId="281103F7" w14:textId="486C9DED" w:rsidR="009A1117" w:rsidRDefault="00A408EC" w:rsidP="00027D14">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Myers M. (2020). “</w:t>
      </w:r>
      <w:r w:rsidRPr="00A408EC">
        <w:rPr>
          <w:rFonts w:ascii="Arial" w:hAnsi="Arial" w:cs="Arial"/>
          <w:i/>
          <w:iCs/>
          <w:sz w:val="24"/>
          <w:szCs w:val="24"/>
          <w:lang w:val="en-US"/>
        </w:rPr>
        <w:t>Hiring With Purpose: Hyatt Supports Youth With RiseHY</w:t>
      </w:r>
      <w:r>
        <w:rPr>
          <w:rFonts w:ascii="Arial" w:hAnsi="Arial" w:cs="Arial"/>
          <w:sz w:val="24"/>
          <w:szCs w:val="24"/>
          <w:lang w:val="en-US"/>
        </w:rPr>
        <w:t xml:space="preserve">”. [blog] 13 February. Available at: </w:t>
      </w:r>
      <w:hyperlink r:id="rId16" w:history="1">
        <w:r w:rsidRPr="00983FCA">
          <w:rPr>
            <w:rStyle w:val="Hyperlink"/>
            <w:rFonts w:ascii="Arial" w:hAnsi="Arial" w:cs="Arial"/>
            <w:sz w:val="24"/>
            <w:szCs w:val="24"/>
            <w:lang w:val="en-US"/>
          </w:rPr>
          <w:t>https://www.gallup.com/workplace/285602/hiring-purpose-hyatt-supports-youth-risehy.aspx</w:t>
        </w:r>
      </w:hyperlink>
      <w:r>
        <w:rPr>
          <w:rFonts w:ascii="Arial" w:hAnsi="Arial" w:cs="Arial"/>
          <w:sz w:val="24"/>
          <w:szCs w:val="24"/>
          <w:lang w:val="en-US"/>
        </w:rPr>
        <w:t xml:space="preserve"> (Accessed: 06 November 2024).</w:t>
      </w:r>
    </w:p>
    <w:p w14:paraId="426D9996" w14:textId="7063467B" w:rsidR="009E40F9" w:rsidRDefault="00B40CB9" w:rsidP="00027D14">
      <w:pPr>
        <w:pStyle w:val="ListParagraph"/>
        <w:numPr>
          <w:ilvl w:val="0"/>
          <w:numId w:val="2"/>
        </w:numPr>
        <w:spacing w:line="360" w:lineRule="auto"/>
        <w:jc w:val="both"/>
        <w:rPr>
          <w:rFonts w:ascii="Arial" w:hAnsi="Arial" w:cs="Arial"/>
          <w:sz w:val="24"/>
          <w:szCs w:val="24"/>
          <w:lang w:val="en-US"/>
        </w:rPr>
      </w:pPr>
      <w:r w:rsidRPr="006C2066">
        <w:rPr>
          <w:rFonts w:ascii="Arial" w:hAnsi="Arial" w:cs="Arial"/>
          <w:sz w:val="24"/>
          <w:szCs w:val="24"/>
          <w:lang w:val="en-US"/>
        </w:rPr>
        <w:t>Organimi</w:t>
      </w:r>
      <w:r w:rsidR="009E40F9" w:rsidRPr="006C2066">
        <w:rPr>
          <w:rFonts w:ascii="Arial" w:hAnsi="Arial" w:cs="Arial"/>
          <w:sz w:val="24"/>
          <w:szCs w:val="24"/>
          <w:lang w:val="en-US"/>
        </w:rPr>
        <w:t xml:space="preserve"> (2024) </w:t>
      </w:r>
      <w:r w:rsidR="00CC21AE" w:rsidRPr="006C2066">
        <w:rPr>
          <w:rFonts w:ascii="Arial" w:hAnsi="Arial" w:cs="Arial"/>
          <w:i/>
          <w:iCs/>
          <w:sz w:val="24"/>
          <w:szCs w:val="24"/>
          <w:lang w:val="en-US"/>
        </w:rPr>
        <w:t>“</w:t>
      </w:r>
      <w:r w:rsidRPr="006C2066">
        <w:rPr>
          <w:rFonts w:ascii="Arial" w:hAnsi="Arial" w:cs="Arial"/>
          <w:i/>
          <w:iCs/>
          <w:sz w:val="24"/>
          <w:szCs w:val="24"/>
          <w:lang w:val="en-US"/>
        </w:rPr>
        <w:t>Hyatt’s Organizational Structure</w:t>
      </w:r>
      <w:r w:rsidR="00CC21AE" w:rsidRPr="006C2066">
        <w:rPr>
          <w:rFonts w:ascii="Arial" w:hAnsi="Arial" w:cs="Arial"/>
          <w:i/>
          <w:iCs/>
          <w:sz w:val="24"/>
          <w:szCs w:val="24"/>
          <w:lang w:val="en-US"/>
        </w:rPr>
        <w:t>”</w:t>
      </w:r>
      <w:r w:rsidR="009E40F9" w:rsidRPr="006C2066">
        <w:rPr>
          <w:rFonts w:ascii="Arial" w:hAnsi="Arial" w:cs="Arial"/>
          <w:sz w:val="24"/>
          <w:szCs w:val="24"/>
          <w:lang w:val="en-US"/>
        </w:rPr>
        <w:t>. Available at:</w:t>
      </w:r>
      <w:r w:rsidRPr="006C2066">
        <w:rPr>
          <w:rFonts w:ascii="Arial" w:hAnsi="Arial" w:cs="Arial"/>
          <w:sz w:val="24"/>
          <w:szCs w:val="24"/>
        </w:rPr>
        <w:t xml:space="preserve"> </w:t>
      </w:r>
      <w:hyperlink r:id="rId17" w:history="1">
        <w:r w:rsidRPr="006C2066">
          <w:rPr>
            <w:rStyle w:val="Hyperlink"/>
            <w:rFonts w:ascii="Arial" w:hAnsi="Arial" w:cs="Arial"/>
            <w:sz w:val="24"/>
            <w:szCs w:val="24"/>
            <w:lang w:val="en-US"/>
          </w:rPr>
          <w:t>https://www.organimi.com/organizational-structures/hyatt-hotels/</w:t>
        </w:r>
      </w:hyperlink>
      <w:r w:rsidRPr="006C2066">
        <w:rPr>
          <w:rFonts w:ascii="Arial" w:hAnsi="Arial" w:cs="Arial"/>
          <w:sz w:val="24"/>
          <w:szCs w:val="24"/>
          <w:lang w:val="en-US"/>
        </w:rPr>
        <w:t xml:space="preserve"> </w:t>
      </w:r>
      <w:r w:rsidR="009E40F9" w:rsidRPr="006C2066">
        <w:rPr>
          <w:rFonts w:ascii="Arial" w:hAnsi="Arial" w:cs="Arial"/>
          <w:sz w:val="24"/>
          <w:szCs w:val="24"/>
          <w:lang w:val="en-US"/>
        </w:rPr>
        <w:t xml:space="preserve">(Accessed: </w:t>
      </w:r>
      <w:r w:rsidRPr="006C2066">
        <w:rPr>
          <w:rFonts w:ascii="Arial" w:hAnsi="Arial" w:cs="Arial"/>
          <w:sz w:val="24"/>
          <w:szCs w:val="24"/>
          <w:lang w:val="en-US"/>
        </w:rPr>
        <w:t>7</w:t>
      </w:r>
      <w:r w:rsidR="009E40F9" w:rsidRPr="006C2066">
        <w:rPr>
          <w:rFonts w:ascii="Arial" w:hAnsi="Arial" w:cs="Arial"/>
          <w:sz w:val="24"/>
          <w:szCs w:val="24"/>
          <w:lang w:val="en-US"/>
        </w:rPr>
        <w:t xml:space="preserve"> </w:t>
      </w:r>
      <w:r w:rsidRPr="006C2066">
        <w:rPr>
          <w:rFonts w:ascii="Arial" w:hAnsi="Arial" w:cs="Arial"/>
          <w:sz w:val="24"/>
          <w:szCs w:val="24"/>
          <w:lang w:val="en-US"/>
        </w:rPr>
        <w:t>November</w:t>
      </w:r>
      <w:r w:rsidR="009E40F9" w:rsidRPr="006C2066">
        <w:rPr>
          <w:rFonts w:ascii="Arial" w:hAnsi="Arial" w:cs="Arial"/>
          <w:sz w:val="24"/>
          <w:szCs w:val="24"/>
          <w:lang w:val="en-US"/>
        </w:rPr>
        <w:t xml:space="preserve"> 2024).</w:t>
      </w:r>
    </w:p>
    <w:p w14:paraId="2B93C429" w14:textId="0E01A571" w:rsidR="00012B3E" w:rsidRDefault="00012B3E" w:rsidP="00027D14">
      <w:pPr>
        <w:pStyle w:val="ListParagraph"/>
        <w:numPr>
          <w:ilvl w:val="0"/>
          <w:numId w:val="2"/>
        </w:numPr>
        <w:spacing w:line="360" w:lineRule="auto"/>
        <w:jc w:val="both"/>
        <w:rPr>
          <w:rFonts w:ascii="Arial" w:hAnsi="Arial" w:cs="Arial"/>
          <w:sz w:val="24"/>
          <w:szCs w:val="24"/>
          <w:lang w:val="en-US"/>
        </w:rPr>
      </w:pPr>
      <w:r w:rsidRPr="00012B3E">
        <w:rPr>
          <w:rFonts w:ascii="Arial" w:hAnsi="Arial" w:cs="Arial"/>
          <w:sz w:val="24"/>
          <w:szCs w:val="24"/>
          <w:lang w:val="en-US"/>
        </w:rPr>
        <w:t xml:space="preserve">Pawan, S., Yaw, B. &amp; Debrah, A. (2004). </w:t>
      </w:r>
      <w:r>
        <w:rPr>
          <w:rFonts w:ascii="Arial" w:hAnsi="Arial" w:cs="Arial"/>
          <w:sz w:val="24"/>
          <w:szCs w:val="24"/>
          <w:lang w:val="en-US"/>
        </w:rPr>
        <w:t>“</w:t>
      </w:r>
      <w:r w:rsidRPr="00012B3E">
        <w:rPr>
          <w:rFonts w:ascii="Arial" w:hAnsi="Arial" w:cs="Arial"/>
          <w:i/>
          <w:iCs/>
          <w:sz w:val="24"/>
          <w:szCs w:val="24"/>
          <w:lang w:val="en-US"/>
        </w:rPr>
        <w:t>Human Resource Management in Developing Countries</w:t>
      </w:r>
      <w:r>
        <w:rPr>
          <w:rFonts w:ascii="Arial" w:hAnsi="Arial" w:cs="Arial"/>
          <w:sz w:val="24"/>
          <w:szCs w:val="24"/>
          <w:lang w:val="en-US"/>
        </w:rPr>
        <w:t>”</w:t>
      </w:r>
      <w:r w:rsidRPr="00012B3E">
        <w:rPr>
          <w:rFonts w:ascii="Arial" w:hAnsi="Arial" w:cs="Arial"/>
          <w:sz w:val="24"/>
          <w:szCs w:val="24"/>
          <w:lang w:val="en-US"/>
        </w:rPr>
        <w:t>. Sydney: IDP Education Australia.</w:t>
      </w:r>
    </w:p>
    <w:p w14:paraId="0717F2C2" w14:textId="213D9B38" w:rsidR="00193874" w:rsidRPr="00193874" w:rsidRDefault="00193874" w:rsidP="00027D14">
      <w:pPr>
        <w:pStyle w:val="ListParagraph"/>
        <w:numPr>
          <w:ilvl w:val="0"/>
          <w:numId w:val="2"/>
        </w:numPr>
        <w:spacing w:line="360" w:lineRule="auto"/>
        <w:jc w:val="both"/>
        <w:rPr>
          <w:rFonts w:ascii="Arial" w:hAnsi="Arial" w:cs="Arial"/>
          <w:sz w:val="24"/>
          <w:szCs w:val="24"/>
          <w:lang w:val="en-US"/>
        </w:rPr>
      </w:pPr>
      <w:r w:rsidRPr="00193874">
        <w:rPr>
          <w:rFonts w:ascii="Arial" w:hAnsi="Arial" w:cs="Arial"/>
          <w:sz w:val="24"/>
          <w:szCs w:val="24"/>
          <w:shd w:val="clear" w:color="auto" w:fill="FFFFFF"/>
        </w:rPr>
        <w:t xml:space="preserve">Rothaermel, F. T. (2015). </w:t>
      </w:r>
      <w:r>
        <w:rPr>
          <w:rFonts w:ascii="Arial" w:hAnsi="Arial" w:cs="Arial"/>
          <w:sz w:val="24"/>
          <w:szCs w:val="24"/>
          <w:shd w:val="clear" w:color="auto" w:fill="FFFFFF"/>
        </w:rPr>
        <w:t>„</w:t>
      </w:r>
      <w:r w:rsidRPr="00193874">
        <w:rPr>
          <w:rFonts w:ascii="Arial" w:hAnsi="Arial" w:cs="Arial"/>
          <w:i/>
          <w:iCs/>
          <w:sz w:val="24"/>
          <w:szCs w:val="24"/>
          <w:shd w:val="clear" w:color="auto" w:fill="FFFFFF"/>
        </w:rPr>
        <w:t>Strategic management</w:t>
      </w:r>
      <w:r>
        <w:rPr>
          <w:rFonts w:ascii="Arial" w:hAnsi="Arial" w:cs="Arial"/>
          <w:sz w:val="24"/>
          <w:szCs w:val="24"/>
          <w:shd w:val="clear" w:color="auto" w:fill="FFFFFF"/>
        </w:rPr>
        <w:t>”</w:t>
      </w:r>
      <w:r w:rsidRPr="00193874">
        <w:rPr>
          <w:rFonts w:ascii="Arial" w:hAnsi="Arial" w:cs="Arial"/>
          <w:sz w:val="24"/>
          <w:szCs w:val="24"/>
          <w:shd w:val="clear" w:color="auto" w:fill="FFFFFF"/>
        </w:rPr>
        <w:t>. McGraw-Hill Education</w:t>
      </w:r>
    </w:p>
    <w:p w14:paraId="653432A9" w14:textId="7E6A7EB9" w:rsidR="00E40CB4" w:rsidRDefault="00E40CB4" w:rsidP="00027D14">
      <w:pPr>
        <w:pStyle w:val="ListParagraph"/>
        <w:numPr>
          <w:ilvl w:val="0"/>
          <w:numId w:val="2"/>
        </w:numPr>
        <w:spacing w:line="360" w:lineRule="auto"/>
        <w:jc w:val="both"/>
        <w:rPr>
          <w:rFonts w:ascii="Arial" w:hAnsi="Arial" w:cs="Arial"/>
          <w:sz w:val="24"/>
          <w:szCs w:val="24"/>
          <w:lang w:val="en-US"/>
        </w:rPr>
      </w:pPr>
      <w:r w:rsidRPr="006C2066">
        <w:rPr>
          <w:rFonts w:ascii="Arial" w:hAnsi="Arial" w:cs="Arial"/>
          <w:sz w:val="24"/>
          <w:szCs w:val="24"/>
          <w:lang w:val="en-US"/>
        </w:rPr>
        <w:t>Sanders M. (2024) “</w:t>
      </w:r>
      <w:r w:rsidRPr="00012B3E">
        <w:rPr>
          <w:rFonts w:ascii="Arial" w:hAnsi="Arial" w:cs="Arial"/>
          <w:i/>
          <w:iCs/>
          <w:sz w:val="24"/>
          <w:szCs w:val="24"/>
          <w:lang w:val="en-US"/>
        </w:rPr>
        <w:t xml:space="preserve">An Interview </w:t>
      </w:r>
      <w:r w:rsidR="002A1F52" w:rsidRPr="00012B3E">
        <w:rPr>
          <w:rFonts w:ascii="Arial" w:hAnsi="Arial" w:cs="Arial"/>
          <w:i/>
          <w:iCs/>
          <w:sz w:val="24"/>
          <w:szCs w:val="24"/>
          <w:lang w:val="en-US"/>
        </w:rPr>
        <w:t>with</w:t>
      </w:r>
      <w:r w:rsidRPr="00012B3E">
        <w:rPr>
          <w:rFonts w:ascii="Arial" w:hAnsi="Arial" w:cs="Arial"/>
          <w:i/>
          <w:iCs/>
          <w:sz w:val="24"/>
          <w:szCs w:val="24"/>
          <w:lang w:val="en-US"/>
        </w:rPr>
        <w:t xml:space="preserve"> Monica Sanders</w:t>
      </w:r>
      <w:r w:rsidRPr="006C2066">
        <w:rPr>
          <w:rFonts w:ascii="Arial" w:hAnsi="Arial" w:cs="Arial"/>
          <w:sz w:val="24"/>
          <w:szCs w:val="24"/>
          <w:lang w:val="en-US"/>
        </w:rPr>
        <w:t>”.</w:t>
      </w:r>
      <w:r w:rsidRPr="00E40CB4">
        <w:t xml:space="preserve"> </w:t>
      </w:r>
      <w:r w:rsidRPr="006C2066">
        <w:rPr>
          <w:rFonts w:ascii="Arial" w:hAnsi="Arial" w:cs="Arial"/>
          <w:sz w:val="24"/>
          <w:szCs w:val="24"/>
          <w:lang w:val="en-US"/>
        </w:rPr>
        <w:t>Authority Magazine</w:t>
      </w:r>
      <w:r w:rsidR="006C2066" w:rsidRPr="006C2066">
        <w:rPr>
          <w:rFonts w:ascii="Arial" w:hAnsi="Arial" w:cs="Arial"/>
          <w:sz w:val="24"/>
          <w:szCs w:val="24"/>
          <w:lang w:val="en-US"/>
        </w:rPr>
        <w:t xml:space="preserve">. Available at: </w:t>
      </w:r>
      <w:hyperlink r:id="rId18" w:history="1">
        <w:r w:rsidR="006C2066" w:rsidRPr="006C2066">
          <w:rPr>
            <w:rStyle w:val="Hyperlink"/>
            <w:rFonts w:ascii="Arial" w:hAnsi="Arial" w:cs="Arial"/>
            <w:sz w:val="24"/>
            <w:szCs w:val="24"/>
            <w:lang w:val="en-US"/>
          </w:rPr>
          <w:t>https://medium.com/authority-magazine/margaret-egan-of-hyatt-hotels-corporation-on-how-they-are-breaking-the-cycle-of-non-renewable-fc46eec10f20</w:t>
        </w:r>
      </w:hyperlink>
      <w:r w:rsidR="006C2066" w:rsidRPr="006C2066">
        <w:rPr>
          <w:rFonts w:ascii="Arial" w:hAnsi="Arial" w:cs="Arial"/>
          <w:sz w:val="24"/>
          <w:szCs w:val="24"/>
          <w:lang w:val="en-US"/>
        </w:rPr>
        <w:t xml:space="preserve"> (Accessed: 05 November 2024).</w:t>
      </w:r>
    </w:p>
    <w:p w14:paraId="270D9EA0" w14:textId="274CA75B" w:rsidR="00CC21AE" w:rsidRPr="0019094C" w:rsidRDefault="00CC21AE" w:rsidP="00027D14">
      <w:pPr>
        <w:pStyle w:val="ListParagraph"/>
        <w:numPr>
          <w:ilvl w:val="0"/>
          <w:numId w:val="2"/>
        </w:numPr>
        <w:spacing w:line="360" w:lineRule="auto"/>
        <w:jc w:val="both"/>
        <w:rPr>
          <w:rFonts w:ascii="Arial" w:hAnsi="Arial" w:cs="Arial"/>
          <w:sz w:val="24"/>
          <w:szCs w:val="24"/>
          <w:lang w:val="en-US"/>
        </w:rPr>
      </w:pPr>
      <w:r w:rsidRPr="006C2066">
        <w:rPr>
          <w:rFonts w:ascii="Arial" w:eastAsia="Times New Roman" w:hAnsi="Arial" w:cs="Arial"/>
          <w:color w:val="222222"/>
          <w:sz w:val="24"/>
          <w:szCs w:val="24"/>
          <w:lang w:eastAsia="en-GB"/>
        </w:rPr>
        <w:t>Schaffer J. D. (2016). “</w:t>
      </w:r>
      <w:r w:rsidRPr="006C2066">
        <w:rPr>
          <w:rFonts w:ascii="Arial" w:hAnsi="Arial" w:cs="Arial"/>
          <w:sz w:val="24"/>
          <w:szCs w:val="24"/>
        </w:rPr>
        <w:t xml:space="preserve"> </w:t>
      </w:r>
      <w:r w:rsidRPr="00012B3E">
        <w:rPr>
          <w:rFonts w:ascii="Arial" w:eastAsia="Times New Roman" w:hAnsi="Arial" w:cs="Arial"/>
          <w:i/>
          <w:iCs/>
          <w:color w:val="222222"/>
          <w:sz w:val="24"/>
          <w:szCs w:val="24"/>
          <w:lang w:eastAsia="en-GB"/>
        </w:rPr>
        <w:t>Strategy, organization structure and success in the lodging industry</w:t>
      </w:r>
      <w:r w:rsidRPr="006C2066">
        <w:rPr>
          <w:rFonts w:ascii="Arial" w:eastAsia="Times New Roman" w:hAnsi="Arial" w:cs="Arial"/>
          <w:color w:val="222222"/>
          <w:sz w:val="24"/>
          <w:szCs w:val="24"/>
          <w:lang w:eastAsia="en-GB"/>
        </w:rPr>
        <w:t>”.</w:t>
      </w:r>
      <w:r w:rsidRPr="006C2066">
        <w:rPr>
          <w:rFonts w:ascii="Arial" w:hAnsi="Arial" w:cs="Arial"/>
          <w:sz w:val="24"/>
          <w:szCs w:val="24"/>
        </w:rPr>
        <w:t xml:space="preserve"> </w:t>
      </w:r>
      <w:r w:rsidRPr="006C2066">
        <w:rPr>
          <w:rFonts w:ascii="Arial" w:eastAsia="Times New Roman" w:hAnsi="Arial" w:cs="Arial"/>
          <w:color w:val="222222"/>
          <w:sz w:val="24"/>
          <w:szCs w:val="24"/>
          <w:lang w:eastAsia="en-GB"/>
        </w:rPr>
        <w:t xml:space="preserve">International Journal of Hospitality Management, 3(4), 159-165. Available at: </w:t>
      </w:r>
      <w:hyperlink r:id="rId19" w:history="1">
        <w:r w:rsidRPr="006C2066">
          <w:rPr>
            <w:rStyle w:val="Hyperlink"/>
            <w:rFonts w:ascii="Arial" w:eastAsia="Times New Roman" w:hAnsi="Arial" w:cs="Arial"/>
            <w:sz w:val="24"/>
            <w:szCs w:val="24"/>
            <w:lang w:eastAsia="en-GB"/>
          </w:rPr>
          <w:t>https://doi.org/10.1016/0278-4319(84)90017-3</w:t>
        </w:r>
      </w:hyperlink>
      <w:r w:rsidRPr="006C2066">
        <w:rPr>
          <w:rFonts w:ascii="Arial" w:eastAsia="Times New Roman" w:hAnsi="Arial" w:cs="Arial"/>
          <w:color w:val="222222"/>
          <w:sz w:val="24"/>
          <w:szCs w:val="24"/>
          <w:lang w:eastAsia="en-GB"/>
        </w:rPr>
        <w:t xml:space="preserve"> (Accessed: 06 November 2024).</w:t>
      </w:r>
    </w:p>
    <w:p w14:paraId="42BD123F" w14:textId="35BCF994" w:rsidR="0019094C" w:rsidRPr="00193874" w:rsidRDefault="0019094C" w:rsidP="00027D14">
      <w:pPr>
        <w:pStyle w:val="ListParagraph"/>
        <w:numPr>
          <w:ilvl w:val="0"/>
          <w:numId w:val="2"/>
        </w:numPr>
        <w:spacing w:line="360" w:lineRule="auto"/>
        <w:jc w:val="both"/>
        <w:rPr>
          <w:rFonts w:ascii="Arial" w:hAnsi="Arial" w:cs="Arial"/>
          <w:sz w:val="24"/>
          <w:szCs w:val="24"/>
          <w:lang w:val="en-US"/>
        </w:rPr>
      </w:pPr>
      <w:r>
        <w:rPr>
          <w:rFonts w:ascii="Arial" w:eastAsia="Times New Roman" w:hAnsi="Arial" w:cs="Arial"/>
          <w:color w:val="222222"/>
          <w:sz w:val="24"/>
          <w:szCs w:val="24"/>
          <w:lang w:eastAsia="en-GB"/>
        </w:rPr>
        <w:t>Skills For Chicagoland’s Future (2023). „</w:t>
      </w:r>
      <w:r w:rsidRPr="0019094C">
        <w:rPr>
          <w:rFonts w:ascii="Arial" w:eastAsia="Times New Roman" w:hAnsi="Arial" w:cs="Arial"/>
          <w:i/>
          <w:iCs/>
          <w:color w:val="222222"/>
          <w:sz w:val="24"/>
          <w:szCs w:val="24"/>
          <w:lang w:eastAsia="en-GB"/>
        </w:rPr>
        <w:t>Hyatt Hotels Foundation Supports Skills in Their Mission of Advancing Workplace Equity</w:t>
      </w:r>
      <w:r>
        <w:rPr>
          <w:rFonts w:ascii="Arial" w:eastAsia="Times New Roman" w:hAnsi="Arial" w:cs="Arial"/>
          <w:color w:val="222222"/>
          <w:sz w:val="24"/>
          <w:szCs w:val="24"/>
          <w:lang w:eastAsia="en-GB"/>
        </w:rPr>
        <w:t xml:space="preserve">”[blog]. 27 September. Available at: </w:t>
      </w:r>
      <w:hyperlink r:id="rId20" w:history="1">
        <w:r w:rsidRPr="00983FCA">
          <w:rPr>
            <w:rStyle w:val="Hyperlink"/>
            <w:rFonts w:ascii="Arial" w:eastAsia="Times New Roman" w:hAnsi="Arial" w:cs="Arial"/>
            <w:sz w:val="24"/>
            <w:szCs w:val="24"/>
            <w:lang w:eastAsia="en-GB"/>
          </w:rPr>
          <w:t>https://www.skillsforchicagolandsfuture.com/blog/hyatt-hotels-foundation-supports-skills-in-their-mission-of-advancing-workplace-equity</w:t>
        </w:r>
      </w:hyperlink>
      <w:r>
        <w:rPr>
          <w:rFonts w:ascii="Arial" w:eastAsia="Times New Roman" w:hAnsi="Arial" w:cs="Arial"/>
          <w:color w:val="222222"/>
          <w:sz w:val="24"/>
          <w:szCs w:val="24"/>
          <w:lang w:eastAsia="en-GB"/>
        </w:rPr>
        <w:t xml:space="preserve"> (Accessed</w:t>
      </w:r>
      <w:r w:rsidR="00015E7B">
        <w:rPr>
          <w:rFonts w:ascii="Arial" w:eastAsia="Times New Roman" w:hAnsi="Arial" w:cs="Arial"/>
          <w:color w:val="222222"/>
          <w:sz w:val="24"/>
          <w:szCs w:val="24"/>
          <w:lang w:eastAsia="en-GB"/>
        </w:rPr>
        <w:t>:</w:t>
      </w:r>
      <w:r>
        <w:rPr>
          <w:rFonts w:ascii="Arial" w:eastAsia="Times New Roman" w:hAnsi="Arial" w:cs="Arial"/>
          <w:color w:val="222222"/>
          <w:sz w:val="24"/>
          <w:szCs w:val="24"/>
          <w:lang w:eastAsia="en-GB"/>
        </w:rPr>
        <w:t xml:space="preserve"> 06 November 2024).</w:t>
      </w:r>
    </w:p>
    <w:p w14:paraId="2DBF690D" w14:textId="384C5240" w:rsidR="00193874" w:rsidRDefault="00193874" w:rsidP="00027D14">
      <w:pPr>
        <w:pStyle w:val="ListParagraph"/>
        <w:numPr>
          <w:ilvl w:val="0"/>
          <w:numId w:val="2"/>
        </w:numPr>
        <w:spacing w:line="360" w:lineRule="auto"/>
        <w:jc w:val="both"/>
        <w:rPr>
          <w:rFonts w:ascii="Arial" w:hAnsi="Arial" w:cs="Arial"/>
          <w:sz w:val="24"/>
          <w:szCs w:val="24"/>
          <w:lang w:val="en-US"/>
        </w:rPr>
      </w:pPr>
      <w:r w:rsidRPr="00193874">
        <w:rPr>
          <w:rFonts w:ascii="Arial" w:hAnsi="Arial" w:cs="Arial"/>
          <w:sz w:val="24"/>
          <w:szCs w:val="24"/>
          <w:lang w:val="en-US"/>
        </w:rPr>
        <w:t xml:space="preserve">Slack, N. (2015). </w:t>
      </w:r>
      <w:r>
        <w:rPr>
          <w:rFonts w:ascii="Arial" w:hAnsi="Arial" w:cs="Arial"/>
          <w:sz w:val="24"/>
          <w:szCs w:val="24"/>
          <w:lang w:val="en-US"/>
        </w:rPr>
        <w:t>“</w:t>
      </w:r>
      <w:r w:rsidRPr="00193874">
        <w:rPr>
          <w:rFonts w:ascii="Arial" w:hAnsi="Arial" w:cs="Arial"/>
          <w:i/>
          <w:iCs/>
          <w:sz w:val="24"/>
          <w:szCs w:val="24"/>
          <w:lang w:val="en-US"/>
        </w:rPr>
        <w:t>Operations strategy</w:t>
      </w:r>
      <w:r>
        <w:rPr>
          <w:rFonts w:ascii="Arial" w:hAnsi="Arial" w:cs="Arial"/>
          <w:sz w:val="24"/>
          <w:szCs w:val="24"/>
          <w:lang w:val="en-US"/>
        </w:rPr>
        <w:t>”</w:t>
      </w:r>
      <w:r w:rsidRPr="00193874">
        <w:rPr>
          <w:rFonts w:ascii="Arial" w:hAnsi="Arial" w:cs="Arial"/>
          <w:sz w:val="24"/>
          <w:szCs w:val="24"/>
          <w:lang w:val="en-US"/>
        </w:rPr>
        <w:t>. John Wiley &amp; Sons, Ltd.</w:t>
      </w:r>
    </w:p>
    <w:p w14:paraId="62FC2D4D" w14:textId="28BEEE8A" w:rsidR="00E95A7C" w:rsidRDefault="00E95A7C" w:rsidP="00027D14">
      <w:pPr>
        <w:pStyle w:val="ListParagraph"/>
        <w:numPr>
          <w:ilvl w:val="0"/>
          <w:numId w:val="2"/>
        </w:numPr>
        <w:spacing w:line="360" w:lineRule="auto"/>
        <w:jc w:val="both"/>
        <w:rPr>
          <w:rFonts w:ascii="Arial" w:hAnsi="Arial" w:cs="Arial"/>
          <w:sz w:val="24"/>
          <w:szCs w:val="24"/>
          <w:lang w:val="en-US"/>
        </w:rPr>
      </w:pPr>
      <w:r>
        <w:rPr>
          <w:rFonts w:ascii="Arial" w:hAnsi="Arial" w:cs="Arial"/>
          <w:sz w:val="24"/>
          <w:szCs w:val="24"/>
          <w:lang w:val="en-US"/>
        </w:rPr>
        <w:t>Weber, J. (2003). “</w:t>
      </w:r>
      <w:r w:rsidRPr="00E95A7C">
        <w:rPr>
          <w:rFonts w:ascii="Arial" w:hAnsi="Arial" w:cs="Arial"/>
          <w:i/>
          <w:iCs/>
          <w:sz w:val="24"/>
          <w:szCs w:val="24"/>
          <w:lang w:val="en-US"/>
        </w:rPr>
        <w:t>The House of the Pritzker</w:t>
      </w:r>
      <w:r>
        <w:rPr>
          <w:rFonts w:ascii="Arial" w:hAnsi="Arial" w:cs="Arial"/>
          <w:sz w:val="24"/>
          <w:szCs w:val="24"/>
          <w:lang w:val="en-US"/>
        </w:rPr>
        <w:t>”. Business Week, (3824), 58-65.</w:t>
      </w:r>
    </w:p>
    <w:p w14:paraId="74AB744A" w14:textId="44361C40" w:rsidR="00F952D2" w:rsidRPr="00F952D2" w:rsidRDefault="00F952D2" w:rsidP="00027D14">
      <w:pPr>
        <w:pStyle w:val="ListParagraph"/>
        <w:numPr>
          <w:ilvl w:val="0"/>
          <w:numId w:val="2"/>
        </w:numPr>
        <w:spacing w:line="360" w:lineRule="auto"/>
        <w:jc w:val="both"/>
        <w:rPr>
          <w:rFonts w:ascii="Arial" w:hAnsi="Arial" w:cs="Arial"/>
          <w:sz w:val="24"/>
          <w:szCs w:val="24"/>
          <w:lang w:val="en-US"/>
        </w:rPr>
      </w:pPr>
      <w:r w:rsidRPr="00F952D2">
        <w:rPr>
          <w:rFonts w:ascii="Arial" w:hAnsi="Arial" w:cs="Arial"/>
          <w:sz w:val="24"/>
          <w:szCs w:val="24"/>
          <w:lang w:val="en-US"/>
        </w:rPr>
        <w:t xml:space="preserve">Wheelen, T. L., Hunger, J. D., Hoffman, A. N., &amp; Bamford, C. E. (2017). </w:t>
      </w:r>
      <w:r>
        <w:rPr>
          <w:rFonts w:ascii="Arial" w:hAnsi="Arial" w:cs="Arial"/>
          <w:sz w:val="24"/>
          <w:szCs w:val="24"/>
          <w:lang w:val="en-US"/>
        </w:rPr>
        <w:t>“</w:t>
      </w:r>
      <w:r w:rsidRPr="00F952D2">
        <w:rPr>
          <w:rFonts w:ascii="Arial" w:hAnsi="Arial" w:cs="Arial"/>
          <w:i/>
          <w:iCs/>
          <w:sz w:val="24"/>
          <w:szCs w:val="24"/>
          <w:lang w:val="en-US"/>
        </w:rPr>
        <w:t>Strategic management and business policy</w:t>
      </w:r>
      <w:r>
        <w:rPr>
          <w:rFonts w:ascii="Arial" w:hAnsi="Arial" w:cs="Arial"/>
          <w:sz w:val="24"/>
          <w:szCs w:val="24"/>
          <w:lang w:val="en-US"/>
        </w:rPr>
        <w:t>”</w:t>
      </w:r>
      <w:r w:rsidRPr="00F952D2">
        <w:rPr>
          <w:rFonts w:ascii="Arial" w:hAnsi="Arial" w:cs="Arial"/>
          <w:sz w:val="24"/>
          <w:szCs w:val="24"/>
          <w:lang w:val="en-US"/>
        </w:rPr>
        <w:t xml:space="preserve">. </w:t>
      </w:r>
      <w:r>
        <w:rPr>
          <w:rFonts w:ascii="Arial" w:hAnsi="Arial" w:cs="Arial"/>
          <w:sz w:val="24"/>
          <w:szCs w:val="24"/>
          <w:lang w:val="en-US"/>
        </w:rPr>
        <w:t>P</w:t>
      </w:r>
      <w:r w:rsidRPr="00F952D2">
        <w:rPr>
          <w:rFonts w:ascii="Arial" w:hAnsi="Arial" w:cs="Arial"/>
          <w:sz w:val="24"/>
          <w:szCs w:val="24"/>
          <w:lang w:val="en-US"/>
        </w:rPr>
        <w:t>earson.</w:t>
      </w:r>
    </w:p>
    <w:p w14:paraId="73578443" w14:textId="4F31BC12" w:rsidR="004E1023" w:rsidRPr="00736F67" w:rsidRDefault="004E1023" w:rsidP="00027D14">
      <w:pPr>
        <w:spacing w:line="360" w:lineRule="auto"/>
        <w:jc w:val="both"/>
        <w:rPr>
          <w:rFonts w:ascii="Arial" w:hAnsi="Arial" w:cs="Arial"/>
          <w:sz w:val="24"/>
          <w:szCs w:val="24"/>
          <w:lang w:val="en-US"/>
        </w:rPr>
      </w:pPr>
    </w:p>
    <w:sectPr w:rsidR="004E1023" w:rsidRPr="00736F67">
      <w:foot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931C2" w14:textId="77777777" w:rsidR="003F1CCA" w:rsidRDefault="003F1CCA" w:rsidP="009E40F9">
      <w:pPr>
        <w:spacing w:after="0" w:line="240" w:lineRule="auto"/>
      </w:pPr>
      <w:r>
        <w:separator/>
      </w:r>
    </w:p>
  </w:endnote>
  <w:endnote w:type="continuationSeparator" w:id="0">
    <w:p w14:paraId="0497C067" w14:textId="77777777" w:rsidR="003F1CCA" w:rsidRDefault="003F1CCA" w:rsidP="009E4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EAC72" w14:textId="77777777" w:rsidR="009E40F9" w:rsidRDefault="009E40F9">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6C04BDB" w14:textId="77777777" w:rsidR="009E40F9" w:rsidRDefault="009E4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7E41A" w14:textId="77777777" w:rsidR="003F1CCA" w:rsidRDefault="003F1CCA" w:rsidP="009E40F9">
      <w:pPr>
        <w:spacing w:after="0" w:line="240" w:lineRule="auto"/>
      </w:pPr>
      <w:r>
        <w:separator/>
      </w:r>
    </w:p>
  </w:footnote>
  <w:footnote w:type="continuationSeparator" w:id="0">
    <w:p w14:paraId="23475F0D" w14:textId="77777777" w:rsidR="003F1CCA" w:rsidRDefault="003F1CCA" w:rsidP="009E4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51C41"/>
    <w:multiLevelType w:val="hybridMultilevel"/>
    <w:tmpl w:val="64A8DE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D01456"/>
    <w:multiLevelType w:val="hybridMultilevel"/>
    <w:tmpl w:val="A09622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51222812">
    <w:abstractNumId w:val="0"/>
  </w:num>
  <w:num w:numId="2" w16cid:durableId="1102648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48B"/>
    <w:rsid w:val="00004EF3"/>
    <w:rsid w:val="00012B3E"/>
    <w:rsid w:val="00015E7B"/>
    <w:rsid w:val="00025509"/>
    <w:rsid w:val="00027D14"/>
    <w:rsid w:val="000305C8"/>
    <w:rsid w:val="000514D8"/>
    <w:rsid w:val="000826B0"/>
    <w:rsid w:val="00091616"/>
    <w:rsid w:val="000A2235"/>
    <w:rsid w:val="000A7421"/>
    <w:rsid w:val="000C5232"/>
    <w:rsid w:val="000E072A"/>
    <w:rsid w:val="00124695"/>
    <w:rsid w:val="00127890"/>
    <w:rsid w:val="00132898"/>
    <w:rsid w:val="0019094C"/>
    <w:rsid w:val="00193874"/>
    <w:rsid w:val="001C5FB8"/>
    <w:rsid w:val="001F18D7"/>
    <w:rsid w:val="001F3662"/>
    <w:rsid w:val="002148A5"/>
    <w:rsid w:val="0023541B"/>
    <w:rsid w:val="0024489D"/>
    <w:rsid w:val="002610AF"/>
    <w:rsid w:val="00261A9C"/>
    <w:rsid w:val="002624DE"/>
    <w:rsid w:val="0026365C"/>
    <w:rsid w:val="002A1F52"/>
    <w:rsid w:val="002D1E05"/>
    <w:rsid w:val="002E5F54"/>
    <w:rsid w:val="0031102A"/>
    <w:rsid w:val="003204B5"/>
    <w:rsid w:val="00326AF3"/>
    <w:rsid w:val="00333A30"/>
    <w:rsid w:val="003576FE"/>
    <w:rsid w:val="00362339"/>
    <w:rsid w:val="003729A6"/>
    <w:rsid w:val="003811BC"/>
    <w:rsid w:val="003A4363"/>
    <w:rsid w:val="003B3E00"/>
    <w:rsid w:val="003C4037"/>
    <w:rsid w:val="003C6A8F"/>
    <w:rsid w:val="003F1CCA"/>
    <w:rsid w:val="004041D5"/>
    <w:rsid w:val="00412C8C"/>
    <w:rsid w:val="004264C7"/>
    <w:rsid w:val="00432FD1"/>
    <w:rsid w:val="00444B47"/>
    <w:rsid w:val="00446764"/>
    <w:rsid w:val="00482C18"/>
    <w:rsid w:val="004D6289"/>
    <w:rsid w:val="004E1023"/>
    <w:rsid w:val="004F2234"/>
    <w:rsid w:val="00535DC0"/>
    <w:rsid w:val="0055646F"/>
    <w:rsid w:val="005B308F"/>
    <w:rsid w:val="00610954"/>
    <w:rsid w:val="006A284E"/>
    <w:rsid w:val="006B0CBE"/>
    <w:rsid w:val="006B10D8"/>
    <w:rsid w:val="006C2066"/>
    <w:rsid w:val="006E242D"/>
    <w:rsid w:val="00711810"/>
    <w:rsid w:val="00736F67"/>
    <w:rsid w:val="00750C1A"/>
    <w:rsid w:val="00754B66"/>
    <w:rsid w:val="007A2C37"/>
    <w:rsid w:val="007A7DC3"/>
    <w:rsid w:val="007B39A7"/>
    <w:rsid w:val="007C1980"/>
    <w:rsid w:val="00804B0C"/>
    <w:rsid w:val="00811E41"/>
    <w:rsid w:val="0082009F"/>
    <w:rsid w:val="0082524A"/>
    <w:rsid w:val="00880978"/>
    <w:rsid w:val="00895AE0"/>
    <w:rsid w:val="008A64E1"/>
    <w:rsid w:val="008E4B26"/>
    <w:rsid w:val="009278C7"/>
    <w:rsid w:val="009805AD"/>
    <w:rsid w:val="009A0EC6"/>
    <w:rsid w:val="009A1117"/>
    <w:rsid w:val="009D1980"/>
    <w:rsid w:val="009E40F9"/>
    <w:rsid w:val="009F2C79"/>
    <w:rsid w:val="00A13E3F"/>
    <w:rsid w:val="00A408EC"/>
    <w:rsid w:val="00A8328A"/>
    <w:rsid w:val="00A9087C"/>
    <w:rsid w:val="00AC4424"/>
    <w:rsid w:val="00AD427E"/>
    <w:rsid w:val="00AE0F62"/>
    <w:rsid w:val="00B20DD9"/>
    <w:rsid w:val="00B40CB9"/>
    <w:rsid w:val="00B54930"/>
    <w:rsid w:val="00B86A94"/>
    <w:rsid w:val="00B977B2"/>
    <w:rsid w:val="00BB702F"/>
    <w:rsid w:val="00BB7870"/>
    <w:rsid w:val="00BD4EA2"/>
    <w:rsid w:val="00BD74BC"/>
    <w:rsid w:val="00BE216C"/>
    <w:rsid w:val="00BF2272"/>
    <w:rsid w:val="00C124D0"/>
    <w:rsid w:val="00C14B9F"/>
    <w:rsid w:val="00C851E9"/>
    <w:rsid w:val="00CA7A9E"/>
    <w:rsid w:val="00CC21AE"/>
    <w:rsid w:val="00CD548B"/>
    <w:rsid w:val="00CF4462"/>
    <w:rsid w:val="00DA73D0"/>
    <w:rsid w:val="00E14C34"/>
    <w:rsid w:val="00E40CB4"/>
    <w:rsid w:val="00E64F7A"/>
    <w:rsid w:val="00E95A7C"/>
    <w:rsid w:val="00EA7D71"/>
    <w:rsid w:val="00EB7074"/>
    <w:rsid w:val="00EC6541"/>
    <w:rsid w:val="00ED0B86"/>
    <w:rsid w:val="00F0112B"/>
    <w:rsid w:val="00F06C0F"/>
    <w:rsid w:val="00F10E02"/>
    <w:rsid w:val="00F1498E"/>
    <w:rsid w:val="00F321C2"/>
    <w:rsid w:val="00F952D2"/>
    <w:rsid w:val="00FB453E"/>
    <w:rsid w:val="00FD33DF"/>
  </w:rsids>
  <m:mathPr>
    <m:mathFont m:val="Cambria Math"/>
    <m:brkBin m:val="before"/>
    <m:brkBinSub m:val="--"/>
    <m:smallFrac m:val="0"/>
    <m:dispDef/>
    <m:lMargin m:val="0"/>
    <m:rMargin m:val="0"/>
    <m:defJc m:val="centerGroup"/>
    <m:wrapIndent m:val="1440"/>
    <m:intLim m:val="subSup"/>
    <m:naryLim m:val="undOvr"/>
  </m:mathPr>
  <w:themeFontLang w:val="ro-RO"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D1C506"/>
  <w15:chartTrackingRefBased/>
  <w15:docId w15:val="{56187CDC-2B71-384D-A299-69C4F8EC0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zh-TW"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0F9"/>
  </w:style>
  <w:style w:type="paragraph" w:styleId="Heading1">
    <w:name w:val="heading 1"/>
    <w:basedOn w:val="Normal"/>
    <w:next w:val="Normal"/>
    <w:link w:val="Heading1Char"/>
    <w:uiPriority w:val="9"/>
    <w:qFormat/>
    <w:rsid w:val="009E40F9"/>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9E40F9"/>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unhideWhenUsed/>
    <w:qFormat/>
    <w:rsid w:val="009E40F9"/>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9E40F9"/>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9E40F9"/>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9E40F9"/>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9E40F9"/>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9E40F9"/>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9E40F9"/>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0F9"/>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9E40F9"/>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rsid w:val="009E40F9"/>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9E40F9"/>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9E40F9"/>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9E40F9"/>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9E40F9"/>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9E40F9"/>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9E40F9"/>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9E40F9"/>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9E40F9"/>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9E40F9"/>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9E40F9"/>
    <w:rPr>
      <w:i/>
      <w:iCs/>
      <w:color w:val="808080" w:themeColor="text1" w:themeTint="7F"/>
      <w:spacing w:val="10"/>
      <w:sz w:val="24"/>
      <w:szCs w:val="24"/>
    </w:rPr>
  </w:style>
  <w:style w:type="paragraph" w:styleId="Quote">
    <w:name w:val="Quote"/>
    <w:basedOn w:val="Normal"/>
    <w:next w:val="Normal"/>
    <w:link w:val="QuoteChar"/>
    <w:uiPriority w:val="29"/>
    <w:qFormat/>
    <w:rsid w:val="009E40F9"/>
    <w:rPr>
      <w:color w:val="5A5A5A" w:themeColor="text1" w:themeTint="A5"/>
    </w:rPr>
  </w:style>
  <w:style w:type="character" w:customStyle="1" w:styleId="QuoteChar">
    <w:name w:val="Quote Char"/>
    <w:basedOn w:val="DefaultParagraphFont"/>
    <w:link w:val="Quote"/>
    <w:uiPriority w:val="29"/>
    <w:rsid w:val="009E40F9"/>
    <w:rPr>
      <w:color w:val="5A5A5A" w:themeColor="text1" w:themeTint="A5"/>
    </w:rPr>
  </w:style>
  <w:style w:type="paragraph" w:styleId="ListParagraph">
    <w:name w:val="List Paragraph"/>
    <w:basedOn w:val="Normal"/>
    <w:uiPriority w:val="34"/>
    <w:qFormat/>
    <w:rsid w:val="009E40F9"/>
    <w:pPr>
      <w:ind w:left="720"/>
      <w:contextualSpacing/>
    </w:pPr>
  </w:style>
  <w:style w:type="character" w:styleId="IntenseEmphasis">
    <w:name w:val="Intense Emphasis"/>
    <w:uiPriority w:val="21"/>
    <w:qFormat/>
    <w:rsid w:val="009E40F9"/>
    <w:rPr>
      <w:b/>
      <w:bCs/>
      <w:i/>
      <w:iCs/>
      <w:color w:val="auto"/>
      <w:u w:val="single"/>
    </w:rPr>
  </w:style>
  <w:style w:type="paragraph" w:styleId="IntenseQuote">
    <w:name w:val="Intense Quote"/>
    <w:basedOn w:val="Normal"/>
    <w:next w:val="Normal"/>
    <w:link w:val="IntenseQuoteChar"/>
    <w:uiPriority w:val="30"/>
    <w:qFormat/>
    <w:rsid w:val="009E40F9"/>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9E40F9"/>
    <w:rPr>
      <w:rFonts w:asciiTheme="majorHAnsi" w:eastAsiaTheme="majorEastAsia" w:hAnsiTheme="majorHAnsi" w:cstheme="majorBidi"/>
      <w:i/>
      <w:iCs/>
      <w:sz w:val="20"/>
      <w:szCs w:val="20"/>
    </w:rPr>
  </w:style>
  <w:style w:type="character" w:styleId="IntenseReference">
    <w:name w:val="Intense Reference"/>
    <w:uiPriority w:val="32"/>
    <w:qFormat/>
    <w:rsid w:val="009E40F9"/>
    <w:rPr>
      <w:b/>
      <w:bCs/>
      <w:smallCaps/>
      <w:color w:val="auto"/>
    </w:rPr>
  </w:style>
  <w:style w:type="character" w:styleId="Hyperlink">
    <w:name w:val="Hyperlink"/>
    <w:basedOn w:val="DefaultParagraphFont"/>
    <w:uiPriority w:val="99"/>
    <w:unhideWhenUsed/>
    <w:rsid w:val="007A7DC3"/>
    <w:rPr>
      <w:color w:val="467886" w:themeColor="hyperlink"/>
      <w:u w:val="single"/>
    </w:rPr>
  </w:style>
  <w:style w:type="character" w:styleId="UnresolvedMention">
    <w:name w:val="Unresolved Mention"/>
    <w:basedOn w:val="DefaultParagraphFont"/>
    <w:uiPriority w:val="99"/>
    <w:semiHidden/>
    <w:unhideWhenUsed/>
    <w:rsid w:val="007A7DC3"/>
    <w:rPr>
      <w:color w:val="605E5C"/>
      <w:shd w:val="clear" w:color="auto" w:fill="E1DFDD"/>
    </w:rPr>
  </w:style>
  <w:style w:type="paragraph" w:styleId="Caption">
    <w:name w:val="caption"/>
    <w:basedOn w:val="Normal"/>
    <w:next w:val="Normal"/>
    <w:uiPriority w:val="35"/>
    <w:semiHidden/>
    <w:unhideWhenUsed/>
    <w:qFormat/>
    <w:rsid w:val="009E40F9"/>
    <w:rPr>
      <w:b/>
      <w:bCs/>
      <w:sz w:val="18"/>
      <w:szCs w:val="18"/>
    </w:rPr>
  </w:style>
  <w:style w:type="character" w:styleId="Strong">
    <w:name w:val="Strong"/>
    <w:basedOn w:val="DefaultParagraphFont"/>
    <w:uiPriority w:val="22"/>
    <w:qFormat/>
    <w:rsid w:val="009E40F9"/>
    <w:rPr>
      <w:b/>
      <w:bCs/>
      <w:spacing w:val="0"/>
    </w:rPr>
  </w:style>
  <w:style w:type="character" w:styleId="Emphasis">
    <w:name w:val="Emphasis"/>
    <w:uiPriority w:val="20"/>
    <w:qFormat/>
    <w:rsid w:val="009E40F9"/>
    <w:rPr>
      <w:b/>
      <w:bCs/>
      <w:i/>
      <w:iCs/>
      <w:color w:val="auto"/>
    </w:rPr>
  </w:style>
  <w:style w:type="paragraph" w:styleId="NoSpacing">
    <w:name w:val="No Spacing"/>
    <w:basedOn w:val="Normal"/>
    <w:uiPriority w:val="1"/>
    <w:qFormat/>
    <w:rsid w:val="009E40F9"/>
    <w:pPr>
      <w:spacing w:after="0" w:line="240" w:lineRule="auto"/>
      <w:ind w:firstLine="0"/>
    </w:pPr>
  </w:style>
  <w:style w:type="character" w:styleId="SubtleEmphasis">
    <w:name w:val="Subtle Emphasis"/>
    <w:uiPriority w:val="19"/>
    <w:qFormat/>
    <w:rsid w:val="009E40F9"/>
    <w:rPr>
      <w:i/>
      <w:iCs/>
      <w:color w:val="5A5A5A" w:themeColor="text1" w:themeTint="A5"/>
    </w:rPr>
  </w:style>
  <w:style w:type="character" w:styleId="SubtleReference">
    <w:name w:val="Subtle Reference"/>
    <w:uiPriority w:val="31"/>
    <w:qFormat/>
    <w:rsid w:val="009E40F9"/>
    <w:rPr>
      <w:smallCaps/>
    </w:rPr>
  </w:style>
  <w:style w:type="character" w:styleId="BookTitle">
    <w:name w:val="Book Title"/>
    <w:uiPriority w:val="33"/>
    <w:qFormat/>
    <w:rsid w:val="009E40F9"/>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9E40F9"/>
    <w:pPr>
      <w:outlineLvl w:val="9"/>
    </w:pPr>
  </w:style>
  <w:style w:type="paragraph" w:styleId="TOC1">
    <w:name w:val="toc 1"/>
    <w:basedOn w:val="Normal"/>
    <w:next w:val="Normal"/>
    <w:autoRedefine/>
    <w:uiPriority w:val="39"/>
    <w:unhideWhenUsed/>
    <w:rsid w:val="009E40F9"/>
    <w:pPr>
      <w:spacing w:before="360" w:after="360"/>
      <w:ind w:firstLine="0"/>
    </w:pPr>
    <w:rPr>
      <w:b/>
      <w:bCs/>
      <w:caps/>
      <w:u w:val="single"/>
    </w:rPr>
  </w:style>
  <w:style w:type="paragraph" w:styleId="TOC2">
    <w:name w:val="toc 2"/>
    <w:basedOn w:val="Normal"/>
    <w:next w:val="Normal"/>
    <w:autoRedefine/>
    <w:uiPriority w:val="39"/>
    <w:unhideWhenUsed/>
    <w:rsid w:val="009E40F9"/>
    <w:pPr>
      <w:spacing w:after="0"/>
      <w:ind w:firstLine="0"/>
    </w:pPr>
    <w:rPr>
      <w:b/>
      <w:bCs/>
      <w:smallCaps/>
    </w:rPr>
  </w:style>
  <w:style w:type="paragraph" w:styleId="TOC3">
    <w:name w:val="toc 3"/>
    <w:basedOn w:val="Normal"/>
    <w:next w:val="Normal"/>
    <w:autoRedefine/>
    <w:uiPriority w:val="39"/>
    <w:unhideWhenUsed/>
    <w:rsid w:val="00736F67"/>
    <w:pPr>
      <w:tabs>
        <w:tab w:val="right" w:leader="dot" w:pos="9350"/>
      </w:tabs>
      <w:spacing w:after="0" w:line="360" w:lineRule="auto"/>
      <w:ind w:firstLine="0"/>
      <w:jc w:val="both"/>
    </w:pPr>
    <w:rPr>
      <w:rFonts w:ascii="Arial" w:hAnsi="Arial" w:cs="Arial"/>
      <w:b/>
      <w:bCs/>
      <w:smallCaps/>
      <w:noProof/>
      <w:sz w:val="24"/>
      <w:szCs w:val="24"/>
      <w:lang w:val="en-US"/>
    </w:rPr>
  </w:style>
  <w:style w:type="paragraph" w:styleId="TOC4">
    <w:name w:val="toc 4"/>
    <w:basedOn w:val="Normal"/>
    <w:next w:val="Normal"/>
    <w:autoRedefine/>
    <w:uiPriority w:val="39"/>
    <w:semiHidden/>
    <w:unhideWhenUsed/>
    <w:rsid w:val="009E40F9"/>
    <w:pPr>
      <w:spacing w:after="0"/>
      <w:ind w:firstLine="0"/>
    </w:pPr>
  </w:style>
  <w:style w:type="paragraph" w:styleId="TOC5">
    <w:name w:val="toc 5"/>
    <w:basedOn w:val="Normal"/>
    <w:next w:val="Normal"/>
    <w:autoRedefine/>
    <w:uiPriority w:val="39"/>
    <w:semiHidden/>
    <w:unhideWhenUsed/>
    <w:rsid w:val="009E40F9"/>
    <w:pPr>
      <w:spacing w:after="0"/>
      <w:ind w:firstLine="0"/>
    </w:pPr>
  </w:style>
  <w:style w:type="paragraph" w:styleId="TOC6">
    <w:name w:val="toc 6"/>
    <w:basedOn w:val="Normal"/>
    <w:next w:val="Normal"/>
    <w:autoRedefine/>
    <w:uiPriority w:val="39"/>
    <w:semiHidden/>
    <w:unhideWhenUsed/>
    <w:rsid w:val="009E40F9"/>
    <w:pPr>
      <w:spacing w:after="0"/>
      <w:ind w:firstLine="0"/>
    </w:pPr>
  </w:style>
  <w:style w:type="paragraph" w:styleId="TOC7">
    <w:name w:val="toc 7"/>
    <w:basedOn w:val="Normal"/>
    <w:next w:val="Normal"/>
    <w:autoRedefine/>
    <w:uiPriority w:val="39"/>
    <w:semiHidden/>
    <w:unhideWhenUsed/>
    <w:rsid w:val="009E40F9"/>
    <w:pPr>
      <w:spacing w:after="0"/>
      <w:ind w:firstLine="0"/>
    </w:pPr>
  </w:style>
  <w:style w:type="paragraph" w:styleId="TOC8">
    <w:name w:val="toc 8"/>
    <w:basedOn w:val="Normal"/>
    <w:next w:val="Normal"/>
    <w:autoRedefine/>
    <w:uiPriority w:val="39"/>
    <w:semiHidden/>
    <w:unhideWhenUsed/>
    <w:rsid w:val="009E40F9"/>
    <w:pPr>
      <w:spacing w:after="0"/>
      <w:ind w:firstLine="0"/>
    </w:pPr>
  </w:style>
  <w:style w:type="paragraph" w:styleId="TOC9">
    <w:name w:val="toc 9"/>
    <w:basedOn w:val="Normal"/>
    <w:next w:val="Normal"/>
    <w:autoRedefine/>
    <w:uiPriority w:val="39"/>
    <w:semiHidden/>
    <w:unhideWhenUsed/>
    <w:rsid w:val="009E40F9"/>
    <w:pPr>
      <w:spacing w:after="0"/>
      <w:ind w:firstLine="0"/>
    </w:pPr>
  </w:style>
  <w:style w:type="paragraph" w:styleId="Header">
    <w:name w:val="header"/>
    <w:basedOn w:val="Normal"/>
    <w:link w:val="HeaderChar"/>
    <w:uiPriority w:val="99"/>
    <w:unhideWhenUsed/>
    <w:rsid w:val="009E4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0F9"/>
  </w:style>
  <w:style w:type="paragraph" w:styleId="Footer">
    <w:name w:val="footer"/>
    <w:basedOn w:val="Normal"/>
    <w:link w:val="FooterChar"/>
    <w:uiPriority w:val="99"/>
    <w:unhideWhenUsed/>
    <w:rsid w:val="009E4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0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81173">
      <w:bodyDiv w:val="1"/>
      <w:marLeft w:val="0"/>
      <w:marRight w:val="0"/>
      <w:marTop w:val="0"/>
      <w:marBottom w:val="0"/>
      <w:divBdr>
        <w:top w:val="none" w:sz="0" w:space="0" w:color="auto"/>
        <w:left w:val="none" w:sz="0" w:space="0" w:color="auto"/>
        <w:bottom w:val="none" w:sz="0" w:space="0" w:color="auto"/>
        <w:right w:val="none" w:sz="0" w:space="0" w:color="auto"/>
      </w:divBdr>
    </w:div>
    <w:div w:id="68385832">
      <w:bodyDiv w:val="1"/>
      <w:marLeft w:val="0"/>
      <w:marRight w:val="0"/>
      <w:marTop w:val="0"/>
      <w:marBottom w:val="0"/>
      <w:divBdr>
        <w:top w:val="none" w:sz="0" w:space="0" w:color="auto"/>
        <w:left w:val="none" w:sz="0" w:space="0" w:color="auto"/>
        <w:bottom w:val="none" w:sz="0" w:space="0" w:color="auto"/>
        <w:right w:val="none" w:sz="0" w:space="0" w:color="auto"/>
      </w:divBdr>
    </w:div>
    <w:div w:id="70281208">
      <w:bodyDiv w:val="1"/>
      <w:marLeft w:val="0"/>
      <w:marRight w:val="0"/>
      <w:marTop w:val="0"/>
      <w:marBottom w:val="0"/>
      <w:divBdr>
        <w:top w:val="none" w:sz="0" w:space="0" w:color="auto"/>
        <w:left w:val="none" w:sz="0" w:space="0" w:color="auto"/>
        <w:bottom w:val="none" w:sz="0" w:space="0" w:color="auto"/>
        <w:right w:val="none" w:sz="0" w:space="0" w:color="auto"/>
      </w:divBdr>
    </w:div>
    <w:div w:id="89350032">
      <w:bodyDiv w:val="1"/>
      <w:marLeft w:val="0"/>
      <w:marRight w:val="0"/>
      <w:marTop w:val="0"/>
      <w:marBottom w:val="0"/>
      <w:divBdr>
        <w:top w:val="none" w:sz="0" w:space="0" w:color="auto"/>
        <w:left w:val="none" w:sz="0" w:space="0" w:color="auto"/>
        <w:bottom w:val="none" w:sz="0" w:space="0" w:color="auto"/>
        <w:right w:val="none" w:sz="0" w:space="0" w:color="auto"/>
      </w:divBdr>
    </w:div>
    <w:div w:id="178935640">
      <w:bodyDiv w:val="1"/>
      <w:marLeft w:val="0"/>
      <w:marRight w:val="0"/>
      <w:marTop w:val="0"/>
      <w:marBottom w:val="0"/>
      <w:divBdr>
        <w:top w:val="none" w:sz="0" w:space="0" w:color="auto"/>
        <w:left w:val="none" w:sz="0" w:space="0" w:color="auto"/>
        <w:bottom w:val="none" w:sz="0" w:space="0" w:color="auto"/>
        <w:right w:val="none" w:sz="0" w:space="0" w:color="auto"/>
      </w:divBdr>
    </w:div>
    <w:div w:id="336932721">
      <w:bodyDiv w:val="1"/>
      <w:marLeft w:val="0"/>
      <w:marRight w:val="0"/>
      <w:marTop w:val="0"/>
      <w:marBottom w:val="0"/>
      <w:divBdr>
        <w:top w:val="none" w:sz="0" w:space="0" w:color="auto"/>
        <w:left w:val="none" w:sz="0" w:space="0" w:color="auto"/>
        <w:bottom w:val="none" w:sz="0" w:space="0" w:color="auto"/>
        <w:right w:val="none" w:sz="0" w:space="0" w:color="auto"/>
      </w:divBdr>
    </w:div>
    <w:div w:id="372267007">
      <w:bodyDiv w:val="1"/>
      <w:marLeft w:val="0"/>
      <w:marRight w:val="0"/>
      <w:marTop w:val="0"/>
      <w:marBottom w:val="0"/>
      <w:divBdr>
        <w:top w:val="none" w:sz="0" w:space="0" w:color="auto"/>
        <w:left w:val="none" w:sz="0" w:space="0" w:color="auto"/>
        <w:bottom w:val="none" w:sz="0" w:space="0" w:color="auto"/>
        <w:right w:val="none" w:sz="0" w:space="0" w:color="auto"/>
      </w:divBdr>
    </w:div>
    <w:div w:id="403377769">
      <w:bodyDiv w:val="1"/>
      <w:marLeft w:val="0"/>
      <w:marRight w:val="0"/>
      <w:marTop w:val="0"/>
      <w:marBottom w:val="0"/>
      <w:divBdr>
        <w:top w:val="none" w:sz="0" w:space="0" w:color="auto"/>
        <w:left w:val="none" w:sz="0" w:space="0" w:color="auto"/>
        <w:bottom w:val="none" w:sz="0" w:space="0" w:color="auto"/>
        <w:right w:val="none" w:sz="0" w:space="0" w:color="auto"/>
      </w:divBdr>
    </w:div>
    <w:div w:id="437022576">
      <w:bodyDiv w:val="1"/>
      <w:marLeft w:val="0"/>
      <w:marRight w:val="0"/>
      <w:marTop w:val="0"/>
      <w:marBottom w:val="0"/>
      <w:divBdr>
        <w:top w:val="none" w:sz="0" w:space="0" w:color="auto"/>
        <w:left w:val="none" w:sz="0" w:space="0" w:color="auto"/>
        <w:bottom w:val="none" w:sz="0" w:space="0" w:color="auto"/>
        <w:right w:val="none" w:sz="0" w:space="0" w:color="auto"/>
      </w:divBdr>
    </w:div>
    <w:div w:id="618296428">
      <w:bodyDiv w:val="1"/>
      <w:marLeft w:val="0"/>
      <w:marRight w:val="0"/>
      <w:marTop w:val="0"/>
      <w:marBottom w:val="0"/>
      <w:divBdr>
        <w:top w:val="none" w:sz="0" w:space="0" w:color="auto"/>
        <w:left w:val="none" w:sz="0" w:space="0" w:color="auto"/>
        <w:bottom w:val="none" w:sz="0" w:space="0" w:color="auto"/>
        <w:right w:val="none" w:sz="0" w:space="0" w:color="auto"/>
      </w:divBdr>
    </w:div>
    <w:div w:id="637993777">
      <w:bodyDiv w:val="1"/>
      <w:marLeft w:val="0"/>
      <w:marRight w:val="0"/>
      <w:marTop w:val="0"/>
      <w:marBottom w:val="0"/>
      <w:divBdr>
        <w:top w:val="none" w:sz="0" w:space="0" w:color="auto"/>
        <w:left w:val="none" w:sz="0" w:space="0" w:color="auto"/>
        <w:bottom w:val="none" w:sz="0" w:space="0" w:color="auto"/>
        <w:right w:val="none" w:sz="0" w:space="0" w:color="auto"/>
      </w:divBdr>
    </w:div>
    <w:div w:id="660160633">
      <w:bodyDiv w:val="1"/>
      <w:marLeft w:val="0"/>
      <w:marRight w:val="0"/>
      <w:marTop w:val="0"/>
      <w:marBottom w:val="0"/>
      <w:divBdr>
        <w:top w:val="none" w:sz="0" w:space="0" w:color="auto"/>
        <w:left w:val="none" w:sz="0" w:space="0" w:color="auto"/>
        <w:bottom w:val="none" w:sz="0" w:space="0" w:color="auto"/>
        <w:right w:val="none" w:sz="0" w:space="0" w:color="auto"/>
      </w:divBdr>
    </w:div>
    <w:div w:id="698236031">
      <w:bodyDiv w:val="1"/>
      <w:marLeft w:val="0"/>
      <w:marRight w:val="0"/>
      <w:marTop w:val="0"/>
      <w:marBottom w:val="0"/>
      <w:divBdr>
        <w:top w:val="none" w:sz="0" w:space="0" w:color="auto"/>
        <w:left w:val="none" w:sz="0" w:space="0" w:color="auto"/>
        <w:bottom w:val="none" w:sz="0" w:space="0" w:color="auto"/>
        <w:right w:val="none" w:sz="0" w:space="0" w:color="auto"/>
      </w:divBdr>
    </w:div>
    <w:div w:id="714475778">
      <w:bodyDiv w:val="1"/>
      <w:marLeft w:val="0"/>
      <w:marRight w:val="0"/>
      <w:marTop w:val="0"/>
      <w:marBottom w:val="0"/>
      <w:divBdr>
        <w:top w:val="none" w:sz="0" w:space="0" w:color="auto"/>
        <w:left w:val="none" w:sz="0" w:space="0" w:color="auto"/>
        <w:bottom w:val="none" w:sz="0" w:space="0" w:color="auto"/>
        <w:right w:val="none" w:sz="0" w:space="0" w:color="auto"/>
      </w:divBdr>
    </w:div>
    <w:div w:id="985203152">
      <w:bodyDiv w:val="1"/>
      <w:marLeft w:val="0"/>
      <w:marRight w:val="0"/>
      <w:marTop w:val="0"/>
      <w:marBottom w:val="0"/>
      <w:divBdr>
        <w:top w:val="none" w:sz="0" w:space="0" w:color="auto"/>
        <w:left w:val="none" w:sz="0" w:space="0" w:color="auto"/>
        <w:bottom w:val="none" w:sz="0" w:space="0" w:color="auto"/>
        <w:right w:val="none" w:sz="0" w:space="0" w:color="auto"/>
      </w:divBdr>
    </w:div>
    <w:div w:id="1018383756">
      <w:bodyDiv w:val="1"/>
      <w:marLeft w:val="0"/>
      <w:marRight w:val="0"/>
      <w:marTop w:val="0"/>
      <w:marBottom w:val="0"/>
      <w:divBdr>
        <w:top w:val="none" w:sz="0" w:space="0" w:color="auto"/>
        <w:left w:val="none" w:sz="0" w:space="0" w:color="auto"/>
        <w:bottom w:val="none" w:sz="0" w:space="0" w:color="auto"/>
        <w:right w:val="none" w:sz="0" w:space="0" w:color="auto"/>
      </w:divBdr>
      <w:divsChild>
        <w:div w:id="1659923263">
          <w:marLeft w:val="0"/>
          <w:marRight w:val="0"/>
          <w:marTop w:val="0"/>
          <w:marBottom w:val="0"/>
          <w:divBdr>
            <w:top w:val="none" w:sz="0" w:space="0" w:color="auto"/>
            <w:left w:val="none" w:sz="0" w:space="0" w:color="auto"/>
            <w:bottom w:val="none" w:sz="0" w:space="0" w:color="auto"/>
            <w:right w:val="none" w:sz="0" w:space="0" w:color="auto"/>
          </w:divBdr>
          <w:divsChild>
            <w:div w:id="17396867">
              <w:marLeft w:val="0"/>
              <w:marRight w:val="0"/>
              <w:marTop w:val="0"/>
              <w:marBottom w:val="0"/>
              <w:divBdr>
                <w:top w:val="none" w:sz="0" w:space="0" w:color="auto"/>
                <w:left w:val="none" w:sz="0" w:space="0" w:color="auto"/>
                <w:bottom w:val="none" w:sz="0" w:space="0" w:color="auto"/>
                <w:right w:val="none" w:sz="0" w:space="0" w:color="auto"/>
              </w:divBdr>
              <w:divsChild>
                <w:div w:id="2017532860">
                  <w:marLeft w:val="0"/>
                  <w:marRight w:val="0"/>
                  <w:marTop w:val="0"/>
                  <w:marBottom w:val="0"/>
                  <w:divBdr>
                    <w:top w:val="none" w:sz="0" w:space="0" w:color="auto"/>
                    <w:left w:val="none" w:sz="0" w:space="0" w:color="auto"/>
                    <w:bottom w:val="none" w:sz="0" w:space="0" w:color="auto"/>
                    <w:right w:val="none" w:sz="0" w:space="0" w:color="auto"/>
                  </w:divBdr>
                  <w:divsChild>
                    <w:div w:id="1049886880">
                      <w:marLeft w:val="0"/>
                      <w:marRight w:val="0"/>
                      <w:marTop w:val="0"/>
                      <w:marBottom w:val="0"/>
                      <w:divBdr>
                        <w:top w:val="none" w:sz="0" w:space="0" w:color="auto"/>
                        <w:left w:val="none" w:sz="0" w:space="0" w:color="auto"/>
                        <w:bottom w:val="none" w:sz="0" w:space="0" w:color="auto"/>
                        <w:right w:val="none" w:sz="0" w:space="0" w:color="auto"/>
                      </w:divBdr>
                      <w:divsChild>
                        <w:div w:id="89399733">
                          <w:marLeft w:val="0"/>
                          <w:marRight w:val="0"/>
                          <w:marTop w:val="0"/>
                          <w:marBottom w:val="0"/>
                          <w:divBdr>
                            <w:top w:val="none" w:sz="0" w:space="0" w:color="auto"/>
                            <w:left w:val="none" w:sz="0" w:space="0" w:color="auto"/>
                            <w:bottom w:val="none" w:sz="0" w:space="0" w:color="auto"/>
                            <w:right w:val="none" w:sz="0" w:space="0" w:color="auto"/>
                          </w:divBdr>
                          <w:divsChild>
                            <w:div w:id="537477762">
                              <w:marLeft w:val="0"/>
                              <w:marRight w:val="0"/>
                              <w:marTop w:val="0"/>
                              <w:marBottom w:val="150"/>
                              <w:divBdr>
                                <w:top w:val="single" w:sz="6" w:space="0" w:color="EFF1F0"/>
                                <w:left w:val="single" w:sz="6" w:space="0" w:color="EFF1F0"/>
                                <w:bottom w:val="single" w:sz="6" w:space="0" w:color="EFF1F0"/>
                                <w:right w:val="single" w:sz="6" w:space="0" w:color="EFF1F0"/>
                              </w:divBdr>
                              <w:divsChild>
                                <w:div w:id="1616595240">
                                  <w:marLeft w:val="0"/>
                                  <w:marRight w:val="0"/>
                                  <w:marTop w:val="0"/>
                                  <w:marBottom w:val="0"/>
                                  <w:divBdr>
                                    <w:top w:val="none" w:sz="0" w:space="0" w:color="auto"/>
                                    <w:left w:val="none" w:sz="0" w:space="0" w:color="auto"/>
                                    <w:bottom w:val="none" w:sz="0" w:space="0" w:color="auto"/>
                                    <w:right w:val="none" w:sz="0" w:space="0" w:color="auto"/>
                                  </w:divBdr>
                                  <w:divsChild>
                                    <w:div w:id="46185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8122063">
      <w:bodyDiv w:val="1"/>
      <w:marLeft w:val="0"/>
      <w:marRight w:val="0"/>
      <w:marTop w:val="0"/>
      <w:marBottom w:val="0"/>
      <w:divBdr>
        <w:top w:val="none" w:sz="0" w:space="0" w:color="auto"/>
        <w:left w:val="none" w:sz="0" w:space="0" w:color="auto"/>
        <w:bottom w:val="none" w:sz="0" w:space="0" w:color="auto"/>
        <w:right w:val="none" w:sz="0" w:space="0" w:color="auto"/>
      </w:divBdr>
    </w:div>
    <w:div w:id="1075669600">
      <w:bodyDiv w:val="1"/>
      <w:marLeft w:val="0"/>
      <w:marRight w:val="0"/>
      <w:marTop w:val="0"/>
      <w:marBottom w:val="0"/>
      <w:divBdr>
        <w:top w:val="none" w:sz="0" w:space="0" w:color="auto"/>
        <w:left w:val="none" w:sz="0" w:space="0" w:color="auto"/>
        <w:bottom w:val="none" w:sz="0" w:space="0" w:color="auto"/>
        <w:right w:val="none" w:sz="0" w:space="0" w:color="auto"/>
      </w:divBdr>
    </w:div>
    <w:div w:id="1098597434">
      <w:bodyDiv w:val="1"/>
      <w:marLeft w:val="0"/>
      <w:marRight w:val="0"/>
      <w:marTop w:val="0"/>
      <w:marBottom w:val="0"/>
      <w:divBdr>
        <w:top w:val="none" w:sz="0" w:space="0" w:color="auto"/>
        <w:left w:val="none" w:sz="0" w:space="0" w:color="auto"/>
        <w:bottom w:val="none" w:sz="0" w:space="0" w:color="auto"/>
        <w:right w:val="none" w:sz="0" w:space="0" w:color="auto"/>
      </w:divBdr>
      <w:divsChild>
        <w:div w:id="1993558189">
          <w:marLeft w:val="0"/>
          <w:marRight w:val="0"/>
          <w:marTop w:val="0"/>
          <w:marBottom w:val="0"/>
          <w:divBdr>
            <w:top w:val="none" w:sz="0" w:space="0" w:color="auto"/>
            <w:left w:val="none" w:sz="0" w:space="0" w:color="auto"/>
            <w:bottom w:val="none" w:sz="0" w:space="0" w:color="auto"/>
            <w:right w:val="none" w:sz="0" w:space="0" w:color="auto"/>
          </w:divBdr>
          <w:divsChild>
            <w:div w:id="151718886">
              <w:marLeft w:val="0"/>
              <w:marRight w:val="0"/>
              <w:marTop w:val="0"/>
              <w:marBottom w:val="0"/>
              <w:divBdr>
                <w:top w:val="none" w:sz="0" w:space="0" w:color="auto"/>
                <w:left w:val="none" w:sz="0" w:space="0" w:color="auto"/>
                <w:bottom w:val="none" w:sz="0" w:space="0" w:color="auto"/>
                <w:right w:val="none" w:sz="0" w:space="0" w:color="auto"/>
              </w:divBdr>
              <w:divsChild>
                <w:div w:id="172578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573583">
      <w:bodyDiv w:val="1"/>
      <w:marLeft w:val="0"/>
      <w:marRight w:val="0"/>
      <w:marTop w:val="0"/>
      <w:marBottom w:val="0"/>
      <w:divBdr>
        <w:top w:val="none" w:sz="0" w:space="0" w:color="auto"/>
        <w:left w:val="none" w:sz="0" w:space="0" w:color="auto"/>
        <w:bottom w:val="none" w:sz="0" w:space="0" w:color="auto"/>
        <w:right w:val="none" w:sz="0" w:space="0" w:color="auto"/>
      </w:divBdr>
    </w:div>
    <w:div w:id="1179387497">
      <w:bodyDiv w:val="1"/>
      <w:marLeft w:val="0"/>
      <w:marRight w:val="0"/>
      <w:marTop w:val="0"/>
      <w:marBottom w:val="0"/>
      <w:divBdr>
        <w:top w:val="none" w:sz="0" w:space="0" w:color="auto"/>
        <w:left w:val="none" w:sz="0" w:space="0" w:color="auto"/>
        <w:bottom w:val="none" w:sz="0" w:space="0" w:color="auto"/>
        <w:right w:val="none" w:sz="0" w:space="0" w:color="auto"/>
      </w:divBdr>
    </w:div>
    <w:div w:id="1189685822">
      <w:bodyDiv w:val="1"/>
      <w:marLeft w:val="0"/>
      <w:marRight w:val="0"/>
      <w:marTop w:val="0"/>
      <w:marBottom w:val="0"/>
      <w:divBdr>
        <w:top w:val="none" w:sz="0" w:space="0" w:color="auto"/>
        <w:left w:val="none" w:sz="0" w:space="0" w:color="auto"/>
        <w:bottom w:val="none" w:sz="0" w:space="0" w:color="auto"/>
        <w:right w:val="none" w:sz="0" w:space="0" w:color="auto"/>
      </w:divBdr>
    </w:div>
    <w:div w:id="1239242640">
      <w:bodyDiv w:val="1"/>
      <w:marLeft w:val="0"/>
      <w:marRight w:val="0"/>
      <w:marTop w:val="0"/>
      <w:marBottom w:val="0"/>
      <w:divBdr>
        <w:top w:val="none" w:sz="0" w:space="0" w:color="auto"/>
        <w:left w:val="none" w:sz="0" w:space="0" w:color="auto"/>
        <w:bottom w:val="none" w:sz="0" w:space="0" w:color="auto"/>
        <w:right w:val="none" w:sz="0" w:space="0" w:color="auto"/>
      </w:divBdr>
    </w:div>
    <w:div w:id="1260720120">
      <w:bodyDiv w:val="1"/>
      <w:marLeft w:val="0"/>
      <w:marRight w:val="0"/>
      <w:marTop w:val="0"/>
      <w:marBottom w:val="0"/>
      <w:divBdr>
        <w:top w:val="none" w:sz="0" w:space="0" w:color="auto"/>
        <w:left w:val="none" w:sz="0" w:space="0" w:color="auto"/>
        <w:bottom w:val="none" w:sz="0" w:space="0" w:color="auto"/>
        <w:right w:val="none" w:sz="0" w:space="0" w:color="auto"/>
      </w:divBdr>
    </w:div>
    <w:div w:id="1346131933">
      <w:bodyDiv w:val="1"/>
      <w:marLeft w:val="0"/>
      <w:marRight w:val="0"/>
      <w:marTop w:val="0"/>
      <w:marBottom w:val="0"/>
      <w:divBdr>
        <w:top w:val="none" w:sz="0" w:space="0" w:color="auto"/>
        <w:left w:val="none" w:sz="0" w:space="0" w:color="auto"/>
        <w:bottom w:val="none" w:sz="0" w:space="0" w:color="auto"/>
        <w:right w:val="none" w:sz="0" w:space="0" w:color="auto"/>
      </w:divBdr>
    </w:div>
    <w:div w:id="1356927900">
      <w:bodyDiv w:val="1"/>
      <w:marLeft w:val="0"/>
      <w:marRight w:val="0"/>
      <w:marTop w:val="0"/>
      <w:marBottom w:val="0"/>
      <w:divBdr>
        <w:top w:val="none" w:sz="0" w:space="0" w:color="auto"/>
        <w:left w:val="none" w:sz="0" w:space="0" w:color="auto"/>
        <w:bottom w:val="none" w:sz="0" w:space="0" w:color="auto"/>
        <w:right w:val="none" w:sz="0" w:space="0" w:color="auto"/>
      </w:divBdr>
    </w:div>
    <w:div w:id="1506241724">
      <w:bodyDiv w:val="1"/>
      <w:marLeft w:val="0"/>
      <w:marRight w:val="0"/>
      <w:marTop w:val="0"/>
      <w:marBottom w:val="0"/>
      <w:divBdr>
        <w:top w:val="none" w:sz="0" w:space="0" w:color="auto"/>
        <w:left w:val="none" w:sz="0" w:space="0" w:color="auto"/>
        <w:bottom w:val="none" w:sz="0" w:space="0" w:color="auto"/>
        <w:right w:val="none" w:sz="0" w:space="0" w:color="auto"/>
      </w:divBdr>
    </w:div>
    <w:div w:id="1522473563">
      <w:bodyDiv w:val="1"/>
      <w:marLeft w:val="0"/>
      <w:marRight w:val="0"/>
      <w:marTop w:val="0"/>
      <w:marBottom w:val="0"/>
      <w:divBdr>
        <w:top w:val="none" w:sz="0" w:space="0" w:color="auto"/>
        <w:left w:val="none" w:sz="0" w:space="0" w:color="auto"/>
        <w:bottom w:val="none" w:sz="0" w:space="0" w:color="auto"/>
        <w:right w:val="none" w:sz="0" w:space="0" w:color="auto"/>
      </w:divBdr>
    </w:div>
    <w:div w:id="1605577920">
      <w:bodyDiv w:val="1"/>
      <w:marLeft w:val="0"/>
      <w:marRight w:val="0"/>
      <w:marTop w:val="0"/>
      <w:marBottom w:val="0"/>
      <w:divBdr>
        <w:top w:val="none" w:sz="0" w:space="0" w:color="auto"/>
        <w:left w:val="none" w:sz="0" w:space="0" w:color="auto"/>
        <w:bottom w:val="none" w:sz="0" w:space="0" w:color="auto"/>
        <w:right w:val="none" w:sz="0" w:space="0" w:color="auto"/>
      </w:divBdr>
    </w:div>
    <w:div w:id="1642613264">
      <w:bodyDiv w:val="1"/>
      <w:marLeft w:val="0"/>
      <w:marRight w:val="0"/>
      <w:marTop w:val="0"/>
      <w:marBottom w:val="0"/>
      <w:divBdr>
        <w:top w:val="none" w:sz="0" w:space="0" w:color="auto"/>
        <w:left w:val="none" w:sz="0" w:space="0" w:color="auto"/>
        <w:bottom w:val="none" w:sz="0" w:space="0" w:color="auto"/>
        <w:right w:val="none" w:sz="0" w:space="0" w:color="auto"/>
      </w:divBdr>
    </w:div>
    <w:div w:id="1643728735">
      <w:bodyDiv w:val="1"/>
      <w:marLeft w:val="0"/>
      <w:marRight w:val="0"/>
      <w:marTop w:val="0"/>
      <w:marBottom w:val="0"/>
      <w:divBdr>
        <w:top w:val="none" w:sz="0" w:space="0" w:color="auto"/>
        <w:left w:val="none" w:sz="0" w:space="0" w:color="auto"/>
        <w:bottom w:val="none" w:sz="0" w:space="0" w:color="auto"/>
        <w:right w:val="none" w:sz="0" w:space="0" w:color="auto"/>
      </w:divBdr>
    </w:div>
    <w:div w:id="1796832633">
      <w:bodyDiv w:val="1"/>
      <w:marLeft w:val="0"/>
      <w:marRight w:val="0"/>
      <w:marTop w:val="0"/>
      <w:marBottom w:val="0"/>
      <w:divBdr>
        <w:top w:val="none" w:sz="0" w:space="0" w:color="auto"/>
        <w:left w:val="none" w:sz="0" w:space="0" w:color="auto"/>
        <w:bottom w:val="none" w:sz="0" w:space="0" w:color="auto"/>
        <w:right w:val="none" w:sz="0" w:space="0" w:color="auto"/>
      </w:divBdr>
    </w:div>
    <w:div w:id="1822191253">
      <w:bodyDiv w:val="1"/>
      <w:marLeft w:val="0"/>
      <w:marRight w:val="0"/>
      <w:marTop w:val="0"/>
      <w:marBottom w:val="0"/>
      <w:divBdr>
        <w:top w:val="none" w:sz="0" w:space="0" w:color="auto"/>
        <w:left w:val="none" w:sz="0" w:space="0" w:color="auto"/>
        <w:bottom w:val="none" w:sz="0" w:space="0" w:color="auto"/>
        <w:right w:val="none" w:sz="0" w:space="0" w:color="auto"/>
      </w:divBdr>
    </w:div>
    <w:div w:id="1824736224">
      <w:bodyDiv w:val="1"/>
      <w:marLeft w:val="0"/>
      <w:marRight w:val="0"/>
      <w:marTop w:val="0"/>
      <w:marBottom w:val="0"/>
      <w:divBdr>
        <w:top w:val="none" w:sz="0" w:space="0" w:color="auto"/>
        <w:left w:val="none" w:sz="0" w:space="0" w:color="auto"/>
        <w:bottom w:val="none" w:sz="0" w:space="0" w:color="auto"/>
        <w:right w:val="none" w:sz="0" w:space="0" w:color="auto"/>
      </w:divBdr>
    </w:div>
    <w:div w:id="1834253057">
      <w:bodyDiv w:val="1"/>
      <w:marLeft w:val="0"/>
      <w:marRight w:val="0"/>
      <w:marTop w:val="0"/>
      <w:marBottom w:val="0"/>
      <w:divBdr>
        <w:top w:val="none" w:sz="0" w:space="0" w:color="auto"/>
        <w:left w:val="none" w:sz="0" w:space="0" w:color="auto"/>
        <w:bottom w:val="none" w:sz="0" w:space="0" w:color="auto"/>
        <w:right w:val="none" w:sz="0" w:space="0" w:color="auto"/>
      </w:divBdr>
    </w:div>
    <w:div w:id="1849052461">
      <w:bodyDiv w:val="1"/>
      <w:marLeft w:val="0"/>
      <w:marRight w:val="0"/>
      <w:marTop w:val="0"/>
      <w:marBottom w:val="0"/>
      <w:divBdr>
        <w:top w:val="none" w:sz="0" w:space="0" w:color="auto"/>
        <w:left w:val="none" w:sz="0" w:space="0" w:color="auto"/>
        <w:bottom w:val="none" w:sz="0" w:space="0" w:color="auto"/>
        <w:right w:val="none" w:sz="0" w:space="0" w:color="auto"/>
      </w:divBdr>
    </w:div>
    <w:div w:id="1918779885">
      <w:bodyDiv w:val="1"/>
      <w:marLeft w:val="0"/>
      <w:marRight w:val="0"/>
      <w:marTop w:val="0"/>
      <w:marBottom w:val="0"/>
      <w:divBdr>
        <w:top w:val="none" w:sz="0" w:space="0" w:color="auto"/>
        <w:left w:val="none" w:sz="0" w:space="0" w:color="auto"/>
        <w:bottom w:val="none" w:sz="0" w:space="0" w:color="auto"/>
        <w:right w:val="none" w:sz="0" w:space="0" w:color="auto"/>
      </w:divBdr>
    </w:div>
    <w:div w:id="1945067499">
      <w:bodyDiv w:val="1"/>
      <w:marLeft w:val="0"/>
      <w:marRight w:val="0"/>
      <w:marTop w:val="0"/>
      <w:marBottom w:val="0"/>
      <w:divBdr>
        <w:top w:val="none" w:sz="0" w:space="0" w:color="auto"/>
        <w:left w:val="none" w:sz="0" w:space="0" w:color="auto"/>
        <w:bottom w:val="none" w:sz="0" w:space="0" w:color="auto"/>
        <w:right w:val="none" w:sz="0" w:space="0" w:color="auto"/>
      </w:divBdr>
    </w:div>
    <w:div w:id="2032337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spitalitynet.org/news/4117585.html" TargetMode="External"/><Relationship Id="rId18" Type="http://schemas.openxmlformats.org/officeDocument/2006/relationships/hyperlink" Target="https://medium.com/authority-magazine/margaret-egan-of-hyatt-hotels-corporation-on-how-they-are-breaking-the-cycle-of-non-renewable-fc46eec10f2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jstor.org/stable/4623019" TargetMode="External"/><Relationship Id="rId17" Type="http://schemas.openxmlformats.org/officeDocument/2006/relationships/hyperlink" Target="https://www.organimi.com/organizational-structures/hyatt-hotels/" TargetMode="External"/><Relationship Id="rId2" Type="http://schemas.openxmlformats.org/officeDocument/2006/relationships/numbering" Target="numbering.xml"/><Relationship Id="rId16" Type="http://schemas.openxmlformats.org/officeDocument/2006/relationships/hyperlink" Target="https://www.gallup.com/workplace/285602/hiring-purpose-hyatt-supports-youth-risehy.aspx" TargetMode="External"/><Relationship Id="rId20" Type="http://schemas.openxmlformats.org/officeDocument/2006/relationships/hyperlink" Target="https://www.skillsforchicagolandsfuture.com/blog/hyatt-hotels-foundation-supports-skills-in-their-mission-of-advancing-workplace-equ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al.town/hotel-business/hyatt-reveals-new-americas-organizational-structure-P3ELBAF9E" TargetMode="External"/><Relationship Id="rId5" Type="http://schemas.openxmlformats.org/officeDocument/2006/relationships/webSettings" Target="webSettings.xml"/><Relationship Id="rId15" Type="http://schemas.openxmlformats.org/officeDocument/2006/relationships/hyperlink" Target="https://doi.org/10.1080/10941660701243380" TargetMode="External"/><Relationship Id="rId23" Type="http://schemas.openxmlformats.org/officeDocument/2006/relationships/theme" Target="theme/theme1.xml"/><Relationship Id="rId10" Type="http://schemas.openxmlformats.org/officeDocument/2006/relationships/hyperlink" Target="https://www.businesswire.com/news/home/20220713005967/en/Around-the-World-of-Care-Hyatt-Shares-Progress-Update-Across-Environmental-Social-and-Governance-Commitments-and-Initiatives" TargetMode="External"/><Relationship Id="rId19" Type="http://schemas.openxmlformats.org/officeDocument/2006/relationships/hyperlink" Target="https://doi.org/10.1016/0278-4319(84)90017-3" TargetMode="External"/><Relationship Id="rId4" Type="http://schemas.openxmlformats.org/officeDocument/2006/relationships/settings" Target="settings.xml"/><Relationship Id="rId9" Type="http://schemas.openxmlformats.org/officeDocument/2006/relationships/hyperlink" Target="https://www.jstor.org/stable/4623019" TargetMode="External"/><Relationship Id="rId14" Type="http://schemas.openxmlformats.org/officeDocument/2006/relationships/hyperlink" Target="https://about.hyatt.com/en/hyatthistory.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E36F5-F079-4E42-9297-A58909BCE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1561</TotalTime>
  <Pages>1</Pages>
  <Words>3090</Words>
  <Characters>18047</Characters>
  <Application>Microsoft Office Word</Application>
  <DocSecurity>0</DocSecurity>
  <Lines>368</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Catalin Viorel Ciobanu</cp:lastModifiedBy>
  <cp:revision>7</cp:revision>
  <dcterms:created xsi:type="dcterms:W3CDTF">2024-11-07T14:59:00Z</dcterms:created>
  <dcterms:modified xsi:type="dcterms:W3CDTF">2024-11-08T17:12:00Z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2615eef95b7bde36c15d86d3c7642105d2930eb17d4469d7d0bc2ffc3b88b5f9</vt:lpwstr>
  </property>
</Properties>
</file>