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00389" w14:textId="77777777" w:rsidR="00F3164C" w:rsidRDefault="001C12F8" w:rsidP="001C12F8">
      <w:pPr>
        <w:spacing w:line="360" w:lineRule="auto"/>
        <w:jc w:val="both"/>
        <w:rPr>
          <w:rFonts w:ascii="Arial" w:hAnsi="Arial" w:cs="Arial"/>
          <w:sz w:val="24"/>
          <w:szCs w:val="24"/>
        </w:rPr>
      </w:pPr>
      <w:r>
        <w:rPr>
          <w:rFonts w:ascii="Arial" w:hAnsi="Arial" w:cs="Arial"/>
          <w:sz w:val="24"/>
          <w:szCs w:val="24"/>
        </w:rPr>
        <w:t xml:space="preserve">   </w:t>
      </w:r>
    </w:p>
    <w:p w14:paraId="0EA3642C" w14:textId="77777777" w:rsidR="00A60C52" w:rsidRPr="00A60C52" w:rsidRDefault="00F3164C" w:rsidP="00A60C52">
      <w:pPr>
        <w:pStyle w:val="paragraph"/>
        <w:spacing w:before="0" w:beforeAutospacing="0" w:after="0" w:afterAutospacing="0"/>
        <w:ind w:right="-330"/>
        <w:jc w:val="right"/>
        <w:textAlignment w:val="baseline"/>
        <w:rPr>
          <w:rFonts w:ascii="&amp;quot" w:hAnsi="&amp;quot"/>
          <w:sz w:val="40"/>
          <w:szCs w:val="40"/>
        </w:rPr>
      </w:pPr>
      <w:r>
        <w:rPr>
          <w:rFonts w:ascii="Arial" w:hAnsi="Arial" w:cs="Arial"/>
          <w:noProof/>
        </w:rPr>
        <w:drawing>
          <wp:anchor distT="0" distB="0" distL="114300" distR="114300" simplePos="0" relativeHeight="251666432" behindDoc="0" locked="0" layoutInCell="1" allowOverlap="1" wp14:anchorId="54B981E1" wp14:editId="6AD6C371">
            <wp:simplePos x="457200" y="822960"/>
            <wp:positionH relativeFrom="column">
              <wp:align>left</wp:align>
            </wp:positionH>
            <wp:positionV relativeFrom="paragraph">
              <wp:align>top</wp:align>
            </wp:positionV>
            <wp:extent cx="2962910" cy="1292225"/>
            <wp:effectExtent l="0" t="0" r="8890" b="317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anchor>
        </w:drawing>
      </w:r>
      <w:r w:rsidR="00A60C52">
        <w:rPr>
          <w:rFonts w:ascii="Arial" w:hAnsi="Arial" w:cs="Arial"/>
        </w:rPr>
        <w:br w:type="textWrapping" w:clear="all"/>
      </w:r>
      <w:r w:rsidR="00A60C52" w:rsidRPr="00A60C52">
        <w:rPr>
          <w:rFonts w:ascii="Arial" w:hAnsi="Arial" w:cs="Arial"/>
          <w:b/>
          <w:bCs/>
          <w:sz w:val="40"/>
          <w:szCs w:val="40"/>
        </w:rPr>
        <w:t>School of International Hotel Management</w:t>
      </w:r>
    </w:p>
    <w:p w14:paraId="2D46AFF2" w14:textId="77777777" w:rsidR="00A60C52" w:rsidRPr="00A60C52" w:rsidRDefault="00A60C52" w:rsidP="00A60C52">
      <w:pPr>
        <w:spacing w:after="0" w:line="240" w:lineRule="auto"/>
        <w:ind w:left="720" w:right="-330"/>
        <w:jc w:val="right"/>
        <w:textAlignment w:val="baseline"/>
        <w:rPr>
          <w:rFonts w:ascii="&amp;quot" w:eastAsia="Times New Roman" w:hAnsi="&amp;quot" w:cs="Times New Roman"/>
          <w:sz w:val="18"/>
          <w:szCs w:val="18"/>
          <w:lang w:eastAsia="en-GB"/>
        </w:rPr>
      </w:pPr>
    </w:p>
    <w:p w14:paraId="0BD8A717" w14:textId="77777777" w:rsidR="00A60C52" w:rsidRPr="00A60C52" w:rsidRDefault="00A60C52" w:rsidP="00A60C52">
      <w:pPr>
        <w:spacing w:after="0" w:line="240" w:lineRule="auto"/>
        <w:ind w:right="-330"/>
        <w:jc w:val="right"/>
        <w:textAlignment w:val="baseline"/>
        <w:rPr>
          <w:rFonts w:ascii="&amp;quot" w:eastAsia="Times New Roman" w:hAnsi="&amp;quot" w:cs="Times New Roman"/>
          <w:sz w:val="18"/>
          <w:szCs w:val="18"/>
          <w:lang w:eastAsia="en-GB"/>
        </w:rPr>
      </w:pPr>
      <w:r w:rsidRPr="00A60C52">
        <w:rPr>
          <w:rFonts w:ascii="Arial" w:eastAsia="Times New Roman" w:hAnsi="Arial" w:cs="Arial"/>
          <w:b/>
          <w:bCs/>
          <w:sz w:val="36"/>
          <w:szCs w:val="36"/>
          <w:lang w:eastAsia="en-GB"/>
        </w:rPr>
        <w:t xml:space="preserve">BA (Hons) International Hotel Management </w:t>
      </w:r>
      <w:r w:rsidRPr="00A60C52">
        <w:rPr>
          <w:rFonts w:ascii="&amp;quot" w:eastAsia="Times New Roman" w:hAnsi="&amp;quot" w:cs="Times New Roman"/>
          <w:sz w:val="36"/>
          <w:szCs w:val="36"/>
          <w:lang w:eastAsia="en-GB"/>
        </w:rPr>
        <w:t> </w:t>
      </w:r>
    </w:p>
    <w:p w14:paraId="793A9EE1" w14:textId="118EDE79" w:rsidR="00A60C52" w:rsidRDefault="00A60C52" w:rsidP="00A60C52">
      <w:pPr>
        <w:tabs>
          <w:tab w:val="left" w:pos="8484"/>
        </w:tabs>
        <w:rPr>
          <w:rFonts w:ascii="Arial" w:hAnsi="Arial" w:cs="Arial"/>
          <w:sz w:val="24"/>
          <w:szCs w:val="24"/>
        </w:rPr>
      </w:pPr>
    </w:p>
    <w:tbl>
      <w:tblPr>
        <w:tblW w:w="1077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89"/>
        <w:gridCol w:w="6"/>
        <w:gridCol w:w="3288"/>
        <w:gridCol w:w="2268"/>
        <w:gridCol w:w="2722"/>
      </w:tblGrid>
      <w:tr w:rsidR="00A60C52" w:rsidRPr="00A60C52" w14:paraId="1DEACA2D" w14:textId="77777777" w:rsidTr="00A60C52">
        <w:tc>
          <w:tcPr>
            <w:tcW w:w="10773" w:type="dxa"/>
            <w:gridSpan w:val="5"/>
            <w:shd w:val="clear" w:color="auto" w:fill="C0C0C0"/>
          </w:tcPr>
          <w:p w14:paraId="585A5E91" w14:textId="77777777" w:rsidR="00A60C52" w:rsidRPr="00A60C52" w:rsidRDefault="00A60C52" w:rsidP="00A60C52">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24"/>
                <w:szCs w:val="24"/>
                <w:lang w:val="en-US"/>
              </w:rPr>
            </w:pPr>
            <w:r w:rsidRPr="00A60C52">
              <w:rPr>
                <w:rFonts w:ascii="Arial" w:eastAsia="Times New Roman" w:hAnsi="Arial" w:cs="Arial"/>
                <w:b/>
                <w:bCs/>
                <w:sz w:val="24"/>
                <w:szCs w:val="24"/>
                <w:lang w:val="en-US"/>
              </w:rPr>
              <w:t>LEVEL 4 ASSESSMENT SPECIFICATION</w:t>
            </w:r>
          </w:p>
        </w:tc>
      </w:tr>
      <w:tr w:rsidR="00A60C52" w:rsidRPr="00A60C52" w14:paraId="55D830A7" w14:textId="77777777" w:rsidTr="00A60C52">
        <w:tblPrEx>
          <w:shd w:val="clear" w:color="auto" w:fill="auto"/>
          <w:tblLook w:val="0000" w:firstRow="0" w:lastRow="0" w:firstColumn="0" w:lastColumn="0" w:noHBand="0" w:noVBand="0"/>
        </w:tblPrEx>
        <w:tc>
          <w:tcPr>
            <w:tcW w:w="2489" w:type="dxa"/>
            <w:shd w:val="pct15" w:color="auto" w:fill="auto"/>
          </w:tcPr>
          <w:p w14:paraId="535AF098"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Student name:</w:t>
            </w:r>
          </w:p>
        </w:tc>
        <w:tc>
          <w:tcPr>
            <w:tcW w:w="3294" w:type="dxa"/>
            <w:gridSpan w:val="2"/>
          </w:tcPr>
          <w:p w14:paraId="62CCE5A9" w14:textId="64955F0C" w:rsidR="00A60C52" w:rsidRPr="00A60C52" w:rsidRDefault="00A60C52" w:rsidP="00A60C52">
            <w:pPr>
              <w:spacing w:before="120" w:after="120" w:line="276" w:lineRule="auto"/>
              <w:jc w:val="both"/>
              <w:rPr>
                <w:rFonts w:ascii="Arial" w:eastAsia="Calibri" w:hAnsi="Arial" w:cs="Arial"/>
                <w:b/>
                <w:sz w:val="24"/>
                <w:szCs w:val="24"/>
              </w:rPr>
            </w:pPr>
            <w:r>
              <w:rPr>
                <w:rFonts w:ascii="Arial" w:eastAsia="Calibri" w:hAnsi="Arial" w:cs="Arial"/>
                <w:b/>
                <w:sz w:val="24"/>
                <w:szCs w:val="24"/>
              </w:rPr>
              <w:t>Diana Georgeta Ariton</w:t>
            </w:r>
          </w:p>
        </w:tc>
        <w:tc>
          <w:tcPr>
            <w:tcW w:w="2268" w:type="dxa"/>
            <w:shd w:val="clear" w:color="auto" w:fill="D9D9D9"/>
          </w:tcPr>
          <w:p w14:paraId="69937A8E"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Student ID number:</w:t>
            </w:r>
          </w:p>
        </w:tc>
        <w:tc>
          <w:tcPr>
            <w:tcW w:w="2722" w:type="dxa"/>
          </w:tcPr>
          <w:p w14:paraId="59D18495" w14:textId="7903F83C"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2222495</w:t>
            </w:r>
          </w:p>
        </w:tc>
      </w:tr>
      <w:tr w:rsidR="00A60C52" w:rsidRPr="00A60C52" w14:paraId="03C50D31" w14:textId="77777777" w:rsidTr="00A60C52">
        <w:tblPrEx>
          <w:shd w:val="clear" w:color="auto" w:fill="auto"/>
          <w:tblLook w:val="0000" w:firstRow="0" w:lastRow="0" w:firstColumn="0" w:lastColumn="0" w:noHBand="0" w:noVBand="0"/>
        </w:tblPrEx>
        <w:tc>
          <w:tcPr>
            <w:tcW w:w="2489" w:type="dxa"/>
            <w:shd w:val="pct15" w:color="auto" w:fill="auto"/>
          </w:tcPr>
          <w:p w14:paraId="61CF5F6A"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Programme:</w:t>
            </w:r>
          </w:p>
        </w:tc>
        <w:tc>
          <w:tcPr>
            <w:tcW w:w="8284" w:type="dxa"/>
            <w:gridSpan w:val="4"/>
          </w:tcPr>
          <w:p w14:paraId="6B8C6329"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Cert. International Hotel Management</w:t>
            </w:r>
          </w:p>
        </w:tc>
      </w:tr>
      <w:tr w:rsidR="00A60C52" w:rsidRPr="00A60C52" w14:paraId="2B42F7BD" w14:textId="77777777" w:rsidTr="00A60C52">
        <w:tblPrEx>
          <w:shd w:val="clear" w:color="auto" w:fill="auto"/>
          <w:tblLook w:val="0000" w:firstRow="0" w:lastRow="0" w:firstColumn="0" w:lastColumn="0" w:noHBand="0" w:noVBand="0"/>
        </w:tblPrEx>
        <w:tc>
          <w:tcPr>
            <w:tcW w:w="2489" w:type="dxa"/>
            <w:shd w:val="pct15" w:color="auto" w:fill="auto"/>
          </w:tcPr>
          <w:p w14:paraId="3997B67E"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Module:</w:t>
            </w:r>
          </w:p>
        </w:tc>
        <w:tc>
          <w:tcPr>
            <w:tcW w:w="8284" w:type="dxa"/>
            <w:gridSpan w:val="4"/>
            <w:shd w:val="clear" w:color="auto" w:fill="auto"/>
          </w:tcPr>
          <w:p w14:paraId="0C40C144"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Marketing Essentials</w:t>
            </w:r>
          </w:p>
        </w:tc>
      </w:tr>
      <w:tr w:rsidR="00A60C52" w:rsidRPr="00A60C52" w14:paraId="7830E660" w14:textId="77777777" w:rsidTr="00A60C52">
        <w:tblPrEx>
          <w:shd w:val="clear" w:color="auto" w:fill="auto"/>
          <w:tblLook w:val="0000" w:firstRow="0" w:lastRow="0" w:firstColumn="0" w:lastColumn="0" w:noHBand="0" w:noVBand="0"/>
        </w:tblPrEx>
        <w:tc>
          <w:tcPr>
            <w:tcW w:w="2489" w:type="dxa"/>
            <w:shd w:val="pct15" w:color="auto" w:fill="auto"/>
          </w:tcPr>
          <w:p w14:paraId="4326E3AE"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Module code:</w:t>
            </w:r>
          </w:p>
        </w:tc>
        <w:tc>
          <w:tcPr>
            <w:tcW w:w="3294" w:type="dxa"/>
            <w:gridSpan w:val="2"/>
          </w:tcPr>
          <w:p w14:paraId="45F951C4"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BMIH4005</w:t>
            </w:r>
          </w:p>
        </w:tc>
        <w:tc>
          <w:tcPr>
            <w:tcW w:w="2268" w:type="dxa"/>
            <w:shd w:val="clear" w:color="auto" w:fill="D9D9D9"/>
          </w:tcPr>
          <w:p w14:paraId="08C2B7F4" w14:textId="77777777" w:rsidR="00A60C52" w:rsidRPr="00A60C52" w:rsidRDefault="00A60C52" w:rsidP="00A60C52">
            <w:pPr>
              <w:keepNext/>
              <w:spacing w:before="240" w:after="60" w:line="276" w:lineRule="auto"/>
              <w:outlineLvl w:val="1"/>
              <w:rPr>
                <w:rFonts w:ascii="Arial" w:eastAsia="Calibri" w:hAnsi="Arial" w:cs="Arial"/>
                <w:b/>
                <w:bCs/>
                <w:i/>
                <w:iCs/>
                <w:sz w:val="24"/>
                <w:szCs w:val="24"/>
              </w:rPr>
            </w:pPr>
            <w:r w:rsidRPr="00A60C52">
              <w:rPr>
                <w:rFonts w:ascii="Arial" w:eastAsia="Calibri" w:hAnsi="Arial" w:cs="Arial"/>
                <w:b/>
                <w:bCs/>
                <w:i/>
                <w:iCs/>
                <w:sz w:val="24"/>
                <w:szCs w:val="24"/>
              </w:rPr>
              <w:t>Contribution to Overall Module Assessment (%):</w:t>
            </w:r>
          </w:p>
        </w:tc>
        <w:tc>
          <w:tcPr>
            <w:tcW w:w="2722" w:type="dxa"/>
          </w:tcPr>
          <w:p w14:paraId="3117C6C3"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100%</w:t>
            </w:r>
          </w:p>
        </w:tc>
      </w:tr>
      <w:tr w:rsidR="00A60C52" w:rsidRPr="00A60C52" w14:paraId="0293F223" w14:textId="77777777" w:rsidTr="00A60C52">
        <w:tblPrEx>
          <w:shd w:val="clear" w:color="auto" w:fill="auto"/>
          <w:tblLook w:val="0000" w:firstRow="0" w:lastRow="0" w:firstColumn="0" w:lastColumn="0" w:noHBand="0" w:noVBand="0"/>
        </w:tblPrEx>
        <w:tc>
          <w:tcPr>
            <w:tcW w:w="2489" w:type="dxa"/>
            <w:shd w:val="pct15" w:color="auto" w:fill="auto"/>
          </w:tcPr>
          <w:p w14:paraId="0702F248"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Lecturer:</w:t>
            </w:r>
          </w:p>
        </w:tc>
        <w:tc>
          <w:tcPr>
            <w:tcW w:w="3294" w:type="dxa"/>
            <w:gridSpan w:val="2"/>
          </w:tcPr>
          <w:p w14:paraId="17155BF2" w14:textId="77777777" w:rsidR="00A60C52" w:rsidRPr="00A60C52" w:rsidRDefault="00A60C52" w:rsidP="00A60C52">
            <w:pPr>
              <w:spacing w:before="120" w:after="120" w:line="276" w:lineRule="auto"/>
              <w:rPr>
                <w:rFonts w:ascii="Arial" w:eastAsia="Calibri" w:hAnsi="Arial" w:cs="Arial"/>
                <w:b/>
                <w:sz w:val="24"/>
                <w:szCs w:val="24"/>
              </w:rPr>
            </w:pPr>
            <w:r w:rsidRPr="00A60C52">
              <w:rPr>
                <w:rFonts w:ascii="Arial" w:eastAsia="Calibri" w:hAnsi="Arial" w:cs="Arial"/>
                <w:b/>
                <w:sz w:val="20"/>
                <w:szCs w:val="20"/>
              </w:rPr>
              <w:t xml:space="preserve">Scott James, Dale Clarke Gayathri Mudiyanselage, Huw Thomas,                                            </w:t>
            </w:r>
          </w:p>
        </w:tc>
        <w:tc>
          <w:tcPr>
            <w:tcW w:w="2268" w:type="dxa"/>
            <w:shd w:val="clear" w:color="auto" w:fill="D9D9D9"/>
          </w:tcPr>
          <w:p w14:paraId="297517B3"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Internal Verifier:</w:t>
            </w:r>
          </w:p>
        </w:tc>
        <w:tc>
          <w:tcPr>
            <w:tcW w:w="2722" w:type="dxa"/>
          </w:tcPr>
          <w:p w14:paraId="0C1AFE21"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Deborah Lloyd</w:t>
            </w:r>
          </w:p>
        </w:tc>
      </w:tr>
      <w:tr w:rsidR="00A60C52" w:rsidRPr="00A60C52" w14:paraId="047BD87A" w14:textId="77777777" w:rsidTr="00A60C52">
        <w:tblPrEx>
          <w:shd w:val="clear" w:color="auto" w:fill="auto"/>
          <w:tblLook w:val="0000" w:firstRow="0" w:lastRow="0" w:firstColumn="0" w:lastColumn="0" w:noHBand="0" w:noVBand="0"/>
        </w:tblPrEx>
        <w:tc>
          <w:tcPr>
            <w:tcW w:w="2489" w:type="dxa"/>
            <w:shd w:val="pct15" w:color="auto" w:fill="auto"/>
          </w:tcPr>
          <w:p w14:paraId="00BCDA66"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Assignment Title:</w:t>
            </w:r>
          </w:p>
        </w:tc>
        <w:tc>
          <w:tcPr>
            <w:tcW w:w="3294" w:type="dxa"/>
            <w:gridSpan w:val="2"/>
          </w:tcPr>
          <w:p w14:paraId="68131894"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Individual Presentation (50%) &amp; Supporting Marketing Plan (50%)</w:t>
            </w:r>
          </w:p>
        </w:tc>
        <w:tc>
          <w:tcPr>
            <w:tcW w:w="2268" w:type="dxa"/>
            <w:shd w:val="pct15" w:color="auto" w:fill="auto"/>
          </w:tcPr>
          <w:p w14:paraId="3FA2C5F8"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Word count (or equivalent):</w:t>
            </w:r>
          </w:p>
        </w:tc>
        <w:tc>
          <w:tcPr>
            <w:tcW w:w="2722" w:type="dxa"/>
          </w:tcPr>
          <w:p w14:paraId="62918A84"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 xml:space="preserve">1,500 </w:t>
            </w:r>
          </w:p>
        </w:tc>
      </w:tr>
      <w:tr w:rsidR="00A60C52" w:rsidRPr="00A60C52" w14:paraId="78BEEA02" w14:textId="77777777" w:rsidTr="00A60C52">
        <w:tblPrEx>
          <w:shd w:val="clear" w:color="auto" w:fill="auto"/>
          <w:tblLook w:val="0000" w:firstRow="0" w:lastRow="0" w:firstColumn="0" w:lastColumn="0" w:noHBand="0" w:noVBand="0"/>
        </w:tblPrEx>
        <w:tc>
          <w:tcPr>
            <w:tcW w:w="2489" w:type="dxa"/>
            <w:shd w:val="pct15" w:color="auto" w:fill="auto"/>
          </w:tcPr>
          <w:p w14:paraId="1E2C70BA"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Submission deadline:</w:t>
            </w:r>
          </w:p>
        </w:tc>
        <w:tc>
          <w:tcPr>
            <w:tcW w:w="3294" w:type="dxa"/>
            <w:gridSpan w:val="2"/>
            <w:shd w:val="clear" w:color="auto" w:fill="auto"/>
          </w:tcPr>
          <w:p w14:paraId="10261E88" w14:textId="4BA7E48C" w:rsidR="00A60C52" w:rsidRPr="00A60C52" w:rsidRDefault="00A60C52" w:rsidP="00A60C52">
            <w:pPr>
              <w:spacing w:before="120" w:after="120" w:line="276" w:lineRule="auto"/>
              <w:rPr>
                <w:rFonts w:ascii="Arial" w:eastAsia="Calibri" w:hAnsi="Arial" w:cs="Arial"/>
                <w:b/>
                <w:sz w:val="24"/>
                <w:szCs w:val="24"/>
                <w:u w:val="single"/>
              </w:rPr>
            </w:pPr>
            <w:r w:rsidRPr="00A60C52">
              <w:rPr>
                <w:rFonts w:ascii="Arial" w:eastAsia="Calibri" w:hAnsi="Arial" w:cs="Arial"/>
                <w:b/>
                <w:sz w:val="24"/>
                <w:szCs w:val="24"/>
              </w:rPr>
              <w:t xml:space="preserve">Marketing Plan &amp; Presentation slide submission: </w:t>
            </w:r>
            <w:r w:rsidRPr="00A60C52">
              <w:rPr>
                <w:rFonts w:ascii="Arial" w:eastAsia="Calibri" w:hAnsi="Arial" w:cs="Arial"/>
                <w:b/>
                <w:sz w:val="24"/>
                <w:szCs w:val="24"/>
                <w:u w:val="single"/>
              </w:rPr>
              <w:t>15th June 2023 23:59</w:t>
            </w:r>
          </w:p>
          <w:p w14:paraId="14F36E1E" w14:textId="74FCD4F7" w:rsidR="00A60C52" w:rsidRPr="00A60C52" w:rsidRDefault="00A60C52" w:rsidP="00A60C52">
            <w:pPr>
              <w:spacing w:before="120" w:after="120" w:line="276" w:lineRule="auto"/>
              <w:rPr>
                <w:rFonts w:ascii="Arial" w:eastAsia="Calibri" w:hAnsi="Arial" w:cs="Arial"/>
                <w:b/>
                <w:sz w:val="20"/>
                <w:szCs w:val="20"/>
              </w:rPr>
            </w:pPr>
          </w:p>
        </w:tc>
        <w:tc>
          <w:tcPr>
            <w:tcW w:w="2268" w:type="dxa"/>
            <w:shd w:val="pct15" w:color="auto" w:fill="auto"/>
          </w:tcPr>
          <w:p w14:paraId="59D441B3"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Return date of provisional marks &amp; written feedback:</w:t>
            </w:r>
          </w:p>
        </w:tc>
        <w:tc>
          <w:tcPr>
            <w:tcW w:w="2722" w:type="dxa"/>
          </w:tcPr>
          <w:p w14:paraId="3EE950D6"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13</w:t>
            </w:r>
            <w:r w:rsidRPr="00A60C52">
              <w:rPr>
                <w:rFonts w:ascii="Arial" w:eastAsia="Calibri" w:hAnsi="Arial" w:cs="Arial"/>
                <w:b/>
                <w:sz w:val="24"/>
                <w:szCs w:val="24"/>
                <w:vertAlign w:val="superscript"/>
              </w:rPr>
              <w:t>th</w:t>
            </w:r>
            <w:r w:rsidRPr="00A60C52">
              <w:rPr>
                <w:rFonts w:ascii="Arial" w:eastAsia="Calibri" w:hAnsi="Arial" w:cs="Arial"/>
                <w:b/>
                <w:sz w:val="24"/>
                <w:szCs w:val="24"/>
              </w:rPr>
              <w:t xml:space="preserve"> July 2023</w:t>
            </w:r>
          </w:p>
          <w:p w14:paraId="17CEEF4C" w14:textId="77777777" w:rsidR="00A60C52" w:rsidRPr="00A60C52" w:rsidRDefault="00A60C52" w:rsidP="00A60C52">
            <w:pPr>
              <w:spacing w:before="120" w:after="120" w:line="276" w:lineRule="auto"/>
              <w:jc w:val="both"/>
              <w:rPr>
                <w:rFonts w:ascii="Arial" w:eastAsia="Calibri" w:hAnsi="Arial" w:cs="Arial"/>
                <w:b/>
                <w:sz w:val="24"/>
                <w:szCs w:val="24"/>
              </w:rPr>
            </w:pPr>
            <w:r w:rsidRPr="00A60C52">
              <w:rPr>
                <w:rFonts w:ascii="Arial" w:eastAsia="Calibri" w:hAnsi="Arial" w:cs="Arial"/>
                <w:b/>
                <w:sz w:val="24"/>
                <w:szCs w:val="24"/>
              </w:rPr>
              <w:t>23:59</w:t>
            </w:r>
          </w:p>
        </w:tc>
      </w:tr>
      <w:tr w:rsidR="00A60C52" w14:paraId="25DB39BE" w14:textId="729736E5" w:rsidTr="00A60C52">
        <w:tblPrEx>
          <w:shd w:val="clear" w:color="auto" w:fill="auto"/>
          <w:tblLook w:val="0000" w:firstRow="0" w:lastRow="0" w:firstColumn="0" w:lastColumn="0" w:noHBand="0" w:noVBand="0"/>
        </w:tblPrEx>
        <w:trPr>
          <w:trHeight w:val="600"/>
        </w:trPr>
        <w:tc>
          <w:tcPr>
            <w:tcW w:w="2495" w:type="dxa"/>
            <w:gridSpan w:val="2"/>
            <w:shd w:val="clear" w:color="auto" w:fill="D9D9D9" w:themeFill="background1" w:themeFillShade="D9"/>
          </w:tcPr>
          <w:p w14:paraId="2F3BD806" w14:textId="1427E4FA" w:rsidR="00A60C52" w:rsidRPr="00A60C52" w:rsidRDefault="00A60C52" w:rsidP="00A60C52">
            <w:pPr>
              <w:tabs>
                <w:tab w:val="left" w:pos="8484"/>
              </w:tabs>
              <w:rPr>
                <w:rFonts w:ascii="Arial" w:hAnsi="Arial" w:cs="Arial"/>
                <w:b/>
                <w:bCs/>
                <w:sz w:val="24"/>
                <w:szCs w:val="24"/>
              </w:rPr>
            </w:pPr>
            <w:r w:rsidRPr="00A60C52">
              <w:rPr>
                <w:rFonts w:ascii="Arial" w:hAnsi="Arial" w:cs="Arial"/>
                <w:b/>
                <w:bCs/>
                <w:sz w:val="24"/>
                <w:szCs w:val="24"/>
              </w:rPr>
              <w:t>Date:</w:t>
            </w:r>
          </w:p>
        </w:tc>
        <w:tc>
          <w:tcPr>
            <w:tcW w:w="3288" w:type="dxa"/>
            <w:shd w:val="clear" w:color="auto" w:fill="D9D9D9" w:themeFill="background1" w:themeFillShade="D9"/>
          </w:tcPr>
          <w:p w14:paraId="2135D44A" w14:textId="757615BC" w:rsidR="00A60C52" w:rsidRDefault="0059386C" w:rsidP="00A60C52">
            <w:pPr>
              <w:tabs>
                <w:tab w:val="left" w:pos="8484"/>
              </w:tabs>
              <w:rPr>
                <w:rFonts w:ascii="Arial" w:hAnsi="Arial" w:cs="Arial"/>
                <w:sz w:val="24"/>
                <w:szCs w:val="24"/>
              </w:rPr>
            </w:pPr>
            <w:r>
              <w:rPr>
                <w:rFonts w:ascii="Arial" w:hAnsi="Arial" w:cs="Arial"/>
                <w:sz w:val="24"/>
                <w:szCs w:val="24"/>
              </w:rPr>
              <w:t>22/05/2023</w:t>
            </w:r>
          </w:p>
        </w:tc>
        <w:tc>
          <w:tcPr>
            <w:tcW w:w="2268" w:type="dxa"/>
            <w:shd w:val="clear" w:color="auto" w:fill="D9D9D9" w:themeFill="background1" w:themeFillShade="D9"/>
          </w:tcPr>
          <w:p w14:paraId="7C9EBF78" w14:textId="6357DC34" w:rsidR="00A60C52" w:rsidRPr="00A60C52" w:rsidRDefault="00A60C52" w:rsidP="00A60C52">
            <w:pPr>
              <w:tabs>
                <w:tab w:val="left" w:pos="8484"/>
              </w:tabs>
              <w:rPr>
                <w:rFonts w:ascii="Arial" w:hAnsi="Arial" w:cs="Arial"/>
                <w:b/>
                <w:bCs/>
                <w:sz w:val="24"/>
                <w:szCs w:val="24"/>
              </w:rPr>
            </w:pPr>
            <w:r w:rsidRPr="00A60C52">
              <w:rPr>
                <w:rFonts w:ascii="Arial" w:hAnsi="Arial" w:cs="Arial"/>
                <w:b/>
                <w:bCs/>
                <w:sz w:val="24"/>
                <w:szCs w:val="24"/>
              </w:rPr>
              <w:t>Word count:</w:t>
            </w:r>
          </w:p>
        </w:tc>
        <w:tc>
          <w:tcPr>
            <w:tcW w:w="2722" w:type="dxa"/>
            <w:shd w:val="clear" w:color="auto" w:fill="D9D9D9" w:themeFill="background1" w:themeFillShade="D9"/>
          </w:tcPr>
          <w:p w14:paraId="2E21EC9F" w14:textId="50027898" w:rsidR="00A60C52" w:rsidRDefault="0059386C" w:rsidP="00A60C52">
            <w:pPr>
              <w:tabs>
                <w:tab w:val="left" w:pos="8484"/>
              </w:tabs>
              <w:rPr>
                <w:rFonts w:ascii="Arial" w:hAnsi="Arial" w:cs="Arial"/>
                <w:sz w:val="24"/>
                <w:szCs w:val="24"/>
              </w:rPr>
            </w:pPr>
            <w:r>
              <w:rPr>
                <w:rFonts w:ascii="Arial" w:hAnsi="Arial" w:cs="Arial"/>
                <w:sz w:val="24"/>
                <w:szCs w:val="24"/>
              </w:rPr>
              <w:t>1400</w:t>
            </w:r>
          </w:p>
        </w:tc>
      </w:tr>
    </w:tbl>
    <w:p w14:paraId="10913B58" w14:textId="0900A806" w:rsidR="00F3164C" w:rsidRDefault="00F3164C" w:rsidP="00A60C52">
      <w:pPr>
        <w:tabs>
          <w:tab w:val="left" w:pos="8484"/>
        </w:tabs>
        <w:rPr>
          <w:rFonts w:ascii="Arial" w:hAnsi="Arial" w:cs="Arial"/>
          <w:sz w:val="24"/>
          <w:szCs w:val="24"/>
        </w:rPr>
      </w:pPr>
      <w:r w:rsidRPr="00A60C52">
        <w:rPr>
          <w:rFonts w:ascii="Arial" w:hAnsi="Arial" w:cs="Arial"/>
          <w:sz w:val="24"/>
          <w:szCs w:val="24"/>
        </w:rPr>
        <w:br w:type="page"/>
      </w:r>
      <w:r w:rsidR="00A60C52">
        <w:rPr>
          <w:rFonts w:ascii="Arial" w:hAnsi="Arial" w:cs="Arial"/>
          <w:sz w:val="24"/>
          <w:szCs w:val="24"/>
        </w:rPr>
        <w:tab/>
      </w:r>
    </w:p>
    <w:p w14:paraId="56E6359E" w14:textId="496F9BED" w:rsidR="00A60C52" w:rsidRDefault="00A60C52" w:rsidP="00A60C52">
      <w:pPr>
        <w:tabs>
          <w:tab w:val="left" w:pos="3936"/>
        </w:tabs>
        <w:rPr>
          <w:rFonts w:ascii="Arial" w:hAnsi="Arial" w:cs="Arial"/>
          <w:sz w:val="24"/>
          <w:szCs w:val="24"/>
        </w:rPr>
      </w:pPr>
      <w:r>
        <w:rPr>
          <w:rFonts w:ascii="Arial" w:hAnsi="Arial" w:cs="Arial"/>
          <w:sz w:val="24"/>
          <w:szCs w:val="24"/>
        </w:rPr>
        <w:t xml:space="preserve">                                                    Table of contents</w:t>
      </w:r>
    </w:p>
    <w:p w14:paraId="2A77339A" w14:textId="77777777" w:rsidR="00A60C52" w:rsidRDefault="00A60C52">
      <w:pPr>
        <w:rPr>
          <w:rFonts w:ascii="Arial" w:hAnsi="Arial" w:cs="Arial"/>
          <w:sz w:val="24"/>
          <w:szCs w:val="24"/>
        </w:rPr>
      </w:pPr>
    </w:p>
    <w:p w14:paraId="5AFC2474" w14:textId="160F6603" w:rsidR="0059386C" w:rsidRDefault="0059386C">
      <w:pPr>
        <w:rPr>
          <w:rFonts w:ascii="Arial" w:hAnsi="Arial" w:cs="Arial"/>
          <w:sz w:val="24"/>
          <w:szCs w:val="24"/>
        </w:rPr>
      </w:pPr>
    </w:p>
    <w:p w14:paraId="4027A633" w14:textId="67C93BD5" w:rsidR="00A60C52" w:rsidRDefault="0059386C">
      <w:pPr>
        <w:rPr>
          <w:rFonts w:ascii="Arial" w:hAnsi="Arial" w:cs="Arial"/>
          <w:sz w:val="24"/>
          <w:szCs w:val="24"/>
        </w:rPr>
      </w:pPr>
      <w:r>
        <w:rPr>
          <w:rFonts w:ascii="Arial" w:hAnsi="Arial" w:cs="Arial"/>
          <w:sz w:val="24"/>
          <w:szCs w:val="24"/>
        </w:rPr>
        <w:t>I</w:t>
      </w:r>
      <w:r w:rsidR="00A60C52">
        <w:rPr>
          <w:rFonts w:ascii="Arial" w:hAnsi="Arial" w:cs="Arial"/>
          <w:sz w:val="24"/>
          <w:szCs w:val="24"/>
        </w:rPr>
        <w:t>ntroduction.........................................................................................</w:t>
      </w:r>
      <w:r w:rsidR="00E35F76">
        <w:rPr>
          <w:rFonts w:ascii="Arial" w:hAnsi="Arial" w:cs="Arial"/>
          <w:sz w:val="24"/>
          <w:szCs w:val="24"/>
        </w:rPr>
        <w:t>.</w:t>
      </w:r>
      <w:r w:rsidR="00A60C52">
        <w:rPr>
          <w:rFonts w:ascii="Arial" w:hAnsi="Arial" w:cs="Arial"/>
          <w:sz w:val="24"/>
          <w:szCs w:val="24"/>
        </w:rPr>
        <w:t>..................................3</w:t>
      </w:r>
    </w:p>
    <w:p w14:paraId="45D02275" w14:textId="2D8CF65C" w:rsidR="00E35F76" w:rsidRDefault="00E35F76" w:rsidP="00E35F76">
      <w:pPr>
        <w:spacing w:line="360" w:lineRule="auto"/>
        <w:jc w:val="both"/>
        <w:rPr>
          <w:rFonts w:ascii="Arial" w:hAnsi="Arial" w:cs="Arial"/>
          <w:sz w:val="24"/>
          <w:szCs w:val="24"/>
        </w:rPr>
      </w:pPr>
      <w:r w:rsidRPr="00E35F76">
        <w:rPr>
          <w:rFonts w:ascii="Arial" w:hAnsi="Arial" w:cs="Arial"/>
          <w:sz w:val="24"/>
          <w:szCs w:val="24"/>
        </w:rPr>
        <w:t>Importance of marketing in the hospitality industry</w:t>
      </w:r>
      <w:r>
        <w:rPr>
          <w:rFonts w:ascii="Arial" w:hAnsi="Arial" w:cs="Arial"/>
          <w:sz w:val="24"/>
          <w:szCs w:val="24"/>
        </w:rPr>
        <w:t>................................................................3</w:t>
      </w:r>
    </w:p>
    <w:p w14:paraId="747570B0" w14:textId="7AF2B40E" w:rsidR="00E35F76" w:rsidRDefault="00E35F76" w:rsidP="00E35F76">
      <w:pPr>
        <w:spacing w:line="360" w:lineRule="auto"/>
        <w:jc w:val="both"/>
        <w:rPr>
          <w:rFonts w:ascii="Arial" w:hAnsi="Arial" w:cs="Arial"/>
          <w:sz w:val="24"/>
          <w:szCs w:val="24"/>
        </w:rPr>
      </w:pPr>
      <w:r w:rsidRPr="00E35F76">
        <w:rPr>
          <w:rFonts w:ascii="Arial" w:hAnsi="Arial" w:cs="Arial"/>
          <w:sz w:val="24"/>
          <w:szCs w:val="24"/>
        </w:rPr>
        <w:t>Aims and objectives at Travelodge</w:t>
      </w:r>
      <w:r>
        <w:rPr>
          <w:rFonts w:ascii="Arial" w:hAnsi="Arial" w:cs="Arial"/>
          <w:sz w:val="24"/>
          <w:szCs w:val="24"/>
        </w:rPr>
        <w:t>........................................................................................3</w:t>
      </w:r>
    </w:p>
    <w:p w14:paraId="0BD8EFF4" w14:textId="704D6BB2" w:rsidR="00E35F76" w:rsidRDefault="00E35F76" w:rsidP="00E35F76">
      <w:pPr>
        <w:spacing w:line="360" w:lineRule="auto"/>
        <w:jc w:val="both"/>
        <w:rPr>
          <w:rFonts w:ascii="Arial" w:hAnsi="Arial" w:cs="Arial"/>
          <w:sz w:val="24"/>
          <w:szCs w:val="24"/>
        </w:rPr>
      </w:pPr>
      <w:r>
        <w:rPr>
          <w:rFonts w:ascii="Arial" w:hAnsi="Arial" w:cs="Arial"/>
          <w:sz w:val="24"/>
          <w:szCs w:val="24"/>
        </w:rPr>
        <w:t>Situational Analysis................................................................................................................4</w:t>
      </w:r>
    </w:p>
    <w:p w14:paraId="28272458" w14:textId="652976CF" w:rsidR="00E35F76" w:rsidRDefault="00E35F76" w:rsidP="00E35F76">
      <w:pPr>
        <w:spacing w:line="360" w:lineRule="auto"/>
        <w:jc w:val="both"/>
        <w:rPr>
          <w:rFonts w:ascii="Arial" w:hAnsi="Arial" w:cs="Arial"/>
          <w:sz w:val="24"/>
          <w:szCs w:val="24"/>
        </w:rPr>
      </w:pPr>
      <w:r>
        <w:rPr>
          <w:rFonts w:ascii="Arial" w:hAnsi="Arial" w:cs="Arial"/>
          <w:sz w:val="24"/>
          <w:szCs w:val="24"/>
        </w:rPr>
        <w:t>Marketing Strategy.................................................................................................................4</w:t>
      </w:r>
    </w:p>
    <w:p w14:paraId="6D076F0F" w14:textId="02BFD9D1" w:rsidR="00E35F76" w:rsidRDefault="00E35F76" w:rsidP="00E35F76">
      <w:pPr>
        <w:spacing w:line="360" w:lineRule="auto"/>
        <w:jc w:val="both"/>
        <w:rPr>
          <w:rFonts w:ascii="Arial" w:hAnsi="Arial" w:cs="Arial"/>
          <w:sz w:val="24"/>
          <w:szCs w:val="24"/>
        </w:rPr>
      </w:pPr>
      <w:r w:rsidRPr="00E35F76">
        <w:rPr>
          <w:rFonts w:ascii="Arial" w:hAnsi="Arial" w:cs="Arial"/>
          <w:sz w:val="24"/>
          <w:szCs w:val="24"/>
        </w:rPr>
        <w:t>Key performance indicators (KPIs)</w:t>
      </w:r>
      <w:r>
        <w:rPr>
          <w:rFonts w:ascii="Arial" w:hAnsi="Arial" w:cs="Arial"/>
          <w:sz w:val="24"/>
          <w:szCs w:val="24"/>
        </w:rPr>
        <w:t>........................................................................................6</w:t>
      </w:r>
    </w:p>
    <w:p w14:paraId="1F100023" w14:textId="7C9E6223" w:rsidR="00E35F76" w:rsidRDefault="00E35F76" w:rsidP="00E35F76">
      <w:pPr>
        <w:spacing w:line="360" w:lineRule="auto"/>
        <w:jc w:val="both"/>
        <w:rPr>
          <w:rFonts w:ascii="Arial" w:hAnsi="Arial" w:cs="Arial"/>
          <w:sz w:val="24"/>
          <w:szCs w:val="24"/>
        </w:rPr>
      </w:pPr>
      <w:r w:rsidRPr="00E35F76">
        <w:rPr>
          <w:rFonts w:ascii="Arial" w:hAnsi="Arial" w:cs="Arial"/>
          <w:sz w:val="24"/>
          <w:szCs w:val="24"/>
        </w:rPr>
        <w:t>Techniques for monitoring progress toward objectives</w:t>
      </w:r>
      <w:r>
        <w:rPr>
          <w:rFonts w:ascii="Arial" w:hAnsi="Arial" w:cs="Arial"/>
          <w:sz w:val="24"/>
          <w:szCs w:val="24"/>
        </w:rPr>
        <w:t>.........................................................7</w:t>
      </w:r>
    </w:p>
    <w:p w14:paraId="013DB4F8" w14:textId="3AE4A2FC" w:rsidR="00E35F76" w:rsidRDefault="00E35F76" w:rsidP="00E35F76">
      <w:pPr>
        <w:spacing w:line="360" w:lineRule="auto"/>
        <w:jc w:val="both"/>
        <w:rPr>
          <w:rFonts w:ascii="Arial" w:hAnsi="Arial" w:cs="Arial"/>
          <w:sz w:val="24"/>
          <w:szCs w:val="24"/>
        </w:rPr>
      </w:pPr>
      <w:r>
        <w:rPr>
          <w:rFonts w:ascii="Arial" w:hAnsi="Arial" w:cs="Arial"/>
          <w:sz w:val="24"/>
          <w:szCs w:val="24"/>
        </w:rPr>
        <w:t>Conclusion.............................................................................................................................7</w:t>
      </w:r>
    </w:p>
    <w:p w14:paraId="330531BE" w14:textId="6BD12850" w:rsidR="00E35F76" w:rsidRDefault="00E35F76" w:rsidP="00E35F76">
      <w:pPr>
        <w:spacing w:line="360" w:lineRule="auto"/>
        <w:jc w:val="both"/>
        <w:rPr>
          <w:rFonts w:ascii="Arial" w:hAnsi="Arial" w:cs="Arial"/>
          <w:sz w:val="24"/>
          <w:szCs w:val="24"/>
        </w:rPr>
      </w:pPr>
      <w:r>
        <w:rPr>
          <w:rFonts w:ascii="Arial" w:hAnsi="Arial" w:cs="Arial"/>
          <w:sz w:val="24"/>
          <w:szCs w:val="24"/>
        </w:rPr>
        <w:t>Reference list.........................................................................................................................8</w:t>
      </w:r>
    </w:p>
    <w:p w14:paraId="0E4643D2" w14:textId="36DC5D52" w:rsidR="00E35F76" w:rsidRPr="00E35F76" w:rsidRDefault="00E35F76" w:rsidP="00E35F76">
      <w:pPr>
        <w:spacing w:line="360" w:lineRule="auto"/>
        <w:jc w:val="both"/>
        <w:rPr>
          <w:rFonts w:ascii="Arial" w:hAnsi="Arial" w:cs="Arial"/>
          <w:sz w:val="24"/>
          <w:szCs w:val="24"/>
        </w:rPr>
      </w:pPr>
      <w:r>
        <w:rPr>
          <w:rFonts w:ascii="Arial" w:hAnsi="Arial" w:cs="Arial"/>
          <w:sz w:val="24"/>
          <w:szCs w:val="24"/>
        </w:rPr>
        <w:t>Reference list.........................................................................................................................</w:t>
      </w:r>
      <w:r>
        <w:rPr>
          <w:rFonts w:ascii="Arial" w:hAnsi="Arial" w:cs="Arial"/>
          <w:sz w:val="24"/>
          <w:szCs w:val="24"/>
        </w:rPr>
        <w:t>9</w:t>
      </w:r>
    </w:p>
    <w:p w14:paraId="7EDF3DAE" w14:textId="174FE8BA" w:rsidR="00A60C52" w:rsidRDefault="00E35F76">
      <w:pPr>
        <w:rPr>
          <w:rFonts w:ascii="Arial" w:hAnsi="Arial" w:cs="Arial"/>
          <w:sz w:val="24"/>
          <w:szCs w:val="24"/>
        </w:rPr>
      </w:pPr>
      <w:r>
        <w:rPr>
          <w:rFonts w:ascii="Arial" w:hAnsi="Arial" w:cs="Arial"/>
          <w:sz w:val="24"/>
          <w:szCs w:val="24"/>
        </w:rPr>
        <w:t>Reference list........................................................................................................................</w:t>
      </w:r>
      <w:r>
        <w:rPr>
          <w:rFonts w:ascii="Arial" w:hAnsi="Arial" w:cs="Arial"/>
          <w:sz w:val="24"/>
          <w:szCs w:val="24"/>
        </w:rPr>
        <w:t>10</w:t>
      </w:r>
    </w:p>
    <w:p w14:paraId="04160A68" w14:textId="77777777" w:rsidR="00E35F76" w:rsidRDefault="00E35F76">
      <w:pPr>
        <w:rPr>
          <w:rFonts w:ascii="Arial" w:hAnsi="Arial" w:cs="Arial"/>
          <w:sz w:val="24"/>
          <w:szCs w:val="24"/>
        </w:rPr>
      </w:pPr>
      <w:r>
        <w:rPr>
          <w:rFonts w:ascii="Arial" w:hAnsi="Arial" w:cs="Arial"/>
          <w:sz w:val="24"/>
          <w:szCs w:val="24"/>
        </w:rPr>
        <w:t>Appendix 1............................................................................................................................11</w:t>
      </w:r>
    </w:p>
    <w:p w14:paraId="24CF4484" w14:textId="77777777" w:rsidR="00E35F76" w:rsidRDefault="00E35F76">
      <w:pPr>
        <w:rPr>
          <w:rFonts w:ascii="Arial" w:hAnsi="Arial" w:cs="Arial"/>
          <w:sz w:val="24"/>
          <w:szCs w:val="24"/>
        </w:rPr>
      </w:pPr>
      <w:r>
        <w:rPr>
          <w:rFonts w:ascii="Arial" w:hAnsi="Arial" w:cs="Arial"/>
          <w:sz w:val="24"/>
          <w:szCs w:val="24"/>
        </w:rPr>
        <w:t>Appendix 2 ...........................................................................................................................12</w:t>
      </w:r>
    </w:p>
    <w:p w14:paraId="30CFD650" w14:textId="4955410A" w:rsidR="00E35F76" w:rsidRDefault="00E35F76">
      <w:pPr>
        <w:rPr>
          <w:rFonts w:ascii="Arial" w:hAnsi="Arial" w:cs="Arial"/>
          <w:sz w:val="24"/>
          <w:szCs w:val="24"/>
        </w:rPr>
      </w:pPr>
      <w:r>
        <w:rPr>
          <w:rFonts w:ascii="Arial" w:hAnsi="Arial" w:cs="Arial"/>
          <w:sz w:val="24"/>
          <w:szCs w:val="24"/>
        </w:rPr>
        <w:t xml:space="preserve">Appendix </w:t>
      </w:r>
      <w:r>
        <w:rPr>
          <w:rFonts w:ascii="Arial" w:hAnsi="Arial" w:cs="Arial"/>
          <w:sz w:val="24"/>
          <w:szCs w:val="24"/>
        </w:rPr>
        <w:t>3(SWOT)</w:t>
      </w:r>
      <w:r>
        <w:rPr>
          <w:rFonts w:ascii="Arial" w:hAnsi="Arial" w:cs="Arial"/>
          <w:sz w:val="24"/>
          <w:szCs w:val="24"/>
        </w:rPr>
        <w:t xml:space="preserve"> ......................................................................................................</w:t>
      </w:r>
      <w:r>
        <w:rPr>
          <w:rFonts w:ascii="Arial" w:hAnsi="Arial" w:cs="Arial"/>
          <w:sz w:val="24"/>
          <w:szCs w:val="24"/>
        </w:rPr>
        <w:t>.</w:t>
      </w:r>
      <w:r>
        <w:rPr>
          <w:rFonts w:ascii="Arial" w:hAnsi="Arial" w:cs="Arial"/>
          <w:sz w:val="24"/>
          <w:szCs w:val="24"/>
        </w:rPr>
        <w:t>.......</w:t>
      </w:r>
      <w:r>
        <w:rPr>
          <w:rFonts w:ascii="Arial" w:hAnsi="Arial" w:cs="Arial"/>
          <w:sz w:val="24"/>
          <w:szCs w:val="24"/>
        </w:rPr>
        <w:t>13</w:t>
      </w:r>
    </w:p>
    <w:p w14:paraId="3D31FD75" w14:textId="77777777" w:rsidR="00E35F76" w:rsidRDefault="00E35F76">
      <w:pPr>
        <w:rPr>
          <w:rFonts w:ascii="Arial" w:hAnsi="Arial" w:cs="Arial"/>
          <w:sz w:val="24"/>
          <w:szCs w:val="24"/>
        </w:rPr>
      </w:pPr>
      <w:r>
        <w:rPr>
          <w:rFonts w:ascii="Arial" w:hAnsi="Arial" w:cs="Arial"/>
          <w:sz w:val="24"/>
          <w:szCs w:val="24"/>
        </w:rPr>
        <w:t xml:space="preserve">Appendix </w:t>
      </w:r>
      <w:r>
        <w:rPr>
          <w:rFonts w:ascii="Arial" w:hAnsi="Arial" w:cs="Arial"/>
          <w:sz w:val="24"/>
          <w:szCs w:val="24"/>
        </w:rPr>
        <w:t>4(PESTLE)</w:t>
      </w:r>
      <w:r>
        <w:rPr>
          <w:rFonts w:ascii="Arial" w:hAnsi="Arial" w:cs="Arial"/>
          <w:sz w:val="24"/>
          <w:szCs w:val="24"/>
        </w:rPr>
        <w:t xml:space="preserve"> ...........................................................................................................</w:t>
      </w:r>
      <w:r>
        <w:rPr>
          <w:rFonts w:ascii="Arial" w:hAnsi="Arial" w:cs="Arial"/>
          <w:sz w:val="24"/>
          <w:szCs w:val="24"/>
        </w:rPr>
        <w:t>14</w:t>
      </w:r>
    </w:p>
    <w:p w14:paraId="34BE882B" w14:textId="77777777" w:rsidR="0059386C" w:rsidRDefault="00E35F76">
      <w:pPr>
        <w:rPr>
          <w:rFonts w:ascii="Arial" w:hAnsi="Arial" w:cs="Arial"/>
          <w:sz w:val="24"/>
          <w:szCs w:val="24"/>
        </w:rPr>
      </w:pPr>
      <w:r>
        <w:rPr>
          <w:rFonts w:ascii="Arial" w:hAnsi="Arial" w:cs="Arial"/>
          <w:sz w:val="24"/>
          <w:szCs w:val="24"/>
        </w:rPr>
        <w:t>Presentation................................................................................................................</w:t>
      </w:r>
      <w:r w:rsidR="0059386C">
        <w:rPr>
          <w:rFonts w:ascii="Arial" w:hAnsi="Arial" w:cs="Arial"/>
          <w:sz w:val="24"/>
          <w:szCs w:val="24"/>
        </w:rPr>
        <w:t>.</w:t>
      </w:r>
      <w:r>
        <w:rPr>
          <w:rFonts w:ascii="Arial" w:hAnsi="Arial" w:cs="Arial"/>
          <w:sz w:val="24"/>
          <w:szCs w:val="24"/>
        </w:rPr>
        <w:t>.........15</w:t>
      </w:r>
    </w:p>
    <w:p w14:paraId="44B12B5D" w14:textId="77777777" w:rsidR="0059386C" w:rsidRDefault="0059386C">
      <w:pPr>
        <w:rPr>
          <w:rFonts w:ascii="Arial" w:hAnsi="Arial" w:cs="Arial"/>
          <w:sz w:val="24"/>
          <w:szCs w:val="24"/>
        </w:rPr>
      </w:pPr>
      <w:r>
        <w:rPr>
          <w:rFonts w:ascii="Arial" w:hAnsi="Arial" w:cs="Arial"/>
          <w:sz w:val="24"/>
          <w:szCs w:val="24"/>
        </w:rPr>
        <w:t>Presentation..........................................................................................................................</w:t>
      </w:r>
      <w:r>
        <w:rPr>
          <w:rFonts w:ascii="Arial" w:hAnsi="Arial" w:cs="Arial"/>
          <w:sz w:val="24"/>
          <w:szCs w:val="24"/>
        </w:rPr>
        <w:t>16</w:t>
      </w:r>
    </w:p>
    <w:p w14:paraId="0BD99CD6" w14:textId="78455288" w:rsidR="0059386C" w:rsidRDefault="0059386C">
      <w:pPr>
        <w:rPr>
          <w:rFonts w:ascii="Arial" w:hAnsi="Arial" w:cs="Arial"/>
          <w:sz w:val="24"/>
          <w:szCs w:val="24"/>
        </w:rPr>
      </w:pPr>
      <w:r>
        <w:rPr>
          <w:rFonts w:ascii="Arial" w:hAnsi="Arial" w:cs="Arial"/>
          <w:sz w:val="24"/>
          <w:szCs w:val="24"/>
        </w:rPr>
        <w:t>Presentation.......................................................................................................</w:t>
      </w:r>
      <w:r>
        <w:rPr>
          <w:rFonts w:ascii="Arial" w:hAnsi="Arial" w:cs="Arial"/>
          <w:sz w:val="24"/>
          <w:szCs w:val="24"/>
        </w:rPr>
        <w:t>..</w:t>
      </w:r>
      <w:r>
        <w:rPr>
          <w:rFonts w:ascii="Arial" w:hAnsi="Arial" w:cs="Arial"/>
          <w:sz w:val="24"/>
          <w:szCs w:val="24"/>
        </w:rPr>
        <w:t>.................</w:t>
      </w:r>
      <w:r>
        <w:rPr>
          <w:rFonts w:ascii="Arial" w:hAnsi="Arial" w:cs="Arial"/>
          <w:sz w:val="24"/>
          <w:szCs w:val="24"/>
        </w:rPr>
        <w:t>17</w:t>
      </w:r>
    </w:p>
    <w:p w14:paraId="32CDC3D0" w14:textId="77777777" w:rsidR="0059386C" w:rsidRDefault="0059386C">
      <w:pPr>
        <w:rPr>
          <w:rFonts w:ascii="Arial" w:hAnsi="Arial" w:cs="Arial"/>
          <w:sz w:val="24"/>
          <w:szCs w:val="24"/>
        </w:rPr>
      </w:pPr>
      <w:r>
        <w:rPr>
          <w:rFonts w:ascii="Arial" w:hAnsi="Arial" w:cs="Arial"/>
          <w:sz w:val="24"/>
          <w:szCs w:val="24"/>
        </w:rPr>
        <w:t>Presentation..........................................................................................................................</w:t>
      </w:r>
      <w:r>
        <w:rPr>
          <w:rFonts w:ascii="Arial" w:hAnsi="Arial" w:cs="Arial"/>
          <w:sz w:val="24"/>
          <w:szCs w:val="24"/>
        </w:rPr>
        <w:t>18</w:t>
      </w:r>
    </w:p>
    <w:p w14:paraId="5558FCCA" w14:textId="7E31F6AC" w:rsidR="00F3164C" w:rsidRDefault="0059386C">
      <w:pPr>
        <w:rPr>
          <w:rFonts w:ascii="Arial" w:hAnsi="Arial" w:cs="Arial"/>
          <w:sz w:val="24"/>
          <w:szCs w:val="24"/>
        </w:rPr>
      </w:pPr>
      <w:r>
        <w:rPr>
          <w:rFonts w:ascii="Arial" w:hAnsi="Arial" w:cs="Arial"/>
          <w:sz w:val="24"/>
          <w:szCs w:val="24"/>
        </w:rPr>
        <w:t>Presentation............................................................................................</w:t>
      </w:r>
      <w:r>
        <w:rPr>
          <w:rFonts w:ascii="Arial" w:hAnsi="Arial" w:cs="Arial"/>
          <w:sz w:val="24"/>
          <w:szCs w:val="24"/>
        </w:rPr>
        <w:t>..</w:t>
      </w:r>
      <w:r>
        <w:rPr>
          <w:rFonts w:ascii="Arial" w:hAnsi="Arial" w:cs="Arial"/>
          <w:sz w:val="24"/>
          <w:szCs w:val="24"/>
        </w:rPr>
        <w:t>............................</w:t>
      </w:r>
      <w:r>
        <w:rPr>
          <w:rFonts w:ascii="Arial" w:hAnsi="Arial" w:cs="Arial"/>
          <w:sz w:val="24"/>
          <w:szCs w:val="24"/>
        </w:rPr>
        <w:t>19</w:t>
      </w:r>
      <w:r w:rsidR="00F3164C" w:rsidRPr="00A60C52">
        <w:rPr>
          <w:rFonts w:ascii="Arial" w:hAnsi="Arial" w:cs="Arial"/>
          <w:sz w:val="24"/>
          <w:szCs w:val="24"/>
        </w:rPr>
        <w:br w:type="page"/>
      </w:r>
    </w:p>
    <w:p w14:paraId="65F7FAA3" w14:textId="77777777" w:rsidR="00A60C52" w:rsidRDefault="00A60C52">
      <w:pPr>
        <w:rPr>
          <w:rFonts w:ascii="Arial" w:hAnsi="Arial" w:cs="Arial"/>
          <w:sz w:val="24"/>
          <w:szCs w:val="24"/>
        </w:rPr>
      </w:pPr>
    </w:p>
    <w:p w14:paraId="0F11686E" w14:textId="600C5D02" w:rsidR="001C12F8" w:rsidRPr="00987D5A" w:rsidRDefault="001C12F8" w:rsidP="001C12F8">
      <w:pPr>
        <w:spacing w:line="360" w:lineRule="auto"/>
        <w:jc w:val="both"/>
        <w:rPr>
          <w:rFonts w:ascii="Arial" w:hAnsi="Arial" w:cs="Arial"/>
          <w:sz w:val="24"/>
          <w:szCs w:val="24"/>
        </w:rPr>
      </w:pPr>
      <w:r>
        <w:rPr>
          <w:rFonts w:ascii="Arial" w:hAnsi="Arial" w:cs="Arial"/>
          <w:sz w:val="24"/>
          <w:szCs w:val="24"/>
        </w:rPr>
        <w:t xml:space="preserve">                                                    </w:t>
      </w:r>
      <w:r w:rsidRPr="00987D5A">
        <w:rPr>
          <w:rFonts w:ascii="Arial" w:hAnsi="Arial" w:cs="Arial"/>
          <w:sz w:val="24"/>
          <w:szCs w:val="24"/>
        </w:rPr>
        <w:t>Travelodge</w:t>
      </w:r>
    </w:p>
    <w:p w14:paraId="58C21E1E" w14:textId="77777777" w:rsidR="003E0C97" w:rsidRDefault="003E0C97" w:rsidP="001C12F8">
      <w:pPr>
        <w:spacing w:line="360" w:lineRule="auto"/>
        <w:jc w:val="both"/>
        <w:rPr>
          <w:rFonts w:ascii="Arial" w:hAnsi="Arial" w:cs="Arial"/>
          <w:sz w:val="24"/>
          <w:szCs w:val="24"/>
        </w:rPr>
      </w:pPr>
    </w:p>
    <w:p w14:paraId="12117887" w14:textId="7A646D47" w:rsidR="00CF13A7" w:rsidRPr="0059386C" w:rsidRDefault="00A60C52" w:rsidP="001C12F8">
      <w:pPr>
        <w:spacing w:line="360" w:lineRule="auto"/>
        <w:jc w:val="both"/>
        <w:rPr>
          <w:rFonts w:ascii="Arial" w:hAnsi="Arial" w:cs="Arial"/>
          <w:sz w:val="24"/>
          <w:szCs w:val="24"/>
        </w:rPr>
      </w:pPr>
      <w:r w:rsidRPr="0059386C">
        <w:rPr>
          <w:rFonts w:ascii="Arial" w:hAnsi="Arial" w:cs="Arial"/>
          <w:sz w:val="24"/>
          <w:szCs w:val="24"/>
        </w:rPr>
        <w:t xml:space="preserve">Introduction: </w:t>
      </w:r>
      <w:r w:rsidR="00CF13A7" w:rsidRPr="0059386C">
        <w:rPr>
          <w:rFonts w:ascii="Arial" w:hAnsi="Arial" w:cs="Arial"/>
          <w:sz w:val="24"/>
          <w:szCs w:val="24"/>
        </w:rPr>
        <w:t>Background on Travelodge</w:t>
      </w:r>
    </w:p>
    <w:p w14:paraId="7960CF77" w14:textId="7CC135CA" w:rsidR="00CF13A7" w:rsidRPr="00987D5A" w:rsidRDefault="00CF13A7" w:rsidP="001C12F8">
      <w:pPr>
        <w:spacing w:line="360" w:lineRule="auto"/>
        <w:jc w:val="both"/>
        <w:rPr>
          <w:rFonts w:ascii="Arial" w:hAnsi="Arial" w:cs="Arial"/>
          <w:sz w:val="24"/>
          <w:szCs w:val="24"/>
        </w:rPr>
      </w:pPr>
      <w:r w:rsidRPr="00987D5A">
        <w:rPr>
          <w:rFonts w:ascii="Arial" w:hAnsi="Arial" w:cs="Arial"/>
          <w:sz w:val="24"/>
          <w:szCs w:val="24"/>
        </w:rPr>
        <w:t xml:space="preserve">Travelodge is a leading budget hotel chain that focuses on providing comfortable accommodations at an affordable price. </w:t>
      </w:r>
      <w:r w:rsidR="00351175" w:rsidRPr="00351175">
        <w:rPr>
          <w:rFonts w:ascii="Arial" w:hAnsi="Arial" w:cs="Arial"/>
          <w:sz w:val="24"/>
          <w:szCs w:val="24"/>
        </w:rPr>
        <w:t>Established in 1985, the Travelodge represents the second most prominent hotel chain in the United Kingdom, as determined by the quantity of hotels and rooms overseen. As of 31 December 2022, our portfolio included management, leasing, and franchising of 595 hotels encompassing approximately 46,000 rooms across the United Kingdom, Spain, and Ireland.</w:t>
      </w:r>
      <w:r w:rsidR="0039378B" w:rsidRPr="0039378B">
        <w:t xml:space="preserve"> </w:t>
      </w:r>
      <w:r w:rsidR="0039378B" w:rsidRPr="0039378B">
        <w:rPr>
          <w:rFonts w:ascii="Arial" w:hAnsi="Arial" w:cs="Arial"/>
          <w:sz w:val="24"/>
          <w:szCs w:val="24"/>
        </w:rPr>
        <w:t>(Travelodge Investor Site, 2023)</w:t>
      </w:r>
      <w:r w:rsidR="00830AE8" w:rsidRPr="00987D5A">
        <w:rPr>
          <w:rFonts w:ascii="Arial" w:hAnsi="Arial" w:cs="Arial"/>
          <w:sz w:val="24"/>
          <w:szCs w:val="24"/>
        </w:rPr>
        <w:t xml:space="preserve"> Travelodge offers quality accommodation at affordable prices, focusing on providing essential amenities and outstanding customer service to its guests.</w:t>
      </w:r>
      <w:r w:rsidR="001C12F8" w:rsidRPr="001C12F8">
        <w:t xml:space="preserve"> </w:t>
      </w:r>
      <w:r w:rsidR="001C12F8" w:rsidRPr="001C12F8">
        <w:rPr>
          <w:rFonts w:ascii="Arial" w:hAnsi="Arial" w:cs="Arial"/>
          <w:sz w:val="24"/>
          <w:szCs w:val="24"/>
        </w:rPr>
        <w:t>(Usher, 2022)</w:t>
      </w:r>
    </w:p>
    <w:p w14:paraId="1203FA80" w14:textId="123EB087" w:rsidR="00CF13A7" w:rsidRPr="0059386C" w:rsidRDefault="00CF13A7" w:rsidP="001C12F8">
      <w:pPr>
        <w:spacing w:line="360" w:lineRule="auto"/>
        <w:jc w:val="both"/>
        <w:rPr>
          <w:rFonts w:ascii="Arial" w:hAnsi="Arial" w:cs="Arial"/>
          <w:sz w:val="24"/>
          <w:szCs w:val="24"/>
        </w:rPr>
      </w:pPr>
      <w:r w:rsidRPr="0059386C">
        <w:rPr>
          <w:rFonts w:ascii="Arial" w:hAnsi="Arial" w:cs="Arial"/>
          <w:sz w:val="24"/>
          <w:szCs w:val="24"/>
        </w:rPr>
        <w:t>Importance of marketing in the hospitality industry</w:t>
      </w:r>
    </w:p>
    <w:p w14:paraId="6A0098ED" w14:textId="73FF2D6B" w:rsidR="008D5F27" w:rsidRDefault="006E1BE6" w:rsidP="008D5F27">
      <w:pPr>
        <w:spacing w:line="360" w:lineRule="auto"/>
        <w:jc w:val="both"/>
        <w:rPr>
          <w:rFonts w:ascii="Arial" w:hAnsi="Arial" w:cs="Arial"/>
          <w:sz w:val="24"/>
          <w:szCs w:val="24"/>
        </w:rPr>
      </w:pPr>
      <w:r w:rsidRPr="006E1BE6">
        <w:rPr>
          <w:rFonts w:ascii="Arial" w:hAnsi="Arial" w:cs="Arial"/>
          <w:sz w:val="24"/>
          <w:szCs w:val="24"/>
        </w:rPr>
        <w:t xml:space="preserve">Gursoy et al. </w:t>
      </w:r>
      <w:r>
        <w:rPr>
          <w:rFonts w:ascii="Arial" w:hAnsi="Arial" w:cs="Arial"/>
          <w:sz w:val="24"/>
          <w:szCs w:val="24"/>
        </w:rPr>
        <w:t>(</w:t>
      </w:r>
      <w:r w:rsidRPr="006E1BE6">
        <w:rPr>
          <w:rFonts w:ascii="Arial" w:hAnsi="Arial" w:cs="Arial"/>
          <w:sz w:val="24"/>
          <w:szCs w:val="24"/>
        </w:rPr>
        <w:t>2022)</w:t>
      </w:r>
      <w:r>
        <w:rPr>
          <w:rFonts w:ascii="Arial" w:hAnsi="Arial" w:cs="Arial"/>
          <w:sz w:val="24"/>
          <w:szCs w:val="24"/>
        </w:rPr>
        <w:t xml:space="preserve"> </w:t>
      </w:r>
      <w:r w:rsidR="008D5F27">
        <w:rPr>
          <w:rFonts w:ascii="Arial" w:hAnsi="Arial" w:cs="Arial"/>
          <w:sz w:val="24"/>
          <w:szCs w:val="24"/>
        </w:rPr>
        <w:t>claimed</w:t>
      </w:r>
      <w:r>
        <w:rPr>
          <w:rFonts w:ascii="Arial" w:hAnsi="Arial" w:cs="Arial"/>
          <w:sz w:val="24"/>
          <w:szCs w:val="24"/>
        </w:rPr>
        <w:t xml:space="preserve"> that</w:t>
      </w:r>
      <w:r w:rsidR="004D08CD">
        <w:rPr>
          <w:rFonts w:ascii="Arial" w:hAnsi="Arial" w:cs="Arial"/>
          <w:sz w:val="24"/>
          <w:szCs w:val="24"/>
        </w:rPr>
        <w:t xml:space="preserve"> marketing is more of a business philosophy in which the customer comes first. T</w:t>
      </w:r>
      <w:r w:rsidR="004D08CD" w:rsidRPr="004D08CD">
        <w:rPr>
          <w:rFonts w:ascii="Arial" w:hAnsi="Arial" w:cs="Arial"/>
          <w:sz w:val="24"/>
          <w:szCs w:val="24"/>
        </w:rPr>
        <w:t>his perception</w:t>
      </w:r>
      <w:r w:rsidR="004D08CD">
        <w:rPr>
          <w:rFonts w:ascii="Arial" w:hAnsi="Arial" w:cs="Arial"/>
          <w:sz w:val="24"/>
          <w:szCs w:val="24"/>
        </w:rPr>
        <w:t xml:space="preserve"> enforces</w:t>
      </w:r>
      <w:r w:rsidR="004D08CD" w:rsidRPr="004D08CD">
        <w:rPr>
          <w:rFonts w:ascii="Arial" w:hAnsi="Arial" w:cs="Arial"/>
          <w:sz w:val="24"/>
          <w:szCs w:val="24"/>
        </w:rPr>
        <w:t xml:space="preserve"> hospitality business</w:t>
      </w:r>
      <w:r w:rsidR="005C2A79">
        <w:rPr>
          <w:rFonts w:ascii="Arial" w:hAnsi="Arial" w:cs="Arial"/>
          <w:sz w:val="24"/>
          <w:szCs w:val="24"/>
        </w:rPr>
        <w:t>es</w:t>
      </w:r>
      <w:r w:rsidR="004D08CD" w:rsidRPr="004D08CD">
        <w:rPr>
          <w:rFonts w:ascii="Arial" w:hAnsi="Arial" w:cs="Arial"/>
          <w:sz w:val="24"/>
          <w:szCs w:val="24"/>
        </w:rPr>
        <w:t xml:space="preserve">  to produce and retain</w:t>
      </w:r>
      <w:r w:rsidR="004D08CD">
        <w:rPr>
          <w:rFonts w:ascii="Arial" w:hAnsi="Arial" w:cs="Arial"/>
          <w:sz w:val="24"/>
          <w:szCs w:val="24"/>
        </w:rPr>
        <w:t xml:space="preserve"> </w:t>
      </w:r>
      <w:r w:rsidR="004D08CD" w:rsidRPr="004D08CD">
        <w:rPr>
          <w:rFonts w:ascii="Arial" w:hAnsi="Arial" w:cs="Arial"/>
          <w:sz w:val="24"/>
          <w:szCs w:val="24"/>
        </w:rPr>
        <w:t>satisfied clients</w:t>
      </w:r>
      <w:r w:rsidR="004D08CD">
        <w:rPr>
          <w:rFonts w:ascii="Arial" w:hAnsi="Arial" w:cs="Arial"/>
          <w:sz w:val="24"/>
          <w:szCs w:val="24"/>
        </w:rPr>
        <w:t>.</w:t>
      </w:r>
      <w:r w:rsidR="004D08CD" w:rsidRPr="004D08CD">
        <w:t xml:space="preserve"> </w:t>
      </w:r>
      <w:r w:rsidR="004D08CD" w:rsidRPr="004D08CD">
        <w:rPr>
          <w:rFonts w:ascii="Arial" w:hAnsi="Arial" w:cs="Arial"/>
          <w:sz w:val="24"/>
          <w:szCs w:val="24"/>
        </w:rPr>
        <w:t>A contrasting viewpoint suggests that marketing constitutes a managerial approach designed to strategically influence consumer demand.</w:t>
      </w:r>
      <w:r w:rsidR="004D08CD">
        <w:rPr>
          <w:rFonts w:ascii="Arial" w:hAnsi="Arial" w:cs="Arial"/>
          <w:sz w:val="24"/>
          <w:szCs w:val="24"/>
        </w:rPr>
        <w:t xml:space="preserve"> </w:t>
      </w:r>
      <w:r w:rsidR="008D5F27" w:rsidRPr="008D5F27">
        <w:rPr>
          <w:rFonts w:ascii="Arial" w:hAnsi="Arial" w:cs="Arial"/>
          <w:sz w:val="24"/>
          <w:szCs w:val="24"/>
        </w:rPr>
        <w:t>(Bogren &amp; Sörensson, 2021)</w:t>
      </w:r>
    </w:p>
    <w:p w14:paraId="03AACF3E" w14:textId="3BEBA48C" w:rsidR="00221B35" w:rsidRPr="0059386C" w:rsidRDefault="00221B35" w:rsidP="008D5F27">
      <w:pPr>
        <w:spacing w:line="360" w:lineRule="auto"/>
        <w:jc w:val="both"/>
        <w:rPr>
          <w:rFonts w:ascii="Arial" w:hAnsi="Arial" w:cs="Arial"/>
          <w:sz w:val="24"/>
          <w:szCs w:val="24"/>
        </w:rPr>
      </w:pPr>
      <w:bookmarkStart w:id="0" w:name="_Hlk135634280"/>
      <w:r w:rsidRPr="0059386C">
        <w:rPr>
          <w:rFonts w:ascii="Arial" w:hAnsi="Arial" w:cs="Arial"/>
          <w:sz w:val="24"/>
          <w:szCs w:val="24"/>
        </w:rPr>
        <w:t>Aims and objectives at Travelodge</w:t>
      </w:r>
    </w:p>
    <w:bookmarkEnd w:id="0"/>
    <w:p w14:paraId="24FC33B5" w14:textId="2D135473" w:rsidR="00797B02" w:rsidRDefault="0024361A" w:rsidP="001C12F8">
      <w:pPr>
        <w:spacing w:line="360" w:lineRule="auto"/>
        <w:jc w:val="both"/>
        <w:rPr>
          <w:rFonts w:ascii="Arial" w:hAnsi="Arial" w:cs="Arial"/>
          <w:sz w:val="24"/>
          <w:szCs w:val="24"/>
        </w:rPr>
      </w:pPr>
      <w:r w:rsidRPr="0024361A">
        <w:rPr>
          <w:rFonts w:ascii="Arial" w:hAnsi="Arial" w:cs="Arial"/>
          <w:sz w:val="24"/>
          <w:szCs w:val="24"/>
        </w:rPr>
        <w:t xml:space="preserve">Marketing plans are documents that outline the marketing activities that an organization will undertake to promote its goods or services in the </w:t>
      </w:r>
      <w:r w:rsidR="005C4607" w:rsidRPr="0024361A">
        <w:rPr>
          <w:rFonts w:ascii="Arial" w:hAnsi="Arial" w:cs="Arial"/>
          <w:sz w:val="24"/>
          <w:szCs w:val="24"/>
        </w:rPr>
        <w:t>market</w:t>
      </w:r>
      <w:r w:rsidR="005C4607">
        <w:rPr>
          <w:rFonts w:ascii="Arial" w:hAnsi="Arial" w:cs="Arial"/>
          <w:sz w:val="24"/>
          <w:szCs w:val="24"/>
        </w:rPr>
        <w:t>.</w:t>
      </w:r>
      <w:r w:rsidR="005C4607" w:rsidRPr="0024361A">
        <w:rPr>
          <w:rFonts w:ascii="Arial" w:hAnsi="Arial" w:cs="Arial"/>
          <w:sz w:val="24"/>
          <w:szCs w:val="24"/>
        </w:rPr>
        <w:t xml:space="preserve"> (</w:t>
      </w:r>
      <w:r w:rsidRPr="0024361A">
        <w:rPr>
          <w:rFonts w:ascii="Arial" w:hAnsi="Arial" w:cs="Arial"/>
          <w:sz w:val="24"/>
          <w:szCs w:val="24"/>
        </w:rPr>
        <w:t>Dilek &amp; Harman, 2017)</w:t>
      </w:r>
      <w:r>
        <w:rPr>
          <w:rFonts w:ascii="Arial" w:hAnsi="Arial" w:cs="Arial"/>
          <w:sz w:val="24"/>
          <w:szCs w:val="24"/>
        </w:rPr>
        <w:t xml:space="preserve"> </w:t>
      </w:r>
      <w:r w:rsidRPr="0024361A">
        <w:rPr>
          <w:rFonts w:ascii="Arial" w:hAnsi="Arial" w:cs="Arial"/>
          <w:sz w:val="24"/>
          <w:szCs w:val="24"/>
        </w:rPr>
        <w:t>Tools such as SWOT analysis</w:t>
      </w:r>
      <w:r w:rsidR="00327BB5">
        <w:rPr>
          <w:rFonts w:ascii="Arial" w:hAnsi="Arial" w:cs="Arial"/>
          <w:sz w:val="24"/>
          <w:szCs w:val="24"/>
        </w:rPr>
        <w:t>( See appendix 3)</w:t>
      </w:r>
      <w:r w:rsidRPr="0024361A">
        <w:rPr>
          <w:rFonts w:ascii="Arial" w:hAnsi="Arial" w:cs="Arial"/>
          <w:sz w:val="24"/>
          <w:szCs w:val="24"/>
        </w:rPr>
        <w:t xml:space="preserve"> </w:t>
      </w:r>
      <w:r w:rsidR="00327BB5">
        <w:rPr>
          <w:rFonts w:ascii="Arial" w:hAnsi="Arial" w:cs="Arial"/>
          <w:sz w:val="24"/>
          <w:szCs w:val="24"/>
        </w:rPr>
        <w:t xml:space="preserve">and </w:t>
      </w:r>
      <w:r w:rsidR="00327BB5" w:rsidRPr="0024361A">
        <w:rPr>
          <w:rFonts w:ascii="Arial" w:hAnsi="Arial" w:cs="Arial"/>
          <w:sz w:val="24"/>
          <w:szCs w:val="24"/>
        </w:rPr>
        <w:t>PESTLE</w:t>
      </w:r>
      <w:r w:rsidR="00327BB5">
        <w:rPr>
          <w:rFonts w:ascii="Arial" w:hAnsi="Arial" w:cs="Arial"/>
          <w:sz w:val="24"/>
          <w:szCs w:val="24"/>
        </w:rPr>
        <w:t xml:space="preserve"> analysis</w:t>
      </w:r>
      <w:r w:rsidR="00327BB5" w:rsidRPr="0024361A">
        <w:rPr>
          <w:rFonts w:ascii="Arial" w:hAnsi="Arial" w:cs="Arial"/>
          <w:sz w:val="24"/>
          <w:szCs w:val="24"/>
        </w:rPr>
        <w:t xml:space="preserve"> </w:t>
      </w:r>
      <w:r w:rsidR="00221B35">
        <w:rPr>
          <w:rFonts w:ascii="Arial" w:hAnsi="Arial" w:cs="Arial"/>
          <w:sz w:val="24"/>
          <w:szCs w:val="24"/>
        </w:rPr>
        <w:t>(see appendix</w:t>
      </w:r>
      <w:r w:rsidR="00327BB5">
        <w:rPr>
          <w:rFonts w:ascii="Arial" w:hAnsi="Arial" w:cs="Arial"/>
          <w:sz w:val="24"/>
          <w:szCs w:val="24"/>
        </w:rPr>
        <w:t xml:space="preserve"> 4</w:t>
      </w:r>
      <w:r w:rsidR="00221B35">
        <w:rPr>
          <w:rFonts w:ascii="Arial" w:hAnsi="Arial" w:cs="Arial"/>
          <w:sz w:val="24"/>
          <w:szCs w:val="24"/>
        </w:rPr>
        <w:t xml:space="preserve">) </w:t>
      </w:r>
      <w:r w:rsidRPr="0024361A">
        <w:rPr>
          <w:rFonts w:ascii="Arial" w:hAnsi="Arial" w:cs="Arial"/>
          <w:sz w:val="24"/>
          <w:szCs w:val="24"/>
        </w:rPr>
        <w:t xml:space="preserve">and others can be used by managers in the Travelodge organization to identify the external factors that will impact the marketing plan of </w:t>
      </w:r>
      <w:r>
        <w:rPr>
          <w:rFonts w:ascii="Arial" w:hAnsi="Arial" w:cs="Arial"/>
          <w:sz w:val="24"/>
          <w:szCs w:val="24"/>
        </w:rPr>
        <w:t>their</w:t>
      </w:r>
      <w:r w:rsidRPr="0024361A">
        <w:rPr>
          <w:rFonts w:ascii="Arial" w:hAnsi="Arial" w:cs="Arial"/>
          <w:sz w:val="24"/>
          <w:szCs w:val="24"/>
        </w:rPr>
        <w:t xml:space="preserve"> enterprise.</w:t>
      </w:r>
      <w:r w:rsidRPr="00987D5A">
        <w:rPr>
          <w:rFonts w:ascii="Arial" w:hAnsi="Arial" w:cs="Arial"/>
          <w:sz w:val="24"/>
          <w:szCs w:val="24"/>
        </w:rPr>
        <w:t xml:space="preserve"> The</w:t>
      </w:r>
      <w:r w:rsidR="00CF13A7" w:rsidRPr="00987D5A">
        <w:rPr>
          <w:rFonts w:ascii="Arial" w:hAnsi="Arial" w:cs="Arial"/>
          <w:sz w:val="24"/>
          <w:szCs w:val="24"/>
        </w:rPr>
        <w:t xml:space="preserve"> overarching objective of this Travelodge marketing plan is to increase overall revenue by driving up occupancy rates, average daily rates, and customer satisfaction levels. </w:t>
      </w:r>
      <w:r w:rsidR="00EA6C15" w:rsidRPr="00EA6C15">
        <w:rPr>
          <w:rFonts w:ascii="Arial" w:hAnsi="Arial" w:cs="Arial"/>
          <w:sz w:val="24"/>
          <w:szCs w:val="24"/>
        </w:rPr>
        <w:t>(Nalley &amp; Gregory, 2022)</w:t>
      </w:r>
    </w:p>
    <w:p w14:paraId="734599E6" w14:textId="506C9CF0" w:rsidR="008F7A1A" w:rsidRDefault="00CF13A7" w:rsidP="008F7A1A">
      <w:pPr>
        <w:spacing w:line="360" w:lineRule="auto"/>
        <w:rPr>
          <w:rFonts w:ascii="Arial" w:hAnsi="Arial" w:cs="Arial"/>
          <w:sz w:val="24"/>
          <w:szCs w:val="24"/>
        </w:rPr>
      </w:pPr>
      <w:r w:rsidRPr="00987D5A">
        <w:rPr>
          <w:rFonts w:ascii="Arial" w:hAnsi="Arial" w:cs="Arial"/>
          <w:sz w:val="24"/>
          <w:szCs w:val="24"/>
        </w:rPr>
        <w:t>To achieve these goals, we will focus on</w:t>
      </w:r>
      <w:r w:rsidR="00797B02">
        <w:rPr>
          <w:rFonts w:ascii="Arial" w:hAnsi="Arial" w:cs="Arial"/>
          <w:sz w:val="24"/>
          <w:szCs w:val="24"/>
        </w:rPr>
        <w:t xml:space="preserve"> b</w:t>
      </w:r>
      <w:r w:rsidRPr="00987D5A">
        <w:rPr>
          <w:rFonts w:ascii="Arial" w:hAnsi="Arial" w:cs="Arial"/>
          <w:sz w:val="24"/>
          <w:szCs w:val="24"/>
        </w:rPr>
        <w:t xml:space="preserve">roadening brand visibility and reinforcing the value proposition among target </w:t>
      </w:r>
      <w:r w:rsidR="0024361A" w:rsidRPr="00987D5A">
        <w:rPr>
          <w:rFonts w:ascii="Arial" w:hAnsi="Arial" w:cs="Arial"/>
          <w:sz w:val="24"/>
          <w:szCs w:val="24"/>
        </w:rPr>
        <w:t>audiences. Implementing</w:t>
      </w:r>
      <w:r w:rsidRPr="00987D5A">
        <w:rPr>
          <w:rFonts w:ascii="Arial" w:hAnsi="Arial" w:cs="Arial"/>
          <w:sz w:val="24"/>
          <w:szCs w:val="24"/>
        </w:rPr>
        <w:t xml:space="preserve"> targeted promotions to attract new customer segments while retaining loyal clientele</w:t>
      </w:r>
      <w:r w:rsidR="005C2A79">
        <w:rPr>
          <w:rFonts w:ascii="Arial" w:hAnsi="Arial" w:cs="Arial"/>
          <w:sz w:val="24"/>
          <w:szCs w:val="24"/>
        </w:rPr>
        <w:t xml:space="preserve"> </w:t>
      </w:r>
      <w:r w:rsidR="005C2A79" w:rsidRPr="005C2A79">
        <w:rPr>
          <w:rFonts w:ascii="Arial" w:hAnsi="Arial" w:cs="Arial"/>
          <w:sz w:val="24"/>
          <w:szCs w:val="24"/>
        </w:rPr>
        <w:t>(Dev et al., 1996)</w:t>
      </w:r>
      <w:r w:rsidRPr="00987D5A">
        <w:rPr>
          <w:rFonts w:ascii="Arial" w:hAnsi="Arial" w:cs="Arial"/>
          <w:sz w:val="24"/>
          <w:szCs w:val="24"/>
        </w:rPr>
        <w:t>.</w:t>
      </w:r>
      <w:r w:rsidR="0024361A">
        <w:rPr>
          <w:rFonts w:ascii="Arial" w:hAnsi="Arial" w:cs="Arial"/>
          <w:sz w:val="24"/>
          <w:szCs w:val="24"/>
        </w:rPr>
        <w:t xml:space="preserve"> </w:t>
      </w:r>
      <w:r w:rsidRPr="00987D5A">
        <w:rPr>
          <w:rFonts w:ascii="Arial" w:hAnsi="Arial" w:cs="Arial"/>
          <w:sz w:val="24"/>
          <w:szCs w:val="24"/>
        </w:rPr>
        <w:t xml:space="preserve">Enhancing online presence through increased search engine optimization (SEO) efforts, content marketing strategies, and social media </w:t>
      </w:r>
      <w:r w:rsidR="002047BD" w:rsidRPr="00987D5A">
        <w:rPr>
          <w:rFonts w:ascii="Arial" w:hAnsi="Arial" w:cs="Arial"/>
          <w:sz w:val="24"/>
          <w:szCs w:val="24"/>
        </w:rPr>
        <w:t>engagement.</w:t>
      </w:r>
      <w:r w:rsidR="00EF6DCC">
        <w:rPr>
          <w:rFonts w:ascii="Arial" w:hAnsi="Arial" w:cs="Arial"/>
          <w:sz w:val="24"/>
          <w:szCs w:val="24"/>
        </w:rPr>
        <w:t xml:space="preserve"> </w:t>
      </w:r>
      <w:r w:rsidR="002047BD">
        <w:rPr>
          <w:rFonts w:ascii="Arial" w:hAnsi="Arial" w:cs="Arial"/>
          <w:sz w:val="24"/>
          <w:szCs w:val="24"/>
        </w:rPr>
        <w:t>(</w:t>
      </w:r>
      <w:r w:rsidR="0024361A">
        <w:rPr>
          <w:rFonts w:ascii="Arial" w:hAnsi="Arial" w:cs="Arial"/>
          <w:sz w:val="24"/>
          <w:szCs w:val="24"/>
        </w:rPr>
        <w:t>See Appendix 1)</w:t>
      </w:r>
      <w:r w:rsidR="008F7A1A" w:rsidRPr="008F7A1A">
        <w:rPr>
          <w:rFonts w:ascii="Arial" w:hAnsi="Arial" w:cs="Arial"/>
          <w:sz w:val="24"/>
          <w:szCs w:val="24"/>
        </w:rPr>
        <w:t xml:space="preserve"> </w:t>
      </w:r>
    </w:p>
    <w:p w14:paraId="4566EE5A" w14:textId="77777777" w:rsidR="00E35F76" w:rsidRDefault="00E35F76" w:rsidP="001C12F8">
      <w:pPr>
        <w:spacing w:line="360" w:lineRule="auto"/>
        <w:jc w:val="both"/>
        <w:rPr>
          <w:rFonts w:ascii="Arial" w:hAnsi="Arial" w:cs="Arial"/>
          <w:b/>
          <w:bCs/>
          <w:sz w:val="24"/>
          <w:szCs w:val="24"/>
        </w:rPr>
      </w:pPr>
    </w:p>
    <w:p w14:paraId="6856E873" w14:textId="77777777" w:rsidR="00E35F76" w:rsidRDefault="00E35F76" w:rsidP="001C12F8">
      <w:pPr>
        <w:spacing w:line="360" w:lineRule="auto"/>
        <w:jc w:val="both"/>
        <w:rPr>
          <w:rFonts w:ascii="Arial" w:hAnsi="Arial" w:cs="Arial"/>
          <w:b/>
          <w:bCs/>
          <w:sz w:val="24"/>
          <w:szCs w:val="24"/>
        </w:rPr>
      </w:pPr>
    </w:p>
    <w:p w14:paraId="1E2F3479" w14:textId="77777777" w:rsidR="00E35F76" w:rsidRDefault="00E35F76" w:rsidP="001C12F8">
      <w:pPr>
        <w:spacing w:line="360" w:lineRule="auto"/>
        <w:jc w:val="both"/>
        <w:rPr>
          <w:rFonts w:ascii="Arial" w:hAnsi="Arial" w:cs="Arial"/>
          <w:b/>
          <w:bCs/>
          <w:sz w:val="24"/>
          <w:szCs w:val="24"/>
        </w:rPr>
      </w:pPr>
    </w:p>
    <w:p w14:paraId="53B942E9" w14:textId="621D8097" w:rsidR="002047BD" w:rsidRPr="0059386C" w:rsidRDefault="002047BD" w:rsidP="001C12F8">
      <w:pPr>
        <w:spacing w:line="360" w:lineRule="auto"/>
        <w:jc w:val="both"/>
        <w:rPr>
          <w:rFonts w:ascii="Arial" w:hAnsi="Arial" w:cs="Arial"/>
          <w:sz w:val="24"/>
          <w:szCs w:val="24"/>
        </w:rPr>
      </w:pPr>
      <w:r w:rsidRPr="0059386C">
        <w:rPr>
          <w:rFonts w:ascii="Arial" w:hAnsi="Arial" w:cs="Arial"/>
          <w:sz w:val="24"/>
          <w:szCs w:val="24"/>
        </w:rPr>
        <w:t>Situation</w:t>
      </w:r>
      <w:r w:rsidR="00E35F76" w:rsidRPr="0059386C">
        <w:rPr>
          <w:rFonts w:ascii="Arial" w:hAnsi="Arial" w:cs="Arial"/>
          <w:sz w:val="24"/>
          <w:szCs w:val="24"/>
        </w:rPr>
        <w:t>al</w:t>
      </w:r>
      <w:r w:rsidRPr="0059386C">
        <w:rPr>
          <w:rFonts w:ascii="Arial" w:hAnsi="Arial" w:cs="Arial"/>
          <w:sz w:val="24"/>
          <w:szCs w:val="24"/>
        </w:rPr>
        <w:t xml:space="preserve"> Analysis</w:t>
      </w:r>
      <w:r w:rsidR="004606B1" w:rsidRPr="0059386C">
        <w:rPr>
          <w:rFonts w:ascii="Arial" w:hAnsi="Arial" w:cs="Arial"/>
          <w:sz w:val="24"/>
          <w:szCs w:val="24"/>
        </w:rPr>
        <w:t>:</w:t>
      </w:r>
    </w:p>
    <w:p w14:paraId="0B8D0B6F" w14:textId="38ED5B45" w:rsidR="004606B1" w:rsidRDefault="004606B1" w:rsidP="001C12F8">
      <w:pPr>
        <w:spacing w:line="360" w:lineRule="auto"/>
        <w:jc w:val="both"/>
        <w:rPr>
          <w:rFonts w:ascii="Arial" w:hAnsi="Arial" w:cs="Arial"/>
          <w:sz w:val="24"/>
          <w:szCs w:val="24"/>
        </w:rPr>
      </w:pPr>
      <w:r w:rsidRPr="004606B1">
        <w:rPr>
          <w:rFonts w:ascii="Arial" w:hAnsi="Arial" w:cs="Arial"/>
          <w:sz w:val="24"/>
          <w:szCs w:val="24"/>
        </w:rPr>
        <w:t>Hotel industry is a global</w:t>
      </w:r>
      <w:r>
        <w:rPr>
          <w:rFonts w:ascii="Arial" w:hAnsi="Arial" w:cs="Arial"/>
          <w:sz w:val="24"/>
          <w:szCs w:val="24"/>
        </w:rPr>
        <w:t xml:space="preserve"> </w:t>
      </w:r>
      <w:r w:rsidRPr="004606B1">
        <w:rPr>
          <w:rFonts w:ascii="Arial" w:hAnsi="Arial" w:cs="Arial"/>
          <w:sz w:val="24"/>
          <w:szCs w:val="24"/>
        </w:rPr>
        <w:t>competitive market</w:t>
      </w:r>
      <w:r>
        <w:rPr>
          <w:rFonts w:ascii="Arial" w:hAnsi="Arial" w:cs="Arial"/>
          <w:sz w:val="24"/>
          <w:szCs w:val="24"/>
        </w:rPr>
        <w:t xml:space="preserve"> grasping approximately 650 billion with a projected rate of 4% </w:t>
      </w:r>
      <w:r w:rsidRPr="0039378B">
        <w:rPr>
          <w:rFonts w:ascii="Arial" w:hAnsi="Arial" w:cs="Arial"/>
          <w:sz w:val="24"/>
          <w:szCs w:val="24"/>
        </w:rPr>
        <w:t>yearly.</w:t>
      </w:r>
      <w:r w:rsidR="0039378B" w:rsidRPr="0039378B">
        <w:rPr>
          <w:rFonts w:ascii="Arial" w:eastAsia="Times New Roman" w:hAnsi="Arial" w:cs="Arial"/>
          <w:sz w:val="24"/>
          <w:szCs w:val="24"/>
          <w:lang w:eastAsia="en-GB"/>
        </w:rPr>
        <w:t xml:space="preserve"> </w:t>
      </w:r>
      <w:r w:rsidR="0039378B" w:rsidRPr="0039378B">
        <w:rPr>
          <w:rFonts w:ascii="Arial" w:hAnsi="Arial" w:cs="Arial"/>
          <w:sz w:val="24"/>
          <w:szCs w:val="24"/>
        </w:rPr>
        <w:t>(Fu et al., 2022)</w:t>
      </w:r>
      <w:r w:rsidRPr="004606B1">
        <w:t xml:space="preserve"> </w:t>
      </w:r>
      <w:r w:rsidRPr="004606B1">
        <w:rPr>
          <w:rFonts w:ascii="Arial" w:hAnsi="Arial" w:cs="Arial"/>
          <w:sz w:val="24"/>
          <w:szCs w:val="24"/>
        </w:rPr>
        <w:t xml:space="preserve">Key </w:t>
      </w:r>
      <w:r w:rsidR="00A02FFA" w:rsidRPr="004606B1">
        <w:rPr>
          <w:rFonts w:ascii="Arial" w:hAnsi="Arial" w:cs="Arial"/>
          <w:sz w:val="24"/>
          <w:szCs w:val="24"/>
        </w:rPr>
        <w:t>tendencies</w:t>
      </w:r>
      <w:r w:rsidRPr="004606B1">
        <w:rPr>
          <w:rFonts w:ascii="Arial" w:hAnsi="Arial" w:cs="Arial"/>
          <w:sz w:val="24"/>
          <w:szCs w:val="24"/>
        </w:rPr>
        <w:t xml:space="preserve"> include </w:t>
      </w:r>
      <w:r w:rsidR="00D97428" w:rsidRPr="004606B1">
        <w:rPr>
          <w:rFonts w:ascii="Arial" w:hAnsi="Arial" w:cs="Arial"/>
          <w:sz w:val="24"/>
          <w:szCs w:val="24"/>
        </w:rPr>
        <w:t>a</w:t>
      </w:r>
      <w:r w:rsidRPr="004606B1">
        <w:rPr>
          <w:rFonts w:ascii="Arial" w:hAnsi="Arial" w:cs="Arial"/>
          <w:sz w:val="24"/>
          <w:szCs w:val="24"/>
        </w:rPr>
        <w:t xml:space="preserve"> </w:t>
      </w:r>
      <w:r w:rsidR="00A02FFA" w:rsidRPr="004606B1">
        <w:rPr>
          <w:rFonts w:ascii="Arial" w:hAnsi="Arial" w:cs="Arial"/>
          <w:sz w:val="24"/>
          <w:szCs w:val="24"/>
        </w:rPr>
        <w:t>growing</w:t>
      </w:r>
      <w:r w:rsidRPr="004606B1">
        <w:rPr>
          <w:rFonts w:ascii="Arial" w:hAnsi="Arial" w:cs="Arial"/>
          <w:sz w:val="24"/>
          <w:szCs w:val="24"/>
        </w:rPr>
        <w:t xml:space="preserve"> demand for </w:t>
      </w:r>
      <w:r w:rsidR="00A02FFA" w:rsidRPr="004606B1">
        <w:rPr>
          <w:rFonts w:ascii="Arial" w:hAnsi="Arial" w:cs="Arial"/>
          <w:sz w:val="24"/>
          <w:szCs w:val="24"/>
        </w:rPr>
        <w:t>tailored</w:t>
      </w:r>
      <w:r w:rsidRPr="004606B1">
        <w:rPr>
          <w:rFonts w:ascii="Arial" w:hAnsi="Arial" w:cs="Arial"/>
          <w:sz w:val="24"/>
          <w:szCs w:val="24"/>
        </w:rPr>
        <w:t xml:space="preserve"> experiences, the </w:t>
      </w:r>
      <w:r w:rsidR="00A02FFA" w:rsidRPr="004606B1">
        <w:rPr>
          <w:rFonts w:ascii="Arial" w:hAnsi="Arial" w:cs="Arial"/>
          <w:sz w:val="24"/>
          <w:szCs w:val="24"/>
        </w:rPr>
        <w:t>acceptance</w:t>
      </w:r>
      <w:r w:rsidRPr="004606B1">
        <w:rPr>
          <w:rFonts w:ascii="Arial" w:hAnsi="Arial" w:cs="Arial"/>
          <w:sz w:val="24"/>
          <w:szCs w:val="24"/>
        </w:rPr>
        <w:t xml:space="preserve"> of new technologies, and </w:t>
      </w:r>
      <w:r w:rsidR="00D97428" w:rsidRPr="004606B1">
        <w:rPr>
          <w:rFonts w:ascii="Arial" w:hAnsi="Arial" w:cs="Arial"/>
          <w:sz w:val="24"/>
          <w:szCs w:val="24"/>
        </w:rPr>
        <w:t>an</w:t>
      </w:r>
      <w:r w:rsidRPr="004606B1">
        <w:rPr>
          <w:rFonts w:ascii="Arial" w:hAnsi="Arial" w:cs="Arial"/>
          <w:sz w:val="24"/>
          <w:szCs w:val="24"/>
        </w:rPr>
        <w:t xml:space="preserve"> </w:t>
      </w:r>
      <w:r w:rsidR="00A02FFA" w:rsidRPr="004606B1">
        <w:rPr>
          <w:rFonts w:ascii="Arial" w:hAnsi="Arial" w:cs="Arial"/>
          <w:sz w:val="24"/>
          <w:szCs w:val="24"/>
        </w:rPr>
        <w:t>emphasis</w:t>
      </w:r>
      <w:r w:rsidRPr="004606B1">
        <w:rPr>
          <w:rFonts w:ascii="Arial" w:hAnsi="Arial" w:cs="Arial"/>
          <w:sz w:val="24"/>
          <w:szCs w:val="24"/>
        </w:rPr>
        <w:t xml:space="preserve"> on sustainable practices.</w:t>
      </w:r>
    </w:p>
    <w:p w14:paraId="3F4EACC9" w14:textId="2FC66730" w:rsidR="00D97428" w:rsidRPr="00D97428" w:rsidRDefault="000212D8" w:rsidP="00D97428">
      <w:pPr>
        <w:spacing w:line="360" w:lineRule="auto"/>
        <w:jc w:val="both"/>
        <w:rPr>
          <w:rFonts w:ascii="Arial" w:hAnsi="Arial" w:cs="Arial"/>
          <w:b/>
          <w:bCs/>
          <w:sz w:val="24"/>
          <w:szCs w:val="24"/>
        </w:rPr>
      </w:pPr>
      <w:r w:rsidRPr="0059386C">
        <w:rPr>
          <w:rFonts w:ascii="Arial" w:hAnsi="Arial" w:cs="Arial"/>
          <w:sz w:val="24"/>
          <w:szCs w:val="24"/>
        </w:rPr>
        <w:lastRenderedPageBreak/>
        <w:t xml:space="preserve">Main </w:t>
      </w:r>
      <w:r w:rsidR="006E1CB0" w:rsidRPr="0059386C">
        <w:rPr>
          <w:rFonts w:ascii="Arial" w:hAnsi="Arial" w:cs="Arial"/>
          <w:sz w:val="24"/>
          <w:szCs w:val="24"/>
        </w:rPr>
        <w:t>competitors’</w:t>
      </w:r>
      <w:r w:rsidR="00D97428" w:rsidRPr="0059386C">
        <w:rPr>
          <w:rFonts w:ascii="Arial" w:hAnsi="Arial" w:cs="Arial"/>
          <w:sz w:val="24"/>
          <w:szCs w:val="24"/>
        </w:rPr>
        <w:t xml:space="preserve"> </w:t>
      </w:r>
      <w:r w:rsidRPr="0059386C">
        <w:rPr>
          <w:rFonts w:ascii="Arial" w:hAnsi="Arial" w:cs="Arial"/>
          <w:sz w:val="24"/>
          <w:szCs w:val="24"/>
        </w:rPr>
        <w:t>a</w:t>
      </w:r>
      <w:r w:rsidR="00D97428" w:rsidRPr="0059386C">
        <w:rPr>
          <w:rFonts w:ascii="Arial" w:hAnsi="Arial" w:cs="Arial"/>
          <w:sz w:val="24"/>
          <w:szCs w:val="24"/>
        </w:rPr>
        <w:t>nalysis</w:t>
      </w:r>
      <w:r w:rsidR="00D97428" w:rsidRPr="00D97428">
        <w:rPr>
          <w:rFonts w:ascii="Arial" w:hAnsi="Arial" w:cs="Arial"/>
          <w:b/>
          <w:bCs/>
          <w:sz w:val="24"/>
          <w:szCs w:val="24"/>
        </w:rPr>
        <w:t>:</w:t>
      </w:r>
      <w:r>
        <w:rPr>
          <w:rFonts w:ascii="Arial" w:hAnsi="Arial" w:cs="Arial"/>
          <w:b/>
          <w:bCs/>
          <w:sz w:val="24"/>
          <w:szCs w:val="24"/>
        </w:rPr>
        <w:t xml:space="preserve"> </w:t>
      </w:r>
      <w:r w:rsidRPr="000212D8">
        <w:rPr>
          <w:rFonts w:ascii="Arial" w:hAnsi="Arial" w:cs="Arial"/>
          <w:sz w:val="24"/>
          <w:szCs w:val="24"/>
        </w:rPr>
        <w:t>(See appendix 2)</w:t>
      </w:r>
    </w:p>
    <w:p w14:paraId="70BAE250" w14:textId="389E4A3F" w:rsidR="00D97428" w:rsidRPr="00D97428" w:rsidRDefault="00D97428" w:rsidP="00D97428">
      <w:pPr>
        <w:spacing w:line="360" w:lineRule="auto"/>
        <w:jc w:val="both"/>
        <w:rPr>
          <w:rFonts w:ascii="Arial" w:hAnsi="Arial" w:cs="Arial"/>
          <w:sz w:val="24"/>
          <w:szCs w:val="24"/>
        </w:rPr>
      </w:pPr>
      <w:r w:rsidRPr="00D97428">
        <w:rPr>
          <w:rFonts w:ascii="Arial" w:hAnsi="Arial" w:cs="Arial"/>
          <w:sz w:val="24"/>
          <w:szCs w:val="24"/>
        </w:rPr>
        <w:t>Premier Inn: Superior customer service quality and larger network of properties</w:t>
      </w:r>
    </w:p>
    <w:p w14:paraId="7E862572" w14:textId="0B0CAD82" w:rsidR="00F40E2C" w:rsidRDefault="00D97428" w:rsidP="00D97428">
      <w:pPr>
        <w:spacing w:line="360" w:lineRule="auto"/>
        <w:jc w:val="both"/>
        <w:rPr>
          <w:rFonts w:ascii="Arial" w:hAnsi="Arial" w:cs="Arial"/>
          <w:sz w:val="24"/>
          <w:szCs w:val="24"/>
        </w:rPr>
      </w:pPr>
      <w:r w:rsidRPr="00D97428">
        <w:rPr>
          <w:rFonts w:ascii="Arial" w:hAnsi="Arial" w:cs="Arial"/>
          <w:sz w:val="24"/>
          <w:szCs w:val="24"/>
        </w:rPr>
        <w:t>Holiday Inn Express: Brand recognition associated with the IHG group and consistent standards</w:t>
      </w:r>
    </w:p>
    <w:p w14:paraId="3F9C7C7D" w14:textId="5F1D34F9" w:rsidR="00D97428" w:rsidRPr="00D97428" w:rsidRDefault="00D97428" w:rsidP="00D97428">
      <w:pPr>
        <w:spacing w:line="360" w:lineRule="auto"/>
        <w:jc w:val="both"/>
        <w:rPr>
          <w:rFonts w:ascii="Arial" w:hAnsi="Arial" w:cs="Arial"/>
          <w:sz w:val="24"/>
          <w:szCs w:val="24"/>
        </w:rPr>
      </w:pPr>
      <w:r w:rsidRPr="00D97428">
        <w:rPr>
          <w:rFonts w:ascii="Arial" w:hAnsi="Arial" w:cs="Arial"/>
          <w:sz w:val="24"/>
          <w:szCs w:val="24"/>
        </w:rPr>
        <w:t>Ibis Hotels: Wider range of accommodation types catering to different travellers’ segments</w:t>
      </w:r>
    </w:p>
    <w:p w14:paraId="22CF0928" w14:textId="154EEEFA" w:rsidR="00D97428" w:rsidRPr="00D97428" w:rsidRDefault="00D97428" w:rsidP="00D97428">
      <w:pPr>
        <w:spacing w:line="360" w:lineRule="auto"/>
        <w:jc w:val="both"/>
        <w:rPr>
          <w:rFonts w:ascii="Arial" w:hAnsi="Arial" w:cs="Arial"/>
          <w:sz w:val="24"/>
          <w:szCs w:val="24"/>
        </w:rPr>
      </w:pPr>
      <w:r w:rsidRPr="00D97428">
        <w:rPr>
          <w:rFonts w:ascii="Arial" w:hAnsi="Arial" w:cs="Arial"/>
          <w:sz w:val="24"/>
          <w:szCs w:val="24"/>
        </w:rPr>
        <w:t>B&amp;B Hotels: Niche focus on small-scale, comfortable budget lodgings</w:t>
      </w:r>
    </w:p>
    <w:p w14:paraId="7B9F10EE" w14:textId="7675AA2F" w:rsidR="00D97428" w:rsidRPr="0059386C" w:rsidRDefault="00D97428" w:rsidP="00D97428">
      <w:pPr>
        <w:spacing w:line="360" w:lineRule="auto"/>
        <w:jc w:val="both"/>
        <w:rPr>
          <w:rFonts w:ascii="Arial" w:hAnsi="Arial" w:cs="Arial"/>
          <w:sz w:val="24"/>
          <w:szCs w:val="24"/>
        </w:rPr>
      </w:pPr>
      <w:r w:rsidRPr="0059386C">
        <w:rPr>
          <w:rFonts w:ascii="Arial" w:hAnsi="Arial" w:cs="Arial"/>
          <w:sz w:val="24"/>
          <w:szCs w:val="24"/>
        </w:rPr>
        <w:t>Customer Segmentation and Target Market:</w:t>
      </w:r>
    </w:p>
    <w:p w14:paraId="0A0349C9" w14:textId="1EC337AF" w:rsidR="00D97428" w:rsidRPr="004606B1" w:rsidRDefault="00D97428" w:rsidP="00D97428">
      <w:pPr>
        <w:spacing w:line="360" w:lineRule="auto"/>
        <w:jc w:val="both"/>
        <w:rPr>
          <w:rFonts w:ascii="Arial" w:hAnsi="Arial" w:cs="Arial"/>
          <w:sz w:val="24"/>
          <w:szCs w:val="24"/>
        </w:rPr>
      </w:pPr>
      <w:r w:rsidRPr="00D97428">
        <w:rPr>
          <w:rFonts w:ascii="Arial" w:hAnsi="Arial" w:cs="Arial"/>
          <w:sz w:val="24"/>
          <w:szCs w:val="24"/>
        </w:rPr>
        <w:t>Travelodge primarily targets budget-conscious travelers seeking affordable yet comfortable lodgings.</w:t>
      </w:r>
      <w:r w:rsidR="00F40E2C">
        <w:rPr>
          <w:rFonts w:ascii="Arial" w:hAnsi="Arial" w:cs="Arial"/>
          <w:sz w:val="24"/>
          <w:szCs w:val="24"/>
        </w:rPr>
        <w:t xml:space="preserve"> </w:t>
      </w:r>
      <w:r w:rsidRPr="00D97428">
        <w:rPr>
          <w:rFonts w:ascii="Arial" w:hAnsi="Arial" w:cs="Arial"/>
          <w:sz w:val="24"/>
          <w:szCs w:val="24"/>
        </w:rPr>
        <w:t xml:space="preserve">Leisure </w:t>
      </w:r>
      <w:r w:rsidR="00154246" w:rsidRPr="00D97428">
        <w:rPr>
          <w:rFonts w:ascii="Arial" w:hAnsi="Arial" w:cs="Arial"/>
          <w:sz w:val="24"/>
          <w:szCs w:val="24"/>
        </w:rPr>
        <w:t>t</w:t>
      </w:r>
      <w:r w:rsidR="00154246">
        <w:rPr>
          <w:rFonts w:ascii="Arial" w:hAnsi="Arial" w:cs="Arial"/>
          <w:sz w:val="24"/>
          <w:szCs w:val="24"/>
        </w:rPr>
        <w:t>ourists as f</w:t>
      </w:r>
      <w:r w:rsidRPr="00D97428">
        <w:rPr>
          <w:rFonts w:ascii="Arial" w:hAnsi="Arial" w:cs="Arial"/>
          <w:sz w:val="24"/>
          <w:szCs w:val="24"/>
        </w:rPr>
        <w:t>amilies, couples, and individuals making vacations or leisure trips.</w:t>
      </w:r>
      <w:r w:rsidR="00154246">
        <w:rPr>
          <w:rFonts w:ascii="Arial" w:hAnsi="Arial" w:cs="Arial"/>
          <w:sz w:val="24"/>
          <w:szCs w:val="24"/>
        </w:rPr>
        <w:t xml:space="preserve"> </w:t>
      </w:r>
      <w:r w:rsidRPr="00D97428">
        <w:rPr>
          <w:rFonts w:ascii="Arial" w:hAnsi="Arial" w:cs="Arial"/>
          <w:sz w:val="24"/>
          <w:szCs w:val="24"/>
        </w:rPr>
        <w:t xml:space="preserve">Business </w:t>
      </w:r>
      <w:r w:rsidR="00154246">
        <w:rPr>
          <w:rFonts w:ascii="Arial" w:hAnsi="Arial" w:cs="Arial"/>
          <w:sz w:val="24"/>
          <w:szCs w:val="24"/>
        </w:rPr>
        <w:t>p</w:t>
      </w:r>
      <w:r w:rsidRPr="00D97428">
        <w:rPr>
          <w:rFonts w:ascii="Arial" w:hAnsi="Arial" w:cs="Arial"/>
          <w:sz w:val="24"/>
          <w:szCs w:val="24"/>
        </w:rPr>
        <w:t xml:space="preserve">rofessionals looking for convenient accommodations during work-related </w:t>
      </w:r>
      <w:r w:rsidR="00F40E2C" w:rsidRPr="00D97428">
        <w:rPr>
          <w:rFonts w:ascii="Arial" w:hAnsi="Arial" w:cs="Arial"/>
          <w:sz w:val="24"/>
          <w:szCs w:val="24"/>
        </w:rPr>
        <w:t>trips. Groups</w:t>
      </w:r>
      <w:r w:rsidR="00154246">
        <w:rPr>
          <w:rFonts w:ascii="Arial" w:hAnsi="Arial" w:cs="Arial"/>
          <w:sz w:val="24"/>
          <w:szCs w:val="24"/>
        </w:rPr>
        <w:t xml:space="preserve"> from e</w:t>
      </w:r>
      <w:r w:rsidRPr="00D97428">
        <w:rPr>
          <w:rFonts w:ascii="Arial" w:hAnsi="Arial" w:cs="Arial"/>
          <w:sz w:val="24"/>
          <w:szCs w:val="24"/>
        </w:rPr>
        <w:t>ducational institutions, tour agencies, and organizations booking in bulk for</w:t>
      </w:r>
      <w:r w:rsidR="00154246">
        <w:rPr>
          <w:rFonts w:ascii="Arial" w:hAnsi="Arial" w:cs="Arial"/>
          <w:sz w:val="24"/>
          <w:szCs w:val="24"/>
        </w:rPr>
        <w:t>.</w:t>
      </w:r>
      <w:r w:rsidR="00EA6C15" w:rsidRPr="00EA6C15">
        <w:rPr>
          <w:rFonts w:ascii="Arial" w:eastAsia="Times New Roman" w:hAnsi="Arial" w:cs="Arial"/>
          <w:sz w:val="24"/>
          <w:szCs w:val="24"/>
          <w:lang w:eastAsia="en-GB"/>
        </w:rPr>
        <w:t xml:space="preserve"> </w:t>
      </w:r>
      <w:r w:rsidR="00EA6C15" w:rsidRPr="00EA6C15">
        <w:rPr>
          <w:rFonts w:ascii="Arial" w:hAnsi="Arial" w:cs="Arial"/>
          <w:sz w:val="24"/>
          <w:szCs w:val="24"/>
        </w:rPr>
        <w:t>( Kaurav,2015)</w:t>
      </w:r>
    </w:p>
    <w:p w14:paraId="21C092F0" w14:textId="7032A3B0" w:rsidR="004606B1" w:rsidRPr="0059386C" w:rsidRDefault="00C15CC1" w:rsidP="001C12F8">
      <w:pPr>
        <w:spacing w:line="360" w:lineRule="auto"/>
        <w:jc w:val="both"/>
        <w:rPr>
          <w:rFonts w:ascii="Arial" w:hAnsi="Arial" w:cs="Arial"/>
          <w:sz w:val="24"/>
          <w:szCs w:val="24"/>
        </w:rPr>
      </w:pPr>
      <w:r w:rsidRPr="0059386C">
        <w:rPr>
          <w:rFonts w:ascii="Arial" w:hAnsi="Arial" w:cs="Arial"/>
          <w:sz w:val="24"/>
          <w:szCs w:val="24"/>
        </w:rPr>
        <w:t>Marketing Strategy at Travelodge</w:t>
      </w:r>
    </w:p>
    <w:p w14:paraId="7C1662C5" w14:textId="77777777" w:rsidR="008D5E73" w:rsidRPr="0059386C" w:rsidRDefault="00C15CC1" w:rsidP="008D5E73">
      <w:pPr>
        <w:spacing w:line="360" w:lineRule="auto"/>
        <w:jc w:val="both"/>
        <w:rPr>
          <w:rFonts w:ascii="Arial" w:hAnsi="Arial" w:cs="Arial"/>
          <w:sz w:val="24"/>
          <w:szCs w:val="24"/>
        </w:rPr>
      </w:pPr>
      <w:r w:rsidRPr="0059386C">
        <w:rPr>
          <w:rFonts w:ascii="Arial" w:hAnsi="Arial" w:cs="Arial"/>
          <w:sz w:val="24"/>
          <w:szCs w:val="24"/>
        </w:rPr>
        <w:t>Product</w:t>
      </w:r>
    </w:p>
    <w:p w14:paraId="6AF359F0" w14:textId="701BA0F9" w:rsidR="00C15CC1" w:rsidRPr="008D5E73" w:rsidRDefault="00EA6C15" w:rsidP="008D5E73">
      <w:pPr>
        <w:spacing w:line="360" w:lineRule="auto"/>
        <w:jc w:val="both"/>
        <w:rPr>
          <w:rFonts w:ascii="Arial" w:hAnsi="Arial" w:cs="Arial"/>
          <w:sz w:val="24"/>
          <w:szCs w:val="24"/>
        </w:rPr>
      </w:pPr>
      <w:r>
        <w:rPr>
          <w:rFonts w:ascii="Arial" w:hAnsi="Arial" w:cs="Arial"/>
          <w:sz w:val="24"/>
          <w:szCs w:val="24"/>
        </w:rPr>
        <w:t xml:space="preserve"> </w:t>
      </w:r>
      <w:r w:rsidR="00C15CC1" w:rsidRPr="00154246">
        <w:rPr>
          <w:rFonts w:ascii="Arial" w:hAnsi="Arial" w:cs="Arial"/>
          <w:sz w:val="24"/>
          <w:szCs w:val="24"/>
        </w:rPr>
        <w:t xml:space="preserve">Travelodge's </w:t>
      </w:r>
      <w:r w:rsidR="008D5E73" w:rsidRPr="00154246">
        <w:rPr>
          <w:rFonts w:ascii="Arial" w:hAnsi="Arial" w:cs="Arial"/>
          <w:sz w:val="24"/>
          <w:szCs w:val="24"/>
        </w:rPr>
        <w:t>differentiation</w:t>
      </w:r>
      <w:r w:rsidR="008D5E73">
        <w:rPr>
          <w:rFonts w:ascii="Arial" w:hAnsi="Arial" w:cs="Arial"/>
          <w:sz w:val="24"/>
          <w:szCs w:val="24"/>
        </w:rPr>
        <w:t xml:space="preserve"> </w:t>
      </w:r>
      <w:r w:rsidR="00C15CC1" w:rsidRPr="00154246">
        <w:rPr>
          <w:rFonts w:ascii="Arial" w:hAnsi="Arial" w:cs="Arial"/>
          <w:sz w:val="24"/>
          <w:szCs w:val="24"/>
        </w:rPr>
        <w:t>offerings</w:t>
      </w:r>
      <w:r w:rsidR="000B363B">
        <w:rPr>
          <w:rFonts w:ascii="Arial" w:hAnsi="Arial" w:cs="Arial"/>
          <w:sz w:val="24"/>
          <w:szCs w:val="24"/>
        </w:rPr>
        <w:t xml:space="preserve">  through </w:t>
      </w:r>
      <w:r w:rsidR="00C15CC1" w:rsidRPr="00C15CC1">
        <w:rPr>
          <w:rFonts w:ascii="Arial" w:hAnsi="Arial" w:cs="Arial"/>
          <w:sz w:val="24"/>
          <w:szCs w:val="24"/>
        </w:rPr>
        <w:t>creating various room types that cater to different customer segments such as solo travelers, couples, families, and groups. Offer rooms with different layouts, bed configurations, and sizes to cater to these customer preferences. Additionally, provide unique features or decor themes in each room type to create a memorable experience for guests.</w:t>
      </w:r>
      <w:r w:rsidRPr="00EA6C15">
        <w:rPr>
          <w:rFonts w:ascii="Arial" w:eastAsia="Times New Roman" w:hAnsi="Arial" w:cs="Arial"/>
          <w:sz w:val="24"/>
          <w:szCs w:val="24"/>
          <w:lang w:eastAsia="en-GB"/>
        </w:rPr>
        <w:t xml:space="preserve"> </w:t>
      </w:r>
      <w:r w:rsidRPr="00EA6C15">
        <w:rPr>
          <w:rFonts w:ascii="Arial" w:hAnsi="Arial" w:cs="Arial"/>
          <w:sz w:val="24"/>
          <w:szCs w:val="24"/>
        </w:rPr>
        <w:t>(Gursoy et al., 2016)</w:t>
      </w:r>
    </w:p>
    <w:p w14:paraId="31D45926" w14:textId="73CBED9E" w:rsidR="00C15CC1" w:rsidRDefault="00C15CC1" w:rsidP="00C15CC1">
      <w:pPr>
        <w:spacing w:line="360" w:lineRule="auto"/>
        <w:rPr>
          <w:rFonts w:ascii="Arial" w:hAnsi="Arial" w:cs="Arial"/>
          <w:sz w:val="24"/>
          <w:szCs w:val="24"/>
        </w:rPr>
      </w:pPr>
      <w:r w:rsidRPr="00C15CC1">
        <w:rPr>
          <w:rFonts w:ascii="Arial" w:hAnsi="Arial" w:cs="Arial"/>
          <w:sz w:val="24"/>
          <w:szCs w:val="24"/>
        </w:rPr>
        <w:t>Enhance the guest experience by offering a wide range of services and amenities. These may include complimentary breakfast, Wi-Fi access, gym facilities, business service</w:t>
      </w:r>
      <w:r w:rsidR="000B363B">
        <w:rPr>
          <w:rFonts w:ascii="Arial" w:hAnsi="Arial" w:cs="Arial"/>
          <w:sz w:val="24"/>
          <w:szCs w:val="24"/>
        </w:rPr>
        <w:t xml:space="preserve">s like </w:t>
      </w:r>
      <w:r w:rsidRPr="00C15CC1">
        <w:rPr>
          <w:rFonts w:ascii="Arial" w:hAnsi="Arial" w:cs="Arial"/>
          <w:sz w:val="24"/>
          <w:szCs w:val="24"/>
        </w:rPr>
        <w:t>meeting rooms, laundry facilities, shuttle services to local attractions, concierge service, family-friendly activities, and pet-friendly options.</w:t>
      </w:r>
      <w:r w:rsidR="000B363B" w:rsidRPr="000B363B">
        <w:rPr>
          <w:rFonts w:ascii="Arial" w:hAnsi="Arial" w:cs="Arial"/>
        </w:rPr>
        <w:t xml:space="preserve"> </w:t>
      </w:r>
      <w:r w:rsidR="000B363B" w:rsidRPr="000B363B">
        <w:rPr>
          <w:rFonts w:ascii="Arial" w:hAnsi="Arial" w:cs="Arial"/>
          <w:sz w:val="24"/>
          <w:szCs w:val="24"/>
        </w:rPr>
        <w:t>(D'Aveni, 2014)</w:t>
      </w:r>
    </w:p>
    <w:p w14:paraId="51A4E4ED" w14:textId="77777777" w:rsidR="00EA6C15" w:rsidRPr="0059386C" w:rsidRDefault="00C15CC1" w:rsidP="00C15CC1">
      <w:pPr>
        <w:spacing w:line="360" w:lineRule="auto"/>
        <w:rPr>
          <w:rFonts w:ascii="Arial" w:hAnsi="Arial" w:cs="Arial"/>
          <w:sz w:val="24"/>
          <w:szCs w:val="24"/>
        </w:rPr>
      </w:pPr>
      <w:r w:rsidRPr="0059386C">
        <w:rPr>
          <w:rFonts w:ascii="Arial" w:hAnsi="Arial" w:cs="Arial"/>
          <w:sz w:val="24"/>
          <w:szCs w:val="24"/>
        </w:rPr>
        <w:t>Price</w:t>
      </w:r>
    </w:p>
    <w:p w14:paraId="4FBC078A" w14:textId="772370CF" w:rsidR="004606B1" w:rsidRDefault="00C15CC1" w:rsidP="00C15CC1">
      <w:pPr>
        <w:spacing w:line="360" w:lineRule="auto"/>
        <w:rPr>
          <w:rFonts w:ascii="Arial" w:hAnsi="Arial" w:cs="Arial"/>
          <w:sz w:val="24"/>
          <w:szCs w:val="24"/>
        </w:rPr>
      </w:pPr>
      <w:r w:rsidRPr="00C15CC1">
        <w:rPr>
          <w:rFonts w:ascii="Arial" w:hAnsi="Arial" w:cs="Arial"/>
          <w:sz w:val="24"/>
          <w:szCs w:val="24"/>
        </w:rPr>
        <w:t xml:space="preserve">Pricing model development </w:t>
      </w:r>
      <w:r w:rsidR="00154246">
        <w:rPr>
          <w:rFonts w:ascii="Arial" w:hAnsi="Arial" w:cs="Arial"/>
          <w:sz w:val="24"/>
          <w:szCs w:val="24"/>
        </w:rPr>
        <w:t xml:space="preserve">will be achieved through </w:t>
      </w:r>
      <w:r w:rsidRPr="00C15CC1">
        <w:rPr>
          <w:rFonts w:ascii="Arial" w:hAnsi="Arial" w:cs="Arial"/>
          <w:sz w:val="24"/>
          <w:szCs w:val="24"/>
        </w:rPr>
        <w:t xml:space="preserve">dynamic pricing strategy </w:t>
      </w:r>
      <w:r w:rsidR="000B363B">
        <w:rPr>
          <w:rFonts w:ascii="Arial" w:hAnsi="Arial" w:cs="Arial"/>
          <w:sz w:val="24"/>
          <w:szCs w:val="24"/>
        </w:rPr>
        <w:t>and</w:t>
      </w:r>
      <w:r w:rsidRPr="00C15CC1">
        <w:rPr>
          <w:rFonts w:ascii="Arial" w:hAnsi="Arial" w:cs="Arial"/>
          <w:sz w:val="24"/>
          <w:szCs w:val="24"/>
        </w:rPr>
        <w:t xml:space="preserve"> implementing a pricing model that uses real-time data on supply and demand</w:t>
      </w:r>
      <w:r w:rsidR="000B363B">
        <w:rPr>
          <w:rFonts w:ascii="Arial" w:hAnsi="Arial" w:cs="Arial"/>
          <w:sz w:val="24"/>
          <w:szCs w:val="24"/>
        </w:rPr>
        <w:t xml:space="preserve">. </w:t>
      </w:r>
      <w:r w:rsidRPr="00C15CC1">
        <w:rPr>
          <w:rFonts w:ascii="Arial" w:hAnsi="Arial" w:cs="Arial"/>
          <w:sz w:val="24"/>
          <w:szCs w:val="24"/>
        </w:rPr>
        <w:t>Travelodge can adjust room rates accordingly to optimize the occupancy and revenue yield per available room (RevPAR).</w:t>
      </w:r>
      <w:r w:rsidR="00E1704F">
        <w:rPr>
          <w:rFonts w:ascii="Arial" w:hAnsi="Arial" w:cs="Arial"/>
          <w:sz w:val="24"/>
          <w:szCs w:val="24"/>
        </w:rPr>
        <w:t xml:space="preserve">                 (</w:t>
      </w:r>
      <w:r w:rsidR="00E1704F" w:rsidRPr="008D5F27">
        <w:rPr>
          <w:rFonts w:ascii="Arial" w:eastAsia="Times New Roman" w:hAnsi="Arial" w:cs="Arial"/>
          <w:sz w:val="24"/>
          <w:szCs w:val="24"/>
          <w:lang w:eastAsia="en-GB"/>
        </w:rPr>
        <w:t>Chemirbayeva</w:t>
      </w:r>
      <w:r w:rsidR="00E1704F" w:rsidRPr="00C15CC1">
        <w:rPr>
          <w:rFonts w:ascii="Arial" w:hAnsi="Arial" w:cs="Arial"/>
          <w:sz w:val="24"/>
          <w:szCs w:val="24"/>
        </w:rPr>
        <w:t xml:space="preserve"> </w:t>
      </w:r>
      <w:r w:rsidR="00E1704F">
        <w:rPr>
          <w:rFonts w:ascii="Arial" w:hAnsi="Arial" w:cs="Arial"/>
          <w:sz w:val="24"/>
          <w:szCs w:val="24"/>
        </w:rPr>
        <w:t xml:space="preserve">et al,2020) </w:t>
      </w:r>
      <w:r w:rsidRPr="00C15CC1">
        <w:rPr>
          <w:rFonts w:ascii="Arial" w:hAnsi="Arial" w:cs="Arial"/>
          <w:sz w:val="24"/>
          <w:szCs w:val="24"/>
        </w:rPr>
        <w:t>Utiliz</w:t>
      </w:r>
      <w:r w:rsidR="000B363B">
        <w:rPr>
          <w:rFonts w:ascii="Arial" w:hAnsi="Arial" w:cs="Arial"/>
          <w:sz w:val="24"/>
          <w:szCs w:val="24"/>
        </w:rPr>
        <w:t>ing</w:t>
      </w:r>
      <w:r w:rsidRPr="00C15CC1">
        <w:rPr>
          <w:rFonts w:ascii="Arial" w:hAnsi="Arial" w:cs="Arial"/>
          <w:sz w:val="24"/>
          <w:szCs w:val="24"/>
        </w:rPr>
        <w:t xml:space="preserve"> advanced revenue management software to collect data from different sources like historical booking trends, competitor rates, local events, seasonality patterns etc., which will assist in making informed pricing decisions.</w:t>
      </w:r>
      <w:r w:rsidR="000B363B" w:rsidRPr="000B363B">
        <w:rPr>
          <w:rFonts w:ascii="Arial" w:eastAsia="Times New Roman" w:hAnsi="Arial" w:cs="Arial"/>
          <w:sz w:val="24"/>
          <w:szCs w:val="24"/>
          <w:lang w:eastAsia="en-GB"/>
        </w:rPr>
        <w:t xml:space="preserve"> </w:t>
      </w:r>
      <w:r w:rsidR="000B363B" w:rsidRPr="00987D5A">
        <w:rPr>
          <w:rFonts w:ascii="Arial" w:eastAsia="Times New Roman" w:hAnsi="Arial" w:cs="Arial"/>
          <w:sz w:val="24"/>
          <w:szCs w:val="24"/>
          <w:lang w:eastAsia="en-GB"/>
        </w:rPr>
        <w:t>(Aroul et al., 2022)</w:t>
      </w:r>
      <w:r w:rsidR="00E1704F">
        <w:rPr>
          <w:rFonts w:ascii="Arial" w:hAnsi="Arial" w:cs="Arial"/>
          <w:sz w:val="24"/>
          <w:szCs w:val="24"/>
        </w:rPr>
        <w:t xml:space="preserve"> </w:t>
      </w:r>
      <w:r w:rsidRPr="00C15CC1">
        <w:rPr>
          <w:rFonts w:ascii="Arial" w:hAnsi="Arial" w:cs="Arial"/>
          <w:sz w:val="24"/>
          <w:szCs w:val="24"/>
        </w:rPr>
        <w:t xml:space="preserve">Regularly compare prices with those of your key competitors in the same market segment. Use online travel agency (OTAs) platforms and competitor rate-shopping tools to gather this information efficiently. Investigate both historical and current trends to determine the market conditions that influence the demand for hotel accommodations in </w:t>
      </w:r>
      <w:r w:rsidR="00222FD5">
        <w:rPr>
          <w:rFonts w:ascii="Arial" w:hAnsi="Arial" w:cs="Arial"/>
          <w:sz w:val="24"/>
          <w:szCs w:val="24"/>
        </w:rPr>
        <w:t>the</w:t>
      </w:r>
      <w:r w:rsidRPr="00C15CC1">
        <w:rPr>
          <w:rFonts w:ascii="Arial" w:hAnsi="Arial" w:cs="Arial"/>
          <w:sz w:val="24"/>
          <w:szCs w:val="24"/>
        </w:rPr>
        <w:t xml:space="preserve"> area. </w:t>
      </w:r>
      <w:r w:rsidR="00E1704F" w:rsidRPr="00E1704F">
        <w:rPr>
          <w:rFonts w:ascii="Arial" w:hAnsi="Arial" w:cs="Arial"/>
          <w:sz w:val="24"/>
          <w:szCs w:val="24"/>
        </w:rPr>
        <w:t>Phillips and Clews,2013</w:t>
      </w:r>
      <w:r w:rsidR="00E1704F">
        <w:rPr>
          <w:rFonts w:ascii="Arial" w:hAnsi="Arial" w:cs="Arial"/>
          <w:sz w:val="24"/>
          <w:szCs w:val="24"/>
        </w:rPr>
        <w:t xml:space="preserve">) </w:t>
      </w:r>
      <w:r w:rsidRPr="00C15CC1">
        <w:rPr>
          <w:rFonts w:ascii="Arial" w:hAnsi="Arial" w:cs="Arial"/>
          <w:sz w:val="24"/>
          <w:szCs w:val="24"/>
        </w:rPr>
        <w:t xml:space="preserve">Based on this analysis, </w:t>
      </w:r>
      <w:r w:rsidRPr="00C15CC1">
        <w:rPr>
          <w:rFonts w:ascii="Arial" w:hAnsi="Arial" w:cs="Arial"/>
          <w:sz w:val="24"/>
          <w:szCs w:val="24"/>
        </w:rPr>
        <w:lastRenderedPageBreak/>
        <w:t xml:space="preserve">adapt your pricing strategy accordingly to remain competitive while maximizing revenue potential. </w:t>
      </w:r>
      <w:r w:rsidR="000B363B" w:rsidRPr="000B363B">
        <w:rPr>
          <w:rFonts w:ascii="Arial" w:hAnsi="Arial" w:cs="Arial"/>
          <w:sz w:val="24"/>
          <w:szCs w:val="24"/>
        </w:rPr>
        <w:t>(Page &amp; Connell, 2020)</w:t>
      </w:r>
    </w:p>
    <w:p w14:paraId="0E2DE18E" w14:textId="77777777" w:rsidR="00EA6C15" w:rsidRPr="0059386C" w:rsidRDefault="007476B8" w:rsidP="007476B8">
      <w:pPr>
        <w:spacing w:line="360" w:lineRule="auto"/>
        <w:rPr>
          <w:rFonts w:ascii="Arial" w:hAnsi="Arial" w:cs="Arial"/>
          <w:sz w:val="24"/>
          <w:szCs w:val="24"/>
        </w:rPr>
      </w:pPr>
      <w:r w:rsidRPr="0059386C">
        <w:rPr>
          <w:rFonts w:ascii="Arial" w:hAnsi="Arial" w:cs="Arial"/>
          <w:sz w:val="24"/>
          <w:szCs w:val="24"/>
        </w:rPr>
        <w:t>Place</w:t>
      </w:r>
    </w:p>
    <w:p w14:paraId="40026823" w14:textId="6B143D4B" w:rsidR="007476B8" w:rsidRPr="007476B8" w:rsidRDefault="007476B8" w:rsidP="007476B8">
      <w:pPr>
        <w:spacing w:line="360" w:lineRule="auto"/>
        <w:rPr>
          <w:rFonts w:ascii="Arial" w:hAnsi="Arial" w:cs="Arial"/>
          <w:sz w:val="24"/>
          <w:szCs w:val="24"/>
        </w:rPr>
      </w:pPr>
      <w:r w:rsidRPr="007476B8">
        <w:rPr>
          <w:rFonts w:ascii="Arial" w:hAnsi="Arial" w:cs="Arial"/>
          <w:sz w:val="24"/>
          <w:szCs w:val="24"/>
        </w:rPr>
        <w:t xml:space="preserve">For Travelodge's distribution channels and location strategy, consider a balance of direct and indirect channels. Direct channels include Travelodge's website and mobile app, while indirect channels involve partnerships with online travel agencies and travel agents. Geo-targeting markets for expansion should be based on factors like demand, potential growth, value for money, and resource availability. </w:t>
      </w:r>
      <w:r w:rsidR="00E1704F" w:rsidRPr="00987D5A">
        <w:rPr>
          <w:rFonts w:ascii="Arial" w:eastAsia="Times New Roman" w:hAnsi="Arial" w:cs="Arial"/>
          <w:sz w:val="24"/>
          <w:szCs w:val="24"/>
          <w:lang w:eastAsia="en-GB"/>
        </w:rPr>
        <w:t>(Metzler, 2006)</w:t>
      </w:r>
      <w:r w:rsidR="00E1704F">
        <w:rPr>
          <w:rFonts w:ascii="Arial" w:eastAsia="Times New Roman" w:hAnsi="Arial" w:cs="Arial"/>
          <w:sz w:val="24"/>
          <w:szCs w:val="24"/>
          <w:lang w:eastAsia="en-GB"/>
        </w:rPr>
        <w:t xml:space="preserve"> </w:t>
      </w:r>
      <w:r w:rsidRPr="007476B8">
        <w:rPr>
          <w:rFonts w:ascii="Arial" w:hAnsi="Arial" w:cs="Arial"/>
          <w:sz w:val="24"/>
          <w:szCs w:val="24"/>
        </w:rPr>
        <w:t>Research demographics, travel trends, commercial prospects, and geographic data to identify the most viable locations for future hotels.</w:t>
      </w:r>
      <w:r w:rsidR="00296D59" w:rsidRPr="00296D59">
        <w:rPr>
          <w:rFonts w:ascii="Arial" w:eastAsia="Times New Roman" w:hAnsi="Arial" w:cs="Arial"/>
          <w:sz w:val="24"/>
          <w:szCs w:val="24"/>
          <w:lang w:eastAsia="en-GB"/>
        </w:rPr>
        <w:t xml:space="preserve"> </w:t>
      </w:r>
      <w:r w:rsidR="00296D59" w:rsidRPr="00296D59">
        <w:rPr>
          <w:rFonts w:ascii="Arial" w:hAnsi="Arial" w:cs="Arial"/>
          <w:sz w:val="24"/>
          <w:szCs w:val="24"/>
        </w:rPr>
        <w:t>(El-Adly, 2019)</w:t>
      </w:r>
    </w:p>
    <w:p w14:paraId="70F55A27" w14:textId="77777777" w:rsidR="00296D59" w:rsidRPr="0059386C" w:rsidRDefault="00154246" w:rsidP="007476B8">
      <w:pPr>
        <w:spacing w:line="360" w:lineRule="auto"/>
        <w:rPr>
          <w:rFonts w:ascii="Arial" w:hAnsi="Arial" w:cs="Arial"/>
          <w:sz w:val="24"/>
          <w:szCs w:val="24"/>
        </w:rPr>
      </w:pPr>
      <w:r w:rsidRPr="0059386C">
        <w:rPr>
          <w:rFonts w:ascii="Arial" w:hAnsi="Arial" w:cs="Arial"/>
          <w:sz w:val="24"/>
          <w:szCs w:val="24"/>
        </w:rPr>
        <w:t xml:space="preserve">Promotion </w:t>
      </w:r>
    </w:p>
    <w:p w14:paraId="408EBDA8" w14:textId="56DF487E" w:rsidR="007476B8" w:rsidRPr="007476B8" w:rsidRDefault="00296D59" w:rsidP="007476B8">
      <w:pPr>
        <w:spacing w:line="360" w:lineRule="auto"/>
        <w:rPr>
          <w:rFonts w:ascii="Arial" w:hAnsi="Arial" w:cs="Arial"/>
          <w:sz w:val="24"/>
          <w:szCs w:val="24"/>
        </w:rPr>
      </w:pPr>
      <w:r>
        <w:rPr>
          <w:rFonts w:ascii="Arial" w:hAnsi="Arial" w:cs="Arial"/>
          <w:sz w:val="24"/>
          <w:szCs w:val="24"/>
        </w:rPr>
        <w:t>T</w:t>
      </w:r>
      <w:r w:rsidR="00154246">
        <w:rPr>
          <w:rFonts w:ascii="Arial" w:hAnsi="Arial" w:cs="Arial"/>
          <w:sz w:val="24"/>
          <w:szCs w:val="24"/>
        </w:rPr>
        <w:t xml:space="preserve">hrough </w:t>
      </w:r>
      <w:r w:rsidR="007476B8" w:rsidRPr="007476B8">
        <w:rPr>
          <w:rFonts w:ascii="Arial" w:hAnsi="Arial" w:cs="Arial"/>
          <w:sz w:val="24"/>
          <w:szCs w:val="24"/>
        </w:rPr>
        <w:t>an integrated communication strategy to reach Travelodge target customers by incorporating a mix of advertising campaigns, public relations activities, social media marketing strategies, and email marketing campaigns.</w:t>
      </w:r>
      <w:r w:rsidR="00CD5F11" w:rsidRPr="00CD5F11">
        <w:rPr>
          <w:rFonts w:ascii="Arial" w:eastAsia="Times New Roman" w:hAnsi="Arial" w:cs="Arial"/>
          <w:sz w:val="24"/>
          <w:szCs w:val="24"/>
          <w:lang w:eastAsia="en-GB"/>
        </w:rPr>
        <w:t xml:space="preserve"> </w:t>
      </w:r>
      <w:r w:rsidR="00CD5F11" w:rsidRPr="00CD5F11">
        <w:rPr>
          <w:rFonts w:ascii="Arial" w:hAnsi="Arial" w:cs="Arial"/>
          <w:sz w:val="24"/>
          <w:szCs w:val="24"/>
        </w:rPr>
        <w:t>(George, 2021)</w:t>
      </w:r>
    </w:p>
    <w:p w14:paraId="2F6CE77B" w14:textId="0755B6AF" w:rsidR="007476B8" w:rsidRPr="007476B8" w:rsidRDefault="007476B8" w:rsidP="007476B8">
      <w:pPr>
        <w:spacing w:line="360" w:lineRule="auto"/>
        <w:rPr>
          <w:rFonts w:ascii="Arial" w:hAnsi="Arial" w:cs="Arial"/>
          <w:sz w:val="24"/>
          <w:szCs w:val="24"/>
        </w:rPr>
      </w:pPr>
      <w:r w:rsidRPr="007476B8">
        <w:rPr>
          <w:rFonts w:ascii="Arial" w:hAnsi="Arial" w:cs="Arial"/>
          <w:sz w:val="24"/>
          <w:szCs w:val="24"/>
        </w:rPr>
        <w:t>Advertising campaigns should include both print magazines</w:t>
      </w:r>
      <w:r w:rsidR="000B363B">
        <w:rPr>
          <w:rFonts w:ascii="Arial" w:hAnsi="Arial" w:cs="Arial"/>
          <w:sz w:val="24"/>
          <w:szCs w:val="24"/>
        </w:rPr>
        <w:t xml:space="preserve"> </w:t>
      </w:r>
      <w:r w:rsidRPr="007476B8">
        <w:rPr>
          <w:rFonts w:ascii="Arial" w:hAnsi="Arial" w:cs="Arial"/>
          <w:sz w:val="24"/>
          <w:szCs w:val="24"/>
        </w:rPr>
        <w:t xml:space="preserve">and online channels </w:t>
      </w:r>
      <w:r w:rsidR="000B363B">
        <w:rPr>
          <w:rFonts w:ascii="Arial" w:hAnsi="Arial" w:cs="Arial"/>
          <w:sz w:val="24"/>
          <w:szCs w:val="24"/>
        </w:rPr>
        <w:t xml:space="preserve">like </w:t>
      </w:r>
      <w:r w:rsidRPr="007476B8">
        <w:rPr>
          <w:rFonts w:ascii="Arial" w:hAnsi="Arial" w:cs="Arial"/>
          <w:sz w:val="24"/>
          <w:szCs w:val="24"/>
        </w:rPr>
        <w:t>Google Ads</w:t>
      </w:r>
      <w:r w:rsidR="000B363B">
        <w:rPr>
          <w:rFonts w:ascii="Arial" w:hAnsi="Arial" w:cs="Arial"/>
          <w:sz w:val="24"/>
          <w:szCs w:val="24"/>
        </w:rPr>
        <w:t>.</w:t>
      </w:r>
      <w:r w:rsidR="00296D59">
        <w:rPr>
          <w:rFonts w:ascii="Arial" w:hAnsi="Arial" w:cs="Arial"/>
          <w:sz w:val="24"/>
          <w:szCs w:val="24"/>
        </w:rPr>
        <w:t xml:space="preserve"> E</w:t>
      </w:r>
      <w:r w:rsidRPr="007476B8">
        <w:rPr>
          <w:rFonts w:ascii="Arial" w:hAnsi="Arial" w:cs="Arial"/>
          <w:sz w:val="24"/>
          <w:szCs w:val="24"/>
        </w:rPr>
        <w:t>ye-catching visuals and persuasive copywriting to showcase Travelodge’s value proposition. Collaborate with PR teams to submit press releases to influential industry publications and form beneficial partnerships with other venues or businesses to strengthen Travelodge's brand reputation.</w:t>
      </w:r>
      <w:r w:rsidR="00327BB5" w:rsidRPr="00327BB5">
        <w:rPr>
          <w:rFonts w:ascii="Arial" w:eastAsia="Times New Roman" w:hAnsi="Arial" w:cs="Arial"/>
          <w:sz w:val="24"/>
          <w:szCs w:val="24"/>
          <w:lang w:eastAsia="en-GB"/>
        </w:rPr>
        <w:t xml:space="preserve"> </w:t>
      </w:r>
      <w:r w:rsidR="00327BB5" w:rsidRPr="00327BB5">
        <w:rPr>
          <w:rFonts w:ascii="Arial" w:hAnsi="Arial" w:cs="Arial"/>
          <w:sz w:val="24"/>
          <w:szCs w:val="24"/>
        </w:rPr>
        <w:t>(Beldona &amp; Kher, 2015)</w:t>
      </w:r>
    </w:p>
    <w:p w14:paraId="14D03DA6" w14:textId="1316EB4E" w:rsidR="007476B8" w:rsidRPr="007476B8" w:rsidRDefault="007476B8" w:rsidP="007476B8">
      <w:pPr>
        <w:spacing w:line="360" w:lineRule="auto"/>
        <w:rPr>
          <w:rFonts w:ascii="Arial" w:hAnsi="Arial" w:cs="Arial"/>
          <w:sz w:val="24"/>
          <w:szCs w:val="24"/>
        </w:rPr>
      </w:pPr>
      <w:r w:rsidRPr="007476B8">
        <w:rPr>
          <w:rFonts w:ascii="Arial" w:hAnsi="Arial" w:cs="Arial"/>
          <w:sz w:val="24"/>
          <w:szCs w:val="24"/>
        </w:rPr>
        <w:t>For Social Media marketing strategy, create a content creation plan covering platforms like Facebook, Instagram, Twitter, and LinkedIn. Post professional photographs of hotel facilities along with user-generated content from satisfied guests. Engage followers with seasonal promotions, special events coverage, and educational travel-themed articles.</w:t>
      </w:r>
      <w:r w:rsidR="000212D8" w:rsidRPr="000212D8">
        <w:rPr>
          <w:rFonts w:ascii="Arial" w:eastAsia="Times New Roman" w:hAnsi="Arial" w:cs="Arial"/>
          <w:sz w:val="24"/>
          <w:szCs w:val="24"/>
          <w:lang w:eastAsia="en-GB"/>
        </w:rPr>
        <w:t xml:space="preserve"> </w:t>
      </w:r>
      <w:r w:rsidR="000212D8" w:rsidRPr="00987D5A">
        <w:rPr>
          <w:rFonts w:ascii="Arial" w:eastAsia="Times New Roman" w:hAnsi="Arial" w:cs="Arial"/>
          <w:sz w:val="24"/>
          <w:szCs w:val="24"/>
          <w:lang w:eastAsia="en-GB"/>
        </w:rPr>
        <w:t>(Ali et al., 2020)</w:t>
      </w:r>
    </w:p>
    <w:p w14:paraId="068EF745" w14:textId="59B3826B" w:rsidR="007476B8" w:rsidRDefault="007476B8" w:rsidP="007476B8">
      <w:pPr>
        <w:spacing w:line="360" w:lineRule="auto"/>
        <w:rPr>
          <w:rFonts w:ascii="Arial" w:hAnsi="Arial" w:cs="Arial"/>
          <w:sz w:val="24"/>
          <w:szCs w:val="24"/>
        </w:rPr>
      </w:pPr>
      <w:r w:rsidRPr="007476B8">
        <w:rPr>
          <w:rFonts w:ascii="Arial" w:hAnsi="Arial" w:cs="Arial"/>
          <w:sz w:val="24"/>
          <w:szCs w:val="24"/>
        </w:rPr>
        <w:t xml:space="preserve">Lastly, design targeted email marketing campaigns that deliver personalized offers based on customers' preferences. </w:t>
      </w:r>
      <w:r w:rsidR="00CD5F11" w:rsidRPr="00987D5A">
        <w:rPr>
          <w:rFonts w:ascii="Arial" w:eastAsia="Times New Roman" w:hAnsi="Arial" w:cs="Arial"/>
          <w:sz w:val="24"/>
          <w:szCs w:val="24"/>
          <w:lang w:eastAsia="en-GB"/>
        </w:rPr>
        <w:t>( Gon Kim et al., 2008)</w:t>
      </w:r>
    </w:p>
    <w:p w14:paraId="1F46F2C0" w14:textId="709F5F99" w:rsidR="00327BB5" w:rsidRDefault="000F7911" w:rsidP="00296D59">
      <w:pPr>
        <w:spacing w:line="360" w:lineRule="auto"/>
        <w:rPr>
          <w:rFonts w:ascii="Arial" w:hAnsi="Arial" w:cs="Arial"/>
          <w:sz w:val="24"/>
          <w:szCs w:val="24"/>
        </w:rPr>
      </w:pPr>
      <w:r w:rsidRPr="000F7911">
        <w:rPr>
          <w:rFonts w:ascii="Arial" w:hAnsi="Arial" w:cs="Arial"/>
          <w:sz w:val="24"/>
          <w:szCs w:val="24"/>
        </w:rPr>
        <w:t xml:space="preserve">To successfully implement a marketing </w:t>
      </w:r>
      <w:r w:rsidR="009D19BC" w:rsidRPr="000F7911">
        <w:rPr>
          <w:rFonts w:ascii="Arial" w:hAnsi="Arial" w:cs="Arial"/>
          <w:sz w:val="24"/>
          <w:szCs w:val="24"/>
        </w:rPr>
        <w:t>plan</w:t>
      </w:r>
      <w:r w:rsidR="009D19BC">
        <w:rPr>
          <w:rFonts w:ascii="Arial" w:hAnsi="Arial" w:cs="Arial"/>
          <w:sz w:val="24"/>
          <w:szCs w:val="24"/>
        </w:rPr>
        <w:t>,</w:t>
      </w:r>
      <w:r w:rsidR="009D19BC" w:rsidRPr="000F7911">
        <w:rPr>
          <w:rFonts w:ascii="Arial" w:hAnsi="Arial" w:cs="Arial"/>
          <w:sz w:val="24"/>
          <w:szCs w:val="24"/>
        </w:rPr>
        <w:t xml:space="preserve"> Travelodge</w:t>
      </w:r>
      <w:r w:rsidRPr="000F7911">
        <w:rPr>
          <w:rFonts w:ascii="Arial" w:hAnsi="Arial" w:cs="Arial"/>
          <w:sz w:val="24"/>
          <w:szCs w:val="24"/>
        </w:rPr>
        <w:t xml:space="preserve">, </w:t>
      </w:r>
      <w:r w:rsidR="00327BB5">
        <w:rPr>
          <w:rFonts w:ascii="Arial" w:hAnsi="Arial" w:cs="Arial"/>
          <w:sz w:val="24"/>
          <w:szCs w:val="24"/>
        </w:rPr>
        <w:t>should</w:t>
      </w:r>
      <w:r w:rsidRPr="000F7911">
        <w:rPr>
          <w:rFonts w:ascii="Arial" w:hAnsi="Arial" w:cs="Arial"/>
          <w:sz w:val="24"/>
          <w:szCs w:val="24"/>
        </w:rPr>
        <w:t xml:space="preserve"> approach </w:t>
      </w:r>
      <w:r w:rsidR="00327BB5">
        <w:rPr>
          <w:rFonts w:ascii="Arial" w:hAnsi="Arial" w:cs="Arial"/>
          <w:sz w:val="24"/>
          <w:szCs w:val="24"/>
        </w:rPr>
        <w:t xml:space="preserve">the </w:t>
      </w:r>
      <w:r w:rsidRPr="000F7911">
        <w:rPr>
          <w:rFonts w:ascii="Arial" w:hAnsi="Arial" w:cs="Arial"/>
          <w:sz w:val="24"/>
          <w:szCs w:val="24"/>
        </w:rPr>
        <w:t>project with a structured timeline, action steps, and measurable objectives.</w:t>
      </w:r>
    </w:p>
    <w:p w14:paraId="759CD2B9" w14:textId="2FBA75D3"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 xml:space="preserve"> SMART objectives: </w:t>
      </w:r>
    </w:p>
    <w:p w14:paraId="1C4D0B81" w14:textId="04FFCC03"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Formulate specific, measurable, achievable, relevant, and time-bound objectives that are in alignment with the overarching business goals.</w:t>
      </w:r>
      <w:r w:rsidRPr="00296D59">
        <w:rPr>
          <w:rFonts w:ascii="Arial" w:eastAsia="Times New Roman" w:hAnsi="Arial" w:cs="Arial"/>
          <w:sz w:val="24"/>
          <w:szCs w:val="24"/>
          <w:lang w:eastAsia="en-GB"/>
        </w:rPr>
        <w:t xml:space="preserve"> </w:t>
      </w:r>
      <w:r w:rsidRPr="00296D59">
        <w:rPr>
          <w:rFonts w:ascii="Arial" w:hAnsi="Arial" w:cs="Arial"/>
          <w:sz w:val="24"/>
          <w:szCs w:val="24"/>
        </w:rPr>
        <w:t>(Guix &amp; Font, 2020)</w:t>
      </w:r>
    </w:p>
    <w:p w14:paraId="52BF16EC" w14:textId="77777777"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Allocate responsibilities among marketing team members based on their domain expertise.</w:t>
      </w:r>
    </w:p>
    <w:p w14:paraId="07DF4B62" w14:textId="685EF202"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lastRenderedPageBreak/>
        <w:t>Develop an editorial calendar</w:t>
      </w:r>
      <w:r w:rsidR="008D5E73">
        <w:rPr>
          <w:rFonts w:ascii="Arial" w:hAnsi="Arial" w:cs="Arial"/>
          <w:sz w:val="24"/>
          <w:szCs w:val="24"/>
        </w:rPr>
        <w:t>,</w:t>
      </w:r>
      <w:r w:rsidRPr="00296D59">
        <w:rPr>
          <w:rFonts w:ascii="Arial" w:hAnsi="Arial" w:cs="Arial"/>
          <w:sz w:val="24"/>
          <w:szCs w:val="24"/>
        </w:rPr>
        <w:t xml:space="preserve"> </w:t>
      </w:r>
      <w:r w:rsidR="008D5E73">
        <w:rPr>
          <w:rFonts w:ascii="Arial" w:hAnsi="Arial" w:cs="Arial"/>
          <w:sz w:val="24"/>
          <w:szCs w:val="24"/>
        </w:rPr>
        <w:t>c</w:t>
      </w:r>
      <w:r w:rsidRPr="00296D59">
        <w:rPr>
          <w:rFonts w:ascii="Arial" w:hAnsi="Arial" w:cs="Arial"/>
          <w:sz w:val="24"/>
          <w:szCs w:val="24"/>
        </w:rPr>
        <w:t>onstruct a timeline for the production and dissemination of content through various channels.</w:t>
      </w:r>
      <w:r w:rsidR="00E1704F">
        <w:rPr>
          <w:rFonts w:ascii="Arial" w:hAnsi="Arial" w:cs="Arial"/>
          <w:sz w:val="24"/>
          <w:szCs w:val="24"/>
        </w:rPr>
        <w:t>(</w:t>
      </w:r>
      <w:r w:rsidR="00E1704F" w:rsidRPr="00E1704F">
        <w:rPr>
          <w:rFonts w:ascii="Arial" w:eastAsia="Times New Roman" w:hAnsi="Arial" w:cs="Arial"/>
          <w:sz w:val="24"/>
          <w:szCs w:val="24"/>
          <w:lang w:eastAsia="en-GB"/>
        </w:rPr>
        <w:t xml:space="preserve"> </w:t>
      </w:r>
      <w:r w:rsidR="00E1704F" w:rsidRPr="00782CB2">
        <w:rPr>
          <w:rFonts w:ascii="Arial" w:eastAsia="Times New Roman" w:hAnsi="Arial" w:cs="Arial"/>
          <w:sz w:val="24"/>
          <w:szCs w:val="24"/>
          <w:lang w:eastAsia="en-GB"/>
        </w:rPr>
        <w:t>Bornhorst</w:t>
      </w:r>
      <w:r w:rsidR="00E1704F">
        <w:rPr>
          <w:rFonts w:ascii="Arial" w:eastAsia="Times New Roman" w:hAnsi="Arial" w:cs="Arial"/>
          <w:sz w:val="24"/>
          <w:szCs w:val="24"/>
          <w:lang w:eastAsia="en-GB"/>
        </w:rPr>
        <w:t xml:space="preserve"> et al, 2019)</w:t>
      </w:r>
    </w:p>
    <w:p w14:paraId="1C5B9471" w14:textId="7B9AE672"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 xml:space="preserve">Diversify marketing </w:t>
      </w:r>
      <w:r w:rsidR="008D5E73" w:rsidRPr="00296D59">
        <w:rPr>
          <w:rFonts w:ascii="Arial" w:hAnsi="Arial" w:cs="Arial"/>
          <w:sz w:val="24"/>
          <w:szCs w:val="24"/>
        </w:rPr>
        <w:t>channels</w:t>
      </w:r>
      <w:r w:rsidR="008D5E73">
        <w:rPr>
          <w:rFonts w:ascii="Arial" w:hAnsi="Arial" w:cs="Arial"/>
          <w:sz w:val="24"/>
          <w:szCs w:val="24"/>
        </w:rPr>
        <w:t xml:space="preserve"> by a</w:t>
      </w:r>
      <w:r w:rsidRPr="00296D59">
        <w:rPr>
          <w:rFonts w:ascii="Arial" w:hAnsi="Arial" w:cs="Arial"/>
          <w:sz w:val="24"/>
          <w:szCs w:val="24"/>
        </w:rPr>
        <w:t>ugment your presence on multiple pertinent marketing platforms to engage a wider audience.</w:t>
      </w:r>
    </w:p>
    <w:p w14:paraId="2B4C4A7A" w14:textId="2BB4B761" w:rsidR="00296D59" w:rsidRDefault="00296D59" w:rsidP="00296D59">
      <w:pPr>
        <w:spacing w:line="360" w:lineRule="auto"/>
        <w:rPr>
          <w:rFonts w:ascii="Arial" w:hAnsi="Arial" w:cs="Arial"/>
          <w:sz w:val="24"/>
          <w:szCs w:val="24"/>
        </w:rPr>
      </w:pPr>
      <w:r w:rsidRPr="00296D59">
        <w:rPr>
          <w:rFonts w:ascii="Arial" w:hAnsi="Arial" w:cs="Arial"/>
          <w:sz w:val="24"/>
          <w:szCs w:val="24"/>
        </w:rPr>
        <w:t>Regularly assess performance</w:t>
      </w:r>
      <w:r w:rsidR="008D5E73">
        <w:rPr>
          <w:rFonts w:ascii="Arial" w:hAnsi="Arial" w:cs="Arial"/>
          <w:sz w:val="24"/>
          <w:szCs w:val="24"/>
        </w:rPr>
        <w:t xml:space="preserve"> e</w:t>
      </w:r>
      <w:r w:rsidRPr="00296D59">
        <w:rPr>
          <w:rFonts w:ascii="Arial" w:hAnsi="Arial" w:cs="Arial"/>
          <w:sz w:val="24"/>
          <w:szCs w:val="24"/>
        </w:rPr>
        <w:t>valuat</w:t>
      </w:r>
      <w:r w:rsidR="008D5E73">
        <w:rPr>
          <w:rFonts w:ascii="Arial" w:hAnsi="Arial" w:cs="Arial"/>
          <w:sz w:val="24"/>
          <w:szCs w:val="24"/>
        </w:rPr>
        <w:t>ing</w:t>
      </w:r>
      <w:r w:rsidRPr="00296D59">
        <w:rPr>
          <w:rFonts w:ascii="Arial" w:hAnsi="Arial" w:cs="Arial"/>
          <w:sz w:val="24"/>
          <w:szCs w:val="24"/>
        </w:rPr>
        <w:t xml:space="preserve"> engagement metrics such as open rates, click-throughs, and conversion rates to gauge success and modify tactics as necessary.</w:t>
      </w:r>
    </w:p>
    <w:p w14:paraId="456F2815" w14:textId="77777777" w:rsidR="008D5E73" w:rsidRPr="00296D59" w:rsidRDefault="008D5E73" w:rsidP="00296D59">
      <w:pPr>
        <w:spacing w:line="360" w:lineRule="auto"/>
        <w:rPr>
          <w:rFonts w:ascii="Arial" w:hAnsi="Arial" w:cs="Arial"/>
          <w:sz w:val="24"/>
          <w:szCs w:val="24"/>
        </w:rPr>
      </w:pPr>
    </w:p>
    <w:p w14:paraId="28D20117" w14:textId="77777777" w:rsidR="00296D59" w:rsidRPr="00296D59" w:rsidRDefault="00296D59" w:rsidP="00296D59">
      <w:pPr>
        <w:spacing w:line="360" w:lineRule="auto"/>
        <w:rPr>
          <w:rFonts w:ascii="Arial" w:hAnsi="Arial" w:cs="Arial"/>
          <w:sz w:val="24"/>
          <w:szCs w:val="24"/>
        </w:rPr>
      </w:pPr>
      <w:bookmarkStart w:id="1" w:name="_Hlk135634427"/>
      <w:r w:rsidRPr="00296D59">
        <w:rPr>
          <w:rFonts w:ascii="Arial" w:hAnsi="Arial" w:cs="Arial"/>
          <w:sz w:val="24"/>
          <w:szCs w:val="24"/>
        </w:rPr>
        <w:t>Key performance indicators (KPIs) for determining the effectiveness of Travelodge's marketing strategy:</w:t>
      </w:r>
    </w:p>
    <w:bookmarkEnd w:id="1"/>
    <w:p w14:paraId="1B809E42" w14:textId="77777777"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Revenue growth by monitoring the increment in total revenue generated from bookings, events, and additional services provided by Travelodge.</w:t>
      </w:r>
    </w:p>
    <w:p w14:paraId="304407B8" w14:textId="77777777"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Occupancy rate: Assess the proportion of occupied rooms relative to the total available rooms.</w:t>
      </w:r>
    </w:p>
    <w:p w14:paraId="3CE8EB18" w14:textId="7AC78CD5"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Average daily rate: Appraise the mean rate at which an individual room is sold daily.</w:t>
      </w:r>
    </w:p>
    <w:p w14:paraId="7FF6BAA4" w14:textId="3558A0FD"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Return on marketing investment: Estimate the profitability of marketing campaigns by dividing the supplementary revenue generated by the marketing expenditure.</w:t>
      </w:r>
    </w:p>
    <w:p w14:paraId="376327F4" w14:textId="77777777"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Brand awareness regarding Travelodge's recognition within its target demographic through surveys and social media mentions.</w:t>
      </w:r>
    </w:p>
    <w:p w14:paraId="72009793" w14:textId="08E7ED0D" w:rsidR="00296D59" w:rsidRPr="00296D59" w:rsidRDefault="00296D59" w:rsidP="00296D59">
      <w:pPr>
        <w:spacing w:line="360" w:lineRule="auto"/>
        <w:rPr>
          <w:rFonts w:ascii="Arial" w:hAnsi="Arial" w:cs="Arial"/>
          <w:sz w:val="24"/>
          <w:szCs w:val="24"/>
        </w:rPr>
      </w:pPr>
      <w:r w:rsidRPr="00296D59">
        <w:rPr>
          <w:rFonts w:ascii="Arial" w:hAnsi="Arial" w:cs="Arial"/>
          <w:sz w:val="24"/>
          <w:szCs w:val="24"/>
        </w:rPr>
        <w:t>Customer satisfaction score</w:t>
      </w:r>
      <w:r w:rsidR="00E1704F">
        <w:rPr>
          <w:rFonts w:ascii="Arial" w:hAnsi="Arial" w:cs="Arial"/>
          <w:sz w:val="24"/>
          <w:szCs w:val="24"/>
        </w:rPr>
        <w:t xml:space="preserve"> </w:t>
      </w:r>
      <w:r w:rsidRPr="00296D59">
        <w:rPr>
          <w:rFonts w:ascii="Arial" w:hAnsi="Arial" w:cs="Arial"/>
          <w:sz w:val="24"/>
          <w:szCs w:val="24"/>
        </w:rPr>
        <w:t>feedback through surveys or online evaluations to measure their comprehensive satisfaction with their stay at Travelodge.</w:t>
      </w:r>
    </w:p>
    <w:p w14:paraId="5404E626" w14:textId="447DD1A1" w:rsidR="000F7911" w:rsidRPr="000F7911" w:rsidRDefault="00296D59" w:rsidP="000F7911">
      <w:pPr>
        <w:spacing w:line="360" w:lineRule="auto"/>
        <w:rPr>
          <w:rFonts w:ascii="Arial" w:hAnsi="Arial" w:cs="Arial"/>
          <w:sz w:val="24"/>
          <w:szCs w:val="24"/>
        </w:rPr>
      </w:pPr>
      <w:r w:rsidRPr="00296D59">
        <w:rPr>
          <w:rFonts w:ascii="Arial" w:hAnsi="Arial" w:cs="Arial"/>
          <w:sz w:val="24"/>
          <w:szCs w:val="24"/>
        </w:rPr>
        <w:t>Online traffic growth in unique visitors to Travelodge's website and evaluate conversion rates.</w:t>
      </w:r>
    </w:p>
    <w:p w14:paraId="64ED954A" w14:textId="088B3E02" w:rsidR="000F7911" w:rsidRPr="0059386C" w:rsidRDefault="000F7911" w:rsidP="000F7911">
      <w:pPr>
        <w:spacing w:line="360" w:lineRule="auto"/>
        <w:rPr>
          <w:rFonts w:ascii="Arial" w:hAnsi="Arial" w:cs="Arial"/>
          <w:sz w:val="24"/>
          <w:szCs w:val="24"/>
        </w:rPr>
      </w:pPr>
      <w:r w:rsidRPr="0059386C">
        <w:rPr>
          <w:rFonts w:ascii="Arial" w:hAnsi="Arial" w:cs="Arial"/>
          <w:sz w:val="24"/>
          <w:szCs w:val="24"/>
        </w:rPr>
        <w:t>Timeline</w:t>
      </w:r>
      <w:r w:rsidR="008D5E73" w:rsidRPr="0059386C">
        <w:rPr>
          <w:rFonts w:ascii="Arial" w:hAnsi="Arial" w:cs="Arial"/>
          <w:sz w:val="24"/>
          <w:szCs w:val="24"/>
        </w:rPr>
        <w:t>:</w:t>
      </w:r>
    </w:p>
    <w:p w14:paraId="098511CD" w14:textId="22E2BD82" w:rsidR="000F7911" w:rsidRPr="008D5E73" w:rsidRDefault="000F7911" w:rsidP="000F7911">
      <w:pPr>
        <w:spacing w:line="360" w:lineRule="auto"/>
        <w:rPr>
          <w:rFonts w:ascii="Arial" w:hAnsi="Arial" w:cs="Arial"/>
          <w:sz w:val="24"/>
          <w:szCs w:val="24"/>
        </w:rPr>
      </w:pPr>
      <w:r w:rsidRPr="008D5E73">
        <w:rPr>
          <w:rFonts w:ascii="Arial" w:hAnsi="Arial" w:cs="Arial"/>
          <w:sz w:val="24"/>
          <w:szCs w:val="24"/>
        </w:rPr>
        <w:t xml:space="preserve"> Months 1-2: Market research and analysis</w:t>
      </w:r>
    </w:p>
    <w:p w14:paraId="51B27605" w14:textId="6B92EACF"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xml:space="preserve">- Identify target segments </w:t>
      </w:r>
      <w:r w:rsidR="000B363B">
        <w:rPr>
          <w:rFonts w:ascii="Arial" w:hAnsi="Arial" w:cs="Arial"/>
          <w:sz w:val="24"/>
          <w:szCs w:val="24"/>
        </w:rPr>
        <w:t>,a</w:t>
      </w:r>
      <w:r w:rsidR="00D8062A" w:rsidRPr="000F7911">
        <w:rPr>
          <w:rFonts w:ascii="Arial" w:hAnsi="Arial" w:cs="Arial"/>
          <w:sz w:val="24"/>
          <w:szCs w:val="24"/>
        </w:rPr>
        <w:t>nalyse</w:t>
      </w:r>
      <w:r w:rsidRPr="000F7911">
        <w:rPr>
          <w:rFonts w:ascii="Arial" w:hAnsi="Arial" w:cs="Arial"/>
          <w:sz w:val="24"/>
          <w:szCs w:val="24"/>
        </w:rPr>
        <w:t xml:space="preserve"> competitors and trends.</w:t>
      </w:r>
    </w:p>
    <w:p w14:paraId="625A0D1A" w14:textId="3FAA1BA6"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Identify opportunities for promotional partnerships or collaborations.</w:t>
      </w:r>
    </w:p>
    <w:p w14:paraId="33B57C2F" w14:textId="16BE1FDD" w:rsidR="000F7911" w:rsidRPr="008D5E73" w:rsidRDefault="000F7911" w:rsidP="000F7911">
      <w:pPr>
        <w:spacing w:line="360" w:lineRule="auto"/>
        <w:rPr>
          <w:rFonts w:ascii="Arial" w:hAnsi="Arial" w:cs="Arial"/>
          <w:sz w:val="24"/>
          <w:szCs w:val="24"/>
        </w:rPr>
      </w:pPr>
      <w:r w:rsidRPr="008D5E73">
        <w:rPr>
          <w:rFonts w:ascii="Arial" w:hAnsi="Arial" w:cs="Arial"/>
          <w:sz w:val="24"/>
          <w:szCs w:val="24"/>
        </w:rPr>
        <w:t>Months 3-4: Marketing strategy development</w:t>
      </w:r>
    </w:p>
    <w:p w14:paraId="5469D377" w14:textId="48D9F666"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Develop the overall marketing strategy based on findings.</w:t>
      </w:r>
    </w:p>
    <w:p w14:paraId="7AE26580" w14:textId="28FD265D"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Define clear marketing objective</w:t>
      </w:r>
      <w:r w:rsidR="000B363B">
        <w:rPr>
          <w:rFonts w:ascii="Arial" w:hAnsi="Arial" w:cs="Arial"/>
          <w:sz w:val="24"/>
          <w:szCs w:val="24"/>
        </w:rPr>
        <w:t xml:space="preserve"> </w:t>
      </w:r>
    </w:p>
    <w:p w14:paraId="392CA07C" w14:textId="119C9EFF"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Create a content strategy for social media, email campaigns, and online advertising.</w:t>
      </w:r>
    </w:p>
    <w:p w14:paraId="001583BA" w14:textId="451F00A8" w:rsidR="000F7911" w:rsidRPr="008D5E73" w:rsidRDefault="000F7911" w:rsidP="000F7911">
      <w:pPr>
        <w:spacing w:line="360" w:lineRule="auto"/>
        <w:rPr>
          <w:rFonts w:ascii="Arial" w:hAnsi="Arial" w:cs="Arial"/>
          <w:sz w:val="24"/>
          <w:szCs w:val="24"/>
        </w:rPr>
      </w:pPr>
      <w:r w:rsidRPr="008D5E73">
        <w:rPr>
          <w:rFonts w:ascii="Arial" w:hAnsi="Arial" w:cs="Arial"/>
          <w:sz w:val="24"/>
          <w:szCs w:val="24"/>
        </w:rPr>
        <w:t>Months 5-6: Tactics implementation</w:t>
      </w:r>
    </w:p>
    <w:p w14:paraId="546B1F68" w14:textId="58B8C5AB"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lastRenderedPageBreak/>
        <w:t>- Launch new website design optimized for search engines.</w:t>
      </w:r>
    </w:p>
    <w:p w14:paraId="2CA0B266" w14:textId="77777777"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Implement search engine optimization (SEO) best practices.</w:t>
      </w:r>
    </w:p>
    <w:p w14:paraId="2BE8BD76" w14:textId="112FBE60"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Start social media campaigns on relevant platforms</w:t>
      </w:r>
      <w:r w:rsidR="00296D59">
        <w:rPr>
          <w:rFonts w:ascii="Arial" w:hAnsi="Arial" w:cs="Arial"/>
          <w:sz w:val="24"/>
          <w:szCs w:val="24"/>
        </w:rPr>
        <w:t xml:space="preserve"> like </w:t>
      </w:r>
      <w:r w:rsidRPr="000F7911">
        <w:rPr>
          <w:rFonts w:ascii="Arial" w:hAnsi="Arial" w:cs="Arial"/>
          <w:sz w:val="24"/>
          <w:szCs w:val="24"/>
        </w:rPr>
        <w:t>Facebook, Instagram, Twitter</w:t>
      </w:r>
      <w:r w:rsidR="00296D59">
        <w:rPr>
          <w:rFonts w:ascii="Arial" w:hAnsi="Arial" w:cs="Arial"/>
          <w:sz w:val="24"/>
          <w:szCs w:val="24"/>
        </w:rPr>
        <w:t>.</w:t>
      </w:r>
    </w:p>
    <w:p w14:paraId="1AB91982" w14:textId="77777777"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Begin email outreach to previous guests and potential new customers.</w:t>
      </w:r>
    </w:p>
    <w:p w14:paraId="4269F2A7" w14:textId="77777777" w:rsidR="008D5E73" w:rsidRDefault="000F7911" w:rsidP="000F7911">
      <w:pPr>
        <w:spacing w:line="360" w:lineRule="auto"/>
        <w:rPr>
          <w:rFonts w:ascii="Arial" w:hAnsi="Arial" w:cs="Arial"/>
          <w:sz w:val="24"/>
          <w:szCs w:val="24"/>
        </w:rPr>
      </w:pPr>
      <w:r w:rsidRPr="000F7911">
        <w:rPr>
          <w:rFonts w:ascii="Arial" w:hAnsi="Arial" w:cs="Arial"/>
          <w:sz w:val="24"/>
          <w:szCs w:val="24"/>
        </w:rPr>
        <w:t>- Start running targeted online advertisements.</w:t>
      </w:r>
    </w:p>
    <w:p w14:paraId="55866AA4" w14:textId="3CAC8B54" w:rsidR="000F7911" w:rsidRPr="000F7911" w:rsidRDefault="000F7911" w:rsidP="000F7911">
      <w:pPr>
        <w:spacing w:line="360" w:lineRule="auto"/>
        <w:rPr>
          <w:rFonts w:ascii="Arial" w:hAnsi="Arial" w:cs="Arial"/>
          <w:sz w:val="24"/>
          <w:szCs w:val="24"/>
        </w:rPr>
      </w:pPr>
      <w:r w:rsidRPr="008D5E73">
        <w:rPr>
          <w:rFonts w:ascii="Arial" w:hAnsi="Arial" w:cs="Arial"/>
          <w:sz w:val="24"/>
          <w:szCs w:val="24"/>
        </w:rPr>
        <w:t>Months 7-12: Monitoring, refining and expansion</w:t>
      </w:r>
    </w:p>
    <w:p w14:paraId="20B5FA49" w14:textId="6B8668FF"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Frequently track key performance indicators (KPIs) to analyse the success of each tactic.</w:t>
      </w:r>
    </w:p>
    <w:p w14:paraId="004F7ACB" w14:textId="77777777"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Adjust marketing tactics and budget allocation based on data analysis.</w:t>
      </w:r>
    </w:p>
    <w:p w14:paraId="5430EE17" w14:textId="4BC9AC4E" w:rsidR="000F7911" w:rsidRPr="000F7911" w:rsidRDefault="000F7911" w:rsidP="000F7911">
      <w:pPr>
        <w:spacing w:line="360" w:lineRule="auto"/>
        <w:rPr>
          <w:rFonts w:ascii="Arial" w:hAnsi="Arial" w:cs="Arial"/>
          <w:sz w:val="24"/>
          <w:szCs w:val="24"/>
        </w:rPr>
      </w:pPr>
      <w:r w:rsidRPr="000F7911">
        <w:rPr>
          <w:rFonts w:ascii="Arial" w:hAnsi="Arial" w:cs="Arial"/>
          <w:sz w:val="24"/>
          <w:szCs w:val="24"/>
        </w:rPr>
        <w:t>- Expand into additional channels or seek new promotional partnerships as needed.</w:t>
      </w:r>
    </w:p>
    <w:p w14:paraId="2884A274" w14:textId="61BD3B60" w:rsidR="00F40E2C" w:rsidRPr="0059386C" w:rsidRDefault="00F40E2C" w:rsidP="00F40E2C">
      <w:pPr>
        <w:spacing w:line="360" w:lineRule="auto"/>
        <w:rPr>
          <w:rFonts w:ascii="Arial" w:hAnsi="Arial" w:cs="Arial"/>
          <w:sz w:val="24"/>
          <w:szCs w:val="24"/>
        </w:rPr>
      </w:pPr>
      <w:bookmarkStart w:id="2" w:name="_Hlk135634498"/>
      <w:r w:rsidRPr="0059386C">
        <w:rPr>
          <w:rFonts w:ascii="Arial" w:hAnsi="Arial" w:cs="Arial"/>
          <w:sz w:val="24"/>
          <w:szCs w:val="24"/>
        </w:rPr>
        <w:t>Techniques for monitoring progress toward objectives:</w:t>
      </w:r>
    </w:p>
    <w:bookmarkEnd w:id="2"/>
    <w:p w14:paraId="0358F40B" w14:textId="2B7184E2" w:rsidR="00F40E2C" w:rsidRPr="00F40E2C" w:rsidRDefault="00F40E2C" w:rsidP="00F40E2C">
      <w:pPr>
        <w:spacing w:line="360" w:lineRule="auto"/>
        <w:rPr>
          <w:rFonts w:ascii="Arial" w:hAnsi="Arial" w:cs="Arial"/>
          <w:sz w:val="24"/>
          <w:szCs w:val="24"/>
        </w:rPr>
      </w:pPr>
      <w:r w:rsidRPr="00F40E2C">
        <w:rPr>
          <w:rFonts w:ascii="Arial" w:hAnsi="Arial" w:cs="Arial"/>
          <w:sz w:val="24"/>
          <w:szCs w:val="24"/>
        </w:rPr>
        <w:t>Data analysis tools</w:t>
      </w:r>
      <w:r w:rsidR="008D5E73">
        <w:rPr>
          <w:rFonts w:ascii="Arial" w:hAnsi="Arial" w:cs="Arial"/>
          <w:sz w:val="24"/>
          <w:szCs w:val="24"/>
        </w:rPr>
        <w:t xml:space="preserve"> using </w:t>
      </w:r>
      <w:r w:rsidRPr="00F40E2C">
        <w:rPr>
          <w:rFonts w:ascii="Arial" w:hAnsi="Arial" w:cs="Arial"/>
          <w:sz w:val="24"/>
          <w:szCs w:val="24"/>
        </w:rPr>
        <w:t>specialized software and platforms such as Google Analytics</w:t>
      </w:r>
      <w:r w:rsidR="008D5E73">
        <w:rPr>
          <w:rFonts w:ascii="Arial" w:hAnsi="Arial" w:cs="Arial"/>
          <w:sz w:val="24"/>
          <w:szCs w:val="24"/>
        </w:rPr>
        <w:t xml:space="preserve"> </w:t>
      </w:r>
      <w:r w:rsidRPr="00F40E2C">
        <w:rPr>
          <w:rFonts w:ascii="Arial" w:hAnsi="Arial" w:cs="Arial"/>
          <w:sz w:val="24"/>
          <w:szCs w:val="24"/>
        </w:rPr>
        <w:t>or hospitality sector-specific applications to track KPIs, observe trends, and pinpoint areas for improvement.</w:t>
      </w:r>
      <w:r w:rsidR="00E1704F" w:rsidRPr="00E1704F">
        <w:rPr>
          <w:rFonts w:ascii="Arial" w:eastAsia="Times New Roman" w:hAnsi="Arial" w:cs="Arial"/>
          <w:sz w:val="24"/>
          <w:szCs w:val="24"/>
          <w:lang w:eastAsia="en-GB"/>
        </w:rPr>
        <w:t xml:space="preserve"> </w:t>
      </w:r>
      <w:r w:rsidR="00E1704F" w:rsidRPr="00E1704F">
        <w:rPr>
          <w:rFonts w:ascii="Arial" w:hAnsi="Arial" w:cs="Arial"/>
          <w:sz w:val="24"/>
          <w:szCs w:val="24"/>
        </w:rPr>
        <w:t>(Yan &amp; Cui, 2016)</w:t>
      </w:r>
    </w:p>
    <w:p w14:paraId="0696EA72" w14:textId="59A22749" w:rsidR="00F40E2C" w:rsidRPr="00F40E2C" w:rsidRDefault="00F40E2C" w:rsidP="00F40E2C">
      <w:pPr>
        <w:spacing w:line="360" w:lineRule="auto"/>
        <w:rPr>
          <w:rFonts w:ascii="Arial" w:hAnsi="Arial" w:cs="Arial"/>
          <w:sz w:val="24"/>
          <w:szCs w:val="24"/>
        </w:rPr>
      </w:pPr>
      <w:r w:rsidRPr="00F40E2C">
        <w:rPr>
          <w:rFonts w:ascii="Arial" w:hAnsi="Arial" w:cs="Arial"/>
          <w:sz w:val="24"/>
          <w:szCs w:val="24"/>
        </w:rPr>
        <w:t>Scheduled reports</w:t>
      </w:r>
      <w:r w:rsidR="008D5E73">
        <w:rPr>
          <w:rFonts w:ascii="Arial" w:hAnsi="Arial" w:cs="Arial"/>
          <w:sz w:val="24"/>
          <w:szCs w:val="24"/>
        </w:rPr>
        <w:t xml:space="preserve"> </w:t>
      </w:r>
      <w:r w:rsidRPr="00F40E2C">
        <w:rPr>
          <w:rFonts w:ascii="Arial" w:hAnsi="Arial" w:cs="Arial"/>
          <w:sz w:val="24"/>
          <w:szCs w:val="24"/>
        </w:rPr>
        <w:t>weekly or monthly  that juxtapose actual performance against predetermined targets to gauge progress and adjust strategie</w:t>
      </w:r>
      <w:r w:rsidR="008D5E73">
        <w:rPr>
          <w:rFonts w:ascii="Arial" w:hAnsi="Arial" w:cs="Arial"/>
          <w:sz w:val="24"/>
          <w:szCs w:val="24"/>
        </w:rPr>
        <w:t>s.</w:t>
      </w:r>
    </w:p>
    <w:p w14:paraId="7FA18AE1" w14:textId="1759A1AB" w:rsidR="004606B1" w:rsidRPr="00987D5A" w:rsidRDefault="00F40E2C" w:rsidP="00F40E2C">
      <w:pPr>
        <w:spacing w:line="360" w:lineRule="auto"/>
        <w:rPr>
          <w:rFonts w:ascii="Arial" w:hAnsi="Arial" w:cs="Arial"/>
          <w:sz w:val="24"/>
          <w:szCs w:val="24"/>
        </w:rPr>
      </w:pPr>
      <w:r w:rsidRPr="00F40E2C">
        <w:rPr>
          <w:rFonts w:ascii="Arial" w:hAnsi="Arial" w:cs="Arial"/>
          <w:sz w:val="24"/>
          <w:szCs w:val="24"/>
        </w:rPr>
        <w:t>Customer feedback survey</w:t>
      </w:r>
      <w:r w:rsidR="008D5E73">
        <w:rPr>
          <w:rFonts w:ascii="Arial" w:hAnsi="Arial" w:cs="Arial"/>
          <w:sz w:val="24"/>
          <w:szCs w:val="24"/>
        </w:rPr>
        <w:t>s through</w:t>
      </w:r>
      <w:r w:rsidRPr="00F40E2C">
        <w:rPr>
          <w:rFonts w:ascii="Arial" w:hAnsi="Arial" w:cs="Arial"/>
          <w:sz w:val="24"/>
          <w:szCs w:val="24"/>
        </w:rPr>
        <w:t xml:space="preserve"> post-stay questionnaires </w:t>
      </w:r>
      <w:r w:rsidR="006E1CB0">
        <w:rPr>
          <w:rFonts w:ascii="Arial" w:hAnsi="Arial" w:cs="Arial"/>
          <w:sz w:val="24"/>
          <w:szCs w:val="24"/>
        </w:rPr>
        <w:t>and</w:t>
      </w:r>
      <w:r w:rsidRPr="00F40E2C">
        <w:rPr>
          <w:rFonts w:ascii="Arial" w:hAnsi="Arial" w:cs="Arial"/>
          <w:sz w:val="24"/>
          <w:szCs w:val="24"/>
        </w:rPr>
        <w:t xml:space="preserve"> feedback from online review sites to scrutinize customer experiences and pinpoint strengths and weaknesses of</w:t>
      </w:r>
      <w:r>
        <w:rPr>
          <w:rFonts w:ascii="Arial" w:hAnsi="Arial" w:cs="Arial"/>
          <w:sz w:val="24"/>
          <w:szCs w:val="24"/>
        </w:rPr>
        <w:t xml:space="preserve"> </w:t>
      </w:r>
      <w:r w:rsidR="006E1CB0">
        <w:rPr>
          <w:rFonts w:ascii="Arial" w:hAnsi="Arial" w:cs="Arial"/>
          <w:sz w:val="24"/>
          <w:szCs w:val="24"/>
        </w:rPr>
        <w:t>Travelodge.</w:t>
      </w:r>
    </w:p>
    <w:p w14:paraId="2EB4A08E" w14:textId="77777777" w:rsidR="00884E51" w:rsidRPr="0059386C" w:rsidRDefault="00884E51" w:rsidP="00884E51">
      <w:pPr>
        <w:spacing w:line="360" w:lineRule="auto"/>
        <w:rPr>
          <w:rFonts w:ascii="Arial" w:hAnsi="Arial" w:cs="Arial"/>
          <w:bCs/>
          <w:sz w:val="24"/>
          <w:szCs w:val="24"/>
        </w:rPr>
      </w:pPr>
      <w:r w:rsidRPr="0059386C">
        <w:rPr>
          <w:rFonts w:ascii="Arial" w:hAnsi="Arial" w:cs="Arial"/>
          <w:bCs/>
          <w:sz w:val="24"/>
          <w:szCs w:val="24"/>
        </w:rPr>
        <w:t>Conclusions:</w:t>
      </w:r>
    </w:p>
    <w:p w14:paraId="62804445" w14:textId="4C4576DA" w:rsidR="00884E51" w:rsidRPr="00395554" w:rsidRDefault="00884E51" w:rsidP="0059386C">
      <w:pPr>
        <w:spacing w:line="360" w:lineRule="auto"/>
        <w:jc w:val="both"/>
        <w:rPr>
          <w:rFonts w:ascii="Arial" w:hAnsi="Arial" w:cs="Arial"/>
          <w:sz w:val="24"/>
          <w:szCs w:val="24"/>
        </w:rPr>
      </w:pPr>
      <w:r w:rsidRPr="00987D5A">
        <w:rPr>
          <w:rFonts w:ascii="Arial" w:hAnsi="Arial" w:cs="Arial"/>
          <w:sz w:val="24"/>
          <w:szCs w:val="24"/>
        </w:rPr>
        <w:t>To maintain long-term success, it is paramount for hotels like Travelodge to create a strong brand identity and generate awareness about its offerings through targeted promotions and communication channels</w:t>
      </w:r>
      <w:r w:rsidR="00EA6C15">
        <w:rPr>
          <w:rFonts w:ascii="Arial" w:hAnsi="Arial" w:cs="Arial"/>
          <w:sz w:val="24"/>
          <w:szCs w:val="24"/>
        </w:rPr>
        <w:t xml:space="preserve">. </w:t>
      </w:r>
      <w:r w:rsidRPr="00395554">
        <w:rPr>
          <w:rFonts w:ascii="Arial" w:hAnsi="Arial" w:cs="Arial"/>
          <w:sz w:val="24"/>
          <w:szCs w:val="24"/>
        </w:rPr>
        <w:t>By achieving these objectives, Travelodge can continue to build its reputation as a preferred hotel choice for budget-conscious travelers seeking comfortable accommodations without compromising on quality or customer service.</w:t>
      </w:r>
    </w:p>
    <w:p w14:paraId="066511A4" w14:textId="77777777" w:rsidR="00184FC8" w:rsidRDefault="00184FC8" w:rsidP="001C12F8">
      <w:pPr>
        <w:spacing w:line="360" w:lineRule="auto"/>
        <w:jc w:val="both"/>
        <w:rPr>
          <w:rFonts w:ascii="Arial" w:hAnsi="Arial" w:cs="Arial"/>
          <w:sz w:val="24"/>
          <w:szCs w:val="24"/>
        </w:rPr>
      </w:pPr>
    </w:p>
    <w:p w14:paraId="510E1A23" w14:textId="77777777" w:rsidR="00184FC8" w:rsidRDefault="00184FC8" w:rsidP="001C12F8">
      <w:pPr>
        <w:spacing w:line="360" w:lineRule="auto"/>
        <w:jc w:val="both"/>
        <w:rPr>
          <w:rFonts w:ascii="Arial" w:hAnsi="Arial" w:cs="Arial"/>
          <w:sz w:val="24"/>
          <w:szCs w:val="24"/>
        </w:rPr>
      </w:pPr>
    </w:p>
    <w:p w14:paraId="64D4ED47" w14:textId="1E9DEC15" w:rsidR="00884E51" w:rsidRDefault="00884E51" w:rsidP="001C12F8">
      <w:pPr>
        <w:spacing w:line="360" w:lineRule="auto"/>
        <w:jc w:val="both"/>
        <w:rPr>
          <w:rFonts w:ascii="Arial" w:hAnsi="Arial" w:cs="Arial"/>
          <w:sz w:val="24"/>
          <w:szCs w:val="24"/>
        </w:rPr>
      </w:pPr>
    </w:p>
    <w:p w14:paraId="2B76A657" w14:textId="01D820BD" w:rsidR="00827FBC" w:rsidRDefault="00827FBC" w:rsidP="001C12F8">
      <w:pPr>
        <w:spacing w:line="360" w:lineRule="auto"/>
        <w:jc w:val="both"/>
        <w:rPr>
          <w:rFonts w:ascii="Arial" w:hAnsi="Arial" w:cs="Arial"/>
          <w:sz w:val="24"/>
          <w:szCs w:val="24"/>
        </w:rPr>
      </w:pPr>
    </w:p>
    <w:p w14:paraId="24C3A417" w14:textId="77777777" w:rsidR="00884E51" w:rsidRDefault="00884E51" w:rsidP="001C12F8">
      <w:pPr>
        <w:spacing w:line="360" w:lineRule="auto"/>
        <w:jc w:val="both"/>
        <w:rPr>
          <w:rFonts w:ascii="Arial" w:hAnsi="Arial" w:cs="Arial"/>
          <w:sz w:val="24"/>
          <w:szCs w:val="24"/>
        </w:rPr>
      </w:pPr>
    </w:p>
    <w:p w14:paraId="6CF08978" w14:textId="5D0D4830" w:rsidR="00006278" w:rsidRDefault="00E35F76" w:rsidP="001C12F8">
      <w:pPr>
        <w:spacing w:before="100" w:beforeAutospacing="1" w:after="100" w:afterAutospacing="1" w:line="360" w:lineRule="auto"/>
        <w:ind w:left="567" w:hanging="567"/>
        <w:rPr>
          <w:rFonts w:ascii="Arial" w:eastAsia="Times New Roman" w:hAnsi="Arial" w:cs="Arial"/>
          <w:sz w:val="24"/>
          <w:szCs w:val="24"/>
          <w:lang w:eastAsia="en-GB"/>
        </w:rPr>
      </w:pPr>
      <w:r>
        <w:rPr>
          <w:rFonts w:ascii="Arial" w:eastAsia="Times New Roman" w:hAnsi="Arial" w:cs="Arial"/>
          <w:sz w:val="24"/>
          <w:szCs w:val="24"/>
          <w:lang w:eastAsia="en-GB"/>
        </w:rPr>
        <w:t>Reference list:</w:t>
      </w:r>
    </w:p>
    <w:p w14:paraId="60174D3D" w14:textId="77777777"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p>
    <w:p w14:paraId="4C1651C2" w14:textId="286E1388"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Ali, A.A. </w:t>
      </w:r>
      <w:r w:rsidRPr="00987D5A">
        <w:rPr>
          <w:rFonts w:ascii="Arial" w:eastAsia="Times New Roman" w:hAnsi="Arial" w:cs="Arial"/>
          <w:i/>
          <w:iCs/>
          <w:sz w:val="24"/>
          <w:szCs w:val="24"/>
          <w:lang w:eastAsia="en-GB"/>
        </w:rPr>
        <w:t>et al.</w:t>
      </w:r>
      <w:r w:rsidRPr="00987D5A">
        <w:rPr>
          <w:rFonts w:ascii="Arial" w:eastAsia="Times New Roman" w:hAnsi="Arial" w:cs="Arial"/>
          <w:sz w:val="24"/>
          <w:szCs w:val="24"/>
          <w:lang w:eastAsia="en-GB"/>
        </w:rPr>
        <w:t xml:space="preserve"> (2020) ‘Does motivation improve employees job performance? A case of absolute hotel services’, </w:t>
      </w:r>
      <w:r w:rsidRPr="00987D5A">
        <w:rPr>
          <w:rFonts w:ascii="Arial" w:eastAsia="Times New Roman" w:hAnsi="Arial" w:cs="Arial"/>
          <w:i/>
          <w:iCs/>
          <w:sz w:val="24"/>
          <w:szCs w:val="24"/>
          <w:lang w:eastAsia="en-GB"/>
        </w:rPr>
        <w:t>International Journal of Tourism and Hospitality in Asia Pasific</w:t>
      </w:r>
      <w:r w:rsidRPr="00987D5A">
        <w:rPr>
          <w:rFonts w:ascii="Arial" w:eastAsia="Times New Roman" w:hAnsi="Arial" w:cs="Arial"/>
          <w:sz w:val="24"/>
          <w:szCs w:val="24"/>
          <w:lang w:eastAsia="en-GB"/>
        </w:rPr>
        <w:t xml:space="preserve">, 3(3), pp. 9–21. doi:10.32535/ijthap.v3i3.940. </w:t>
      </w:r>
    </w:p>
    <w:p w14:paraId="0F4B6D79" w14:textId="45A6A662"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Aroul, R. R., Hodari, D., Bianchi, G. and Martignoni, G. (2022) ‘The impact of brand affiliation on asset values: The case of UK hotels’, </w:t>
      </w:r>
      <w:r w:rsidRPr="00987D5A">
        <w:rPr>
          <w:rFonts w:ascii="Arial" w:eastAsia="Times New Roman" w:hAnsi="Arial" w:cs="Arial"/>
          <w:i/>
          <w:iCs/>
          <w:sz w:val="24"/>
          <w:szCs w:val="24"/>
          <w:lang w:eastAsia="en-GB"/>
        </w:rPr>
        <w:t>Journal of Property Research</w:t>
      </w:r>
      <w:r w:rsidRPr="00987D5A">
        <w:rPr>
          <w:rFonts w:ascii="Arial" w:eastAsia="Times New Roman" w:hAnsi="Arial" w:cs="Arial"/>
          <w:sz w:val="24"/>
          <w:szCs w:val="24"/>
          <w:lang w:eastAsia="en-GB"/>
        </w:rPr>
        <w:t xml:space="preserve">, 40(2), pp. 157–187. doi: 10.1080/09599916.2022.2114925. </w:t>
      </w:r>
    </w:p>
    <w:p w14:paraId="2FF69104" w14:textId="75C9E73C" w:rsidR="00F315D6" w:rsidRPr="00987D5A" w:rsidRDefault="00F315D6" w:rsidP="001C12F8">
      <w:pPr>
        <w:spacing w:before="100" w:beforeAutospacing="1" w:after="100" w:afterAutospacing="1" w:line="360" w:lineRule="auto"/>
        <w:ind w:left="567" w:hanging="567"/>
        <w:rPr>
          <w:rFonts w:ascii="Arial" w:eastAsia="Times New Roman" w:hAnsi="Arial" w:cs="Arial"/>
          <w:sz w:val="24"/>
          <w:szCs w:val="24"/>
          <w:lang w:eastAsia="en-GB"/>
        </w:rPr>
      </w:pPr>
      <w:r w:rsidRPr="00F315D6">
        <w:rPr>
          <w:rFonts w:ascii="Arial" w:eastAsia="Times New Roman" w:hAnsi="Arial" w:cs="Arial"/>
          <w:sz w:val="24"/>
          <w:szCs w:val="24"/>
          <w:lang w:eastAsia="en-GB"/>
        </w:rPr>
        <w:t xml:space="preserve">Beldona, S. and Kher, H. V., 2015. The impact of customer sacrifice and attachment   styles   on   perceived   hospitality.  Cornell Hospitality Quarterly. 56(4). pp.355-368. </w:t>
      </w:r>
    </w:p>
    <w:p w14:paraId="5BB3874F" w14:textId="6F69A21F" w:rsidR="00006278" w:rsidRPr="00782CB2"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Bogren, M. and Sörensson, A. (2021) ‘Tourism companies’ sustainability communication – creating legitimacy and value’, </w:t>
      </w:r>
      <w:r w:rsidRPr="00987D5A">
        <w:rPr>
          <w:rFonts w:ascii="Arial" w:eastAsia="Times New Roman" w:hAnsi="Arial" w:cs="Arial"/>
          <w:i/>
          <w:iCs/>
          <w:sz w:val="24"/>
          <w:szCs w:val="24"/>
          <w:lang w:eastAsia="en-GB"/>
        </w:rPr>
        <w:t>Scandinavian Journal of Hospitality and Tourism</w:t>
      </w:r>
      <w:r w:rsidRPr="00987D5A">
        <w:rPr>
          <w:rFonts w:ascii="Arial" w:eastAsia="Times New Roman" w:hAnsi="Arial" w:cs="Arial"/>
          <w:sz w:val="24"/>
          <w:szCs w:val="24"/>
          <w:lang w:eastAsia="en-GB"/>
        </w:rPr>
        <w:t xml:space="preserve">, 21(5), pp. 475–493. doi: 10.1080/15022250.2021.1974542. </w:t>
      </w:r>
    </w:p>
    <w:p w14:paraId="4676DCD8" w14:textId="6FE6F32B" w:rsidR="008D5F27" w:rsidRDefault="00006278" w:rsidP="001C12F8">
      <w:pPr>
        <w:spacing w:before="100" w:beforeAutospacing="1" w:after="100" w:afterAutospacing="1" w:line="360" w:lineRule="auto"/>
        <w:ind w:left="567" w:hanging="567"/>
      </w:pPr>
      <w:r w:rsidRPr="00782CB2">
        <w:rPr>
          <w:rFonts w:ascii="Arial" w:eastAsia="Times New Roman" w:hAnsi="Arial" w:cs="Arial"/>
          <w:sz w:val="24"/>
          <w:szCs w:val="24"/>
          <w:lang w:eastAsia="en-GB"/>
        </w:rPr>
        <w:t>Bornhorst, T., Ritchie, J. B., &amp; Sheehan, L. (20</w:t>
      </w:r>
      <w:r w:rsidR="00884E51">
        <w:rPr>
          <w:rFonts w:ascii="Arial" w:eastAsia="Times New Roman" w:hAnsi="Arial" w:cs="Arial"/>
          <w:sz w:val="24"/>
          <w:szCs w:val="24"/>
          <w:lang w:eastAsia="en-GB"/>
        </w:rPr>
        <w:t>1</w:t>
      </w:r>
      <w:r w:rsidRPr="00782CB2">
        <w:rPr>
          <w:rFonts w:ascii="Arial" w:eastAsia="Times New Roman" w:hAnsi="Arial" w:cs="Arial"/>
          <w:sz w:val="24"/>
          <w:szCs w:val="24"/>
          <w:lang w:eastAsia="en-GB"/>
        </w:rPr>
        <w:t>9). Determinants of tourism success for DMO and Destination: An empirical examinatin of stakeholders' perspectives.Tourism Management, 30(3), 1-18</w:t>
      </w:r>
      <w:r w:rsidRPr="008D5F27">
        <w:rPr>
          <w:rFonts w:ascii="Arial" w:eastAsia="Times New Roman" w:hAnsi="Arial" w:cs="Arial"/>
          <w:b/>
          <w:sz w:val="24"/>
          <w:szCs w:val="24"/>
          <w:lang w:eastAsia="en-GB"/>
        </w:rPr>
        <w:t>.</w:t>
      </w:r>
      <w:r w:rsidR="008D5F27" w:rsidRPr="008D5F27">
        <w:t xml:space="preserve"> </w:t>
      </w:r>
    </w:p>
    <w:p w14:paraId="115ABF10" w14:textId="31C750E3" w:rsidR="00006278" w:rsidRPr="008D5F27" w:rsidRDefault="008D5F27" w:rsidP="001C12F8">
      <w:pPr>
        <w:spacing w:before="100" w:beforeAutospacing="1" w:after="100" w:afterAutospacing="1" w:line="360" w:lineRule="auto"/>
        <w:ind w:left="567" w:hanging="567"/>
        <w:rPr>
          <w:rFonts w:ascii="Arial" w:eastAsia="Times New Roman" w:hAnsi="Arial" w:cs="Arial"/>
          <w:sz w:val="24"/>
          <w:szCs w:val="24"/>
          <w:lang w:eastAsia="en-GB"/>
        </w:rPr>
      </w:pPr>
      <w:r w:rsidRPr="008D5F27">
        <w:rPr>
          <w:rFonts w:ascii="Arial" w:eastAsia="Times New Roman" w:hAnsi="Arial" w:cs="Arial"/>
          <w:sz w:val="24"/>
          <w:szCs w:val="24"/>
          <w:lang w:eastAsia="en-GB"/>
        </w:rPr>
        <w:t>Chemirbayeva, M., Malgarayeva, Z. and Azamatova, A. (2020) ‘Economic strategy of diversification of enterprise activities under conditions of globalization’, Entrepreneurship and Sustainability Issues, 8(2), pp. 1083–1102. doi:10.9770/jesi.2020.8.2(65).</w:t>
      </w:r>
    </w:p>
    <w:p w14:paraId="616088BA" w14:textId="0CDDCB36" w:rsidR="00006278" w:rsidRPr="00987D5A" w:rsidRDefault="00006278" w:rsidP="001C12F8">
      <w:pPr>
        <w:pStyle w:val="NormalWeb"/>
        <w:spacing w:line="360" w:lineRule="auto"/>
        <w:ind w:left="567" w:hanging="567"/>
        <w:rPr>
          <w:rFonts w:ascii="Arial" w:eastAsiaTheme="minorHAnsi" w:hAnsi="Arial" w:cs="Arial"/>
          <w:lang w:eastAsia="en-US"/>
        </w:rPr>
      </w:pPr>
      <w:r w:rsidRPr="00987D5A">
        <w:rPr>
          <w:rFonts w:ascii="Arial" w:hAnsi="Arial" w:cs="Arial"/>
        </w:rPr>
        <w:t xml:space="preserve">D’Aveni, R. A. (2014) </w:t>
      </w:r>
      <w:r w:rsidRPr="00987D5A">
        <w:rPr>
          <w:rFonts w:ascii="Arial" w:hAnsi="Arial" w:cs="Arial"/>
          <w:i/>
          <w:iCs/>
        </w:rPr>
        <w:t>Mapping your competitive position</w:t>
      </w:r>
      <w:r w:rsidRPr="00987D5A">
        <w:rPr>
          <w:rFonts w:ascii="Arial" w:hAnsi="Arial" w:cs="Arial"/>
        </w:rPr>
        <w:t xml:space="preserve">, </w:t>
      </w:r>
      <w:r w:rsidRPr="00987D5A">
        <w:rPr>
          <w:rFonts w:ascii="Arial" w:hAnsi="Arial" w:cs="Arial"/>
          <w:i/>
          <w:iCs/>
        </w:rPr>
        <w:t>Harvard Business Review</w:t>
      </w:r>
      <w:r w:rsidRPr="00987D5A">
        <w:rPr>
          <w:rFonts w:ascii="Arial" w:hAnsi="Arial" w:cs="Arial"/>
        </w:rPr>
        <w:t xml:space="preserve">. Available at: </w:t>
      </w:r>
      <w:hyperlink r:id="rId7" w:history="1">
        <w:r w:rsidRPr="00987D5A">
          <w:rPr>
            <w:rStyle w:val="Hyperlink"/>
            <w:rFonts w:ascii="Arial" w:hAnsi="Arial" w:cs="Arial"/>
          </w:rPr>
          <w:t>https://hbr.org/2007/11/mapping-your-competitive-position</w:t>
        </w:r>
      </w:hyperlink>
      <w:r w:rsidRPr="00987D5A">
        <w:rPr>
          <w:rFonts w:ascii="Arial" w:hAnsi="Arial" w:cs="Arial"/>
        </w:rPr>
        <w:t xml:space="preserve"> (Accessed: 13 May 2023).</w:t>
      </w:r>
      <w:r w:rsidRPr="00987D5A">
        <w:rPr>
          <w:rFonts w:ascii="Arial" w:eastAsiaTheme="minorHAnsi" w:hAnsi="Arial" w:cs="Arial"/>
          <w:lang w:eastAsia="en-US"/>
        </w:rPr>
        <w:t xml:space="preserve"> </w:t>
      </w:r>
    </w:p>
    <w:p w14:paraId="4F6A1F16" w14:textId="7DBE8965" w:rsidR="00006278" w:rsidRPr="00987D5A" w:rsidRDefault="00006278" w:rsidP="001C12F8">
      <w:pPr>
        <w:pStyle w:val="NormalWeb"/>
        <w:spacing w:line="360" w:lineRule="auto"/>
        <w:ind w:left="567" w:hanging="567"/>
        <w:rPr>
          <w:rFonts w:ascii="Arial" w:hAnsi="Arial" w:cs="Arial"/>
        </w:rPr>
      </w:pPr>
      <w:r w:rsidRPr="00987D5A">
        <w:rPr>
          <w:rFonts w:ascii="Arial" w:hAnsi="Arial" w:cs="Arial"/>
        </w:rPr>
        <w:t xml:space="preserve">Dev, C. S., Morgan, M. S., &amp; Shoemaker, S. (1995). A positioning analysis of hotel brands - Based on travel-manager perceptions. Cornell Hotel and Restaurant Administration Quarterly, 36(6). 48-55. Available at: </w:t>
      </w:r>
      <w:hyperlink r:id="rId8" w:history="1">
        <w:r w:rsidRPr="00987D5A">
          <w:rPr>
            <w:rStyle w:val="Hyperlink"/>
            <w:rFonts w:ascii="Arial" w:hAnsi="Arial" w:cs="Arial"/>
          </w:rPr>
          <w:t>https://core.ac.uk/download/pdf/145016092.pdf</w:t>
        </w:r>
      </w:hyperlink>
      <w:r w:rsidRPr="00987D5A">
        <w:rPr>
          <w:rFonts w:ascii="Arial" w:hAnsi="Arial" w:cs="Arial"/>
        </w:rPr>
        <w:t xml:space="preserve">  (Accessed: 13 May 2023)</w:t>
      </w:r>
    </w:p>
    <w:p w14:paraId="35376ED4" w14:textId="53182E63"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Dilek, S. E. and Harman, S. (2017) ‘Hospitality marketing’, </w:t>
      </w:r>
      <w:r w:rsidRPr="00987D5A">
        <w:rPr>
          <w:rFonts w:ascii="Arial" w:eastAsia="Times New Roman" w:hAnsi="Arial" w:cs="Arial"/>
          <w:i/>
          <w:iCs/>
          <w:sz w:val="24"/>
          <w:szCs w:val="24"/>
          <w:lang w:eastAsia="en-GB"/>
        </w:rPr>
        <w:t>The Routledge Handbook of Hospitality Marketing</w:t>
      </w:r>
      <w:r w:rsidRPr="00987D5A">
        <w:rPr>
          <w:rFonts w:ascii="Arial" w:eastAsia="Times New Roman" w:hAnsi="Arial" w:cs="Arial"/>
          <w:sz w:val="24"/>
          <w:szCs w:val="24"/>
          <w:lang w:eastAsia="en-GB"/>
        </w:rPr>
        <w:t xml:space="preserve">, pp. 9–20. doi: 10.4324/9781315445526-1. </w:t>
      </w:r>
    </w:p>
    <w:p w14:paraId="2AA37AB5" w14:textId="29A32747"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El-Adly, M. I. (2019) ‘Modelling the relationship between hotel perceived value, customer satisfaction, and customer loyalty’, </w:t>
      </w:r>
      <w:r w:rsidRPr="00987D5A">
        <w:rPr>
          <w:rFonts w:ascii="Arial" w:eastAsia="Times New Roman" w:hAnsi="Arial" w:cs="Arial"/>
          <w:i/>
          <w:iCs/>
          <w:sz w:val="24"/>
          <w:szCs w:val="24"/>
          <w:lang w:eastAsia="en-GB"/>
        </w:rPr>
        <w:t>Journal of Retailing and Consumer Services</w:t>
      </w:r>
      <w:r w:rsidRPr="00987D5A">
        <w:rPr>
          <w:rFonts w:ascii="Arial" w:eastAsia="Times New Roman" w:hAnsi="Arial" w:cs="Arial"/>
          <w:sz w:val="24"/>
          <w:szCs w:val="24"/>
          <w:lang w:eastAsia="en-GB"/>
        </w:rPr>
        <w:t xml:space="preserve">, 50, pp. 322–332. doi: 10.1016/j.jretconser.2018.07.007. </w:t>
      </w:r>
    </w:p>
    <w:p w14:paraId="3A56B010" w14:textId="0322A36F" w:rsidR="001F1B91" w:rsidRPr="00987D5A" w:rsidRDefault="001F1B91" w:rsidP="001C12F8">
      <w:pPr>
        <w:spacing w:before="100" w:beforeAutospacing="1" w:after="100" w:afterAutospacing="1" w:line="360" w:lineRule="auto"/>
        <w:ind w:left="567" w:hanging="567"/>
        <w:rPr>
          <w:rFonts w:ascii="Arial" w:eastAsia="Times New Roman" w:hAnsi="Arial" w:cs="Arial"/>
          <w:sz w:val="24"/>
          <w:szCs w:val="24"/>
          <w:lang w:eastAsia="en-GB"/>
        </w:rPr>
      </w:pPr>
      <w:r w:rsidRPr="001F1B91">
        <w:rPr>
          <w:rFonts w:ascii="Arial" w:eastAsia="Times New Roman" w:hAnsi="Arial" w:cs="Arial"/>
          <w:sz w:val="24"/>
          <w:szCs w:val="24"/>
          <w:lang w:eastAsia="en-GB"/>
        </w:rPr>
        <w:lastRenderedPageBreak/>
        <w:t xml:space="preserve">Fu, X., Pang, J. and Gursoy, D. (2022) </w:t>
      </w:r>
      <w:r w:rsidRPr="001F1B91">
        <w:rPr>
          <w:rFonts w:ascii="Arial" w:eastAsia="Times New Roman" w:hAnsi="Arial" w:cs="Arial"/>
          <w:i/>
          <w:iCs/>
          <w:sz w:val="24"/>
          <w:szCs w:val="24"/>
          <w:lang w:eastAsia="en-GB"/>
        </w:rPr>
        <w:t>Effects of online commercial friendships on customer revenge following a service failure</w:t>
      </w:r>
      <w:r w:rsidRPr="001F1B91">
        <w:rPr>
          <w:rFonts w:ascii="Arial" w:eastAsia="Times New Roman" w:hAnsi="Arial" w:cs="Arial"/>
          <w:sz w:val="24"/>
          <w:szCs w:val="24"/>
          <w:lang w:eastAsia="en-GB"/>
        </w:rPr>
        <w:t xml:space="preserve">, </w:t>
      </w:r>
      <w:r w:rsidRPr="001F1B91">
        <w:rPr>
          <w:rFonts w:ascii="Arial" w:eastAsia="Times New Roman" w:hAnsi="Arial" w:cs="Arial"/>
          <w:i/>
          <w:iCs/>
          <w:sz w:val="24"/>
          <w:szCs w:val="24"/>
          <w:lang w:eastAsia="en-GB"/>
        </w:rPr>
        <w:t>Journal of Business Research</w:t>
      </w:r>
      <w:r w:rsidRPr="001F1B91">
        <w:rPr>
          <w:rFonts w:ascii="Arial" w:eastAsia="Times New Roman" w:hAnsi="Arial" w:cs="Arial"/>
          <w:sz w:val="24"/>
          <w:szCs w:val="24"/>
          <w:lang w:eastAsia="en-GB"/>
        </w:rPr>
        <w:t xml:space="preserve">. Elsevier. Available at: </w:t>
      </w:r>
      <w:hyperlink r:id="rId9" w:anchor="preview-section-references" w:history="1">
        <w:r w:rsidRPr="001F1B91">
          <w:rPr>
            <w:rStyle w:val="Hyperlink"/>
            <w:rFonts w:ascii="Arial" w:eastAsia="Times New Roman" w:hAnsi="Arial" w:cs="Arial"/>
            <w:sz w:val="24"/>
            <w:szCs w:val="24"/>
            <w:lang w:eastAsia="en-GB"/>
          </w:rPr>
          <w:t>https://www.sciencedirect.com/science/article/abs/pii/S014829632200697X?via%3Dihub#preview-section-references</w:t>
        </w:r>
      </w:hyperlink>
      <w:r>
        <w:rPr>
          <w:rFonts w:ascii="Arial" w:eastAsia="Times New Roman" w:hAnsi="Arial" w:cs="Arial"/>
          <w:sz w:val="24"/>
          <w:szCs w:val="24"/>
          <w:lang w:eastAsia="en-GB"/>
        </w:rPr>
        <w:t xml:space="preserve">  </w:t>
      </w:r>
      <w:r w:rsidRPr="001F1B91">
        <w:rPr>
          <w:rFonts w:ascii="Arial" w:eastAsia="Times New Roman" w:hAnsi="Arial" w:cs="Arial"/>
          <w:sz w:val="24"/>
          <w:szCs w:val="24"/>
          <w:lang w:eastAsia="en-GB"/>
        </w:rPr>
        <w:t xml:space="preserve">(Accessed: 13 May 2023). </w:t>
      </w:r>
    </w:p>
    <w:p w14:paraId="5CA7345D" w14:textId="5440EA17"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bookmarkStart w:id="3" w:name="_Hlk135631036"/>
      <w:r w:rsidRPr="00987D5A">
        <w:rPr>
          <w:rFonts w:ascii="Arial" w:eastAsia="Times New Roman" w:hAnsi="Arial" w:cs="Arial"/>
          <w:sz w:val="24"/>
          <w:szCs w:val="24"/>
          <w:lang w:eastAsia="en-GB"/>
        </w:rPr>
        <w:t xml:space="preserve">George, R. (2021) ‘The Tourism and Hospitality Marketing Environment’, </w:t>
      </w:r>
      <w:r w:rsidRPr="00987D5A">
        <w:rPr>
          <w:rFonts w:ascii="Arial" w:eastAsia="Times New Roman" w:hAnsi="Arial" w:cs="Arial"/>
          <w:i/>
          <w:iCs/>
          <w:sz w:val="24"/>
          <w:szCs w:val="24"/>
          <w:lang w:eastAsia="en-GB"/>
        </w:rPr>
        <w:t>Marketing Tourism and Hospitality</w:t>
      </w:r>
      <w:r w:rsidRPr="00987D5A">
        <w:rPr>
          <w:rFonts w:ascii="Arial" w:eastAsia="Times New Roman" w:hAnsi="Arial" w:cs="Arial"/>
          <w:sz w:val="24"/>
          <w:szCs w:val="24"/>
          <w:lang w:eastAsia="en-GB"/>
        </w:rPr>
        <w:t xml:space="preserve">, pp. 183–219. doi:10.1007/978-3-030-64111-5_6. </w:t>
      </w:r>
    </w:p>
    <w:p w14:paraId="1590BFFC" w14:textId="2D74176D"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Gon Kim, W., Jin-Sun, B. and Jeong Kim, H. (2008) ‘Multidimensional customer-based Brand Equity and its consequences in midpriced hotels’, </w:t>
      </w:r>
      <w:r w:rsidRPr="00987D5A">
        <w:rPr>
          <w:rFonts w:ascii="Arial" w:eastAsia="Times New Roman" w:hAnsi="Arial" w:cs="Arial"/>
          <w:i/>
          <w:iCs/>
          <w:sz w:val="24"/>
          <w:szCs w:val="24"/>
          <w:lang w:eastAsia="en-GB"/>
        </w:rPr>
        <w:t>Journal of Hospitality &amp; Tourism Research</w:t>
      </w:r>
      <w:r w:rsidRPr="00987D5A">
        <w:rPr>
          <w:rFonts w:ascii="Arial" w:eastAsia="Times New Roman" w:hAnsi="Arial" w:cs="Arial"/>
          <w:sz w:val="24"/>
          <w:szCs w:val="24"/>
          <w:lang w:eastAsia="en-GB"/>
        </w:rPr>
        <w:t xml:space="preserve">, 32(2), pp. 235–254. doi: 10.1177/1096348007313265. </w:t>
      </w:r>
    </w:p>
    <w:p w14:paraId="6D21E51C" w14:textId="6C6E6E52"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Guix, M. and Font, X. (2020) ‘The Materiality Balanced Scorecard: A framework for stakeholder-led integration of Sustainable Hospitality Management and reporting’, </w:t>
      </w:r>
      <w:r w:rsidRPr="00987D5A">
        <w:rPr>
          <w:rFonts w:ascii="Arial" w:eastAsia="Times New Roman" w:hAnsi="Arial" w:cs="Arial"/>
          <w:i/>
          <w:iCs/>
          <w:sz w:val="24"/>
          <w:szCs w:val="24"/>
          <w:lang w:eastAsia="en-GB"/>
        </w:rPr>
        <w:t>International Journal of Hospitality Management</w:t>
      </w:r>
      <w:r w:rsidRPr="00987D5A">
        <w:rPr>
          <w:rFonts w:ascii="Arial" w:eastAsia="Times New Roman" w:hAnsi="Arial" w:cs="Arial"/>
          <w:sz w:val="24"/>
          <w:szCs w:val="24"/>
          <w:lang w:eastAsia="en-GB"/>
        </w:rPr>
        <w:t xml:space="preserve">, 91, p. 102634. doi:10.1016/j.ijhm.2020.102634. </w:t>
      </w:r>
    </w:p>
    <w:bookmarkEnd w:id="3"/>
    <w:p w14:paraId="485F56B6" w14:textId="77777777" w:rsidR="00006278" w:rsidRPr="00D806C3"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D806C3">
        <w:rPr>
          <w:rFonts w:ascii="Arial" w:eastAsia="Times New Roman" w:hAnsi="Arial" w:cs="Arial"/>
          <w:sz w:val="24"/>
          <w:szCs w:val="24"/>
          <w:lang w:eastAsia="en-GB"/>
        </w:rPr>
        <w:t xml:space="preserve">Gursoy, D., Bowie, D. and Buttle, F. (2022) </w:t>
      </w:r>
      <w:r w:rsidRPr="00D806C3">
        <w:rPr>
          <w:rFonts w:ascii="Arial" w:eastAsia="Times New Roman" w:hAnsi="Arial" w:cs="Arial"/>
          <w:i/>
          <w:iCs/>
          <w:sz w:val="24"/>
          <w:szCs w:val="24"/>
          <w:lang w:eastAsia="en-GB"/>
        </w:rPr>
        <w:t>Hospitality Marketing</w:t>
      </w:r>
      <w:r w:rsidRPr="00D806C3">
        <w:rPr>
          <w:rFonts w:ascii="Arial" w:eastAsia="Times New Roman" w:hAnsi="Arial" w:cs="Arial"/>
          <w:sz w:val="24"/>
          <w:szCs w:val="24"/>
          <w:lang w:eastAsia="en-GB"/>
        </w:rPr>
        <w:t xml:space="preserve">. publication. Routledge London. Available at: </w:t>
      </w:r>
      <w:hyperlink r:id="rId10" w:history="1">
        <w:r w:rsidRPr="00D806C3">
          <w:rPr>
            <w:rStyle w:val="Hyperlink"/>
            <w:rFonts w:ascii="Arial" w:eastAsia="Times New Roman" w:hAnsi="Arial" w:cs="Arial"/>
            <w:sz w:val="24"/>
            <w:szCs w:val="24"/>
            <w:lang w:eastAsia="en-GB"/>
          </w:rPr>
          <w:t>https://www.taylorfrancis.com/books/mono/10.4324/9781003186342/hospitality-marketing-david-bowie-francis-buttle-dogan-gursoy</w:t>
        </w:r>
      </w:hyperlink>
      <w:r>
        <w:rPr>
          <w:rFonts w:ascii="Arial" w:eastAsia="Times New Roman" w:hAnsi="Arial" w:cs="Arial"/>
          <w:sz w:val="24"/>
          <w:szCs w:val="24"/>
          <w:lang w:eastAsia="en-GB"/>
        </w:rPr>
        <w:t xml:space="preserve"> </w:t>
      </w:r>
      <w:r w:rsidRPr="00D806C3">
        <w:rPr>
          <w:rFonts w:ascii="Arial" w:eastAsia="Times New Roman" w:hAnsi="Arial" w:cs="Arial"/>
          <w:sz w:val="24"/>
          <w:szCs w:val="24"/>
          <w:lang w:eastAsia="en-GB"/>
        </w:rPr>
        <w:t xml:space="preserve"> (Accessed: 13 May 2023). </w:t>
      </w:r>
    </w:p>
    <w:p w14:paraId="0C8E618E" w14:textId="3F40F3AB"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Gursoy, D., Buttle, F. and Bowie, D. (</w:t>
      </w:r>
      <w:r>
        <w:rPr>
          <w:rFonts w:ascii="Arial" w:eastAsia="Times New Roman" w:hAnsi="Arial" w:cs="Arial"/>
          <w:sz w:val="24"/>
          <w:szCs w:val="24"/>
          <w:lang w:eastAsia="en-GB"/>
        </w:rPr>
        <w:t>2016</w:t>
      </w:r>
      <w:r w:rsidRPr="00987D5A">
        <w:rPr>
          <w:rFonts w:ascii="Arial" w:eastAsia="Times New Roman" w:hAnsi="Arial" w:cs="Arial"/>
          <w:sz w:val="24"/>
          <w:szCs w:val="24"/>
          <w:lang w:eastAsia="en-GB"/>
        </w:rPr>
        <w:t xml:space="preserve">) ‘Introduction to hospitality marketing’, </w:t>
      </w:r>
      <w:r w:rsidRPr="00987D5A">
        <w:rPr>
          <w:rFonts w:ascii="Arial" w:eastAsia="Times New Roman" w:hAnsi="Arial" w:cs="Arial"/>
          <w:i/>
          <w:iCs/>
          <w:sz w:val="24"/>
          <w:szCs w:val="24"/>
          <w:lang w:eastAsia="en-GB"/>
        </w:rPr>
        <w:t>Hospitality Marketing</w:t>
      </w:r>
      <w:r w:rsidRPr="00987D5A">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9D19BC">
        <w:rPr>
          <w:rFonts w:ascii="Arial" w:eastAsia="Times New Roman" w:hAnsi="Arial" w:cs="Arial"/>
          <w:sz w:val="24"/>
          <w:szCs w:val="24"/>
          <w:lang w:eastAsia="en-GB"/>
        </w:rPr>
        <w:t>2nd</w:t>
      </w:r>
      <w:r>
        <w:rPr>
          <w:rFonts w:ascii="Arial" w:eastAsia="Times New Roman" w:hAnsi="Arial" w:cs="Arial"/>
          <w:sz w:val="24"/>
          <w:szCs w:val="24"/>
          <w:lang w:eastAsia="en-GB"/>
        </w:rPr>
        <w:t>,</w:t>
      </w:r>
      <w:r w:rsidRPr="00987D5A">
        <w:rPr>
          <w:rFonts w:ascii="Arial" w:eastAsia="Times New Roman" w:hAnsi="Arial" w:cs="Arial"/>
          <w:sz w:val="24"/>
          <w:szCs w:val="24"/>
          <w:lang w:eastAsia="en-GB"/>
        </w:rPr>
        <w:t xml:space="preserve"> pp. 2–34. </w:t>
      </w:r>
    </w:p>
    <w:p w14:paraId="4D414B78" w14:textId="6637B11C" w:rsidR="00006278" w:rsidRPr="00782CB2"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782CB2">
        <w:rPr>
          <w:rFonts w:ascii="Arial" w:eastAsia="Times New Roman" w:hAnsi="Arial" w:cs="Arial"/>
          <w:sz w:val="24"/>
          <w:szCs w:val="24"/>
          <w:lang w:eastAsia="en-GB"/>
        </w:rPr>
        <w:t>Kaurav, R. P. S. (2015). Assessing impact of internal marketing on business performance: Doctoral dissertation summary. European Journal of Tourism Research, 10, 136</w:t>
      </w:r>
    </w:p>
    <w:p w14:paraId="5CF90DFD" w14:textId="2DFCA753"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Metzler, J.M. (2006) </w:t>
      </w:r>
      <w:r w:rsidRPr="00987D5A">
        <w:rPr>
          <w:rFonts w:ascii="Arial" w:eastAsia="Times New Roman" w:hAnsi="Arial" w:cs="Arial"/>
          <w:i/>
          <w:iCs/>
          <w:sz w:val="24"/>
          <w:szCs w:val="24"/>
          <w:lang w:eastAsia="en-GB"/>
        </w:rPr>
        <w:t>The relationships between leadership styles and employee engagement</w:t>
      </w:r>
      <w:r w:rsidRPr="00987D5A">
        <w:rPr>
          <w:rFonts w:ascii="Arial" w:eastAsia="Times New Roman" w:hAnsi="Arial" w:cs="Arial"/>
          <w:sz w:val="24"/>
          <w:szCs w:val="24"/>
          <w:lang w:eastAsia="en-GB"/>
        </w:rPr>
        <w:t xml:space="preserve"> [Preprint]. doi:10.31979/etd.hx3f-vwq3. </w:t>
      </w:r>
    </w:p>
    <w:p w14:paraId="599A831E" w14:textId="65E77F43" w:rsidR="00006278" w:rsidRPr="00987D5A"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Nalley, M. and Gregory, A. M., (2021). A Case for Change, Market Segmentation and Brand Management. London: Sage Publications, Inc. Available at: </w:t>
      </w:r>
      <w:hyperlink r:id="rId11" w:history="1">
        <w:r w:rsidRPr="00987D5A">
          <w:rPr>
            <w:rStyle w:val="Hyperlink"/>
            <w:rFonts w:ascii="Arial" w:eastAsia="Times New Roman" w:hAnsi="Arial" w:cs="Arial"/>
            <w:sz w:val="24"/>
            <w:szCs w:val="24"/>
            <w:lang w:eastAsia="en-GB"/>
          </w:rPr>
          <w:t>https://doi.org/10.4135/9781529798746</w:t>
        </w:r>
      </w:hyperlink>
      <w:r w:rsidRPr="00987D5A">
        <w:rPr>
          <w:rFonts w:ascii="Arial" w:eastAsia="Times New Roman" w:hAnsi="Arial" w:cs="Arial"/>
          <w:sz w:val="24"/>
          <w:szCs w:val="24"/>
          <w:lang w:eastAsia="en-GB"/>
        </w:rPr>
        <w:t xml:space="preserve"> [Accessed 12 May 2023].</w:t>
      </w:r>
      <w:r w:rsidRPr="00987D5A">
        <w:rPr>
          <w:rFonts w:ascii="Arial" w:hAnsi="Arial" w:cs="Arial"/>
          <w:sz w:val="24"/>
          <w:szCs w:val="24"/>
        </w:rPr>
        <w:t xml:space="preserve"> </w:t>
      </w:r>
    </w:p>
    <w:p w14:paraId="17A4F86F" w14:textId="2C8A432E"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Page, Stephen &amp; Connell, Joanne. (2020). Tourism accommodation and hospitality services. 10.4324/9781003005520-12. </w:t>
      </w:r>
    </w:p>
    <w:p w14:paraId="44243922" w14:textId="77777777" w:rsidR="00B8695F"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bookmarkStart w:id="4" w:name="_Hlk135623468"/>
      <w:r w:rsidRPr="00006278">
        <w:rPr>
          <w:rFonts w:ascii="Arial" w:eastAsia="Times New Roman" w:hAnsi="Arial" w:cs="Arial"/>
          <w:sz w:val="24"/>
          <w:szCs w:val="24"/>
          <w:lang w:eastAsia="en-GB"/>
        </w:rPr>
        <w:t xml:space="preserve">Phillips, L. and Clews, S. (2013) </w:t>
      </w:r>
      <w:bookmarkEnd w:id="4"/>
      <w:r w:rsidRPr="00006278">
        <w:rPr>
          <w:rFonts w:ascii="Arial" w:eastAsia="Times New Roman" w:hAnsi="Arial" w:cs="Arial"/>
          <w:sz w:val="24"/>
          <w:szCs w:val="24"/>
          <w:lang w:eastAsia="en-GB"/>
        </w:rPr>
        <w:t xml:space="preserve">‘Marketing communications strategies’, </w:t>
      </w:r>
      <w:r w:rsidRPr="00006278">
        <w:rPr>
          <w:rFonts w:ascii="Arial" w:eastAsia="Times New Roman" w:hAnsi="Arial" w:cs="Arial"/>
          <w:i/>
          <w:iCs/>
          <w:sz w:val="24"/>
          <w:szCs w:val="24"/>
          <w:lang w:eastAsia="en-GB"/>
        </w:rPr>
        <w:t>Principles of Marketing</w:t>
      </w:r>
      <w:r w:rsidRPr="00006278">
        <w:rPr>
          <w:rFonts w:ascii="Arial" w:eastAsia="Times New Roman" w:hAnsi="Arial" w:cs="Arial"/>
          <w:sz w:val="24"/>
          <w:szCs w:val="24"/>
          <w:lang w:eastAsia="en-GB"/>
        </w:rPr>
        <w:t xml:space="preserve">, pp. 255–282. doi:10.1007/978-0-230-39269-4_9. </w:t>
      </w:r>
    </w:p>
    <w:p w14:paraId="662A1789" w14:textId="498B699E" w:rsidR="00006278" w:rsidRDefault="00B8695F" w:rsidP="00B8695F">
      <w:pPr>
        <w:spacing w:before="100" w:beforeAutospacing="1" w:after="100" w:afterAutospacing="1" w:line="360" w:lineRule="auto"/>
        <w:ind w:left="567" w:hanging="567"/>
        <w:rPr>
          <w:rFonts w:ascii="Arial" w:eastAsia="Times New Roman" w:hAnsi="Arial" w:cs="Arial"/>
          <w:sz w:val="24"/>
          <w:szCs w:val="24"/>
          <w:lang w:eastAsia="en-GB"/>
        </w:rPr>
      </w:pPr>
      <w:r w:rsidRPr="00B8695F">
        <w:rPr>
          <w:rFonts w:ascii="Arial" w:eastAsia="Times New Roman" w:hAnsi="Arial" w:cs="Arial"/>
          <w:sz w:val="24"/>
          <w:szCs w:val="24"/>
          <w:lang w:eastAsia="en-GB"/>
        </w:rPr>
        <w:t xml:space="preserve">Travelodge Financial Report (2022) Travelodge | great value hotels throughout the UK &amp;amp; </w:t>
      </w:r>
      <w:r>
        <w:rPr>
          <w:rFonts w:ascii="Arial" w:eastAsia="Times New Roman" w:hAnsi="Arial" w:cs="Arial"/>
          <w:sz w:val="24"/>
          <w:szCs w:val="24"/>
          <w:lang w:eastAsia="en-GB"/>
        </w:rPr>
        <w:t>I</w:t>
      </w:r>
      <w:r w:rsidRPr="00B8695F">
        <w:rPr>
          <w:rFonts w:ascii="Arial" w:eastAsia="Times New Roman" w:hAnsi="Arial" w:cs="Arial"/>
          <w:sz w:val="24"/>
          <w:szCs w:val="24"/>
          <w:lang w:eastAsia="en-GB"/>
        </w:rPr>
        <w:t xml:space="preserve">reland. Available at: </w:t>
      </w:r>
      <w:hyperlink r:id="rId12" w:history="1">
        <w:r w:rsidRPr="00A47026">
          <w:rPr>
            <w:rStyle w:val="Hyperlink"/>
            <w:rFonts w:ascii="Arial" w:eastAsia="Times New Roman" w:hAnsi="Arial" w:cs="Arial"/>
            <w:sz w:val="24"/>
            <w:szCs w:val="24"/>
            <w:lang w:eastAsia="en-GB"/>
          </w:rPr>
          <w:t>https://www.travelodge.co.uk/sites/default/files/Thame_and_London_Quarterly_Report_to_Note_Holders_2021_Q1_FINAL.pdf</w:t>
        </w:r>
      </w:hyperlink>
      <w:r>
        <w:rPr>
          <w:rFonts w:ascii="Arial" w:eastAsia="Times New Roman" w:hAnsi="Arial" w:cs="Arial"/>
          <w:sz w:val="24"/>
          <w:szCs w:val="24"/>
          <w:lang w:eastAsia="en-GB"/>
        </w:rPr>
        <w:t xml:space="preserve"> </w:t>
      </w:r>
      <w:r w:rsidRPr="00B8695F">
        <w:rPr>
          <w:rFonts w:ascii="Arial" w:eastAsia="Times New Roman" w:hAnsi="Arial" w:cs="Arial"/>
          <w:sz w:val="24"/>
          <w:szCs w:val="24"/>
          <w:lang w:eastAsia="en-GB"/>
        </w:rPr>
        <w:t>(Accessed: 10 May 2023).</w:t>
      </w:r>
      <w:r>
        <w:rPr>
          <w:rFonts w:ascii="Arial" w:eastAsia="Times New Roman" w:hAnsi="Arial" w:cs="Arial"/>
          <w:sz w:val="24"/>
          <w:szCs w:val="24"/>
          <w:lang w:eastAsia="en-GB"/>
        </w:rPr>
        <w:t xml:space="preserve">  </w:t>
      </w:r>
    </w:p>
    <w:p w14:paraId="7EEA0AAE" w14:textId="1FDD02AB" w:rsidR="0039378B" w:rsidRDefault="0039378B" w:rsidP="0039378B">
      <w:pPr>
        <w:spacing w:before="100" w:beforeAutospacing="1" w:after="100" w:afterAutospacing="1" w:line="360" w:lineRule="auto"/>
        <w:ind w:left="567" w:hanging="567"/>
        <w:rPr>
          <w:rFonts w:ascii="Arial" w:eastAsia="Times New Roman" w:hAnsi="Arial" w:cs="Arial"/>
          <w:sz w:val="24"/>
          <w:szCs w:val="24"/>
          <w:lang w:eastAsia="en-GB"/>
        </w:rPr>
      </w:pPr>
      <w:r w:rsidRPr="0039378B">
        <w:rPr>
          <w:rFonts w:ascii="Arial" w:eastAsia="Times New Roman" w:hAnsi="Arial" w:cs="Arial"/>
          <w:sz w:val="24"/>
          <w:szCs w:val="24"/>
          <w:lang w:eastAsia="en-GB"/>
        </w:rPr>
        <w:t>Travelodge</w:t>
      </w:r>
      <w:r w:rsidRPr="0039378B">
        <w:rPr>
          <w:rFonts w:ascii="Arial" w:eastAsia="Times New Roman" w:hAnsi="Arial" w:cs="Arial"/>
          <w:sz w:val="24"/>
          <w:szCs w:val="24"/>
          <w:lang w:eastAsia="en-GB"/>
        </w:rPr>
        <w:t xml:space="preserve">           </w:t>
      </w:r>
      <w:r w:rsidRPr="0039378B">
        <w:rPr>
          <w:rFonts w:ascii="Arial" w:eastAsia="Times New Roman" w:hAnsi="Arial" w:cs="Arial"/>
          <w:sz w:val="24"/>
          <w:szCs w:val="24"/>
          <w:lang w:eastAsia="en-GB"/>
        </w:rPr>
        <w:t xml:space="preserve"> Investor </w:t>
      </w:r>
      <w:r w:rsidRPr="0039378B">
        <w:rPr>
          <w:rFonts w:ascii="Arial" w:eastAsia="Times New Roman" w:hAnsi="Arial" w:cs="Arial"/>
          <w:sz w:val="24"/>
          <w:szCs w:val="24"/>
          <w:lang w:eastAsia="en-GB"/>
        </w:rPr>
        <w:t xml:space="preserve">       </w:t>
      </w:r>
      <w:r w:rsidRPr="0039378B">
        <w:rPr>
          <w:rFonts w:ascii="Arial" w:eastAsia="Times New Roman" w:hAnsi="Arial" w:cs="Arial"/>
          <w:sz w:val="24"/>
          <w:szCs w:val="24"/>
          <w:lang w:eastAsia="en-GB"/>
        </w:rPr>
        <w:t>Site (2023)</w:t>
      </w:r>
      <w:r w:rsidRPr="0039378B">
        <w:rPr>
          <w:rFonts w:ascii="Arial" w:eastAsia="Times New Roman" w:hAnsi="Arial" w:cs="Arial"/>
          <w:sz w:val="24"/>
          <w:szCs w:val="24"/>
          <w:lang w:eastAsia="en-GB"/>
        </w:rPr>
        <w:t xml:space="preserve">       </w:t>
      </w:r>
      <w:r w:rsidRPr="0039378B">
        <w:rPr>
          <w:rFonts w:ascii="Arial" w:eastAsia="Times New Roman" w:hAnsi="Arial" w:cs="Arial"/>
          <w:sz w:val="24"/>
          <w:szCs w:val="24"/>
          <w:lang w:eastAsia="en-GB"/>
        </w:rPr>
        <w:t xml:space="preserve"> www.travelodge.co.uk. Available at: </w:t>
      </w:r>
      <w:hyperlink r:id="rId13" w:history="1">
        <w:r w:rsidRPr="0039378B">
          <w:rPr>
            <w:rStyle w:val="Hyperlink"/>
            <w:rFonts w:ascii="Arial" w:eastAsia="Times New Roman" w:hAnsi="Arial" w:cs="Arial"/>
            <w:sz w:val="24"/>
            <w:szCs w:val="24"/>
            <w:lang w:eastAsia="en-GB"/>
          </w:rPr>
          <w:t>https://www.travelodge.co.uk/investors/hom</w:t>
        </w:r>
        <w:r w:rsidRPr="00AA5DD8">
          <w:rPr>
            <w:rStyle w:val="Hyperlink"/>
            <w:rFonts w:ascii="Arial" w:eastAsia="Times New Roman" w:hAnsi="Arial" w:cs="Arial"/>
            <w:sz w:val="24"/>
            <w:szCs w:val="24"/>
            <w:lang w:eastAsia="en-GB"/>
          </w:rPr>
          <w:t>e</w:t>
        </w:r>
      </w:hyperlink>
      <w:r>
        <w:rPr>
          <w:rFonts w:ascii="Arial" w:eastAsia="Times New Roman" w:hAnsi="Arial" w:cs="Arial"/>
          <w:sz w:val="24"/>
          <w:szCs w:val="24"/>
          <w:lang w:eastAsia="en-GB"/>
        </w:rPr>
        <w:t xml:space="preserve"> </w:t>
      </w:r>
      <w:r w:rsidRPr="0039378B">
        <w:rPr>
          <w:rFonts w:ascii="Arial" w:eastAsia="Times New Roman" w:hAnsi="Arial" w:cs="Arial"/>
          <w:sz w:val="24"/>
          <w:szCs w:val="24"/>
          <w:lang w:eastAsia="en-GB"/>
        </w:rPr>
        <w:t>(Accessed: 22 April 2023).</w:t>
      </w:r>
    </w:p>
    <w:p w14:paraId="39340AC1" w14:textId="3CCAE584" w:rsidR="001C12F8" w:rsidRPr="00987D5A" w:rsidRDefault="001C12F8" w:rsidP="001C12F8">
      <w:pPr>
        <w:spacing w:before="100" w:beforeAutospacing="1" w:after="100" w:afterAutospacing="1" w:line="360" w:lineRule="auto"/>
        <w:ind w:left="567" w:hanging="567"/>
        <w:rPr>
          <w:rFonts w:ascii="Arial" w:eastAsia="Times New Roman" w:hAnsi="Arial" w:cs="Arial"/>
          <w:sz w:val="24"/>
          <w:szCs w:val="24"/>
          <w:lang w:eastAsia="en-GB"/>
        </w:rPr>
      </w:pPr>
      <w:r w:rsidRPr="001C12F8">
        <w:rPr>
          <w:rFonts w:ascii="Arial" w:eastAsia="Times New Roman" w:hAnsi="Arial" w:cs="Arial"/>
          <w:sz w:val="24"/>
          <w:szCs w:val="24"/>
          <w:lang w:eastAsia="en-GB"/>
        </w:rPr>
        <w:t xml:space="preserve">Usher, E. (2022) </w:t>
      </w:r>
      <w:r w:rsidRPr="001C12F8">
        <w:rPr>
          <w:rFonts w:ascii="Arial" w:eastAsia="Times New Roman" w:hAnsi="Arial" w:cs="Arial"/>
          <w:i/>
          <w:iCs/>
          <w:sz w:val="24"/>
          <w:szCs w:val="24"/>
          <w:lang w:eastAsia="en-GB"/>
        </w:rPr>
        <w:t>Travelodge delivers record financial results and continued out-performance</w:t>
      </w:r>
      <w:r w:rsidRPr="001C12F8">
        <w:rPr>
          <w:rFonts w:ascii="Arial" w:eastAsia="Times New Roman" w:hAnsi="Arial" w:cs="Arial"/>
          <w:sz w:val="24"/>
          <w:szCs w:val="24"/>
          <w:lang w:eastAsia="en-GB"/>
        </w:rPr>
        <w:t xml:space="preserve">, </w:t>
      </w:r>
      <w:r w:rsidRPr="001C12F8">
        <w:rPr>
          <w:rFonts w:ascii="Arial" w:eastAsia="Times New Roman" w:hAnsi="Arial" w:cs="Arial"/>
          <w:i/>
          <w:iCs/>
          <w:sz w:val="24"/>
          <w:szCs w:val="24"/>
          <w:lang w:eastAsia="en-GB"/>
        </w:rPr>
        <w:t>Travelodge</w:t>
      </w:r>
      <w:r w:rsidRPr="001C12F8">
        <w:rPr>
          <w:rFonts w:ascii="Arial" w:eastAsia="Times New Roman" w:hAnsi="Arial" w:cs="Arial"/>
          <w:sz w:val="24"/>
          <w:szCs w:val="24"/>
          <w:lang w:eastAsia="en-GB"/>
        </w:rPr>
        <w:t xml:space="preserve">. Available at: </w:t>
      </w:r>
      <w:hyperlink r:id="rId14" w:history="1">
        <w:r w:rsidRPr="00A47026">
          <w:rPr>
            <w:rStyle w:val="Hyperlink"/>
            <w:rFonts w:ascii="Arial" w:eastAsia="Times New Roman" w:hAnsi="Arial" w:cs="Arial"/>
            <w:sz w:val="24"/>
            <w:szCs w:val="24"/>
            <w:lang w:eastAsia="en-GB"/>
          </w:rPr>
          <w:t>https://www.travelodge.co.uk/blog/news/travelodge-delivers-record-financial-results-and-continued-out-performance/</w:t>
        </w:r>
      </w:hyperlink>
      <w:r w:rsidRPr="001C12F8">
        <w:rPr>
          <w:rFonts w:ascii="Arial" w:eastAsia="Times New Roman" w:hAnsi="Arial" w:cs="Arial"/>
          <w:sz w:val="24"/>
          <w:szCs w:val="24"/>
          <w:lang w:eastAsia="en-GB"/>
        </w:rPr>
        <w:t xml:space="preserve"> (Accessed: 10 May 2023). </w:t>
      </w:r>
    </w:p>
    <w:p w14:paraId="2EDB6855" w14:textId="06245203" w:rsidR="00006278" w:rsidRDefault="00006278" w:rsidP="001C12F8">
      <w:pPr>
        <w:spacing w:before="100" w:beforeAutospacing="1" w:after="100" w:afterAutospacing="1" w:line="360" w:lineRule="auto"/>
        <w:ind w:left="567" w:hanging="567"/>
        <w:rPr>
          <w:rFonts w:ascii="Arial" w:eastAsia="Times New Roman" w:hAnsi="Arial" w:cs="Arial"/>
          <w:sz w:val="24"/>
          <w:szCs w:val="24"/>
          <w:lang w:eastAsia="en-GB"/>
        </w:rPr>
      </w:pPr>
      <w:r w:rsidRPr="00987D5A">
        <w:rPr>
          <w:rFonts w:ascii="Arial" w:eastAsia="Times New Roman" w:hAnsi="Arial" w:cs="Arial"/>
          <w:sz w:val="24"/>
          <w:szCs w:val="24"/>
          <w:lang w:eastAsia="en-GB"/>
        </w:rPr>
        <w:t xml:space="preserve">Yan, W. and Cui, Z. (2016) ‘Factors contributing to popularity of loyalty programs’, </w:t>
      </w:r>
      <w:r w:rsidRPr="00987D5A">
        <w:rPr>
          <w:rFonts w:ascii="Arial" w:eastAsia="Times New Roman" w:hAnsi="Arial" w:cs="Arial"/>
          <w:i/>
          <w:iCs/>
          <w:sz w:val="24"/>
          <w:szCs w:val="24"/>
          <w:lang w:eastAsia="en-GB"/>
        </w:rPr>
        <w:t>Cornell Hospitality Quarterly</w:t>
      </w:r>
      <w:r w:rsidRPr="00987D5A">
        <w:rPr>
          <w:rFonts w:ascii="Arial" w:eastAsia="Times New Roman" w:hAnsi="Arial" w:cs="Arial"/>
          <w:sz w:val="24"/>
          <w:szCs w:val="24"/>
          <w:lang w:eastAsia="en-GB"/>
        </w:rPr>
        <w:t xml:space="preserve">, 57(2), pp. 184–192. doi: 10.1177/1938965516636684. </w:t>
      </w:r>
    </w:p>
    <w:p w14:paraId="79A1721E" w14:textId="41A3DCBD" w:rsidR="0024361A" w:rsidRPr="0024361A" w:rsidRDefault="0024361A" w:rsidP="001C12F8">
      <w:pPr>
        <w:spacing w:line="360" w:lineRule="auto"/>
        <w:rPr>
          <w:rFonts w:ascii="Arial" w:eastAsia="Times New Roman" w:hAnsi="Arial" w:cs="Arial"/>
          <w:sz w:val="24"/>
          <w:szCs w:val="24"/>
          <w:lang w:eastAsia="en-GB"/>
        </w:rPr>
      </w:pPr>
    </w:p>
    <w:p w14:paraId="4658119B" w14:textId="3BA84412" w:rsidR="0024361A" w:rsidRPr="0024361A" w:rsidRDefault="0024361A" w:rsidP="001C12F8">
      <w:pPr>
        <w:spacing w:line="360" w:lineRule="auto"/>
        <w:rPr>
          <w:rFonts w:ascii="Arial" w:eastAsia="Times New Roman" w:hAnsi="Arial" w:cs="Arial"/>
          <w:sz w:val="24"/>
          <w:szCs w:val="24"/>
          <w:lang w:eastAsia="en-GB"/>
        </w:rPr>
      </w:pPr>
    </w:p>
    <w:p w14:paraId="41483B6F" w14:textId="0B1CE373" w:rsidR="0024361A" w:rsidRPr="0024361A" w:rsidRDefault="0024361A" w:rsidP="001C12F8">
      <w:pPr>
        <w:spacing w:line="360" w:lineRule="auto"/>
        <w:rPr>
          <w:rFonts w:ascii="Arial" w:eastAsia="Times New Roman" w:hAnsi="Arial" w:cs="Arial"/>
          <w:sz w:val="24"/>
          <w:szCs w:val="24"/>
          <w:lang w:eastAsia="en-GB"/>
        </w:rPr>
      </w:pPr>
    </w:p>
    <w:p w14:paraId="6E4E693F" w14:textId="5128981D" w:rsidR="0024361A" w:rsidRPr="0024361A" w:rsidRDefault="0024361A" w:rsidP="001C12F8">
      <w:pPr>
        <w:spacing w:line="360" w:lineRule="auto"/>
        <w:rPr>
          <w:rFonts w:ascii="Arial" w:eastAsia="Times New Roman" w:hAnsi="Arial" w:cs="Arial"/>
          <w:sz w:val="24"/>
          <w:szCs w:val="24"/>
          <w:lang w:eastAsia="en-GB"/>
        </w:rPr>
      </w:pPr>
    </w:p>
    <w:p w14:paraId="1D605EB0" w14:textId="559DB8E4" w:rsidR="0024361A" w:rsidRPr="0024361A" w:rsidRDefault="0024361A" w:rsidP="001C12F8">
      <w:pPr>
        <w:spacing w:line="360" w:lineRule="auto"/>
        <w:rPr>
          <w:rFonts w:ascii="Arial" w:eastAsia="Times New Roman" w:hAnsi="Arial" w:cs="Arial"/>
          <w:sz w:val="24"/>
          <w:szCs w:val="24"/>
          <w:lang w:eastAsia="en-GB"/>
        </w:rPr>
      </w:pPr>
    </w:p>
    <w:p w14:paraId="341B5450" w14:textId="4A9C7643" w:rsidR="000212D8" w:rsidRDefault="000212D8" w:rsidP="000212D8">
      <w:pPr>
        <w:rPr>
          <w:rFonts w:ascii="Arial" w:eastAsia="Times New Roman" w:hAnsi="Arial" w:cs="Arial"/>
          <w:sz w:val="24"/>
          <w:szCs w:val="24"/>
          <w:lang w:eastAsia="en-GB"/>
        </w:rPr>
      </w:pPr>
    </w:p>
    <w:p w14:paraId="5235C750" w14:textId="35BBD74C" w:rsidR="00797B02" w:rsidRPr="0024361A" w:rsidRDefault="000212D8" w:rsidP="0024361A">
      <w:pP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anchor distT="0" distB="0" distL="114300" distR="114300" simplePos="0" relativeHeight="251658240" behindDoc="0" locked="0" layoutInCell="1" allowOverlap="1" wp14:anchorId="60AE78DA" wp14:editId="3A5C3B4B">
            <wp:simplePos x="0" y="0"/>
            <wp:positionH relativeFrom="margin">
              <wp:align>left</wp:align>
            </wp:positionH>
            <wp:positionV relativeFrom="paragraph">
              <wp:posOffset>312420</wp:posOffset>
            </wp:positionV>
            <wp:extent cx="6690360" cy="4757420"/>
            <wp:effectExtent l="0" t="0" r="0" b="5080"/>
            <wp:wrapThrough wrapText="bothSides">
              <wp:wrapPolygon edited="0">
                <wp:start x="0" y="0"/>
                <wp:lineTo x="0" y="21537"/>
                <wp:lineTo x="21526" y="21537"/>
                <wp:lineTo x="2152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90360" cy="475742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09CC9564" wp14:editId="2561E561">
            <wp:simplePos x="0" y="0"/>
            <wp:positionH relativeFrom="margin">
              <wp:align>right</wp:align>
            </wp:positionH>
            <wp:positionV relativeFrom="paragraph">
              <wp:posOffset>5242560</wp:posOffset>
            </wp:positionV>
            <wp:extent cx="6637020" cy="3825240"/>
            <wp:effectExtent l="0" t="0" r="0" b="3810"/>
            <wp:wrapThrough wrapText="bothSides">
              <wp:wrapPolygon edited="0">
                <wp:start x="0" y="0"/>
                <wp:lineTo x="0" y="21514"/>
                <wp:lineTo x="21513" y="21514"/>
                <wp:lineTo x="2151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6637020" cy="382524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sz w:val="24"/>
          <w:szCs w:val="24"/>
          <w:lang w:eastAsia="en-GB"/>
        </w:rPr>
        <w:t>Appendix 1</w:t>
      </w:r>
    </w:p>
    <w:p w14:paraId="26832655" w14:textId="37988D34" w:rsidR="0024361A" w:rsidRDefault="0024361A" w:rsidP="00830AE8">
      <w:pPr>
        <w:spacing w:before="100" w:beforeAutospacing="1" w:after="100" w:afterAutospacing="1" w:line="240" w:lineRule="auto"/>
        <w:ind w:left="567" w:hanging="567"/>
        <w:rPr>
          <w:rFonts w:ascii="Arial" w:eastAsia="Times New Roman" w:hAnsi="Arial" w:cs="Arial"/>
          <w:sz w:val="24"/>
          <w:szCs w:val="24"/>
          <w:lang w:eastAsia="en-GB"/>
        </w:rPr>
      </w:pPr>
    </w:p>
    <w:p w14:paraId="3B25BC92" w14:textId="640E29DD" w:rsidR="0024361A" w:rsidRDefault="0024361A" w:rsidP="00830AE8">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sz w:val="24"/>
          <w:szCs w:val="24"/>
          <w:lang w:eastAsia="en-GB"/>
        </w:rPr>
        <w:t>Source: SimilarWeb.com</w:t>
      </w:r>
    </w:p>
    <w:p w14:paraId="63EAEFE9" w14:textId="1B406B23" w:rsidR="000212D8" w:rsidRDefault="000212D8" w:rsidP="00830AE8">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Appendix 2- Travelodge Competitors </w:t>
      </w:r>
    </w:p>
    <w:p w14:paraId="2423D293" w14:textId="30D2B7F0" w:rsidR="000212D8" w:rsidRDefault="000212D8">
      <w:pPr>
        <w:rPr>
          <w:rFonts w:ascii="Arial" w:eastAsia="Times New Roman" w:hAnsi="Arial" w:cs="Arial"/>
          <w:sz w:val="24"/>
          <w:szCs w:val="24"/>
          <w:lang w:eastAsia="en-GB"/>
        </w:rPr>
      </w:pPr>
      <w:r>
        <w:rPr>
          <w:noProof/>
        </w:rPr>
        <w:drawing>
          <wp:anchor distT="0" distB="0" distL="114300" distR="114300" simplePos="0" relativeHeight="251664384" behindDoc="0" locked="0" layoutInCell="1" allowOverlap="1" wp14:anchorId="1C584B69" wp14:editId="72ABF71D">
            <wp:simplePos x="0" y="0"/>
            <wp:positionH relativeFrom="column">
              <wp:posOffset>0</wp:posOffset>
            </wp:positionH>
            <wp:positionV relativeFrom="paragraph">
              <wp:posOffset>-2540</wp:posOffset>
            </wp:positionV>
            <wp:extent cx="7025640" cy="4251325"/>
            <wp:effectExtent l="0" t="0" r="3810" b="0"/>
            <wp:wrapThrough wrapText="bothSides">
              <wp:wrapPolygon edited="0">
                <wp:start x="0" y="0"/>
                <wp:lineTo x="0" y="21487"/>
                <wp:lineTo x="21553" y="21487"/>
                <wp:lineTo x="21553" y="0"/>
                <wp:lineTo x="0" y="0"/>
              </wp:wrapPolygon>
            </wp:wrapThrough>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25640" cy="4251325"/>
                    </a:xfrm>
                    <a:prstGeom prst="rect">
                      <a:avLst/>
                    </a:prstGeom>
                    <a:noFill/>
                    <a:ln>
                      <a:noFill/>
                    </a:ln>
                  </pic:spPr>
                </pic:pic>
              </a:graphicData>
            </a:graphic>
          </wp:anchor>
        </w:drawing>
      </w:r>
      <w:r>
        <w:rPr>
          <w:rFonts w:ascii="Arial" w:eastAsia="Times New Roman" w:hAnsi="Arial" w:cs="Arial"/>
          <w:sz w:val="24"/>
          <w:szCs w:val="24"/>
          <w:lang w:eastAsia="en-GB"/>
        </w:rPr>
        <w:t>Source: SimilarWeb.com</w:t>
      </w:r>
      <w:r>
        <w:rPr>
          <w:rFonts w:ascii="Arial" w:eastAsia="Times New Roman" w:hAnsi="Arial" w:cs="Arial"/>
          <w:sz w:val="24"/>
          <w:szCs w:val="24"/>
          <w:lang w:eastAsia="en-GB"/>
        </w:rPr>
        <w:br w:type="page"/>
      </w:r>
    </w:p>
    <w:p w14:paraId="4EE7B537" w14:textId="68230AE4" w:rsidR="00827FBC" w:rsidRDefault="00827FBC" w:rsidP="00830AE8">
      <w:pPr>
        <w:spacing w:before="100" w:beforeAutospacing="1" w:after="100" w:afterAutospacing="1" w:line="240" w:lineRule="auto"/>
        <w:ind w:left="567" w:hanging="567"/>
        <w:rPr>
          <w:rFonts w:ascii="Arial" w:eastAsia="Times New Roman" w:hAnsi="Arial" w:cs="Arial"/>
          <w:sz w:val="24"/>
          <w:szCs w:val="24"/>
          <w:lang w:eastAsia="en-GB"/>
        </w:rPr>
      </w:pPr>
    </w:p>
    <w:p w14:paraId="3661143C" w14:textId="3FB52D58" w:rsidR="00221B35" w:rsidRDefault="000212D8" w:rsidP="000212D8">
      <w:pPr>
        <w:spacing w:before="100" w:beforeAutospacing="1" w:after="100" w:afterAutospacing="1" w:line="240" w:lineRule="auto"/>
        <w:ind w:left="567" w:hanging="567"/>
        <w:rPr>
          <w:rFonts w:ascii="Arial" w:eastAsia="Times New Roman" w:hAnsi="Arial" w:cs="Arial"/>
          <w:sz w:val="24"/>
          <w:szCs w:val="24"/>
          <w:lang w:eastAsia="en-GB"/>
        </w:rPr>
      </w:pPr>
      <w:r w:rsidRPr="000212D8">
        <w:drawing>
          <wp:inline distT="0" distB="0" distL="0" distR="0" wp14:anchorId="0014784F" wp14:editId="5026E512">
            <wp:extent cx="5989320" cy="6477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89320" cy="6477000"/>
                    </a:xfrm>
                    <a:prstGeom prst="rect">
                      <a:avLst/>
                    </a:prstGeom>
                    <a:noFill/>
                    <a:ln>
                      <a:noFill/>
                    </a:ln>
                  </pic:spPr>
                </pic:pic>
              </a:graphicData>
            </a:graphic>
          </wp:inline>
        </w:drawing>
      </w:r>
    </w:p>
    <w:p w14:paraId="78040484" w14:textId="3FC8450A" w:rsidR="00221B35" w:rsidRDefault="00D9201A" w:rsidP="00221B35">
      <w:pP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63360" behindDoc="0" locked="0" layoutInCell="1" allowOverlap="1" wp14:anchorId="7BCEF46B" wp14:editId="197E40B9">
                <wp:simplePos x="0" y="0"/>
                <wp:positionH relativeFrom="column">
                  <wp:posOffset>8343900</wp:posOffset>
                </wp:positionH>
                <wp:positionV relativeFrom="paragraph">
                  <wp:posOffset>342900</wp:posOffset>
                </wp:positionV>
                <wp:extent cx="360" cy="360"/>
                <wp:effectExtent l="38100" t="38100" r="57150" b="57150"/>
                <wp:wrapNone/>
                <wp:docPr id="11"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type w14:anchorId="7551BD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656.3pt;margin-top:26.3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">
                <v:imagedata r:id="rId20" o:title=""/>
              </v:shape>
            </w:pict>
          </mc:Fallback>
        </mc:AlternateContent>
      </w:r>
      <w:r>
        <w:rPr>
          <w:rFonts w:ascii="Arial" w:eastAsia="Times New Roman" w:hAnsi="Arial" w:cs="Arial"/>
          <w:noProof/>
          <w:sz w:val="24"/>
          <w:szCs w:val="24"/>
          <w:lang w:eastAsia="en-GB"/>
        </w:rPr>
        <mc:AlternateContent>
          <mc:Choice Requires="wpi">
            <w:drawing>
              <wp:anchor distT="0" distB="0" distL="114300" distR="114300" simplePos="0" relativeHeight="251660288" behindDoc="0" locked="0" layoutInCell="1" allowOverlap="1" wp14:anchorId="27ED1F3F" wp14:editId="35BB7D81">
                <wp:simplePos x="0" y="0"/>
                <wp:positionH relativeFrom="column">
                  <wp:posOffset>8435340</wp:posOffset>
                </wp:positionH>
                <wp:positionV relativeFrom="paragraph">
                  <wp:posOffset>320435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20B5580D" id="Ink 8" o:spid="_x0000_s1026" type="#_x0000_t75" style="position:absolute;margin-left:663.5pt;margin-top:24.5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">
                <v:imagedata r:id="rId20" o:title=""/>
              </v:shape>
            </w:pict>
          </mc:Fallback>
        </mc:AlternateContent>
      </w:r>
    </w:p>
    <w:p w14:paraId="008D4A74" w14:textId="77777777" w:rsidR="00221B35" w:rsidRDefault="00221B35" w:rsidP="00221B35">
      <w:pPr>
        <w:rPr>
          <w:rFonts w:ascii="Arial" w:eastAsia="Times New Roman" w:hAnsi="Arial" w:cs="Arial"/>
          <w:sz w:val="24"/>
          <w:szCs w:val="24"/>
          <w:lang w:eastAsia="en-GB"/>
        </w:rPr>
      </w:pPr>
    </w:p>
    <w:p w14:paraId="611A5610" w14:textId="77777777" w:rsidR="00221B35" w:rsidRDefault="00221B35" w:rsidP="00221B35">
      <w:pPr>
        <w:rPr>
          <w:rFonts w:ascii="Arial" w:eastAsia="Times New Roman" w:hAnsi="Arial" w:cs="Arial"/>
          <w:sz w:val="24"/>
          <w:szCs w:val="24"/>
          <w:lang w:eastAsia="en-GB"/>
        </w:rPr>
      </w:pPr>
    </w:p>
    <w:p w14:paraId="0BF60430" w14:textId="77777777" w:rsidR="00221B35" w:rsidRDefault="00221B35" w:rsidP="00221B35">
      <w:pPr>
        <w:rPr>
          <w:rFonts w:ascii="Arial" w:eastAsia="Times New Roman" w:hAnsi="Arial" w:cs="Arial"/>
          <w:sz w:val="24"/>
          <w:szCs w:val="24"/>
          <w:lang w:eastAsia="en-GB"/>
        </w:rPr>
      </w:pPr>
    </w:p>
    <w:p w14:paraId="0D33F151" w14:textId="77777777" w:rsidR="009D19BC" w:rsidRDefault="009D19BC" w:rsidP="00221B35">
      <w:pPr>
        <w:rPr>
          <w:rFonts w:ascii="Arial" w:eastAsia="Times New Roman" w:hAnsi="Arial" w:cs="Arial"/>
          <w:sz w:val="24"/>
          <w:szCs w:val="24"/>
          <w:lang w:eastAsia="en-GB"/>
        </w:rPr>
      </w:pPr>
    </w:p>
    <w:p w14:paraId="26BFFCD6" w14:textId="77777777" w:rsidR="009D19BC" w:rsidRDefault="009D19BC" w:rsidP="00221B35">
      <w:pPr>
        <w:rPr>
          <w:rFonts w:ascii="Arial" w:eastAsia="Times New Roman" w:hAnsi="Arial" w:cs="Arial"/>
          <w:sz w:val="24"/>
          <w:szCs w:val="24"/>
          <w:lang w:eastAsia="en-GB"/>
        </w:rPr>
      </w:pPr>
    </w:p>
    <w:p w14:paraId="500BC43C" w14:textId="77777777" w:rsidR="009D19BC" w:rsidRDefault="009D19BC" w:rsidP="00221B35">
      <w:pPr>
        <w:rPr>
          <w:rFonts w:ascii="Arial" w:eastAsia="Times New Roman" w:hAnsi="Arial" w:cs="Arial"/>
          <w:sz w:val="24"/>
          <w:szCs w:val="24"/>
          <w:lang w:eastAsia="en-GB"/>
        </w:rPr>
      </w:pPr>
    </w:p>
    <w:p w14:paraId="5F26C918" w14:textId="77777777" w:rsidR="009D19BC" w:rsidRDefault="009D19BC" w:rsidP="00221B35">
      <w:pPr>
        <w:rPr>
          <w:rFonts w:ascii="Arial" w:eastAsia="Times New Roman" w:hAnsi="Arial" w:cs="Arial"/>
          <w:sz w:val="24"/>
          <w:szCs w:val="24"/>
          <w:lang w:eastAsia="en-GB"/>
        </w:rPr>
      </w:pPr>
    </w:p>
    <w:p w14:paraId="30BAF0CB" w14:textId="77777777" w:rsidR="009D19BC" w:rsidRDefault="009D19BC" w:rsidP="00221B35">
      <w:pPr>
        <w:rPr>
          <w:rFonts w:ascii="Arial" w:eastAsia="Times New Roman" w:hAnsi="Arial" w:cs="Arial"/>
          <w:sz w:val="24"/>
          <w:szCs w:val="24"/>
          <w:lang w:eastAsia="en-GB"/>
        </w:rPr>
      </w:pPr>
    </w:p>
    <w:p w14:paraId="68644366" w14:textId="6DFD7D40" w:rsidR="00221B35" w:rsidRDefault="00327BB5" w:rsidP="00221B35">
      <w:pPr>
        <w:rPr>
          <w:rFonts w:ascii="Arial" w:eastAsia="Times New Roman" w:hAnsi="Arial" w:cs="Arial"/>
          <w:sz w:val="24"/>
          <w:szCs w:val="24"/>
          <w:lang w:eastAsia="en-GB"/>
        </w:rPr>
      </w:pPr>
      <w:r>
        <w:rPr>
          <w:rFonts w:ascii="Arial" w:eastAsia="Times New Roman" w:hAnsi="Arial" w:cs="Arial"/>
          <w:sz w:val="24"/>
          <w:szCs w:val="24"/>
          <w:lang w:eastAsia="en-GB"/>
        </w:rPr>
        <w:lastRenderedPageBreak/>
        <w:t>Appendix 4</w:t>
      </w:r>
    </w:p>
    <w:p w14:paraId="29F26AB5" w14:textId="0AF0B8F9" w:rsidR="00D9201A" w:rsidRPr="00D9201A" w:rsidRDefault="00327BB5" w:rsidP="00D9201A">
      <w:pPr>
        <w:rPr>
          <w:rFonts w:ascii="Arial" w:eastAsia="Times New Roman" w:hAnsi="Arial" w:cs="Arial"/>
          <w:sz w:val="24"/>
          <w:szCs w:val="24"/>
          <w:lang w:eastAsia="en-GB"/>
        </w:rPr>
      </w:pPr>
      <w:r>
        <w:rPr>
          <w:rFonts w:ascii="Arial" w:eastAsia="Times New Roman" w:hAnsi="Arial" w:cs="Arial"/>
          <w:sz w:val="24"/>
          <w:szCs w:val="24"/>
          <w:lang w:eastAsia="en-GB"/>
        </w:rPr>
        <w:t>PESTLE Analysis at Travelodge</w:t>
      </w:r>
    </w:p>
    <w:p w14:paraId="1645B26C" w14:textId="3558BB4D" w:rsidR="00221B35" w:rsidRDefault="00327BB5" w:rsidP="00221B35">
      <w:pPr>
        <w:rPr>
          <w:rFonts w:ascii="Arial" w:eastAsia="Times New Roman" w:hAnsi="Arial" w:cs="Arial"/>
          <w:sz w:val="24"/>
          <w:szCs w:val="24"/>
          <w:lang w:eastAsia="en-GB"/>
        </w:rPr>
      </w:pPr>
      <w:r w:rsidRPr="00327BB5">
        <w:drawing>
          <wp:inline distT="0" distB="0" distL="0" distR="0" wp14:anchorId="70646E88" wp14:editId="5342663B">
            <wp:extent cx="5730240" cy="84658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0240" cy="8465820"/>
                    </a:xfrm>
                    <a:prstGeom prst="rect">
                      <a:avLst/>
                    </a:prstGeom>
                    <a:noFill/>
                    <a:ln>
                      <a:noFill/>
                    </a:ln>
                  </pic:spPr>
                </pic:pic>
              </a:graphicData>
            </a:graphic>
          </wp:inline>
        </w:drawing>
      </w:r>
    </w:p>
    <w:p w14:paraId="3B4F4E83" w14:textId="77777777" w:rsidR="00052D36" w:rsidRDefault="00052D36" w:rsidP="00221B35">
      <w:pPr>
        <w:rPr>
          <w:rFonts w:ascii="Arial" w:eastAsia="Times New Roman" w:hAnsi="Arial" w:cs="Arial"/>
          <w:sz w:val="24"/>
          <w:szCs w:val="24"/>
          <w:lang w:eastAsia="en-GB"/>
        </w:rPr>
      </w:pPr>
    </w:p>
    <w:p w14:paraId="6EE506C4" w14:textId="5B9794B9" w:rsidR="00052D36" w:rsidRDefault="00052D36" w:rsidP="00221B35">
      <w:pPr>
        <w:rPr>
          <w:rFonts w:ascii="Arial" w:eastAsia="Times New Roman" w:hAnsi="Arial" w:cs="Arial"/>
          <w:sz w:val="24"/>
          <w:szCs w:val="24"/>
          <w:lang w:eastAsia="en-GB"/>
        </w:rPr>
      </w:pPr>
      <w:r w:rsidRPr="00052D36">
        <w:rPr>
          <w:rFonts w:ascii="Arial" w:eastAsia="Times New Roman" w:hAnsi="Arial" w:cs="Arial"/>
          <w:sz w:val="24"/>
          <w:szCs w:val="24"/>
          <w:lang w:eastAsia="en-GB"/>
        </w:rPr>
        <w:lastRenderedPageBreak/>
        <w:drawing>
          <wp:anchor distT="0" distB="0" distL="114300" distR="114300" simplePos="0" relativeHeight="251665408" behindDoc="0" locked="0" layoutInCell="1" allowOverlap="1" wp14:anchorId="29FA5182" wp14:editId="551F30BB">
            <wp:simplePos x="0" y="0"/>
            <wp:positionH relativeFrom="column">
              <wp:posOffset>45720</wp:posOffset>
            </wp:positionH>
            <wp:positionV relativeFrom="paragraph">
              <wp:posOffset>0</wp:posOffset>
            </wp:positionV>
            <wp:extent cx="6880860" cy="3276600"/>
            <wp:effectExtent l="0" t="0" r="0" b="0"/>
            <wp:wrapThrough wrapText="bothSides">
              <wp:wrapPolygon edited="0">
                <wp:start x="0" y="0"/>
                <wp:lineTo x="0" y="21474"/>
                <wp:lineTo x="21528" y="21474"/>
                <wp:lineTo x="21528" y="0"/>
                <wp:lineTo x="0" y="0"/>
              </wp:wrapPolygon>
            </wp:wrapThrough>
            <wp:docPr id="17" name="Picture 17" descr="A blue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ue background with white text&#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6880860" cy="3276600"/>
                    </a:xfrm>
                    <a:prstGeom prst="rect">
                      <a:avLst/>
                    </a:prstGeom>
                  </pic:spPr>
                </pic:pic>
              </a:graphicData>
            </a:graphic>
            <wp14:sizeRelH relativeFrom="margin">
              <wp14:pctWidth>0</wp14:pctWidth>
            </wp14:sizeRelH>
            <wp14:sizeRelV relativeFrom="margin">
              <wp14:pctHeight>0</wp14:pctHeight>
            </wp14:sizeRelV>
          </wp:anchor>
        </w:drawing>
      </w:r>
    </w:p>
    <w:p w14:paraId="1B691CD3" w14:textId="5161131E" w:rsidR="00052D36" w:rsidRDefault="00052D36" w:rsidP="00221B35">
      <w:pPr>
        <w:rPr>
          <w:rFonts w:ascii="Arial" w:eastAsia="Times New Roman" w:hAnsi="Arial" w:cs="Arial"/>
          <w:sz w:val="24"/>
          <w:szCs w:val="24"/>
          <w:lang w:eastAsia="en-GB"/>
        </w:rPr>
      </w:pPr>
    </w:p>
    <w:p w14:paraId="15F156F8" w14:textId="32DD6004" w:rsidR="00052D36" w:rsidRDefault="00052D36"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588317E2" wp14:editId="1E287BD3">
            <wp:extent cx="6903720" cy="42856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903720" cy="4285615"/>
                    </a:xfrm>
                    <a:prstGeom prst="rect">
                      <a:avLst/>
                    </a:prstGeom>
                    <a:noFill/>
                  </pic:spPr>
                </pic:pic>
              </a:graphicData>
            </a:graphic>
          </wp:inline>
        </w:drawing>
      </w:r>
    </w:p>
    <w:p w14:paraId="735649BA" w14:textId="77777777" w:rsidR="00052D36" w:rsidRDefault="00052D36" w:rsidP="00221B35">
      <w:pPr>
        <w:rPr>
          <w:rFonts w:ascii="Arial" w:eastAsia="Times New Roman" w:hAnsi="Arial" w:cs="Arial"/>
          <w:sz w:val="24"/>
          <w:szCs w:val="24"/>
          <w:lang w:eastAsia="en-GB"/>
        </w:rPr>
      </w:pPr>
    </w:p>
    <w:p w14:paraId="41BC68F5" w14:textId="77777777" w:rsidR="00052D36" w:rsidRDefault="00052D36" w:rsidP="00221B35">
      <w:pPr>
        <w:rPr>
          <w:rFonts w:ascii="Arial" w:eastAsia="Times New Roman" w:hAnsi="Arial" w:cs="Arial"/>
          <w:sz w:val="24"/>
          <w:szCs w:val="24"/>
          <w:lang w:eastAsia="en-GB"/>
        </w:rPr>
      </w:pPr>
    </w:p>
    <w:p w14:paraId="226CE8DD" w14:textId="77777777" w:rsidR="00052D36" w:rsidRDefault="00052D36" w:rsidP="00221B35">
      <w:pPr>
        <w:rPr>
          <w:rFonts w:ascii="Arial" w:eastAsia="Times New Roman" w:hAnsi="Arial" w:cs="Arial"/>
          <w:sz w:val="24"/>
          <w:szCs w:val="24"/>
          <w:lang w:eastAsia="en-GB"/>
        </w:rPr>
      </w:pPr>
    </w:p>
    <w:p w14:paraId="4F965464" w14:textId="77777777" w:rsidR="00052D36" w:rsidRDefault="00052D36" w:rsidP="00221B35">
      <w:pPr>
        <w:rPr>
          <w:rFonts w:ascii="Arial" w:eastAsia="Times New Roman" w:hAnsi="Arial" w:cs="Arial"/>
          <w:sz w:val="24"/>
          <w:szCs w:val="24"/>
          <w:lang w:eastAsia="en-GB"/>
        </w:rPr>
      </w:pPr>
    </w:p>
    <w:p w14:paraId="399005D9" w14:textId="77777777" w:rsidR="00052D36" w:rsidRDefault="00052D36" w:rsidP="00221B35">
      <w:pPr>
        <w:rPr>
          <w:rFonts w:ascii="Arial" w:eastAsia="Times New Roman" w:hAnsi="Arial" w:cs="Arial"/>
          <w:sz w:val="24"/>
          <w:szCs w:val="24"/>
          <w:lang w:eastAsia="en-GB"/>
        </w:rPr>
      </w:pPr>
    </w:p>
    <w:p w14:paraId="75D97C7C" w14:textId="77777777" w:rsidR="00052D36" w:rsidRDefault="00052D36" w:rsidP="00221B35">
      <w:pPr>
        <w:rPr>
          <w:rFonts w:ascii="Arial" w:eastAsia="Times New Roman" w:hAnsi="Arial" w:cs="Arial"/>
          <w:sz w:val="24"/>
          <w:szCs w:val="24"/>
          <w:lang w:eastAsia="en-GB"/>
        </w:rPr>
      </w:pPr>
    </w:p>
    <w:p w14:paraId="2E310432" w14:textId="60D8B833" w:rsidR="00052D36" w:rsidRDefault="00052D36" w:rsidP="00221B35">
      <w:pPr>
        <w:rPr>
          <w:rFonts w:ascii="Arial" w:eastAsia="Times New Roman" w:hAnsi="Arial" w:cs="Arial"/>
          <w:sz w:val="24"/>
          <w:szCs w:val="24"/>
          <w:lang w:eastAsia="en-GB"/>
        </w:rPr>
      </w:pPr>
      <w:r w:rsidRPr="00052D36">
        <w:rPr>
          <w:rFonts w:ascii="Arial" w:eastAsia="Times New Roman" w:hAnsi="Arial" w:cs="Arial"/>
          <w:sz w:val="24"/>
          <w:szCs w:val="24"/>
          <w:lang w:eastAsia="en-GB"/>
        </w:rPr>
        <w:drawing>
          <wp:inline distT="0" distB="0" distL="0" distR="0" wp14:anchorId="594037B5" wp14:editId="662ABE46">
            <wp:extent cx="6804660" cy="3694430"/>
            <wp:effectExtent l="0" t="0" r="0" b="1270"/>
            <wp:docPr id="20" name="Picture 20" descr="A picture containing text, screenshot, font, operat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screenshot, font, operating system&#10;&#10;Description automatically generated"/>
                    <pic:cNvPicPr/>
                  </pic:nvPicPr>
                  <pic:blipFill>
                    <a:blip r:embed="rId25"/>
                    <a:stretch>
                      <a:fillRect/>
                    </a:stretch>
                  </pic:blipFill>
                  <pic:spPr>
                    <a:xfrm>
                      <a:off x="0" y="0"/>
                      <a:ext cx="6804660" cy="3694430"/>
                    </a:xfrm>
                    <a:prstGeom prst="rect">
                      <a:avLst/>
                    </a:prstGeom>
                  </pic:spPr>
                </pic:pic>
              </a:graphicData>
            </a:graphic>
          </wp:inline>
        </w:drawing>
      </w:r>
    </w:p>
    <w:p w14:paraId="74BED307" w14:textId="77777777" w:rsidR="00052D36" w:rsidRDefault="00052D36" w:rsidP="00221B35">
      <w:pPr>
        <w:rPr>
          <w:rFonts w:ascii="Arial" w:eastAsia="Times New Roman" w:hAnsi="Arial" w:cs="Arial"/>
          <w:sz w:val="24"/>
          <w:szCs w:val="24"/>
          <w:lang w:eastAsia="en-GB"/>
        </w:rPr>
      </w:pPr>
    </w:p>
    <w:p w14:paraId="7B36B445" w14:textId="7D0B14FD" w:rsidR="00052D36" w:rsidRDefault="00052D36"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20091F6D" wp14:editId="4AB97777">
            <wp:extent cx="6842760" cy="441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842760" cy="4419600"/>
                    </a:xfrm>
                    <a:prstGeom prst="rect">
                      <a:avLst/>
                    </a:prstGeom>
                    <a:noFill/>
                  </pic:spPr>
                </pic:pic>
              </a:graphicData>
            </a:graphic>
          </wp:inline>
        </w:drawing>
      </w:r>
    </w:p>
    <w:p w14:paraId="5461CE43" w14:textId="77777777" w:rsidR="00052D36" w:rsidRDefault="00052D36" w:rsidP="00221B35">
      <w:pPr>
        <w:rPr>
          <w:rFonts w:ascii="Arial" w:eastAsia="Times New Roman" w:hAnsi="Arial" w:cs="Arial"/>
          <w:sz w:val="24"/>
          <w:szCs w:val="24"/>
          <w:lang w:eastAsia="en-GB"/>
        </w:rPr>
      </w:pPr>
    </w:p>
    <w:p w14:paraId="7FC14C85" w14:textId="77777777" w:rsidR="00052D36" w:rsidRDefault="00052D36" w:rsidP="00221B35">
      <w:pPr>
        <w:rPr>
          <w:rFonts w:ascii="Arial" w:eastAsia="Times New Roman" w:hAnsi="Arial" w:cs="Arial"/>
          <w:sz w:val="24"/>
          <w:szCs w:val="24"/>
          <w:lang w:eastAsia="en-GB"/>
        </w:rPr>
      </w:pPr>
    </w:p>
    <w:p w14:paraId="0DFEC817" w14:textId="77777777" w:rsidR="00052D36" w:rsidRDefault="00052D36" w:rsidP="00221B35">
      <w:pPr>
        <w:rPr>
          <w:rFonts w:ascii="Arial" w:eastAsia="Times New Roman" w:hAnsi="Arial" w:cs="Arial"/>
          <w:sz w:val="24"/>
          <w:szCs w:val="24"/>
          <w:lang w:eastAsia="en-GB"/>
        </w:rPr>
      </w:pPr>
    </w:p>
    <w:p w14:paraId="22CE267A" w14:textId="77777777" w:rsidR="00052D36" w:rsidRDefault="00052D36" w:rsidP="00221B35">
      <w:pPr>
        <w:rPr>
          <w:rFonts w:ascii="Arial" w:eastAsia="Times New Roman" w:hAnsi="Arial" w:cs="Arial"/>
          <w:sz w:val="24"/>
          <w:szCs w:val="24"/>
          <w:lang w:eastAsia="en-GB"/>
        </w:rPr>
      </w:pPr>
    </w:p>
    <w:p w14:paraId="7238F602" w14:textId="71F002EA" w:rsidR="00052D36" w:rsidRDefault="00052D36"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1FACB808" wp14:editId="183C063B">
            <wp:extent cx="6774180" cy="3712210"/>
            <wp:effectExtent l="0" t="0" r="7620" b="2540"/>
            <wp:docPr id="23" name="Picture 23" descr="A picture containing text, screenshot, font, operat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screenshot, font, operating syste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774834" cy="3712568"/>
                    </a:xfrm>
                    <a:prstGeom prst="rect">
                      <a:avLst/>
                    </a:prstGeom>
                    <a:noFill/>
                  </pic:spPr>
                </pic:pic>
              </a:graphicData>
            </a:graphic>
          </wp:inline>
        </w:drawing>
      </w:r>
    </w:p>
    <w:p w14:paraId="2EF4BA97" w14:textId="0773B380" w:rsidR="00052D36" w:rsidRDefault="00052D36" w:rsidP="00221B35">
      <w:pPr>
        <w:rPr>
          <w:rFonts w:ascii="Arial" w:eastAsia="Times New Roman" w:hAnsi="Arial" w:cs="Arial"/>
          <w:sz w:val="24"/>
          <w:szCs w:val="24"/>
          <w:lang w:eastAsia="en-GB"/>
        </w:rPr>
      </w:pPr>
    </w:p>
    <w:p w14:paraId="07CDB1D2" w14:textId="66040014" w:rsidR="00052D36" w:rsidRDefault="00F3164C"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4283EF22" wp14:editId="49661367">
            <wp:extent cx="6804660" cy="4487822"/>
            <wp:effectExtent l="0" t="0" r="0" b="8255"/>
            <wp:docPr id="24" name="Picture 24" descr="A picture containing text, screenshot, operating system,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operating system, softwar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811615" cy="4492409"/>
                    </a:xfrm>
                    <a:prstGeom prst="rect">
                      <a:avLst/>
                    </a:prstGeom>
                    <a:noFill/>
                  </pic:spPr>
                </pic:pic>
              </a:graphicData>
            </a:graphic>
          </wp:inline>
        </w:drawing>
      </w:r>
    </w:p>
    <w:p w14:paraId="143203F7" w14:textId="67563F06" w:rsidR="00052D36" w:rsidRDefault="00052D36" w:rsidP="00221B35">
      <w:pPr>
        <w:rPr>
          <w:rFonts w:ascii="Arial" w:eastAsia="Times New Roman" w:hAnsi="Arial" w:cs="Arial"/>
          <w:sz w:val="24"/>
          <w:szCs w:val="24"/>
          <w:lang w:eastAsia="en-GB"/>
        </w:rPr>
      </w:pPr>
    </w:p>
    <w:p w14:paraId="613F9F22" w14:textId="77777777" w:rsidR="00052D36" w:rsidRDefault="00052D36" w:rsidP="00221B35">
      <w:pPr>
        <w:rPr>
          <w:rFonts w:ascii="Arial" w:eastAsia="Times New Roman" w:hAnsi="Arial" w:cs="Arial"/>
          <w:sz w:val="24"/>
          <w:szCs w:val="24"/>
          <w:lang w:eastAsia="en-GB"/>
        </w:rPr>
      </w:pPr>
    </w:p>
    <w:p w14:paraId="0FB0A0E8" w14:textId="77777777" w:rsidR="00052D36" w:rsidRDefault="00052D36" w:rsidP="00221B35">
      <w:pPr>
        <w:rPr>
          <w:rFonts w:ascii="Arial" w:eastAsia="Times New Roman" w:hAnsi="Arial" w:cs="Arial"/>
          <w:sz w:val="24"/>
          <w:szCs w:val="24"/>
          <w:lang w:eastAsia="en-GB"/>
        </w:rPr>
      </w:pPr>
    </w:p>
    <w:p w14:paraId="62190671" w14:textId="66884A3E" w:rsidR="00052D36" w:rsidRDefault="00F3164C"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1A69FCB1" wp14:editId="3D277C18">
            <wp:extent cx="6828790" cy="4419600"/>
            <wp:effectExtent l="0" t="0" r="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29302" cy="4419931"/>
                    </a:xfrm>
                    <a:prstGeom prst="rect">
                      <a:avLst/>
                    </a:prstGeom>
                    <a:noFill/>
                  </pic:spPr>
                </pic:pic>
              </a:graphicData>
            </a:graphic>
          </wp:inline>
        </w:drawing>
      </w:r>
    </w:p>
    <w:p w14:paraId="5E5925BC" w14:textId="77777777" w:rsidR="00052D36" w:rsidRDefault="00052D36" w:rsidP="00221B35">
      <w:pPr>
        <w:rPr>
          <w:rFonts w:ascii="Arial" w:eastAsia="Times New Roman" w:hAnsi="Arial" w:cs="Arial"/>
          <w:sz w:val="24"/>
          <w:szCs w:val="24"/>
          <w:lang w:eastAsia="en-GB"/>
        </w:rPr>
      </w:pPr>
    </w:p>
    <w:p w14:paraId="101DC087" w14:textId="39BDB92E" w:rsidR="00052D36" w:rsidRDefault="00F3164C" w:rsidP="00221B35">
      <w:pP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5FAC96CF" wp14:editId="34601EBF">
            <wp:extent cx="6828790" cy="405384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828790" cy="4053840"/>
                    </a:xfrm>
                    <a:prstGeom prst="rect">
                      <a:avLst/>
                    </a:prstGeom>
                    <a:noFill/>
                  </pic:spPr>
                </pic:pic>
              </a:graphicData>
            </a:graphic>
          </wp:inline>
        </w:drawing>
      </w:r>
    </w:p>
    <w:p w14:paraId="37533851" w14:textId="77777777" w:rsidR="00052D36" w:rsidRDefault="00052D36" w:rsidP="00221B35">
      <w:pPr>
        <w:rPr>
          <w:rFonts w:ascii="Arial" w:eastAsia="Times New Roman" w:hAnsi="Arial" w:cs="Arial"/>
          <w:sz w:val="24"/>
          <w:szCs w:val="24"/>
          <w:lang w:eastAsia="en-GB"/>
        </w:rPr>
      </w:pPr>
    </w:p>
    <w:p w14:paraId="50F4E88C" w14:textId="77777777" w:rsidR="00052D36" w:rsidRDefault="00052D36" w:rsidP="00221B35">
      <w:pPr>
        <w:rPr>
          <w:rFonts w:ascii="Arial" w:eastAsia="Times New Roman" w:hAnsi="Arial" w:cs="Arial"/>
          <w:sz w:val="24"/>
          <w:szCs w:val="24"/>
          <w:lang w:eastAsia="en-GB"/>
        </w:rPr>
      </w:pPr>
    </w:p>
    <w:p w14:paraId="28836A54" w14:textId="680FC631" w:rsidR="00F3164C" w:rsidRDefault="00F3164C" w:rsidP="00221B35">
      <w:pP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42B9EFF6" wp14:editId="3466A8F2">
            <wp:extent cx="6767830" cy="44424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767830" cy="4442460"/>
                    </a:xfrm>
                    <a:prstGeom prst="rect">
                      <a:avLst/>
                    </a:prstGeom>
                    <a:noFill/>
                  </pic:spPr>
                </pic:pic>
              </a:graphicData>
            </a:graphic>
          </wp:inline>
        </w:drawing>
      </w:r>
    </w:p>
    <w:p w14:paraId="4033233D" w14:textId="04DBA20C" w:rsidR="00F3164C" w:rsidRDefault="00F3164C">
      <w:pPr>
        <w:rPr>
          <w:rFonts w:ascii="Arial" w:eastAsia="Times New Roman" w:hAnsi="Arial" w:cs="Arial"/>
          <w:sz w:val="24"/>
          <w:szCs w:val="24"/>
          <w:lang w:eastAsia="en-GB"/>
        </w:rPr>
      </w:pPr>
    </w:p>
    <w:sectPr w:rsidR="00F3164C" w:rsidSect="00D8062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A505F" w14:textId="77777777" w:rsidR="00397611" w:rsidRDefault="00397611" w:rsidP="001C12F8">
      <w:pPr>
        <w:spacing w:after="0" w:line="240" w:lineRule="auto"/>
      </w:pPr>
      <w:r>
        <w:separator/>
      </w:r>
    </w:p>
  </w:endnote>
  <w:endnote w:type="continuationSeparator" w:id="0">
    <w:p w14:paraId="60820FF3" w14:textId="77777777" w:rsidR="00397611" w:rsidRDefault="00397611" w:rsidP="001C1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00FFC" w14:textId="77777777" w:rsidR="00397611" w:rsidRDefault="00397611" w:rsidP="001C12F8">
      <w:pPr>
        <w:spacing w:after="0" w:line="240" w:lineRule="auto"/>
      </w:pPr>
      <w:r>
        <w:separator/>
      </w:r>
    </w:p>
  </w:footnote>
  <w:footnote w:type="continuationSeparator" w:id="0">
    <w:p w14:paraId="55342DF4" w14:textId="77777777" w:rsidR="00397611" w:rsidRDefault="00397611" w:rsidP="001C12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3A7"/>
    <w:rsid w:val="00006278"/>
    <w:rsid w:val="000212D8"/>
    <w:rsid w:val="00052D36"/>
    <w:rsid w:val="000B363B"/>
    <w:rsid w:val="000B611A"/>
    <w:rsid w:val="000F45F2"/>
    <w:rsid w:val="000F7911"/>
    <w:rsid w:val="00115731"/>
    <w:rsid w:val="001261D4"/>
    <w:rsid w:val="00154246"/>
    <w:rsid w:val="00184FC8"/>
    <w:rsid w:val="001C12F8"/>
    <w:rsid w:val="001F1B91"/>
    <w:rsid w:val="002047BD"/>
    <w:rsid w:val="00221B35"/>
    <w:rsid w:val="00222FD5"/>
    <w:rsid w:val="0022683E"/>
    <w:rsid w:val="00240FB0"/>
    <w:rsid w:val="0024361A"/>
    <w:rsid w:val="00296D59"/>
    <w:rsid w:val="00327BB5"/>
    <w:rsid w:val="00351175"/>
    <w:rsid w:val="0039378B"/>
    <w:rsid w:val="00395554"/>
    <w:rsid w:val="00397611"/>
    <w:rsid w:val="003E0C97"/>
    <w:rsid w:val="004606B1"/>
    <w:rsid w:val="004D08CD"/>
    <w:rsid w:val="0059386C"/>
    <w:rsid w:val="005C2A79"/>
    <w:rsid w:val="005C4607"/>
    <w:rsid w:val="00654CF8"/>
    <w:rsid w:val="006E1BE6"/>
    <w:rsid w:val="006E1CB0"/>
    <w:rsid w:val="007129A5"/>
    <w:rsid w:val="007476B8"/>
    <w:rsid w:val="00751539"/>
    <w:rsid w:val="00782CB2"/>
    <w:rsid w:val="00797B02"/>
    <w:rsid w:val="00827FBC"/>
    <w:rsid w:val="00830AE8"/>
    <w:rsid w:val="00884E51"/>
    <w:rsid w:val="008B16ED"/>
    <w:rsid w:val="008D5E73"/>
    <w:rsid w:val="008D5F27"/>
    <w:rsid w:val="008F7A1A"/>
    <w:rsid w:val="00951A2E"/>
    <w:rsid w:val="00987D5A"/>
    <w:rsid w:val="009D19BC"/>
    <w:rsid w:val="00A02FFA"/>
    <w:rsid w:val="00A60C52"/>
    <w:rsid w:val="00B8695F"/>
    <w:rsid w:val="00C15CC1"/>
    <w:rsid w:val="00CD5F11"/>
    <w:rsid w:val="00CF13A7"/>
    <w:rsid w:val="00D45355"/>
    <w:rsid w:val="00D8062A"/>
    <w:rsid w:val="00D806C3"/>
    <w:rsid w:val="00D9201A"/>
    <w:rsid w:val="00D97428"/>
    <w:rsid w:val="00DC31DA"/>
    <w:rsid w:val="00E1704F"/>
    <w:rsid w:val="00E35F76"/>
    <w:rsid w:val="00EA0A76"/>
    <w:rsid w:val="00EA60F2"/>
    <w:rsid w:val="00EA6C15"/>
    <w:rsid w:val="00EF6DCC"/>
    <w:rsid w:val="00F315D6"/>
    <w:rsid w:val="00F3164C"/>
    <w:rsid w:val="00F40E2C"/>
    <w:rsid w:val="00FA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406F21A6"/>
  <w15:chartTrackingRefBased/>
  <w15:docId w15:val="{DE4B7CA6-B1C6-484B-97B5-E9A8D035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A60C52"/>
    <w:pPr>
      <w:keepNext/>
      <w:spacing w:before="240" w:after="60" w:line="276" w:lineRule="auto"/>
      <w:outlineLvl w:val="1"/>
    </w:pPr>
    <w:rPr>
      <w:rFonts w:ascii="Arial" w:eastAsia="Calibri" w:hAnsi="Arial" w:cs="Arial"/>
      <w:b/>
      <w:bCs/>
      <w:i/>
      <w:iCs/>
      <w:sz w:val="28"/>
      <w:szCs w:val="28"/>
    </w:rPr>
  </w:style>
  <w:style w:type="paragraph" w:styleId="Heading4">
    <w:name w:val="heading 4"/>
    <w:basedOn w:val="Normal"/>
    <w:next w:val="Normal"/>
    <w:link w:val="Heading4Char"/>
    <w:uiPriority w:val="99"/>
    <w:qFormat/>
    <w:rsid w:val="00A60C52"/>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0A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0AE8"/>
    <w:rPr>
      <w:color w:val="0563C1" w:themeColor="hyperlink"/>
      <w:u w:val="single"/>
    </w:rPr>
  </w:style>
  <w:style w:type="character" w:styleId="UnresolvedMention">
    <w:name w:val="Unresolved Mention"/>
    <w:basedOn w:val="DefaultParagraphFont"/>
    <w:uiPriority w:val="99"/>
    <w:semiHidden/>
    <w:unhideWhenUsed/>
    <w:rsid w:val="00D806C3"/>
    <w:rPr>
      <w:color w:val="605E5C"/>
      <w:shd w:val="clear" w:color="auto" w:fill="E1DFDD"/>
    </w:rPr>
  </w:style>
  <w:style w:type="paragraph" w:styleId="Header">
    <w:name w:val="header"/>
    <w:basedOn w:val="Normal"/>
    <w:link w:val="HeaderChar"/>
    <w:uiPriority w:val="99"/>
    <w:unhideWhenUsed/>
    <w:rsid w:val="001C1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2F8"/>
  </w:style>
  <w:style w:type="paragraph" w:styleId="Footer">
    <w:name w:val="footer"/>
    <w:basedOn w:val="Normal"/>
    <w:link w:val="FooterChar"/>
    <w:uiPriority w:val="99"/>
    <w:unhideWhenUsed/>
    <w:rsid w:val="001C1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2F8"/>
  </w:style>
  <w:style w:type="paragraph" w:styleId="ListParagraph">
    <w:name w:val="List Paragraph"/>
    <w:basedOn w:val="Normal"/>
    <w:uiPriority w:val="34"/>
    <w:qFormat/>
    <w:rsid w:val="00D9201A"/>
    <w:pPr>
      <w:ind w:left="720"/>
      <w:contextualSpacing/>
    </w:pPr>
  </w:style>
  <w:style w:type="table" w:styleId="TableGrid">
    <w:name w:val="Table Grid"/>
    <w:basedOn w:val="TableNormal"/>
    <w:uiPriority w:val="39"/>
    <w:rsid w:val="00D920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60C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A60C52"/>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A60C52"/>
    <w:rPr>
      <w:rFonts w:ascii="Comic Sans MS" w:eastAsia="Times New Roman" w:hAnsi="Comic Sans MS" w:cs="Comic Sans MS"/>
      <w:b/>
      <w:bCs/>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17600">
      <w:bodyDiv w:val="1"/>
      <w:marLeft w:val="0"/>
      <w:marRight w:val="0"/>
      <w:marTop w:val="0"/>
      <w:marBottom w:val="0"/>
      <w:divBdr>
        <w:top w:val="none" w:sz="0" w:space="0" w:color="auto"/>
        <w:left w:val="none" w:sz="0" w:space="0" w:color="auto"/>
        <w:bottom w:val="none" w:sz="0" w:space="0" w:color="auto"/>
        <w:right w:val="none" w:sz="0" w:space="0" w:color="auto"/>
      </w:divBdr>
      <w:divsChild>
        <w:div w:id="685985518">
          <w:marLeft w:val="0"/>
          <w:marRight w:val="0"/>
          <w:marTop w:val="0"/>
          <w:marBottom w:val="0"/>
          <w:divBdr>
            <w:top w:val="none" w:sz="0" w:space="0" w:color="auto"/>
            <w:left w:val="none" w:sz="0" w:space="0" w:color="auto"/>
            <w:bottom w:val="none" w:sz="0" w:space="0" w:color="auto"/>
            <w:right w:val="none" w:sz="0" w:space="0" w:color="auto"/>
          </w:divBdr>
        </w:div>
      </w:divsChild>
    </w:div>
    <w:div w:id="332492421">
      <w:bodyDiv w:val="1"/>
      <w:marLeft w:val="0"/>
      <w:marRight w:val="0"/>
      <w:marTop w:val="0"/>
      <w:marBottom w:val="0"/>
      <w:divBdr>
        <w:top w:val="none" w:sz="0" w:space="0" w:color="auto"/>
        <w:left w:val="none" w:sz="0" w:space="0" w:color="auto"/>
        <w:bottom w:val="none" w:sz="0" w:space="0" w:color="auto"/>
        <w:right w:val="none" w:sz="0" w:space="0" w:color="auto"/>
      </w:divBdr>
    </w:div>
    <w:div w:id="1903323194">
      <w:bodyDiv w:val="1"/>
      <w:marLeft w:val="0"/>
      <w:marRight w:val="0"/>
      <w:marTop w:val="0"/>
      <w:marBottom w:val="0"/>
      <w:divBdr>
        <w:top w:val="none" w:sz="0" w:space="0" w:color="auto"/>
        <w:left w:val="none" w:sz="0" w:space="0" w:color="auto"/>
        <w:bottom w:val="none" w:sz="0" w:space="0" w:color="auto"/>
        <w:right w:val="none" w:sz="0" w:space="0" w:color="auto"/>
      </w:divBdr>
    </w:div>
    <w:div w:id="1931623857">
      <w:bodyDiv w:val="1"/>
      <w:marLeft w:val="0"/>
      <w:marRight w:val="0"/>
      <w:marTop w:val="0"/>
      <w:marBottom w:val="0"/>
      <w:divBdr>
        <w:top w:val="none" w:sz="0" w:space="0" w:color="auto"/>
        <w:left w:val="none" w:sz="0" w:space="0" w:color="auto"/>
        <w:bottom w:val="none" w:sz="0" w:space="0" w:color="auto"/>
        <w:right w:val="none" w:sz="0" w:space="0" w:color="auto"/>
      </w:divBdr>
    </w:div>
    <w:div w:id="196943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avelodge.co.uk/investors/home" TargetMode="External"/><Relationship Id="rId18" Type="http://schemas.openxmlformats.org/officeDocument/2006/relationships/image" Target="media/image5.emf"/><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customXml" Target="ink/ink2.xml"/><Relationship Id="rId7" Type="http://schemas.openxmlformats.org/officeDocument/2006/relationships/hyperlink" Target="https://hbr.org/2007/11/mapping-your-competitive-position" TargetMode="External"/><Relationship Id="rId12" Type="http://schemas.openxmlformats.org/officeDocument/2006/relationships/hyperlink" Target="https://www.travelodge.co.uk/sites/default/files/Thame_and_London_Quarterly_Report_to_Note_Holders_2021_Q1_FINAL.pdf" TargetMode="External"/><Relationship Id="rId17" Type="http://schemas.openxmlformats.org/officeDocument/2006/relationships/image" Target="media/image4.jpeg"/><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3.jpg"/><Relationship Id="rId20" Type="http://schemas.openxmlformats.org/officeDocument/2006/relationships/image" Target="media/image6.png"/><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4135/9781529798746" TargetMode="External"/><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www.taylorfrancis.com/books/mono/10.4324/9781003186342/hospitality-marketing-david-bowie-francis-buttle-dogan-gursoy" TargetMode="External"/><Relationship Id="rId19" Type="http://schemas.openxmlformats.org/officeDocument/2006/relationships/customXml" Target="ink/ink1.xml"/><Relationship Id="rId31" Type="http://schemas.openxmlformats.org/officeDocument/2006/relationships/image" Target="media/image16.png"/><Relationship Id="rId4" Type="http://schemas.openxmlformats.org/officeDocument/2006/relationships/footnotes" Target="footnotes.xml"/><Relationship Id="rId9" Type="http://schemas.openxmlformats.org/officeDocument/2006/relationships/hyperlink" Target="https://www.sciencedirect.com/science/article/abs/pii/S014829632200697X?via%3Dihub" TargetMode="External"/><Relationship Id="rId14" Type="http://schemas.openxmlformats.org/officeDocument/2006/relationships/hyperlink" Target="https://www.travelodge.co.uk/blog/news/travelodge-delivers-record-financial-results-and-continued-out-performance/" TargetMode="External"/><Relationship Id="rId22" Type="http://schemas.openxmlformats.org/officeDocument/2006/relationships/image" Target="media/image7.emf"/><Relationship Id="rId27" Type="http://schemas.openxmlformats.org/officeDocument/2006/relationships/image" Target="media/image12.png"/><Relationship Id="rId30" Type="http://schemas.openxmlformats.org/officeDocument/2006/relationships/image" Target="media/image15.png"/><Relationship Id="rId8" Type="http://schemas.openxmlformats.org/officeDocument/2006/relationships/hyperlink" Target="https://core.ac.uk/download/pdf/145016092.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3:09:30.894"/>
    </inkml:context>
    <inkml:brush xml:id="br0">
      <inkml:brushProperty name="width" value="0.05" units="cm"/>
      <inkml:brushProperty name="height" value="0.05" units="cm"/>
    </inkml:brush>
  </inkml:definitions>
  <inkml:trace contextRef="#ctx0" brushRef="#br0">0 0 24575,'0'0'-8191</inkml:trace>
  <inkml:trace contextRef="#ctx0" brushRef="#br0" timeOffset="344.3">0 0 24575,'0'0'-8191</inkml:trace>
  <inkml:trace contextRef="#ctx0" brushRef="#br0" timeOffset="345.3">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3:09:29.995"/>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19</Pages>
  <Words>3072</Words>
  <Characters>17513</Characters>
  <Application>Microsoft Office Word</Application>
  <DocSecurity>4</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Ariton</dc:creator>
  <cp:keywords/>
  <dc:description/>
  <cp:lastModifiedBy>george ariton</cp:lastModifiedBy>
  <cp:revision>2</cp:revision>
  <dcterms:created xsi:type="dcterms:W3CDTF">2023-05-22T07:05:00Z</dcterms:created>
  <dcterms:modified xsi:type="dcterms:W3CDTF">2023-05-22T07:05:00Z</dcterms:modified>
</cp:coreProperties>
</file>