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6C0BA" w14:textId="77777777" w:rsidR="002433A0" w:rsidRDefault="002433A0" w:rsidP="0033598B">
      <w:pPr>
        <w:spacing w:before="100" w:beforeAutospacing="1" w:after="100" w:afterAutospacing="1" w:line="360" w:lineRule="auto"/>
        <w:jc w:val="center"/>
        <w:outlineLvl w:val="2"/>
        <w:rPr>
          <w:rFonts w:ascii="Arial" w:eastAsia="Times New Roman" w:hAnsi="Arial" w:cs="Arial"/>
        </w:rPr>
      </w:pPr>
    </w:p>
    <w:p w14:paraId="432CBF22" w14:textId="73812B4B" w:rsidR="0033598B" w:rsidRPr="006B1A3B" w:rsidRDefault="0033598B" w:rsidP="0033598B">
      <w:pPr>
        <w:spacing w:before="100" w:beforeAutospacing="1" w:after="100" w:afterAutospacing="1" w:line="360" w:lineRule="auto"/>
        <w:jc w:val="center"/>
        <w:outlineLvl w:val="2"/>
        <w:rPr>
          <w:rFonts w:ascii="Arial" w:eastAsia="Times New Roman" w:hAnsi="Arial" w:cs="Arial"/>
          <w:b/>
          <w:bCs/>
          <w:sz w:val="48"/>
          <w:szCs w:val="48"/>
        </w:rPr>
      </w:pPr>
      <w:r w:rsidRPr="006B1A3B">
        <w:rPr>
          <w:rFonts w:ascii="Arial" w:eastAsia="Times New Roman" w:hAnsi="Arial" w:cs="Arial"/>
          <w:b/>
          <w:bCs/>
          <w:sz w:val="48"/>
          <w:szCs w:val="48"/>
        </w:rPr>
        <w:t>Personal Development Portfolio</w:t>
      </w:r>
    </w:p>
    <w:p w14:paraId="36AF89D9" w14:textId="77777777" w:rsidR="00373B26" w:rsidRDefault="00373B26" w:rsidP="0033598B">
      <w:pPr>
        <w:spacing w:before="100" w:beforeAutospacing="1" w:after="100" w:afterAutospacing="1" w:line="360" w:lineRule="auto"/>
        <w:rPr>
          <w:rFonts w:ascii="Arial" w:eastAsia="Times New Roman" w:hAnsi="Arial" w:cs="Arial"/>
          <w:b/>
          <w:bCs/>
        </w:rPr>
      </w:pPr>
    </w:p>
    <w:p w14:paraId="055299AB" w14:textId="4CDDE766" w:rsidR="0033598B" w:rsidRDefault="0033598B" w:rsidP="0033598B">
      <w:pPr>
        <w:spacing w:before="100" w:beforeAutospacing="1" w:after="100" w:afterAutospacing="1" w:line="360" w:lineRule="auto"/>
        <w:jc w:val="both"/>
        <w:rPr>
          <w:rFonts w:ascii="Arial" w:eastAsia="Times New Roman" w:hAnsi="Arial" w:cs="Arial"/>
          <w:b/>
          <w:bCs/>
        </w:rPr>
      </w:pPr>
    </w:p>
    <w:p w14:paraId="4663BD23" w14:textId="6F9DD4A8" w:rsidR="00373B26" w:rsidRDefault="00373B26"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Assignment 2: personal development portfolio</w:t>
      </w:r>
    </w:p>
    <w:p w14:paraId="78030952" w14:textId="6ADDBE29" w:rsidR="0033598B" w:rsidRDefault="00373B26"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 xml:space="preserve">Module Name: Professional Development within Health and Social Care </w:t>
      </w:r>
    </w:p>
    <w:p w14:paraId="2792B374" w14:textId="5F57F16A" w:rsidR="00373B26" w:rsidRDefault="00373B26"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Module code: LCHS4009</w:t>
      </w:r>
    </w:p>
    <w:p w14:paraId="52C751D8" w14:textId="5D2CA4C5" w:rsidR="00373B26" w:rsidRDefault="00373B26"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Lecturer name: Sobaan Sadiq</w:t>
      </w:r>
    </w:p>
    <w:p w14:paraId="7264648C" w14:textId="6D559EA7" w:rsidR="0096657D" w:rsidRDefault="0096657D"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 xml:space="preserve">Student name: Sajna Ahmed </w:t>
      </w:r>
    </w:p>
    <w:p w14:paraId="089708AB" w14:textId="3B8C3A0D" w:rsidR="0096657D" w:rsidRDefault="0096657D"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Student ID: 2431225</w:t>
      </w:r>
    </w:p>
    <w:p w14:paraId="315F78D8" w14:textId="6E11751D" w:rsidR="0096657D" w:rsidRPr="00373B26" w:rsidRDefault="0096657D" w:rsidP="0033598B">
      <w:pPr>
        <w:spacing w:before="100" w:beforeAutospacing="1" w:after="100" w:afterAutospacing="1" w:line="360" w:lineRule="auto"/>
        <w:jc w:val="both"/>
        <w:rPr>
          <w:rFonts w:ascii="Arial" w:eastAsia="Times New Roman" w:hAnsi="Arial" w:cs="Arial"/>
          <w:b/>
          <w:bCs/>
        </w:rPr>
      </w:pPr>
      <w:r>
        <w:rPr>
          <w:rFonts w:ascii="Arial" w:eastAsia="Times New Roman" w:hAnsi="Arial" w:cs="Arial"/>
          <w:b/>
          <w:bCs/>
        </w:rPr>
        <w:t>Submission deadline:16/12/25</w:t>
      </w:r>
    </w:p>
    <w:p w14:paraId="61904B6B" w14:textId="77AA2C92" w:rsidR="0033598B" w:rsidRPr="006B1A3B" w:rsidRDefault="0033598B" w:rsidP="0033598B">
      <w:pPr>
        <w:spacing w:before="100" w:beforeAutospacing="1" w:after="100" w:afterAutospacing="1" w:line="360" w:lineRule="auto"/>
        <w:jc w:val="both"/>
        <w:rPr>
          <w:rFonts w:ascii="Arial" w:eastAsia="Times New Roman" w:hAnsi="Arial" w:cs="Arial"/>
        </w:rPr>
      </w:pPr>
    </w:p>
    <w:p w14:paraId="567CE209" w14:textId="0FF85CFF" w:rsidR="0033598B" w:rsidRPr="006B1A3B" w:rsidRDefault="0033598B" w:rsidP="0033598B">
      <w:pPr>
        <w:spacing w:before="100" w:beforeAutospacing="1" w:after="100" w:afterAutospacing="1" w:line="360" w:lineRule="auto"/>
        <w:jc w:val="both"/>
        <w:rPr>
          <w:rFonts w:ascii="Arial" w:eastAsia="Times New Roman" w:hAnsi="Arial" w:cs="Arial"/>
        </w:rPr>
      </w:pPr>
    </w:p>
    <w:p w14:paraId="4614616D" w14:textId="16EA74AE" w:rsidR="0033598B" w:rsidRPr="006B1A3B" w:rsidRDefault="0033598B" w:rsidP="2DDFC574">
      <w:pPr>
        <w:spacing w:before="100" w:beforeAutospacing="1" w:after="100" w:afterAutospacing="1" w:line="360" w:lineRule="auto"/>
        <w:jc w:val="both"/>
        <w:rPr>
          <w:rFonts w:ascii="Arial" w:eastAsia="Times New Roman" w:hAnsi="Arial" w:cs="Arial"/>
        </w:rPr>
      </w:pPr>
    </w:p>
    <w:p w14:paraId="3361A931" w14:textId="54E47589" w:rsidR="2DDFC574" w:rsidRDefault="2DDFC574" w:rsidP="2DDFC574">
      <w:pPr>
        <w:spacing w:beforeAutospacing="1" w:afterAutospacing="1" w:line="360" w:lineRule="auto"/>
        <w:jc w:val="both"/>
        <w:rPr>
          <w:rFonts w:ascii="Arial" w:eastAsia="Times New Roman" w:hAnsi="Arial" w:cs="Arial"/>
        </w:rPr>
      </w:pPr>
    </w:p>
    <w:p w14:paraId="3A3F4E87" w14:textId="0F245264" w:rsidR="2DDFC574" w:rsidRDefault="2DDFC574" w:rsidP="2DDFC574">
      <w:pPr>
        <w:spacing w:beforeAutospacing="1" w:afterAutospacing="1" w:line="360" w:lineRule="auto"/>
        <w:jc w:val="both"/>
        <w:rPr>
          <w:rFonts w:ascii="Arial" w:eastAsia="Times New Roman" w:hAnsi="Arial" w:cs="Arial"/>
        </w:rPr>
      </w:pPr>
    </w:p>
    <w:p w14:paraId="720135F0" w14:textId="2C7DAA93" w:rsidR="2DDFC574" w:rsidRDefault="2DDFC574" w:rsidP="2DDFC574">
      <w:pPr>
        <w:spacing w:beforeAutospacing="1" w:afterAutospacing="1" w:line="360" w:lineRule="auto"/>
        <w:jc w:val="both"/>
        <w:rPr>
          <w:rFonts w:ascii="Arial" w:eastAsia="Times New Roman" w:hAnsi="Arial" w:cs="Arial"/>
        </w:rPr>
      </w:pPr>
    </w:p>
    <w:p w14:paraId="6A9F20C4" w14:textId="65C17A38" w:rsidR="2DDFC574" w:rsidRDefault="2DDFC574" w:rsidP="2DDFC574">
      <w:pPr>
        <w:spacing w:beforeAutospacing="1" w:afterAutospacing="1" w:line="360" w:lineRule="auto"/>
        <w:jc w:val="both"/>
        <w:rPr>
          <w:rFonts w:ascii="Arial" w:eastAsia="Times New Roman" w:hAnsi="Arial" w:cs="Arial"/>
        </w:rPr>
      </w:pPr>
    </w:p>
    <w:p w14:paraId="38DDCC46" w14:textId="656D634F" w:rsidR="2DDFC574" w:rsidRDefault="2DDFC574" w:rsidP="2DDFC574">
      <w:pPr>
        <w:spacing w:beforeAutospacing="1" w:afterAutospacing="1" w:line="360" w:lineRule="auto"/>
        <w:jc w:val="both"/>
        <w:rPr>
          <w:rFonts w:ascii="Arial" w:eastAsia="Times New Roman" w:hAnsi="Arial" w:cs="Arial"/>
        </w:rPr>
      </w:pPr>
    </w:p>
    <w:p w14:paraId="558D3FE2" w14:textId="2400DAB3" w:rsidR="2DDFC574" w:rsidRDefault="2DDFC574" w:rsidP="2DDFC574">
      <w:pPr>
        <w:spacing w:beforeAutospacing="1" w:afterAutospacing="1" w:line="360" w:lineRule="auto"/>
        <w:jc w:val="both"/>
        <w:rPr>
          <w:rFonts w:ascii="Arial" w:eastAsia="Times New Roman" w:hAnsi="Arial" w:cs="Arial"/>
        </w:rPr>
      </w:pPr>
    </w:p>
    <w:p w14:paraId="07ACBECC" w14:textId="061B9193" w:rsidR="2DDFC574" w:rsidRDefault="2DDFC574" w:rsidP="2DDFC574">
      <w:pPr>
        <w:spacing w:beforeAutospacing="1" w:afterAutospacing="1" w:line="360" w:lineRule="auto"/>
        <w:jc w:val="both"/>
        <w:rPr>
          <w:rFonts w:ascii="Arial" w:eastAsia="Times New Roman" w:hAnsi="Arial" w:cs="Arial"/>
        </w:rPr>
      </w:pPr>
    </w:p>
    <w:p w14:paraId="22EEA7F6" w14:textId="1361C00D" w:rsidR="2DDFC574" w:rsidRDefault="2DDFC574" w:rsidP="2DDFC574">
      <w:pPr>
        <w:spacing w:beforeAutospacing="1" w:afterAutospacing="1" w:line="360" w:lineRule="auto"/>
        <w:jc w:val="both"/>
        <w:rPr>
          <w:rFonts w:ascii="Arial" w:eastAsia="Times New Roman" w:hAnsi="Arial" w:cs="Arial"/>
        </w:rPr>
      </w:pPr>
    </w:p>
    <w:p w14:paraId="08BAB5ED" w14:textId="391375F6" w:rsidR="2DDFC574" w:rsidRDefault="2DDFC574" w:rsidP="2DDFC574">
      <w:pPr>
        <w:spacing w:beforeAutospacing="1" w:afterAutospacing="1" w:line="360" w:lineRule="auto"/>
        <w:jc w:val="both"/>
        <w:rPr>
          <w:rFonts w:ascii="Arial" w:eastAsia="Times New Roman" w:hAnsi="Arial" w:cs="Arial"/>
        </w:rPr>
      </w:pPr>
    </w:p>
    <w:p w14:paraId="3FC3CCE7" w14:textId="6D769D35" w:rsidR="2DDFC574" w:rsidRDefault="2DDFC574" w:rsidP="2DDFC574">
      <w:pPr>
        <w:spacing w:beforeAutospacing="1" w:afterAutospacing="1" w:line="360" w:lineRule="auto"/>
        <w:jc w:val="both"/>
        <w:rPr>
          <w:rFonts w:ascii="Arial" w:eastAsia="Times New Roman" w:hAnsi="Arial" w:cs="Arial"/>
        </w:rPr>
      </w:pPr>
    </w:p>
    <w:p w14:paraId="6850ED78" w14:textId="4C4B148F" w:rsidR="2DDFC574" w:rsidRDefault="2DDFC574" w:rsidP="2DDFC574">
      <w:pPr>
        <w:spacing w:beforeAutospacing="1" w:afterAutospacing="1" w:line="360" w:lineRule="auto"/>
        <w:jc w:val="both"/>
        <w:rPr>
          <w:rFonts w:ascii="Arial" w:eastAsia="Times New Roman" w:hAnsi="Arial" w:cs="Arial"/>
        </w:rPr>
      </w:pPr>
    </w:p>
    <w:p w14:paraId="512B97A7" w14:textId="0AD7AC7B" w:rsidR="2DDFC574" w:rsidRDefault="2DDFC574" w:rsidP="2DDFC574">
      <w:pPr>
        <w:spacing w:beforeAutospacing="1" w:afterAutospacing="1" w:line="360" w:lineRule="auto"/>
        <w:jc w:val="both"/>
        <w:rPr>
          <w:rFonts w:ascii="Arial" w:eastAsia="Times New Roman" w:hAnsi="Arial" w:cs="Arial"/>
        </w:rPr>
      </w:pPr>
    </w:p>
    <w:p w14:paraId="24017C71" w14:textId="22B711E3" w:rsidR="2DDFC574" w:rsidRDefault="2DDFC574" w:rsidP="2DDFC574">
      <w:pPr>
        <w:spacing w:beforeAutospacing="1" w:afterAutospacing="1" w:line="360" w:lineRule="auto"/>
        <w:jc w:val="both"/>
        <w:rPr>
          <w:rFonts w:ascii="Arial" w:eastAsia="Times New Roman" w:hAnsi="Arial" w:cs="Arial"/>
        </w:rPr>
      </w:pPr>
    </w:p>
    <w:p w14:paraId="70998FB5" w14:textId="173D0A68" w:rsidR="2DDFC574" w:rsidRDefault="2DDFC574" w:rsidP="2DDFC574">
      <w:pPr>
        <w:spacing w:beforeAutospacing="1" w:afterAutospacing="1" w:line="360" w:lineRule="auto"/>
        <w:jc w:val="both"/>
        <w:rPr>
          <w:rFonts w:ascii="Arial" w:eastAsia="Times New Roman" w:hAnsi="Arial" w:cs="Arial"/>
        </w:rPr>
      </w:pPr>
    </w:p>
    <w:p w14:paraId="6DACBB99" w14:textId="5FF5DCF6" w:rsidR="2DDFC574" w:rsidRDefault="2DDFC574" w:rsidP="2DDFC574">
      <w:pPr>
        <w:spacing w:beforeAutospacing="1" w:afterAutospacing="1" w:line="360" w:lineRule="auto"/>
        <w:jc w:val="both"/>
        <w:rPr>
          <w:rFonts w:ascii="Arial" w:eastAsia="Times New Roman" w:hAnsi="Arial" w:cs="Arial"/>
        </w:rPr>
      </w:pPr>
    </w:p>
    <w:p w14:paraId="3B8B0822" w14:textId="5FC3E0C8" w:rsidR="0033598B" w:rsidRPr="006B1A3B" w:rsidRDefault="0033598B" w:rsidP="0033598B">
      <w:pPr>
        <w:spacing w:before="100" w:beforeAutospacing="1" w:after="100" w:afterAutospacing="1" w:line="360" w:lineRule="auto"/>
        <w:jc w:val="both"/>
        <w:rPr>
          <w:rFonts w:ascii="Arial" w:eastAsia="Times New Roman" w:hAnsi="Arial" w:cs="Arial"/>
        </w:rPr>
      </w:pPr>
    </w:p>
    <w:p w14:paraId="78935017" w14:textId="467470BA" w:rsidR="0033598B" w:rsidRPr="006B1A3B" w:rsidRDefault="0033598B" w:rsidP="0033598B">
      <w:pPr>
        <w:spacing w:before="100" w:beforeAutospacing="1" w:after="100" w:afterAutospacing="1" w:line="360" w:lineRule="auto"/>
        <w:jc w:val="both"/>
        <w:rPr>
          <w:rFonts w:ascii="Arial" w:eastAsia="Times New Roman" w:hAnsi="Arial" w:cs="Arial"/>
        </w:rPr>
      </w:pPr>
    </w:p>
    <w:p w14:paraId="7C155879" w14:textId="59F0100B" w:rsidR="0033598B" w:rsidRPr="006B1A3B" w:rsidRDefault="0033598B" w:rsidP="0033598B">
      <w:pPr>
        <w:spacing w:before="100" w:beforeAutospacing="1" w:after="100" w:afterAutospacing="1" w:line="360" w:lineRule="auto"/>
        <w:jc w:val="both"/>
        <w:rPr>
          <w:rFonts w:ascii="Arial" w:eastAsia="Times New Roman" w:hAnsi="Arial" w:cs="Arial"/>
        </w:rPr>
      </w:pPr>
    </w:p>
    <w:p w14:paraId="6A69232E" w14:textId="5E77983D" w:rsidR="0033598B" w:rsidRDefault="0033598B" w:rsidP="0033598B">
      <w:pPr>
        <w:spacing w:before="100" w:beforeAutospacing="1" w:after="100" w:afterAutospacing="1" w:line="360" w:lineRule="auto"/>
        <w:jc w:val="both"/>
        <w:rPr>
          <w:rFonts w:ascii="Arial" w:eastAsia="Times New Roman" w:hAnsi="Arial" w:cs="Arial"/>
        </w:rPr>
      </w:pPr>
    </w:p>
    <w:p w14:paraId="6C614D96" w14:textId="77777777" w:rsidR="002433A0" w:rsidRPr="006B1A3B" w:rsidRDefault="002433A0" w:rsidP="0033598B">
      <w:pPr>
        <w:spacing w:before="100" w:beforeAutospacing="1" w:after="100" w:afterAutospacing="1" w:line="360" w:lineRule="auto"/>
        <w:jc w:val="both"/>
        <w:rPr>
          <w:rFonts w:ascii="Arial" w:eastAsia="Times New Roman" w:hAnsi="Arial" w:cs="Arial"/>
        </w:rPr>
      </w:pPr>
    </w:p>
    <w:p w14:paraId="41BCDC23" w14:textId="1FEEA43F" w:rsidR="0033598B" w:rsidRPr="0096657D" w:rsidRDefault="4ADAFCF7" w:rsidP="2DDFC574">
      <w:pPr>
        <w:spacing w:before="100" w:beforeAutospacing="1" w:after="100" w:afterAutospacing="1" w:line="360" w:lineRule="auto"/>
        <w:jc w:val="both"/>
        <w:outlineLvl w:val="2"/>
        <w:rPr>
          <w:rFonts w:ascii="Arial" w:eastAsia="Arial" w:hAnsi="Arial" w:cs="Arial"/>
          <w:b/>
          <w:bCs/>
        </w:rPr>
      </w:pPr>
      <w:r w:rsidRPr="2DDFC574">
        <w:rPr>
          <w:rFonts w:ascii="Arial" w:eastAsia="Times New Roman" w:hAnsi="Arial" w:cs="Arial"/>
          <w:b/>
          <w:bCs/>
        </w:rPr>
        <w:t>Ta</w:t>
      </w:r>
      <w:r w:rsidRPr="2DDFC574">
        <w:rPr>
          <w:rFonts w:ascii="Arial" w:eastAsia="Arial" w:hAnsi="Arial" w:cs="Arial"/>
          <w:b/>
          <w:bCs/>
        </w:rPr>
        <w:t xml:space="preserve">sk 1: Personal Action Plan for a Band 4 </w:t>
      </w:r>
      <w:r w:rsidR="4B5C1365" w:rsidRPr="2DDFC574">
        <w:rPr>
          <w:rFonts w:ascii="Arial" w:eastAsia="Arial" w:hAnsi="Arial" w:cs="Arial"/>
          <w:b/>
          <w:bCs/>
        </w:rPr>
        <w:t xml:space="preserve">Midwife </w:t>
      </w:r>
      <w:r w:rsidRPr="2DDFC574">
        <w:rPr>
          <w:rFonts w:ascii="Arial" w:eastAsia="Arial" w:hAnsi="Arial" w:cs="Arial"/>
          <w:b/>
          <w:bCs/>
        </w:rPr>
        <w:t>Role</w:t>
      </w:r>
    </w:p>
    <w:p w14:paraId="12C8E7D8" w14:textId="3C93E13B" w:rsidR="2DDFC574" w:rsidRDefault="2DDFC574" w:rsidP="2DDFC574">
      <w:pPr>
        <w:spacing w:beforeAutospacing="1" w:afterAutospacing="1" w:line="360" w:lineRule="auto"/>
        <w:jc w:val="both"/>
        <w:outlineLvl w:val="2"/>
        <w:rPr>
          <w:rFonts w:ascii="Arial" w:eastAsia="Arial" w:hAnsi="Arial" w:cs="Arial"/>
          <w:b/>
          <w:bCs/>
        </w:rPr>
      </w:pPr>
    </w:p>
    <w:p w14:paraId="747796E2" w14:textId="77777777" w:rsidR="00DE179C" w:rsidRPr="0096657D" w:rsidRDefault="2335FB03" w:rsidP="2DDFC574">
      <w:pPr>
        <w:spacing w:before="100" w:beforeAutospacing="1" w:after="100" w:afterAutospacing="1" w:line="240" w:lineRule="auto"/>
        <w:outlineLvl w:val="3"/>
        <w:rPr>
          <w:rFonts w:ascii="Arial" w:eastAsia="Arial" w:hAnsi="Arial" w:cs="Arial"/>
          <w:b/>
          <w:bCs/>
        </w:rPr>
      </w:pPr>
      <w:r w:rsidRPr="2DDFC574">
        <w:rPr>
          <w:rFonts w:ascii="Arial" w:eastAsia="Arial" w:hAnsi="Arial" w:cs="Arial"/>
          <w:b/>
          <w:bCs/>
        </w:rPr>
        <w:t>1.1. Introduction and Role Overview</w:t>
      </w:r>
    </w:p>
    <w:p w14:paraId="1DE774C1" w14:textId="10396DF9" w:rsidR="2DDFC574" w:rsidRDefault="2DDFC574" w:rsidP="2DDFC574">
      <w:pPr>
        <w:spacing w:beforeAutospacing="1" w:afterAutospacing="1" w:line="240" w:lineRule="auto"/>
        <w:outlineLvl w:val="3"/>
        <w:rPr>
          <w:rFonts w:ascii="Arial" w:eastAsia="Arial" w:hAnsi="Arial" w:cs="Arial"/>
          <w:b/>
          <w:bCs/>
        </w:rPr>
      </w:pPr>
    </w:p>
    <w:p w14:paraId="2AE45BB5" w14:textId="18AAF05A"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rPr>
        <w:t xml:space="preserve">This personal development action plan has been created to prepare for applying for the </w:t>
      </w:r>
      <w:r w:rsidR="26DB0DB3" w:rsidRPr="2DDFC574">
        <w:rPr>
          <w:rFonts w:ascii="Arial" w:eastAsia="Arial" w:hAnsi="Arial" w:cs="Arial"/>
        </w:rPr>
        <w:t>m</w:t>
      </w:r>
      <w:r w:rsidRPr="2DDFC574">
        <w:rPr>
          <w:rFonts w:ascii="Arial" w:eastAsia="Arial" w:hAnsi="Arial" w:cs="Arial"/>
        </w:rPr>
        <w:t>idwife</w:t>
      </w:r>
      <w:r w:rsidRPr="2DDFC574">
        <w:rPr>
          <w:rFonts w:ascii="Arial" w:eastAsia="Arial" w:hAnsi="Arial" w:cs="Arial"/>
          <w:b/>
          <w:bCs/>
        </w:rPr>
        <w:t xml:space="preserve"> </w:t>
      </w:r>
      <w:r w:rsidRPr="2DDFC574">
        <w:rPr>
          <w:rFonts w:ascii="Arial" w:eastAsia="Arial" w:hAnsi="Arial" w:cs="Arial"/>
        </w:rPr>
        <w:t>role within the NHS, as advertised on the NHS Jobs website (NHS Jobs, 2025). The role requires a combination of clinical expertise, effective communication skills, and the ability to support women and their families during pregnancy, childbirth, and postnatal care. Midwives play a pivotal role in ensuring the health and well-being of mothers and newborns, providing both emotional and physical support throughout the perinatal journey.</w:t>
      </w:r>
    </w:p>
    <w:p w14:paraId="159EEF1F" w14:textId="6CAFEB3E"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rPr>
        <w:t>As healthcare continues to evolve, the role of the midwife remains essential in providing high</w:t>
      </w:r>
      <w:r w:rsidR="26DB0DB3" w:rsidRPr="2DDFC574">
        <w:rPr>
          <w:rFonts w:ascii="Arial" w:eastAsia="Arial" w:hAnsi="Arial" w:cs="Arial"/>
        </w:rPr>
        <w:t xml:space="preserve"> </w:t>
      </w:r>
      <w:r w:rsidRPr="2DDFC574">
        <w:rPr>
          <w:rFonts w:ascii="Arial" w:eastAsia="Arial" w:hAnsi="Arial" w:cs="Arial"/>
        </w:rPr>
        <w:t>quality maternal and neonatal care. This role requires a comprehensive understanding of obstetric care, the ability to make quick decisions during childbirth, and the capacity to work collaboratively within multidisciplinary teams (MDTs). This action plan will evaluate the skills and competencies required for the role, assess my current competencies, identify any gaps, and outline the steps needed to bridge these gaps. The goal is to ensure that I am well</w:t>
      </w:r>
      <w:r w:rsidR="26DB0DB3" w:rsidRPr="2DDFC574">
        <w:rPr>
          <w:rFonts w:ascii="Arial" w:eastAsia="Arial" w:hAnsi="Arial" w:cs="Arial"/>
        </w:rPr>
        <w:t xml:space="preserve"> </w:t>
      </w:r>
      <w:r w:rsidRPr="2DDFC574">
        <w:rPr>
          <w:rFonts w:ascii="Arial" w:eastAsia="Arial" w:hAnsi="Arial" w:cs="Arial"/>
        </w:rPr>
        <w:t>prepared to apply for the position and succeed in the interview process. Additionally, this plan will help align my personal development goals with the professional expectations of midwifery practice, ensuring that I meet the necessary standards for quality patient care.</w:t>
      </w:r>
    </w:p>
    <w:p w14:paraId="1DC3A223" w14:textId="3EDBC0F7" w:rsidR="2DDFC574" w:rsidRDefault="2DDFC574" w:rsidP="2DDFC574">
      <w:pPr>
        <w:spacing w:beforeAutospacing="1" w:afterAutospacing="1" w:line="240" w:lineRule="auto"/>
        <w:jc w:val="both"/>
        <w:rPr>
          <w:rFonts w:ascii="Arial" w:eastAsia="Arial" w:hAnsi="Arial" w:cs="Arial"/>
        </w:rPr>
      </w:pPr>
    </w:p>
    <w:p w14:paraId="0D482CDD" w14:textId="77777777" w:rsidR="00DE179C" w:rsidRPr="0096657D" w:rsidRDefault="2335FB03" w:rsidP="2DDFC574">
      <w:pPr>
        <w:spacing w:before="100" w:beforeAutospacing="1" w:after="100" w:afterAutospacing="1" w:line="240" w:lineRule="auto"/>
        <w:outlineLvl w:val="3"/>
        <w:rPr>
          <w:rFonts w:ascii="Arial" w:eastAsia="Arial" w:hAnsi="Arial" w:cs="Arial"/>
          <w:b/>
          <w:bCs/>
        </w:rPr>
      </w:pPr>
      <w:r w:rsidRPr="2DDFC574">
        <w:rPr>
          <w:rFonts w:ascii="Arial" w:eastAsia="Arial" w:hAnsi="Arial" w:cs="Arial"/>
          <w:b/>
          <w:bCs/>
        </w:rPr>
        <w:t>1.2. Skills Assessment and Competency Match</w:t>
      </w:r>
    </w:p>
    <w:p w14:paraId="1A890767" w14:textId="76EF4794" w:rsidR="2DDFC574" w:rsidRDefault="2DDFC574" w:rsidP="2DDFC574">
      <w:pPr>
        <w:spacing w:beforeAutospacing="1" w:afterAutospacing="1" w:line="240" w:lineRule="auto"/>
        <w:outlineLvl w:val="3"/>
        <w:rPr>
          <w:rFonts w:ascii="Arial" w:eastAsia="Arial" w:hAnsi="Arial" w:cs="Arial"/>
          <w:b/>
          <w:bCs/>
        </w:rPr>
      </w:pPr>
    </w:p>
    <w:p w14:paraId="24EDE165" w14:textId="4373972C"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rPr>
        <w:t xml:space="preserve">The Midwife role requires a range of competencies, which I have evaluated in relation to my current skillset. Below is a detailed analysis of how my current skills </w:t>
      </w:r>
      <w:r w:rsidR="6C958C97" w:rsidRPr="2DDFC574">
        <w:rPr>
          <w:rFonts w:ascii="Arial" w:eastAsia="Arial" w:hAnsi="Arial" w:cs="Arial"/>
        </w:rPr>
        <w:t>aligning</w:t>
      </w:r>
      <w:r w:rsidRPr="2DDFC574">
        <w:rPr>
          <w:rFonts w:ascii="Arial" w:eastAsia="Arial" w:hAnsi="Arial" w:cs="Arial"/>
        </w:rPr>
        <w:t xml:space="preserve"> with the requirements of the role:</w:t>
      </w:r>
    </w:p>
    <w:p w14:paraId="223F4E58" w14:textId="6382AC9A" w:rsidR="2DDFC574" w:rsidRDefault="2DDFC574" w:rsidP="2DDFC574">
      <w:pPr>
        <w:spacing w:beforeAutospacing="1" w:afterAutospacing="1" w:line="240" w:lineRule="auto"/>
        <w:jc w:val="both"/>
        <w:rPr>
          <w:rFonts w:ascii="Arial" w:eastAsia="Arial" w:hAnsi="Arial" w:cs="Arial"/>
        </w:rPr>
      </w:pPr>
    </w:p>
    <w:p w14:paraId="4E73E6AB" w14:textId="630A004F"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Communication and Relationship Building</w:t>
      </w:r>
      <w:r w:rsidRPr="2DDFC574">
        <w:rPr>
          <w:rFonts w:ascii="Arial" w:eastAsia="Arial" w:hAnsi="Arial" w:cs="Arial"/>
        </w:rPr>
        <w:t>: A vital skill for midwives is the ability to build strong, trusting relationships with mothers, families, and other healthcare professionals. This involves providing clear and empathetic communication, especially in stressful situations. My academic studies have provided me with theoretical knowledge of therapeutic communication, and my volunteer work in a maternity care setting has allowed me to practice engaging with patients. Through this experience, I have developed my ability to listen actively, explain procedures, and offer emotional support during difficult moments</w:t>
      </w:r>
    </w:p>
    <w:p w14:paraId="54ECA1A1" w14:textId="0AA9EA11"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rPr>
        <w:t>.</w:t>
      </w:r>
    </w:p>
    <w:p w14:paraId="15017156" w14:textId="4FC79E5B"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Clinical Competence in Maternal and Newborn Care</w:t>
      </w:r>
      <w:r w:rsidRPr="2DDFC574">
        <w:rPr>
          <w:rFonts w:ascii="Arial" w:eastAsia="Arial" w:hAnsi="Arial" w:cs="Arial"/>
        </w:rPr>
        <w:t xml:space="preserve">: The role requires clinical expertise in assessing the health of mothers and newborns, as well as identifying complications during labor and delivery. While I have gained theoretical knowledge in obstetrics and neonatal care through my studies, I acknowledge that I need further </w:t>
      </w:r>
      <w:r w:rsidR="2FA26B31" w:rsidRPr="2DDFC574">
        <w:rPr>
          <w:rFonts w:ascii="Arial" w:eastAsia="Arial" w:hAnsi="Arial" w:cs="Arial"/>
        </w:rPr>
        <w:t>hands-on</w:t>
      </w:r>
      <w:r w:rsidRPr="2DDFC574">
        <w:rPr>
          <w:rFonts w:ascii="Arial" w:eastAsia="Arial" w:hAnsi="Arial" w:cs="Arial"/>
        </w:rPr>
        <w:t xml:space="preserve"> experience. I have gained some clinical exposure during my volunteer role at a local clinic, but I plan to enhance my experience through placements in maternity wards, particularly in labor and delivery settings.</w:t>
      </w:r>
    </w:p>
    <w:p w14:paraId="70A77375" w14:textId="046704A5" w:rsidR="2DDFC574" w:rsidRDefault="2DDFC574" w:rsidP="2DDFC574">
      <w:pPr>
        <w:spacing w:beforeAutospacing="1" w:afterAutospacing="1" w:line="240" w:lineRule="auto"/>
        <w:jc w:val="both"/>
        <w:rPr>
          <w:rFonts w:ascii="Arial" w:eastAsia="Arial" w:hAnsi="Arial" w:cs="Arial"/>
        </w:rPr>
      </w:pPr>
    </w:p>
    <w:p w14:paraId="19F0D967" w14:textId="35829964" w:rsidR="00B260CE"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Risk Management and Decision-Making</w:t>
      </w:r>
      <w:r w:rsidRPr="2DDFC574">
        <w:rPr>
          <w:rFonts w:ascii="Arial" w:eastAsia="Arial" w:hAnsi="Arial" w:cs="Arial"/>
        </w:rPr>
        <w:t xml:space="preserve">: Midwives must assess risks during pregnancy, labor, and delivery, and act quickly to manage complications. This requires critical thinking and sound decision-making skills. Through coursework and case studies, such as risk assessments based on obstetric scenarios, I have developed my ability to identify potential risks and plan interventions. However, I need more direct experience in making </w:t>
      </w:r>
      <w:r w:rsidR="16B60042" w:rsidRPr="2DDFC574">
        <w:rPr>
          <w:rFonts w:ascii="Arial" w:eastAsia="Arial" w:hAnsi="Arial" w:cs="Arial"/>
        </w:rPr>
        <w:t>real-time</w:t>
      </w:r>
      <w:r w:rsidRPr="2DDFC574">
        <w:rPr>
          <w:rFonts w:ascii="Arial" w:eastAsia="Arial" w:hAnsi="Arial" w:cs="Arial"/>
        </w:rPr>
        <w:t xml:space="preserve"> decisions during labor and delivery.</w:t>
      </w:r>
    </w:p>
    <w:p w14:paraId="119A0148" w14:textId="1DC2FD5C" w:rsidR="2DDFC574" w:rsidRDefault="2DDFC574" w:rsidP="2DDFC574">
      <w:pPr>
        <w:spacing w:beforeAutospacing="1" w:afterAutospacing="1" w:line="240" w:lineRule="auto"/>
        <w:jc w:val="both"/>
        <w:rPr>
          <w:rFonts w:ascii="Arial" w:eastAsia="Arial" w:hAnsi="Arial" w:cs="Arial"/>
        </w:rPr>
      </w:pPr>
    </w:p>
    <w:p w14:paraId="1EBF2A94" w14:textId="44119DFB"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Record-Keeping and Documentation</w:t>
      </w:r>
      <w:r w:rsidRPr="2DDFC574">
        <w:rPr>
          <w:rFonts w:ascii="Arial" w:eastAsia="Arial" w:hAnsi="Arial" w:cs="Arial"/>
        </w:rPr>
        <w:t xml:space="preserve">: Accurate record-keeping is a core responsibility </w:t>
      </w:r>
      <w:r w:rsidR="464D2B58" w:rsidRPr="2DDFC574">
        <w:rPr>
          <w:rFonts w:ascii="Arial" w:eastAsia="Arial" w:hAnsi="Arial" w:cs="Arial"/>
        </w:rPr>
        <w:t>for</w:t>
      </w:r>
      <w:r w:rsidRPr="2DDFC574">
        <w:rPr>
          <w:rFonts w:ascii="Arial" w:eastAsia="Arial" w:hAnsi="Arial" w:cs="Arial"/>
        </w:rPr>
        <w:t xml:space="preserve"> midwives, ensuring that the health status of both mother and child is properly documented and accessible to other healthcare </w:t>
      </w:r>
      <w:r w:rsidR="4F5A115E" w:rsidRPr="2DDFC574">
        <w:rPr>
          <w:rFonts w:ascii="Arial" w:eastAsia="Arial" w:hAnsi="Arial" w:cs="Arial"/>
        </w:rPr>
        <w:t>providers. I</w:t>
      </w:r>
      <w:r w:rsidRPr="2DDFC574">
        <w:rPr>
          <w:rFonts w:ascii="Arial" w:eastAsia="Arial" w:hAnsi="Arial" w:cs="Arial"/>
        </w:rPr>
        <w:t xml:space="preserve"> have demonstrated competence in maintaining confidential records and reports during my volunteer work, which adheres to ethical and legal standards. This experience has helped me understand the importance of thorough and precise documentation in a healthcare setting.</w:t>
      </w:r>
    </w:p>
    <w:p w14:paraId="5493421F" w14:textId="107C1C85" w:rsidR="2DDFC574" w:rsidRDefault="2DDFC574" w:rsidP="2DDFC574">
      <w:pPr>
        <w:spacing w:beforeAutospacing="1" w:afterAutospacing="1" w:line="240" w:lineRule="auto"/>
        <w:jc w:val="both"/>
        <w:rPr>
          <w:rFonts w:ascii="Arial" w:eastAsia="Arial" w:hAnsi="Arial" w:cs="Arial"/>
        </w:rPr>
      </w:pPr>
    </w:p>
    <w:p w14:paraId="26D12019" w14:textId="77777777" w:rsidR="00DE179C" w:rsidRPr="0096657D" w:rsidRDefault="2335FB03" w:rsidP="2DDFC574">
      <w:pPr>
        <w:spacing w:before="100" w:beforeAutospacing="1" w:after="100" w:afterAutospacing="1" w:line="240" w:lineRule="auto"/>
        <w:jc w:val="both"/>
        <w:outlineLvl w:val="3"/>
        <w:rPr>
          <w:rFonts w:ascii="Arial" w:eastAsia="Arial" w:hAnsi="Arial" w:cs="Arial"/>
          <w:b/>
          <w:bCs/>
        </w:rPr>
      </w:pPr>
      <w:r w:rsidRPr="2DDFC574">
        <w:rPr>
          <w:rFonts w:ascii="Arial" w:eastAsia="Arial" w:hAnsi="Arial" w:cs="Arial"/>
          <w:b/>
          <w:bCs/>
        </w:rPr>
        <w:t>1.3. Skill Gaps and Development Plan</w:t>
      </w:r>
    </w:p>
    <w:p w14:paraId="205BE3CE" w14:textId="7BD80832" w:rsidR="2DDFC574" w:rsidRDefault="2DDFC574" w:rsidP="2DDFC574">
      <w:pPr>
        <w:spacing w:beforeAutospacing="1" w:afterAutospacing="1" w:line="240" w:lineRule="auto"/>
        <w:jc w:val="both"/>
        <w:outlineLvl w:val="3"/>
        <w:rPr>
          <w:rFonts w:ascii="Arial" w:eastAsia="Arial" w:hAnsi="Arial" w:cs="Arial"/>
          <w:b/>
          <w:bCs/>
        </w:rPr>
      </w:pPr>
    </w:p>
    <w:p w14:paraId="3FC918A1"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rPr>
        <w:t>Through self-reflection, I have identified two key areas where I need to improve as I transition from a student and volunteer role to a qualified midwife:</w:t>
      </w:r>
    </w:p>
    <w:p w14:paraId="213B3BAD" w14:textId="4F734770" w:rsidR="2DDFC574" w:rsidRDefault="2DDFC574" w:rsidP="2DDFC574">
      <w:pPr>
        <w:spacing w:beforeAutospacing="1" w:afterAutospacing="1" w:line="240" w:lineRule="auto"/>
        <w:jc w:val="both"/>
        <w:rPr>
          <w:rFonts w:ascii="Arial" w:eastAsia="Arial" w:hAnsi="Arial" w:cs="Arial"/>
        </w:rPr>
      </w:pPr>
    </w:p>
    <w:p w14:paraId="20C29F26"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Gap 1</w:t>
      </w:r>
      <w:r w:rsidRPr="2DDFC574">
        <w:rPr>
          <w:rFonts w:ascii="Arial" w:eastAsia="Arial" w:hAnsi="Arial" w:cs="Arial"/>
        </w:rPr>
        <w:t>: Limited clinical experience in labor and delivery.</w:t>
      </w:r>
    </w:p>
    <w:p w14:paraId="50663AEC" w14:textId="12040C7E" w:rsidR="2DDFC574" w:rsidRDefault="2DDFC574" w:rsidP="2DDFC574">
      <w:pPr>
        <w:spacing w:beforeAutospacing="1" w:afterAutospacing="1" w:line="240" w:lineRule="auto"/>
        <w:jc w:val="both"/>
        <w:rPr>
          <w:rFonts w:ascii="Arial" w:eastAsia="Arial" w:hAnsi="Arial" w:cs="Arial"/>
        </w:rPr>
      </w:pPr>
    </w:p>
    <w:p w14:paraId="6560334B"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Gap 2</w:t>
      </w:r>
      <w:r w:rsidRPr="2DDFC574">
        <w:rPr>
          <w:rFonts w:ascii="Arial" w:eastAsia="Arial" w:hAnsi="Arial" w:cs="Arial"/>
        </w:rPr>
        <w:t>: Insufficient knowledge of NHS-specific policies, operational procedures, and electronic record systems (e.g., SystmOne) used in maternity care.</w:t>
      </w:r>
    </w:p>
    <w:p w14:paraId="2A2B2DF8" w14:textId="46025117" w:rsidR="2DDFC574" w:rsidRDefault="2DDFC574" w:rsidP="2DDFC574">
      <w:pPr>
        <w:spacing w:beforeAutospacing="1" w:afterAutospacing="1" w:line="240" w:lineRule="auto"/>
        <w:jc w:val="both"/>
        <w:rPr>
          <w:rFonts w:ascii="Arial" w:eastAsia="Arial" w:hAnsi="Arial" w:cs="Arial"/>
        </w:rPr>
      </w:pPr>
    </w:p>
    <w:p w14:paraId="369CB0D1" w14:textId="77777777" w:rsidR="00DE179C" w:rsidRPr="0096657D" w:rsidRDefault="2335FB03" w:rsidP="2DDFC574">
      <w:pPr>
        <w:spacing w:before="100" w:beforeAutospacing="1" w:after="100" w:afterAutospacing="1" w:line="240" w:lineRule="auto"/>
        <w:jc w:val="both"/>
        <w:rPr>
          <w:rFonts w:ascii="Arial" w:eastAsia="Arial" w:hAnsi="Arial" w:cs="Arial"/>
          <w:b/>
          <w:bCs/>
        </w:rPr>
      </w:pPr>
      <w:r w:rsidRPr="2DDFC574">
        <w:rPr>
          <w:rFonts w:ascii="Arial" w:eastAsia="Arial" w:hAnsi="Arial" w:cs="Arial"/>
          <w:b/>
          <w:bCs/>
        </w:rPr>
        <w:t>Personal Development Plan (PDP):</w:t>
      </w:r>
    </w:p>
    <w:p w14:paraId="0CB8854A" w14:textId="35E30E49" w:rsidR="2DDFC574" w:rsidRDefault="2DDFC574" w:rsidP="2DDFC574">
      <w:pPr>
        <w:spacing w:beforeAutospacing="1" w:afterAutospacing="1" w:line="240" w:lineRule="auto"/>
        <w:jc w:val="both"/>
        <w:rPr>
          <w:rFonts w:ascii="Arial" w:eastAsia="Arial" w:hAnsi="Arial" w:cs="Arial"/>
          <w:b/>
          <w:bCs/>
        </w:rPr>
      </w:pPr>
    </w:p>
    <w:p w14:paraId="34382355" w14:textId="3B158C13"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Gap 1</w:t>
      </w:r>
      <w:r w:rsidRPr="2DDFC574">
        <w:rPr>
          <w:rFonts w:ascii="Arial" w:eastAsia="Arial" w:hAnsi="Arial" w:cs="Arial"/>
        </w:rPr>
        <w:t>: I plan to gain hands</w:t>
      </w:r>
      <w:r w:rsidR="2FA26B31" w:rsidRPr="2DDFC574">
        <w:rPr>
          <w:rFonts w:ascii="Arial" w:eastAsia="Arial" w:hAnsi="Arial" w:cs="Arial"/>
        </w:rPr>
        <w:t xml:space="preserve"> </w:t>
      </w:r>
      <w:r w:rsidRPr="2DDFC574">
        <w:rPr>
          <w:rFonts w:ascii="Arial" w:eastAsia="Arial" w:hAnsi="Arial" w:cs="Arial"/>
        </w:rPr>
        <w:t xml:space="preserve">on experience in labor and delivery by seeking a clinical placement at a maternity ward. This placement will allow me to observe and assist during childbirth under the supervision of qualified midwives. I aim to complete this placement by </w:t>
      </w:r>
      <w:r w:rsidRPr="2DDFC574">
        <w:rPr>
          <w:rFonts w:ascii="Arial" w:eastAsia="Arial" w:hAnsi="Arial" w:cs="Arial"/>
          <w:b/>
          <w:bCs/>
        </w:rPr>
        <w:t>December 2026</w:t>
      </w:r>
      <w:r w:rsidRPr="2DDFC574">
        <w:rPr>
          <w:rFonts w:ascii="Arial" w:eastAsia="Arial" w:hAnsi="Arial" w:cs="Arial"/>
        </w:rPr>
        <w:t>, and I will document my progress through reflective logs and feedback from my clinical supervisor.</w:t>
      </w:r>
    </w:p>
    <w:p w14:paraId="68B052D0" w14:textId="02709924"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Gap 2</w:t>
      </w:r>
      <w:r w:rsidRPr="2DDFC574">
        <w:rPr>
          <w:rFonts w:ascii="Arial" w:eastAsia="Arial" w:hAnsi="Arial" w:cs="Arial"/>
        </w:rPr>
        <w:t>: To familiarize myself with NHS</w:t>
      </w:r>
      <w:r w:rsidR="2FA26B31" w:rsidRPr="2DDFC574">
        <w:rPr>
          <w:rFonts w:ascii="Arial" w:eastAsia="Arial" w:hAnsi="Arial" w:cs="Arial"/>
        </w:rPr>
        <w:t xml:space="preserve"> </w:t>
      </w:r>
      <w:r w:rsidRPr="2DDFC574">
        <w:rPr>
          <w:rFonts w:ascii="Arial" w:eastAsia="Arial" w:hAnsi="Arial" w:cs="Arial"/>
        </w:rPr>
        <w:t xml:space="preserve">specific policies and operational procedures, I will research the care protocols for maternal health within the NHS, focusing on areas such as care planning, risk management, and information governance. I will complete mandatory NHS training on ‘Data Security Awareness’ and ‘Information Governance’ by </w:t>
      </w:r>
      <w:r w:rsidRPr="2DDFC574">
        <w:rPr>
          <w:rFonts w:ascii="Arial" w:eastAsia="Arial" w:hAnsi="Arial" w:cs="Arial"/>
          <w:b/>
          <w:bCs/>
        </w:rPr>
        <w:t>October 2026</w:t>
      </w:r>
      <w:r w:rsidRPr="2DDFC574">
        <w:rPr>
          <w:rFonts w:ascii="Arial" w:eastAsia="Arial" w:hAnsi="Arial" w:cs="Arial"/>
        </w:rPr>
        <w:t>. Success will be measured by completing both training modules and summarizing key policies in a document for future reference.</w:t>
      </w:r>
    </w:p>
    <w:p w14:paraId="5E723518" w14:textId="04C0BB9E" w:rsidR="2DDFC574" w:rsidRDefault="2DDFC574" w:rsidP="2DDFC574">
      <w:pPr>
        <w:spacing w:beforeAutospacing="1" w:afterAutospacing="1" w:line="240" w:lineRule="auto"/>
        <w:jc w:val="both"/>
        <w:rPr>
          <w:rFonts w:ascii="Arial" w:eastAsia="Arial" w:hAnsi="Arial" w:cs="Arial"/>
        </w:rPr>
      </w:pPr>
    </w:p>
    <w:p w14:paraId="4F65D4B9" w14:textId="77777777" w:rsidR="00DE179C" w:rsidRPr="0096657D" w:rsidRDefault="2335FB03" w:rsidP="2DDFC574">
      <w:pPr>
        <w:spacing w:before="100" w:beforeAutospacing="1" w:after="100" w:afterAutospacing="1" w:line="240" w:lineRule="auto"/>
        <w:jc w:val="both"/>
        <w:outlineLvl w:val="3"/>
        <w:rPr>
          <w:rFonts w:ascii="Arial" w:eastAsia="Arial" w:hAnsi="Arial" w:cs="Arial"/>
          <w:b/>
          <w:bCs/>
        </w:rPr>
      </w:pPr>
      <w:r w:rsidRPr="2DDFC574">
        <w:rPr>
          <w:rFonts w:ascii="Arial" w:eastAsia="Arial" w:hAnsi="Arial" w:cs="Arial"/>
          <w:b/>
          <w:bCs/>
        </w:rPr>
        <w:t>1.4. Interview Questions and Model Responses</w:t>
      </w:r>
    </w:p>
    <w:p w14:paraId="5760D2EB" w14:textId="19236EBF" w:rsidR="2DDFC574" w:rsidRDefault="2DDFC574" w:rsidP="2DDFC574">
      <w:pPr>
        <w:spacing w:beforeAutospacing="1" w:afterAutospacing="1" w:line="240" w:lineRule="auto"/>
        <w:jc w:val="both"/>
        <w:outlineLvl w:val="3"/>
        <w:rPr>
          <w:rFonts w:ascii="Arial" w:eastAsia="Arial" w:hAnsi="Arial" w:cs="Arial"/>
          <w:b/>
          <w:bCs/>
        </w:rPr>
      </w:pPr>
    </w:p>
    <w:p w14:paraId="109E8AE9"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Question 1: "How would you manage a challenging situation during labor?"</w:t>
      </w:r>
    </w:p>
    <w:p w14:paraId="2D43CDFC"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Response (Using STAR)</w:t>
      </w:r>
      <w:r w:rsidRPr="2DDFC574">
        <w:rPr>
          <w:rFonts w:ascii="Arial" w:eastAsia="Arial" w:hAnsi="Arial" w:cs="Arial"/>
        </w:rPr>
        <w:t>:</w:t>
      </w:r>
    </w:p>
    <w:p w14:paraId="2C9A26F8" w14:textId="74A85FDD" w:rsidR="2DDFC574" w:rsidRDefault="2DDFC574" w:rsidP="2DDFC574">
      <w:pPr>
        <w:spacing w:beforeAutospacing="1" w:afterAutospacing="1" w:line="240" w:lineRule="auto"/>
        <w:jc w:val="both"/>
        <w:rPr>
          <w:rFonts w:ascii="Arial" w:eastAsia="Arial" w:hAnsi="Arial" w:cs="Arial"/>
        </w:rPr>
      </w:pPr>
    </w:p>
    <w:p w14:paraId="1D41FF03"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Situation</w:t>
      </w:r>
      <w:r w:rsidRPr="2DDFC574">
        <w:rPr>
          <w:rFonts w:ascii="Arial" w:eastAsia="Arial" w:hAnsi="Arial" w:cs="Arial"/>
        </w:rPr>
        <w:t>: During my volunteer role at a community clinic, I encountered a pregnant woman who became extremely anxious and agitated during labor due to previous negative experiences with childbirth.</w:t>
      </w:r>
    </w:p>
    <w:p w14:paraId="0DE40BAF" w14:textId="03099168" w:rsidR="2DDFC574" w:rsidRDefault="2DDFC574" w:rsidP="2DDFC574">
      <w:pPr>
        <w:spacing w:beforeAutospacing="1" w:afterAutospacing="1" w:line="240" w:lineRule="auto"/>
        <w:jc w:val="both"/>
        <w:rPr>
          <w:rFonts w:ascii="Arial" w:eastAsia="Arial" w:hAnsi="Arial" w:cs="Arial"/>
        </w:rPr>
      </w:pPr>
    </w:p>
    <w:p w14:paraId="07E0CDFD"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Task</w:t>
      </w:r>
      <w:r w:rsidRPr="2DDFC574">
        <w:rPr>
          <w:rFonts w:ascii="Arial" w:eastAsia="Arial" w:hAnsi="Arial" w:cs="Arial"/>
        </w:rPr>
        <w:t>: My responsibility was to help calm her down, ensure her comfort, and assist the lead midwife in managing her care.</w:t>
      </w:r>
    </w:p>
    <w:p w14:paraId="0984FD66" w14:textId="3FD04D4E" w:rsidR="2DDFC574" w:rsidRDefault="2DDFC574" w:rsidP="2DDFC574">
      <w:pPr>
        <w:spacing w:beforeAutospacing="1" w:afterAutospacing="1" w:line="240" w:lineRule="auto"/>
        <w:jc w:val="both"/>
        <w:rPr>
          <w:rFonts w:ascii="Arial" w:eastAsia="Arial" w:hAnsi="Arial" w:cs="Arial"/>
        </w:rPr>
      </w:pPr>
    </w:p>
    <w:p w14:paraId="564B29B7" w14:textId="77777777" w:rsidR="00DE179C"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Action</w:t>
      </w:r>
      <w:r w:rsidRPr="2DDFC574">
        <w:rPr>
          <w:rFonts w:ascii="Arial" w:eastAsia="Arial" w:hAnsi="Arial" w:cs="Arial"/>
        </w:rPr>
        <w:t>: I approached the woman in a calm and reassuring manner, offering pain relief options and explaining each step of the labor process. I encouraged her to breathe deeply and provided continuous emotional support. I also communicated with the lead midwife to ensure that the care plan was adapted to her specific needs.</w:t>
      </w:r>
    </w:p>
    <w:p w14:paraId="557DABD2" w14:textId="3FF2CA1D" w:rsidR="2DDFC574" w:rsidRDefault="2DDFC574" w:rsidP="2DDFC574">
      <w:pPr>
        <w:spacing w:beforeAutospacing="1" w:afterAutospacing="1" w:line="240" w:lineRule="auto"/>
        <w:jc w:val="both"/>
        <w:rPr>
          <w:rFonts w:ascii="Arial" w:eastAsia="Arial" w:hAnsi="Arial" w:cs="Arial"/>
        </w:rPr>
      </w:pPr>
    </w:p>
    <w:p w14:paraId="35F34E35" w14:textId="486851F2" w:rsidR="0033598B" w:rsidRPr="0096657D" w:rsidRDefault="2335FB03" w:rsidP="2DDFC574">
      <w:pPr>
        <w:spacing w:before="100" w:beforeAutospacing="1" w:after="100" w:afterAutospacing="1" w:line="240" w:lineRule="auto"/>
        <w:jc w:val="both"/>
        <w:rPr>
          <w:rFonts w:ascii="Arial" w:eastAsia="Arial" w:hAnsi="Arial" w:cs="Arial"/>
        </w:rPr>
      </w:pPr>
      <w:r w:rsidRPr="2DDFC574">
        <w:rPr>
          <w:rFonts w:ascii="Arial" w:eastAsia="Arial" w:hAnsi="Arial" w:cs="Arial"/>
          <w:b/>
          <w:bCs/>
        </w:rPr>
        <w:t>Result</w:t>
      </w:r>
      <w:r w:rsidRPr="2DDFC574">
        <w:rPr>
          <w:rFonts w:ascii="Arial" w:eastAsia="Arial" w:hAnsi="Arial" w:cs="Arial"/>
        </w:rPr>
        <w:t xml:space="preserve">: The woman’s anxiety reduced, and she was able to proceed with the labor in a more relaxed state. This experience reinforced the importance of emotional support and clear communication in managing challenging situations during </w:t>
      </w:r>
      <w:r w:rsidR="2AF6905D" w:rsidRPr="2DDFC574">
        <w:rPr>
          <w:rFonts w:ascii="Arial" w:eastAsia="Arial" w:hAnsi="Arial" w:cs="Arial"/>
        </w:rPr>
        <w:t>labor.</w:t>
      </w:r>
    </w:p>
    <w:p w14:paraId="39DFEF01" w14:textId="1055BBD8" w:rsidR="2DDFC574" w:rsidRDefault="2DDFC574" w:rsidP="2DDFC574">
      <w:pPr>
        <w:spacing w:beforeAutospacing="1" w:afterAutospacing="1" w:line="240" w:lineRule="auto"/>
        <w:jc w:val="both"/>
        <w:rPr>
          <w:rFonts w:ascii="Arial" w:eastAsia="Arial" w:hAnsi="Arial" w:cs="Arial"/>
        </w:rPr>
      </w:pPr>
    </w:p>
    <w:p w14:paraId="520C25D0" w14:textId="77777777" w:rsidR="0033598B" w:rsidRPr="0096657D" w:rsidRDefault="4ADAFCF7" w:rsidP="2DDFC574">
      <w:pPr>
        <w:spacing w:before="100" w:beforeAutospacing="1" w:after="100" w:afterAutospacing="1" w:line="360" w:lineRule="auto"/>
        <w:jc w:val="both"/>
        <w:outlineLvl w:val="2"/>
        <w:rPr>
          <w:rFonts w:ascii="Arial" w:eastAsia="Arial" w:hAnsi="Arial" w:cs="Arial"/>
          <w:b/>
          <w:bCs/>
        </w:rPr>
      </w:pPr>
      <w:r w:rsidRPr="2DDFC574">
        <w:rPr>
          <w:rFonts w:ascii="Arial" w:eastAsia="Arial" w:hAnsi="Arial" w:cs="Arial"/>
          <w:b/>
          <w:bCs/>
        </w:rPr>
        <w:t>Task 2: Academic Report on Active Listening</w:t>
      </w:r>
    </w:p>
    <w:p w14:paraId="26F97C47" w14:textId="35BC62E2" w:rsidR="2DDFC574" w:rsidRDefault="2DDFC574" w:rsidP="2DDFC574">
      <w:pPr>
        <w:spacing w:beforeAutospacing="1" w:afterAutospacing="1" w:line="360" w:lineRule="auto"/>
        <w:jc w:val="both"/>
        <w:outlineLvl w:val="2"/>
        <w:rPr>
          <w:rFonts w:ascii="Arial" w:eastAsia="Arial" w:hAnsi="Arial" w:cs="Arial"/>
          <w:b/>
          <w:bCs/>
        </w:rPr>
      </w:pPr>
    </w:p>
    <w:p w14:paraId="216C1C25" w14:textId="77777777" w:rsidR="005D7BBE" w:rsidRPr="0096657D" w:rsidRDefault="34EA26E5"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2.1. Introduction</w:t>
      </w:r>
    </w:p>
    <w:p w14:paraId="5109A5ED" w14:textId="77777777" w:rsidR="00B260CE" w:rsidRPr="0096657D" w:rsidRDefault="44728405"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Active listening is a crucial skill in healthcare, particularly in midwifery, where establishing a trusting relationship with patients is essential. Active listening involves engaging with the speaker, understanding their concerns, and responding with empathy and respect. This report defines active listening, explores its key components, and critically assesses its impact on maternal care outcomes, focusing on midwives' role during pregnancy, labor, and postnatal care.</w:t>
      </w:r>
      <w:r w:rsidR="2FA26B31" w:rsidRPr="2DDFC574">
        <w:rPr>
          <w:rFonts w:ascii="Arial" w:eastAsia="Arial" w:hAnsi="Arial" w:cs="Arial"/>
          <w:sz w:val="22"/>
          <w:szCs w:val="22"/>
        </w:rPr>
        <w:t xml:space="preserve"> </w:t>
      </w:r>
    </w:p>
    <w:p w14:paraId="1DF36D19" w14:textId="79E71383" w:rsidR="005D7BBE" w:rsidRPr="0096657D" w:rsidRDefault="44728405"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 xml:space="preserve">Active listening enhances communication, fostering better relationships, improving diagnostic accuracy, and increasing patient satisfaction. Research suggests that when patients feel heard, they are more likely to follow medical advice, adhere to treatment plans, and report higher satisfaction with care (Ha &amp; Longnecker, 2010). Furthermore, it strengthens </w:t>
      </w:r>
      <w:r w:rsidR="4BA7149F" w:rsidRPr="2DDFC574">
        <w:rPr>
          <w:rFonts w:ascii="Arial" w:eastAsia="Arial" w:hAnsi="Arial" w:cs="Arial"/>
          <w:sz w:val="22"/>
          <w:szCs w:val="22"/>
        </w:rPr>
        <w:t>therapeutic</w:t>
      </w:r>
      <w:r w:rsidRPr="2DDFC574">
        <w:rPr>
          <w:rFonts w:ascii="Arial" w:eastAsia="Arial" w:hAnsi="Arial" w:cs="Arial"/>
          <w:sz w:val="22"/>
          <w:szCs w:val="22"/>
        </w:rPr>
        <w:t xml:space="preserve"> </w:t>
      </w:r>
      <w:r w:rsidR="4F541A91" w:rsidRPr="2DDFC574">
        <w:rPr>
          <w:rFonts w:ascii="Arial" w:eastAsia="Arial" w:hAnsi="Arial" w:cs="Arial"/>
          <w:sz w:val="22"/>
          <w:szCs w:val="22"/>
        </w:rPr>
        <w:t>relationships</w:t>
      </w:r>
      <w:r w:rsidRPr="2DDFC574">
        <w:rPr>
          <w:rFonts w:ascii="Arial" w:eastAsia="Arial" w:hAnsi="Arial" w:cs="Arial"/>
          <w:sz w:val="22"/>
          <w:szCs w:val="22"/>
        </w:rPr>
        <w:t xml:space="preserve">, which is key to providing personalized, </w:t>
      </w:r>
      <w:r w:rsidR="45B5FE81" w:rsidRPr="2DDFC574">
        <w:rPr>
          <w:rFonts w:ascii="Arial" w:eastAsia="Arial" w:hAnsi="Arial" w:cs="Arial"/>
          <w:sz w:val="22"/>
          <w:szCs w:val="22"/>
        </w:rPr>
        <w:t>patient-centered</w:t>
      </w:r>
      <w:r w:rsidRPr="2DDFC574">
        <w:rPr>
          <w:rFonts w:ascii="Arial" w:eastAsia="Arial" w:hAnsi="Arial" w:cs="Arial"/>
          <w:sz w:val="22"/>
          <w:szCs w:val="22"/>
        </w:rPr>
        <w:t xml:space="preserve"> care that promotes overall well-being</w:t>
      </w:r>
      <w:r w:rsidR="34EA26E5" w:rsidRPr="2DDFC574">
        <w:rPr>
          <w:rFonts w:ascii="Arial" w:eastAsia="Arial" w:hAnsi="Arial" w:cs="Arial"/>
          <w:sz w:val="22"/>
          <w:szCs w:val="22"/>
        </w:rPr>
        <w:t>.</w:t>
      </w:r>
    </w:p>
    <w:p w14:paraId="1EAD2004" w14:textId="77777777" w:rsidR="005D7BBE" w:rsidRPr="0096657D" w:rsidRDefault="34EA26E5" w:rsidP="2DDFC574">
      <w:pPr>
        <w:pStyle w:val="Heading4"/>
        <w:jc w:val="both"/>
        <w:rPr>
          <w:rStyle w:val="Strong"/>
          <w:rFonts w:ascii="Arial" w:eastAsia="Arial" w:hAnsi="Arial" w:cs="Arial"/>
          <w:b/>
          <w:bCs/>
          <w:sz w:val="22"/>
          <w:szCs w:val="22"/>
        </w:rPr>
      </w:pPr>
      <w:r w:rsidRPr="2DDFC574">
        <w:rPr>
          <w:rStyle w:val="Strong"/>
          <w:rFonts w:ascii="Arial" w:eastAsia="Arial" w:hAnsi="Arial" w:cs="Arial"/>
          <w:b/>
          <w:bCs/>
          <w:sz w:val="22"/>
          <w:szCs w:val="22"/>
        </w:rPr>
        <w:t>2.2. Key Components of Active Listening</w:t>
      </w:r>
    </w:p>
    <w:p w14:paraId="7B424A01" w14:textId="3D37387F" w:rsidR="2DDFC574" w:rsidRDefault="2DDFC574" w:rsidP="2DDFC574">
      <w:pPr>
        <w:pStyle w:val="Heading4"/>
        <w:jc w:val="both"/>
        <w:rPr>
          <w:rStyle w:val="Strong"/>
          <w:rFonts w:ascii="Arial" w:eastAsia="Arial" w:hAnsi="Arial" w:cs="Arial"/>
          <w:b/>
          <w:bCs/>
          <w:sz w:val="22"/>
          <w:szCs w:val="22"/>
        </w:rPr>
      </w:pPr>
    </w:p>
    <w:p w14:paraId="72B1FB50" w14:textId="77777777" w:rsidR="005D7BBE" w:rsidRPr="0096657D" w:rsidRDefault="34EA26E5" w:rsidP="2DDFC574">
      <w:pPr>
        <w:pStyle w:val="NormalWeb"/>
        <w:jc w:val="both"/>
        <w:rPr>
          <w:rFonts w:ascii="Arial" w:eastAsia="Arial" w:hAnsi="Arial" w:cs="Arial"/>
          <w:sz w:val="22"/>
          <w:szCs w:val="22"/>
        </w:rPr>
      </w:pPr>
      <w:r w:rsidRPr="2DDFC574">
        <w:rPr>
          <w:rFonts w:ascii="Arial" w:eastAsia="Arial" w:hAnsi="Arial" w:cs="Arial"/>
          <w:sz w:val="22"/>
          <w:szCs w:val="22"/>
        </w:rPr>
        <w:t>Active listening is composed of three main components:</w:t>
      </w:r>
    </w:p>
    <w:p w14:paraId="61F9C8F3" w14:textId="095B2BBF" w:rsidR="2DDFC574" w:rsidRDefault="2DDFC574" w:rsidP="2DDFC574">
      <w:pPr>
        <w:pStyle w:val="NormalWeb"/>
        <w:jc w:val="both"/>
        <w:rPr>
          <w:rFonts w:ascii="Arial" w:eastAsia="Arial" w:hAnsi="Arial" w:cs="Arial"/>
          <w:sz w:val="22"/>
          <w:szCs w:val="22"/>
        </w:rPr>
      </w:pPr>
    </w:p>
    <w:p w14:paraId="1AF5B094" w14:textId="77777777" w:rsidR="00E846AF" w:rsidRPr="0096657D" w:rsidRDefault="60470035"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Non-Verbal Attentiveness</w:t>
      </w:r>
      <w:r w:rsidRPr="2DDFC574">
        <w:rPr>
          <w:rFonts w:ascii="Arial" w:eastAsia="Arial" w:hAnsi="Arial" w:cs="Arial"/>
          <w:sz w:val="22"/>
          <w:szCs w:val="22"/>
        </w:rPr>
        <w:t>: This includes maintaining eye contact, using appropriate body language, and an open posture to show the patient that the healthcare provider is engaged and genuinely interested in their concerns (Egan, 2014). For midwives, this means maintaining eye contact and offering physical cues such as nodding or gentle touch during labor, which helps reduce anxiety and build trust.</w:t>
      </w:r>
    </w:p>
    <w:p w14:paraId="445C29D4" w14:textId="371A9C56" w:rsidR="60470035" w:rsidRDefault="60470035"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Psychological Attentiveness</w:t>
      </w:r>
      <w:r w:rsidRPr="2DDFC574">
        <w:rPr>
          <w:rFonts w:ascii="Arial" w:eastAsia="Arial" w:hAnsi="Arial" w:cs="Arial"/>
          <w:sz w:val="22"/>
          <w:szCs w:val="22"/>
        </w:rPr>
        <w:t>: Being fully focused on the speaker, setting aside distractions, and giving undivided attention to the mother helps midwives understand both her physical and emotional needs (Kurtz et al., 2016). This demonstrates respect and genuine care, ensuring the mother feels valued and supported throughout her care journey.</w:t>
      </w:r>
    </w:p>
    <w:p w14:paraId="064ED78A" w14:textId="77777777" w:rsidR="00E846AF" w:rsidRPr="0096657D" w:rsidRDefault="60470035"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Verbal Feedback</w:t>
      </w:r>
      <w:r w:rsidRPr="2DDFC574">
        <w:rPr>
          <w:rFonts w:ascii="Arial" w:eastAsia="Arial" w:hAnsi="Arial" w:cs="Arial"/>
          <w:sz w:val="22"/>
          <w:szCs w:val="22"/>
        </w:rPr>
        <w:t>: Paraphrasing or summarizing the patient’s concerns, validating their feelings, and providing verbal cues like "I see" or "Tell me more" confirms understanding and builds rapport (Silverman et al., 2016). This ensures both parties are aligned in communication and encourages further open dialogue, fostering a positive therapeutic relationship.</w:t>
      </w:r>
    </w:p>
    <w:p w14:paraId="56ABE84D" w14:textId="5288F3C1" w:rsidR="2DDFC574" w:rsidRDefault="2DDFC574" w:rsidP="2DDFC574">
      <w:pPr>
        <w:pStyle w:val="NormalWeb"/>
        <w:spacing w:line="360" w:lineRule="auto"/>
        <w:jc w:val="both"/>
        <w:rPr>
          <w:rFonts w:ascii="Arial" w:eastAsia="Arial" w:hAnsi="Arial" w:cs="Arial"/>
          <w:sz w:val="22"/>
          <w:szCs w:val="22"/>
        </w:rPr>
      </w:pPr>
    </w:p>
    <w:p w14:paraId="13D8D9A2" w14:textId="77777777" w:rsidR="005D7BBE" w:rsidRPr="0096657D" w:rsidRDefault="34EA26E5" w:rsidP="2DDFC574">
      <w:pPr>
        <w:pStyle w:val="Heading4"/>
        <w:jc w:val="both"/>
        <w:rPr>
          <w:rStyle w:val="Strong"/>
          <w:rFonts w:ascii="Arial" w:eastAsia="Arial" w:hAnsi="Arial" w:cs="Arial"/>
          <w:b/>
          <w:bCs/>
          <w:sz w:val="22"/>
          <w:szCs w:val="22"/>
        </w:rPr>
      </w:pPr>
      <w:r w:rsidRPr="2DDFC574">
        <w:rPr>
          <w:rStyle w:val="Strong"/>
          <w:rFonts w:ascii="Arial" w:eastAsia="Arial" w:hAnsi="Arial" w:cs="Arial"/>
          <w:b/>
          <w:bCs/>
          <w:sz w:val="22"/>
          <w:szCs w:val="22"/>
        </w:rPr>
        <w:t>2.3. Impact on Care Outcomes</w:t>
      </w:r>
    </w:p>
    <w:p w14:paraId="11F7ACE8" w14:textId="00155B06" w:rsidR="2DDFC574" w:rsidRDefault="2DDFC574" w:rsidP="2DDFC574">
      <w:pPr>
        <w:pStyle w:val="Heading4"/>
        <w:jc w:val="both"/>
        <w:rPr>
          <w:rStyle w:val="Strong"/>
          <w:rFonts w:ascii="Arial" w:eastAsia="Arial" w:hAnsi="Arial" w:cs="Arial"/>
          <w:b/>
          <w:bCs/>
          <w:sz w:val="22"/>
          <w:szCs w:val="22"/>
        </w:rPr>
      </w:pPr>
    </w:p>
    <w:p w14:paraId="07B5D8AF" w14:textId="6DEF5C7B" w:rsidR="00C841C3" w:rsidRPr="0096657D" w:rsidRDefault="132BD70E"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Diagnostic Accuracy</w:t>
      </w:r>
      <w:r w:rsidRPr="2DDFC574">
        <w:rPr>
          <w:rFonts w:ascii="Arial" w:eastAsia="Arial" w:hAnsi="Arial" w:cs="Arial"/>
          <w:sz w:val="22"/>
          <w:szCs w:val="22"/>
        </w:rPr>
        <w:t>: Active listening enables midwives to gather crucial information about the patient’s condition. When patients feel heard, they are more likely to share important details, leading to better</w:t>
      </w:r>
      <w:r w:rsidR="2FA26B31" w:rsidRPr="2DDFC574">
        <w:rPr>
          <w:rFonts w:ascii="Arial" w:eastAsia="Arial" w:hAnsi="Arial" w:cs="Arial"/>
          <w:sz w:val="22"/>
          <w:szCs w:val="22"/>
        </w:rPr>
        <w:t xml:space="preserve"> </w:t>
      </w:r>
      <w:r w:rsidRPr="2DDFC574">
        <w:rPr>
          <w:rFonts w:ascii="Arial" w:eastAsia="Arial" w:hAnsi="Arial" w:cs="Arial"/>
          <w:sz w:val="22"/>
          <w:szCs w:val="22"/>
        </w:rPr>
        <w:t>informed care (Ha &amp; Longnecker, 2010). This improves the likelihood of identifying potential complications and providing appropriate interventions.</w:t>
      </w:r>
    </w:p>
    <w:p w14:paraId="66466739" w14:textId="470BFEC9" w:rsidR="00C841C3" w:rsidRPr="0096657D" w:rsidRDefault="132BD70E"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Patient Adherence</w:t>
      </w:r>
      <w:r w:rsidRPr="2DDFC574">
        <w:rPr>
          <w:rFonts w:ascii="Arial" w:eastAsia="Arial" w:hAnsi="Arial" w:cs="Arial"/>
          <w:sz w:val="22"/>
          <w:szCs w:val="22"/>
        </w:rPr>
        <w:t>: When mothers feel understood, they are more likely to follow medical advice, engage with healthcare recommendations, and adhere to treatment plans. This is especially important in postnatal care, including breastfeeding guidance, pain management, and follow</w:t>
      </w:r>
      <w:r w:rsidR="2FA26B31" w:rsidRPr="2DDFC574">
        <w:rPr>
          <w:rFonts w:ascii="Arial" w:eastAsia="Arial" w:hAnsi="Arial" w:cs="Arial"/>
          <w:sz w:val="22"/>
          <w:szCs w:val="22"/>
        </w:rPr>
        <w:t xml:space="preserve"> </w:t>
      </w:r>
      <w:r w:rsidRPr="2DDFC574">
        <w:rPr>
          <w:rFonts w:ascii="Arial" w:eastAsia="Arial" w:hAnsi="Arial" w:cs="Arial"/>
          <w:sz w:val="22"/>
          <w:szCs w:val="22"/>
        </w:rPr>
        <w:t>up care (Nursing and Midwifery Council, 2018). Active listening also helps mothers feel empowered and more confident in their care choices.</w:t>
      </w:r>
    </w:p>
    <w:p w14:paraId="35F2D1A5" w14:textId="77777777" w:rsidR="00C841C3" w:rsidRPr="0096657D" w:rsidRDefault="132BD70E"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Patient Safety</w:t>
      </w:r>
      <w:r w:rsidRPr="2DDFC574">
        <w:rPr>
          <w:rFonts w:ascii="Arial" w:eastAsia="Arial" w:hAnsi="Arial" w:cs="Arial"/>
          <w:sz w:val="22"/>
          <w:szCs w:val="22"/>
        </w:rPr>
        <w:t>: Miscommunication often leads to clinical errors. Active listening reduces misunderstandings, ensuring patients' concerns are accurately understood, which reduces complications during labor, delivery, and postnatal care (Norcross, 2011). By understanding the emotional and physical needs of mothers, midwives can provide safer, more effective care.</w:t>
      </w:r>
    </w:p>
    <w:p w14:paraId="2BBC0E9C" w14:textId="49358248" w:rsidR="2DDFC574" w:rsidRDefault="2DDFC574" w:rsidP="2DDFC574">
      <w:pPr>
        <w:pStyle w:val="NormalWeb"/>
        <w:spacing w:line="360" w:lineRule="auto"/>
        <w:jc w:val="both"/>
        <w:rPr>
          <w:rFonts w:ascii="Arial" w:eastAsia="Arial" w:hAnsi="Arial" w:cs="Arial"/>
          <w:sz w:val="22"/>
          <w:szCs w:val="22"/>
        </w:rPr>
      </w:pPr>
    </w:p>
    <w:p w14:paraId="1F8EF840" w14:textId="7D74328E" w:rsidR="00B260CE" w:rsidRPr="0096657D" w:rsidRDefault="132BD70E" w:rsidP="2DDFC574">
      <w:pPr>
        <w:pStyle w:val="NormalWeb"/>
        <w:spacing w:line="360" w:lineRule="auto"/>
        <w:jc w:val="both"/>
        <w:rPr>
          <w:rStyle w:val="Strong"/>
          <w:rFonts w:ascii="Arial" w:eastAsia="Arial" w:hAnsi="Arial" w:cs="Arial"/>
          <w:b w:val="0"/>
          <w:bCs w:val="0"/>
          <w:sz w:val="22"/>
          <w:szCs w:val="22"/>
        </w:rPr>
      </w:pPr>
      <w:r w:rsidRPr="2DDFC574">
        <w:rPr>
          <w:rStyle w:val="Strong"/>
          <w:rFonts w:ascii="Arial" w:eastAsia="Arial" w:hAnsi="Arial" w:cs="Arial"/>
          <w:sz w:val="22"/>
          <w:szCs w:val="22"/>
        </w:rPr>
        <w:t>Patient Satisfaction</w:t>
      </w:r>
      <w:r w:rsidRPr="2DDFC574">
        <w:rPr>
          <w:rFonts w:ascii="Arial" w:eastAsia="Arial" w:hAnsi="Arial" w:cs="Arial"/>
          <w:sz w:val="22"/>
          <w:szCs w:val="22"/>
        </w:rPr>
        <w:t xml:space="preserve">: Active listening improves the </w:t>
      </w:r>
      <w:r w:rsidR="1F24DD23" w:rsidRPr="2DDFC574">
        <w:rPr>
          <w:rFonts w:ascii="Arial" w:eastAsia="Arial" w:hAnsi="Arial" w:cs="Arial"/>
          <w:sz w:val="22"/>
          <w:szCs w:val="22"/>
        </w:rPr>
        <w:t>patient’s</w:t>
      </w:r>
      <w:r w:rsidRPr="2DDFC574">
        <w:rPr>
          <w:rFonts w:ascii="Arial" w:eastAsia="Arial" w:hAnsi="Arial" w:cs="Arial"/>
          <w:sz w:val="22"/>
          <w:szCs w:val="22"/>
        </w:rPr>
        <w:t xml:space="preserve"> experience by fostering trust and reducing anxiety. Midwives who listen attentively create stronger relationships with expectant mothers, leading to higher patient satisfaction. When mothers feel supported, they are more likely to report positive experiences, enhancing emotional well-being for both mother and child (Kurtz et al., 2016). This contributes to a more positive birth experience and </w:t>
      </w:r>
      <w:r w:rsidR="3E0833E3" w:rsidRPr="2DDFC574">
        <w:rPr>
          <w:rFonts w:ascii="Arial" w:eastAsia="Arial" w:hAnsi="Arial" w:cs="Arial"/>
          <w:sz w:val="22"/>
          <w:szCs w:val="22"/>
        </w:rPr>
        <w:t>long-term</w:t>
      </w:r>
      <w:r w:rsidRPr="2DDFC574">
        <w:rPr>
          <w:rFonts w:ascii="Arial" w:eastAsia="Arial" w:hAnsi="Arial" w:cs="Arial"/>
          <w:sz w:val="22"/>
          <w:szCs w:val="22"/>
        </w:rPr>
        <w:t xml:space="preserve"> maternal satisfaction</w:t>
      </w:r>
      <w:r w:rsidR="34EA26E5" w:rsidRPr="2DDFC574">
        <w:rPr>
          <w:rFonts w:ascii="Arial" w:eastAsia="Arial" w:hAnsi="Arial" w:cs="Arial"/>
          <w:sz w:val="22"/>
          <w:szCs w:val="22"/>
        </w:rPr>
        <w:t>.</w:t>
      </w:r>
    </w:p>
    <w:p w14:paraId="19AEB05B" w14:textId="1F6947D7" w:rsidR="005D7BBE" w:rsidRPr="0096657D" w:rsidRDefault="34EA26E5"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2.4. Conclusion</w:t>
      </w:r>
    </w:p>
    <w:p w14:paraId="44048E4A" w14:textId="34721547" w:rsidR="0033598B" w:rsidRPr="0096657D" w:rsidRDefault="435D13F4"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 xml:space="preserve">Active listening is an essential skill in midwifery practice. By engaging with mothers and their families, midwives improve diagnostic accuracy, promote adherence to treatment plans, enhance patient safety, and increase patient satisfaction. The key </w:t>
      </w:r>
      <w:r w:rsidR="2D6E7D7B" w:rsidRPr="2DDFC574">
        <w:rPr>
          <w:rFonts w:ascii="Arial" w:eastAsia="Arial" w:hAnsi="Arial" w:cs="Arial"/>
          <w:sz w:val="22"/>
          <w:szCs w:val="22"/>
        </w:rPr>
        <w:t>components of</w:t>
      </w:r>
      <w:r w:rsidR="3E0833E3" w:rsidRPr="2DDFC574">
        <w:rPr>
          <w:rFonts w:ascii="Arial" w:eastAsia="Arial" w:hAnsi="Arial" w:cs="Arial"/>
          <w:sz w:val="22"/>
          <w:szCs w:val="22"/>
        </w:rPr>
        <w:t xml:space="preserve"> nonverbal</w:t>
      </w:r>
      <w:r w:rsidRPr="2DDFC574">
        <w:rPr>
          <w:rFonts w:ascii="Arial" w:eastAsia="Arial" w:hAnsi="Arial" w:cs="Arial"/>
          <w:sz w:val="22"/>
          <w:szCs w:val="22"/>
        </w:rPr>
        <w:t xml:space="preserve"> attentiveness, psychological attentiveness, and verbal feedback</w:t>
      </w:r>
      <w:r w:rsidR="3E0833E3" w:rsidRPr="2DDFC574">
        <w:rPr>
          <w:rFonts w:ascii="Arial" w:eastAsia="Arial" w:hAnsi="Arial" w:cs="Arial"/>
          <w:sz w:val="22"/>
          <w:szCs w:val="22"/>
        </w:rPr>
        <w:t xml:space="preserve"> </w:t>
      </w:r>
      <w:r w:rsidRPr="2DDFC574">
        <w:rPr>
          <w:rFonts w:ascii="Arial" w:eastAsia="Arial" w:hAnsi="Arial" w:cs="Arial"/>
          <w:sz w:val="22"/>
          <w:szCs w:val="22"/>
        </w:rPr>
        <w:t>must be continuously developed to ensure the highest standards of care. This skill strengthens relationships between midwives and patients, contributing to better maternal and newborn health outcomes.</w:t>
      </w:r>
      <w:r w:rsidR="3958674C" w:rsidRPr="2DDFC574">
        <w:rPr>
          <w:rFonts w:ascii="Arial" w:eastAsia="Arial" w:hAnsi="Arial" w:cs="Arial"/>
          <w:sz w:val="22"/>
          <w:szCs w:val="22"/>
        </w:rPr>
        <w:t xml:space="preserve"> </w:t>
      </w:r>
      <w:r w:rsidRPr="2DDFC574">
        <w:rPr>
          <w:rFonts w:ascii="Arial" w:eastAsia="Arial" w:hAnsi="Arial" w:cs="Arial"/>
          <w:sz w:val="22"/>
          <w:szCs w:val="22"/>
        </w:rPr>
        <w:t>Midwives should focus on honing their active listening skills to ensure every mother feels supported and heard throughout pregnancy, labor, and postnatal care. By developing this essential skill, midwives provide holistic care that meets the emotional and physical needs of mothers, ultimately enhancing the quality of maternal healthcare and ensuring a better care experience for all families</w:t>
      </w:r>
      <w:r w:rsidR="34EA26E5" w:rsidRPr="2DDFC574">
        <w:rPr>
          <w:rFonts w:ascii="Arial" w:eastAsia="Arial" w:hAnsi="Arial" w:cs="Arial"/>
          <w:sz w:val="22"/>
          <w:szCs w:val="22"/>
        </w:rPr>
        <w:t>.</w:t>
      </w:r>
    </w:p>
    <w:p w14:paraId="46FC78E8" w14:textId="56DBC951" w:rsidR="2DDFC574" w:rsidRDefault="2DDFC574" w:rsidP="2DDFC574">
      <w:pPr>
        <w:pStyle w:val="NormalWeb"/>
        <w:spacing w:line="360" w:lineRule="auto"/>
        <w:jc w:val="both"/>
        <w:rPr>
          <w:rFonts w:ascii="Arial" w:eastAsia="Arial" w:hAnsi="Arial" w:cs="Arial"/>
          <w:sz w:val="22"/>
          <w:szCs w:val="22"/>
        </w:rPr>
      </w:pPr>
    </w:p>
    <w:p w14:paraId="7DD3770F" w14:textId="77777777" w:rsidR="0033598B" w:rsidRPr="0096657D" w:rsidRDefault="4ADAFCF7" w:rsidP="2DDFC574">
      <w:pPr>
        <w:spacing w:before="100" w:beforeAutospacing="1" w:after="100" w:afterAutospacing="1" w:line="360" w:lineRule="auto"/>
        <w:jc w:val="both"/>
        <w:outlineLvl w:val="2"/>
        <w:rPr>
          <w:rFonts w:ascii="Arial" w:eastAsia="Arial" w:hAnsi="Arial" w:cs="Arial"/>
          <w:b/>
          <w:bCs/>
        </w:rPr>
      </w:pPr>
      <w:r w:rsidRPr="2DDFC574">
        <w:rPr>
          <w:rFonts w:ascii="Arial" w:eastAsia="Arial" w:hAnsi="Arial" w:cs="Arial"/>
          <w:b/>
          <w:bCs/>
        </w:rPr>
        <w:t>Task 3: Critical Reflection Using Gibbs’ Reflective Cycle</w:t>
      </w:r>
    </w:p>
    <w:p w14:paraId="1EAEF6FF" w14:textId="4BEC3AE7" w:rsidR="2DDFC574" w:rsidRDefault="2DDFC574" w:rsidP="2DDFC574">
      <w:pPr>
        <w:spacing w:beforeAutospacing="1" w:afterAutospacing="1" w:line="360" w:lineRule="auto"/>
        <w:jc w:val="both"/>
        <w:outlineLvl w:val="2"/>
        <w:rPr>
          <w:rFonts w:ascii="Arial" w:eastAsia="Arial" w:hAnsi="Arial" w:cs="Arial"/>
          <w:b/>
          <w:bCs/>
        </w:rPr>
      </w:pPr>
    </w:p>
    <w:p w14:paraId="3B86B76B" w14:textId="77777777" w:rsidR="00D33142" w:rsidRPr="0096657D" w:rsidRDefault="25C36682"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3.1. Description</w:t>
      </w:r>
    </w:p>
    <w:p w14:paraId="75BD2732" w14:textId="117F0A98" w:rsidR="00D33142" w:rsidRPr="0096657D" w:rsidRDefault="2048EC0F"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 xml:space="preserve">For the </w:t>
      </w:r>
      <w:r w:rsidRPr="2DDFC574">
        <w:rPr>
          <w:rStyle w:val="Strong"/>
          <w:rFonts w:ascii="Arial" w:eastAsia="Arial" w:hAnsi="Arial" w:cs="Arial"/>
          <w:b w:val="0"/>
          <w:bCs w:val="0"/>
          <w:sz w:val="22"/>
          <w:szCs w:val="22"/>
        </w:rPr>
        <w:t xml:space="preserve">LCHS4009 </w:t>
      </w:r>
      <w:r w:rsidR="3E0833E3" w:rsidRPr="2DDFC574">
        <w:rPr>
          <w:rStyle w:val="Strong"/>
          <w:rFonts w:ascii="Arial" w:eastAsia="Arial" w:hAnsi="Arial" w:cs="Arial"/>
          <w:b w:val="0"/>
          <w:bCs w:val="0"/>
          <w:sz w:val="22"/>
          <w:szCs w:val="22"/>
        </w:rPr>
        <w:t>c</w:t>
      </w:r>
      <w:r w:rsidRPr="2DDFC574">
        <w:rPr>
          <w:rStyle w:val="Strong"/>
          <w:rFonts w:ascii="Arial" w:eastAsia="Arial" w:hAnsi="Arial" w:cs="Arial"/>
          <w:b w:val="0"/>
          <w:bCs w:val="0"/>
          <w:sz w:val="22"/>
          <w:szCs w:val="22"/>
        </w:rPr>
        <w:t>omponent 1 assessment</w:t>
      </w:r>
      <w:r w:rsidRPr="2DDFC574">
        <w:rPr>
          <w:rFonts w:ascii="Arial" w:eastAsia="Arial" w:hAnsi="Arial" w:cs="Arial"/>
          <w:sz w:val="22"/>
          <w:szCs w:val="22"/>
        </w:rPr>
        <w:t xml:space="preserve">, I prepared a 10-minute presentation on "The Role of </w:t>
      </w:r>
      <w:r w:rsidR="3E0833E3" w:rsidRPr="2DDFC574">
        <w:rPr>
          <w:rFonts w:ascii="Arial" w:eastAsia="Arial" w:hAnsi="Arial" w:cs="Arial"/>
          <w:sz w:val="22"/>
          <w:szCs w:val="22"/>
        </w:rPr>
        <w:t>m</w:t>
      </w:r>
      <w:r w:rsidRPr="2DDFC574">
        <w:rPr>
          <w:rFonts w:ascii="Arial" w:eastAsia="Arial" w:hAnsi="Arial" w:cs="Arial"/>
          <w:sz w:val="22"/>
          <w:szCs w:val="22"/>
        </w:rPr>
        <w:t xml:space="preserve">idwives in </w:t>
      </w:r>
      <w:r w:rsidR="3E0833E3" w:rsidRPr="2DDFC574">
        <w:rPr>
          <w:rFonts w:ascii="Arial" w:eastAsia="Arial" w:hAnsi="Arial" w:cs="Arial"/>
          <w:sz w:val="22"/>
          <w:szCs w:val="22"/>
        </w:rPr>
        <w:t>s</w:t>
      </w:r>
      <w:r w:rsidRPr="2DDFC574">
        <w:rPr>
          <w:rFonts w:ascii="Arial" w:eastAsia="Arial" w:hAnsi="Arial" w:cs="Arial"/>
          <w:sz w:val="22"/>
          <w:szCs w:val="22"/>
        </w:rPr>
        <w:t xml:space="preserve">upporting </w:t>
      </w:r>
      <w:r w:rsidR="3E0833E3" w:rsidRPr="2DDFC574">
        <w:rPr>
          <w:rFonts w:ascii="Arial" w:eastAsia="Arial" w:hAnsi="Arial" w:cs="Arial"/>
          <w:sz w:val="22"/>
          <w:szCs w:val="22"/>
        </w:rPr>
        <w:t>w</w:t>
      </w:r>
      <w:r w:rsidRPr="2DDFC574">
        <w:rPr>
          <w:rFonts w:ascii="Arial" w:eastAsia="Arial" w:hAnsi="Arial" w:cs="Arial"/>
          <w:sz w:val="22"/>
          <w:szCs w:val="22"/>
        </w:rPr>
        <w:t xml:space="preserve">omen </w:t>
      </w:r>
      <w:r w:rsidR="3E0833E3" w:rsidRPr="2DDFC574">
        <w:rPr>
          <w:rFonts w:ascii="Arial" w:eastAsia="Arial" w:hAnsi="Arial" w:cs="Arial"/>
          <w:sz w:val="22"/>
          <w:szCs w:val="22"/>
        </w:rPr>
        <w:t>d</w:t>
      </w:r>
      <w:r w:rsidRPr="2DDFC574">
        <w:rPr>
          <w:rFonts w:ascii="Arial" w:eastAsia="Arial" w:hAnsi="Arial" w:cs="Arial"/>
          <w:sz w:val="22"/>
          <w:szCs w:val="22"/>
        </w:rPr>
        <w:t xml:space="preserve">uring </w:t>
      </w:r>
      <w:r w:rsidR="3E0833E3" w:rsidRPr="2DDFC574">
        <w:rPr>
          <w:rFonts w:ascii="Arial" w:eastAsia="Arial" w:hAnsi="Arial" w:cs="Arial"/>
          <w:sz w:val="22"/>
          <w:szCs w:val="22"/>
        </w:rPr>
        <w:t>high-risk</w:t>
      </w:r>
      <w:r w:rsidRPr="2DDFC574">
        <w:rPr>
          <w:rFonts w:ascii="Arial" w:eastAsia="Arial" w:hAnsi="Arial" w:cs="Arial"/>
          <w:sz w:val="22"/>
          <w:szCs w:val="22"/>
        </w:rPr>
        <w:t xml:space="preserve"> </w:t>
      </w:r>
      <w:r w:rsidR="3E0833E3" w:rsidRPr="2DDFC574">
        <w:rPr>
          <w:rFonts w:ascii="Arial" w:eastAsia="Arial" w:hAnsi="Arial" w:cs="Arial"/>
          <w:sz w:val="22"/>
          <w:szCs w:val="22"/>
        </w:rPr>
        <w:t>p</w:t>
      </w:r>
      <w:r w:rsidRPr="2DDFC574">
        <w:rPr>
          <w:rFonts w:ascii="Arial" w:eastAsia="Arial" w:hAnsi="Arial" w:cs="Arial"/>
          <w:sz w:val="22"/>
          <w:szCs w:val="22"/>
        </w:rPr>
        <w:t xml:space="preserve">regnancies." The presentation aimed to discuss challenges faced by midwives in managing high-risk pregnancies, the importance of early intervention, and strategies to ensure the safety and well-being of both mothers and babies. I planned to incorporate </w:t>
      </w:r>
      <w:r w:rsidR="3E0833E3" w:rsidRPr="2DDFC574">
        <w:rPr>
          <w:rFonts w:ascii="Arial" w:eastAsia="Arial" w:hAnsi="Arial" w:cs="Arial"/>
          <w:sz w:val="22"/>
          <w:szCs w:val="22"/>
        </w:rPr>
        <w:t>evidence-based</w:t>
      </w:r>
      <w:r w:rsidRPr="2DDFC574">
        <w:rPr>
          <w:rFonts w:ascii="Arial" w:eastAsia="Arial" w:hAnsi="Arial" w:cs="Arial"/>
          <w:sz w:val="22"/>
          <w:szCs w:val="22"/>
        </w:rPr>
        <w:t xml:space="preserve"> practices, such as antenatal care in reducing risks and collaboration with </w:t>
      </w:r>
      <w:r w:rsidR="3E0833E3" w:rsidRPr="2DDFC574">
        <w:rPr>
          <w:rFonts w:ascii="Arial" w:eastAsia="Arial" w:hAnsi="Arial" w:cs="Arial"/>
          <w:sz w:val="22"/>
          <w:szCs w:val="22"/>
        </w:rPr>
        <w:t>obstetricians. The</w:t>
      </w:r>
      <w:r w:rsidRPr="2DDFC574">
        <w:rPr>
          <w:rFonts w:ascii="Arial" w:eastAsia="Arial" w:hAnsi="Arial" w:cs="Arial"/>
          <w:sz w:val="22"/>
          <w:szCs w:val="22"/>
        </w:rPr>
        <w:t xml:space="preserve"> presentation was delivered to peers and faculty, and I focused on making the content clear, engaging, and informative within the 10-minute time limit</w:t>
      </w:r>
      <w:r w:rsidR="25C36682" w:rsidRPr="2DDFC574">
        <w:rPr>
          <w:rFonts w:ascii="Arial" w:eastAsia="Arial" w:hAnsi="Arial" w:cs="Arial"/>
          <w:sz w:val="22"/>
          <w:szCs w:val="22"/>
        </w:rPr>
        <w:t>.</w:t>
      </w:r>
    </w:p>
    <w:p w14:paraId="7495A53E" w14:textId="77777777" w:rsidR="00D33142" w:rsidRPr="0096657D" w:rsidRDefault="25C36682" w:rsidP="2DDFC574">
      <w:pPr>
        <w:pStyle w:val="Heading4"/>
        <w:jc w:val="both"/>
        <w:rPr>
          <w:rStyle w:val="Strong"/>
          <w:rFonts w:ascii="Arial" w:eastAsia="Arial" w:hAnsi="Arial" w:cs="Arial"/>
          <w:b/>
          <w:bCs/>
          <w:sz w:val="22"/>
          <w:szCs w:val="22"/>
        </w:rPr>
      </w:pPr>
      <w:r w:rsidRPr="2DDFC574">
        <w:rPr>
          <w:rStyle w:val="Strong"/>
          <w:rFonts w:ascii="Arial" w:eastAsia="Arial" w:hAnsi="Arial" w:cs="Arial"/>
          <w:b/>
          <w:bCs/>
          <w:sz w:val="22"/>
          <w:szCs w:val="22"/>
        </w:rPr>
        <w:t>3.2. Feelings</w:t>
      </w:r>
    </w:p>
    <w:p w14:paraId="23D1E3A9" w14:textId="3ED6CB04" w:rsidR="2DDFC574" w:rsidRDefault="2DDFC574" w:rsidP="2DDFC574">
      <w:pPr>
        <w:pStyle w:val="Heading4"/>
        <w:jc w:val="both"/>
        <w:rPr>
          <w:rStyle w:val="Strong"/>
          <w:rFonts w:ascii="Arial" w:eastAsia="Arial" w:hAnsi="Arial" w:cs="Arial"/>
          <w:b/>
          <w:bCs/>
          <w:sz w:val="22"/>
          <w:szCs w:val="22"/>
        </w:rPr>
      </w:pPr>
    </w:p>
    <w:p w14:paraId="2BF133EF" w14:textId="0AAB7FB8" w:rsidR="00D33142" w:rsidRPr="0096657D" w:rsidRDefault="005FBA6F" w:rsidP="2DDFC574">
      <w:pPr>
        <w:pStyle w:val="NormalWeb"/>
        <w:jc w:val="both"/>
        <w:rPr>
          <w:rFonts w:ascii="Arial" w:eastAsia="Arial" w:hAnsi="Arial" w:cs="Arial"/>
          <w:sz w:val="22"/>
          <w:szCs w:val="22"/>
        </w:rPr>
      </w:pPr>
      <w:r w:rsidRPr="2DDFC574">
        <w:rPr>
          <w:rFonts w:ascii="Arial" w:eastAsia="Arial" w:hAnsi="Arial" w:cs="Arial"/>
          <w:sz w:val="22"/>
          <w:szCs w:val="22"/>
        </w:rPr>
        <w:t>Initially, I felt anxious about managing the time constraints and ensuring I communicated all relevant information effectively within such a short period. I was also concerned about engaging the audience while covering the necessary material. I anticipated struggling to stay within the time limit, especially since the topic was complex. As I rehearsed, I gained more confidence about the structure and delivery, but I remained apprehensive about concluding the presentation effectively</w:t>
      </w:r>
      <w:r w:rsidR="25C36682" w:rsidRPr="2DDFC574">
        <w:rPr>
          <w:rFonts w:ascii="Arial" w:eastAsia="Arial" w:hAnsi="Arial" w:cs="Arial"/>
          <w:sz w:val="22"/>
          <w:szCs w:val="22"/>
        </w:rPr>
        <w:t>.</w:t>
      </w:r>
    </w:p>
    <w:p w14:paraId="59AF090F" w14:textId="7F0DCB78" w:rsidR="2DDFC574" w:rsidRDefault="2DDFC574" w:rsidP="2DDFC574">
      <w:pPr>
        <w:pStyle w:val="NormalWeb"/>
        <w:jc w:val="both"/>
        <w:rPr>
          <w:rFonts w:ascii="Arial" w:eastAsia="Arial" w:hAnsi="Arial" w:cs="Arial"/>
          <w:sz w:val="22"/>
          <w:szCs w:val="22"/>
        </w:rPr>
      </w:pPr>
    </w:p>
    <w:p w14:paraId="5F622DC4" w14:textId="77777777" w:rsidR="00D33142" w:rsidRPr="0096657D" w:rsidRDefault="25C36682"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3.3. Evaluation</w:t>
      </w:r>
    </w:p>
    <w:p w14:paraId="32208B09" w14:textId="6795CE4C" w:rsidR="00D33142" w:rsidRPr="0096657D" w:rsidRDefault="5531E40A" w:rsidP="2DDFC574">
      <w:pPr>
        <w:pStyle w:val="NormalWeb"/>
        <w:spacing w:line="26" w:lineRule="atLeast"/>
        <w:jc w:val="both"/>
        <w:rPr>
          <w:rFonts w:ascii="Arial" w:eastAsia="Arial" w:hAnsi="Arial" w:cs="Arial"/>
          <w:sz w:val="22"/>
          <w:szCs w:val="22"/>
        </w:rPr>
      </w:pPr>
      <w:r w:rsidRPr="2DDFC574">
        <w:rPr>
          <w:rFonts w:ascii="Arial" w:eastAsia="Arial" w:hAnsi="Arial" w:cs="Arial"/>
          <w:sz w:val="22"/>
          <w:szCs w:val="22"/>
        </w:rPr>
        <w:t xml:space="preserve">The content was </w:t>
      </w:r>
      <w:r w:rsidR="7D3F065C" w:rsidRPr="2DDFC574">
        <w:rPr>
          <w:rFonts w:ascii="Arial" w:eastAsia="Arial" w:hAnsi="Arial" w:cs="Arial"/>
          <w:sz w:val="22"/>
          <w:szCs w:val="22"/>
        </w:rPr>
        <w:t>well received</w:t>
      </w:r>
      <w:r w:rsidRPr="2DDFC574">
        <w:rPr>
          <w:rFonts w:ascii="Arial" w:eastAsia="Arial" w:hAnsi="Arial" w:cs="Arial"/>
          <w:sz w:val="22"/>
          <w:szCs w:val="22"/>
        </w:rPr>
        <w:t xml:space="preserve">, and I received positive feedback about the clarity of the information. However, time management was a significant issue. I spent too much time discussing the theory behind high-risk pregnancies and early detection, leaving insufficient time </w:t>
      </w:r>
      <w:r w:rsidR="702343E0" w:rsidRPr="2DDFC574">
        <w:rPr>
          <w:rFonts w:ascii="Arial" w:eastAsia="Arial" w:hAnsi="Arial" w:cs="Arial"/>
          <w:sz w:val="22"/>
          <w:szCs w:val="22"/>
        </w:rPr>
        <w:t>covering</w:t>
      </w:r>
      <w:r w:rsidRPr="2DDFC574">
        <w:rPr>
          <w:rFonts w:ascii="Arial" w:eastAsia="Arial" w:hAnsi="Arial" w:cs="Arial"/>
          <w:sz w:val="22"/>
          <w:szCs w:val="22"/>
        </w:rPr>
        <w:t xml:space="preserve"> practical strategies that midwives can use in these situations. My conclusion felt rushed and lacked </w:t>
      </w:r>
      <w:r w:rsidR="1F24DD23" w:rsidRPr="2DDFC574">
        <w:rPr>
          <w:rFonts w:ascii="Arial" w:eastAsia="Arial" w:hAnsi="Arial" w:cs="Arial"/>
          <w:sz w:val="22"/>
          <w:szCs w:val="22"/>
        </w:rPr>
        <w:t>depth. The</w:t>
      </w:r>
      <w:r w:rsidRPr="2DDFC574">
        <w:rPr>
          <w:rFonts w:ascii="Arial" w:eastAsia="Arial" w:hAnsi="Arial" w:cs="Arial"/>
          <w:sz w:val="22"/>
          <w:szCs w:val="22"/>
        </w:rPr>
        <w:t xml:space="preserve"> visual aids, such as slides with evidence and key points, helped with clarity, but I realized I needed better pacing to avoid rushing through important sections</w:t>
      </w:r>
      <w:r w:rsidR="25C36682" w:rsidRPr="2DDFC574">
        <w:rPr>
          <w:rFonts w:ascii="Arial" w:eastAsia="Arial" w:hAnsi="Arial" w:cs="Arial"/>
          <w:sz w:val="22"/>
          <w:szCs w:val="22"/>
        </w:rPr>
        <w:t>.</w:t>
      </w:r>
    </w:p>
    <w:p w14:paraId="0D23432C" w14:textId="2567966F" w:rsidR="2DDFC574" w:rsidRDefault="2DDFC574" w:rsidP="2DDFC574">
      <w:pPr>
        <w:pStyle w:val="NormalWeb"/>
        <w:spacing w:line="26" w:lineRule="atLeast"/>
        <w:jc w:val="both"/>
        <w:rPr>
          <w:rFonts w:ascii="Arial" w:eastAsia="Arial" w:hAnsi="Arial" w:cs="Arial"/>
          <w:sz w:val="22"/>
          <w:szCs w:val="22"/>
        </w:rPr>
      </w:pPr>
    </w:p>
    <w:p w14:paraId="6E50F390" w14:textId="4D6240E7" w:rsidR="25C36682" w:rsidRDefault="25C36682" w:rsidP="2DDFC574">
      <w:pPr>
        <w:pStyle w:val="Heading4"/>
        <w:jc w:val="both"/>
        <w:rPr>
          <w:rStyle w:val="Strong"/>
          <w:rFonts w:ascii="Arial" w:eastAsia="Arial" w:hAnsi="Arial" w:cs="Arial"/>
          <w:b/>
          <w:bCs/>
          <w:sz w:val="22"/>
          <w:szCs w:val="22"/>
        </w:rPr>
      </w:pPr>
      <w:r w:rsidRPr="2DDFC574">
        <w:rPr>
          <w:rStyle w:val="Strong"/>
          <w:rFonts w:ascii="Arial" w:eastAsia="Arial" w:hAnsi="Arial" w:cs="Arial"/>
          <w:b/>
          <w:bCs/>
          <w:sz w:val="22"/>
          <w:szCs w:val="22"/>
        </w:rPr>
        <w:t>3.4. Analysis</w:t>
      </w:r>
    </w:p>
    <w:p w14:paraId="230E814D" w14:textId="07B70BAE" w:rsidR="00D33142" w:rsidRPr="0096657D" w:rsidRDefault="1B5B010E" w:rsidP="2DDFC574">
      <w:pPr>
        <w:pStyle w:val="NormalWeb"/>
        <w:jc w:val="both"/>
        <w:rPr>
          <w:rFonts w:ascii="Arial" w:eastAsia="Arial" w:hAnsi="Arial" w:cs="Arial"/>
          <w:sz w:val="22"/>
          <w:szCs w:val="22"/>
        </w:rPr>
      </w:pPr>
      <w:r w:rsidRPr="2DDFC574">
        <w:rPr>
          <w:rFonts w:ascii="Arial" w:eastAsia="Arial" w:hAnsi="Arial" w:cs="Arial"/>
          <w:sz w:val="22"/>
          <w:szCs w:val="22"/>
        </w:rPr>
        <w:t>The main issue was poor time management. Although I practiced the content, I didn’t rehearse with a timer or simulate the actual presentation scenario. I didn’t anticipate how much time each section would take, especially when discussing clinical aspects of high-risk pregnancies. Practicing with a timer could have helped me manage my time better, ensuring I stayed within the allocated time. More rehearsal in front of a peer audience could have helped refine pacing and allowed me to focus on delivering key points efficiently</w:t>
      </w:r>
      <w:r w:rsidR="25C36682" w:rsidRPr="2DDFC574">
        <w:rPr>
          <w:rFonts w:ascii="Arial" w:eastAsia="Arial" w:hAnsi="Arial" w:cs="Arial"/>
          <w:sz w:val="22"/>
          <w:szCs w:val="22"/>
        </w:rPr>
        <w:t>.</w:t>
      </w:r>
    </w:p>
    <w:p w14:paraId="3785B401" w14:textId="2958007F" w:rsidR="2DDFC574" w:rsidRDefault="2DDFC574" w:rsidP="2DDFC574">
      <w:pPr>
        <w:pStyle w:val="NormalWeb"/>
        <w:jc w:val="both"/>
        <w:rPr>
          <w:rFonts w:ascii="Arial" w:eastAsia="Arial" w:hAnsi="Arial" w:cs="Arial"/>
          <w:sz w:val="22"/>
          <w:szCs w:val="22"/>
        </w:rPr>
      </w:pPr>
    </w:p>
    <w:p w14:paraId="7E833040" w14:textId="77777777" w:rsidR="00D33142" w:rsidRPr="0096657D" w:rsidRDefault="25C36682"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3.5. Conclusion</w:t>
      </w:r>
    </w:p>
    <w:p w14:paraId="4A22966D" w14:textId="4BAF61F7" w:rsidR="00D33142" w:rsidRPr="0096657D" w:rsidRDefault="290F4173"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From this experience, I learned the importance of both content preparation and time management. It’s essential to rehearse under timed conditions to better understand pacing. The ability to adjust content in response to time constraints allows for a more impactful and concise presentation.</w:t>
      </w:r>
      <w:r w:rsidR="5BFBB5C9" w:rsidRPr="2DDFC574">
        <w:rPr>
          <w:rFonts w:ascii="Arial" w:eastAsia="Arial" w:hAnsi="Arial" w:cs="Arial"/>
          <w:sz w:val="22"/>
          <w:szCs w:val="22"/>
        </w:rPr>
        <w:t xml:space="preserve"> </w:t>
      </w:r>
      <w:r w:rsidRPr="2DDFC574">
        <w:rPr>
          <w:rFonts w:ascii="Arial" w:eastAsia="Arial" w:hAnsi="Arial" w:cs="Arial"/>
          <w:sz w:val="22"/>
          <w:szCs w:val="22"/>
        </w:rPr>
        <w:t>The experience also taught me that rehearsal isn’t just about content, but about balancing information delivery with audience engagement. I will focus on improving my time management skills and prioritize the most crucial information in future presentations</w:t>
      </w:r>
      <w:r w:rsidR="25C36682" w:rsidRPr="2DDFC574">
        <w:rPr>
          <w:rFonts w:ascii="Arial" w:eastAsia="Arial" w:hAnsi="Arial" w:cs="Arial"/>
          <w:sz w:val="22"/>
          <w:szCs w:val="22"/>
        </w:rPr>
        <w:t>.</w:t>
      </w:r>
    </w:p>
    <w:p w14:paraId="5B10F177" w14:textId="12DF5B97" w:rsidR="2DDFC574" w:rsidRDefault="2DDFC574" w:rsidP="2DDFC574">
      <w:pPr>
        <w:pStyle w:val="NormalWeb"/>
        <w:spacing w:line="360" w:lineRule="auto"/>
        <w:jc w:val="both"/>
        <w:rPr>
          <w:rFonts w:ascii="Arial" w:eastAsia="Arial" w:hAnsi="Arial" w:cs="Arial"/>
          <w:sz w:val="22"/>
          <w:szCs w:val="22"/>
        </w:rPr>
      </w:pPr>
    </w:p>
    <w:p w14:paraId="2BF1A2B9" w14:textId="77777777" w:rsidR="00D33142" w:rsidRPr="0096657D" w:rsidRDefault="25C36682" w:rsidP="2DDFC574">
      <w:pPr>
        <w:pStyle w:val="Heading4"/>
        <w:jc w:val="both"/>
        <w:rPr>
          <w:rFonts w:ascii="Arial" w:eastAsia="Arial" w:hAnsi="Arial" w:cs="Arial"/>
          <w:sz w:val="22"/>
          <w:szCs w:val="22"/>
        </w:rPr>
      </w:pPr>
      <w:r w:rsidRPr="2DDFC574">
        <w:rPr>
          <w:rStyle w:val="Strong"/>
          <w:rFonts w:ascii="Arial" w:eastAsia="Arial" w:hAnsi="Arial" w:cs="Arial"/>
          <w:b/>
          <w:bCs/>
          <w:sz w:val="22"/>
          <w:szCs w:val="22"/>
        </w:rPr>
        <w:t>3.6. Action Plan</w:t>
      </w:r>
    </w:p>
    <w:p w14:paraId="378767EB" w14:textId="77777777" w:rsidR="00893F50" w:rsidRPr="0096657D" w:rsidRDefault="099A2523" w:rsidP="2DDFC574">
      <w:pPr>
        <w:pStyle w:val="NormalWeb"/>
        <w:spacing w:line="360" w:lineRule="auto"/>
        <w:jc w:val="both"/>
        <w:rPr>
          <w:rFonts w:ascii="Arial" w:eastAsia="Arial" w:hAnsi="Arial" w:cs="Arial"/>
          <w:sz w:val="22"/>
          <w:szCs w:val="22"/>
        </w:rPr>
      </w:pPr>
      <w:r w:rsidRPr="2DDFC574">
        <w:rPr>
          <w:rFonts w:ascii="Arial" w:eastAsia="Arial" w:hAnsi="Arial" w:cs="Arial"/>
          <w:sz w:val="22"/>
          <w:szCs w:val="22"/>
        </w:rPr>
        <w:t>To improve my presentation skills and avoid time management issues in future assessments, I have outlined the following action plan:</w:t>
      </w:r>
    </w:p>
    <w:p w14:paraId="60AA6102" w14:textId="7792077E" w:rsidR="00893F50" w:rsidRPr="0096657D" w:rsidRDefault="5BFBB5C9"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1.</w:t>
      </w:r>
      <w:r w:rsidR="099A2523" w:rsidRPr="2DDFC574">
        <w:rPr>
          <w:rStyle w:val="Strong"/>
          <w:rFonts w:ascii="Arial" w:eastAsia="Arial" w:hAnsi="Arial" w:cs="Arial"/>
          <w:sz w:val="22"/>
          <w:szCs w:val="22"/>
        </w:rPr>
        <w:t>Practice each section with a timer</w:t>
      </w:r>
      <w:r w:rsidR="099A2523" w:rsidRPr="2DDFC574">
        <w:rPr>
          <w:rFonts w:ascii="Arial" w:eastAsia="Arial" w:hAnsi="Arial" w:cs="Arial"/>
          <w:sz w:val="22"/>
          <w:szCs w:val="22"/>
        </w:rPr>
        <w:t>: I will rehearse each part of my presentation with a timer to ensure I stay within the allocated time. This will help with pacing and allow adjustments to fit the time frame.</w:t>
      </w:r>
    </w:p>
    <w:p w14:paraId="0358843D" w14:textId="1761EE36" w:rsidR="00893F50" w:rsidRPr="0096657D" w:rsidRDefault="5BFBB5C9"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2.</w:t>
      </w:r>
      <w:r w:rsidR="099A2523" w:rsidRPr="2DDFC574">
        <w:rPr>
          <w:rStyle w:val="Strong"/>
          <w:rFonts w:ascii="Arial" w:eastAsia="Arial" w:hAnsi="Arial" w:cs="Arial"/>
          <w:sz w:val="22"/>
          <w:szCs w:val="22"/>
        </w:rPr>
        <w:t>Use cue cards for key points</w:t>
      </w:r>
      <w:r w:rsidR="099A2523" w:rsidRPr="2DDFC574">
        <w:rPr>
          <w:rFonts w:ascii="Arial" w:eastAsia="Arial" w:hAnsi="Arial" w:cs="Arial"/>
          <w:sz w:val="22"/>
          <w:szCs w:val="22"/>
        </w:rPr>
        <w:t>: Instead of relying on a script, I will use cue cards with key points for each section. This will help me stay focused on the main ideas and engage better with the audience.</w:t>
      </w:r>
    </w:p>
    <w:p w14:paraId="75D5CAF5" w14:textId="1EA66B4E" w:rsidR="00893F50" w:rsidRPr="0096657D" w:rsidRDefault="5BFBB5C9"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3.</w:t>
      </w:r>
      <w:r w:rsidR="099A2523" w:rsidRPr="2DDFC574">
        <w:rPr>
          <w:rStyle w:val="Strong"/>
          <w:rFonts w:ascii="Arial" w:eastAsia="Arial" w:hAnsi="Arial" w:cs="Arial"/>
          <w:sz w:val="22"/>
          <w:szCs w:val="22"/>
        </w:rPr>
        <w:t>Seek feedback from peers</w:t>
      </w:r>
      <w:r w:rsidR="099A2523" w:rsidRPr="2DDFC574">
        <w:rPr>
          <w:rFonts w:ascii="Arial" w:eastAsia="Arial" w:hAnsi="Arial" w:cs="Arial"/>
          <w:sz w:val="22"/>
          <w:szCs w:val="22"/>
        </w:rPr>
        <w:t xml:space="preserve">: Before the presentation, I will ask peers to watch a practice session and provide feedback on </w:t>
      </w:r>
      <w:r w:rsidRPr="2DDFC574">
        <w:rPr>
          <w:rFonts w:ascii="Arial" w:eastAsia="Arial" w:hAnsi="Arial" w:cs="Arial"/>
          <w:sz w:val="22"/>
          <w:szCs w:val="22"/>
        </w:rPr>
        <w:t>packaging</w:t>
      </w:r>
      <w:r w:rsidR="099A2523" w:rsidRPr="2DDFC574">
        <w:rPr>
          <w:rFonts w:ascii="Arial" w:eastAsia="Arial" w:hAnsi="Arial" w:cs="Arial"/>
          <w:sz w:val="22"/>
          <w:szCs w:val="22"/>
        </w:rPr>
        <w:t xml:space="preserve">, delivery, and clarity. This will help refine my presentation and ensure </w:t>
      </w:r>
      <w:r w:rsidR="432DDE0F" w:rsidRPr="2DDFC574">
        <w:rPr>
          <w:rFonts w:ascii="Arial" w:eastAsia="Arial" w:hAnsi="Arial" w:cs="Arial"/>
          <w:sz w:val="22"/>
          <w:szCs w:val="22"/>
        </w:rPr>
        <w:t>its</w:t>
      </w:r>
      <w:r w:rsidR="099A2523" w:rsidRPr="2DDFC574">
        <w:rPr>
          <w:rFonts w:ascii="Arial" w:eastAsia="Arial" w:hAnsi="Arial" w:cs="Arial"/>
          <w:sz w:val="22"/>
          <w:szCs w:val="22"/>
        </w:rPr>
        <w:t xml:space="preserve"> well-timed.</w:t>
      </w:r>
    </w:p>
    <w:p w14:paraId="7BA62360" w14:textId="6B6191E7" w:rsidR="006B1A3B" w:rsidRDefault="5BFBB5C9" w:rsidP="2DDFC574">
      <w:pPr>
        <w:pStyle w:val="NormalWeb"/>
        <w:spacing w:line="360" w:lineRule="auto"/>
        <w:jc w:val="both"/>
        <w:rPr>
          <w:rFonts w:ascii="Arial" w:eastAsia="Arial" w:hAnsi="Arial" w:cs="Arial"/>
          <w:sz w:val="22"/>
          <w:szCs w:val="22"/>
        </w:rPr>
      </w:pPr>
      <w:r w:rsidRPr="2DDFC574">
        <w:rPr>
          <w:rStyle w:val="Strong"/>
          <w:rFonts w:ascii="Arial" w:eastAsia="Arial" w:hAnsi="Arial" w:cs="Arial"/>
          <w:sz w:val="22"/>
          <w:szCs w:val="22"/>
        </w:rPr>
        <w:t>4</w:t>
      </w:r>
      <w:r w:rsidR="1B664418" w:rsidRPr="2DDFC574">
        <w:rPr>
          <w:rStyle w:val="Strong"/>
          <w:rFonts w:ascii="Arial" w:eastAsia="Arial" w:hAnsi="Arial" w:cs="Arial"/>
          <w:sz w:val="22"/>
          <w:szCs w:val="22"/>
        </w:rPr>
        <w:t>. Focus</w:t>
      </w:r>
      <w:r w:rsidR="099A2523" w:rsidRPr="2DDFC574">
        <w:rPr>
          <w:rStyle w:val="Strong"/>
          <w:rFonts w:ascii="Arial" w:eastAsia="Arial" w:hAnsi="Arial" w:cs="Arial"/>
          <w:sz w:val="22"/>
          <w:szCs w:val="22"/>
        </w:rPr>
        <w:t xml:space="preserve"> on delivering a strong conclusion</w:t>
      </w:r>
      <w:r w:rsidR="099A2523" w:rsidRPr="2DDFC574">
        <w:rPr>
          <w:rFonts w:ascii="Arial" w:eastAsia="Arial" w:hAnsi="Arial" w:cs="Arial"/>
          <w:sz w:val="22"/>
          <w:szCs w:val="22"/>
        </w:rPr>
        <w:t xml:space="preserve">: I will dedicate extra time to practicing my conclusion to ensure it’s clear, concise, and impactful, even when time is </w:t>
      </w:r>
      <w:r w:rsidR="68E131C6" w:rsidRPr="2DDFC574">
        <w:rPr>
          <w:rFonts w:ascii="Arial" w:eastAsia="Arial" w:hAnsi="Arial" w:cs="Arial"/>
          <w:sz w:val="22"/>
          <w:szCs w:val="22"/>
        </w:rPr>
        <w:t>limited. By</w:t>
      </w:r>
      <w:r w:rsidR="099A2523" w:rsidRPr="2DDFC574">
        <w:rPr>
          <w:rFonts w:ascii="Arial" w:eastAsia="Arial" w:hAnsi="Arial" w:cs="Arial"/>
          <w:sz w:val="22"/>
          <w:szCs w:val="22"/>
        </w:rPr>
        <w:t xml:space="preserve"> following this action plan, I’m confident I’ll improve my time management and overall presentation skills, leading to more coherent, engaging, and effective talks in both academic and professional settings</w:t>
      </w:r>
      <w:r w:rsidR="25C36682" w:rsidRPr="2DDFC574">
        <w:rPr>
          <w:rFonts w:ascii="Arial" w:eastAsia="Arial" w:hAnsi="Arial" w:cs="Arial"/>
          <w:sz w:val="22"/>
          <w:szCs w:val="22"/>
        </w:rPr>
        <w:t>.</w:t>
      </w:r>
    </w:p>
    <w:p w14:paraId="6D1FC991" w14:textId="77777777" w:rsidR="0096657D" w:rsidRDefault="0096657D" w:rsidP="2DDFC574">
      <w:pPr>
        <w:pStyle w:val="NormalWeb"/>
        <w:jc w:val="both"/>
        <w:rPr>
          <w:rFonts w:ascii="Arial" w:eastAsia="Arial" w:hAnsi="Arial" w:cs="Arial"/>
          <w:sz w:val="22"/>
          <w:szCs w:val="22"/>
        </w:rPr>
      </w:pPr>
    </w:p>
    <w:p w14:paraId="227D9275" w14:textId="05D41B88" w:rsidR="2DDFC574" w:rsidRDefault="2DDFC574" w:rsidP="2DDFC574">
      <w:pPr>
        <w:pStyle w:val="NormalWeb"/>
        <w:jc w:val="both"/>
        <w:rPr>
          <w:rFonts w:ascii="Arial" w:eastAsia="Arial" w:hAnsi="Arial" w:cs="Arial"/>
          <w:sz w:val="22"/>
          <w:szCs w:val="22"/>
        </w:rPr>
      </w:pPr>
    </w:p>
    <w:p w14:paraId="2F020882" w14:textId="4EF80C74" w:rsidR="2DDFC574" w:rsidRDefault="2DDFC574" w:rsidP="2DDFC574">
      <w:pPr>
        <w:pStyle w:val="NormalWeb"/>
        <w:jc w:val="both"/>
        <w:rPr>
          <w:rFonts w:ascii="Arial" w:eastAsia="Arial" w:hAnsi="Arial" w:cs="Arial"/>
          <w:sz w:val="22"/>
          <w:szCs w:val="22"/>
        </w:rPr>
      </w:pPr>
    </w:p>
    <w:p w14:paraId="36949C98" w14:textId="77777777" w:rsidR="0096657D" w:rsidRDefault="0096657D" w:rsidP="2DDFC574">
      <w:pPr>
        <w:pStyle w:val="NormalWeb"/>
        <w:jc w:val="both"/>
        <w:rPr>
          <w:rFonts w:ascii="Arial" w:eastAsia="Arial" w:hAnsi="Arial" w:cs="Arial"/>
          <w:sz w:val="22"/>
          <w:szCs w:val="22"/>
        </w:rPr>
      </w:pPr>
    </w:p>
    <w:p w14:paraId="37848154" w14:textId="77777777" w:rsidR="0096657D" w:rsidRDefault="0096657D" w:rsidP="2DDFC574">
      <w:pPr>
        <w:pStyle w:val="NormalWeb"/>
        <w:jc w:val="both"/>
        <w:rPr>
          <w:rFonts w:ascii="Arial" w:eastAsia="Arial" w:hAnsi="Arial" w:cs="Arial"/>
          <w:sz w:val="22"/>
          <w:szCs w:val="22"/>
        </w:rPr>
      </w:pPr>
    </w:p>
    <w:p w14:paraId="6172826C" w14:textId="77777777" w:rsidR="0096657D" w:rsidRPr="0096657D" w:rsidRDefault="0096657D" w:rsidP="2DDFC574">
      <w:pPr>
        <w:pStyle w:val="NormalWeb"/>
        <w:jc w:val="both"/>
        <w:rPr>
          <w:rFonts w:ascii="Arial" w:eastAsia="Arial" w:hAnsi="Arial" w:cs="Arial"/>
          <w:sz w:val="22"/>
          <w:szCs w:val="22"/>
        </w:rPr>
      </w:pPr>
    </w:p>
    <w:p w14:paraId="147C1C05" w14:textId="610E4627" w:rsidR="0033598B" w:rsidRPr="0096657D" w:rsidRDefault="4ADAFCF7" w:rsidP="2DDFC574">
      <w:pPr>
        <w:spacing w:before="100" w:beforeAutospacing="1" w:after="100" w:afterAutospacing="1" w:line="360" w:lineRule="auto"/>
        <w:jc w:val="both"/>
        <w:outlineLvl w:val="2"/>
        <w:rPr>
          <w:rFonts w:ascii="Arial" w:eastAsia="Arial" w:hAnsi="Arial" w:cs="Arial"/>
          <w:b/>
          <w:bCs/>
        </w:rPr>
      </w:pPr>
      <w:r w:rsidRPr="2DDFC574">
        <w:rPr>
          <w:rFonts w:ascii="Arial" w:eastAsia="Arial" w:hAnsi="Arial" w:cs="Arial"/>
          <w:b/>
          <w:bCs/>
        </w:rPr>
        <w:t>Reference List</w:t>
      </w:r>
    </w:p>
    <w:p w14:paraId="0EE2B373" w14:textId="2A62D101"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Data Protection Act (2018) The General Data Protection Regulation (GDPR). Available at: </w:t>
      </w:r>
      <w:hyperlink r:id="rId8">
        <w:r w:rsidRPr="2DDFC574">
          <w:rPr>
            <w:rStyle w:val="Hyperlink"/>
            <w:rFonts w:ascii="Arial" w:eastAsia="Arial" w:hAnsi="Arial" w:cs="Arial"/>
            <w:sz w:val="22"/>
            <w:szCs w:val="22"/>
          </w:rPr>
          <w:t>https://www.gov.uk/government/publications/data-protection-act-2018</w:t>
        </w:r>
      </w:hyperlink>
    </w:p>
    <w:p w14:paraId="2A0B09F6" w14:textId="5845D518"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Egan, G. (2014) </w:t>
      </w:r>
      <w:r w:rsidRPr="2DDFC574">
        <w:rPr>
          <w:rStyle w:val="Emphasis"/>
          <w:rFonts w:ascii="Arial" w:eastAsia="Arial" w:hAnsi="Arial" w:cs="Arial"/>
          <w:sz w:val="22"/>
          <w:szCs w:val="22"/>
        </w:rPr>
        <w:t>The Skilled Helper: A Problem-Management and Opportunity-Development Approach to Helping</w:t>
      </w:r>
      <w:r w:rsidRPr="2DDFC574">
        <w:rPr>
          <w:rFonts w:ascii="Arial" w:eastAsia="Arial" w:hAnsi="Arial" w:cs="Arial"/>
          <w:sz w:val="22"/>
          <w:szCs w:val="22"/>
        </w:rPr>
        <w:t>. 10th edn. Belmont, CA: Brooks/Cole.</w:t>
      </w:r>
    </w:p>
    <w:p w14:paraId="0489EB47" w14:textId="23885E0F"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Ha, J.F. and Longnecker, N. (2010) 'Doctor-patient communication: a review', </w:t>
      </w:r>
      <w:r w:rsidRPr="2DDFC574">
        <w:rPr>
          <w:rStyle w:val="Emphasis"/>
          <w:rFonts w:ascii="Arial" w:eastAsia="Arial" w:hAnsi="Arial" w:cs="Arial"/>
          <w:sz w:val="22"/>
          <w:szCs w:val="22"/>
        </w:rPr>
        <w:t>The Ochsner Journal</w:t>
      </w:r>
      <w:r w:rsidRPr="2DDFC574">
        <w:rPr>
          <w:rFonts w:ascii="Arial" w:eastAsia="Arial" w:hAnsi="Arial" w:cs="Arial"/>
          <w:sz w:val="22"/>
          <w:szCs w:val="22"/>
        </w:rPr>
        <w:t>, 10(1), pp. 38-43.</w:t>
      </w:r>
    </w:p>
    <w:p w14:paraId="3A13AC27" w14:textId="04C97176"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Kurtz, S., Silverman, J., and Draper, J. (2016) </w:t>
      </w:r>
      <w:r w:rsidRPr="2DDFC574">
        <w:rPr>
          <w:rStyle w:val="Emphasis"/>
          <w:rFonts w:ascii="Arial" w:eastAsia="Arial" w:hAnsi="Arial" w:cs="Arial"/>
          <w:sz w:val="22"/>
          <w:szCs w:val="22"/>
        </w:rPr>
        <w:t>Teaching and Learning Communication Skills in Medicine</w:t>
      </w:r>
      <w:r w:rsidRPr="2DDFC574">
        <w:rPr>
          <w:rFonts w:ascii="Arial" w:eastAsia="Arial" w:hAnsi="Arial" w:cs="Arial"/>
          <w:sz w:val="22"/>
          <w:szCs w:val="22"/>
        </w:rPr>
        <w:t>. 2nd edn. Abingdon: Radcliffe Publishing.</w:t>
      </w:r>
    </w:p>
    <w:p w14:paraId="1FC03833" w14:textId="63F47356"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Nursing and Midwifery Council (NMC) (2018) </w:t>
      </w:r>
      <w:r w:rsidRPr="2DDFC574">
        <w:rPr>
          <w:rStyle w:val="Emphasis"/>
          <w:rFonts w:ascii="Arial" w:eastAsia="Arial" w:hAnsi="Arial" w:cs="Arial"/>
          <w:sz w:val="22"/>
          <w:szCs w:val="22"/>
        </w:rPr>
        <w:t>The Code: Professional Standards of Practice and Behaviour for Nurses, Midwives, and Nursing Associates</w:t>
      </w:r>
      <w:r w:rsidRPr="2DDFC574">
        <w:rPr>
          <w:rFonts w:ascii="Arial" w:eastAsia="Arial" w:hAnsi="Arial" w:cs="Arial"/>
          <w:sz w:val="22"/>
          <w:szCs w:val="22"/>
        </w:rPr>
        <w:t>. London: NMC.</w:t>
      </w:r>
    </w:p>
    <w:p w14:paraId="2C38C2D0" w14:textId="4DE5C131"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Norcross, J.C. (2011) </w:t>
      </w:r>
      <w:r w:rsidRPr="2DDFC574">
        <w:rPr>
          <w:rStyle w:val="Emphasis"/>
          <w:rFonts w:ascii="Arial" w:eastAsia="Arial" w:hAnsi="Arial" w:cs="Arial"/>
          <w:sz w:val="22"/>
          <w:szCs w:val="22"/>
        </w:rPr>
        <w:t>Psychotherapy Relationships That Work: Evidence-Based Therapist Contributions</w:t>
      </w:r>
      <w:r w:rsidRPr="2DDFC574">
        <w:rPr>
          <w:rFonts w:ascii="Arial" w:eastAsia="Arial" w:hAnsi="Arial" w:cs="Arial"/>
          <w:sz w:val="22"/>
          <w:szCs w:val="22"/>
        </w:rPr>
        <w:t>. Oxford: Oxford University Press.</w:t>
      </w:r>
    </w:p>
    <w:p w14:paraId="18966794" w14:textId="07363CBD"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Silverman, J., Kurtz, S., and Draper, J. (2016) </w:t>
      </w:r>
      <w:r w:rsidRPr="2DDFC574">
        <w:rPr>
          <w:rStyle w:val="Emphasis"/>
          <w:rFonts w:ascii="Arial" w:eastAsia="Arial" w:hAnsi="Arial" w:cs="Arial"/>
          <w:sz w:val="22"/>
          <w:szCs w:val="22"/>
        </w:rPr>
        <w:t>Skills for Communicating with Patients</w:t>
      </w:r>
      <w:r w:rsidRPr="2DDFC574">
        <w:rPr>
          <w:rFonts w:ascii="Arial" w:eastAsia="Arial" w:hAnsi="Arial" w:cs="Arial"/>
          <w:sz w:val="22"/>
          <w:szCs w:val="22"/>
        </w:rPr>
        <w:t>. 3rd edn. Abingdon: Radcliffe Publishing.</w:t>
      </w:r>
    </w:p>
    <w:p w14:paraId="5D104D37" w14:textId="1CAC9234"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NICE (2019) </w:t>
      </w:r>
      <w:r w:rsidRPr="2DDFC574">
        <w:rPr>
          <w:rStyle w:val="Emphasis"/>
          <w:rFonts w:ascii="Arial" w:eastAsia="Arial" w:hAnsi="Arial" w:cs="Arial"/>
          <w:sz w:val="22"/>
          <w:szCs w:val="22"/>
        </w:rPr>
        <w:t>Clinical Practice Guideline [CG143]: Common Mental Health Problems: Identification and Pathways to Care</w:t>
      </w:r>
      <w:r w:rsidRPr="2DDFC574">
        <w:rPr>
          <w:rFonts w:ascii="Arial" w:eastAsia="Arial" w:hAnsi="Arial" w:cs="Arial"/>
          <w:sz w:val="22"/>
          <w:szCs w:val="22"/>
        </w:rPr>
        <w:t xml:space="preserve">. Available at: </w:t>
      </w:r>
      <w:hyperlink r:id="rId9">
        <w:r w:rsidRPr="2DDFC574">
          <w:rPr>
            <w:rStyle w:val="Hyperlink"/>
            <w:rFonts w:ascii="Arial" w:eastAsia="Arial" w:hAnsi="Arial" w:cs="Arial"/>
            <w:sz w:val="22"/>
            <w:szCs w:val="22"/>
          </w:rPr>
          <w:t>https://www.nice.org.uk/guidance/cg143</w:t>
        </w:r>
      </w:hyperlink>
    </w:p>
    <w:p w14:paraId="556F1683" w14:textId="3D989A4C" w:rsidR="001F291D" w:rsidRPr="0096657D" w:rsidRDefault="1939F46D" w:rsidP="2DDFC574">
      <w:pPr>
        <w:pStyle w:val="NormalWeb"/>
        <w:jc w:val="both"/>
        <w:rPr>
          <w:rFonts w:ascii="Arial" w:eastAsia="Arial" w:hAnsi="Arial" w:cs="Arial"/>
          <w:sz w:val="22"/>
          <w:szCs w:val="22"/>
        </w:rPr>
      </w:pPr>
      <w:r w:rsidRPr="2DDFC574">
        <w:rPr>
          <w:rFonts w:ascii="Arial" w:eastAsia="Arial" w:hAnsi="Arial" w:cs="Arial"/>
          <w:sz w:val="22"/>
          <w:szCs w:val="22"/>
        </w:rPr>
        <w:t xml:space="preserve">NHS (2025) </w:t>
      </w:r>
      <w:r w:rsidRPr="2DDFC574">
        <w:rPr>
          <w:rStyle w:val="Emphasis"/>
          <w:rFonts w:ascii="Arial" w:eastAsia="Arial" w:hAnsi="Arial" w:cs="Arial"/>
          <w:sz w:val="22"/>
          <w:szCs w:val="22"/>
        </w:rPr>
        <w:t>Midwife Role – Job Description</w:t>
      </w:r>
      <w:r w:rsidRPr="2DDFC574">
        <w:rPr>
          <w:rFonts w:ascii="Arial" w:eastAsia="Arial" w:hAnsi="Arial" w:cs="Arial"/>
          <w:sz w:val="22"/>
          <w:szCs w:val="22"/>
        </w:rPr>
        <w:t xml:space="preserve">. Available at: </w:t>
      </w:r>
      <w:hyperlink r:id="rId10">
        <w:r w:rsidRPr="2DDFC574">
          <w:rPr>
            <w:rStyle w:val="Hyperlink"/>
            <w:rFonts w:ascii="Arial" w:eastAsia="Arial" w:hAnsi="Arial" w:cs="Arial"/>
            <w:sz w:val="22"/>
            <w:szCs w:val="22"/>
          </w:rPr>
          <w:t>https://www.jobs.nhs.uk/</w:t>
        </w:r>
      </w:hyperlink>
    </w:p>
    <w:p w14:paraId="7DA4E6B4" w14:textId="77777777" w:rsidR="00DC7048" w:rsidRPr="0096657D" w:rsidRDefault="00DC7048" w:rsidP="2DDFC574">
      <w:pPr>
        <w:spacing w:before="100" w:beforeAutospacing="1" w:after="100" w:afterAutospacing="1" w:line="360" w:lineRule="auto"/>
        <w:ind w:left="720"/>
        <w:jc w:val="both"/>
        <w:rPr>
          <w:rFonts w:ascii="Arial" w:eastAsia="Arial" w:hAnsi="Arial" w:cs="Arial"/>
        </w:rPr>
      </w:pPr>
    </w:p>
    <w:sectPr w:rsidR="00DC7048" w:rsidRPr="009665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A82"/>
    <w:multiLevelType w:val="multilevel"/>
    <w:tmpl w:val="4B04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16D5A"/>
    <w:multiLevelType w:val="multilevel"/>
    <w:tmpl w:val="AF10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51B90"/>
    <w:multiLevelType w:val="multilevel"/>
    <w:tmpl w:val="31726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EE63CE"/>
    <w:multiLevelType w:val="multilevel"/>
    <w:tmpl w:val="6726B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E027F"/>
    <w:multiLevelType w:val="multilevel"/>
    <w:tmpl w:val="0566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2647A"/>
    <w:multiLevelType w:val="hybridMultilevel"/>
    <w:tmpl w:val="E848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C1116"/>
    <w:multiLevelType w:val="multilevel"/>
    <w:tmpl w:val="7E643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5B308A"/>
    <w:multiLevelType w:val="multilevel"/>
    <w:tmpl w:val="BD2E0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F651DB"/>
    <w:multiLevelType w:val="multilevel"/>
    <w:tmpl w:val="04E0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C107B2"/>
    <w:multiLevelType w:val="multilevel"/>
    <w:tmpl w:val="D424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3759EF"/>
    <w:multiLevelType w:val="multilevel"/>
    <w:tmpl w:val="02DA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61BE2"/>
    <w:multiLevelType w:val="multilevel"/>
    <w:tmpl w:val="BDD2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8E75C7"/>
    <w:multiLevelType w:val="multilevel"/>
    <w:tmpl w:val="5240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9B6C0E"/>
    <w:multiLevelType w:val="multilevel"/>
    <w:tmpl w:val="546C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F043DC"/>
    <w:multiLevelType w:val="multilevel"/>
    <w:tmpl w:val="3C08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228E8"/>
    <w:multiLevelType w:val="multilevel"/>
    <w:tmpl w:val="2A4A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DB2152"/>
    <w:multiLevelType w:val="multilevel"/>
    <w:tmpl w:val="E6BAE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575647"/>
    <w:multiLevelType w:val="multilevel"/>
    <w:tmpl w:val="4A44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8F30C0"/>
    <w:multiLevelType w:val="multilevel"/>
    <w:tmpl w:val="DDEA0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B855DAE"/>
    <w:multiLevelType w:val="multilevel"/>
    <w:tmpl w:val="530A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1488389">
    <w:abstractNumId w:val="7"/>
  </w:num>
  <w:num w:numId="2" w16cid:durableId="132912044">
    <w:abstractNumId w:val="12"/>
  </w:num>
  <w:num w:numId="3" w16cid:durableId="1438719245">
    <w:abstractNumId w:val="3"/>
  </w:num>
  <w:num w:numId="4" w16cid:durableId="1452939939">
    <w:abstractNumId w:val="8"/>
  </w:num>
  <w:num w:numId="5" w16cid:durableId="1551262632">
    <w:abstractNumId w:val="4"/>
  </w:num>
  <w:num w:numId="6" w16cid:durableId="1575696927">
    <w:abstractNumId w:val="9"/>
  </w:num>
  <w:num w:numId="7" w16cid:durableId="1730763487">
    <w:abstractNumId w:val="18"/>
  </w:num>
  <w:num w:numId="8" w16cid:durableId="1857648957">
    <w:abstractNumId w:val="17"/>
  </w:num>
  <w:num w:numId="9" w16cid:durableId="1973244331">
    <w:abstractNumId w:val="16"/>
  </w:num>
  <w:num w:numId="10" w16cid:durableId="2018537582">
    <w:abstractNumId w:val="14"/>
  </w:num>
  <w:num w:numId="11" w16cid:durableId="284845960">
    <w:abstractNumId w:val="0"/>
  </w:num>
  <w:num w:numId="12" w16cid:durableId="406730986">
    <w:abstractNumId w:val="2"/>
  </w:num>
  <w:num w:numId="13" w16cid:durableId="477186580">
    <w:abstractNumId w:val="1"/>
  </w:num>
  <w:num w:numId="14" w16cid:durableId="540090586">
    <w:abstractNumId w:val="10"/>
  </w:num>
  <w:num w:numId="15" w16cid:durableId="554849434">
    <w:abstractNumId w:val="19"/>
  </w:num>
  <w:num w:numId="16" w16cid:durableId="57288093">
    <w:abstractNumId w:val="13"/>
  </w:num>
  <w:num w:numId="17" w16cid:durableId="598561358">
    <w:abstractNumId w:val="15"/>
  </w:num>
  <w:num w:numId="18" w16cid:durableId="635137369">
    <w:abstractNumId w:val="11"/>
  </w:num>
  <w:num w:numId="19" w16cid:durableId="642085045">
    <w:abstractNumId w:val="5"/>
  </w:num>
  <w:num w:numId="20" w16cid:durableId="8332552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8B"/>
    <w:rsid w:val="000F01A3"/>
    <w:rsid w:val="001D1DF0"/>
    <w:rsid w:val="001F291D"/>
    <w:rsid w:val="0021791B"/>
    <w:rsid w:val="00232720"/>
    <w:rsid w:val="002433A0"/>
    <w:rsid w:val="0033598B"/>
    <w:rsid w:val="00373B26"/>
    <w:rsid w:val="003A5DE2"/>
    <w:rsid w:val="003E4E9E"/>
    <w:rsid w:val="00444FA4"/>
    <w:rsid w:val="0059634D"/>
    <w:rsid w:val="005D7BBE"/>
    <w:rsid w:val="005E7822"/>
    <w:rsid w:val="005FBA6F"/>
    <w:rsid w:val="006943E0"/>
    <w:rsid w:val="006B1A3B"/>
    <w:rsid w:val="007756CF"/>
    <w:rsid w:val="00840836"/>
    <w:rsid w:val="00893478"/>
    <w:rsid w:val="00893F50"/>
    <w:rsid w:val="00912D04"/>
    <w:rsid w:val="0096657D"/>
    <w:rsid w:val="00970AD0"/>
    <w:rsid w:val="00981D75"/>
    <w:rsid w:val="00B04C4D"/>
    <w:rsid w:val="00B260CE"/>
    <w:rsid w:val="00BD220F"/>
    <w:rsid w:val="00C67204"/>
    <w:rsid w:val="00C72FBB"/>
    <w:rsid w:val="00C841C3"/>
    <w:rsid w:val="00D037CF"/>
    <w:rsid w:val="00D33142"/>
    <w:rsid w:val="00DC7048"/>
    <w:rsid w:val="00DE179C"/>
    <w:rsid w:val="00E411A2"/>
    <w:rsid w:val="00E846AF"/>
    <w:rsid w:val="00F161A9"/>
    <w:rsid w:val="00FC0BD5"/>
    <w:rsid w:val="099A2523"/>
    <w:rsid w:val="0D412A40"/>
    <w:rsid w:val="132BD70E"/>
    <w:rsid w:val="13C7EEDC"/>
    <w:rsid w:val="16B60042"/>
    <w:rsid w:val="1939F46D"/>
    <w:rsid w:val="1B5B010E"/>
    <w:rsid w:val="1B664418"/>
    <w:rsid w:val="1BF8FFC7"/>
    <w:rsid w:val="1F24DD23"/>
    <w:rsid w:val="2048EC0F"/>
    <w:rsid w:val="20B11133"/>
    <w:rsid w:val="2335FB03"/>
    <w:rsid w:val="23653C97"/>
    <w:rsid w:val="23855E26"/>
    <w:rsid w:val="25C36682"/>
    <w:rsid w:val="26DB0DB3"/>
    <w:rsid w:val="290F4173"/>
    <w:rsid w:val="2AF6905D"/>
    <w:rsid w:val="2D6E7D7B"/>
    <w:rsid w:val="2DDFC574"/>
    <w:rsid w:val="2FA26B31"/>
    <w:rsid w:val="3090B225"/>
    <w:rsid w:val="34EA26E5"/>
    <w:rsid w:val="3958674C"/>
    <w:rsid w:val="3C557D4A"/>
    <w:rsid w:val="3E0833E3"/>
    <w:rsid w:val="432DDE0F"/>
    <w:rsid w:val="435D13F4"/>
    <w:rsid w:val="44728405"/>
    <w:rsid w:val="45B5FE81"/>
    <w:rsid w:val="464D2B58"/>
    <w:rsid w:val="48FBFB3E"/>
    <w:rsid w:val="4ADAFCF7"/>
    <w:rsid w:val="4B5C1365"/>
    <w:rsid w:val="4B8F1FA3"/>
    <w:rsid w:val="4BA7149F"/>
    <w:rsid w:val="4F541A91"/>
    <w:rsid w:val="4F5A115E"/>
    <w:rsid w:val="50F7E3AE"/>
    <w:rsid w:val="5365D5B9"/>
    <w:rsid w:val="5531E40A"/>
    <w:rsid w:val="5682DDD3"/>
    <w:rsid w:val="5A152D9E"/>
    <w:rsid w:val="5AA27D7C"/>
    <w:rsid w:val="5BFBB5C9"/>
    <w:rsid w:val="60470035"/>
    <w:rsid w:val="65C7F039"/>
    <w:rsid w:val="676CC4A1"/>
    <w:rsid w:val="68E131C6"/>
    <w:rsid w:val="6C958C97"/>
    <w:rsid w:val="6FD8067C"/>
    <w:rsid w:val="702343E0"/>
    <w:rsid w:val="73159ACB"/>
    <w:rsid w:val="75FD352C"/>
    <w:rsid w:val="782018DF"/>
    <w:rsid w:val="7B1C07A5"/>
    <w:rsid w:val="7D3F06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61961A3"/>
  <w15:chartTrackingRefBased/>
  <w15:docId w15:val="{BD87A4A4-B4F6-4401-812A-5FA08645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359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3598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3598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3598B"/>
    <w:rPr>
      <w:rFonts w:ascii="Times New Roman" w:eastAsia="Times New Roman" w:hAnsi="Times New Roman" w:cs="Times New Roman"/>
      <w:b/>
      <w:bCs/>
      <w:sz w:val="24"/>
      <w:szCs w:val="24"/>
    </w:rPr>
  </w:style>
  <w:style w:type="character" w:styleId="Strong">
    <w:name w:val="Strong"/>
    <w:basedOn w:val="DefaultParagraphFont"/>
    <w:uiPriority w:val="22"/>
    <w:qFormat/>
    <w:rsid w:val="0033598B"/>
    <w:rPr>
      <w:b/>
      <w:bCs/>
    </w:rPr>
  </w:style>
  <w:style w:type="paragraph" w:styleId="NormalWeb">
    <w:name w:val="Normal (Web)"/>
    <w:basedOn w:val="Normal"/>
    <w:uiPriority w:val="99"/>
    <w:unhideWhenUsed/>
    <w:rsid w:val="0033598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3598B"/>
    <w:rPr>
      <w:i/>
      <w:iCs/>
    </w:rPr>
  </w:style>
  <w:style w:type="character" w:styleId="Hyperlink">
    <w:name w:val="Hyperlink"/>
    <w:basedOn w:val="DefaultParagraphFont"/>
    <w:uiPriority w:val="99"/>
    <w:semiHidden/>
    <w:unhideWhenUsed/>
    <w:rsid w:val="0033598B"/>
    <w:rPr>
      <w:color w:val="0000FF"/>
      <w:u w:val="single"/>
    </w:rPr>
  </w:style>
  <w:style w:type="paragraph" w:styleId="ListParagraph">
    <w:name w:val="List Paragraph"/>
    <w:basedOn w:val="Normal"/>
    <w:uiPriority w:val="34"/>
    <w:qFormat/>
    <w:rsid w:val="00217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ata-protection-act-201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jobs.nhs.uk/" TargetMode="External"/><Relationship Id="rId4" Type="http://schemas.openxmlformats.org/officeDocument/2006/relationships/numbering" Target="numbering.xml"/><Relationship Id="rId9" Type="http://schemas.openxmlformats.org/officeDocument/2006/relationships/hyperlink" Target="https://www.nice.org.uk/guidance/cg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43cff121a63376e2f6e8459b6486ca23">
  <xsd:schema xmlns:xsd="http://www.w3.org/2001/XMLSchema" xmlns:xs="http://www.w3.org/2001/XMLSchema" xmlns:p="http://schemas.microsoft.com/office/2006/metadata/properties" xmlns:ns3="dd86abe3-ec21-467e-8687-9d211c569818" targetNamespace="http://schemas.microsoft.com/office/2006/metadata/properties" ma:root="true" ma:fieldsID="9d34b07776166aa98a5e8da87101871f" ns3:_="">
    <xsd:import namespace="dd86abe3-ec21-467e-8687-9d211c56981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900A27B9-78EB-48DE-B281-14491D120A61}">
  <ds:schemaRefs>
    <ds:schemaRef ds:uri="http://schemas.microsoft.com/sharepoint/v3/contenttype/forms"/>
  </ds:schemaRefs>
</ds:datastoreItem>
</file>

<file path=customXml/itemProps2.xml><?xml version="1.0" encoding="utf-8"?>
<ds:datastoreItem xmlns:ds="http://schemas.openxmlformats.org/officeDocument/2006/customXml" ds:itemID="{6C7D48E2-89D9-4E8B-9451-012C95B21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B4CFCF-8302-44A0-8795-A4BECD059BD7}">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dc:creator>
  <cp:keywords/>
  <dc:description/>
  <cp:lastModifiedBy>Sajna Ahmed (2431225)</cp:lastModifiedBy>
  <cp:revision>3</cp:revision>
  <dcterms:created xsi:type="dcterms:W3CDTF">2025-12-16T10:05:00Z</dcterms:created>
  <dcterms:modified xsi:type="dcterms:W3CDTF">2025-12-16T10:32:00Z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