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F3BE6" w14:textId="20674943" w:rsidR="00C10316" w:rsidRDefault="00C10316" w:rsidP="00C10316">
      <w:pPr>
        <w:jc w:val="center"/>
        <w:rPr>
          <w:b/>
          <w:bCs/>
          <w:u w:val="single"/>
        </w:rPr>
      </w:pPr>
      <w:r>
        <w:rPr>
          <w:b/>
          <w:bCs/>
          <w:noProof/>
          <w:u w:val="single"/>
        </w:rPr>
        <w:drawing>
          <wp:inline distT="0" distB="0" distL="0" distR="0" wp14:anchorId="35724BE2" wp14:editId="12E500AB">
            <wp:extent cx="6041133" cy="8502162"/>
            <wp:effectExtent l="0" t="0" r="0" b="0"/>
            <wp:docPr id="33362217"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2217" name="Picture 15" descr="A close-up of a documen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064881" cy="8535585"/>
                    </a:xfrm>
                    <a:prstGeom prst="rect">
                      <a:avLst/>
                    </a:prstGeom>
                  </pic:spPr>
                </pic:pic>
              </a:graphicData>
            </a:graphic>
          </wp:inline>
        </w:drawing>
      </w:r>
    </w:p>
    <w:p w14:paraId="10F231F4" w14:textId="77777777" w:rsidR="00C10316" w:rsidRDefault="00C10316" w:rsidP="00C10316">
      <w:pPr>
        <w:jc w:val="center"/>
        <w:rPr>
          <w:b/>
          <w:bCs/>
          <w:u w:val="single"/>
        </w:rPr>
      </w:pPr>
    </w:p>
    <w:p w14:paraId="781C754A" w14:textId="229A0E3D" w:rsidR="00C10316" w:rsidRDefault="00C10316" w:rsidP="00C10316">
      <w:pPr>
        <w:jc w:val="center"/>
        <w:rPr>
          <w:b/>
          <w:bCs/>
          <w:u w:val="single"/>
        </w:rPr>
      </w:pPr>
      <w:r>
        <w:rPr>
          <w:b/>
          <w:bCs/>
          <w:noProof/>
          <w:u w:val="single"/>
        </w:rPr>
        <w:lastRenderedPageBreak/>
        <w:drawing>
          <wp:inline distT="0" distB="0" distL="0" distR="0" wp14:anchorId="0B2111C1" wp14:editId="32A9FAFB">
            <wp:extent cx="6164705" cy="8132885"/>
            <wp:effectExtent l="0" t="0" r="7620" b="1905"/>
            <wp:docPr id="1307347378" name="Picture 16" descr="A paper with text and dra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47378" name="Picture 16" descr="A paper with text and drawings&#10;&#10;Description automatically generated"/>
                    <pic:cNvPicPr/>
                  </pic:nvPicPr>
                  <pic:blipFill rotWithShape="1">
                    <a:blip r:embed="rId7">
                      <a:extLst>
                        <a:ext uri="{28A0092B-C50C-407E-A947-70E740481C1C}">
                          <a14:useLocalDpi xmlns:a14="http://schemas.microsoft.com/office/drawing/2010/main" val="0"/>
                        </a:ext>
                      </a:extLst>
                    </a:blip>
                    <a:srcRect b="562"/>
                    <a:stretch/>
                  </pic:blipFill>
                  <pic:spPr bwMode="auto">
                    <a:xfrm>
                      <a:off x="0" y="0"/>
                      <a:ext cx="6182429" cy="8156267"/>
                    </a:xfrm>
                    <a:prstGeom prst="rect">
                      <a:avLst/>
                    </a:prstGeom>
                    <a:ln>
                      <a:noFill/>
                    </a:ln>
                    <a:extLst>
                      <a:ext uri="{53640926-AAD7-44D8-BBD7-CCE9431645EC}">
                        <a14:shadowObscured xmlns:a14="http://schemas.microsoft.com/office/drawing/2010/main"/>
                      </a:ext>
                    </a:extLst>
                  </pic:spPr>
                </pic:pic>
              </a:graphicData>
            </a:graphic>
          </wp:inline>
        </w:drawing>
      </w:r>
    </w:p>
    <w:p w14:paraId="6B8E359D" w14:textId="77777777" w:rsidR="009F0438" w:rsidRDefault="009F0438" w:rsidP="00C10316">
      <w:pPr>
        <w:jc w:val="center"/>
        <w:rPr>
          <w:b/>
          <w:bCs/>
          <w:u w:val="single"/>
        </w:rPr>
      </w:pPr>
    </w:p>
    <w:p w14:paraId="5BD1F910" w14:textId="77777777" w:rsidR="009F0438" w:rsidRDefault="009F0438" w:rsidP="00C10316">
      <w:pPr>
        <w:jc w:val="center"/>
        <w:rPr>
          <w:b/>
          <w:bCs/>
          <w:u w:val="single"/>
        </w:rPr>
      </w:pPr>
    </w:p>
    <w:p w14:paraId="1AEB6C1B" w14:textId="186F2508" w:rsidR="009F0438" w:rsidRDefault="009F0438" w:rsidP="009F0438">
      <w:pPr>
        <w:rPr>
          <w:b/>
          <w:bCs/>
          <w:u w:val="single"/>
        </w:rPr>
      </w:pPr>
      <w:r>
        <w:rPr>
          <w:b/>
          <w:bCs/>
          <w:noProof/>
          <w:u w:val="single"/>
        </w:rPr>
        <w:lastRenderedPageBreak/>
        <w:drawing>
          <wp:inline distT="0" distB="0" distL="0" distR="0" wp14:anchorId="7AEC671D" wp14:editId="1045A088">
            <wp:extent cx="5805931" cy="7891975"/>
            <wp:effectExtent l="0" t="0" r="4445" b="0"/>
            <wp:docPr id="1104968814" name="Picture 17" descr="A white and black documen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68814" name="Picture 17" descr="A white and black document with 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816663" cy="7906562"/>
                    </a:xfrm>
                    <a:prstGeom prst="rect">
                      <a:avLst/>
                    </a:prstGeom>
                  </pic:spPr>
                </pic:pic>
              </a:graphicData>
            </a:graphic>
          </wp:inline>
        </w:drawing>
      </w:r>
    </w:p>
    <w:p w14:paraId="7D23F4DB" w14:textId="77777777" w:rsidR="00C10316" w:rsidRDefault="00C10316">
      <w:pPr>
        <w:rPr>
          <w:b/>
          <w:bCs/>
          <w:u w:val="single"/>
        </w:rPr>
      </w:pPr>
      <w:r>
        <w:rPr>
          <w:b/>
          <w:bCs/>
          <w:u w:val="single"/>
        </w:rPr>
        <w:br w:type="page"/>
      </w:r>
    </w:p>
    <w:p w14:paraId="42C4D9E4" w14:textId="7F79C267" w:rsidR="0099724A" w:rsidRPr="00787D0C" w:rsidRDefault="0099724A" w:rsidP="0099724A">
      <w:pPr>
        <w:rPr>
          <w:b/>
          <w:bCs/>
          <w:u w:val="single"/>
        </w:rPr>
      </w:pPr>
      <w:r w:rsidRPr="00787D0C">
        <w:rPr>
          <w:b/>
          <w:bCs/>
          <w:u w:val="single"/>
        </w:rPr>
        <w:lastRenderedPageBreak/>
        <w:t>Task A</w:t>
      </w:r>
    </w:p>
    <w:p w14:paraId="2D70EFB1" w14:textId="6BD5A66F" w:rsidR="0099724A" w:rsidRDefault="002A7E70" w:rsidP="0099724A">
      <w:r>
        <w:t xml:space="preserve">A clutch is an engineering device used for transferring motion from an engine to a gearbox or other machinery. </w:t>
      </w:r>
      <w:r w:rsidR="0099724A">
        <w:t xml:space="preserve">The centrifugal clutch (or sometimes referred to as the friction clutch) is a mechanical device used on driven rotary equipment. </w:t>
      </w:r>
      <w:r w:rsidR="00075B93">
        <w:t xml:space="preserve">This clutch can be found to be used in mopeds, lawn mowers, </w:t>
      </w:r>
      <w:r w:rsidR="005A5654">
        <w:t>go-karts,</w:t>
      </w:r>
      <w:r w:rsidR="00075B93">
        <w:t xml:space="preserve"> and chainsaws, these are combustion engines, the clutch automatically transmits the torque from the drive to the driven equipment ensuring a gentle initiation with no load engagement. Engineer’s guide (2019).  This application </w:t>
      </w:r>
      <w:r w:rsidR="0039578A">
        <w:t xml:space="preserve">prevents the devices engine from stalling when the output shaft comes to an abrupt halt. </w:t>
      </w:r>
      <w:r w:rsidR="00D84816">
        <w:rPr>
          <w:i/>
          <w:iCs/>
        </w:rPr>
        <w:t xml:space="preserve">Figure 1 </w:t>
      </w:r>
      <w:r w:rsidR="00D84816">
        <w:t>b</w:t>
      </w:r>
      <w:r w:rsidR="0039578A">
        <w:t>elow is a diagram of a centrifugal clutch:</w:t>
      </w:r>
    </w:p>
    <w:p w14:paraId="651517CB" w14:textId="0DF7D75D" w:rsidR="0039578A" w:rsidRDefault="00FB5923" w:rsidP="0099724A">
      <w:r>
        <w:rPr>
          <w:noProof/>
        </w:rPr>
        <w:drawing>
          <wp:inline distT="0" distB="0" distL="0" distR="0" wp14:anchorId="780DCE98" wp14:editId="014485F3">
            <wp:extent cx="5731510" cy="2857500"/>
            <wp:effectExtent l="0" t="0" r="2540" b="0"/>
            <wp:docPr id="1000356803" name="Picture 1" descr="Diagram of a cross section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6803" name="Picture 1" descr="Diagram of a cross section of a machine&#10;&#10;Description automatically generated"/>
                    <pic:cNvPicPr/>
                  </pic:nvPicPr>
                  <pic:blipFill rotWithShape="1">
                    <a:blip r:embed="rId9" cstate="print">
                      <a:extLst>
                        <a:ext uri="{28A0092B-C50C-407E-A947-70E740481C1C}">
                          <a14:useLocalDpi xmlns:a14="http://schemas.microsoft.com/office/drawing/2010/main" val="0"/>
                        </a:ext>
                      </a:extLst>
                    </a:blip>
                    <a:srcRect t="8667" b="14854"/>
                    <a:stretch/>
                  </pic:blipFill>
                  <pic:spPr bwMode="auto">
                    <a:xfrm>
                      <a:off x="0" y="0"/>
                      <a:ext cx="5731510" cy="2857500"/>
                    </a:xfrm>
                    <a:prstGeom prst="rect">
                      <a:avLst/>
                    </a:prstGeom>
                    <a:ln>
                      <a:noFill/>
                    </a:ln>
                    <a:extLst>
                      <a:ext uri="{53640926-AAD7-44D8-BBD7-CCE9431645EC}">
                        <a14:shadowObscured xmlns:a14="http://schemas.microsoft.com/office/drawing/2010/main"/>
                      </a:ext>
                    </a:extLst>
                  </pic:spPr>
                </pic:pic>
              </a:graphicData>
            </a:graphic>
          </wp:inline>
        </w:drawing>
      </w:r>
    </w:p>
    <w:p w14:paraId="72E78671" w14:textId="5DD23504" w:rsidR="00FB5923" w:rsidRDefault="00FB5923" w:rsidP="00FB5923">
      <w:pPr>
        <w:jc w:val="center"/>
        <w:rPr>
          <w:rFonts w:ascii="Calibri" w:eastAsia="Calibri" w:hAnsi="Calibri" w:cs="Arial"/>
          <w:kern w:val="0"/>
          <w:sz w:val="20"/>
          <w:szCs w:val="20"/>
          <w14:ligatures w14:val="none"/>
        </w:rPr>
      </w:pPr>
      <w:r w:rsidRPr="00FB5923">
        <w:rPr>
          <w:rFonts w:ascii="Calibri" w:eastAsia="Calibri" w:hAnsi="Calibri" w:cs="Arial"/>
          <w:kern w:val="0"/>
          <w:sz w:val="20"/>
          <w:szCs w:val="20"/>
          <w14:ligatures w14:val="none"/>
        </w:rPr>
        <w:t>(Figure 1:</w:t>
      </w:r>
      <w:r>
        <w:rPr>
          <w:rFonts w:ascii="Calibri" w:eastAsia="Calibri" w:hAnsi="Calibri" w:cs="Arial"/>
          <w:kern w:val="0"/>
          <w:sz w:val="20"/>
          <w:szCs w:val="20"/>
          <w14:ligatures w14:val="none"/>
        </w:rPr>
        <w:t xml:space="preserve"> Centrifugal clutch line diagram</w:t>
      </w:r>
      <w:r w:rsidRPr="00FB5923">
        <w:rPr>
          <w:rFonts w:ascii="Calibri" w:eastAsia="Calibri" w:hAnsi="Calibri" w:cs="Arial"/>
          <w:kern w:val="0"/>
          <w:sz w:val="20"/>
          <w:szCs w:val="20"/>
          <w14:ligatures w14:val="none"/>
        </w:rPr>
        <w:t xml:space="preserve">) Source: </w:t>
      </w:r>
      <w:r>
        <w:rPr>
          <w:rFonts w:ascii="Calibri" w:eastAsia="Calibri" w:hAnsi="Calibri" w:cs="Arial"/>
          <w:kern w:val="0"/>
          <w:sz w:val="20"/>
          <w:szCs w:val="20"/>
          <w14:ligatures w14:val="none"/>
        </w:rPr>
        <w:t xml:space="preserve">Rhys Brannan, </w:t>
      </w:r>
      <w:r w:rsidR="004C3AC5">
        <w:rPr>
          <w:rFonts w:ascii="Calibri" w:eastAsia="Calibri" w:hAnsi="Calibri" w:cs="Arial"/>
          <w:kern w:val="0"/>
          <w:sz w:val="20"/>
          <w:szCs w:val="20"/>
          <w14:ligatures w14:val="none"/>
        </w:rPr>
        <w:t>test</w:t>
      </w:r>
      <w:r>
        <w:rPr>
          <w:rFonts w:ascii="Calibri" w:eastAsia="Calibri" w:hAnsi="Calibri" w:cs="Arial"/>
          <w:kern w:val="0"/>
          <w:sz w:val="20"/>
          <w:szCs w:val="20"/>
          <w14:ligatures w14:val="none"/>
        </w:rPr>
        <w:t>oTips.com (2019)</w:t>
      </w:r>
    </w:p>
    <w:p w14:paraId="7F11EC05" w14:textId="7A8A0C6A" w:rsidR="007466D5" w:rsidRDefault="002A7E70" w:rsidP="00322CFD">
      <w:pPr>
        <w:rPr>
          <w:noProof/>
          <w:sz w:val="20"/>
          <w:szCs w:val="20"/>
        </w:rPr>
      </w:pPr>
      <w:r w:rsidRPr="002A7E70">
        <w:t xml:space="preserve">When discussing centrifugal </w:t>
      </w:r>
      <w:r w:rsidR="00322CFD" w:rsidRPr="002A7E70">
        <w:t>clutches,</w:t>
      </w:r>
      <w:r w:rsidRPr="002A7E70">
        <w:t xml:space="preserve"> it is important to understand what a centrifugal </w:t>
      </w:r>
      <w:r>
        <w:t xml:space="preserve">&amp; centripetal </w:t>
      </w:r>
      <w:r w:rsidRPr="002A7E70">
        <w:t>force is.</w:t>
      </w:r>
      <w:r w:rsidR="0000257C">
        <w:t xml:space="preserve"> </w:t>
      </w:r>
      <w:proofErr w:type="spellStart"/>
      <w:r w:rsidR="0000257C">
        <w:t>ByJus’s</w:t>
      </w:r>
      <w:proofErr w:type="spellEnd"/>
      <w:r w:rsidR="0000257C">
        <w:t xml:space="preserve"> </w:t>
      </w:r>
      <w:r w:rsidR="00ED6D34">
        <w:t xml:space="preserve">(2019) </w:t>
      </w:r>
      <w:r w:rsidR="0000257C">
        <w:t>states</w:t>
      </w:r>
      <w:r w:rsidRPr="002A7E70">
        <w:t xml:space="preserve"> Centrifugal force is a pseudo force in a circular motion which acts along the radius and is directed away from the centre of a circle, </w:t>
      </w:r>
      <w:r>
        <w:t>whilst centripetal force</w:t>
      </w:r>
      <w:r w:rsidR="00322CFD">
        <w:t xml:space="preserve"> is the component of force acting on an object in curvilinear motion, directed towards the axis of rotation</w:t>
      </w:r>
      <w:r>
        <w:t>. T</w:t>
      </w:r>
      <w:r w:rsidRPr="002A7E70">
        <w:t xml:space="preserve">his can be shown in </w:t>
      </w:r>
      <w:r w:rsidR="00ED6D34">
        <w:rPr>
          <w:i/>
          <w:iCs/>
        </w:rPr>
        <w:t>figure 2</w:t>
      </w:r>
      <w:r w:rsidRPr="002A7E70">
        <w:t xml:space="preserve"> below:</w:t>
      </w:r>
      <w:r w:rsidR="00322CFD">
        <w:rPr>
          <w:noProof/>
          <w:sz w:val="20"/>
          <w:szCs w:val="20"/>
        </w:rPr>
        <w:t xml:space="preserve"> </w:t>
      </w:r>
    </w:p>
    <w:p w14:paraId="44E0576C" w14:textId="3611BD3A" w:rsidR="00322CFD" w:rsidRPr="00322CFD" w:rsidRDefault="00322CFD" w:rsidP="00322CFD">
      <w:pPr>
        <w:jc w:val="center"/>
      </w:pPr>
      <w:r>
        <w:rPr>
          <w:noProof/>
        </w:rPr>
        <w:drawing>
          <wp:inline distT="0" distB="0" distL="0" distR="0" wp14:anchorId="2C1B5B24" wp14:editId="3CC4B31A">
            <wp:extent cx="2070936" cy="1943100"/>
            <wp:effectExtent l="0" t="0" r="5715" b="0"/>
            <wp:docPr id="2110714670" name="Picture 4" descr="A diagram of a circular 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14670" name="Picture 4" descr="A diagram of a circular arrow&#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9140" t="9088" r="23554" b="20438"/>
                    <a:stretch/>
                  </pic:blipFill>
                  <pic:spPr bwMode="auto">
                    <a:xfrm>
                      <a:off x="0" y="0"/>
                      <a:ext cx="2078379" cy="19500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1951EED" wp14:editId="6D7BC668">
            <wp:extent cx="2295853" cy="1926590"/>
            <wp:effectExtent l="0" t="0" r="9525" b="0"/>
            <wp:docPr id="1895085937" name="Picture 5" descr="A diagram of a circular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85937" name="Picture 5" descr="A diagram of a circular formation&#10;&#10;Description automatically generated"/>
                    <pic:cNvPicPr/>
                  </pic:nvPicPr>
                  <pic:blipFill rotWithShape="1">
                    <a:blip r:embed="rId11" cstate="print">
                      <a:extLst>
                        <a:ext uri="{28A0092B-C50C-407E-A947-70E740481C1C}">
                          <a14:useLocalDpi xmlns:a14="http://schemas.microsoft.com/office/drawing/2010/main" val="0"/>
                        </a:ext>
                      </a:extLst>
                    </a:blip>
                    <a:srcRect l="7330" t="12645" r="5314" b="11486"/>
                    <a:stretch/>
                  </pic:blipFill>
                  <pic:spPr bwMode="auto">
                    <a:xfrm>
                      <a:off x="0" y="0"/>
                      <a:ext cx="2304851" cy="1934141"/>
                    </a:xfrm>
                    <a:prstGeom prst="rect">
                      <a:avLst/>
                    </a:prstGeom>
                    <a:ln>
                      <a:noFill/>
                    </a:ln>
                    <a:extLst>
                      <a:ext uri="{53640926-AAD7-44D8-BBD7-CCE9431645EC}">
                        <a14:shadowObscured xmlns:a14="http://schemas.microsoft.com/office/drawing/2010/main"/>
                      </a:ext>
                    </a:extLst>
                  </pic:spPr>
                </pic:pic>
              </a:graphicData>
            </a:graphic>
          </wp:inline>
        </w:drawing>
      </w:r>
    </w:p>
    <w:p w14:paraId="1C91370F" w14:textId="77777777" w:rsidR="00322CFD" w:rsidRDefault="00322CFD" w:rsidP="00322CFD">
      <w:pPr>
        <w:jc w:val="center"/>
        <w:rPr>
          <w:sz w:val="20"/>
          <w:szCs w:val="20"/>
        </w:rPr>
      </w:pPr>
      <w:r>
        <w:rPr>
          <w:sz w:val="20"/>
          <w:szCs w:val="20"/>
        </w:rPr>
        <w:t>(Figure 2: Centrifugal &amp; Centripetal force diagram) Source: Rhys Brannan, Biggs &amp; Lucas (2022)</w:t>
      </w:r>
    </w:p>
    <w:p w14:paraId="1F07CC39" w14:textId="77B8DAA4" w:rsidR="00322CFD" w:rsidRDefault="0000257C" w:rsidP="00322CFD">
      <w:r>
        <w:t>Centripetal force is the name given to any force that keeps an object moving in a circle, the force always point</w:t>
      </w:r>
      <w:r w:rsidR="00F0371D">
        <w:t>s</w:t>
      </w:r>
      <w:r>
        <w:t xml:space="preserve"> perpendicular to the direction of an objects motion, for example, if a subject was riding in a car and the road banks and turns to the left the normal force from the banked road will push the </w:t>
      </w:r>
      <w:r>
        <w:lastRenderedPageBreak/>
        <w:t>car to the left, if the centripetal force were to suddenly disappear, the car would continue moving in a straight line. The apparent outward force is described by Newtons laws of motion</w:t>
      </w:r>
      <w:r w:rsidR="00D21C60">
        <w:t>, consider a mass ‘</w:t>
      </w:r>
      <w:r w:rsidR="00D21C60">
        <w:rPr>
          <w:i/>
          <w:iCs/>
        </w:rPr>
        <w:t xml:space="preserve">m’ </w:t>
      </w:r>
      <w:r w:rsidR="00D21C60">
        <w:t>rotated at constant angular speed ‘</w:t>
      </w:r>
      <w:r w:rsidR="00D21C60" w:rsidRPr="00D21C60">
        <w:rPr>
          <w:i/>
          <w:iCs/>
        </w:rPr>
        <w:t>ω</w:t>
      </w:r>
      <w:r w:rsidR="00D21C60" w:rsidRPr="00D21C60">
        <w:rPr>
          <w:i/>
          <w:iCs/>
        </w:rPr>
        <w:t>’</w:t>
      </w:r>
      <w:r w:rsidR="00D21C60">
        <w:rPr>
          <w:i/>
          <w:iCs/>
        </w:rPr>
        <w:t xml:space="preserve"> </w:t>
      </w:r>
      <w:r w:rsidR="00D21C60">
        <w:t>at a radius ‘</w:t>
      </w:r>
      <w:r w:rsidR="00D21C60">
        <w:rPr>
          <w:i/>
          <w:iCs/>
        </w:rPr>
        <w:t>r</w:t>
      </w:r>
      <w:r w:rsidR="00D21C60">
        <w:t xml:space="preserve">’. There will be a force equal to the product of the mass and centripetal acceleration of the </w:t>
      </w:r>
      <w:r w:rsidR="00166C14">
        <w:t>body and</w:t>
      </w:r>
      <w:r w:rsidR="00D21C60">
        <w:t xml:space="preserve"> will act in the direction toward the centre of rotation. Hence:</w:t>
      </w:r>
    </w:p>
    <w:p w14:paraId="0F6E770A" w14:textId="43F318D0" w:rsidR="00D21C60" w:rsidRDefault="00D21C60" w:rsidP="00D21C60">
      <w:pPr>
        <w:jc w:val="center"/>
        <w:rPr>
          <w:rFonts w:eastAsiaTheme="minorEastAsia"/>
          <w:i/>
          <w:color w:val="202124"/>
          <w:sz w:val="21"/>
          <w:szCs w:val="21"/>
          <w:shd w:val="clear" w:color="auto" w:fill="FFFFFF"/>
        </w:rPr>
      </w:pPr>
      <w:r w:rsidRPr="00D21C60">
        <w:rPr>
          <w:i/>
          <w:iCs/>
        </w:rPr>
        <w:t>Centripetal force</w:t>
      </w:r>
      <w:r>
        <w:rPr>
          <w:i/>
          <w:iCs/>
        </w:rPr>
        <w:t xml:space="preserve">, Fc  </w:t>
      </w:r>
      <m:oMath>
        <m:r>
          <w:rPr>
            <w:rFonts w:ascii="Cambria Math" w:hAnsi="Cambria Math"/>
          </w:rPr>
          <m:t>=m</m:t>
        </m:r>
        <m:sSup>
          <m:sSupPr>
            <m:ctrlPr>
              <w:rPr>
                <w:rFonts w:ascii="Cambria Math" w:hAnsi="Cambria Math" w:cs="Arial"/>
                <w:color w:val="202124"/>
                <w:sz w:val="21"/>
                <w:szCs w:val="21"/>
                <w:shd w:val="clear" w:color="auto" w:fill="FFFFFF"/>
              </w:rPr>
            </m:ctrlPr>
          </m:sSupPr>
          <m:e>
            <m:r>
              <m:rPr>
                <m:sty m:val="p"/>
              </m:rPr>
              <w:rPr>
                <w:rFonts w:ascii="Cambria Math" w:hAnsi="Cambria Math" w:cs="Arial"/>
                <w:color w:val="202124"/>
                <w:sz w:val="21"/>
                <w:szCs w:val="21"/>
                <w:shd w:val="clear" w:color="auto" w:fill="FFFFFF"/>
              </w:rPr>
              <m:t>ω</m:t>
            </m:r>
          </m:e>
          <m:sup>
            <m:r>
              <w:rPr>
                <w:rFonts w:ascii="Cambria Math" w:hAnsi="Cambria Math" w:cs="Arial"/>
                <w:color w:val="202124"/>
                <w:sz w:val="21"/>
                <w:szCs w:val="21"/>
                <w:shd w:val="clear" w:color="auto" w:fill="FFFFFF"/>
              </w:rPr>
              <m:t>2</m:t>
            </m:r>
          </m:sup>
        </m:sSup>
        <m:r>
          <w:rPr>
            <w:rFonts w:ascii="Cambria Math" w:hAnsi="Cambria Math" w:cs="Arial"/>
            <w:color w:val="202124"/>
            <w:sz w:val="21"/>
            <w:szCs w:val="21"/>
            <w:shd w:val="clear" w:color="auto" w:fill="FFFFFF"/>
          </w:rPr>
          <m:t>r</m:t>
        </m:r>
      </m:oMath>
    </w:p>
    <w:p w14:paraId="3E03635E" w14:textId="679F8344" w:rsidR="00D21C60" w:rsidRDefault="00D21C60" w:rsidP="00D21C60">
      <w:pPr>
        <w:rPr>
          <w:rFonts w:eastAsiaTheme="minorEastAsia"/>
          <w:iCs/>
          <w:color w:val="202124"/>
          <w:shd w:val="clear" w:color="auto" w:fill="FFFFFF"/>
        </w:rPr>
      </w:pPr>
      <w:r>
        <w:rPr>
          <w:rFonts w:eastAsiaTheme="minorEastAsia"/>
          <w:iCs/>
          <w:color w:val="202124"/>
          <w:shd w:val="clear" w:color="auto" w:fill="FFFFFF"/>
        </w:rPr>
        <w:t>But due to Newtons 3</w:t>
      </w:r>
      <w:r w:rsidRPr="00D21C60">
        <w:rPr>
          <w:rFonts w:eastAsiaTheme="minorEastAsia"/>
          <w:iCs/>
          <w:color w:val="202124"/>
          <w:shd w:val="clear" w:color="auto" w:fill="FFFFFF"/>
          <w:vertAlign w:val="superscript"/>
        </w:rPr>
        <w:t>rd</w:t>
      </w:r>
      <w:r>
        <w:rPr>
          <w:rFonts w:eastAsiaTheme="minorEastAsia"/>
          <w:iCs/>
          <w:color w:val="202124"/>
          <w:shd w:val="clear" w:color="auto" w:fill="FFFFFF"/>
        </w:rPr>
        <w:t xml:space="preserve"> law of motion “for every action, there is an equal and opposite reaction”, there is a reaction to the inwards centripetal force which is equal in magnitude but opposite in direction</w:t>
      </w:r>
      <w:r w:rsidR="00A30254">
        <w:rPr>
          <w:rFonts w:eastAsiaTheme="minorEastAsia"/>
          <w:iCs/>
          <w:color w:val="202124"/>
          <w:shd w:val="clear" w:color="auto" w:fill="FFFFFF"/>
        </w:rPr>
        <w:t xml:space="preserve">. This force is the centrifugal force, this is significant when determining the force acting on devices such as centrifugal clutches. </w:t>
      </w:r>
      <w:r w:rsidR="00BD0C10">
        <w:rPr>
          <w:rFonts w:eastAsiaTheme="minorEastAsia"/>
          <w:iCs/>
          <w:color w:val="202124"/>
          <w:shd w:val="clear" w:color="auto" w:fill="FFFFFF"/>
        </w:rPr>
        <w:t>Centrifugal force can be calculated by:</w:t>
      </w:r>
    </w:p>
    <w:p w14:paraId="78F69786" w14:textId="31E2DF5B" w:rsidR="00BD0C10" w:rsidRPr="00BD0C10" w:rsidRDefault="00BD0C10" w:rsidP="00BD0C10">
      <w:pPr>
        <w:jc w:val="center"/>
        <w:rPr>
          <w:i/>
        </w:rPr>
      </w:pPr>
      <w:r>
        <w:rPr>
          <w:rFonts w:eastAsiaTheme="minorEastAsia"/>
          <w:i/>
          <w:color w:val="202124"/>
          <w:shd w:val="clear" w:color="auto" w:fill="FFFFFF"/>
        </w:rPr>
        <w:t xml:space="preserve">Centrifugal force = </w:t>
      </w:r>
      <m:oMath>
        <m:r>
          <w:rPr>
            <w:rFonts w:ascii="Cambria Math" w:eastAsiaTheme="minorEastAsia" w:hAnsi="Cambria Math"/>
            <w:color w:val="202124"/>
            <w:shd w:val="clear" w:color="auto" w:fill="FFFFFF"/>
          </w:rPr>
          <m:t>m×</m:t>
        </m:r>
        <m:f>
          <m:fPr>
            <m:ctrlPr>
              <w:rPr>
                <w:rFonts w:ascii="Cambria Math" w:eastAsiaTheme="minorEastAsia" w:hAnsi="Cambria Math"/>
                <w:i/>
                <w:color w:val="202124"/>
                <w:shd w:val="clear" w:color="auto" w:fill="FFFFFF"/>
              </w:rPr>
            </m:ctrlPr>
          </m:fPr>
          <m:num>
            <m:sSup>
              <m:sSupPr>
                <m:ctrlPr>
                  <w:rPr>
                    <w:rFonts w:ascii="Cambria Math" w:eastAsiaTheme="minorEastAsia" w:hAnsi="Cambria Math"/>
                    <w:i/>
                    <w:color w:val="202124"/>
                    <w:shd w:val="clear" w:color="auto" w:fill="FFFFFF"/>
                  </w:rPr>
                </m:ctrlPr>
              </m:sSupPr>
              <m:e>
                <m:r>
                  <w:rPr>
                    <w:rFonts w:ascii="Cambria Math" w:eastAsiaTheme="minorEastAsia" w:hAnsi="Cambria Math"/>
                    <w:color w:val="202124"/>
                    <w:shd w:val="clear" w:color="auto" w:fill="FFFFFF"/>
                  </w:rPr>
                  <m:t>v</m:t>
                </m:r>
              </m:e>
              <m:sup>
                <m:r>
                  <w:rPr>
                    <w:rFonts w:ascii="Cambria Math" w:eastAsiaTheme="minorEastAsia" w:hAnsi="Cambria Math"/>
                    <w:color w:val="202124"/>
                    <w:shd w:val="clear" w:color="auto" w:fill="FFFFFF"/>
                  </w:rPr>
                  <m:t>2</m:t>
                </m:r>
              </m:sup>
            </m:sSup>
          </m:num>
          <m:den>
            <m:r>
              <w:rPr>
                <w:rFonts w:ascii="Cambria Math" w:eastAsiaTheme="minorEastAsia" w:hAnsi="Cambria Math"/>
                <w:color w:val="202124"/>
                <w:shd w:val="clear" w:color="auto" w:fill="FFFFFF"/>
              </w:rPr>
              <m:t>r</m:t>
            </m:r>
          </m:den>
        </m:f>
      </m:oMath>
    </w:p>
    <w:p w14:paraId="7E2C3127" w14:textId="1CFAC06E" w:rsidR="00322CFD" w:rsidRDefault="0080575A" w:rsidP="00322CFD">
      <w:r>
        <w:t>University of Wales Trinity Saint David class notes (2023).</w:t>
      </w:r>
    </w:p>
    <w:p w14:paraId="2AB9628D" w14:textId="2480FD0C" w:rsidR="0080575A" w:rsidRDefault="0028545E" w:rsidP="00322CFD">
      <w:pPr>
        <w:rPr>
          <w:b/>
          <w:bCs/>
          <w:u w:val="single"/>
        </w:rPr>
      </w:pPr>
      <w:r>
        <w:rPr>
          <w:b/>
          <w:bCs/>
          <w:u w:val="single"/>
        </w:rPr>
        <w:t>Construction of a centrifugal clutch</w:t>
      </w:r>
    </w:p>
    <w:p w14:paraId="53801DBD" w14:textId="5A5653C4" w:rsidR="00DA1D86" w:rsidRDefault="00DA1D86" w:rsidP="00322CFD">
      <w:r>
        <w:t xml:space="preserve">The centrifugal clutch is made up of five key components: </w:t>
      </w:r>
    </w:p>
    <w:tbl>
      <w:tblPr>
        <w:tblStyle w:val="TableGrid"/>
        <w:tblW w:w="0" w:type="auto"/>
        <w:tblLook w:val="04A0" w:firstRow="1" w:lastRow="0" w:firstColumn="1" w:lastColumn="0" w:noHBand="0" w:noVBand="1"/>
      </w:tblPr>
      <w:tblGrid>
        <w:gridCol w:w="4508"/>
        <w:gridCol w:w="4508"/>
      </w:tblGrid>
      <w:tr w:rsidR="00DA1D86" w14:paraId="3C91FB1F" w14:textId="77777777" w:rsidTr="00DA1D86">
        <w:tc>
          <w:tcPr>
            <w:tcW w:w="4508" w:type="dxa"/>
          </w:tcPr>
          <w:p w14:paraId="079F4369" w14:textId="57DD4DA8" w:rsidR="00DA1D86" w:rsidRPr="00DA1D86" w:rsidRDefault="00DA1D86" w:rsidP="00322CFD">
            <w:pPr>
              <w:rPr>
                <w:b/>
                <w:bCs/>
              </w:rPr>
            </w:pPr>
            <w:r>
              <w:rPr>
                <w:b/>
                <w:bCs/>
              </w:rPr>
              <w:t>Part</w:t>
            </w:r>
          </w:p>
        </w:tc>
        <w:tc>
          <w:tcPr>
            <w:tcW w:w="4508" w:type="dxa"/>
          </w:tcPr>
          <w:p w14:paraId="03E9D4B6" w14:textId="38EFB75D" w:rsidR="00DA1D86" w:rsidRPr="00DA1D86" w:rsidRDefault="00DA1D86" w:rsidP="00322CFD">
            <w:pPr>
              <w:rPr>
                <w:b/>
                <w:bCs/>
              </w:rPr>
            </w:pPr>
            <w:r>
              <w:rPr>
                <w:b/>
                <w:bCs/>
              </w:rPr>
              <w:t xml:space="preserve">Description </w:t>
            </w:r>
          </w:p>
        </w:tc>
      </w:tr>
      <w:tr w:rsidR="00DA1D86" w14:paraId="4A9798E1" w14:textId="77777777" w:rsidTr="00DA1D86">
        <w:tc>
          <w:tcPr>
            <w:tcW w:w="4508" w:type="dxa"/>
          </w:tcPr>
          <w:p w14:paraId="475BA629" w14:textId="21A2131D" w:rsidR="00DA1D86" w:rsidRPr="00DA1D86" w:rsidRDefault="00DA1D86" w:rsidP="00322CFD">
            <w:r>
              <w:t>Drum</w:t>
            </w:r>
          </w:p>
        </w:tc>
        <w:tc>
          <w:tcPr>
            <w:tcW w:w="4508" w:type="dxa"/>
          </w:tcPr>
          <w:p w14:paraId="22023AD4" w14:textId="38B2BF0F" w:rsidR="00DA1D86" w:rsidRDefault="00DA1D86" w:rsidP="00322CFD">
            <w:r>
              <w:t xml:space="preserve">The drum is the housing of the clutch, it surrounds </w:t>
            </w:r>
            <w:proofErr w:type="gramStart"/>
            <w:r>
              <w:t>all of</w:t>
            </w:r>
            <w:proofErr w:type="gramEnd"/>
            <w:r>
              <w:t xml:space="preserve"> the clutch components, including the sliding shoes, guides and springs. The drum will be connected to the driven shaft of the transmission system. </w:t>
            </w:r>
          </w:p>
        </w:tc>
      </w:tr>
      <w:tr w:rsidR="00DA1D86" w14:paraId="366B86FE" w14:textId="77777777" w:rsidTr="00DA1D86">
        <w:tc>
          <w:tcPr>
            <w:tcW w:w="4508" w:type="dxa"/>
          </w:tcPr>
          <w:p w14:paraId="34D0BC9E" w14:textId="2D72CA4A" w:rsidR="00DA1D86" w:rsidRDefault="00DA1D86" w:rsidP="00322CFD">
            <w:r>
              <w:t>Spider</w:t>
            </w:r>
          </w:p>
        </w:tc>
        <w:tc>
          <w:tcPr>
            <w:tcW w:w="4508" w:type="dxa"/>
          </w:tcPr>
          <w:p w14:paraId="46E0BAD0" w14:textId="60DB492B" w:rsidR="00DA1D86" w:rsidRDefault="00DA1D86" w:rsidP="00322CFD">
            <w:r>
              <w:t xml:space="preserve">These are equally spaced guides, usually separated by 90 degrees if there are four of them, that hold the shoes and respective springs. They are mounted on the driver shaft. </w:t>
            </w:r>
          </w:p>
        </w:tc>
      </w:tr>
      <w:tr w:rsidR="00DA1D86" w14:paraId="402C0C35" w14:textId="77777777" w:rsidTr="00DA1D86">
        <w:tc>
          <w:tcPr>
            <w:tcW w:w="4508" w:type="dxa"/>
          </w:tcPr>
          <w:p w14:paraId="56269869" w14:textId="1E7B9774" w:rsidR="00DA1D86" w:rsidRDefault="00DA1D86" w:rsidP="00322CFD">
            <w:r>
              <w:t>Helical tension spring</w:t>
            </w:r>
          </w:p>
        </w:tc>
        <w:tc>
          <w:tcPr>
            <w:tcW w:w="4508" w:type="dxa"/>
          </w:tcPr>
          <w:p w14:paraId="21B1E1B1" w14:textId="1E04A9EA" w:rsidR="00DA1D86" w:rsidRDefault="00DA1D86" w:rsidP="00322CFD">
            <w:r>
              <w:t xml:space="preserve">The springs disengage the clutch when the engine functions at low speeds. </w:t>
            </w:r>
          </w:p>
        </w:tc>
      </w:tr>
      <w:tr w:rsidR="00DA1D86" w14:paraId="591B1F8D" w14:textId="77777777" w:rsidTr="00DA1D86">
        <w:tc>
          <w:tcPr>
            <w:tcW w:w="4508" w:type="dxa"/>
          </w:tcPr>
          <w:p w14:paraId="74DD1CFA" w14:textId="7C9A69DE" w:rsidR="00DA1D86" w:rsidRDefault="00DA1D86" w:rsidP="00322CFD">
            <w:r>
              <w:t>Shoes</w:t>
            </w:r>
          </w:p>
        </w:tc>
        <w:tc>
          <w:tcPr>
            <w:tcW w:w="4508" w:type="dxa"/>
          </w:tcPr>
          <w:p w14:paraId="61AD86D9" w14:textId="738A86E4" w:rsidR="00DA1D86" w:rsidRDefault="00DA1D86" w:rsidP="00322CFD">
            <w:r>
              <w:t xml:space="preserve">The are sliding components </w:t>
            </w:r>
            <w:r w:rsidR="008B5876">
              <w:t xml:space="preserve">that move within the guideways and are equipped with friction linings at their ends, these initiate contact with the drum during engagement   </w:t>
            </w:r>
          </w:p>
        </w:tc>
      </w:tr>
      <w:tr w:rsidR="00DA1D86" w14:paraId="767DCE0E" w14:textId="77777777" w:rsidTr="00DA1D86">
        <w:tc>
          <w:tcPr>
            <w:tcW w:w="4508" w:type="dxa"/>
          </w:tcPr>
          <w:p w14:paraId="00965392" w14:textId="2465CEB1" w:rsidR="00DA1D86" w:rsidRDefault="00DA1D86" w:rsidP="00322CFD">
            <w:r>
              <w:t>F</w:t>
            </w:r>
            <w:r w:rsidR="008B5876">
              <w:t>r</w:t>
            </w:r>
            <w:r>
              <w:t xml:space="preserve">iction lining </w:t>
            </w:r>
          </w:p>
        </w:tc>
        <w:tc>
          <w:tcPr>
            <w:tcW w:w="4508" w:type="dxa"/>
          </w:tcPr>
          <w:p w14:paraId="2210B85F" w14:textId="5048F348" w:rsidR="00DA1D86" w:rsidRDefault="008B5876" w:rsidP="00322CFD">
            <w:r>
              <w:t xml:space="preserve">Ensure a </w:t>
            </w:r>
            <w:r w:rsidR="00BD501C">
              <w:t>solid</w:t>
            </w:r>
            <w:r>
              <w:t xml:space="preserve"> grip with the inner surface of the drum</w:t>
            </w:r>
            <w:r w:rsidR="00461D4F">
              <w:t>.</w:t>
            </w:r>
          </w:p>
        </w:tc>
      </w:tr>
    </w:tbl>
    <w:p w14:paraId="54F4ABA4" w14:textId="54A0EE43" w:rsidR="00DA1D86" w:rsidRPr="00BD501C" w:rsidRDefault="00BD501C" w:rsidP="00BD501C">
      <w:pPr>
        <w:jc w:val="center"/>
        <w:rPr>
          <w:sz w:val="20"/>
          <w:szCs w:val="20"/>
        </w:rPr>
      </w:pPr>
      <w:r>
        <w:rPr>
          <w:sz w:val="20"/>
          <w:szCs w:val="20"/>
        </w:rPr>
        <w:t xml:space="preserve">Source: </w:t>
      </w:r>
      <w:proofErr w:type="spellStart"/>
      <w:r>
        <w:rPr>
          <w:sz w:val="20"/>
          <w:szCs w:val="20"/>
        </w:rPr>
        <w:t>Te</w:t>
      </w:r>
      <w:r w:rsidR="004C3AC5">
        <w:rPr>
          <w:sz w:val="20"/>
          <w:szCs w:val="20"/>
        </w:rPr>
        <w:t>s</w:t>
      </w:r>
      <w:r>
        <w:rPr>
          <w:sz w:val="20"/>
          <w:szCs w:val="20"/>
        </w:rPr>
        <w:t>tbook</w:t>
      </w:r>
      <w:proofErr w:type="spellEnd"/>
      <w:r>
        <w:rPr>
          <w:sz w:val="20"/>
          <w:szCs w:val="20"/>
        </w:rPr>
        <w:t xml:space="preserve"> (2023)</w:t>
      </w:r>
    </w:p>
    <w:p w14:paraId="1DDA9276" w14:textId="1722B455" w:rsidR="00D50044" w:rsidRDefault="00F61CDA" w:rsidP="00F61CDA">
      <w:r w:rsidRPr="00FB2D1A">
        <w:t>Bird &amp; Ross (2012) state the clutch works on the principle that the rotating dri</w:t>
      </w:r>
      <w:r w:rsidR="00711409" w:rsidRPr="00FB2D1A">
        <w:t>ving</w:t>
      </w:r>
      <w:r w:rsidRPr="00FB2D1A">
        <w:t xml:space="preserve"> shaft will cause the centrifugal weights </w:t>
      </w:r>
      <w:r w:rsidR="00711409" w:rsidRPr="00FB2D1A">
        <w:t xml:space="preserve">to move radially outwards with increasing speed of rotation of the driving shaft. The </w:t>
      </w:r>
      <w:r w:rsidR="00D50044">
        <w:rPr>
          <w:i/>
          <w:iCs/>
        </w:rPr>
        <w:t>figure 3</w:t>
      </w:r>
      <w:r w:rsidR="00711409" w:rsidRPr="00FB2D1A">
        <w:t xml:space="preserve"> below shows this.</w:t>
      </w:r>
    </w:p>
    <w:p w14:paraId="36EA9D0D" w14:textId="77777777" w:rsidR="00D50044" w:rsidRDefault="00D50044" w:rsidP="00F61CDA"/>
    <w:p w14:paraId="18700C6B" w14:textId="77777777" w:rsidR="00D50044" w:rsidRDefault="00D50044" w:rsidP="00F61CDA"/>
    <w:p w14:paraId="1827BEE6" w14:textId="77777777" w:rsidR="00D50044" w:rsidRDefault="00D50044" w:rsidP="00F61CDA"/>
    <w:p w14:paraId="0EDB7140" w14:textId="77777777" w:rsidR="00D50044" w:rsidRDefault="00D50044" w:rsidP="00F61CDA"/>
    <w:p w14:paraId="036BAF90" w14:textId="6DD91066" w:rsidR="00257C47" w:rsidRDefault="00FB2D1A" w:rsidP="00FB2D1A">
      <w:pPr>
        <w:jc w:val="center"/>
        <w:rPr>
          <w:sz w:val="20"/>
          <w:szCs w:val="20"/>
        </w:rPr>
      </w:pPr>
      <w:r>
        <w:rPr>
          <w:noProof/>
          <w:sz w:val="20"/>
          <w:szCs w:val="20"/>
        </w:rPr>
        <w:lastRenderedPageBreak/>
        <w:drawing>
          <wp:inline distT="0" distB="0" distL="0" distR="0" wp14:anchorId="3B571117" wp14:editId="681A8505">
            <wp:extent cx="4853354" cy="3341750"/>
            <wp:effectExtent l="0" t="0" r="4445" b="0"/>
            <wp:docPr id="1660831547" name="Picture 6" descr="Diagram of a structure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31547" name="Picture 6" descr="Diagram of a structure with text and words&#10;&#10;Description automatically generated"/>
                    <pic:cNvPicPr/>
                  </pic:nvPicPr>
                  <pic:blipFill rotWithShape="1">
                    <a:blip r:embed="rId12">
                      <a:extLst>
                        <a:ext uri="{28A0092B-C50C-407E-A947-70E740481C1C}">
                          <a14:useLocalDpi xmlns:a14="http://schemas.microsoft.com/office/drawing/2010/main" val="0"/>
                        </a:ext>
                      </a:extLst>
                    </a:blip>
                    <a:srcRect l="2148" t="12912" r="4724" b="17899"/>
                    <a:stretch/>
                  </pic:blipFill>
                  <pic:spPr bwMode="auto">
                    <a:xfrm>
                      <a:off x="0" y="0"/>
                      <a:ext cx="4911087" cy="3381502"/>
                    </a:xfrm>
                    <a:prstGeom prst="rect">
                      <a:avLst/>
                    </a:prstGeom>
                    <a:ln>
                      <a:noFill/>
                    </a:ln>
                    <a:extLst>
                      <a:ext uri="{53640926-AAD7-44D8-BBD7-CCE9431645EC}">
                        <a14:shadowObscured xmlns:a14="http://schemas.microsoft.com/office/drawing/2010/main"/>
                      </a:ext>
                    </a:extLst>
                  </pic:spPr>
                </pic:pic>
              </a:graphicData>
            </a:graphic>
          </wp:inline>
        </w:drawing>
      </w:r>
    </w:p>
    <w:p w14:paraId="38F697E5" w14:textId="67F4D0F4" w:rsidR="00257C47" w:rsidRDefault="00FB2D1A" w:rsidP="00FB2D1A">
      <w:pPr>
        <w:jc w:val="center"/>
        <w:rPr>
          <w:sz w:val="20"/>
          <w:szCs w:val="20"/>
        </w:rPr>
      </w:pPr>
      <w:r w:rsidRPr="00FB2D1A">
        <w:rPr>
          <w:sz w:val="20"/>
          <w:szCs w:val="20"/>
        </w:rPr>
        <w:t xml:space="preserve">(Figure </w:t>
      </w:r>
      <w:r>
        <w:rPr>
          <w:sz w:val="20"/>
          <w:szCs w:val="20"/>
        </w:rPr>
        <w:t>3</w:t>
      </w:r>
      <w:r w:rsidRPr="00FB2D1A">
        <w:rPr>
          <w:sz w:val="20"/>
          <w:szCs w:val="20"/>
        </w:rPr>
        <w:t xml:space="preserve">: Centrifugal </w:t>
      </w:r>
      <w:r>
        <w:rPr>
          <w:sz w:val="20"/>
          <w:szCs w:val="20"/>
        </w:rPr>
        <w:t xml:space="preserve">clutch) </w:t>
      </w:r>
      <w:r w:rsidRPr="00FB2D1A">
        <w:rPr>
          <w:sz w:val="20"/>
          <w:szCs w:val="20"/>
        </w:rPr>
        <w:t>Source: Rhys Brannan</w:t>
      </w:r>
      <w:r>
        <w:rPr>
          <w:sz w:val="20"/>
          <w:szCs w:val="20"/>
        </w:rPr>
        <w:t xml:space="preserve"> (2023)</w:t>
      </w:r>
      <w:r w:rsidRPr="00FB2D1A">
        <w:rPr>
          <w:sz w:val="20"/>
          <w:szCs w:val="20"/>
        </w:rPr>
        <w:t xml:space="preserve">, </w:t>
      </w:r>
      <w:r>
        <w:rPr>
          <w:sz w:val="20"/>
          <w:szCs w:val="20"/>
        </w:rPr>
        <w:t xml:space="preserve">Bird &amp; Ross </w:t>
      </w:r>
      <w:r w:rsidRPr="00FB2D1A">
        <w:rPr>
          <w:sz w:val="20"/>
          <w:szCs w:val="20"/>
        </w:rPr>
        <w:t>(20</w:t>
      </w:r>
      <w:r>
        <w:rPr>
          <w:sz w:val="20"/>
          <w:szCs w:val="20"/>
        </w:rPr>
        <w:t>1</w:t>
      </w:r>
      <w:r w:rsidRPr="00FB2D1A">
        <w:rPr>
          <w:sz w:val="20"/>
          <w:szCs w:val="20"/>
        </w:rPr>
        <w:t>2)</w:t>
      </w:r>
    </w:p>
    <w:p w14:paraId="1A8BE07B" w14:textId="73BE959B" w:rsidR="00D50044" w:rsidRDefault="00D50044" w:rsidP="00D50044">
      <w:r w:rsidRPr="00D50044">
        <w:t>The centrifugal weights are retained by the helical tension springs, but when the speed of the driving shaft reaches its maximum the clutch material engages with the driven shaft, through the friction lining, this causes the driven shaft to rotate. They go on to state it causes the driven shaft to reach a high speed of rotation in a smooth manner in the required time.</w:t>
      </w:r>
      <w:r>
        <w:t xml:space="preserve"> </w:t>
      </w:r>
      <w:r w:rsidRPr="00A2463F">
        <w:rPr>
          <w:i/>
          <w:iCs/>
        </w:rPr>
        <w:t>F</w:t>
      </w:r>
      <w:r w:rsidR="00A2463F" w:rsidRPr="00A2463F">
        <w:rPr>
          <w:i/>
          <w:iCs/>
        </w:rPr>
        <w:t>igure 4</w:t>
      </w:r>
      <w:r w:rsidR="00A2463F">
        <w:rPr>
          <w:i/>
          <w:iCs/>
        </w:rPr>
        <w:t xml:space="preserve"> </w:t>
      </w:r>
      <w:r w:rsidR="00A2463F">
        <w:t>shows the centrifugal clutch at Idle speed and at operating speed.</w:t>
      </w:r>
    </w:p>
    <w:p w14:paraId="15A69811" w14:textId="06CAD406" w:rsidR="00A2463F" w:rsidRDefault="00A10E8E" w:rsidP="00A10E8E">
      <w:pPr>
        <w:jc w:val="center"/>
      </w:pPr>
      <w:r>
        <w:rPr>
          <w:noProof/>
        </w:rPr>
        <w:drawing>
          <wp:inline distT="0" distB="0" distL="0" distR="0" wp14:anchorId="2E34A706" wp14:editId="064F6ACE">
            <wp:extent cx="4979543" cy="2540977"/>
            <wp:effectExtent l="0" t="0" r="0" b="0"/>
            <wp:docPr id="1162571555" name="Picture 7" descr="Diagram of a clutch and centrifugal clu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71555" name="Picture 7" descr="Diagram of a clutch and centrifugal clutch&#10;&#10;Description automatically generated"/>
                    <pic:cNvPicPr/>
                  </pic:nvPicPr>
                  <pic:blipFill rotWithShape="1">
                    <a:blip r:embed="rId13" cstate="print">
                      <a:extLst>
                        <a:ext uri="{28A0092B-C50C-407E-A947-70E740481C1C}">
                          <a14:useLocalDpi xmlns:a14="http://schemas.microsoft.com/office/drawing/2010/main" val="0"/>
                        </a:ext>
                      </a:extLst>
                    </a:blip>
                    <a:srcRect t="18785" b="16717"/>
                    <a:stretch/>
                  </pic:blipFill>
                  <pic:spPr bwMode="auto">
                    <a:xfrm>
                      <a:off x="0" y="0"/>
                      <a:ext cx="5029016" cy="2566222"/>
                    </a:xfrm>
                    <a:prstGeom prst="rect">
                      <a:avLst/>
                    </a:prstGeom>
                    <a:ln>
                      <a:noFill/>
                    </a:ln>
                    <a:extLst>
                      <a:ext uri="{53640926-AAD7-44D8-BBD7-CCE9431645EC}">
                        <a14:shadowObscured xmlns:a14="http://schemas.microsoft.com/office/drawing/2010/main"/>
                      </a:ext>
                    </a:extLst>
                  </pic:spPr>
                </pic:pic>
              </a:graphicData>
            </a:graphic>
          </wp:inline>
        </w:drawing>
      </w:r>
    </w:p>
    <w:p w14:paraId="724E0CC5" w14:textId="3F60F979" w:rsidR="00A10E8E" w:rsidRPr="00A10E8E" w:rsidRDefault="00A10E8E" w:rsidP="00A10E8E">
      <w:pPr>
        <w:jc w:val="center"/>
        <w:rPr>
          <w:sz w:val="20"/>
          <w:szCs w:val="20"/>
        </w:rPr>
      </w:pPr>
      <w:r>
        <w:rPr>
          <w:sz w:val="20"/>
          <w:szCs w:val="20"/>
        </w:rPr>
        <w:t>(Figure 4: Centrifugal clutch disengaged &amp; engaged) Source: Rhys Brannan (2023), Engineering expert (2013)</w:t>
      </w:r>
    </w:p>
    <w:p w14:paraId="3E9E5BD7" w14:textId="423CC862" w:rsidR="00960331" w:rsidRPr="001A0A31" w:rsidRDefault="002B5482" w:rsidP="000F3CFE">
      <w:pPr>
        <w:rPr>
          <w:b/>
          <w:bCs/>
          <w:u w:val="single"/>
        </w:rPr>
      </w:pPr>
      <w:r w:rsidRPr="001A0A31">
        <w:rPr>
          <w:b/>
          <w:bCs/>
          <w:u w:val="single"/>
        </w:rPr>
        <w:t>Development of the centrifugal clutch</w:t>
      </w:r>
    </w:p>
    <w:p w14:paraId="0E57EDA2" w14:textId="6F13195E" w:rsidR="00D8734F" w:rsidRPr="001A0A31" w:rsidRDefault="00C71071" w:rsidP="000F3CFE">
      <w:r w:rsidRPr="001A0A31">
        <w:t>Since the introduction of internal combustion engine as the driving force in motor vehicles, engineers have been tasked with the difficulty of separating the driveline from the engine from stalling when the speed drops below a self-sustaining</w:t>
      </w:r>
      <w:r w:rsidR="00ED6D34">
        <w:t xml:space="preserve"> point</w:t>
      </w:r>
      <w:r w:rsidRPr="001A0A31">
        <w:t xml:space="preserve"> of the engine and reconnecting it gradually to accelerate the motor vehicle </w:t>
      </w:r>
      <w:r w:rsidR="00ED6D34">
        <w:t>to</w:t>
      </w:r>
      <w:r w:rsidRPr="001A0A31">
        <w:t xml:space="preserve"> device from rest.  C.W. Tridgell (1969) states in their paper that </w:t>
      </w:r>
      <w:r w:rsidR="00A10E8E" w:rsidRPr="001A0A31">
        <w:t>it</w:t>
      </w:r>
      <w:r w:rsidRPr="001A0A31">
        <w:t xml:space="preserve"> was desirable for engineers to find a solution that was automatic and not dependent on the capability of </w:t>
      </w:r>
      <w:r w:rsidRPr="001A0A31">
        <w:lastRenderedPageBreak/>
        <w:t xml:space="preserve">the driver. </w:t>
      </w:r>
      <w:r w:rsidR="004C231A" w:rsidRPr="001A0A31">
        <w:t xml:space="preserve">Centrifugal governors were focused on by designers, </w:t>
      </w:r>
      <w:r w:rsidR="0051352E" w:rsidRPr="001A0A31">
        <w:t>most widely used in steam engines during the 19</w:t>
      </w:r>
      <w:r w:rsidR="0051352E" w:rsidRPr="001A0A31">
        <w:rPr>
          <w:vertAlign w:val="superscript"/>
        </w:rPr>
        <w:t>th</w:t>
      </w:r>
      <w:r w:rsidR="0051352E" w:rsidRPr="001A0A31">
        <w:t xml:space="preserve"> century steam age, they control engine speed by adjusting the flow of fuel to maintain a nearly constant speed, academic accelerator (2016). Tridgell (1969) goes on to discuss that centrifugal force, being directly </w:t>
      </w:r>
      <w:r w:rsidR="00DE37B7" w:rsidRPr="001A0A31">
        <w:t xml:space="preserve">connected to speed, can become useful when applied to clutches as it can be exploited to understand the speed of rotation and support the force to transfer torque. </w:t>
      </w:r>
      <w:r w:rsidR="00D8734F" w:rsidRPr="001A0A31">
        <w:t xml:space="preserve">Patents for the centrifugal clutch have been filed since the 1890s. </w:t>
      </w:r>
      <w:r w:rsidR="00C840BC" w:rsidRPr="001A0A31">
        <w:t xml:space="preserve">Siddeley (2013) articulates that the Armstrong Siddeley 17hp was one of the first cars to feature </w:t>
      </w:r>
      <w:r w:rsidR="00D50044" w:rsidRPr="001A0A31">
        <w:t xml:space="preserve">an </w:t>
      </w:r>
      <w:r w:rsidR="00C840BC" w:rsidRPr="001A0A31">
        <w:t xml:space="preserve">automatic centrifugal </w:t>
      </w:r>
      <w:r w:rsidR="00D50044" w:rsidRPr="001A0A31">
        <w:t>clutch</w:t>
      </w:r>
      <w:r w:rsidR="00C840BC" w:rsidRPr="001A0A31">
        <w:t xml:space="preserve"> beginning in 1936</w:t>
      </w:r>
      <w:r w:rsidR="00D50044" w:rsidRPr="001A0A31">
        <w:t>.</w:t>
      </w:r>
    </w:p>
    <w:p w14:paraId="4265E667" w14:textId="3406697C" w:rsidR="00D50044" w:rsidRPr="001A0A31" w:rsidRDefault="000B1240" w:rsidP="000F3CFE">
      <w:pPr>
        <w:rPr>
          <w:b/>
          <w:bCs/>
          <w:u w:val="single"/>
        </w:rPr>
      </w:pPr>
      <w:r w:rsidRPr="001A0A31">
        <w:rPr>
          <w:b/>
          <w:bCs/>
          <w:u w:val="single"/>
        </w:rPr>
        <w:t xml:space="preserve">Material selection of centrifugal clutch </w:t>
      </w:r>
      <w:r w:rsidR="008E3D36" w:rsidRPr="001A0A31">
        <w:rPr>
          <w:b/>
          <w:bCs/>
          <w:u w:val="single"/>
        </w:rPr>
        <w:t xml:space="preserve">friction lining </w:t>
      </w:r>
    </w:p>
    <w:p w14:paraId="3297386A" w14:textId="77777777" w:rsidR="00FA11C6" w:rsidRPr="001A0A31" w:rsidRDefault="008E3D36" w:rsidP="000F3CFE">
      <w:r w:rsidRPr="001A0A31">
        <w:t>What-when-how (</w:t>
      </w:r>
      <w:r w:rsidR="00FA11C6" w:rsidRPr="001A0A31">
        <w:t>2011) discusses how the friction linings of a centrifugal clutch can be subjected to strict rubbing, therefore the ling material should have a grouping of the following properties to be suitable for the operating conditions:</w:t>
      </w:r>
    </w:p>
    <w:p w14:paraId="568C1280" w14:textId="0F28D20C" w:rsidR="00D50044" w:rsidRPr="001A0A31" w:rsidRDefault="00FA11C6" w:rsidP="00FA11C6">
      <w:pPr>
        <w:pStyle w:val="ListParagraph"/>
        <w:numPr>
          <w:ilvl w:val="0"/>
          <w:numId w:val="3"/>
        </w:numPr>
      </w:pPr>
      <w:r w:rsidRPr="001A0A31">
        <w:t>High coefficient of friction under entire operating conditions.</w:t>
      </w:r>
    </w:p>
    <w:p w14:paraId="78198B40" w14:textId="2C0EC724" w:rsidR="00FA11C6" w:rsidRPr="001A0A31" w:rsidRDefault="00FA11C6" w:rsidP="00FA11C6">
      <w:pPr>
        <w:pStyle w:val="ListParagraph"/>
        <w:numPr>
          <w:ilvl w:val="0"/>
          <w:numId w:val="3"/>
        </w:numPr>
      </w:pPr>
      <w:r w:rsidRPr="001A0A31">
        <w:t>High energy absorption over short periods.</w:t>
      </w:r>
    </w:p>
    <w:p w14:paraId="4582B397" w14:textId="3DBA4B9B" w:rsidR="00FA11C6" w:rsidRPr="001A0A31" w:rsidRDefault="00FA11C6" w:rsidP="00FA11C6">
      <w:pPr>
        <w:pStyle w:val="ListParagraph"/>
        <w:numPr>
          <w:ilvl w:val="0"/>
          <w:numId w:val="3"/>
        </w:numPr>
      </w:pPr>
      <w:r w:rsidRPr="001A0A31">
        <w:t>Be able to resist high pressure plate compressive loads.</w:t>
      </w:r>
    </w:p>
    <w:p w14:paraId="51C38462" w14:textId="4CB321E9" w:rsidR="00FA11C6" w:rsidRPr="001A0A31" w:rsidRDefault="00FA11C6" w:rsidP="00FA11C6">
      <w:pPr>
        <w:pStyle w:val="ListParagraph"/>
        <w:numPr>
          <w:ilvl w:val="0"/>
          <w:numId w:val="3"/>
        </w:numPr>
      </w:pPr>
      <w:r w:rsidRPr="001A0A31">
        <w:t>Can withstand high impact centrifugal loads during gear changing.</w:t>
      </w:r>
    </w:p>
    <w:p w14:paraId="14C90EDB" w14:textId="7BEC6229" w:rsidR="00C71071" w:rsidRDefault="00FA11C6" w:rsidP="000F3CFE">
      <w:pPr>
        <w:pStyle w:val="ListParagraph"/>
        <w:numPr>
          <w:ilvl w:val="0"/>
          <w:numId w:val="3"/>
        </w:numPr>
      </w:pPr>
      <w:r w:rsidRPr="001A0A31">
        <w:t xml:space="preserve"> Adequate shear strength to transmit engine torque</w:t>
      </w:r>
      <w:r w:rsidR="00DC6D04" w:rsidRPr="001A0A31">
        <w:t>.</w:t>
      </w:r>
    </w:p>
    <w:p w14:paraId="773B8AD8" w14:textId="4AC11FE3" w:rsidR="001A0A31" w:rsidRPr="001A0A31" w:rsidRDefault="001A0A31" w:rsidP="000F3CFE">
      <w:pPr>
        <w:pStyle w:val="ListParagraph"/>
        <w:numPr>
          <w:ilvl w:val="0"/>
          <w:numId w:val="3"/>
        </w:numPr>
      </w:pPr>
      <w:r>
        <w:t>Ability to be bonded to the backplates of centrifugal clutch</w:t>
      </w:r>
      <w:r w:rsidR="00ED6D34">
        <w:t>.</w:t>
      </w:r>
    </w:p>
    <w:p w14:paraId="3487B5A9" w14:textId="1A9D5A8D" w:rsidR="00DC6D04" w:rsidRDefault="00F0371D" w:rsidP="001A0A31">
      <w:pPr>
        <w:jc w:val="center"/>
        <w:rPr>
          <w:sz w:val="20"/>
          <w:szCs w:val="20"/>
        </w:rPr>
      </w:pPr>
      <w:r>
        <w:rPr>
          <w:noProof/>
          <w:sz w:val="20"/>
          <w:szCs w:val="20"/>
        </w:rPr>
        <w:drawing>
          <wp:inline distT="0" distB="0" distL="0" distR="0" wp14:anchorId="21A7922A" wp14:editId="0EF53236">
            <wp:extent cx="3586187" cy="3387832"/>
            <wp:effectExtent l="0" t="0" r="0" b="3175"/>
            <wp:docPr id="1066850133" name="Picture 9" descr="Diagram of a cross section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50133" name="Picture 9" descr="Diagram of a cross section of a bridge&#10;&#10;Description automatically generated"/>
                    <pic:cNvPicPr/>
                  </pic:nvPicPr>
                  <pic:blipFill rotWithShape="1">
                    <a:blip r:embed="rId14">
                      <a:extLst>
                        <a:ext uri="{28A0092B-C50C-407E-A947-70E740481C1C}">
                          <a14:useLocalDpi xmlns:a14="http://schemas.microsoft.com/office/drawing/2010/main" val="0"/>
                        </a:ext>
                      </a:extLst>
                    </a:blip>
                    <a:srcRect l="6904" t="5789" r="7023" b="13463"/>
                    <a:stretch/>
                  </pic:blipFill>
                  <pic:spPr bwMode="auto">
                    <a:xfrm>
                      <a:off x="0" y="0"/>
                      <a:ext cx="3618426" cy="3418288"/>
                    </a:xfrm>
                    <a:prstGeom prst="rect">
                      <a:avLst/>
                    </a:prstGeom>
                    <a:ln>
                      <a:noFill/>
                    </a:ln>
                    <a:extLst>
                      <a:ext uri="{53640926-AAD7-44D8-BBD7-CCE9431645EC}">
                        <a14:shadowObscured xmlns:a14="http://schemas.microsoft.com/office/drawing/2010/main"/>
                      </a:ext>
                    </a:extLst>
                  </pic:spPr>
                </pic:pic>
              </a:graphicData>
            </a:graphic>
          </wp:inline>
        </w:drawing>
      </w:r>
    </w:p>
    <w:p w14:paraId="42FB03CA" w14:textId="22648C4D" w:rsidR="00DC6D04" w:rsidRDefault="001A0A31" w:rsidP="001A0A31">
      <w:pPr>
        <w:jc w:val="center"/>
        <w:rPr>
          <w:sz w:val="20"/>
          <w:szCs w:val="20"/>
        </w:rPr>
      </w:pPr>
      <w:r>
        <w:rPr>
          <w:sz w:val="20"/>
          <w:szCs w:val="20"/>
        </w:rPr>
        <w:t>(Figure 5: Friction lining of centrifugal clutch) Source: Rhys Brannan (2023), Engineering expert witness blog (2012)</w:t>
      </w:r>
    </w:p>
    <w:p w14:paraId="1BB358B0" w14:textId="1F3596C4" w:rsidR="001A0A31" w:rsidRDefault="001A0A31" w:rsidP="001A0A31">
      <w:pPr>
        <w:rPr>
          <w:sz w:val="20"/>
          <w:szCs w:val="20"/>
        </w:rPr>
      </w:pPr>
      <w:r>
        <w:rPr>
          <w:sz w:val="20"/>
          <w:szCs w:val="20"/>
        </w:rPr>
        <w:t xml:space="preserve">There are four main types of clutch lining material used today, organic, Ceramic, Kevlar or </w:t>
      </w:r>
      <w:r w:rsidR="00F74D31">
        <w:rPr>
          <w:sz w:val="20"/>
          <w:szCs w:val="20"/>
        </w:rPr>
        <w:t>carbon-carbon</w:t>
      </w:r>
      <w:r>
        <w:rPr>
          <w:sz w:val="20"/>
          <w:szCs w:val="20"/>
        </w:rPr>
        <w:t xml:space="preserve">, Phoenix friction (2022). The below table show the fade temperature and </w:t>
      </w:r>
      <w:r w:rsidR="00E34DC3">
        <w:rPr>
          <w:sz w:val="20"/>
          <w:szCs w:val="20"/>
        </w:rPr>
        <w:t xml:space="preserve">a description of the materials. The fade temperature is when part of the resin material starts to vaporise which can decrease the coefficient of friction, </w:t>
      </w:r>
      <w:proofErr w:type="spellStart"/>
      <w:r w:rsidR="00E34DC3">
        <w:rPr>
          <w:sz w:val="20"/>
          <w:szCs w:val="20"/>
        </w:rPr>
        <w:t>Dixcel</w:t>
      </w:r>
      <w:proofErr w:type="spellEnd"/>
      <w:r w:rsidR="00E34DC3">
        <w:rPr>
          <w:sz w:val="20"/>
          <w:szCs w:val="20"/>
        </w:rPr>
        <w:t xml:space="preserve"> (2023).</w:t>
      </w:r>
    </w:p>
    <w:p w14:paraId="542E2FA2" w14:textId="3C261256" w:rsidR="005512F1" w:rsidRDefault="006F40BE" w:rsidP="001A0A31">
      <w:pPr>
        <w:rPr>
          <w:sz w:val="20"/>
          <w:szCs w:val="20"/>
        </w:rPr>
      </w:pPr>
      <w:r w:rsidRPr="006F40BE">
        <w:lastRenderedPageBreak/>
        <w:drawing>
          <wp:inline distT="0" distB="0" distL="0" distR="0" wp14:anchorId="03A98E69" wp14:editId="686571C5">
            <wp:extent cx="5530780" cy="8236732"/>
            <wp:effectExtent l="0" t="0" r="0" b="0"/>
            <wp:docPr id="7050287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39093" cy="8249112"/>
                    </a:xfrm>
                    <a:prstGeom prst="rect">
                      <a:avLst/>
                    </a:prstGeom>
                    <a:noFill/>
                    <a:ln>
                      <a:noFill/>
                    </a:ln>
                  </pic:spPr>
                </pic:pic>
              </a:graphicData>
            </a:graphic>
          </wp:inline>
        </w:drawing>
      </w:r>
      <w:r w:rsidR="001625D5">
        <w:rPr>
          <w:sz w:val="20"/>
          <w:szCs w:val="20"/>
        </w:rPr>
        <w:t xml:space="preserve">Source: Kor- Pak (2018), </w:t>
      </w:r>
      <w:r w:rsidR="00512CDC">
        <w:rPr>
          <w:sz w:val="20"/>
          <w:szCs w:val="20"/>
        </w:rPr>
        <w:t>HPM (2013)</w:t>
      </w:r>
      <w:r w:rsidR="00FE5153">
        <w:rPr>
          <w:sz w:val="20"/>
          <w:szCs w:val="20"/>
        </w:rPr>
        <w:t xml:space="preserve">, Autoworks </w:t>
      </w:r>
      <w:r w:rsidR="00F74D31">
        <w:rPr>
          <w:sz w:val="20"/>
          <w:szCs w:val="20"/>
        </w:rPr>
        <w:t>(2023)</w:t>
      </w:r>
      <w:r w:rsidR="00F0371D">
        <w:rPr>
          <w:sz w:val="20"/>
          <w:szCs w:val="20"/>
        </w:rPr>
        <w:t>.</w:t>
      </w:r>
    </w:p>
    <w:p w14:paraId="09693983" w14:textId="77777777" w:rsidR="006E04B7" w:rsidRDefault="006E04B7" w:rsidP="001A0A31">
      <w:pPr>
        <w:rPr>
          <w:b/>
          <w:bCs/>
          <w:u w:val="single"/>
        </w:rPr>
      </w:pPr>
    </w:p>
    <w:p w14:paraId="5B0DC8D4" w14:textId="7F7E42D6" w:rsidR="0039161E" w:rsidRDefault="00F0371D" w:rsidP="001A0A31">
      <w:pPr>
        <w:rPr>
          <w:b/>
          <w:bCs/>
          <w:u w:val="single"/>
        </w:rPr>
      </w:pPr>
      <w:r w:rsidRPr="00F0371D">
        <w:rPr>
          <w:b/>
          <w:bCs/>
          <w:u w:val="single"/>
        </w:rPr>
        <w:lastRenderedPageBreak/>
        <w:t xml:space="preserve">How a centrifugal clutch </w:t>
      </w:r>
      <w:r w:rsidR="00166C14" w:rsidRPr="00F0371D">
        <w:rPr>
          <w:b/>
          <w:bCs/>
          <w:u w:val="single"/>
        </w:rPr>
        <w:t>operates.</w:t>
      </w:r>
    </w:p>
    <w:p w14:paraId="02FDDF8D" w14:textId="77777777" w:rsidR="007565E3" w:rsidRDefault="00DC058F" w:rsidP="001A0A31">
      <w:r>
        <w:t xml:space="preserve">BLM (2019) indicates that the centrifugal clutch uses centrifugal force to turn the driveshaft and acts as a transmission activated by the increasing rpm of an engine. </w:t>
      </w:r>
      <w:proofErr w:type="spellStart"/>
      <w:r>
        <w:t>Sirajeddine</w:t>
      </w:r>
      <w:proofErr w:type="spellEnd"/>
      <w:r>
        <w:t xml:space="preserve"> (2023) goes on to state that the centrifugal clutch is commonly deemed to be one of the smoothest types of clutches (compared to a dog clutch, cone clutch or dry clutch) as it engages the load to the engine progressively, this allows the engine to reach its optimal torque before it</w:t>
      </w:r>
      <w:r w:rsidR="007565E3">
        <w:t>’</w:t>
      </w:r>
      <w:r>
        <w:t xml:space="preserve">s </w:t>
      </w:r>
      <w:r w:rsidR="007565E3">
        <w:t xml:space="preserve">carrying any load. The writer goes on to discuss that a centrifugal clutch can have up to six shoes that follow a symmetrical positioning on the drive shaft. Expansion springs are used in the clutch to allow the shoes to expand in a controlled manner in relation to the engines RPM. </w:t>
      </w:r>
    </w:p>
    <w:p w14:paraId="3C0A79E5" w14:textId="448D7CE9" w:rsidR="00F0371D" w:rsidRDefault="00D816D8" w:rsidP="001A0A31">
      <w:pPr>
        <w:rPr>
          <w:b/>
          <w:bCs/>
          <w:u w:val="single"/>
        </w:rPr>
      </w:pPr>
      <w:r>
        <w:rPr>
          <w:b/>
          <w:bCs/>
          <w:u w:val="single"/>
        </w:rPr>
        <w:t>Advantages of centrifugal clutches</w:t>
      </w:r>
    </w:p>
    <w:p w14:paraId="48D2D450" w14:textId="148EFFB1" w:rsidR="00552170" w:rsidRDefault="009B6AB1" w:rsidP="001A0A31">
      <w:r>
        <w:t xml:space="preserve">Engineering designer (2023) cites that a key advantage of the centrifugal clutch is its </w:t>
      </w:r>
      <w:r w:rsidR="009E5694">
        <w:t xml:space="preserve">cost effectiveness when compared to other methods of driving the drive shaft, such as belt drives or chain transmissions. The centrifugal clutch requires fewer parts and also far less maintenance since it operates automatically by responding directly to changes in engine revolutions per minute. They go on to state, unlike other drive systems which must be lubricated periodically this clutch has self-lubricating components that do not require regular maintenance. </w:t>
      </w:r>
    </w:p>
    <w:p w14:paraId="02D7738E" w14:textId="77777777" w:rsidR="004E0BBD" w:rsidRDefault="009E5694" w:rsidP="001A0A31">
      <w:r>
        <w:t xml:space="preserve">Another advantage BLM (2023) </w:t>
      </w:r>
      <w:r w:rsidR="00F135EB">
        <w:t>discusses is that centrifugal clutches have less chance of stalling and causing damage to a vehicle or device. Heavy loads and sudden starts can put a burden on engines. This clutch has a progressive engagement with load which is safer. These clutches specialise in smooth and shockless acceleration</w:t>
      </w:r>
      <w:r w:rsidR="004E0BBD">
        <w:t>.</w:t>
      </w:r>
    </w:p>
    <w:p w14:paraId="42B44C9A" w14:textId="584239A6" w:rsidR="009E5694" w:rsidRPr="009B6AB1" w:rsidRDefault="00A27C63" w:rsidP="001A0A31">
      <w:r>
        <w:t>Finally, Kumar (2019) argues that main advantage of the clutch is the increased efficiency compared to other methods of driving the drive shaft. By engag</w:t>
      </w:r>
      <w:r w:rsidR="00843AB7">
        <w:t xml:space="preserve">ing and disengaging at specific engine speeds, this type of clutch allows the engine to operate within its optimal speed range. This means the power is transmitted when it is most effective, improving fuel economy and reducing energy wastage. This result is a more cost-effective and sustainable operation. </w:t>
      </w:r>
    </w:p>
    <w:p w14:paraId="1788378A" w14:textId="1B6F0205" w:rsidR="00D816D8" w:rsidRDefault="00D816D8" w:rsidP="001A0A31">
      <w:pPr>
        <w:rPr>
          <w:b/>
          <w:bCs/>
          <w:u w:val="single"/>
        </w:rPr>
      </w:pPr>
      <w:r>
        <w:rPr>
          <w:b/>
          <w:bCs/>
          <w:u w:val="single"/>
        </w:rPr>
        <w:t>Electromagnetic clutch</w:t>
      </w:r>
    </w:p>
    <w:p w14:paraId="6E0241A3" w14:textId="2CFFA05E" w:rsidR="00A57F5B" w:rsidRDefault="006F40BE" w:rsidP="001A0A31">
      <w:proofErr w:type="spellStart"/>
      <w:r>
        <w:t>Te</w:t>
      </w:r>
      <w:r w:rsidR="004C3AC5">
        <w:t>s</w:t>
      </w:r>
      <w:r>
        <w:t>tbook</w:t>
      </w:r>
      <w:proofErr w:type="spellEnd"/>
      <w:r>
        <w:t xml:space="preserve"> (2023) says an electromagnetic clutch is a highly efficient device that utilises the principles of electromagnetism, the technology enables seamless transmission between two rotating shafts. They go to discuss how the electromagnetic operates using these steps:</w:t>
      </w:r>
    </w:p>
    <w:p w14:paraId="61A813C2" w14:textId="6670F0D1" w:rsidR="006F40BE" w:rsidRDefault="006F40BE" w:rsidP="006F40BE">
      <w:pPr>
        <w:pStyle w:val="ListParagraph"/>
        <w:numPr>
          <w:ilvl w:val="0"/>
          <w:numId w:val="4"/>
        </w:numPr>
      </w:pPr>
      <w:r>
        <w:t>At the start the clutch remains disengaged, with clearance between the rotor and the hub.</w:t>
      </w:r>
    </w:p>
    <w:p w14:paraId="7E3DB3B4" w14:textId="0CF04945" w:rsidR="006F40BE" w:rsidRDefault="006F40BE" w:rsidP="001A0A31">
      <w:pPr>
        <w:pStyle w:val="ListParagraph"/>
        <w:numPr>
          <w:ilvl w:val="0"/>
          <w:numId w:val="4"/>
        </w:numPr>
      </w:pPr>
      <w:r>
        <w:t xml:space="preserve">When the engine activates this prompts the </w:t>
      </w:r>
      <w:r w:rsidR="00ED6D34">
        <w:t>rotation</w:t>
      </w:r>
      <w:r>
        <w:t xml:space="preserve"> of the rotor which is connected to the engine shaft. A DC battery supplies a direct current to the clutch winding. </w:t>
      </w:r>
    </w:p>
    <w:p w14:paraId="52076106" w14:textId="34CAC05A" w:rsidR="006F40BE" w:rsidRDefault="006E04B7" w:rsidP="001A0A31">
      <w:pPr>
        <w:pStyle w:val="ListParagraph"/>
        <w:numPr>
          <w:ilvl w:val="0"/>
          <w:numId w:val="4"/>
        </w:numPr>
      </w:pPr>
      <w:r>
        <w:t>The application of high voltage DC current creates an electromagnet, creating an attractive force on the armature.</w:t>
      </w:r>
    </w:p>
    <w:p w14:paraId="281A012A" w14:textId="2D332A3F" w:rsidR="006E04B7" w:rsidRDefault="006E04B7" w:rsidP="006E04B7">
      <w:pPr>
        <w:pStyle w:val="ListParagraph"/>
        <w:numPr>
          <w:ilvl w:val="0"/>
          <w:numId w:val="4"/>
        </w:numPr>
      </w:pPr>
      <w:r>
        <w:t>The armature exerts a pressure to the friction plate, causing it to move towards the rotor and initiating the rotation of the hub.</w:t>
      </w:r>
    </w:p>
    <w:p w14:paraId="5A714CFB" w14:textId="44981759" w:rsidR="006E04B7" w:rsidRDefault="006E04B7" w:rsidP="006E04B7">
      <w:pPr>
        <w:pStyle w:val="ListParagraph"/>
        <w:numPr>
          <w:ilvl w:val="0"/>
          <w:numId w:val="4"/>
        </w:numPr>
      </w:pPr>
      <w:r>
        <w:t>When the hub rotates this allows the rotor to transmit 100% torque when engaged.</w:t>
      </w:r>
    </w:p>
    <w:p w14:paraId="260A526A" w14:textId="17752CA8" w:rsidR="006E04B7" w:rsidRDefault="006E04B7" w:rsidP="006E04B7">
      <w:pPr>
        <w:pStyle w:val="ListParagraph"/>
        <w:numPr>
          <w:ilvl w:val="0"/>
          <w:numId w:val="4"/>
        </w:numPr>
      </w:pPr>
      <w:r>
        <w:t>When the operator presses the clutch switch the battery discontinues the supply to the winding, eliminating the electromagnetic force and causes the clutch to revert to the disengaged phase.</w:t>
      </w:r>
    </w:p>
    <w:p w14:paraId="16C52F62" w14:textId="0368A7F6" w:rsidR="00D841A3" w:rsidRDefault="00D841A3" w:rsidP="00D841A3">
      <w:r w:rsidRPr="00D841A3">
        <w:rPr>
          <w:i/>
          <w:iCs/>
        </w:rPr>
        <w:t>Figure 6</w:t>
      </w:r>
      <w:r>
        <w:t xml:space="preserve"> below shows the construction of an electromagnetic clutch.</w:t>
      </w:r>
    </w:p>
    <w:p w14:paraId="5FC58D7F" w14:textId="77777777" w:rsidR="00D841A3" w:rsidRDefault="00D841A3" w:rsidP="00D841A3"/>
    <w:p w14:paraId="6EE0604F" w14:textId="76FEF95B" w:rsidR="00D841A3" w:rsidRDefault="00D841A3" w:rsidP="00D841A3">
      <w:pPr>
        <w:jc w:val="center"/>
      </w:pPr>
      <w:r>
        <w:rPr>
          <w:noProof/>
        </w:rPr>
        <w:lastRenderedPageBreak/>
        <w:drawing>
          <wp:inline distT="0" distB="0" distL="0" distR="0" wp14:anchorId="2EB10F32" wp14:editId="7D1981B7">
            <wp:extent cx="4931898" cy="2995824"/>
            <wp:effectExtent l="0" t="0" r="2540" b="0"/>
            <wp:docPr id="1418718873" name="Picture 12" descr="Diagram of a diagram of a mechanical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18873" name="Picture 12" descr="Diagram of a diagram of a mechanical system&#10;&#10;Description automatically generated"/>
                    <pic:cNvPicPr/>
                  </pic:nvPicPr>
                  <pic:blipFill rotWithShape="1">
                    <a:blip r:embed="rId16" cstate="print">
                      <a:extLst>
                        <a:ext uri="{28A0092B-C50C-407E-A947-70E740481C1C}">
                          <a14:useLocalDpi xmlns:a14="http://schemas.microsoft.com/office/drawing/2010/main" val="0"/>
                        </a:ext>
                      </a:extLst>
                    </a:blip>
                    <a:srcRect l="4910" t="9424" r="3167" b="17596"/>
                    <a:stretch/>
                  </pic:blipFill>
                  <pic:spPr bwMode="auto">
                    <a:xfrm>
                      <a:off x="0" y="0"/>
                      <a:ext cx="4954550" cy="3009583"/>
                    </a:xfrm>
                    <a:prstGeom prst="rect">
                      <a:avLst/>
                    </a:prstGeom>
                    <a:ln>
                      <a:noFill/>
                    </a:ln>
                    <a:extLst>
                      <a:ext uri="{53640926-AAD7-44D8-BBD7-CCE9431645EC}">
                        <a14:shadowObscured xmlns:a14="http://schemas.microsoft.com/office/drawing/2010/main"/>
                      </a:ext>
                    </a:extLst>
                  </pic:spPr>
                </pic:pic>
              </a:graphicData>
            </a:graphic>
          </wp:inline>
        </w:drawing>
      </w:r>
    </w:p>
    <w:p w14:paraId="5E77A6EB" w14:textId="4BE4A66A" w:rsidR="00D841A3" w:rsidRDefault="00D841A3" w:rsidP="00D841A3">
      <w:pPr>
        <w:jc w:val="center"/>
        <w:rPr>
          <w:sz w:val="20"/>
          <w:szCs w:val="20"/>
        </w:rPr>
      </w:pPr>
      <w:r>
        <w:rPr>
          <w:sz w:val="20"/>
          <w:szCs w:val="20"/>
        </w:rPr>
        <w:t xml:space="preserve">(Figure 6: Construction of electromagnetic clutch) Source: Rhys Brannan (2023) </w:t>
      </w:r>
      <w:proofErr w:type="spellStart"/>
      <w:r>
        <w:rPr>
          <w:sz w:val="20"/>
          <w:szCs w:val="20"/>
        </w:rPr>
        <w:t>Mechcontent</w:t>
      </w:r>
      <w:proofErr w:type="spellEnd"/>
      <w:r>
        <w:rPr>
          <w:sz w:val="20"/>
          <w:szCs w:val="20"/>
        </w:rPr>
        <w:t xml:space="preserve"> (2017).</w:t>
      </w:r>
    </w:p>
    <w:p w14:paraId="2A10423E" w14:textId="77777777" w:rsidR="00787D0C" w:rsidRDefault="00D841A3" w:rsidP="00787D0C">
      <w:proofErr w:type="spellStart"/>
      <w:r>
        <w:t>Mecholic</w:t>
      </w:r>
      <w:proofErr w:type="spellEnd"/>
      <w:r>
        <w:t xml:space="preserve"> (2016) expresses that </w:t>
      </w:r>
      <w:r w:rsidR="00CA7869">
        <w:t xml:space="preserve">electromagnetic clutches are used for remote applications as they </w:t>
      </w:r>
      <w:r w:rsidR="00787D0C">
        <w:t>do not require</w:t>
      </w:r>
      <w:r w:rsidR="00CA7869">
        <w:t xml:space="preserve"> a linkage to set in motion the clutch, they can be found to be used in printing machinery, factory automation, conveyor drives and copier machines. They go on to state in the automotive industry they replace clutch pedals by a simple switch button. A small electromagnetic clutch is used to drive the compressor of air conditioning units.</w:t>
      </w:r>
    </w:p>
    <w:p w14:paraId="7C193FB6" w14:textId="77777777" w:rsidR="00787D0C" w:rsidRDefault="00787D0C" w:rsidP="00787D0C"/>
    <w:p w14:paraId="05D3335E" w14:textId="77777777" w:rsidR="00787D0C" w:rsidRDefault="00787D0C" w:rsidP="00787D0C"/>
    <w:p w14:paraId="79C86073" w14:textId="77777777" w:rsidR="00787D0C" w:rsidRDefault="00787D0C" w:rsidP="00787D0C"/>
    <w:p w14:paraId="1E4E8781" w14:textId="77777777" w:rsidR="00787D0C" w:rsidRDefault="00787D0C" w:rsidP="00787D0C"/>
    <w:p w14:paraId="35EF1A64" w14:textId="77777777" w:rsidR="00787D0C" w:rsidRDefault="00787D0C" w:rsidP="00787D0C"/>
    <w:p w14:paraId="57A2B0AB" w14:textId="77777777" w:rsidR="00787D0C" w:rsidRDefault="00787D0C" w:rsidP="00787D0C"/>
    <w:p w14:paraId="68FEB1D7" w14:textId="77777777" w:rsidR="00787D0C" w:rsidRDefault="00787D0C" w:rsidP="00787D0C"/>
    <w:p w14:paraId="33AAD0DA" w14:textId="77777777" w:rsidR="00787D0C" w:rsidRDefault="00787D0C" w:rsidP="00787D0C"/>
    <w:p w14:paraId="196D2729" w14:textId="77777777" w:rsidR="00787D0C" w:rsidRDefault="00787D0C" w:rsidP="00787D0C"/>
    <w:p w14:paraId="62964447" w14:textId="77777777" w:rsidR="00787D0C" w:rsidRDefault="00787D0C" w:rsidP="00787D0C"/>
    <w:p w14:paraId="04C6B5E1" w14:textId="77777777" w:rsidR="00787D0C" w:rsidRDefault="00787D0C" w:rsidP="00787D0C"/>
    <w:p w14:paraId="5D6AAC4C" w14:textId="77777777" w:rsidR="00787D0C" w:rsidRDefault="00787D0C" w:rsidP="00787D0C"/>
    <w:p w14:paraId="7CBC7FA8" w14:textId="77777777" w:rsidR="00787D0C" w:rsidRDefault="00787D0C" w:rsidP="00787D0C"/>
    <w:p w14:paraId="7DEBF989" w14:textId="77777777" w:rsidR="00787D0C" w:rsidRDefault="00787D0C" w:rsidP="00787D0C"/>
    <w:p w14:paraId="4E433A3C" w14:textId="77777777" w:rsidR="00787D0C" w:rsidRDefault="00787D0C" w:rsidP="00787D0C"/>
    <w:p w14:paraId="0F4CF83A" w14:textId="77777777" w:rsidR="00787D0C" w:rsidRDefault="00787D0C" w:rsidP="00787D0C"/>
    <w:p w14:paraId="409A0247" w14:textId="33017B26" w:rsidR="00787D0C" w:rsidRDefault="00787D0C" w:rsidP="00787D0C">
      <w:pPr>
        <w:rPr>
          <w:b/>
          <w:bCs/>
          <w:u w:val="single"/>
        </w:rPr>
      </w:pPr>
      <w:r w:rsidRPr="00787D0C">
        <w:rPr>
          <w:b/>
          <w:bCs/>
          <w:u w:val="single"/>
        </w:rPr>
        <w:lastRenderedPageBreak/>
        <w:t>Part B</w:t>
      </w:r>
      <w:r w:rsidR="00CA7869" w:rsidRPr="00787D0C">
        <w:rPr>
          <w:b/>
          <w:bCs/>
          <w:u w:val="single"/>
        </w:rPr>
        <w:t xml:space="preserve">  </w:t>
      </w:r>
    </w:p>
    <w:p w14:paraId="1AA1FBEF" w14:textId="718FAFF0" w:rsidR="00787D0C" w:rsidRDefault="00787D0C" w:rsidP="00787D0C">
      <w:r>
        <w:t>1)</w:t>
      </w:r>
    </w:p>
    <w:p w14:paraId="0F73516D" w14:textId="78439D52" w:rsidR="00787D0C" w:rsidRDefault="00787D0C" w:rsidP="00787D0C">
      <w:r>
        <w:rPr>
          <w:noProof/>
        </w:rPr>
        <w:drawing>
          <wp:inline distT="0" distB="0" distL="0" distR="0" wp14:anchorId="54F74547" wp14:editId="24743B24">
            <wp:extent cx="3353858" cy="2827704"/>
            <wp:effectExtent l="0" t="0" r="0" b="0"/>
            <wp:docPr id="1627019664" name="Picture 13" descr="A diagram of a dis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19664" name="Picture 13" descr="A diagram of a disc&#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70435" cy="2841680"/>
                    </a:xfrm>
                    <a:prstGeom prst="rect">
                      <a:avLst/>
                    </a:prstGeom>
                  </pic:spPr>
                </pic:pic>
              </a:graphicData>
            </a:graphic>
          </wp:inline>
        </w:drawing>
      </w:r>
    </w:p>
    <w:p w14:paraId="14A9D4F5" w14:textId="68D4C390" w:rsidR="00787D0C" w:rsidRDefault="00787D0C" w:rsidP="00787D0C">
      <w:r>
        <w:t>Centre if mass of each of the shoes is at a radius of 95mm from the shaft and the centres in the rest position. There is a clearance distance of 9mm to the outer drum and the drum has a wall thickness of 4mm.</w:t>
      </w:r>
    </w:p>
    <w:p w14:paraId="73993314" w14:textId="3AE5BF0B" w:rsidR="00787D0C" w:rsidRDefault="0069561D" w:rsidP="00787D0C">
      <w:r>
        <w:t xml:space="preserve">Shoe to opposite shoe = 95+95= 190mm </w:t>
      </w:r>
    </w:p>
    <w:p w14:paraId="73F31A70" w14:textId="56BB9C25" w:rsidR="0069561D" w:rsidRDefault="0069561D" w:rsidP="00787D0C">
      <w:r>
        <w:t>Outer drum diameter= 190 + 18 = 208mm</w:t>
      </w:r>
    </w:p>
    <w:p w14:paraId="2A12D648" w14:textId="77777777" w:rsidR="0069561D" w:rsidRDefault="0069561D" w:rsidP="00787D0C"/>
    <w:p w14:paraId="5160B5F5" w14:textId="77777777" w:rsidR="00573E1A" w:rsidRDefault="00573E1A" w:rsidP="00787D0C"/>
    <w:p w14:paraId="30FA70A7" w14:textId="77777777" w:rsidR="00573E1A" w:rsidRDefault="00573E1A" w:rsidP="00787D0C"/>
    <w:p w14:paraId="00A85A93" w14:textId="77777777" w:rsidR="00573E1A" w:rsidRDefault="00573E1A" w:rsidP="00787D0C"/>
    <w:p w14:paraId="135941CB" w14:textId="77777777" w:rsidR="00573E1A" w:rsidRDefault="00573E1A" w:rsidP="00787D0C"/>
    <w:p w14:paraId="7705B5E2" w14:textId="77777777" w:rsidR="00573E1A" w:rsidRDefault="00573E1A" w:rsidP="00787D0C"/>
    <w:p w14:paraId="230A3DB6" w14:textId="77777777" w:rsidR="00573E1A" w:rsidRDefault="00573E1A" w:rsidP="00787D0C"/>
    <w:p w14:paraId="7F9A7164" w14:textId="77777777" w:rsidR="00573E1A" w:rsidRDefault="00573E1A" w:rsidP="00787D0C"/>
    <w:p w14:paraId="2157CD16" w14:textId="77777777" w:rsidR="00573E1A" w:rsidRDefault="00573E1A" w:rsidP="00787D0C"/>
    <w:p w14:paraId="47FF4C7E" w14:textId="77777777" w:rsidR="00573E1A" w:rsidRDefault="00573E1A" w:rsidP="00787D0C"/>
    <w:p w14:paraId="6101DEF5" w14:textId="77777777" w:rsidR="00573E1A" w:rsidRDefault="00573E1A" w:rsidP="00787D0C"/>
    <w:p w14:paraId="06D75808" w14:textId="77777777" w:rsidR="00573E1A" w:rsidRDefault="00573E1A" w:rsidP="00787D0C"/>
    <w:p w14:paraId="0027A07F" w14:textId="77777777" w:rsidR="00573E1A" w:rsidRDefault="00573E1A" w:rsidP="00787D0C"/>
    <w:p w14:paraId="6B4B0BF9" w14:textId="77777777" w:rsidR="00573E1A" w:rsidRDefault="00573E1A" w:rsidP="00787D0C"/>
    <w:p w14:paraId="0AF4FCAA" w14:textId="1ED446CD" w:rsidR="0069561D" w:rsidRDefault="0069561D" w:rsidP="00787D0C">
      <w:r>
        <w:lastRenderedPageBreak/>
        <w:t>2)</w:t>
      </w:r>
    </w:p>
    <w:p w14:paraId="11BF1620" w14:textId="0FF59328" w:rsidR="0069561D" w:rsidRDefault="0069561D" w:rsidP="00787D0C">
      <w:r>
        <w:t>The engagement speed = Lockup speed</w:t>
      </w:r>
    </w:p>
    <w:p w14:paraId="39283892" w14:textId="1B6D9517" w:rsidR="0069561D" w:rsidRDefault="0069561D" w:rsidP="00787D0C">
      <w:r>
        <w:t>This is the speed at which the shoes are just making contact with the inner drum.</w:t>
      </w:r>
    </w:p>
    <w:p w14:paraId="55E17E9B" w14:textId="3C1C1EE2" w:rsidR="0069561D" w:rsidRDefault="0069561D" w:rsidP="00787D0C">
      <w:pPr>
        <w:rPr>
          <w:rFonts w:eastAsiaTheme="minorEastAsia"/>
        </w:rPr>
      </w:pPr>
      <w:r>
        <w:t xml:space="preserve">Using Hooke’s law </w:t>
      </w:r>
      <m:oMath>
        <m:r>
          <w:rPr>
            <w:rFonts w:ascii="Cambria Math" w:hAnsi="Cambria Math"/>
          </w:rPr>
          <m:t>f=kx</m:t>
        </m:r>
      </m:oMath>
    </w:p>
    <w:p w14:paraId="409877B5" w14:textId="4BB1FFBE" w:rsidR="0069561D" w:rsidRDefault="0069561D" w:rsidP="00787D0C">
      <w:pPr>
        <w:rPr>
          <w:rFonts w:eastAsiaTheme="minorEastAsia"/>
        </w:rPr>
      </w:pPr>
      <w:r>
        <w:rPr>
          <w:rFonts w:eastAsiaTheme="minorEastAsia"/>
        </w:rPr>
        <w:t>K=7.5 KN/M = 7500 N/M</w:t>
      </w:r>
    </w:p>
    <w:p w14:paraId="33F3B5DF" w14:textId="1E3574CE" w:rsidR="0069561D" w:rsidRDefault="0069561D" w:rsidP="00787D0C">
      <w:pPr>
        <w:rPr>
          <w:rFonts w:eastAsiaTheme="minorEastAsia"/>
        </w:rPr>
      </w:pPr>
      <w:r>
        <w:rPr>
          <w:rFonts w:eastAsiaTheme="minorEastAsia"/>
        </w:rPr>
        <w:t>X= 9 mm clearance = 0.009 M</w:t>
      </w:r>
    </w:p>
    <w:p w14:paraId="2DEF98D2" w14:textId="180B328C" w:rsidR="0069561D" w:rsidRDefault="0069561D" w:rsidP="00787D0C">
      <w:pPr>
        <w:rPr>
          <w:rFonts w:eastAsiaTheme="minorEastAsia"/>
        </w:rPr>
      </w:pPr>
      <w:r>
        <w:rPr>
          <w:rFonts w:eastAsiaTheme="minorEastAsia"/>
        </w:rPr>
        <w:t>F= 7500 x 0.009 = 67.5 N</w:t>
      </w:r>
    </w:p>
    <w:p w14:paraId="6AA4587A" w14:textId="0721A03D" w:rsidR="0069561D" w:rsidRDefault="0069561D" w:rsidP="00787D0C">
      <w:pPr>
        <w:rPr>
          <w:rFonts w:eastAsiaTheme="minorEastAsia"/>
        </w:rPr>
      </w:pPr>
      <w:r>
        <w:rPr>
          <w:rFonts w:eastAsiaTheme="minorEastAsia"/>
        </w:rPr>
        <w:t>For four shoes = 67.5 x 4 = 270 N</w:t>
      </w:r>
    </w:p>
    <w:p w14:paraId="7A20B56E" w14:textId="267D54D5" w:rsidR="0069561D" w:rsidRDefault="0069561D" w:rsidP="00787D0C">
      <w:pPr>
        <w:rPr>
          <w:rFonts w:eastAsiaTheme="minorEastAsia"/>
        </w:rPr>
      </w:pPr>
      <w:r>
        <w:rPr>
          <w:rFonts w:eastAsiaTheme="minorEastAsia"/>
        </w:rPr>
        <w:t xml:space="preserve">Using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=m</m:t>
        </m:r>
        <w:bookmarkStart w:id="0" w:name="_Hlk150099794"/>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w:bookmarkEnd w:id="0"/>
        <m:r>
          <w:rPr>
            <w:rFonts w:ascii="Cambria Math" w:eastAsiaTheme="minorEastAsia" w:hAnsi="Cambria Math"/>
          </w:rPr>
          <m:t>r</m:t>
        </m:r>
      </m:oMath>
      <w:r w:rsidR="002474EF">
        <w:rPr>
          <w:rFonts w:eastAsiaTheme="minorEastAsia"/>
        </w:rPr>
        <w:t xml:space="preserve"> , this can be rearranged to find angular velocity </w:t>
      </w:r>
      <m:oMath>
        <m:r>
          <w:rPr>
            <w:rFonts w:ascii="Cambria Math" w:eastAsiaTheme="minorEastAsia" w:hAnsi="Cambria Math"/>
          </w:rPr>
          <m:t>ω=</m:t>
        </m:r>
        <m:rad>
          <m:radPr>
            <m:degHide m:val="1"/>
            <m:ctrlPr>
              <w:rPr>
                <w:rFonts w:ascii="Cambria Math" w:eastAsiaTheme="minorEastAsia" w:hAnsi="Cambria Math"/>
                <w:i/>
              </w:rPr>
            </m:ctrlPr>
          </m:radPr>
          <m:deg/>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num>
              <m:den>
                <m:r>
                  <w:rPr>
                    <w:rFonts w:ascii="Cambria Math" w:eastAsiaTheme="minorEastAsia" w:hAnsi="Cambria Math"/>
                  </w:rPr>
                  <m:t>mr</m:t>
                </m:r>
              </m:den>
            </m:f>
          </m:e>
        </m:rad>
      </m:oMath>
    </w:p>
    <w:p w14:paraId="06C32BE8" w14:textId="16FFD9DE" w:rsidR="002474EF" w:rsidRDefault="002474EF" w:rsidP="00787D0C">
      <w:pPr>
        <w:rPr>
          <w:rFonts w:eastAsiaTheme="minorEastAsia"/>
        </w:rPr>
      </w:pPr>
      <w:r>
        <w:rPr>
          <w:rFonts w:eastAsiaTheme="minorEastAsia"/>
        </w:rPr>
        <w:t xml:space="preserve">270 = (0.275x4) x </w:t>
      </w:r>
      <m:oMath>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oMath>
      <w:r>
        <w:rPr>
          <w:rFonts w:eastAsiaTheme="minorEastAsia"/>
        </w:rPr>
        <w:t xml:space="preserve"> x (104x</w:t>
      </w:r>
      <w:bookmarkStart w:id="1" w:name="_Hlk150100037"/>
      <m:oMath>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oMath>
      <w:r>
        <w:rPr>
          <w:rFonts w:eastAsiaTheme="minorEastAsia"/>
        </w:rPr>
        <w:t>)</w:t>
      </w:r>
      <w:bookmarkEnd w:id="1"/>
    </w:p>
    <w:p w14:paraId="2A376D6E" w14:textId="264AF6A2" w:rsidR="002474EF" w:rsidRPr="00FC2A83" w:rsidRDefault="002474EF" w:rsidP="00787D0C">
      <w:pPr>
        <w:rPr>
          <w:rFonts w:eastAsiaTheme="minorEastAsia"/>
        </w:rPr>
      </w:pPr>
      <w:bookmarkStart w:id="2" w:name="_Hlk150100068"/>
      <m:oMathPara>
        <m:oMathParaPr>
          <m:jc m:val="left"/>
        </m:oMathParaPr>
        <m:oMath>
          <m:r>
            <w:rPr>
              <w:rFonts w:ascii="Cambria Math" w:eastAsiaTheme="minorEastAsia" w:hAnsi="Cambria Math"/>
            </w:rPr>
            <m:t>ω=</m:t>
          </m:r>
          <w:bookmarkEnd w:id="2"/>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270</m:t>
                  </m:r>
                </m:num>
                <m:den>
                  <m:d>
                    <m:dPr>
                      <m:ctrlPr>
                        <w:rPr>
                          <w:rFonts w:ascii="Cambria Math" w:eastAsiaTheme="minorEastAsia" w:hAnsi="Cambria Math"/>
                          <w:i/>
                        </w:rPr>
                      </m:ctrlPr>
                    </m:dPr>
                    <m:e>
                      <m:r>
                        <w:rPr>
                          <w:rFonts w:ascii="Cambria Math" w:eastAsiaTheme="minorEastAsia" w:hAnsi="Cambria Math"/>
                        </w:rPr>
                        <m:t>0.275*4</m:t>
                      </m:r>
                    </m:e>
                  </m:d>
                  <m:r>
                    <w:rPr>
                      <w:rFonts w:ascii="Cambria Math" w:eastAsiaTheme="minorEastAsia" w:hAnsi="Cambria Math"/>
                    </w:rPr>
                    <m:t>×</m:t>
                  </m:r>
                  <m:r>
                    <w:rPr>
                      <w:rFonts w:ascii="Cambria Math" w:eastAsiaTheme="minorEastAsia" w:hAnsi="Cambria Math"/>
                    </w:rPr>
                    <m:t>(104</m:t>
                  </m:r>
                  <m:r>
                    <w:rPr>
                      <w:rFonts w:ascii="Cambria Math" w:eastAsiaTheme="minorEastAsia" w:hAnsi="Cambria Math"/>
                    </w:rPr>
                    <m:t>×</m:t>
                  </m:r>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m:rPr>
                      <m:sty m:val="p"/>
                    </m:rPr>
                    <w:rPr>
                      <w:rFonts w:ascii="Cambria Math" w:eastAsiaTheme="minorEastAsia" w:hAnsi="Cambria Math"/>
                    </w:rPr>
                    <m:t>)</m:t>
                  </m:r>
                </m:den>
              </m:f>
            </m:e>
          </m:rad>
        </m:oMath>
      </m:oMathPara>
    </w:p>
    <w:p w14:paraId="2E6A8F6F" w14:textId="57E143A0" w:rsidR="00FC2A83" w:rsidRPr="00FC2A83" w:rsidRDefault="00FC2A83" w:rsidP="00787D0C">
      <w:pPr>
        <w:rPr>
          <w:rFonts w:eastAsiaTheme="minorEastAsia"/>
        </w:rPr>
      </w:pPr>
      <w:bookmarkStart w:id="3" w:name="_Hlk150101273"/>
      <m:oMathPara>
        <m:oMathParaPr>
          <m:jc m:val="left"/>
        </m:oMathParaPr>
        <m:oMath>
          <m:r>
            <w:rPr>
              <w:rFonts w:ascii="Cambria Math" w:eastAsiaTheme="minorEastAsia" w:hAnsi="Cambria Math"/>
            </w:rPr>
            <m:t>ω</m:t>
          </m:r>
          <w:bookmarkEnd w:id="3"/>
          <m:r>
            <w:rPr>
              <w:rFonts w:ascii="Cambria Math" w:eastAsiaTheme="minorEastAsia" w:hAnsi="Cambria Math"/>
            </w:rPr>
            <m:t>=</m:t>
          </m:r>
          <m:r>
            <w:rPr>
              <w:rFonts w:ascii="Cambria Math" w:eastAsiaTheme="minorEastAsia"/>
            </w:rPr>
            <m:t>48.58 rev/s</m:t>
          </m:r>
        </m:oMath>
      </m:oMathPara>
    </w:p>
    <w:p w14:paraId="1C4B8582" w14:textId="4990A132" w:rsidR="00FC2A83" w:rsidRDefault="00FC2A83" w:rsidP="00787D0C">
      <w:pPr>
        <w:rPr>
          <w:rFonts w:eastAsiaTheme="minorEastAsia"/>
        </w:rPr>
      </w:pPr>
      <w:r>
        <w:rPr>
          <w:rFonts w:eastAsiaTheme="minorEastAsia"/>
        </w:rPr>
        <w:t xml:space="preserve">The answer now needs to be converted to revolutions per minute (RPM), the equation </w:t>
      </w:r>
      <w:bookmarkStart w:id="4" w:name="_Hlk150100417"/>
      <m:oMath>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2π</m:t>
            </m:r>
          </m:den>
        </m:f>
      </m:oMath>
      <w:r>
        <w:rPr>
          <w:rFonts w:eastAsiaTheme="minorEastAsia"/>
        </w:rPr>
        <w:t xml:space="preserve"> </w:t>
      </w:r>
      <w:bookmarkEnd w:id="4"/>
      <w:r>
        <w:rPr>
          <w:rFonts w:eastAsiaTheme="minorEastAsia"/>
        </w:rPr>
        <w:t>is used.</w:t>
      </w:r>
    </w:p>
    <w:p w14:paraId="4E0F61AE" w14:textId="67933AE2" w:rsidR="00FC2A83" w:rsidRPr="00FC2A83" w:rsidRDefault="00FC2A83" w:rsidP="00787D0C">
      <w:pPr>
        <w:rPr>
          <w:rFonts w:eastAsiaTheme="minorEastAsia"/>
        </w:rPr>
      </w:pPr>
      <m:oMathPara>
        <m:oMathParaPr>
          <m:jc m:val="left"/>
        </m:oMathParaPr>
        <m:oMath>
          <m:r>
            <w:rPr>
              <w:rFonts w:ascii="Cambria Math" w:eastAsiaTheme="minorEastAsia" w:hAnsi="Cambria Math"/>
            </w:rPr>
            <m:t>ω=</m:t>
          </m:r>
          <m:r>
            <w:rPr>
              <w:rFonts w:ascii="Cambria Math" w:eastAsiaTheme="minorEastAsia" w:hAnsi="Cambria Math"/>
            </w:rPr>
            <m:t>48.58</m:t>
          </m:r>
          <m:r>
            <w:rPr>
              <w:rFonts w:ascii="Cambria Math" w:eastAsiaTheme="minorEastAsia" w:hAnsi="Cambria Math"/>
            </w:rPr>
            <m:t>×</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2π</m:t>
              </m:r>
            </m:den>
          </m:f>
          <m:r>
            <w:rPr>
              <w:rFonts w:ascii="Cambria Math" w:eastAsiaTheme="minorEastAsia" w:hAnsi="Cambria Math"/>
            </w:rPr>
            <m:t>=463.92 RPM</m:t>
          </m:r>
        </m:oMath>
      </m:oMathPara>
    </w:p>
    <w:p w14:paraId="08BFF91F" w14:textId="017CCB3D" w:rsidR="00FC2A83" w:rsidRDefault="00FC2A83" w:rsidP="00787D0C">
      <w:pPr>
        <w:rPr>
          <w:rFonts w:eastAsiaTheme="minorEastAsia"/>
        </w:rPr>
      </w:pPr>
      <w:r>
        <w:rPr>
          <w:rFonts w:eastAsiaTheme="minorEastAsia"/>
        </w:rPr>
        <w:t>Rounded to the nearest whole number the engagement speed of the centrifugal clutch is 464 RPM.</w:t>
      </w:r>
    </w:p>
    <w:p w14:paraId="4DD06248" w14:textId="77777777" w:rsidR="00573E1A" w:rsidRDefault="00573E1A" w:rsidP="00787D0C">
      <w:pPr>
        <w:rPr>
          <w:rFonts w:eastAsiaTheme="minorEastAsia"/>
        </w:rPr>
      </w:pPr>
    </w:p>
    <w:p w14:paraId="05EEFA6C" w14:textId="77777777" w:rsidR="00573E1A" w:rsidRDefault="00573E1A" w:rsidP="00787D0C">
      <w:pPr>
        <w:rPr>
          <w:rFonts w:eastAsiaTheme="minorEastAsia"/>
        </w:rPr>
      </w:pPr>
    </w:p>
    <w:p w14:paraId="5B411D78" w14:textId="77777777" w:rsidR="00573E1A" w:rsidRDefault="00573E1A" w:rsidP="00787D0C">
      <w:pPr>
        <w:rPr>
          <w:rFonts w:eastAsiaTheme="minorEastAsia"/>
        </w:rPr>
      </w:pPr>
    </w:p>
    <w:p w14:paraId="66ADE084" w14:textId="77777777" w:rsidR="00573E1A" w:rsidRDefault="00573E1A" w:rsidP="00787D0C">
      <w:pPr>
        <w:rPr>
          <w:rFonts w:eastAsiaTheme="minorEastAsia"/>
        </w:rPr>
      </w:pPr>
    </w:p>
    <w:p w14:paraId="6F936395" w14:textId="77777777" w:rsidR="00573E1A" w:rsidRDefault="00573E1A" w:rsidP="00787D0C">
      <w:pPr>
        <w:rPr>
          <w:rFonts w:eastAsiaTheme="minorEastAsia"/>
        </w:rPr>
      </w:pPr>
    </w:p>
    <w:p w14:paraId="7A00B29C" w14:textId="77777777" w:rsidR="00573E1A" w:rsidRDefault="00573E1A" w:rsidP="00787D0C">
      <w:pPr>
        <w:rPr>
          <w:rFonts w:eastAsiaTheme="minorEastAsia"/>
        </w:rPr>
      </w:pPr>
    </w:p>
    <w:p w14:paraId="78FCEC28" w14:textId="77777777" w:rsidR="00573E1A" w:rsidRDefault="00573E1A" w:rsidP="00787D0C">
      <w:pPr>
        <w:rPr>
          <w:rFonts w:eastAsiaTheme="minorEastAsia"/>
        </w:rPr>
      </w:pPr>
    </w:p>
    <w:p w14:paraId="0EFC36FA" w14:textId="77777777" w:rsidR="00573E1A" w:rsidRDefault="00573E1A" w:rsidP="00787D0C">
      <w:pPr>
        <w:rPr>
          <w:rFonts w:eastAsiaTheme="minorEastAsia"/>
        </w:rPr>
      </w:pPr>
    </w:p>
    <w:p w14:paraId="30B3FA4F" w14:textId="77777777" w:rsidR="00573E1A" w:rsidRDefault="00573E1A" w:rsidP="00787D0C">
      <w:pPr>
        <w:rPr>
          <w:rFonts w:eastAsiaTheme="minorEastAsia"/>
        </w:rPr>
      </w:pPr>
    </w:p>
    <w:p w14:paraId="3D57999F" w14:textId="77777777" w:rsidR="00573E1A" w:rsidRDefault="00573E1A" w:rsidP="00787D0C">
      <w:pPr>
        <w:rPr>
          <w:rFonts w:eastAsiaTheme="minorEastAsia"/>
        </w:rPr>
      </w:pPr>
    </w:p>
    <w:p w14:paraId="6282866A" w14:textId="77777777" w:rsidR="00573E1A" w:rsidRDefault="00573E1A" w:rsidP="00787D0C">
      <w:pPr>
        <w:rPr>
          <w:rFonts w:eastAsiaTheme="minorEastAsia"/>
        </w:rPr>
      </w:pPr>
    </w:p>
    <w:p w14:paraId="6917DBC7" w14:textId="77777777" w:rsidR="00573E1A" w:rsidRDefault="00573E1A" w:rsidP="00787D0C">
      <w:pPr>
        <w:rPr>
          <w:rFonts w:eastAsiaTheme="minorEastAsia"/>
        </w:rPr>
      </w:pPr>
    </w:p>
    <w:p w14:paraId="55814DA4" w14:textId="77777777" w:rsidR="00573E1A" w:rsidRDefault="00573E1A" w:rsidP="00787D0C">
      <w:pPr>
        <w:rPr>
          <w:rFonts w:eastAsiaTheme="minorEastAsia"/>
        </w:rPr>
      </w:pPr>
    </w:p>
    <w:p w14:paraId="6A742141" w14:textId="0E17331F" w:rsidR="00FC2A83" w:rsidRDefault="00FC2A83" w:rsidP="00787D0C">
      <w:pPr>
        <w:rPr>
          <w:rFonts w:eastAsiaTheme="minorEastAsia"/>
        </w:rPr>
      </w:pPr>
      <w:r>
        <w:rPr>
          <w:rFonts w:eastAsiaTheme="minorEastAsia"/>
        </w:rPr>
        <w:lastRenderedPageBreak/>
        <w:t>3)</w:t>
      </w:r>
    </w:p>
    <w:p w14:paraId="414768A0" w14:textId="0D644C70" w:rsidR="00FC2A83" w:rsidRDefault="00FC2A83" w:rsidP="00787D0C">
      <w:pPr>
        <w:rPr>
          <w:rFonts w:eastAsiaTheme="minorEastAsia"/>
        </w:rPr>
      </w:pPr>
      <w:r>
        <w:rPr>
          <w:rFonts w:eastAsiaTheme="minorEastAsia"/>
        </w:rPr>
        <w:t xml:space="preserve">Given that: </w:t>
      </w:r>
    </w:p>
    <w:p w14:paraId="22089537" w14:textId="68400441" w:rsidR="00FC2A83" w:rsidRPr="00BD647F" w:rsidRDefault="00BD647F" w:rsidP="00787D0C">
      <w:pPr>
        <w:rPr>
          <w:rFonts w:eastAsiaTheme="minorEastAsia"/>
        </w:rPr>
      </w:pPr>
      <m:oMathPara>
        <m:oMathParaPr>
          <m:jc m:val="left"/>
        </m:oMathParaPr>
        <m:oMath>
          <m:r>
            <w:rPr>
              <w:rFonts w:ascii="Cambria Math" w:eastAsiaTheme="minorEastAsia" w:hAnsi="Cambria Math"/>
            </w:rPr>
            <m:t>k=7.5</m:t>
          </m:r>
          <m:f>
            <m:fPr>
              <m:ctrlPr>
                <w:rPr>
                  <w:rFonts w:ascii="Cambria Math" w:eastAsiaTheme="minorEastAsia" w:hAnsi="Cambria Math"/>
                  <w:i/>
                </w:rPr>
              </m:ctrlPr>
            </m:fPr>
            <m:num>
              <m:r>
                <w:rPr>
                  <w:rFonts w:ascii="Cambria Math" w:eastAsiaTheme="minorEastAsia" w:hAnsi="Cambria Math"/>
                </w:rPr>
                <m:t>KN</m:t>
              </m:r>
            </m:num>
            <m:den>
              <m:r>
                <w:rPr>
                  <w:rFonts w:ascii="Cambria Math" w:eastAsiaTheme="minorEastAsia" w:hAnsi="Cambria Math"/>
                </w:rPr>
                <m:t>M</m:t>
              </m:r>
            </m:den>
          </m:f>
          <m:r>
            <w:rPr>
              <w:rFonts w:ascii="Cambria Math" w:eastAsiaTheme="minorEastAsia" w:hAnsi="Cambria Math"/>
            </w:rPr>
            <m:t xml:space="preserve">=7.5 ×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M</m:t>
              </m:r>
            </m:den>
          </m:f>
        </m:oMath>
      </m:oMathPara>
    </w:p>
    <w:p w14:paraId="4BADC346" w14:textId="521BDB94" w:rsidR="00BD647F" w:rsidRPr="00BD647F" w:rsidRDefault="00BD647F" w:rsidP="00787D0C">
      <w:pPr>
        <w:rPr>
          <w:rFonts w:eastAsiaTheme="minorEastAsia"/>
        </w:rPr>
      </w:pPr>
      <m:oMathPara>
        <m:oMathParaPr>
          <m:jc m:val="left"/>
        </m:oMathParaPr>
        <m:oMath>
          <m:r>
            <w:rPr>
              <w:rFonts w:ascii="Cambria Math" w:eastAsiaTheme="minorEastAsia" w:hAnsi="Cambria Math"/>
            </w:rPr>
            <m:t xml:space="preserve">m=275 g=0.275 kg </m:t>
          </m:r>
        </m:oMath>
      </m:oMathPara>
    </w:p>
    <w:p w14:paraId="76E26378" w14:textId="050F17C2" w:rsidR="00BD647F" w:rsidRPr="00BD647F" w:rsidRDefault="00BD647F" w:rsidP="00787D0C">
      <w:pPr>
        <w:rPr>
          <w:rFonts w:eastAsiaTheme="minorEastAsia"/>
        </w:rPr>
      </w:pPr>
      <m:oMathPara>
        <m:oMathParaPr>
          <m:jc m:val="left"/>
        </m:oMathParaPr>
        <m:oMath>
          <m:r>
            <w:rPr>
              <w:rFonts w:ascii="Cambria Math" w:eastAsiaTheme="minorEastAsia" w:hAnsi="Cambria Math"/>
            </w:rPr>
            <m:t>d=190mm=0.19 M</m:t>
          </m:r>
        </m:oMath>
      </m:oMathPara>
    </w:p>
    <w:p w14:paraId="690D8F1E" w14:textId="52BCFF06" w:rsidR="00BD647F" w:rsidRPr="00BD647F" w:rsidRDefault="00BD647F" w:rsidP="00787D0C">
      <w:pPr>
        <w:rPr>
          <w:rFonts w:eastAsiaTheme="minorEastAsia"/>
        </w:rPr>
      </w:pPr>
      <m:oMathPara>
        <m:oMathParaPr>
          <m:jc m:val="left"/>
        </m:oMathParaPr>
        <m:oMath>
          <m:r>
            <w:rPr>
              <w:rFonts w:ascii="Cambria Math" w:eastAsiaTheme="minorEastAsia" w:hAnsi="Cambria Math"/>
            </w:rPr>
            <m:t>r1=</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0.19</m:t>
              </m:r>
            </m:num>
            <m:den>
              <m:r>
                <w:rPr>
                  <w:rFonts w:ascii="Cambria Math" w:eastAsiaTheme="minorEastAsia" w:hAnsi="Cambria Math"/>
                </w:rPr>
                <m:t>2</m:t>
              </m:r>
            </m:den>
          </m:f>
          <m:r>
            <w:rPr>
              <w:rFonts w:ascii="Cambria Math" w:eastAsiaTheme="minorEastAsia" w:hAnsi="Cambria Math"/>
            </w:rPr>
            <m:t>=0.095 M</m:t>
          </m:r>
        </m:oMath>
      </m:oMathPara>
    </w:p>
    <w:p w14:paraId="12B9B0A3" w14:textId="0D6FA9E1" w:rsidR="00BD647F" w:rsidRPr="00BD647F" w:rsidRDefault="00BD647F" w:rsidP="00787D0C">
      <w:pPr>
        <w:rPr>
          <w:rFonts w:eastAsiaTheme="minorEastAsia"/>
        </w:rPr>
      </w:pPr>
      <m:oMathPara>
        <m:oMathParaPr>
          <m:jc m:val="left"/>
        </m:oMathParaPr>
        <m:oMath>
          <m:r>
            <w:rPr>
              <w:rFonts w:ascii="Cambria Math" w:eastAsiaTheme="minorEastAsia" w:hAnsi="Cambria Math"/>
            </w:rPr>
            <m:t>fr=9mm=0.009 M</m:t>
          </m:r>
        </m:oMath>
      </m:oMathPara>
    </w:p>
    <w:p w14:paraId="11F76B5C" w14:textId="0F397653" w:rsidR="00BD647F" w:rsidRDefault="00BD647F" w:rsidP="00787D0C">
      <w:pPr>
        <w:rPr>
          <w:rFonts w:eastAsiaTheme="minorEastAsia"/>
        </w:rPr>
      </w:pPr>
      <w:r>
        <w:rPr>
          <w:rFonts w:eastAsiaTheme="minorEastAsia"/>
        </w:rPr>
        <w:t>Need to convert 550 RPM into radians per second.</w:t>
      </w:r>
    </w:p>
    <w:p w14:paraId="18F94C0F" w14:textId="7D730E21" w:rsidR="00BD647F" w:rsidRPr="00BD647F" w:rsidRDefault="00BD647F" w:rsidP="00787D0C">
      <w:pPr>
        <w:rPr>
          <w:rFonts w:eastAsiaTheme="minorEastAsia"/>
          <w:color w:val="4D5156"/>
          <w:shd w:val="clear" w:color="auto" w:fill="FFFFFF"/>
        </w:rPr>
      </w:pPr>
      <m:oMathPara>
        <m:oMathParaPr>
          <m:jc m:val="left"/>
        </m:oMathParaPr>
        <m:oMath>
          <m:f>
            <m:fPr>
              <m:ctrlPr>
                <w:rPr>
                  <w:rFonts w:ascii="Cambria Math" w:eastAsiaTheme="minorEastAsia" w:hAnsi="Cambria Math"/>
                  <w:i/>
                </w:rPr>
              </m:ctrlPr>
            </m:fPr>
            <m:num>
              <m:r>
                <w:rPr>
                  <w:rFonts w:ascii="Cambria Math" w:eastAsiaTheme="minorEastAsia" w:hAnsi="Cambria Math"/>
                </w:rPr>
                <m:t>rad</m:t>
              </m:r>
            </m:num>
            <m:den>
              <m:r>
                <w:rPr>
                  <w:rFonts w:ascii="Cambria Math" w:eastAsiaTheme="minorEastAsia" w:hAnsi="Cambria Math"/>
                </w:rPr>
                <m:t>s</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550</m:t>
              </m:r>
            </m:num>
            <m:den>
              <m:r>
                <w:rPr>
                  <w:rFonts w:ascii="Cambria Math" w:eastAsiaTheme="minorEastAsia" w:hAnsi="Cambria Math"/>
                </w:rPr>
                <m:t>60</m:t>
              </m:r>
            </m:den>
          </m:f>
          <m:r>
            <w:rPr>
              <w:rFonts w:ascii="Cambria Math" w:eastAsiaTheme="minorEastAsia" w:hAnsi="Cambria Math"/>
            </w:rPr>
            <m:t xml:space="preserve">×2 </m:t>
          </m:r>
          <m:r>
            <m:rPr>
              <m:sty m:val="p"/>
            </m:rPr>
            <w:rPr>
              <w:rFonts w:ascii="Cambria Math" w:hAnsi="Cambria Math" w:cs="Arial"/>
              <w:color w:val="4D5156"/>
              <w:shd w:val="clear" w:color="auto" w:fill="FFFFFF"/>
            </w:rPr>
            <m:t>π</m:t>
          </m:r>
          <m:r>
            <m:rPr>
              <m:sty m:val="p"/>
            </m:rPr>
            <w:rPr>
              <w:rFonts w:ascii="Cambria Math" w:hAnsi="Arial" w:cs="Arial"/>
              <w:color w:val="4D5156"/>
              <w:shd w:val="clear" w:color="auto" w:fill="FFFFFF"/>
            </w:rPr>
            <m:t>=</m:t>
          </m:r>
          <m:f>
            <m:fPr>
              <m:ctrlPr>
                <w:rPr>
                  <w:rFonts w:ascii="Cambria Math" w:hAnsi="Arial" w:cs="Arial"/>
                  <w:color w:val="4D5156"/>
                  <w:shd w:val="clear" w:color="auto" w:fill="FFFFFF"/>
                </w:rPr>
              </m:ctrlPr>
            </m:fPr>
            <m:num>
              <m:r>
                <m:rPr>
                  <m:sty m:val="p"/>
                </m:rPr>
                <w:rPr>
                  <w:rFonts w:ascii="Cambria Math" w:hAnsi="Arial" w:cs="Arial"/>
                  <w:color w:val="4D5156"/>
                  <w:shd w:val="clear" w:color="auto" w:fill="FFFFFF"/>
                </w:rPr>
                <m:t>55</m:t>
              </m:r>
            </m:num>
            <m:den>
              <m:r>
                <m:rPr>
                  <m:sty m:val="p"/>
                </m:rPr>
                <w:rPr>
                  <w:rFonts w:ascii="Cambria Math" w:hAnsi="Arial" w:cs="Arial"/>
                  <w:color w:val="4D5156"/>
                  <w:shd w:val="clear" w:color="auto" w:fill="FFFFFF"/>
                </w:rPr>
                <m:t>3</m:t>
              </m:r>
            </m:den>
          </m:f>
          <m:r>
            <m:rPr>
              <m:sty m:val="p"/>
            </m:rPr>
            <w:rPr>
              <w:rFonts w:ascii="Cambria Math" w:hAnsi="Cambria Math" w:cs="Arial"/>
              <w:color w:val="4D5156"/>
              <w:shd w:val="clear" w:color="auto" w:fill="FFFFFF"/>
            </w:rPr>
            <m:t>π</m:t>
          </m:r>
        </m:oMath>
      </m:oMathPara>
    </w:p>
    <w:p w14:paraId="550DBBB3" w14:textId="4545A934" w:rsidR="00BD647F" w:rsidRPr="00BD647F" w:rsidRDefault="00BD647F" w:rsidP="00787D0C">
      <w:pPr>
        <w:rPr>
          <w:rFonts w:eastAsiaTheme="minorEastAsia"/>
        </w:rPr>
      </w:pPr>
      <w:r>
        <w:rPr>
          <w:rFonts w:eastAsiaTheme="minorEastAsia"/>
        </w:rPr>
        <w:t xml:space="preserve">When the mass engages </w:t>
      </w:r>
      <m:oMath>
        <m:r>
          <w:rPr>
            <w:rFonts w:ascii="Cambria Math" w:eastAsiaTheme="minorEastAsia" w:hAnsi="Cambria Math"/>
          </w:rPr>
          <m:t>r2=r1+fr</m:t>
        </m:r>
      </m:oMath>
    </w:p>
    <w:p w14:paraId="0900BEFA" w14:textId="6310FB0E" w:rsidR="00BD647F" w:rsidRPr="00CA52AF" w:rsidRDefault="00CA52AF" w:rsidP="00787D0C">
      <w:pPr>
        <w:rPr>
          <w:rFonts w:eastAsiaTheme="minorEastAsia"/>
        </w:rPr>
      </w:pPr>
      <m:oMathPara>
        <m:oMathParaPr>
          <m:jc m:val="left"/>
        </m:oMathParaPr>
        <m:oMath>
          <m:r>
            <w:rPr>
              <w:rFonts w:ascii="Cambria Math" w:eastAsiaTheme="minorEastAsia" w:hAnsi="Cambria Math"/>
            </w:rPr>
            <m:t>r2=0.095+0.009=0.104 M</m:t>
          </m:r>
        </m:oMath>
      </m:oMathPara>
    </w:p>
    <w:p w14:paraId="731D1C82" w14:textId="04BC36F6" w:rsidR="00CA52AF" w:rsidRPr="00CA52AF" w:rsidRDefault="00CA52AF" w:rsidP="00787D0C">
      <w:pPr>
        <w:rPr>
          <w:rFonts w:eastAsiaTheme="minorEastAsia"/>
        </w:rPr>
      </w:pPr>
      <w:r>
        <w:rPr>
          <w:rFonts w:eastAsiaTheme="minorEastAsia"/>
        </w:rPr>
        <w:t xml:space="preserve">Centrifugal force </w:t>
      </w:r>
      <m:oMath>
        <m:r>
          <w:rPr>
            <w:rFonts w:ascii="Cambria Math" w:eastAsiaTheme="minorEastAsia" w:hAnsi="Cambria Math"/>
          </w:rPr>
          <m:t xml:space="preserve">=m </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r</m:t>
        </m:r>
      </m:oMath>
    </w:p>
    <w:p w14:paraId="3B97315D" w14:textId="2AF4F47A" w:rsidR="00CA52AF" w:rsidRPr="00CA52AF" w:rsidRDefault="00CA52AF" w:rsidP="00787D0C">
      <w:pPr>
        <w:rPr>
          <w:rFonts w:eastAsiaTheme="minorEastAsia"/>
          <w:color w:val="4D5156"/>
          <w:shd w:val="clear" w:color="auto" w:fill="FFFFFF"/>
        </w:rPr>
      </w:pPr>
      <m:oMathPara>
        <m:oMathParaPr>
          <m:jc m:val="left"/>
        </m:oMathParaPr>
        <m:oMath>
          <m:r>
            <w:rPr>
              <w:rFonts w:ascii="Cambria Math" w:eastAsiaTheme="minorEastAsia" w:hAnsi="Cambria Math"/>
            </w:rPr>
            <m:t>=0.275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55</m:t>
                  </m:r>
                </m:num>
                <m:den>
                  <m:r>
                    <w:rPr>
                      <w:rFonts w:ascii="Cambria Math" w:eastAsiaTheme="minorEastAsia" w:hAnsi="Cambria Math"/>
                    </w:rPr>
                    <m:t>3</m:t>
                  </m:r>
                </m:den>
              </m:f>
              <m:r>
                <m:rPr>
                  <m:sty m:val="p"/>
                </m:rPr>
                <w:rPr>
                  <w:rFonts w:ascii="Cambria Math" w:hAnsi="Cambria Math" w:cs="Arial"/>
                  <w:color w:val="4D5156"/>
                  <w:shd w:val="clear" w:color="auto" w:fill="FFFFFF"/>
                </w:rPr>
                <m:t>π</m:t>
              </m:r>
              <m:ctrlPr>
                <w:rPr>
                  <w:rFonts w:ascii="Cambria Math" w:eastAsiaTheme="minorEastAsia" w:hAnsi="Cambria Math"/>
                  <w:i/>
                  <w:color w:val="4D5156"/>
                  <w:shd w:val="clear" w:color="auto" w:fill="FFFFFF"/>
                </w:rPr>
              </m:ctrlPr>
            </m:e>
          </m:d>
          <m:r>
            <w:rPr>
              <w:rFonts w:ascii="Cambria Math" w:eastAsiaTheme="minorEastAsia" w:hAnsi="Cambria Math"/>
              <w:color w:val="4D5156"/>
              <w:shd w:val="clear" w:color="auto" w:fill="FFFFFF"/>
            </w:rPr>
            <m:t>×0.104=94.874 N</m:t>
          </m:r>
        </m:oMath>
      </m:oMathPara>
    </w:p>
    <w:p w14:paraId="54F9C72E" w14:textId="2E94585D" w:rsidR="00CA52AF" w:rsidRDefault="00CA52AF" w:rsidP="00787D0C">
      <w:pPr>
        <w:rPr>
          <w:rFonts w:eastAsiaTheme="minorEastAsia"/>
        </w:rPr>
      </w:pPr>
      <w:r>
        <w:rPr>
          <w:rFonts w:eastAsiaTheme="minorEastAsia"/>
        </w:rPr>
        <w:t xml:space="preserve">Now the spring force needs to be considered. </w:t>
      </w:r>
    </w:p>
    <w:p w14:paraId="59745183" w14:textId="4D33AA66" w:rsidR="00CA52AF" w:rsidRPr="00CA52AF" w:rsidRDefault="00CA52AF" w:rsidP="00787D0C">
      <w:pPr>
        <w:rPr>
          <w:rFonts w:eastAsiaTheme="minorEastAsia"/>
        </w:rPr>
      </w:pPr>
      <w:r>
        <w:rPr>
          <w:rFonts w:eastAsiaTheme="minorEastAsia"/>
        </w:rPr>
        <w:t xml:space="preserve">Spring force = </w:t>
      </w:r>
      <m:oMath>
        <m:r>
          <w:rPr>
            <w:rFonts w:ascii="Cambria Math" w:eastAsiaTheme="minorEastAsia" w:hAnsi="Cambria Math"/>
          </w:rPr>
          <m:t>k ×fr</m:t>
        </m:r>
      </m:oMath>
    </w:p>
    <w:p w14:paraId="4C75C508" w14:textId="1F1E0A9F" w:rsidR="00CA52AF" w:rsidRPr="00CA52AF" w:rsidRDefault="00CA52AF" w:rsidP="00787D0C">
      <w:pPr>
        <w:rPr>
          <w:rFonts w:eastAsiaTheme="minorEastAsia"/>
        </w:rPr>
      </w:pPr>
      <m:oMathPara>
        <m:oMathParaPr>
          <m:jc m:val="left"/>
        </m:oMathParaPr>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7.5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e>
          </m:d>
          <m:r>
            <w:rPr>
              <w:rFonts w:ascii="Cambria Math" w:eastAsiaTheme="minorEastAsia" w:hAnsi="Cambria Math"/>
            </w:rPr>
            <m:t xml:space="preserve"> ×0.009=67.5 N</m:t>
          </m:r>
        </m:oMath>
      </m:oMathPara>
    </w:p>
    <w:p w14:paraId="44CEA75F" w14:textId="0FDF9176" w:rsidR="00CA52AF" w:rsidRDefault="00CA52AF" w:rsidP="00787D0C">
      <w:pPr>
        <w:rPr>
          <w:rFonts w:eastAsiaTheme="minorEastAsia"/>
        </w:rPr>
      </w:pPr>
      <w:r>
        <w:rPr>
          <w:rFonts w:eastAsiaTheme="minorEastAsia"/>
        </w:rPr>
        <w:t xml:space="preserve">The force on the clutch face from one shoe </w:t>
      </w:r>
      <m:oMath>
        <m:r>
          <w:rPr>
            <w:rFonts w:ascii="Cambria Math" w:eastAsiaTheme="minorEastAsia" w:hAnsi="Cambria Math"/>
          </w:rPr>
          <m:t>=Centrifugal force-Spring force</m:t>
        </m:r>
      </m:oMath>
    </w:p>
    <w:p w14:paraId="33114F39" w14:textId="64266640" w:rsidR="00CA52AF" w:rsidRDefault="00CA52AF" w:rsidP="00787D0C">
      <w:pPr>
        <w:rPr>
          <w:rFonts w:eastAsiaTheme="minorEastAsia"/>
        </w:rPr>
      </w:pPr>
      <w:r>
        <w:rPr>
          <w:rFonts w:eastAsiaTheme="minorEastAsia"/>
        </w:rPr>
        <w:t>= 94.874 – 67.5 = 27.374 N</w:t>
      </w:r>
    </w:p>
    <w:p w14:paraId="611D313A" w14:textId="191E42CA" w:rsidR="00CA52AF" w:rsidRDefault="00CA52AF" w:rsidP="00787D0C">
      <w:pPr>
        <w:rPr>
          <w:rFonts w:eastAsiaTheme="minorEastAsia"/>
        </w:rPr>
      </w:pPr>
      <w:r>
        <w:rPr>
          <w:rFonts w:eastAsiaTheme="minorEastAsia"/>
        </w:rPr>
        <w:t>The force caused by four shoes = 27.374 x 4 = 109.496 N</w:t>
      </w:r>
    </w:p>
    <w:p w14:paraId="1F4036CE" w14:textId="77777777" w:rsidR="00573E1A" w:rsidRDefault="00573E1A" w:rsidP="00787D0C">
      <w:pPr>
        <w:rPr>
          <w:rFonts w:eastAsiaTheme="minorEastAsia"/>
        </w:rPr>
      </w:pPr>
    </w:p>
    <w:p w14:paraId="1455851C" w14:textId="77777777" w:rsidR="00573E1A" w:rsidRDefault="00573E1A" w:rsidP="00787D0C">
      <w:pPr>
        <w:rPr>
          <w:rFonts w:eastAsiaTheme="minorEastAsia"/>
        </w:rPr>
      </w:pPr>
    </w:p>
    <w:p w14:paraId="4ACDAB3F" w14:textId="77777777" w:rsidR="00573E1A" w:rsidRDefault="00573E1A" w:rsidP="00787D0C">
      <w:pPr>
        <w:rPr>
          <w:rFonts w:eastAsiaTheme="minorEastAsia"/>
        </w:rPr>
      </w:pPr>
    </w:p>
    <w:p w14:paraId="6BBAF66D" w14:textId="77777777" w:rsidR="00573E1A" w:rsidRDefault="00573E1A" w:rsidP="00787D0C">
      <w:pPr>
        <w:rPr>
          <w:rFonts w:eastAsiaTheme="minorEastAsia"/>
        </w:rPr>
      </w:pPr>
    </w:p>
    <w:p w14:paraId="7456AE30" w14:textId="77777777" w:rsidR="00573E1A" w:rsidRDefault="00573E1A" w:rsidP="00787D0C">
      <w:pPr>
        <w:rPr>
          <w:rFonts w:eastAsiaTheme="minorEastAsia"/>
        </w:rPr>
      </w:pPr>
    </w:p>
    <w:p w14:paraId="14DF0306" w14:textId="77777777" w:rsidR="00573E1A" w:rsidRDefault="00573E1A" w:rsidP="00787D0C">
      <w:pPr>
        <w:rPr>
          <w:rFonts w:eastAsiaTheme="minorEastAsia"/>
        </w:rPr>
      </w:pPr>
    </w:p>
    <w:p w14:paraId="3AB7FC36" w14:textId="77777777" w:rsidR="00573E1A" w:rsidRDefault="00573E1A" w:rsidP="00787D0C">
      <w:pPr>
        <w:rPr>
          <w:rFonts w:eastAsiaTheme="minorEastAsia"/>
        </w:rPr>
      </w:pPr>
    </w:p>
    <w:p w14:paraId="7EDBBBE0" w14:textId="77777777" w:rsidR="00573E1A" w:rsidRDefault="00573E1A" w:rsidP="00787D0C">
      <w:pPr>
        <w:rPr>
          <w:rFonts w:eastAsiaTheme="minorEastAsia"/>
        </w:rPr>
      </w:pPr>
    </w:p>
    <w:p w14:paraId="3A51404F" w14:textId="77777777" w:rsidR="00573E1A" w:rsidRDefault="00573E1A" w:rsidP="00787D0C">
      <w:pPr>
        <w:rPr>
          <w:rFonts w:eastAsiaTheme="minorEastAsia"/>
        </w:rPr>
      </w:pPr>
    </w:p>
    <w:p w14:paraId="208FEEF9" w14:textId="77777777" w:rsidR="00573E1A" w:rsidRDefault="00573E1A" w:rsidP="00787D0C">
      <w:pPr>
        <w:rPr>
          <w:rFonts w:eastAsiaTheme="minorEastAsia"/>
        </w:rPr>
      </w:pPr>
    </w:p>
    <w:p w14:paraId="15699196" w14:textId="77777777" w:rsidR="00573E1A" w:rsidRDefault="00573E1A" w:rsidP="00787D0C">
      <w:pPr>
        <w:rPr>
          <w:rFonts w:eastAsiaTheme="minorEastAsia"/>
        </w:rPr>
      </w:pPr>
      <w:r>
        <w:rPr>
          <w:rFonts w:eastAsiaTheme="minorEastAsia"/>
        </w:rPr>
        <w:lastRenderedPageBreak/>
        <w:t>4)</w:t>
      </w:r>
    </w:p>
    <w:p w14:paraId="61C8B442" w14:textId="3E9C8365" w:rsidR="00573E1A" w:rsidRPr="00573E1A" w:rsidRDefault="00573E1A" w:rsidP="00787D0C">
      <w:pPr>
        <w:rPr>
          <w:rFonts w:eastAsiaTheme="minorEastAsia"/>
        </w:rPr>
      </w:pPr>
      <m:oMathPara>
        <m:oMathParaPr>
          <m:jc m:val="left"/>
        </m:oMathParaPr>
        <m:oMath>
          <m:r>
            <w:rPr>
              <w:rFonts w:ascii="Cambria Math" w:eastAsiaTheme="minorEastAsia" w:hAnsi="Cambria Math"/>
            </w:rPr>
            <m:t>Torque=F ×R (Force ×Radial Force</m:t>
          </m:r>
          <m:r>
            <w:rPr>
              <w:rFonts w:ascii="Cambria Math" w:eastAsiaTheme="minorEastAsia" w:hAnsi="Cambria Math"/>
            </w:rPr>
            <m:t>)</m:t>
          </m:r>
        </m:oMath>
      </m:oMathPara>
    </w:p>
    <w:p w14:paraId="1EF60980" w14:textId="337BD02A" w:rsidR="00573E1A" w:rsidRDefault="00573E1A" w:rsidP="00787D0C">
      <w:pPr>
        <w:rPr>
          <w:rFonts w:eastAsiaTheme="minorEastAsia"/>
        </w:rPr>
      </w:pPr>
      <w:r>
        <w:rPr>
          <w:rFonts w:eastAsiaTheme="minorEastAsia"/>
        </w:rPr>
        <w:t>From the previous question it is found that the force of one shoe = 27.374 N</w:t>
      </w:r>
    </w:p>
    <w:p w14:paraId="6F1E6C55" w14:textId="77777777" w:rsidR="00573E1A" w:rsidRDefault="00573E1A" w:rsidP="00787D0C">
      <w:pPr>
        <w:rPr>
          <w:rFonts w:eastAsiaTheme="minorEastAsia"/>
        </w:rPr>
      </w:pPr>
      <w:r>
        <w:rPr>
          <w:rFonts w:eastAsiaTheme="minorEastAsia"/>
        </w:rPr>
        <w:t>To work out the torque the coefficient of friction of the material attached to the shoes needs to be considered, this is given as 0.35 .</w:t>
      </w:r>
    </w:p>
    <w:p w14:paraId="4B974548" w14:textId="50723359" w:rsidR="00573E1A" w:rsidRDefault="00573E1A" w:rsidP="00787D0C">
      <w:pPr>
        <w:rPr>
          <w:rFonts w:eastAsiaTheme="minorEastAsia"/>
        </w:rPr>
      </w:pPr>
      <m:oMath>
        <m:r>
          <w:rPr>
            <w:rFonts w:ascii="Cambria Math" w:eastAsiaTheme="minorEastAsia" w:hAnsi="Cambria Math"/>
          </w:rPr>
          <m:t xml:space="preserve">Frictional force=fs= </m:t>
        </m:r>
        <m:r>
          <w:rPr>
            <w:rFonts w:ascii="Cambria Math" w:eastAsiaTheme="minorEastAsia" w:hAnsi="Cambria Math"/>
          </w:rPr>
          <m:t>μ</m:t>
        </m:r>
        <m:r>
          <w:rPr>
            <w:rFonts w:ascii="Cambria Math" w:eastAsiaTheme="minorEastAsia" w:hAnsi="Cambria Math"/>
          </w:rPr>
          <m:t xml:space="preserve"> ×f</m:t>
        </m:r>
      </m:oMath>
      <w:r>
        <w:rPr>
          <w:rFonts w:eastAsiaTheme="minorEastAsia"/>
        </w:rPr>
        <w:t xml:space="preserve"> </w:t>
      </w:r>
    </w:p>
    <w:p w14:paraId="1ACB98E0" w14:textId="2FD7916B" w:rsidR="00573E1A" w:rsidRPr="00573E1A" w:rsidRDefault="00573E1A" w:rsidP="00787D0C">
      <w:pPr>
        <w:rPr>
          <w:rFonts w:eastAsiaTheme="minorEastAsia"/>
        </w:rPr>
      </w:pPr>
      <m:oMathPara>
        <m:oMathParaPr>
          <m:jc m:val="left"/>
        </m:oMathParaPr>
        <m:oMath>
          <m:r>
            <w:rPr>
              <w:rFonts w:ascii="Cambria Math" w:eastAsiaTheme="minorEastAsia" w:hAnsi="Cambria Math"/>
            </w:rPr>
            <m:t>=0.35 ×27.37</m:t>
          </m:r>
          <m:r>
            <w:rPr>
              <w:rFonts w:ascii="Cambria Math" w:eastAsiaTheme="minorEastAsia" w:hAnsi="Cambria Math"/>
            </w:rPr>
            <m:t>4</m:t>
          </m:r>
          <m:r>
            <w:rPr>
              <w:rFonts w:ascii="Cambria Math" w:eastAsiaTheme="minorEastAsia" w:hAnsi="Cambria Math"/>
            </w:rPr>
            <m:t>=9.555</m:t>
          </m:r>
        </m:oMath>
      </m:oMathPara>
    </w:p>
    <w:p w14:paraId="5EBF082D" w14:textId="77777777" w:rsidR="00807A8F" w:rsidRDefault="00573E1A" w:rsidP="00787D0C">
      <w:pPr>
        <w:rPr>
          <w:rFonts w:eastAsiaTheme="minorEastAsia"/>
        </w:rPr>
      </w:pPr>
      <w:r>
        <w:rPr>
          <w:rFonts w:eastAsiaTheme="minorEastAsia"/>
        </w:rPr>
        <w:t xml:space="preserve">The torque applied can now be worked out using </w:t>
      </w:r>
      <m:oMath>
        <m:r>
          <w:rPr>
            <w:rFonts w:ascii="Cambria Math" w:eastAsiaTheme="minorEastAsia" w:hAnsi="Cambria Math"/>
          </w:rPr>
          <m:t>T=F ×R</m:t>
        </m:r>
      </m:oMath>
    </w:p>
    <w:p w14:paraId="5F511A66" w14:textId="0F3E2931" w:rsidR="00573E1A" w:rsidRPr="00807A8F" w:rsidRDefault="00807A8F" w:rsidP="00787D0C">
      <w:pPr>
        <w:rPr>
          <w:rFonts w:eastAsiaTheme="minorEastAsia"/>
        </w:rPr>
      </w:pPr>
      <m:oMathPara>
        <m:oMathParaPr>
          <m:jc m:val="left"/>
        </m:oMathParaPr>
        <m:oMath>
          <m:r>
            <w:rPr>
              <w:rFonts w:ascii="Cambria Math" w:eastAsiaTheme="minorEastAsia" w:hAnsi="Cambria Math"/>
            </w:rPr>
            <m:t>T=9.555 ×0.095=0.907735 N/M</m:t>
          </m:r>
        </m:oMath>
      </m:oMathPara>
    </w:p>
    <w:p w14:paraId="42DA92BE" w14:textId="779D61F3" w:rsidR="00807A8F" w:rsidRDefault="00807A8F" w:rsidP="00787D0C">
      <w:pPr>
        <w:rPr>
          <w:rFonts w:eastAsiaTheme="minorEastAsia"/>
        </w:rPr>
      </w:pPr>
      <w:r>
        <w:rPr>
          <w:rFonts w:eastAsiaTheme="minorEastAsia"/>
        </w:rPr>
        <w:t>The torque of four shoes = 0.907735 x 4 = 3.6309 N/M</w:t>
      </w:r>
    </w:p>
    <w:p w14:paraId="4950CA36" w14:textId="77777777" w:rsidR="00807A8F" w:rsidRDefault="00807A8F" w:rsidP="00787D0C">
      <w:pPr>
        <w:rPr>
          <w:rFonts w:eastAsiaTheme="minorEastAsia"/>
        </w:rPr>
      </w:pPr>
    </w:p>
    <w:p w14:paraId="778F5281" w14:textId="77777777" w:rsidR="00807A8F" w:rsidRDefault="00807A8F" w:rsidP="00787D0C">
      <w:pPr>
        <w:rPr>
          <w:rFonts w:eastAsiaTheme="minorEastAsia"/>
        </w:rPr>
      </w:pPr>
    </w:p>
    <w:p w14:paraId="1BF149CB" w14:textId="77777777" w:rsidR="00807A8F" w:rsidRDefault="00807A8F" w:rsidP="00787D0C">
      <w:pPr>
        <w:rPr>
          <w:rFonts w:eastAsiaTheme="minorEastAsia"/>
        </w:rPr>
      </w:pPr>
    </w:p>
    <w:p w14:paraId="6B5A88BF" w14:textId="77777777" w:rsidR="00807A8F" w:rsidRDefault="00807A8F" w:rsidP="00787D0C">
      <w:pPr>
        <w:rPr>
          <w:rFonts w:eastAsiaTheme="minorEastAsia"/>
        </w:rPr>
      </w:pPr>
    </w:p>
    <w:p w14:paraId="3D5674AD" w14:textId="77777777" w:rsidR="00807A8F" w:rsidRDefault="00807A8F" w:rsidP="00787D0C">
      <w:pPr>
        <w:rPr>
          <w:rFonts w:eastAsiaTheme="minorEastAsia"/>
        </w:rPr>
      </w:pPr>
    </w:p>
    <w:p w14:paraId="43654541" w14:textId="77777777" w:rsidR="00807A8F" w:rsidRDefault="00807A8F" w:rsidP="00787D0C">
      <w:pPr>
        <w:rPr>
          <w:rFonts w:eastAsiaTheme="minorEastAsia"/>
        </w:rPr>
      </w:pPr>
    </w:p>
    <w:p w14:paraId="7690178B" w14:textId="77777777" w:rsidR="00807A8F" w:rsidRDefault="00807A8F" w:rsidP="00787D0C">
      <w:pPr>
        <w:rPr>
          <w:rFonts w:eastAsiaTheme="minorEastAsia"/>
        </w:rPr>
      </w:pPr>
    </w:p>
    <w:p w14:paraId="19D37CB6" w14:textId="77777777" w:rsidR="00807A8F" w:rsidRDefault="00807A8F" w:rsidP="00787D0C">
      <w:pPr>
        <w:rPr>
          <w:rFonts w:eastAsiaTheme="minorEastAsia"/>
        </w:rPr>
      </w:pPr>
    </w:p>
    <w:p w14:paraId="55068C17" w14:textId="77777777" w:rsidR="00807A8F" w:rsidRDefault="00807A8F" w:rsidP="00787D0C">
      <w:pPr>
        <w:rPr>
          <w:rFonts w:eastAsiaTheme="minorEastAsia"/>
        </w:rPr>
      </w:pPr>
    </w:p>
    <w:p w14:paraId="65B6C41F" w14:textId="77777777" w:rsidR="00807A8F" w:rsidRDefault="00807A8F" w:rsidP="00787D0C">
      <w:pPr>
        <w:rPr>
          <w:rFonts w:eastAsiaTheme="minorEastAsia"/>
        </w:rPr>
      </w:pPr>
    </w:p>
    <w:p w14:paraId="11993130" w14:textId="77777777" w:rsidR="00807A8F" w:rsidRDefault="00807A8F" w:rsidP="00787D0C">
      <w:pPr>
        <w:rPr>
          <w:rFonts w:eastAsiaTheme="minorEastAsia"/>
        </w:rPr>
      </w:pPr>
    </w:p>
    <w:p w14:paraId="60205F62" w14:textId="77777777" w:rsidR="00807A8F" w:rsidRDefault="00807A8F" w:rsidP="00787D0C">
      <w:pPr>
        <w:rPr>
          <w:rFonts w:eastAsiaTheme="minorEastAsia"/>
        </w:rPr>
      </w:pPr>
    </w:p>
    <w:p w14:paraId="4D9CFEB8" w14:textId="77777777" w:rsidR="00807A8F" w:rsidRDefault="00807A8F" w:rsidP="00787D0C">
      <w:pPr>
        <w:rPr>
          <w:rFonts w:eastAsiaTheme="minorEastAsia"/>
        </w:rPr>
      </w:pPr>
    </w:p>
    <w:p w14:paraId="530970D9" w14:textId="77777777" w:rsidR="00807A8F" w:rsidRDefault="00807A8F" w:rsidP="00787D0C">
      <w:pPr>
        <w:rPr>
          <w:rFonts w:eastAsiaTheme="minorEastAsia"/>
        </w:rPr>
      </w:pPr>
    </w:p>
    <w:p w14:paraId="729D17E9" w14:textId="77777777" w:rsidR="00807A8F" w:rsidRDefault="00807A8F" w:rsidP="00787D0C">
      <w:pPr>
        <w:rPr>
          <w:rFonts w:eastAsiaTheme="minorEastAsia"/>
        </w:rPr>
      </w:pPr>
    </w:p>
    <w:p w14:paraId="35D4C7E9" w14:textId="77777777" w:rsidR="00807A8F" w:rsidRDefault="00807A8F" w:rsidP="00787D0C">
      <w:pPr>
        <w:rPr>
          <w:rFonts w:eastAsiaTheme="minorEastAsia"/>
        </w:rPr>
      </w:pPr>
    </w:p>
    <w:p w14:paraId="66B23809" w14:textId="77777777" w:rsidR="00807A8F" w:rsidRDefault="00807A8F" w:rsidP="00787D0C">
      <w:pPr>
        <w:rPr>
          <w:rFonts w:eastAsiaTheme="minorEastAsia"/>
        </w:rPr>
      </w:pPr>
    </w:p>
    <w:p w14:paraId="0B787BA9" w14:textId="77777777" w:rsidR="00807A8F" w:rsidRDefault="00807A8F" w:rsidP="00787D0C">
      <w:pPr>
        <w:rPr>
          <w:rFonts w:eastAsiaTheme="minorEastAsia"/>
        </w:rPr>
      </w:pPr>
    </w:p>
    <w:p w14:paraId="58D0C096" w14:textId="77777777" w:rsidR="00807A8F" w:rsidRDefault="00807A8F" w:rsidP="00787D0C">
      <w:pPr>
        <w:rPr>
          <w:rFonts w:eastAsiaTheme="minorEastAsia"/>
        </w:rPr>
      </w:pPr>
    </w:p>
    <w:p w14:paraId="4E027E94" w14:textId="77777777" w:rsidR="00807A8F" w:rsidRDefault="00807A8F" w:rsidP="00787D0C">
      <w:pPr>
        <w:rPr>
          <w:rFonts w:eastAsiaTheme="minorEastAsia"/>
        </w:rPr>
      </w:pPr>
    </w:p>
    <w:p w14:paraId="1101E566" w14:textId="77777777" w:rsidR="00807A8F" w:rsidRDefault="00807A8F" w:rsidP="00787D0C">
      <w:pPr>
        <w:rPr>
          <w:rFonts w:eastAsiaTheme="minorEastAsia"/>
        </w:rPr>
      </w:pPr>
    </w:p>
    <w:p w14:paraId="3AF34188" w14:textId="41DD71F7" w:rsidR="00807A8F" w:rsidRDefault="00807A8F" w:rsidP="00787D0C">
      <w:pPr>
        <w:rPr>
          <w:rFonts w:eastAsiaTheme="minorEastAsia"/>
        </w:rPr>
      </w:pPr>
      <w:r>
        <w:rPr>
          <w:rFonts w:eastAsiaTheme="minorEastAsia"/>
        </w:rPr>
        <w:lastRenderedPageBreak/>
        <w:t>5)</w:t>
      </w:r>
    </w:p>
    <w:p w14:paraId="67D3F821" w14:textId="2E524029" w:rsidR="00807A8F" w:rsidRDefault="00807A8F" w:rsidP="00787D0C">
      <w:pPr>
        <w:rPr>
          <w:rFonts w:eastAsiaTheme="minorEastAsia"/>
        </w:rPr>
      </w:pPr>
      <w:r>
        <w:rPr>
          <w:rFonts w:eastAsiaTheme="minorEastAsia"/>
        </w:rPr>
        <w:t xml:space="preserve">Microsoft Excel was used to find the </w:t>
      </w:r>
      <w:r w:rsidRPr="00807A8F">
        <w:rPr>
          <w:rFonts w:eastAsiaTheme="minorEastAsia"/>
        </w:rPr>
        <w:t>transmitted torque at the driven shaft against driving shaft speed, from 450 RPM to 700 RPM in increments of 25 RPM.</w:t>
      </w:r>
      <w:r>
        <w:rPr>
          <w:rFonts w:eastAsiaTheme="minorEastAsia"/>
        </w:rPr>
        <w:t xml:space="preserve"> </w:t>
      </w:r>
    </w:p>
    <w:p w14:paraId="100ED9B4" w14:textId="4AA50193" w:rsidR="00F313BF" w:rsidRDefault="00F313BF" w:rsidP="00787D0C">
      <w:pPr>
        <w:rPr>
          <w:rFonts w:eastAsiaTheme="minorEastAsia"/>
        </w:rPr>
      </w:pPr>
      <w:r>
        <w:rPr>
          <w:rFonts w:eastAsiaTheme="minorEastAsia"/>
        </w:rPr>
        <w:t xml:space="preserve">In the appendix the full data can be found that was inputted to excel. </w:t>
      </w:r>
    </w:p>
    <w:p w14:paraId="40829271" w14:textId="1BE841EE" w:rsidR="000461FD" w:rsidRDefault="000461FD" w:rsidP="00787D0C">
      <w:pPr>
        <w:rPr>
          <w:rFonts w:eastAsiaTheme="minorEastAsia"/>
        </w:rPr>
      </w:pPr>
      <w:r>
        <w:rPr>
          <w:rFonts w:eastAsiaTheme="minorEastAsia"/>
        </w:rPr>
        <w:t xml:space="preserve">For a coefficient of friction 0.35 the torque values of the four shoes are as shown in the table below. </w:t>
      </w:r>
    </w:p>
    <w:tbl>
      <w:tblPr>
        <w:tblW w:w="3580" w:type="dxa"/>
        <w:jc w:val="center"/>
        <w:tblLook w:val="04A0" w:firstRow="1" w:lastRow="0" w:firstColumn="1" w:lastColumn="0" w:noHBand="0" w:noVBand="1"/>
      </w:tblPr>
      <w:tblGrid>
        <w:gridCol w:w="960"/>
        <w:gridCol w:w="2620"/>
      </w:tblGrid>
      <w:tr w:rsidR="000461FD" w:rsidRPr="000461FD" w14:paraId="4DD893D0" w14:textId="77777777" w:rsidTr="000461FD">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5F90005E" w14:textId="77777777" w:rsidR="000461FD" w:rsidRPr="000461FD" w:rsidRDefault="000461FD" w:rsidP="000461FD">
            <w:pPr>
              <w:spacing w:after="0" w:line="240" w:lineRule="auto"/>
              <w:rPr>
                <w:rFonts w:ascii="Calibri" w:eastAsia="Times New Roman" w:hAnsi="Calibri" w:cs="Calibri"/>
                <w:b/>
                <w:bCs/>
                <w:color w:val="000000"/>
                <w:kern w:val="0"/>
                <w:lang w:eastAsia="en-GB"/>
                <w14:ligatures w14:val="none"/>
              </w:rPr>
            </w:pPr>
            <w:r w:rsidRPr="000461FD">
              <w:rPr>
                <w:rFonts w:ascii="Calibri" w:eastAsia="Times New Roman" w:hAnsi="Calibri" w:cs="Calibri"/>
                <w:b/>
                <w:bCs/>
                <w:color w:val="000000"/>
                <w:kern w:val="0"/>
                <w:lang w:eastAsia="en-GB"/>
                <w14:ligatures w14:val="none"/>
              </w:rPr>
              <w:t>RPM</w:t>
            </w:r>
          </w:p>
        </w:tc>
        <w:tc>
          <w:tcPr>
            <w:tcW w:w="2620" w:type="dxa"/>
            <w:tcBorders>
              <w:top w:val="single" w:sz="4" w:space="0" w:color="auto"/>
              <w:left w:val="nil"/>
              <w:bottom w:val="single" w:sz="4" w:space="0" w:color="auto"/>
              <w:right w:val="single" w:sz="4" w:space="0" w:color="auto"/>
            </w:tcBorders>
            <w:shd w:val="clear" w:color="000000" w:fill="FFC000"/>
            <w:noWrap/>
            <w:vAlign w:val="bottom"/>
            <w:hideMark/>
          </w:tcPr>
          <w:p w14:paraId="326AFF80" w14:textId="77777777" w:rsidR="000461FD" w:rsidRPr="000461FD" w:rsidRDefault="000461FD" w:rsidP="000461FD">
            <w:pPr>
              <w:spacing w:after="0" w:line="240" w:lineRule="auto"/>
              <w:rPr>
                <w:rFonts w:ascii="Calibri" w:eastAsia="Times New Roman" w:hAnsi="Calibri" w:cs="Calibri"/>
                <w:b/>
                <w:bCs/>
                <w:color w:val="000000"/>
                <w:kern w:val="0"/>
                <w:lang w:eastAsia="en-GB"/>
                <w14:ligatures w14:val="none"/>
              </w:rPr>
            </w:pPr>
            <w:r w:rsidRPr="000461FD">
              <w:rPr>
                <w:rFonts w:ascii="Calibri" w:eastAsia="Times New Roman" w:hAnsi="Calibri" w:cs="Calibri"/>
                <w:b/>
                <w:bCs/>
                <w:color w:val="000000"/>
                <w:kern w:val="0"/>
                <w:lang w:eastAsia="en-GB"/>
                <w14:ligatures w14:val="none"/>
              </w:rPr>
              <w:t>Torque of four shoes (N/M)</w:t>
            </w:r>
          </w:p>
        </w:tc>
      </w:tr>
      <w:tr w:rsidR="000461FD" w:rsidRPr="000461FD" w14:paraId="625F2CA1"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08AB62E4"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450</w:t>
            </w:r>
          </w:p>
        </w:tc>
        <w:tc>
          <w:tcPr>
            <w:tcW w:w="2620" w:type="dxa"/>
            <w:tcBorders>
              <w:top w:val="nil"/>
              <w:left w:val="nil"/>
              <w:bottom w:val="single" w:sz="4" w:space="0" w:color="auto"/>
              <w:right w:val="single" w:sz="4" w:space="0" w:color="auto"/>
            </w:tcBorders>
            <w:shd w:val="clear" w:color="000000" w:fill="8EA9DB"/>
            <w:noWrap/>
            <w:vAlign w:val="bottom"/>
            <w:hideMark/>
          </w:tcPr>
          <w:p w14:paraId="31FD6D84"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0.265274862</w:t>
            </w:r>
          </w:p>
        </w:tc>
      </w:tr>
      <w:tr w:rsidR="000461FD" w:rsidRPr="000461FD" w14:paraId="31F1C33E"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784007DB"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475</w:t>
            </w:r>
          </w:p>
        </w:tc>
        <w:tc>
          <w:tcPr>
            <w:tcW w:w="2620" w:type="dxa"/>
            <w:tcBorders>
              <w:top w:val="nil"/>
              <w:left w:val="nil"/>
              <w:bottom w:val="single" w:sz="4" w:space="0" w:color="auto"/>
              <w:right w:val="single" w:sz="4" w:space="0" w:color="auto"/>
            </w:tcBorders>
            <w:shd w:val="clear" w:color="000000" w:fill="8EA9DB"/>
            <w:noWrap/>
            <w:vAlign w:val="bottom"/>
            <w:hideMark/>
          </w:tcPr>
          <w:p w14:paraId="4B7A67ED"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0.434071139</w:t>
            </w:r>
          </w:p>
        </w:tc>
      </w:tr>
      <w:tr w:rsidR="000461FD" w:rsidRPr="000461FD" w14:paraId="1809D8E1"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22DBFAB1"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500</w:t>
            </w:r>
          </w:p>
        </w:tc>
        <w:tc>
          <w:tcPr>
            <w:tcW w:w="2620" w:type="dxa"/>
            <w:tcBorders>
              <w:top w:val="nil"/>
              <w:left w:val="nil"/>
              <w:bottom w:val="single" w:sz="4" w:space="0" w:color="auto"/>
              <w:right w:val="single" w:sz="4" w:space="0" w:color="auto"/>
            </w:tcBorders>
            <w:shd w:val="clear" w:color="000000" w:fill="8EA9DB"/>
            <w:noWrap/>
            <w:vAlign w:val="bottom"/>
            <w:hideMark/>
          </w:tcPr>
          <w:p w14:paraId="6C2D119E"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1.450833672</w:t>
            </w:r>
          </w:p>
        </w:tc>
      </w:tr>
      <w:tr w:rsidR="000461FD" w:rsidRPr="000461FD" w14:paraId="1A399BF2"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4CD1FA97"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525</w:t>
            </w:r>
          </w:p>
        </w:tc>
        <w:tc>
          <w:tcPr>
            <w:tcW w:w="2620" w:type="dxa"/>
            <w:tcBorders>
              <w:top w:val="nil"/>
              <w:left w:val="nil"/>
              <w:bottom w:val="single" w:sz="4" w:space="0" w:color="auto"/>
              <w:right w:val="single" w:sz="4" w:space="0" w:color="auto"/>
            </w:tcBorders>
            <w:shd w:val="clear" w:color="000000" w:fill="8EA9DB"/>
            <w:noWrap/>
            <w:vAlign w:val="bottom"/>
            <w:hideMark/>
          </w:tcPr>
          <w:p w14:paraId="2E875E4E"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2.519737874</w:t>
            </w:r>
          </w:p>
        </w:tc>
      </w:tr>
      <w:tr w:rsidR="000461FD" w:rsidRPr="000461FD" w14:paraId="418B3DBB"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2F2062F0"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550</w:t>
            </w:r>
          </w:p>
        </w:tc>
        <w:tc>
          <w:tcPr>
            <w:tcW w:w="2620" w:type="dxa"/>
            <w:tcBorders>
              <w:top w:val="nil"/>
              <w:left w:val="nil"/>
              <w:bottom w:val="single" w:sz="4" w:space="0" w:color="auto"/>
              <w:right w:val="single" w:sz="4" w:space="0" w:color="auto"/>
            </w:tcBorders>
            <w:shd w:val="clear" w:color="000000" w:fill="8EA9DB"/>
            <w:noWrap/>
            <w:vAlign w:val="bottom"/>
            <w:hideMark/>
          </w:tcPr>
          <w:p w14:paraId="08806ABB"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3.640783744</w:t>
            </w:r>
          </w:p>
        </w:tc>
      </w:tr>
      <w:tr w:rsidR="000461FD" w:rsidRPr="000461FD" w14:paraId="2E1822F0"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15CC18CF"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575</w:t>
            </w:r>
          </w:p>
        </w:tc>
        <w:tc>
          <w:tcPr>
            <w:tcW w:w="2620" w:type="dxa"/>
            <w:tcBorders>
              <w:top w:val="nil"/>
              <w:left w:val="nil"/>
              <w:bottom w:val="single" w:sz="4" w:space="0" w:color="auto"/>
              <w:right w:val="single" w:sz="4" w:space="0" w:color="auto"/>
            </w:tcBorders>
            <w:shd w:val="clear" w:color="000000" w:fill="8EA9DB"/>
            <w:noWrap/>
            <w:vAlign w:val="bottom"/>
            <w:hideMark/>
          </w:tcPr>
          <w:p w14:paraId="51E089ED"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4.813971282</w:t>
            </w:r>
          </w:p>
        </w:tc>
      </w:tr>
      <w:tr w:rsidR="000461FD" w:rsidRPr="000461FD" w14:paraId="23C16A5D"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6F0122DB"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600</w:t>
            </w:r>
          </w:p>
        </w:tc>
        <w:tc>
          <w:tcPr>
            <w:tcW w:w="2620" w:type="dxa"/>
            <w:tcBorders>
              <w:top w:val="nil"/>
              <w:left w:val="nil"/>
              <w:bottom w:val="single" w:sz="4" w:space="0" w:color="auto"/>
              <w:right w:val="single" w:sz="4" w:space="0" w:color="auto"/>
            </w:tcBorders>
            <w:shd w:val="clear" w:color="000000" w:fill="8EA9DB"/>
            <w:noWrap/>
            <w:vAlign w:val="bottom"/>
            <w:hideMark/>
          </w:tcPr>
          <w:p w14:paraId="19A32B50"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6.039300488</w:t>
            </w:r>
          </w:p>
        </w:tc>
      </w:tr>
      <w:tr w:rsidR="000461FD" w:rsidRPr="000461FD" w14:paraId="328DC1E3"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4E1A4481"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625</w:t>
            </w:r>
          </w:p>
        </w:tc>
        <w:tc>
          <w:tcPr>
            <w:tcW w:w="2620" w:type="dxa"/>
            <w:tcBorders>
              <w:top w:val="nil"/>
              <w:left w:val="nil"/>
              <w:bottom w:val="single" w:sz="4" w:space="0" w:color="auto"/>
              <w:right w:val="single" w:sz="4" w:space="0" w:color="auto"/>
            </w:tcBorders>
            <w:shd w:val="clear" w:color="000000" w:fill="8EA9DB"/>
            <w:noWrap/>
            <w:vAlign w:val="bottom"/>
            <w:hideMark/>
          </w:tcPr>
          <w:p w14:paraId="60C2F715"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7.316771363</w:t>
            </w:r>
          </w:p>
        </w:tc>
      </w:tr>
      <w:tr w:rsidR="000461FD" w:rsidRPr="000461FD" w14:paraId="240AA406"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0353F277"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650</w:t>
            </w:r>
          </w:p>
        </w:tc>
        <w:tc>
          <w:tcPr>
            <w:tcW w:w="2620" w:type="dxa"/>
            <w:tcBorders>
              <w:top w:val="nil"/>
              <w:left w:val="nil"/>
              <w:bottom w:val="single" w:sz="4" w:space="0" w:color="auto"/>
              <w:right w:val="single" w:sz="4" w:space="0" w:color="auto"/>
            </w:tcBorders>
            <w:shd w:val="clear" w:color="000000" w:fill="8EA9DB"/>
            <w:noWrap/>
            <w:vAlign w:val="bottom"/>
            <w:hideMark/>
          </w:tcPr>
          <w:p w14:paraId="46898045"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8.646383906</w:t>
            </w:r>
          </w:p>
        </w:tc>
      </w:tr>
      <w:tr w:rsidR="000461FD" w:rsidRPr="000461FD" w14:paraId="1AFB09B1"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47433333"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675</w:t>
            </w:r>
          </w:p>
        </w:tc>
        <w:tc>
          <w:tcPr>
            <w:tcW w:w="2620" w:type="dxa"/>
            <w:tcBorders>
              <w:top w:val="nil"/>
              <w:left w:val="nil"/>
              <w:bottom w:val="single" w:sz="4" w:space="0" w:color="auto"/>
              <w:right w:val="single" w:sz="4" w:space="0" w:color="auto"/>
            </w:tcBorders>
            <w:shd w:val="clear" w:color="000000" w:fill="8EA9DB"/>
            <w:noWrap/>
            <w:vAlign w:val="bottom"/>
            <w:hideMark/>
          </w:tcPr>
          <w:p w14:paraId="78100E21"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10.02813812</w:t>
            </w:r>
          </w:p>
        </w:tc>
      </w:tr>
      <w:tr w:rsidR="000461FD" w:rsidRPr="000461FD" w14:paraId="381A5A81" w14:textId="77777777" w:rsidTr="000461FD">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2BAF8EF6"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700</w:t>
            </w:r>
          </w:p>
        </w:tc>
        <w:tc>
          <w:tcPr>
            <w:tcW w:w="2620" w:type="dxa"/>
            <w:tcBorders>
              <w:top w:val="nil"/>
              <w:left w:val="nil"/>
              <w:bottom w:val="single" w:sz="4" w:space="0" w:color="auto"/>
              <w:right w:val="single" w:sz="4" w:space="0" w:color="auto"/>
            </w:tcBorders>
            <w:shd w:val="clear" w:color="000000" w:fill="8EA9DB"/>
            <w:noWrap/>
            <w:vAlign w:val="bottom"/>
            <w:hideMark/>
          </w:tcPr>
          <w:p w14:paraId="090C4E09" w14:textId="77777777" w:rsidR="000461FD" w:rsidRPr="000461FD" w:rsidRDefault="000461FD" w:rsidP="000461FD">
            <w:pPr>
              <w:spacing w:after="0" w:line="240" w:lineRule="auto"/>
              <w:jc w:val="right"/>
              <w:rPr>
                <w:rFonts w:ascii="Calibri" w:eastAsia="Times New Roman" w:hAnsi="Calibri" w:cs="Calibri"/>
                <w:color w:val="000000"/>
                <w:kern w:val="0"/>
                <w:lang w:eastAsia="en-GB"/>
                <w14:ligatures w14:val="none"/>
              </w:rPr>
            </w:pPr>
            <w:r w:rsidRPr="000461FD">
              <w:rPr>
                <w:rFonts w:ascii="Calibri" w:eastAsia="Times New Roman" w:hAnsi="Calibri" w:cs="Calibri"/>
                <w:color w:val="000000"/>
                <w:kern w:val="0"/>
                <w:lang w:eastAsia="en-GB"/>
                <w14:ligatures w14:val="none"/>
              </w:rPr>
              <w:t>11.462034</w:t>
            </w:r>
          </w:p>
        </w:tc>
      </w:tr>
    </w:tbl>
    <w:p w14:paraId="64EABA63" w14:textId="77777777" w:rsidR="000461FD" w:rsidRDefault="000461FD" w:rsidP="00787D0C">
      <w:pPr>
        <w:rPr>
          <w:rFonts w:eastAsiaTheme="minorEastAsia"/>
        </w:rPr>
      </w:pPr>
    </w:p>
    <w:p w14:paraId="7CA4B598" w14:textId="5041F532" w:rsidR="000461FD" w:rsidRDefault="00CA1213" w:rsidP="00787D0C">
      <w:pPr>
        <w:rPr>
          <w:rFonts w:eastAsiaTheme="minorEastAsia"/>
        </w:rPr>
      </w:pPr>
      <w:r>
        <w:rPr>
          <w:rFonts w:eastAsiaTheme="minorEastAsia"/>
        </w:rPr>
        <w:t xml:space="preserve">From the data it can be seen as the RPM increases the torque transmitted at the driven shaft increases. </w:t>
      </w:r>
      <w:r w:rsidR="000461FD">
        <w:rPr>
          <w:rFonts w:eastAsiaTheme="minorEastAsia"/>
        </w:rPr>
        <w:t>This can be expressed by the following graph.</w:t>
      </w:r>
    </w:p>
    <w:p w14:paraId="5ECC636C" w14:textId="463360F7" w:rsidR="005E6E72" w:rsidRDefault="005E6E72" w:rsidP="00787D0C">
      <w:pPr>
        <w:rPr>
          <w:rFonts w:eastAsiaTheme="minorEastAsia"/>
        </w:rPr>
      </w:pPr>
      <w:r>
        <w:rPr>
          <w:noProof/>
        </w:rPr>
        <w:drawing>
          <wp:inline distT="0" distB="0" distL="0" distR="0" wp14:anchorId="3C1BC297" wp14:editId="0237882E">
            <wp:extent cx="5731510" cy="3280410"/>
            <wp:effectExtent l="0" t="0" r="2540" b="15240"/>
            <wp:docPr id="1973936275" name="Chart 1">
              <a:extLst xmlns:a="http://schemas.openxmlformats.org/drawingml/2006/main">
                <a:ext uri="{FF2B5EF4-FFF2-40B4-BE49-F238E27FC236}">
                  <a16:creationId xmlns:a16="http://schemas.microsoft.com/office/drawing/2014/main" id="{92D8E993-1ADE-311B-E185-886C52F1C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F2AF0F0" w14:textId="77777777" w:rsidR="00F313BF" w:rsidRDefault="00F313BF" w:rsidP="00787D0C">
      <w:pPr>
        <w:rPr>
          <w:rFonts w:eastAsiaTheme="minorEastAsia"/>
        </w:rPr>
      </w:pPr>
    </w:p>
    <w:p w14:paraId="280F2BB3" w14:textId="77777777" w:rsidR="00F313BF" w:rsidRDefault="00F313BF" w:rsidP="00787D0C">
      <w:pPr>
        <w:rPr>
          <w:rFonts w:eastAsiaTheme="minorEastAsia"/>
        </w:rPr>
      </w:pPr>
    </w:p>
    <w:p w14:paraId="7AF16941" w14:textId="77777777" w:rsidR="00F313BF" w:rsidRDefault="00F313BF" w:rsidP="00787D0C">
      <w:pPr>
        <w:rPr>
          <w:rFonts w:eastAsiaTheme="minorEastAsia"/>
        </w:rPr>
      </w:pPr>
    </w:p>
    <w:p w14:paraId="6BCC7AD3" w14:textId="6CBB7FBB" w:rsidR="00F313BF" w:rsidRDefault="00F313BF" w:rsidP="00787D0C">
      <w:pPr>
        <w:rPr>
          <w:rFonts w:eastAsiaTheme="minorEastAsia"/>
        </w:rPr>
      </w:pPr>
      <w:r>
        <w:rPr>
          <w:rFonts w:eastAsiaTheme="minorEastAsia"/>
        </w:rPr>
        <w:lastRenderedPageBreak/>
        <w:t>6) Changing the coefficient of friction of the material on the shoes will change the torque transmitted at the driven shaft.</w:t>
      </w:r>
    </w:p>
    <w:p w14:paraId="395D445F" w14:textId="5FCF7FE8" w:rsidR="003F4549" w:rsidRDefault="003F4549" w:rsidP="00787D0C">
      <w:pPr>
        <w:rPr>
          <w:rFonts w:eastAsiaTheme="minorEastAsia"/>
          <w:u w:val="single"/>
        </w:rPr>
      </w:pPr>
      <w:r>
        <w:rPr>
          <w:rFonts w:eastAsiaTheme="minorEastAsia"/>
          <w:u w:val="single"/>
        </w:rPr>
        <w:t xml:space="preserve">0.3 coefficient of friction </w:t>
      </w:r>
    </w:p>
    <w:tbl>
      <w:tblPr>
        <w:tblW w:w="3580" w:type="dxa"/>
        <w:jc w:val="center"/>
        <w:tblLook w:val="04A0" w:firstRow="1" w:lastRow="0" w:firstColumn="1" w:lastColumn="0" w:noHBand="0" w:noVBand="1"/>
      </w:tblPr>
      <w:tblGrid>
        <w:gridCol w:w="960"/>
        <w:gridCol w:w="2620"/>
      </w:tblGrid>
      <w:tr w:rsidR="00A94066" w:rsidRPr="00A94066" w14:paraId="0C7A778F" w14:textId="77777777" w:rsidTr="00A94066">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6C8CCD9F" w14:textId="77777777" w:rsidR="00A94066" w:rsidRPr="00A94066" w:rsidRDefault="00A94066" w:rsidP="00A94066">
            <w:pPr>
              <w:spacing w:after="0" w:line="240" w:lineRule="auto"/>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RPM</w:t>
            </w:r>
          </w:p>
        </w:tc>
        <w:tc>
          <w:tcPr>
            <w:tcW w:w="2620" w:type="dxa"/>
            <w:tcBorders>
              <w:top w:val="single" w:sz="4" w:space="0" w:color="auto"/>
              <w:left w:val="nil"/>
              <w:bottom w:val="single" w:sz="4" w:space="0" w:color="auto"/>
              <w:right w:val="single" w:sz="4" w:space="0" w:color="auto"/>
            </w:tcBorders>
            <w:shd w:val="clear" w:color="000000" w:fill="FFC000"/>
            <w:noWrap/>
            <w:vAlign w:val="bottom"/>
            <w:hideMark/>
          </w:tcPr>
          <w:p w14:paraId="70B936DC" w14:textId="77777777" w:rsidR="00A94066" w:rsidRPr="00A94066" w:rsidRDefault="00A94066" w:rsidP="00A94066">
            <w:pPr>
              <w:spacing w:after="0" w:line="240" w:lineRule="auto"/>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Torque of four shoes (N/M)</w:t>
            </w:r>
          </w:p>
        </w:tc>
      </w:tr>
      <w:tr w:rsidR="00A94066" w:rsidRPr="00A94066" w14:paraId="42E1C163"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51495023"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450</w:t>
            </w:r>
          </w:p>
        </w:tc>
        <w:tc>
          <w:tcPr>
            <w:tcW w:w="2620" w:type="dxa"/>
            <w:tcBorders>
              <w:top w:val="nil"/>
              <w:left w:val="nil"/>
              <w:bottom w:val="single" w:sz="4" w:space="0" w:color="auto"/>
              <w:right w:val="single" w:sz="4" w:space="0" w:color="auto"/>
            </w:tcBorders>
            <w:shd w:val="clear" w:color="000000" w:fill="8EA9DB"/>
            <w:noWrap/>
            <w:vAlign w:val="bottom"/>
            <w:hideMark/>
          </w:tcPr>
          <w:p w14:paraId="0494287C"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0.227378454</w:t>
            </w:r>
          </w:p>
        </w:tc>
      </w:tr>
      <w:tr w:rsidR="00A94066" w:rsidRPr="00A94066" w14:paraId="1BB9B543"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69C4D079"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475</w:t>
            </w:r>
          </w:p>
        </w:tc>
        <w:tc>
          <w:tcPr>
            <w:tcW w:w="2620" w:type="dxa"/>
            <w:tcBorders>
              <w:top w:val="nil"/>
              <w:left w:val="nil"/>
              <w:bottom w:val="single" w:sz="4" w:space="0" w:color="auto"/>
              <w:right w:val="single" w:sz="4" w:space="0" w:color="auto"/>
            </w:tcBorders>
            <w:shd w:val="clear" w:color="000000" w:fill="8EA9DB"/>
            <w:noWrap/>
            <w:vAlign w:val="bottom"/>
            <w:hideMark/>
          </w:tcPr>
          <w:p w14:paraId="3E7EA62C"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0.372060977</w:t>
            </w:r>
          </w:p>
        </w:tc>
      </w:tr>
      <w:tr w:rsidR="00A94066" w:rsidRPr="00A94066" w14:paraId="2C8BA622"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3E6B858F"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500</w:t>
            </w:r>
          </w:p>
        </w:tc>
        <w:tc>
          <w:tcPr>
            <w:tcW w:w="2620" w:type="dxa"/>
            <w:tcBorders>
              <w:top w:val="nil"/>
              <w:left w:val="nil"/>
              <w:bottom w:val="single" w:sz="4" w:space="0" w:color="auto"/>
              <w:right w:val="single" w:sz="4" w:space="0" w:color="auto"/>
            </w:tcBorders>
            <w:shd w:val="clear" w:color="000000" w:fill="8EA9DB"/>
            <w:noWrap/>
            <w:vAlign w:val="bottom"/>
            <w:hideMark/>
          </w:tcPr>
          <w:p w14:paraId="3DEF9DF5"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1.243571719</w:t>
            </w:r>
          </w:p>
        </w:tc>
      </w:tr>
      <w:tr w:rsidR="00A94066" w:rsidRPr="00A94066" w14:paraId="4F035E12"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04712FEF"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525</w:t>
            </w:r>
          </w:p>
        </w:tc>
        <w:tc>
          <w:tcPr>
            <w:tcW w:w="2620" w:type="dxa"/>
            <w:tcBorders>
              <w:top w:val="nil"/>
              <w:left w:val="nil"/>
              <w:bottom w:val="single" w:sz="4" w:space="0" w:color="auto"/>
              <w:right w:val="single" w:sz="4" w:space="0" w:color="auto"/>
            </w:tcBorders>
            <w:shd w:val="clear" w:color="000000" w:fill="8EA9DB"/>
            <w:noWrap/>
            <w:vAlign w:val="bottom"/>
            <w:hideMark/>
          </w:tcPr>
          <w:p w14:paraId="0548A58A"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2.15977532</w:t>
            </w:r>
          </w:p>
        </w:tc>
      </w:tr>
      <w:tr w:rsidR="00A94066" w:rsidRPr="00A94066" w14:paraId="58F7A7AB"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4F3CC88E"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550</w:t>
            </w:r>
          </w:p>
        </w:tc>
        <w:tc>
          <w:tcPr>
            <w:tcW w:w="2620" w:type="dxa"/>
            <w:tcBorders>
              <w:top w:val="nil"/>
              <w:left w:val="nil"/>
              <w:bottom w:val="single" w:sz="4" w:space="0" w:color="auto"/>
              <w:right w:val="single" w:sz="4" w:space="0" w:color="auto"/>
            </w:tcBorders>
            <w:shd w:val="clear" w:color="000000" w:fill="8EA9DB"/>
            <w:noWrap/>
            <w:vAlign w:val="bottom"/>
            <w:hideMark/>
          </w:tcPr>
          <w:p w14:paraId="69E6DEA1"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3.12067178</w:t>
            </w:r>
          </w:p>
        </w:tc>
      </w:tr>
      <w:tr w:rsidR="00A94066" w:rsidRPr="00A94066" w14:paraId="60B7B11C"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2FE83B84"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575</w:t>
            </w:r>
          </w:p>
        </w:tc>
        <w:tc>
          <w:tcPr>
            <w:tcW w:w="2620" w:type="dxa"/>
            <w:tcBorders>
              <w:top w:val="nil"/>
              <w:left w:val="nil"/>
              <w:bottom w:val="single" w:sz="4" w:space="0" w:color="auto"/>
              <w:right w:val="single" w:sz="4" w:space="0" w:color="auto"/>
            </w:tcBorders>
            <w:shd w:val="clear" w:color="000000" w:fill="8EA9DB"/>
            <w:noWrap/>
            <w:vAlign w:val="bottom"/>
            <w:hideMark/>
          </w:tcPr>
          <w:p w14:paraId="7B3FFC1C"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4.126261099</w:t>
            </w:r>
          </w:p>
        </w:tc>
      </w:tr>
      <w:tr w:rsidR="00A94066" w:rsidRPr="00A94066" w14:paraId="4468535F"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02127197"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600</w:t>
            </w:r>
          </w:p>
        </w:tc>
        <w:tc>
          <w:tcPr>
            <w:tcW w:w="2620" w:type="dxa"/>
            <w:tcBorders>
              <w:top w:val="nil"/>
              <w:left w:val="nil"/>
              <w:bottom w:val="single" w:sz="4" w:space="0" w:color="auto"/>
              <w:right w:val="single" w:sz="4" w:space="0" w:color="auto"/>
            </w:tcBorders>
            <w:shd w:val="clear" w:color="000000" w:fill="8EA9DB"/>
            <w:noWrap/>
            <w:vAlign w:val="bottom"/>
            <w:hideMark/>
          </w:tcPr>
          <w:p w14:paraId="189C6F58"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5.176543276</w:t>
            </w:r>
          </w:p>
        </w:tc>
      </w:tr>
      <w:tr w:rsidR="00A94066" w:rsidRPr="00A94066" w14:paraId="063746AF"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71532A2B"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625</w:t>
            </w:r>
          </w:p>
        </w:tc>
        <w:tc>
          <w:tcPr>
            <w:tcW w:w="2620" w:type="dxa"/>
            <w:tcBorders>
              <w:top w:val="nil"/>
              <w:left w:val="nil"/>
              <w:bottom w:val="single" w:sz="4" w:space="0" w:color="auto"/>
              <w:right w:val="single" w:sz="4" w:space="0" w:color="auto"/>
            </w:tcBorders>
            <w:shd w:val="clear" w:color="000000" w:fill="8EA9DB"/>
            <w:noWrap/>
            <w:vAlign w:val="bottom"/>
            <w:hideMark/>
          </w:tcPr>
          <w:p w14:paraId="1E85987A"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6.271518311</w:t>
            </w:r>
          </w:p>
        </w:tc>
      </w:tr>
      <w:tr w:rsidR="00A94066" w:rsidRPr="00A94066" w14:paraId="15FB91AF"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119F4A32"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650</w:t>
            </w:r>
          </w:p>
        </w:tc>
        <w:tc>
          <w:tcPr>
            <w:tcW w:w="2620" w:type="dxa"/>
            <w:tcBorders>
              <w:top w:val="nil"/>
              <w:left w:val="nil"/>
              <w:bottom w:val="single" w:sz="4" w:space="0" w:color="auto"/>
              <w:right w:val="single" w:sz="4" w:space="0" w:color="auto"/>
            </w:tcBorders>
            <w:shd w:val="clear" w:color="000000" w:fill="8EA9DB"/>
            <w:noWrap/>
            <w:vAlign w:val="bottom"/>
            <w:hideMark/>
          </w:tcPr>
          <w:p w14:paraId="26EE107F"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7.411186206</w:t>
            </w:r>
          </w:p>
        </w:tc>
      </w:tr>
      <w:tr w:rsidR="00A94066" w:rsidRPr="00A94066" w14:paraId="42B5FE3E"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6F10AD3B"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675</w:t>
            </w:r>
          </w:p>
        </w:tc>
        <w:tc>
          <w:tcPr>
            <w:tcW w:w="2620" w:type="dxa"/>
            <w:tcBorders>
              <w:top w:val="nil"/>
              <w:left w:val="nil"/>
              <w:bottom w:val="single" w:sz="4" w:space="0" w:color="auto"/>
              <w:right w:val="single" w:sz="4" w:space="0" w:color="auto"/>
            </w:tcBorders>
            <w:shd w:val="clear" w:color="000000" w:fill="8EA9DB"/>
            <w:noWrap/>
            <w:vAlign w:val="bottom"/>
            <w:hideMark/>
          </w:tcPr>
          <w:p w14:paraId="6DD29549"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8.595546958</w:t>
            </w:r>
          </w:p>
        </w:tc>
      </w:tr>
      <w:tr w:rsidR="00A94066" w:rsidRPr="00A94066" w14:paraId="3DD41163"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5AE75994"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700</w:t>
            </w:r>
          </w:p>
        </w:tc>
        <w:tc>
          <w:tcPr>
            <w:tcW w:w="2620" w:type="dxa"/>
            <w:tcBorders>
              <w:top w:val="nil"/>
              <w:left w:val="nil"/>
              <w:bottom w:val="single" w:sz="4" w:space="0" w:color="auto"/>
              <w:right w:val="single" w:sz="4" w:space="0" w:color="auto"/>
            </w:tcBorders>
            <w:shd w:val="clear" w:color="000000" w:fill="8EA9DB"/>
            <w:noWrap/>
            <w:vAlign w:val="bottom"/>
            <w:hideMark/>
          </w:tcPr>
          <w:p w14:paraId="7864606C"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9.82460057</w:t>
            </w:r>
          </w:p>
        </w:tc>
      </w:tr>
    </w:tbl>
    <w:p w14:paraId="53B9A7A9" w14:textId="2EAC3452" w:rsidR="00A94066" w:rsidRPr="00A94066" w:rsidRDefault="00A94066" w:rsidP="00787D0C">
      <w:pPr>
        <w:rPr>
          <w:rFonts w:eastAsiaTheme="minorEastAsia"/>
          <w:u w:val="single"/>
        </w:rPr>
      </w:pPr>
    </w:p>
    <w:p w14:paraId="3ED1612C" w14:textId="6C4B5A4F" w:rsidR="00573E1A" w:rsidRDefault="00A94066" w:rsidP="00A94066">
      <w:pPr>
        <w:jc w:val="center"/>
        <w:rPr>
          <w:rFonts w:eastAsiaTheme="minorEastAsia"/>
        </w:rPr>
      </w:pPr>
      <w:r>
        <w:rPr>
          <w:noProof/>
        </w:rPr>
        <w:drawing>
          <wp:inline distT="0" distB="0" distL="0" distR="0" wp14:anchorId="21D481C9" wp14:editId="1A43297B">
            <wp:extent cx="5091113" cy="3662363"/>
            <wp:effectExtent l="0" t="0" r="14605" b="14605"/>
            <wp:docPr id="1897346908" name="Chart 1">
              <a:extLst xmlns:a="http://schemas.openxmlformats.org/drawingml/2006/main">
                <a:ext uri="{FF2B5EF4-FFF2-40B4-BE49-F238E27FC236}">
                  <a16:creationId xmlns:a16="http://schemas.microsoft.com/office/drawing/2014/main" id="{7DDF0A14-597D-E240-6CF3-1BAC2AFEC9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A53C6B8" w14:textId="77777777" w:rsidR="00A94066" w:rsidRDefault="00A94066" w:rsidP="00A94066">
      <w:pPr>
        <w:jc w:val="center"/>
        <w:rPr>
          <w:rFonts w:eastAsiaTheme="minorEastAsia"/>
        </w:rPr>
      </w:pPr>
    </w:p>
    <w:p w14:paraId="0B5F1462" w14:textId="77777777" w:rsidR="00A94066" w:rsidRDefault="00A94066" w:rsidP="00A94066">
      <w:pPr>
        <w:jc w:val="center"/>
        <w:rPr>
          <w:rFonts w:eastAsiaTheme="minorEastAsia"/>
        </w:rPr>
      </w:pPr>
    </w:p>
    <w:p w14:paraId="105EB918" w14:textId="77777777" w:rsidR="00A94066" w:rsidRDefault="00A94066" w:rsidP="00A94066">
      <w:pPr>
        <w:jc w:val="center"/>
        <w:rPr>
          <w:rFonts w:eastAsiaTheme="minorEastAsia"/>
        </w:rPr>
      </w:pPr>
    </w:p>
    <w:p w14:paraId="2ED40374" w14:textId="77777777" w:rsidR="00A94066" w:rsidRDefault="00A94066" w:rsidP="00A94066">
      <w:pPr>
        <w:jc w:val="center"/>
        <w:rPr>
          <w:rFonts w:eastAsiaTheme="minorEastAsia"/>
        </w:rPr>
      </w:pPr>
    </w:p>
    <w:p w14:paraId="77641275" w14:textId="77777777" w:rsidR="00A94066" w:rsidRDefault="00A94066" w:rsidP="00A94066">
      <w:pPr>
        <w:jc w:val="center"/>
        <w:rPr>
          <w:rFonts w:eastAsiaTheme="minorEastAsia"/>
        </w:rPr>
      </w:pPr>
    </w:p>
    <w:p w14:paraId="0BC6EA6F" w14:textId="6C5D6E64" w:rsidR="00A94066" w:rsidRDefault="00A94066" w:rsidP="00A94066">
      <w:pPr>
        <w:rPr>
          <w:rFonts w:eastAsiaTheme="minorEastAsia"/>
          <w:u w:val="single"/>
        </w:rPr>
      </w:pPr>
      <w:r>
        <w:rPr>
          <w:rFonts w:eastAsiaTheme="minorEastAsia"/>
          <w:u w:val="single"/>
        </w:rPr>
        <w:lastRenderedPageBreak/>
        <w:t xml:space="preserve">0.4 Coefficient of friction </w:t>
      </w:r>
    </w:p>
    <w:tbl>
      <w:tblPr>
        <w:tblW w:w="3580" w:type="dxa"/>
        <w:jc w:val="center"/>
        <w:tblLook w:val="04A0" w:firstRow="1" w:lastRow="0" w:firstColumn="1" w:lastColumn="0" w:noHBand="0" w:noVBand="1"/>
      </w:tblPr>
      <w:tblGrid>
        <w:gridCol w:w="960"/>
        <w:gridCol w:w="2620"/>
      </w:tblGrid>
      <w:tr w:rsidR="00A94066" w:rsidRPr="00A94066" w14:paraId="49FF20EE" w14:textId="77777777" w:rsidTr="00A94066">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1B968F9A" w14:textId="77777777" w:rsidR="00A94066" w:rsidRPr="00A94066" w:rsidRDefault="00A94066" w:rsidP="00A94066">
            <w:pPr>
              <w:spacing w:after="0" w:line="240" w:lineRule="auto"/>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RPM</w:t>
            </w:r>
          </w:p>
        </w:tc>
        <w:tc>
          <w:tcPr>
            <w:tcW w:w="2620" w:type="dxa"/>
            <w:tcBorders>
              <w:top w:val="single" w:sz="4" w:space="0" w:color="auto"/>
              <w:left w:val="nil"/>
              <w:bottom w:val="single" w:sz="4" w:space="0" w:color="auto"/>
              <w:right w:val="single" w:sz="4" w:space="0" w:color="auto"/>
            </w:tcBorders>
            <w:shd w:val="clear" w:color="000000" w:fill="FFC000"/>
            <w:noWrap/>
            <w:vAlign w:val="bottom"/>
            <w:hideMark/>
          </w:tcPr>
          <w:p w14:paraId="7A0FC4D5" w14:textId="77777777" w:rsidR="00A94066" w:rsidRPr="00A94066" w:rsidRDefault="00A94066" w:rsidP="00A94066">
            <w:pPr>
              <w:spacing w:after="0" w:line="240" w:lineRule="auto"/>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Torque of four shoes (N/M)</w:t>
            </w:r>
          </w:p>
        </w:tc>
      </w:tr>
      <w:tr w:rsidR="00A94066" w:rsidRPr="00A94066" w14:paraId="46484F0D"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5B9F268C"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450</w:t>
            </w:r>
          </w:p>
        </w:tc>
        <w:tc>
          <w:tcPr>
            <w:tcW w:w="2620" w:type="dxa"/>
            <w:tcBorders>
              <w:top w:val="nil"/>
              <w:left w:val="nil"/>
              <w:bottom w:val="single" w:sz="4" w:space="0" w:color="auto"/>
              <w:right w:val="single" w:sz="4" w:space="0" w:color="auto"/>
            </w:tcBorders>
            <w:shd w:val="clear" w:color="000000" w:fill="8EA9DB"/>
            <w:noWrap/>
            <w:vAlign w:val="bottom"/>
            <w:hideMark/>
          </w:tcPr>
          <w:p w14:paraId="0396ABC5"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0.303171272</w:t>
            </w:r>
          </w:p>
        </w:tc>
      </w:tr>
      <w:tr w:rsidR="00A94066" w:rsidRPr="00A94066" w14:paraId="43AAF37C"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5F0D7F2F"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475</w:t>
            </w:r>
          </w:p>
        </w:tc>
        <w:tc>
          <w:tcPr>
            <w:tcW w:w="2620" w:type="dxa"/>
            <w:tcBorders>
              <w:top w:val="nil"/>
              <w:left w:val="nil"/>
              <w:bottom w:val="single" w:sz="4" w:space="0" w:color="auto"/>
              <w:right w:val="single" w:sz="4" w:space="0" w:color="auto"/>
            </w:tcBorders>
            <w:shd w:val="clear" w:color="000000" w:fill="8EA9DB"/>
            <w:noWrap/>
            <w:vAlign w:val="bottom"/>
            <w:hideMark/>
          </w:tcPr>
          <w:p w14:paraId="23D529A2"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0.496081302</w:t>
            </w:r>
          </w:p>
        </w:tc>
      </w:tr>
      <w:tr w:rsidR="00A94066" w:rsidRPr="00A94066" w14:paraId="20697ECA"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104BA867"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500</w:t>
            </w:r>
          </w:p>
        </w:tc>
        <w:tc>
          <w:tcPr>
            <w:tcW w:w="2620" w:type="dxa"/>
            <w:tcBorders>
              <w:top w:val="nil"/>
              <w:left w:val="nil"/>
              <w:bottom w:val="single" w:sz="4" w:space="0" w:color="auto"/>
              <w:right w:val="single" w:sz="4" w:space="0" w:color="auto"/>
            </w:tcBorders>
            <w:shd w:val="clear" w:color="000000" w:fill="8EA9DB"/>
            <w:noWrap/>
            <w:vAlign w:val="bottom"/>
            <w:hideMark/>
          </w:tcPr>
          <w:p w14:paraId="41882E6A"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1.658095626</w:t>
            </w:r>
          </w:p>
        </w:tc>
      </w:tr>
      <w:tr w:rsidR="00A94066" w:rsidRPr="00A94066" w14:paraId="686900FF"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0A31BC8A"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525</w:t>
            </w:r>
          </w:p>
        </w:tc>
        <w:tc>
          <w:tcPr>
            <w:tcW w:w="2620" w:type="dxa"/>
            <w:tcBorders>
              <w:top w:val="nil"/>
              <w:left w:val="nil"/>
              <w:bottom w:val="single" w:sz="4" w:space="0" w:color="auto"/>
              <w:right w:val="single" w:sz="4" w:space="0" w:color="auto"/>
            </w:tcBorders>
            <w:shd w:val="clear" w:color="000000" w:fill="8EA9DB"/>
            <w:noWrap/>
            <w:vAlign w:val="bottom"/>
            <w:hideMark/>
          </w:tcPr>
          <w:p w14:paraId="311AB39B"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2.879700427</w:t>
            </w:r>
          </w:p>
        </w:tc>
      </w:tr>
      <w:tr w:rsidR="00A94066" w:rsidRPr="00A94066" w14:paraId="26B91C94"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1F581F9D"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550</w:t>
            </w:r>
          </w:p>
        </w:tc>
        <w:tc>
          <w:tcPr>
            <w:tcW w:w="2620" w:type="dxa"/>
            <w:tcBorders>
              <w:top w:val="nil"/>
              <w:left w:val="nil"/>
              <w:bottom w:val="single" w:sz="4" w:space="0" w:color="auto"/>
              <w:right w:val="single" w:sz="4" w:space="0" w:color="auto"/>
            </w:tcBorders>
            <w:shd w:val="clear" w:color="000000" w:fill="8EA9DB"/>
            <w:noWrap/>
            <w:vAlign w:val="bottom"/>
            <w:hideMark/>
          </w:tcPr>
          <w:p w14:paraId="12C18FDF"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4.160895707</w:t>
            </w:r>
          </w:p>
        </w:tc>
      </w:tr>
      <w:tr w:rsidR="00A94066" w:rsidRPr="00A94066" w14:paraId="5B99990D"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268A26F2"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575</w:t>
            </w:r>
          </w:p>
        </w:tc>
        <w:tc>
          <w:tcPr>
            <w:tcW w:w="2620" w:type="dxa"/>
            <w:tcBorders>
              <w:top w:val="nil"/>
              <w:left w:val="nil"/>
              <w:bottom w:val="single" w:sz="4" w:space="0" w:color="auto"/>
              <w:right w:val="single" w:sz="4" w:space="0" w:color="auto"/>
            </w:tcBorders>
            <w:shd w:val="clear" w:color="000000" w:fill="8EA9DB"/>
            <w:noWrap/>
            <w:vAlign w:val="bottom"/>
            <w:hideMark/>
          </w:tcPr>
          <w:p w14:paraId="1D04C8D7"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5.501681465</w:t>
            </w:r>
          </w:p>
        </w:tc>
      </w:tr>
      <w:tr w:rsidR="00A94066" w:rsidRPr="00A94066" w14:paraId="2C0B6450"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2E91635D"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600</w:t>
            </w:r>
          </w:p>
        </w:tc>
        <w:tc>
          <w:tcPr>
            <w:tcW w:w="2620" w:type="dxa"/>
            <w:tcBorders>
              <w:top w:val="nil"/>
              <w:left w:val="nil"/>
              <w:bottom w:val="single" w:sz="4" w:space="0" w:color="auto"/>
              <w:right w:val="single" w:sz="4" w:space="0" w:color="auto"/>
            </w:tcBorders>
            <w:shd w:val="clear" w:color="000000" w:fill="8EA9DB"/>
            <w:noWrap/>
            <w:vAlign w:val="bottom"/>
            <w:hideMark/>
          </w:tcPr>
          <w:p w14:paraId="1A9D9FE2"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6.902057701</w:t>
            </w:r>
          </w:p>
        </w:tc>
      </w:tr>
      <w:tr w:rsidR="00A94066" w:rsidRPr="00A94066" w14:paraId="670F4D12"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4C142847"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625</w:t>
            </w:r>
          </w:p>
        </w:tc>
        <w:tc>
          <w:tcPr>
            <w:tcW w:w="2620" w:type="dxa"/>
            <w:tcBorders>
              <w:top w:val="nil"/>
              <w:left w:val="nil"/>
              <w:bottom w:val="single" w:sz="4" w:space="0" w:color="auto"/>
              <w:right w:val="single" w:sz="4" w:space="0" w:color="auto"/>
            </w:tcBorders>
            <w:shd w:val="clear" w:color="000000" w:fill="8EA9DB"/>
            <w:noWrap/>
            <w:vAlign w:val="bottom"/>
            <w:hideMark/>
          </w:tcPr>
          <w:p w14:paraId="3C5A161E"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8.362024415</w:t>
            </w:r>
          </w:p>
        </w:tc>
      </w:tr>
      <w:tr w:rsidR="00A94066" w:rsidRPr="00A94066" w14:paraId="05902B23"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510C9304"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650</w:t>
            </w:r>
          </w:p>
        </w:tc>
        <w:tc>
          <w:tcPr>
            <w:tcW w:w="2620" w:type="dxa"/>
            <w:tcBorders>
              <w:top w:val="nil"/>
              <w:left w:val="nil"/>
              <w:bottom w:val="single" w:sz="4" w:space="0" w:color="auto"/>
              <w:right w:val="single" w:sz="4" w:space="0" w:color="auto"/>
            </w:tcBorders>
            <w:shd w:val="clear" w:color="000000" w:fill="8EA9DB"/>
            <w:noWrap/>
            <w:vAlign w:val="bottom"/>
            <w:hideMark/>
          </w:tcPr>
          <w:p w14:paraId="6A70D45F"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9.881581607</w:t>
            </w:r>
          </w:p>
        </w:tc>
      </w:tr>
      <w:tr w:rsidR="00A94066" w:rsidRPr="00A94066" w14:paraId="59883CC7"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06D3A367"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675</w:t>
            </w:r>
          </w:p>
        </w:tc>
        <w:tc>
          <w:tcPr>
            <w:tcW w:w="2620" w:type="dxa"/>
            <w:tcBorders>
              <w:top w:val="nil"/>
              <w:left w:val="nil"/>
              <w:bottom w:val="single" w:sz="4" w:space="0" w:color="auto"/>
              <w:right w:val="single" w:sz="4" w:space="0" w:color="auto"/>
            </w:tcBorders>
            <w:shd w:val="clear" w:color="000000" w:fill="8EA9DB"/>
            <w:noWrap/>
            <w:vAlign w:val="bottom"/>
            <w:hideMark/>
          </w:tcPr>
          <w:p w14:paraId="0030570D"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11.46072928</w:t>
            </w:r>
          </w:p>
        </w:tc>
      </w:tr>
      <w:tr w:rsidR="00A94066" w:rsidRPr="00A94066" w14:paraId="6960C4CD" w14:textId="77777777" w:rsidTr="00A94066">
        <w:trPr>
          <w:trHeight w:val="300"/>
          <w:jc w:val="center"/>
        </w:trPr>
        <w:tc>
          <w:tcPr>
            <w:tcW w:w="960" w:type="dxa"/>
            <w:tcBorders>
              <w:top w:val="nil"/>
              <w:left w:val="single" w:sz="4" w:space="0" w:color="auto"/>
              <w:bottom w:val="single" w:sz="4" w:space="0" w:color="auto"/>
              <w:right w:val="single" w:sz="4" w:space="0" w:color="auto"/>
            </w:tcBorders>
            <w:shd w:val="clear" w:color="000000" w:fill="8EA9DB"/>
            <w:noWrap/>
            <w:vAlign w:val="bottom"/>
            <w:hideMark/>
          </w:tcPr>
          <w:p w14:paraId="5A907AD4"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700</w:t>
            </w:r>
          </w:p>
        </w:tc>
        <w:tc>
          <w:tcPr>
            <w:tcW w:w="2620" w:type="dxa"/>
            <w:tcBorders>
              <w:top w:val="nil"/>
              <w:left w:val="nil"/>
              <w:bottom w:val="single" w:sz="4" w:space="0" w:color="auto"/>
              <w:right w:val="single" w:sz="4" w:space="0" w:color="auto"/>
            </w:tcBorders>
            <w:shd w:val="clear" w:color="000000" w:fill="8EA9DB"/>
            <w:noWrap/>
            <w:vAlign w:val="bottom"/>
            <w:hideMark/>
          </w:tcPr>
          <w:p w14:paraId="73C50BC0" w14:textId="77777777" w:rsidR="00A94066" w:rsidRPr="00A94066" w:rsidRDefault="00A94066" w:rsidP="00A94066">
            <w:pPr>
              <w:spacing w:after="0" w:line="240" w:lineRule="auto"/>
              <w:jc w:val="right"/>
              <w:rPr>
                <w:rFonts w:ascii="Calibri" w:eastAsia="Times New Roman" w:hAnsi="Calibri" w:cs="Calibri"/>
                <w:color w:val="000000"/>
                <w:kern w:val="0"/>
                <w:lang w:eastAsia="en-GB"/>
                <w14:ligatures w14:val="none"/>
              </w:rPr>
            </w:pPr>
            <w:r w:rsidRPr="00A94066">
              <w:rPr>
                <w:rFonts w:ascii="Calibri" w:eastAsia="Times New Roman" w:hAnsi="Calibri" w:cs="Calibri"/>
                <w:color w:val="000000"/>
                <w:kern w:val="0"/>
                <w:lang w:eastAsia="en-GB"/>
                <w14:ligatures w14:val="none"/>
              </w:rPr>
              <w:t>13.09946743</w:t>
            </w:r>
          </w:p>
        </w:tc>
      </w:tr>
    </w:tbl>
    <w:p w14:paraId="1ADD4443" w14:textId="77777777" w:rsidR="00A94066" w:rsidRPr="00A94066" w:rsidRDefault="00A94066" w:rsidP="00A94066">
      <w:pPr>
        <w:rPr>
          <w:rFonts w:eastAsiaTheme="minorEastAsia"/>
          <w:u w:val="single"/>
        </w:rPr>
      </w:pPr>
    </w:p>
    <w:p w14:paraId="1B85D4FF" w14:textId="7EECC217" w:rsidR="00573E1A" w:rsidRDefault="00A94066" w:rsidP="00A94066">
      <w:pPr>
        <w:jc w:val="center"/>
        <w:rPr>
          <w:rFonts w:eastAsiaTheme="minorEastAsia"/>
        </w:rPr>
      </w:pPr>
      <w:r>
        <w:rPr>
          <w:noProof/>
        </w:rPr>
        <w:drawing>
          <wp:inline distT="0" distB="0" distL="0" distR="0" wp14:anchorId="5BDEDCF9" wp14:editId="0FD01699">
            <wp:extent cx="5272088" cy="3271838"/>
            <wp:effectExtent l="0" t="0" r="5080" b="5080"/>
            <wp:docPr id="1396843980" name="Chart 1">
              <a:extLst xmlns:a="http://schemas.openxmlformats.org/drawingml/2006/main">
                <a:ext uri="{FF2B5EF4-FFF2-40B4-BE49-F238E27FC236}">
                  <a16:creationId xmlns:a16="http://schemas.microsoft.com/office/drawing/2014/main" id="{0E26C113-894E-0CED-A301-2F9B943556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44D8465" w14:textId="77777777" w:rsidR="00573E1A" w:rsidRDefault="00573E1A" w:rsidP="00787D0C">
      <w:pPr>
        <w:rPr>
          <w:rFonts w:eastAsiaTheme="minorEastAsia"/>
        </w:rPr>
      </w:pPr>
    </w:p>
    <w:p w14:paraId="38A7C94F" w14:textId="77777777" w:rsidR="00A94066" w:rsidRDefault="00A94066" w:rsidP="00787D0C">
      <w:pPr>
        <w:rPr>
          <w:rFonts w:eastAsiaTheme="minorEastAsia"/>
        </w:rPr>
      </w:pPr>
    </w:p>
    <w:p w14:paraId="6FD6DB3E" w14:textId="77777777" w:rsidR="00A94066" w:rsidRDefault="00A94066" w:rsidP="00787D0C">
      <w:pPr>
        <w:rPr>
          <w:rFonts w:eastAsiaTheme="minorEastAsia"/>
        </w:rPr>
      </w:pPr>
    </w:p>
    <w:p w14:paraId="11FE1004" w14:textId="77777777" w:rsidR="00A94066" w:rsidRDefault="00A94066" w:rsidP="00787D0C">
      <w:pPr>
        <w:rPr>
          <w:rFonts w:eastAsiaTheme="minorEastAsia"/>
        </w:rPr>
      </w:pPr>
    </w:p>
    <w:p w14:paraId="0E889ABE" w14:textId="77777777" w:rsidR="00A94066" w:rsidRDefault="00A94066" w:rsidP="00787D0C">
      <w:pPr>
        <w:rPr>
          <w:rFonts w:eastAsiaTheme="minorEastAsia"/>
        </w:rPr>
      </w:pPr>
    </w:p>
    <w:p w14:paraId="4030B36B" w14:textId="77777777" w:rsidR="00A94066" w:rsidRDefault="00A94066" w:rsidP="00787D0C">
      <w:pPr>
        <w:rPr>
          <w:rFonts w:eastAsiaTheme="minorEastAsia"/>
        </w:rPr>
      </w:pPr>
    </w:p>
    <w:p w14:paraId="45216C6D" w14:textId="6CA10B14" w:rsidR="00A94066" w:rsidRDefault="00A94066" w:rsidP="00787D0C">
      <w:pPr>
        <w:rPr>
          <w:rFonts w:eastAsiaTheme="minorEastAsia"/>
        </w:rPr>
      </w:pPr>
    </w:p>
    <w:p w14:paraId="314296D5" w14:textId="77777777" w:rsidR="00A94066" w:rsidRDefault="00A94066" w:rsidP="00787D0C">
      <w:pPr>
        <w:rPr>
          <w:rFonts w:eastAsiaTheme="minorEastAsia"/>
        </w:rPr>
      </w:pPr>
    </w:p>
    <w:p w14:paraId="5CEAAC0D" w14:textId="216F41B6" w:rsidR="00A94066" w:rsidRDefault="00A94066" w:rsidP="00787D0C">
      <w:pPr>
        <w:rPr>
          <w:rFonts w:eastAsiaTheme="minorEastAsia"/>
          <w:u w:val="single"/>
        </w:rPr>
      </w:pPr>
      <w:r w:rsidRPr="00A94066">
        <w:rPr>
          <w:rFonts w:eastAsiaTheme="minorEastAsia"/>
          <w:u w:val="single"/>
        </w:rPr>
        <w:lastRenderedPageBreak/>
        <w:t xml:space="preserve">Comparing the three coefficients of friction </w:t>
      </w:r>
    </w:p>
    <w:p w14:paraId="4C06FF18" w14:textId="3A4AF096" w:rsidR="00A94066" w:rsidRDefault="00001B85" w:rsidP="00787D0C">
      <w:pPr>
        <w:rPr>
          <w:rFonts w:eastAsiaTheme="minorEastAsia"/>
          <w:u w:val="single"/>
        </w:rPr>
      </w:pPr>
      <w:r>
        <w:rPr>
          <w:noProof/>
        </w:rPr>
        <w:drawing>
          <wp:inline distT="0" distB="0" distL="0" distR="0" wp14:anchorId="67FC7245" wp14:editId="41B4A47F">
            <wp:extent cx="6031523" cy="4079631"/>
            <wp:effectExtent l="0" t="0" r="7620" b="16510"/>
            <wp:docPr id="167403334" name="Chart 1">
              <a:extLst xmlns:a="http://schemas.openxmlformats.org/drawingml/2006/main">
                <a:ext uri="{FF2B5EF4-FFF2-40B4-BE49-F238E27FC236}">
                  <a16:creationId xmlns:a16="http://schemas.microsoft.com/office/drawing/2014/main" id="{F81FDA90-3B38-97E2-74CB-9215C31128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27A3976" w14:textId="21245930" w:rsidR="00001B85" w:rsidRDefault="00001B85" w:rsidP="00787D0C">
      <w:pPr>
        <w:rPr>
          <w:rFonts w:eastAsiaTheme="minorEastAsia"/>
        </w:rPr>
      </w:pPr>
      <w:r>
        <w:rPr>
          <w:rFonts w:eastAsiaTheme="minorEastAsia"/>
        </w:rPr>
        <w:t>As can be seen from the graph the torque transmitted at 450-475 RPM is very similar and in the same range for the 0.3, 0.35 and 0.4 coefficients of friction. But as the RPM increase the range of torque increase between the three coefficients.</w:t>
      </w:r>
    </w:p>
    <w:p w14:paraId="68BD6CF5" w14:textId="77777777" w:rsidR="003750EB" w:rsidRDefault="003750EB" w:rsidP="00787D0C">
      <w:pPr>
        <w:rPr>
          <w:rFonts w:eastAsiaTheme="minorEastAsia"/>
        </w:rPr>
      </w:pPr>
    </w:p>
    <w:p w14:paraId="02BC185C" w14:textId="77777777" w:rsidR="003750EB" w:rsidRDefault="003750EB" w:rsidP="00787D0C">
      <w:pPr>
        <w:rPr>
          <w:rFonts w:eastAsiaTheme="minorEastAsia"/>
        </w:rPr>
      </w:pPr>
    </w:p>
    <w:p w14:paraId="4B0AEAD8" w14:textId="77777777" w:rsidR="003750EB" w:rsidRDefault="003750EB" w:rsidP="00787D0C">
      <w:pPr>
        <w:rPr>
          <w:rFonts w:eastAsiaTheme="minorEastAsia"/>
        </w:rPr>
      </w:pPr>
    </w:p>
    <w:p w14:paraId="423D51F2" w14:textId="77777777" w:rsidR="003750EB" w:rsidRDefault="003750EB" w:rsidP="00787D0C">
      <w:pPr>
        <w:rPr>
          <w:rFonts w:eastAsiaTheme="minorEastAsia"/>
        </w:rPr>
      </w:pPr>
    </w:p>
    <w:p w14:paraId="7A18F89D" w14:textId="77777777" w:rsidR="003750EB" w:rsidRDefault="003750EB" w:rsidP="00787D0C">
      <w:pPr>
        <w:rPr>
          <w:rFonts w:eastAsiaTheme="minorEastAsia"/>
        </w:rPr>
      </w:pPr>
    </w:p>
    <w:p w14:paraId="35DE9284" w14:textId="77777777" w:rsidR="003750EB" w:rsidRDefault="003750EB" w:rsidP="00787D0C">
      <w:pPr>
        <w:rPr>
          <w:rFonts w:eastAsiaTheme="minorEastAsia"/>
        </w:rPr>
      </w:pPr>
    </w:p>
    <w:p w14:paraId="563D6189" w14:textId="77777777" w:rsidR="003750EB" w:rsidRDefault="003750EB" w:rsidP="00787D0C">
      <w:pPr>
        <w:rPr>
          <w:rFonts w:eastAsiaTheme="minorEastAsia"/>
        </w:rPr>
      </w:pPr>
    </w:p>
    <w:p w14:paraId="4F6D445F" w14:textId="77777777" w:rsidR="003750EB" w:rsidRDefault="003750EB" w:rsidP="00787D0C">
      <w:pPr>
        <w:rPr>
          <w:rFonts w:eastAsiaTheme="minorEastAsia"/>
        </w:rPr>
      </w:pPr>
    </w:p>
    <w:p w14:paraId="3D1411CA" w14:textId="77777777" w:rsidR="003750EB" w:rsidRDefault="003750EB" w:rsidP="00787D0C">
      <w:pPr>
        <w:rPr>
          <w:rFonts w:eastAsiaTheme="minorEastAsia"/>
        </w:rPr>
      </w:pPr>
    </w:p>
    <w:p w14:paraId="55A20D20" w14:textId="77777777" w:rsidR="003750EB" w:rsidRDefault="003750EB" w:rsidP="00787D0C">
      <w:pPr>
        <w:rPr>
          <w:rFonts w:eastAsiaTheme="minorEastAsia"/>
        </w:rPr>
      </w:pPr>
    </w:p>
    <w:p w14:paraId="258C825B" w14:textId="77777777" w:rsidR="003750EB" w:rsidRDefault="003750EB" w:rsidP="00787D0C">
      <w:pPr>
        <w:rPr>
          <w:rFonts w:eastAsiaTheme="minorEastAsia"/>
        </w:rPr>
      </w:pPr>
    </w:p>
    <w:p w14:paraId="157A1EA3" w14:textId="77777777" w:rsidR="003750EB" w:rsidRDefault="003750EB" w:rsidP="00787D0C">
      <w:pPr>
        <w:rPr>
          <w:rFonts w:eastAsiaTheme="minorEastAsia"/>
        </w:rPr>
      </w:pPr>
    </w:p>
    <w:p w14:paraId="539FE531" w14:textId="77777777" w:rsidR="003750EB" w:rsidRDefault="003750EB" w:rsidP="00787D0C">
      <w:pPr>
        <w:rPr>
          <w:rFonts w:eastAsiaTheme="minorEastAsia"/>
        </w:rPr>
      </w:pPr>
    </w:p>
    <w:p w14:paraId="003A80CE" w14:textId="7E0FB2F1" w:rsidR="003750EB" w:rsidRDefault="003750EB" w:rsidP="00787D0C">
      <w:pPr>
        <w:rPr>
          <w:rFonts w:eastAsiaTheme="minorEastAsia"/>
          <w:b/>
          <w:bCs/>
          <w:u w:val="single"/>
        </w:rPr>
      </w:pPr>
      <w:r>
        <w:rPr>
          <w:rFonts w:eastAsiaTheme="minorEastAsia"/>
          <w:b/>
          <w:bCs/>
          <w:u w:val="single"/>
        </w:rPr>
        <w:lastRenderedPageBreak/>
        <w:t xml:space="preserve">Bibliography </w:t>
      </w:r>
    </w:p>
    <w:p w14:paraId="1BA4476B" w14:textId="77777777" w:rsidR="003750EB" w:rsidRDefault="003750EB" w:rsidP="003750EB">
      <w:r>
        <w:t xml:space="preserve">Academic accelerator (2016), ‘Centrifugal governor’, </w:t>
      </w:r>
      <w:r w:rsidRPr="00E27E84">
        <w:t>[Online]. Available:</w:t>
      </w:r>
      <w:r>
        <w:t xml:space="preserve"> </w:t>
      </w:r>
      <w:hyperlink r:id="rId22" w:history="1">
        <w:r w:rsidRPr="00D14868">
          <w:rPr>
            <w:rStyle w:val="Hyperlink"/>
          </w:rPr>
          <w:t>https://academic-accelerator.com/encyclopedia/centrifugal-governor</w:t>
        </w:r>
      </w:hyperlink>
      <w:r>
        <w:t xml:space="preserve"> </w:t>
      </w:r>
      <w:r w:rsidRPr="00E27E84">
        <w:t xml:space="preserve">[2023, October, </w:t>
      </w:r>
      <w:r>
        <w:t>30</w:t>
      </w:r>
      <w:r w:rsidRPr="00E27E84">
        <w:t>].</w:t>
      </w:r>
    </w:p>
    <w:p w14:paraId="08549D88" w14:textId="77777777" w:rsidR="003750EB" w:rsidRDefault="003750EB" w:rsidP="003750EB">
      <w:proofErr w:type="spellStart"/>
      <w:r>
        <w:t>AutoProTips</w:t>
      </w:r>
      <w:proofErr w:type="spellEnd"/>
      <w:r>
        <w:t xml:space="preserve"> (2019), ‘Centrifugal clutch’, </w:t>
      </w:r>
      <w:r w:rsidRPr="003970D2">
        <w:t>[Online].</w:t>
      </w:r>
      <w:r>
        <w:t xml:space="preserve"> Available: </w:t>
      </w:r>
      <w:hyperlink r:id="rId23" w:history="1">
        <w:r w:rsidRPr="00D14868">
          <w:rPr>
            <w:rStyle w:val="Hyperlink"/>
          </w:rPr>
          <w:t>https://www.autoprotips.com/centrifugal-clutch/</w:t>
        </w:r>
      </w:hyperlink>
      <w:r>
        <w:t xml:space="preserve"> </w:t>
      </w:r>
      <m:oMath>
        <m:r>
          <w:rPr>
            <w:rFonts w:ascii="Cambria Math" w:hAnsi="Cambria Math"/>
          </w:rPr>
          <m:t>,</m:t>
        </m:r>
        <m:r>
          <w:rPr>
            <w:rFonts w:ascii="Cambria Math" w:hAnsi="Cambria Math"/>
          </w:rPr>
          <m:t>[</m:t>
        </m:r>
      </m:oMath>
      <w:r w:rsidRPr="007E119E">
        <w:t xml:space="preserve">2023, October, </w:t>
      </w:r>
      <w:r>
        <w:t>19</w:t>
      </w:r>
      <m:oMath>
        <m:r>
          <w:rPr>
            <w:rFonts w:ascii="Cambria Math" w:hAnsi="Cambria Math"/>
          </w:rPr>
          <m:t>]</m:t>
        </m:r>
      </m:oMath>
      <w:r w:rsidRPr="007E119E">
        <w:t>.</w:t>
      </w:r>
    </w:p>
    <w:p w14:paraId="312C0CBA" w14:textId="77777777" w:rsidR="003750EB" w:rsidRDefault="003750EB" w:rsidP="003750EB">
      <w:r>
        <w:t xml:space="preserve">Biggs B. and Lucas J. (2022), ‘What are centrifugal and centripetal forces?’, </w:t>
      </w:r>
      <w:r w:rsidRPr="003970D2">
        <w:t>[Online].</w:t>
      </w:r>
      <w:r>
        <w:t xml:space="preserve"> Available: </w:t>
      </w:r>
      <w:hyperlink r:id="rId24" w:history="1">
        <w:r w:rsidRPr="00D14868">
          <w:rPr>
            <w:rStyle w:val="Hyperlink"/>
          </w:rPr>
          <w:t>https://www.livescience.com/52488-centrifugal-centripetal-forces.html</w:t>
        </w:r>
      </w:hyperlink>
      <w:r>
        <w:t xml:space="preserve"> , </w:t>
      </w:r>
      <m:oMath>
        <m:r>
          <w:rPr>
            <w:rFonts w:ascii="Cambria Math" w:hAnsi="Cambria Math"/>
          </w:rPr>
          <m:t>[</m:t>
        </m:r>
      </m:oMath>
      <w:r w:rsidRPr="007E119E">
        <w:t xml:space="preserve">2023, October, </w:t>
      </w:r>
      <w:r>
        <w:t>26</w:t>
      </w:r>
      <m:oMath>
        <m:r>
          <w:rPr>
            <w:rFonts w:ascii="Cambria Math" w:hAnsi="Cambria Math"/>
          </w:rPr>
          <m:t>]</m:t>
        </m:r>
      </m:oMath>
      <w:r w:rsidRPr="007E119E">
        <w:t>.</w:t>
      </w:r>
    </w:p>
    <w:p w14:paraId="01F0F665" w14:textId="77777777" w:rsidR="003750EB" w:rsidRDefault="003750EB" w:rsidP="003750EB">
      <w:pPr>
        <w:rPr>
          <w:rFonts w:eastAsiaTheme="minorEastAsia"/>
        </w:rPr>
      </w:pPr>
      <w:r>
        <w:rPr>
          <w:rFonts w:eastAsiaTheme="minorEastAsia"/>
        </w:rPr>
        <w:t>Bird J. and Ross C. (2012), ‘</w:t>
      </w:r>
      <w:r>
        <w:rPr>
          <w:rFonts w:eastAsiaTheme="minorEastAsia"/>
          <w:i/>
          <w:iCs/>
        </w:rPr>
        <w:t xml:space="preserve">Mechanical Engineering principles’ </w:t>
      </w:r>
      <w:r>
        <w:rPr>
          <w:rFonts w:eastAsiaTheme="minorEastAsia"/>
        </w:rPr>
        <w:t>(2</w:t>
      </w:r>
      <w:r w:rsidRPr="003970D2">
        <w:rPr>
          <w:rFonts w:eastAsiaTheme="minorEastAsia"/>
          <w:vertAlign w:val="superscript"/>
        </w:rPr>
        <w:t>nd</w:t>
      </w:r>
      <w:r>
        <w:rPr>
          <w:rFonts w:eastAsiaTheme="minorEastAsia"/>
        </w:rPr>
        <w:t xml:space="preserve"> Ed), Oxfordshire: Routledge. </w:t>
      </w:r>
    </w:p>
    <w:p w14:paraId="1429245C" w14:textId="77777777" w:rsidR="003750EB" w:rsidRDefault="003750EB" w:rsidP="003750EB">
      <w:r>
        <w:t xml:space="preserve">BLM (2019), ‘Advantages and disadvantages of centrifugal clutch’, </w:t>
      </w:r>
      <w:r w:rsidRPr="00FC608B">
        <w:t>[Online]. Available:</w:t>
      </w:r>
      <w:r>
        <w:t xml:space="preserve"> </w:t>
      </w:r>
      <w:hyperlink r:id="rId25" w:history="1">
        <w:r w:rsidRPr="00D14868">
          <w:rPr>
            <w:rStyle w:val="Hyperlink"/>
          </w:rPr>
          <w:t>https://www.blm-cm.com/blog/advantages-disadvantages-centrifugal-clutches/</w:t>
        </w:r>
      </w:hyperlink>
      <w:r>
        <w:t xml:space="preserve">, </w:t>
      </w:r>
      <w:r w:rsidRPr="00E27E84">
        <w:t xml:space="preserve">[2023, October, </w:t>
      </w:r>
      <w:r>
        <w:t>31</w:t>
      </w:r>
      <w:r w:rsidRPr="00E27E84">
        <w:t>].</w:t>
      </w:r>
    </w:p>
    <w:p w14:paraId="0964A296" w14:textId="77777777" w:rsidR="003750EB" w:rsidRDefault="003750EB" w:rsidP="003750EB">
      <w:pPr>
        <w:rPr>
          <w:rFonts w:eastAsiaTheme="minorEastAsia"/>
        </w:rPr>
      </w:pPr>
      <w:proofErr w:type="spellStart"/>
      <w:r>
        <w:t>Byju’s</w:t>
      </w:r>
      <w:proofErr w:type="spellEnd"/>
      <w:r>
        <w:t xml:space="preserve"> (2019), </w:t>
      </w:r>
      <w:r w:rsidRPr="003970D2">
        <w:t>‘Centripetal and centrifugal force’</w:t>
      </w:r>
      <w:r>
        <w:t xml:space="preserve">, </w:t>
      </w:r>
      <w:r w:rsidRPr="003970D2">
        <w:t>[Online].</w:t>
      </w:r>
      <w:r>
        <w:t xml:space="preserve"> Available: </w:t>
      </w:r>
      <w:hyperlink r:id="rId26" w:history="1">
        <w:r w:rsidRPr="00D14868">
          <w:rPr>
            <w:rStyle w:val="Hyperlink"/>
          </w:rPr>
          <w:t>https://byjus.com/physics/centripetal-and-centrifugal-force/</w:t>
        </w:r>
      </w:hyperlink>
      <w:r>
        <w:t xml:space="preserve"> , </w:t>
      </w:r>
      <m:oMath>
        <m:r>
          <w:rPr>
            <w:rFonts w:ascii="Cambria Math" w:hAnsi="Cambria Math"/>
          </w:rPr>
          <m:t>[</m:t>
        </m:r>
      </m:oMath>
      <w:r w:rsidRPr="008A1928">
        <w:t xml:space="preserve">2023, </w:t>
      </w:r>
      <w:r>
        <w:t>October</w:t>
      </w:r>
      <w:r w:rsidRPr="008A1928">
        <w:t>, 26</w:t>
      </w:r>
      <m:oMath>
        <m:r>
          <w:rPr>
            <w:rFonts w:ascii="Cambria Math" w:hAnsi="Cambria Math"/>
          </w:rPr>
          <m:t>]</m:t>
        </m:r>
      </m:oMath>
      <w:r>
        <w:rPr>
          <w:rFonts w:eastAsiaTheme="minorEastAsia"/>
        </w:rPr>
        <w:t>.</w:t>
      </w:r>
    </w:p>
    <w:p w14:paraId="74BE11B5" w14:textId="77777777" w:rsidR="003750EB" w:rsidRDefault="003750EB" w:rsidP="003750EB">
      <w:proofErr w:type="spellStart"/>
      <w:r>
        <w:t>Dixcel</w:t>
      </w:r>
      <w:proofErr w:type="spellEnd"/>
      <w:r>
        <w:t xml:space="preserve"> (2023), ‘What is fade resistance?’ </w:t>
      </w:r>
      <w:r w:rsidRPr="00FC608B">
        <w:t>[Online]. Available:</w:t>
      </w:r>
      <w:r>
        <w:t xml:space="preserve"> </w:t>
      </w:r>
      <w:hyperlink r:id="rId27" w:history="1">
        <w:r w:rsidRPr="00D14868">
          <w:rPr>
            <w:rStyle w:val="Hyperlink"/>
          </w:rPr>
          <w:t>https://www.dixcel.co.jp/en/literature/lid-2240/</w:t>
        </w:r>
      </w:hyperlink>
      <w:r>
        <w:t xml:space="preserve"> </w:t>
      </w:r>
      <w:r w:rsidRPr="00E27E84">
        <w:t xml:space="preserve">[2023, October, </w:t>
      </w:r>
      <w:r>
        <w:t>24</w:t>
      </w:r>
      <w:r w:rsidRPr="00E27E84">
        <w:t>].</w:t>
      </w:r>
    </w:p>
    <w:p w14:paraId="3ABA35F4" w14:textId="77777777" w:rsidR="003750EB" w:rsidRDefault="003750EB" w:rsidP="003750EB">
      <w:r>
        <w:rPr>
          <w:rFonts w:eastAsiaTheme="minorEastAsia"/>
        </w:rPr>
        <w:t xml:space="preserve">Engineer’s Guide (2019), ‘Centrifugal clutch explained – an </w:t>
      </w:r>
      <w:proofErr w:type="spellStart"/>
      <w:r>
        <w:rPr>
          <w:rFonts w:eastAsiaTheme="minorEastAsia"/>
        </w:rPr>
        <w:t>engineers</w:t>
      </w:r>
      <w:proofErr w:type="spellEnd"/>
      <w:r>
        <w:rPr>
          <w:rFonts w:eastAsiaTheme="minorEastAsia"/>
        </w:rPr>
        <w:t xml:space="preserve"> guide to a centrifugal clutch’, </w:t>
      </w:r>
      <w:r w:rsidRPr="003970D2">
        <w:t>[Online].</w:t>
      </w:r>
      <w:r>
        <w:t xml:space="preserve"> Available: </w:t>
      </w:r>
      <w:hyperlink r:id="rId28" w:history="1">
        <w:r w:rsidRPr="00D14868">
          <w:rPr>
            <w:rStyle w:val="Hyperlink"/>
          </w:rPr>
          <w:t>https://www.lancereal.com/centrifugal-clutch-explained/</w:t>
        </w:r>
      </w:hyperlink>
      <w:r>
        <w:t xml:space="preserve"> , </w:t>
      </w:r>
      <m:oMath>
        <m:r>
          <w:rPr>
            <w:rFonts w:ascii="Cambria Math" w:hAnsi="Cambria Math"/>
          </w:rPr>
          <m:t>[</m:t>
        </m:r>
      </m:oMath>
      <w:r w:rsidRPr="007E119E">
        <w:t xml:space="preserve">2023, October, </w:t>
      </w:r>
      <w:r>
        <w:t>17</w:t>
      </w:r>
      <m:oMath>
        <m:r>
          <w:rPr>
            <w:rFonts w:ascii="Cambria Math" w:hAnsi="Cambria Math"/>
          </w:rPr>
          <m:t>]</m:t>
        </m:r>
      </m:oMath>
      <w:r w:rsidRPr="007E119E">
        <w:t>.</w:t>
      </w:r>
    </w:p>
    <w:p w14:paraId="14B4AC62" w14:textId="77777777" w:rsidR="003750EB" w:rsidRDefault="003750EB" w:rsidP="003750EB">
      <w:r>
        <w:t xml:space="preserve">Engineering Designer (2023), ‘How does a centrifugal clutch work? What are the pros and cons?’, </w:t>
      </w:r>
      <w:r w:rsidRPr="00FC608B">
        <w:t>[Online]. Available:</w:t>
      </w:r>
      <w:r>
        <w:t xml:space="preserve"> </w:t>
      </w:r>
      <w:hyperlink r:id="rId29" w:history="1">
        <w:r w:rsidRPr="00D14868">
          <w:rPr>
            <w:rStyle w:val="Hyperlink"/>
          </w:rPr>
          <w:t>https://www.engineeringdesigner.co.uk/how-does-a-centrifugal-clutch-work-what-are-the-pros-and-cons/</w:t>
        </w:r>
      </w:hyperlink>
      <w:r>
        <w:t xml:space="preserve"> </w:t>
      </w:r>
      <w:r w:rsidRPr="00FC608B">
        <w:t xml:space="preserve">[2023, October, </w:t>
      </w:r>
      <w:r>
        <w:t>20</w:t>
      </w:r>
      <w:r w:rsidRPr="00FC608B">
        <w:t>].</w:t>
      </w:r>
    </w:p>
    <w:p w14:paraId="7245DDCD" w14:textId="77777777" w:rsidR="003750EB" w:rsidRDefault="003750EB" w:rsidP="003750EB">
      <w:r>
        <w:t xml:space="preserve">Engineering expert (2013), ‘how a centrifugal clutch works with animation’, </w:t>
      </w:r>
      <w:r w:rsidRPr="00E27E84">
        <w:t>[Online]. Available:</w:t>
      </w:r>
      <w:r>
        <w:t xml:space="preserve"> </w:t>
      </w:r>
      <w:hyperlink r:id="rId30" w:history="1">
        <w:r w:rsidRPr="00D14868">
          <w:rPr>
            <w:rStyle w:val="Hyperlink"/>
          </w:rPr>
          <w:t>http://www.engineeringexpert.net/Engineering-Expert-Witness-Blog/tag/centrifugal-clutch</w:t>
        </w:r>
      </w:hyperlink>
      <w:r>
        <w:t xml:space="preserve"> </w:t>
      </w:r>
      <w:r w:rsidRPr="00E27E84">
        <w:t xml:space="preserve">[2023, October, </w:t>
      </w:r>
      <w:r>
        <w:t>27</w:t>
      </w:r>
      <w:r w:rsidRPr="00E27E84">
        <w:t>].</w:t>
      </w:r>
    </w:p>
    <w:p w14:paraId="7D5AF622" w14:textId="77777777" w:rsidR="003750EB" w:rsidRDefault="003750EB" w:rsidP="003750EB">
      <w:r>
        <w:t xml:space="preserve">Engineering expert (2013), ‘Mechanical power transmission – centrifugal clutch shoe wear’, </w:t>
      </w:r>
      <w:r w:rsidRPr="00E27E84">
        <w:t>[Online]. Available:</w:t>
      </w:r>
      <w:r>
        <w:t xml:space="preserve"> </w:t>
      </w:r>
      <w:hyperlink r:id="rId31" w:history="1">
        <w:r w:rsidRPr="00D14868">
          <w:rPr>
            <w:rStyle w:val="Hyperlink"/>
          </w:rPr>
          <w:t>http://www.engineeringexpert.net/Engineering-Expert-Witness-Blog/mechanical-power-transmission-%e2%80%93-centrifugal-clutch-shoe-wear</w:t>
        </w:r>
      </w:hyperlink>
      <w:r>
        <w:t xml:space="preserve"> </w:t>
      </w:r>
      <w:r w:rsidRPr="00E27E84">
        <w:t xml:space="preserve">[2023, October, </w:t>
      </w:r>
      <w:r>
        <w:t>24</w:t>
      </w:r>
      <w:r w:rsidRPr="00E27E84">
        <w:t>].</w:t>
      </w:r>
    </w:p>
    <w:p w14:paraId="25A16F83" w14:textId="77777777" w:rsidR="003750EB" w:rsidRDefault="003750EB" w:rsidP="003750EB">
      <w:r>
        <w:t xml:space="preserve">European Patent Specification (2013), ‘method of making a centrifugal clutch’, </w:t>
      </w:r>
      <w:r w:rsidRPr="00E27E84">
        <w:t>[Online]. Available:</w:t>
      </w:r>
      <w:r>
        <w:t xml:space="preserve"> </w:t>
      </w:r>
      <w:hyperlink r:id="rId32" w:history="1">
        <w:r w:rsidRPr="00D14868">
          <w:rPr>
            <w:rStyle w:val="Hyperlink"/>
          </w:rPr>
          <w:t>https://patentimages.storage.googleapis.com/36/12/e9/d51a3dcc09856b/EP2350485B1.pdf</w:t>
        </w:r>
      </w:hyperlink>
      <w:r>
        <w:t xml:space="preserve"> </w:t>
      </w:r>
      <w:r w:rsidRPr="00E27E84">
        <w:t>, [2023, October, 26].</w:t>
      </w:r>
      <w:r>
        <w:t xml:space="preserve"> </w:t>
      </w:r>
    </w:p>
    <w:p w14:paraId="3D3FC37D" w14:textId="77777777" w:rsidR="003750EB" w:rsidRDefault="003750EB" w:rsidP="003750EB">
      <w:r>
        <w:t xml:space="preserve">HPM (2013), ‘Clutch Materials’, </w:t>
      </w:r>
      <w:r w:rsidRPr="00FC608B">
        <w:t>[Online]. Available:</w:t>
      </w:r>
      <w:r>
        <w:t xml:space="preserve"> </w:t>
      </w:r>
      <w:hyperlink r:id="rId33" w:history="1">
        <w:r w:rsidRPr="00D14868">
          <w:rPr>
            <w:rStyle w:val="Hyperlink"/>
          </w:rPr>
          <w:t>https://www.highpowermedia.com/Archive/clutch-materials</w:t>
        </w:r>
      </w:hyperlink>
      <w:r>
        <w:t xml:space="preserve">,  </w:t>
      </w:r>
      <w:r w:rsidRPr="00E27E84">
        <w:t xml:space="preserve">[2023, October, </w:t>
      </w:r>
      <w:r>
        <w:t>24</w:t>
      </w:r>
      <w:r w:rsidRPr="00E27E84">
        <w:t>].</w:t>
      </w:r>
    </w:p>
    <w:p w14:paraId="523B7683" w14:textId="77777777" w:rsidR="003750EB" w:rsidRDefault="003750EB" w:rsidP="003750EB">
      <w:r>
        <w:t xml:space="preserve">Kor-Pak (2018), ‘What is the best clutch material for friction?’, </w:t>
      </w:r>
      <w:r w:rsidRPr="00FC608B">
        <w:t>[Online]. Available:</w:t>
      </w:r>
      <w:r>
        <w:t xml:space="preserve"> </w:t>
      </w:r>
      <w:hyperlink r:id="rId34" w:history="1">
        <w:r w:rsidRPr="00D14868">
          <w:rPr>
            <w:rStyle w:val="Hyperlink"/>
          </w:rPr>
          <w:t>https://kor-pak.com/best-clutch-material-friction/</w:t>
        </w:r>
      </w:hyperlink>
      <w:r>
        <w:t xml:space="preserve"> , </w:t>
      </w:r>
      <w:r w:rsidRPr="00E27E84">
        <w:t xml:space="preserve">[2023, October, </w:t>
      </w:r>
      <w:r>
        <w:t>24</w:t>
      </w:r>
      <w:r w:rsidRPr="00E27E84">
        <w:t>].</w:t>
      </w:r>
    </w:p>
    <w:p w14:paraId="4E3E7334" w14:textId="77777777" w:rsidR="003750EB" w:rsidRDefault="003750EB" w:rsidP="003750EB">
      <w:r>
        <w:t xml:space="preserve">Kumar S. (2019), ‘What is centrifugal clutch? – Working principle, Applications, advantages, disadvantages’, </w:t>
      </w:r>
      <w:r w:rsidRPr="00FC608B">
        <w:t>[Online]. Available:</w:t>
      </w:r>
      <w:r>
        <w:t xml:space="preserve"> </w:t>
      </w:r>
      <w:hyperlink r:id="rId35" w:history="1">
        <w:r w:rsidRPr="00D14868">
          <w:rPr>
            <w:rStyle w:val="Hyperlink"/>
          </w:rPr>
          <w:t>https://marinerspointpro.com/centrifugal-clutch/</w:t>
        </w:r>
      </w:hyperlink>
      <w:r>
        <w:t xml:space="preserve">, </w:t>
      </w:r>
      <w:r w:rsidRPr="00E27E84">
        <w:t xml:space="preserve">[2023, October, </w:t>
      </w:r>
      <w:r>
        <w:t>30</w:t>
      </w:r>
      <w:r w:rsidRPr="00E27E84">
        <w:t>].</w:t>
      </w:r>
    </w:p>
    <w:p w14:paraId="4CD67625" w14:textId="77777777" w:rsidR="003750EB" w:rsidRDefault="003750EB" w:rsidP="003750EB">
      <w:r>
        <w:t xml:space="preserve">Mech Content (2017), ‘Electromagnetic clutch’, </w:t>
      </w:r>
      <w:r w:rsidRPr="00FC608B">
        <w:t>[Online]. Available:</w:t>
      </w:r>
      <w:r>
        <w:t xml:space="preserve"> </w:t>
      </w:r>
      <w:hyperlink r:id="rId36" w:history="1">
        <w:r w:rsidRPr="00D14868">
          <w:rPr>
            <w:rStyle w:val="Hyperlink"/>
          </w:rPr>
          <w:t>https://mechcontent.com/electromagnetic-clutch/</w:t>
        </w:r>
      </w:hyperlink>
      <w:r>
        <w:t xml:space="preserve">, </w:t>
      </w:r>
      <w:r w:rsidRPr="00E27E84">
        <w:t xml:space="preserve">[2023, October, </w:t>
      </w:r>
      <w:r>
        <w:t>31</w:t>
      </w:r>
      <w:r w:rsidRPr="00E27E84">
        <w:t>].</w:t>
      </w:r>
    </w:p>
    <w:p w14:paraId="5A7F44A1" w14:textId="77777777" w:rsidR="003750EB" w:rsidRDefault="003750EB" w:rsidP="003750EB">
      <w:proofErr w:type="spellStart"/>
      <w:r>
        <w:lastRenderedPageBreak/>
        <w:t>Mecholic</w:t>
      </w:r>
      <w:proofErr w:type="spellEnd"/>
      <w:r>
        <w:t xml:space="preserve"> (2016), ‘Electromagnetic clutch working applications’ </w:t>
      </w:r>
      <w:r w:rsidRPr="00FC608B">
        <w:t>[Online]. Available:</w:t>
      </w:r>
      <w:r>
        <w:t xml:space="preserve"> </w:t>
      </w:r>
      <w:hyperlink r:id="rId37" w:history="1">
        <w:r w:rsidRPr="00D14868">
          <w:rPr>
            <w:rStyle w:val="Hyperlink"/>
          </w:rPr>
          <w:t>https://www.mecholic.com/2016/01/electromagnetic-clutch-working-application-advantages.html</w:t>
        </w:r>
      </w:hyperlink>
      <w:r>
        <w:t xml:space="preserve"> , </w:t>
      </w:r>
      <w:r w:rsidRPr="00E27E84">
        <w:t xml:space="preserve">[2023, October, </w:t>
      </w:r>
      <w:r>
        <w:t>31</w:t>
      </w:r>
      <w:r w:rsidRPr="00E27E84">
        <w:t>].</w:t>
      </w:r>
    </w:p>
    <w:p w14:paraId="5F78B080" w14:textId="77777777" w:rsidR="003750EB" w:rsidRDefault="003750EB" w:rsidP="003750EB">
      <w:r>
        <w:t xml:space="preserve">Phoenix friction (2022), ‘Clutch friction materials explained’, </w:t>
      </w:r>
      <w:r w:rsidRPr="00E27E84">
        <w:t>[Online]. Available:</w:t>
      </w:r>
      <w:r>
        <w:t xml:space="preserve"> </w:t>
      </w:r>
      <w:hyperlink r:id="rId38" w:history="1">
        <w:r w:rsidRPr="00D14868">
          <w:rPr>
            <w:rStyle w:val="Hyperlink"/>
          </w:rPr>
          <w:t>https://www.phoenixfriction.com/t-clutch-materials-explained.aspx</w:t>
        </w:r>
      </w:hyperlink>
      <w:r>
        <w:t xml:space="preserve"> </w:t>
      </w:r>
      <w:r w:rsidRPr="00E27E84">
        <w:t xml:space="preserve">[2023, October, </w:t>
      </w:r>
      <w:r>
        <w:t>24</w:t>
      </w:r>
      <w:r w:rsidRPr="00E27E84">
        <w:t>].</w:t>
      </w:r>
    </w:p>
    <w:p w14:paraId="3417FA70" w14:textId="77777777" w:rsidR="003750EB" w:rsidRDefault="003750EB" w:rsidP="003750EB">
      <w:r>
        <w:t xml:space="preserve">Siddeley (2013), ‘Armstrong Siddeley 17hp’ </w:t>
      </w:r>
      <w:r w:rsidRPr="00E27E84">
        <w:t>[Online]. Available:</w:t>
      </w:r>
      <w:r>
        <w:t xml:space="preserve"> </w:t>
      </w:r>
      <w:hyperlink r:id="rId39" w:history="1">
        <w:r w:rsidRPr="00D14868">
          <w:rPr>
            <w:rStyle w:val="Hyperlink"/>
          </w:rPr>
          <w:t>https://web.archive.org/web/20130619055632/http://www.siddeley.com/info_17hp.html</w:t>
        </w:r>
      </w:hyperlink>
      <w:r>
        <w:t xml:space="preserve"> </w:t>
      </w:r>
      <w:r w:rsidRPr="00E27E84">
        <w:t>[2023, October, 30].</w:t>
      </w:r>
    </w:p>
    <w:p w14:paraId="16EF6FA9" w14:textId="77777777" w:rsidR="003750EB" w:rsidRDefault="003750EB" w:rsidP="003750EB">
      <w:proofErr w:type="spellStart"/>
      <w:r>
        <w:t>Sirajeddine</w:t>
      </w:r>
      <w:proofErr w:type="spellEnd"/>
      <w:r>
        <w:t xml:space="preserve"> Y. (2023), ‘Centrifugal clutch- how </w:t>
      </w:r>
      <w:proofErr w:type="gramStart"/>
      <w:r>
        <w:t>it</w:t>
      </w:r>
      <w:proofErr w:type="gramEnd"/>
      <w:r>
        <w:t xml:space="preserve"> works’, </w:t>
      </w:r>
      <w:r w:rsidRPr="00FC608B">
        <w:t>[Online]. Available:</w:t>
      </w:r>
      <w:r>
        <w:t xml:space="preserve"> </w:t>
      </w:r>
      <w:hyperlink r:id="rId40" w:history="1">
        <w:r w:rsidRPr="00D14868">
          <w:rPr>
            <w:rStyle w:val="Hyperlink"/>
          </w:rPr>
          <w:t>https://www.linkedin.com/pulse/centrifugal-clutch-how-works-youness-sirajeddine</w:t>
        </w:r>
      </w:hyperlink>
      <w:r>
        <w:t xml:space="preserve">, </w:t>
      </w:r>
      <w:r w:rsidRPr="00FC608B">
        <w:t>[2023, October, 30].</w:t>
      </w:r>
    </w:p>
    <w:p w14:paraId="7A9B591E" w14:textId="77777777" w:rsidR="003750EB" w:rsidRDefault="003750EB" w:rsidP="003750EB">
      <w:proofErr w:type="spellStart"/>
      <w:r>
        <w:t>Testbook</w:t>
      </w:r>
      <w:proofErr w:type="spellEnd"/>
      <w:r>
        <w:t xml:space="preserve"> (2023), ‘</w:t>
      </w:r>
      <w:r w:rsidRPr="007E119E">
        <w:t>Centrifugal Clutch: Know Diagram, Construction, Advantages and</w:t>
      </w:r>
      <w:r>
        <w:t xml:space="preserve"> Applications’ ,  </w:t>
      </w:r>
      <w:r w:rsidRPr="00FB0EBA">
        <w:t>[Online]. Available:</w:t>
      </w:r>
      <w:r>
        <w:t xml:space="preserve"> </w:t>
      </w:r>
      <w:hyperlink r:id="rId41" w:history="1">
        <w:r w:rsidRPr="00D14868">
          <w:rPr>
            <w:rStyle w:val="Hyperlink"/>
          </w:rPr>
          <w:t>https://testbook.com/mechanical-engineering/centrifugal-clutch</w:t>
        </w:r>
      </w:hyperlink>
      <w:r>
        <w:t xml:space="preserve">, </w:t>
      </w:r>
      <w:r w:rsidRPr="00FB0EBA">
        <w:t>[2023, October, 2</w:t>
      </w:r>
      <w:r>
        <w:t>2</w:t>
      </w:r>
      <w:r w:rsidRPr="00FB0EBA">
        <w:t>].</w:t>
      </w:r>
    </w:p>
    <w:p w14:paraId="34B6D2FA" w14:textId="77777777" w:rsidR="003750EB" w:rsidRDefault="003750EB" w:rsidP="003750EB">
      <w:proofErr w:type="spellStart"/>
      <w:r>
        <w:t>Tridgwell</w:t>
      </w:r>
      <w:proofErr w:type="spellEnd"/>
      <w:r>
        <w:t xml:space="preserve"> C.W. (1969) ‘Centrifugal clutches for automotive use’, </w:t>
      </w:r>
      <w:r w:rsidRPr="00E27E84">
        <w:t>[Online]. Available:</w:t>
      </w:r>
      <w:r>
        <w:t xml:space="preserve"> </w:t>
      </w:r>
      <w:hyperlink r:id="rId42" w:history="1">
        <w:r w:rsidRPr="00D14868">
          <w:rPr>
            <w:rStyle w:val="Hyperlink"/>
          </w:rPr>
          <w:t>https://journals.sagepub.com/doi/epdf/10.1243/PIME_CONF_1969_184_280_02</w:t>
        </w:r>
      </w:hyperlink>
      <w:r>
        <w:t xml:space="preserve"> </w:t>
      </w:r>
      <w:r w:rsidRPr="00E27E84">
        <w:t>[2023, October,</w:t>
      </w:r>
      <w:r>
        <w:t xml:space="preserve"> 30</w:t>
      </w:r>
      <w:r w:rsidRPr="00E27E84">
        <w:t>].</w:t>
      </w:r>
    </w:p>
    <w:p w14:paraId="64C89D0E" w14:textId="77777777" w:rsidR="003750EB" w:rsidRDefault="003750EB" w:rsidP="003750EB">
      <w:r>
        <w:t xml:space="preserve">What-when-how (2011), ‘Clutch frictional material’, </w:t>
      </w:r>
      <w:r w:rsidRPr="00FC608B">
        <w:t>[Online]. Available:</w:t>
      </w:r>
      <w:r>
        <w:t xml:space="preserve"> </w:t>
      </w:r>
      <w:hyperlink r:id="rId43" w:history="1">
        <w:r w:rsidRPr="00D14868">
          <w:rPr>
            <w:rStyle w:val="Hyperlink"/>
          </w:rPr>
          <w:t>https://what-when-how.com/automobile/clutch-frictional-material-automobile</w:t>
        </w:r>
      </w:hyperlink>
      <w:r>
        <w:t xml:space="preserve"> , </w:t>
      </w:r>
      <w:r w:rsidRPr="00E27E84">
        <w:t xml:space="preserve">[2023, October, </w:t>
      </w:r>
      <w:r>
        <w:t>26</w:t>
      </w:r>
      <w:r w:rsidRPr="00E27E84">
        <w:t>].</w:t>
      </w:r>
    </w:p>
    <w:p w14:paraId="26483AA3" w14:textId="77777777" w:rsidR="003750EB" w:rsidRDefault="003750EB" w:rsidP="00787D0C">
      <w:pPr>
        <w:rPr>
          <w:rFonts w:eastAsiaTheme="minorEastAsia"/>
        </w:rPr>
      </w:pPr>
    </w:p>
    <w:p w14:paraId="23EB3948" w14:textId="77777777" w:rsidR="00B42A0C" w:rsidRDefault="00B42A0C" w:rsidP="00787D0C">
      <w:pPr>
        <w:rPr>
          <w:rFonts w:eastAsiaTheme="minorEastAsia"/>
        </w:rPr>
      </w:pPr>
    </w:p>
    <w:p w14:paraId="56C61712" w14:textId="77777777" w:rsidR="00B42A0C" w:rsidRDefault="00B42A0C" w:rsidP="00787D0C">
      <w:pPr>
        <w:rPr>
          <w:rFonts w:eastAsiaTheme="minorEastAsia"/>
        </w:rPr>
      </w:pPr>
    </w:p>
    <w:p w14:paraId="47710CE5" w14:textId="77777777" w:rsidR="00B42A0C" w:rsidRDefault="00B42A0C" w:rsidP="00787D0C">
      <w:pPr>
        <w:rPr>
          <w:rFonts w:eastAsiaTheme="minorEastAsia"/>
        </w:rPr>
      </w:pPr>
    </w:p>
    <w:p w14:paraId="7BFA9D8B" w14:textId="77777777" w:rsidR="00B42A0C" w:rsidRDefault="00B42A0C" w:rsidP="00787D0C">
      <w:pPr>
        <w:rPr>
          <w:rFonts w:eastAsiaTheme="minorEastAsia"/>
        </w:rPr>
      </w:pPr>
    </w:p>
    <w:p w14:paraId="7A3C48EE" w14:textId="77777777" w:rsidR="00B42A0C" w:rsidRDefault="00B42A0C" w:rsidP="00787D0C">
      <w:pPr>
        <w:rPr>
          <w:rFonts w:eastAsiaTheme="minorEastAsia"/>
        </w:rPr>
      </w:pPr>
    </w:p>
    <w:p w14:paraId="65FD0767" w14:textId="77777777" w:rsidR="00B42A0C" w:rsidRDefault="00B42A0C" w:rsidP="00787D0C">
      <w:pPr>
        <w:rPr>
          <w:rFonts w:eastAsiaTheme="minorEastAsia"/>
        </w:rPr>
      </w:pPr>
    </w:p>
    <w:p w14:paraId="47557C9B" w14:textId="77777777" w:rsidR="00B42A0C" w:rsidRDefault="00B42A0C" w:rsidP="00787D0C">
      <w:pPr>
        <w:rPr>
          <w:rFonts w:eastAsiaTheme="minorEastAsia"/>
        </w:rPr>
      </w:pPr>
    </w:p>
    <w:p w14:paraId="7673D098" w14:textId="77777777" w:rsidR="00B42A0C" w:rsidRDefault="00B42A0C" w:rsidP="00787D0C">
      <w:pPr>
        <w:rPr>
          <w:rFonts w:eastAsiaTheme="minorEastAsia"/>
        </w:rPr>
      </w:pPr>
    </w:p>
    <w:p w14:paraId="74254A05" w14:textId="77777777" w:rsidR="00B42A0C" w:rsidRDefault="00B42A0C" w:rsidP="00787D0C">
      <w:pPr>
        <w:rPr>
          <w:rFonts w:eastAsiaTheme="minorEastAsia"/>
        </w:rPr>
      </w:pPr>
    </w:p>
    <w:p w14:paraId="65143290" w14:textId="77777777" w:rsidR="00B42A0C" w:rsidRDefault="00B42A0C" w:rsidP="00787D0C">
      <w:pPr>
        <w:rPr>
          <w:rFonts w:eastAsiaTheme="minorEastAsia"/>
        </w:rPr>
      </w:pPr>
    </w:p>
    <w:p w14:paraId="2A9ED473" w14:textId="77777777" w:rsidR="00B42A0C" w:rsidRDefault="00B42A0C" w:rsidP="00787D0C">
      <w:pPr>
        <w:rPr>
          <w:rFonts w:eastAsiaTheme="minorEastAsia"/>
        </w:rPr>
      </w:pPr>
    </w:p>
    <w:p w14:paraId="4D49A388" w14:textId="77777777" w:rsidR="00B42A0C" w:rsidRDefault="00B42A0C" w:rsidP="00787D0C">
      <w:pPr>
        <w:rPr>
          <w:rFonts w:eastAsiaTheme="minorEastAsia"/>
        </w:rPr>
      </w:pPr>
    </w:p>
    <w:p w14:paraId="10713146" w14:textId="77777777" w:rsidR="00B42A0C" w:rsidRDefault="00B42A0C" w:rsidP="00787D0C">
      <w:pPr>
        <w:rPr>
          <w:rFonts w:eastAsiaTheme="minorEastAsia"/>
        </w:rPr>
      </w:pPr>
    </w:p>
    <w:p w14:paraId="6EA2C99D" w14:textId="77777777" w:rsidR="00B42A0C" w:rsidRDefault="00B42A0C" w:rsidP="00787D0C">
      <w:pPr>
        <w:rPr>
          <w:rFonts w:eastAsiaTheme="minorEastAsia"/>
        </w:rPr>
      </w:pPr>
    </w:p>
    <w:p w14:paraId="625E22BC" w14:textId="77777777" w:rsidR="00B42A0C" w:rsidRDefault="00B42A0C" w:rsidP="00787D0C">
      <w:pPr>
        <w:rPr>
          <w:rFonts w:eastAsiaTheme="minorEastAsia"/>
        </w:rPr>
      </w:pPr>
    </w:p>
    <w:p w14:paraId="2DC53801" w14:textId="656C5F5C" w:rsidR="00B42A0C" w:rsidRDefault="00B42A0C" w:rsidP="00787D0C">
      <w:pPr>
        <w:rPr>
          <w:rFonts w:eastAsiaTheme="minorEastAsia"/>
          <w:b/>
          <w:bCs/>
          <w:u w:val="single"/>
        </w:rPr>
      </w:pPr>
      <w:r w:rsidRPr="00B42A0C">
        <w:rPr>
          <w:rFonts w:eastAsiaTheme="minorEastAsia"/>
          <w:b/>
          <w:bCs/>
          <w:u w:val="single"/>
        </w:rPr>
        <w:lastRenderedPageBreak/>
        <w:t>Appendix</w:t>
      </w:r>
    </w:p>
    <w:p w14:paraId="47B725E3" w14:textId="126F1B25" w:rsidR="00186A83" w:rsidRPr="00B42A0C" w:rsidRDefault="00186A83" w:rsidP="00186A83">
      <w:pPr>
        <w:jc w:val="center"/>
        <w:rPr>
          <w:rFonts w:eastAsiaTheme="minorEastAsia"/>
          <w:b/>
          <w:bCs/>
          <w:u w:val="single"/>
        </w:rPr>
      </w:pPr>
      <w:r>
        <w:rPr>
          <w:rFonts w:eastAsiaTheme="minorEastAsia"/>
          <w:b/>
          <w:bCs/>
          <w:noProof/>
          <w:u w:val="single"/>
        </w:rPr>
        <w:drawing>
          <wp:inline distT="0" distB="0" distL="0" distR="0" wp14:anchorId="4B712140" wp14:editId="17000ED0">
            <wp:extent cx="8410110" cy="4899220"/>
            <wp:effectExtent l="2857" t="0" r="0" b="0"/>
            <wp:docPr id="370658638"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58638" name="Picture 14"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rot="16200000">
                      <a:off x="0" y="0"/>
                      <a:ext cx="8440053" cy="4916663"/>
                    </a:xfrm>
                    <a:prstGeom prst="rect">
                      <a:avLst/>
                    </a:prstGeom>
                  </pic:spPr>
                </pic:pic>
              </a:graphicData>
            </a:graphic>
          </wp:inline>
        </w:drawing>
      </w:r>
    </w:p>
    <w:sectPr w:rsidR="00186A83" w:rsidRPr="00B42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4623B"/>
    <w:multiLevelType w:val="hybridMultilevel"/>
    <w:tmpl w:val="20AA5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0F6258"/>
    <w:multiLevelType w:val="hybridMultilevel"/>
    <w:tmpl w:val="46964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E905FD"/>
    <w:multiLevelType w:val="hybridMultilevel"/>
    <w:tmpl w:val="AF889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3334F06"/>
    <w:multiLevelType w:val="hybridMultilevel"/>
    <w:tmpl w:val="A656B6EC"/>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5"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9913675">
    <w:abstractNumId w:val="2"/>
  </w:num>
  <w:num w:numId="2" w16cid:durableId="995303420">
    <w:abstractNumId w:val="1"/>
  </w:num>
  <w:num w:numId="3" w16cid:durableId="1147087510">
    <w:abstractNumId w:val="4"/>
  </w:num>
  <w:num w:numId="4" w16cid:durableId="1443375643">
    <w:abstractNumId w:val="0"/>
  </w:num>
  <w:num w:numId="5" w16cid:durableId="791363369">
    <w:abstractNumId w:val="3"/>
  </w:num>
  <w:num w:numId="6" w16cid:durableId="9835841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24A"/>
    <w:rsid w:val="00001B85"/>
    <w:rsid w:val="0000257C"/>
    <w:rsid w:val="000031DE"/>
    <w:rsid w:val="000461FD"/>
    <w:rsid w:val="00075B93"/>
    <w:rsid w:val="000B1240"/>
    <w:rsid w:val="000E3BD7"/>
    <w:rsid w:val="000F3CFE"/>
    <w:rsid w:val="001016F5"/>
    <w:rsid w:val="001625D5"/>
    <w:rsid w:val="00166C14"/>
    <w:rsid w:val="00186A83"/>
    <w:rsid w:val="001A0A31"/>
    <w:rsid w:val="0021064D"/>
    <w:rsid w:val="00241BB9"/>
    <w:rsid w:val="002474EF"/>
    <w:rsid w:val="00257C47"/>
    <w:rsid w:val="0028545E"/>
    <w:rsid w:val="002A7E70"/>
    <w:rsid w:val="002B5482"/>
    <w:rsid w:val="002D33AE"/>
    <w:rsid w:val="00322CFD"/>
    <w:rsid w:val="00331749"/>
    <w:rsid w:val="00366DB9"/>
    <w:rsid w:val="003750EB"/>
    <w:rsid w:val="0039161E"/>
    <w:rsid w:val="0039578A"/>
    <w:rsid w:val="003C74E8"/>
    <w:rsid w:val="003F4549"/>
    <w:rsid w:val="00421C05"/>
    <w:rsid w:val="00461D4F"/>
    <w:rsid w:val="004813DE"/>
    <w:rsid w:val="004C231A"/>
    <w:rsid w:val="004C3AC5"/>
    <w:rsid w:val="004E0BBD"/>
    <w:rsid w:val="00512CDC"/>
    <w:rsid w:val="0051352E"/>
    <w:rsid w:val="00530938"/>
    <w:rsid w:val="005512F1"/>
    <w:rsid w:val="00552170"/>
    <w:rsid w:val="00573E1A"/>
    <w:rsid w:val="00574950"/>
    <w:rsid w:val="005A5654"/>
    <w:rsid w:val="005E6E72"/>
    <w:rsid w:val="006008B8"/>
    <w:rsid w:val="00607628"/>
    <w:rsid w:val="006636A7"/>
    <w:rsid w:val="0069561D"/>
    <w:rsid w:val="006E04B7"/>
    <w:rsid w:val="006F40BE"/>
    <w:rsid w:val="007111F8"/>
    <w:rsid w:val="00711409"/>
    <w:rsid w:val="007466D5"/>
    <w:rsid w:val="007565E3"/>
    <w:rsid w:val="00787D0C"/>
    <w:rsid w:val="0080575A"/>
    <w:rsid w:val="00807A8F"/>
    <w:rsid w:val="00831A7E"/>
    <w:rsid w:val="00843AB7"/>
    <w:rsid w:val="008B5876"/>
    <w:rsid w:val="008E3D36"/>
    <w:rsid w:val="00910C46"/>
    <w:rsid w:val="00960331"/>
    <w:rsid w:val="0099724A"/>
    <w:rsid w:val="009B6AB1"/>
    <w:rsid w:val="009E5694"/>
    <w:rsid w:val="009F0438"/>
    <w:rsid w:val="00A10E8E"/>
    <w:rsid w:val="00A2463F"/>
    <w:rsid w:val="00A27C63"/>
    <w:rsid w:val="00A30254"/>
    <w:rsid w:val="00A57F5B"/>
    <w:rsid w:val="00A94066"/>
    <w:rsid w:val="00B42A0C"/>
    <w:rsid w:val="00B53C28"/>
    <w:rsid w:val="00BD0C10"/>
    <w:rsid w:val="00BD501C"/>
    <w:rsid w:val="00BD647F"/>
    <w:rsid w:val="00C10316"/>
    <w:rsid w:val="00C20B69"/>
    <w:rsid w:val="00C3473B"/>
    <w:rsid w:val="00C71071"/>
    <w:rsid w:val="00C82483"/>
    <w:rsid w:val="00C840BC"/>
    <w:rsid w:val="00CA1213"/>
    <w:rsid w:val="00CA52AF"/>
    <w:rsid w:val="00CA7869"/>
    <w:rsid w:val="00CB06B8"/>
    <w:rsid w:val="00CD0410"/>
    <w:rsid w:val="00CD1F1D"/>
    <w:rsid w:val="00D21C60"/>
    <w:rsid w:val="00D50044"/>
    <w:rsid w:val="00D56981"/>
    <w:rsid w:val="00D816D8"/>
    <w:rsid w:val="00D841A3"/>
    <w:rsid w:val="00D84816"/>
    <w:rsid w:val="00D8734F"/>
    <w:rsid w:val="00DA1D86"/>
    <w:rsid w:val="00DC058F"/>
    <w:rsid w:val="00DC6D04"/>
    <w:rsid w:val="00DE37B7"/>
    <w:rsid w:val="00DF1772"/>
    <w:rsid w:val="00E34DC3"/>
    <w:rsid w:val="00E7432B"/>
    <w:rsid w:val="00EC7A7B"/>
    <w:rsid w:val="00ED6D34"/>
    <w:rsid w:val="00F0371D"/>
    <w:rsid w:val="00F135EB"/>
    <w:rsid w:val="00F1649B"/>
    <w:rsid w:val="00F313BF"/>
    <w:rsid w:val="00F61CDA"/>
    <w:rsid w:val="00F66A10"/>
    <w:rsid w:val="00F74D31"/>
    <w:rsid w:val="00F82185"/>
    <w:rsid w:val="00F95037"/>
    <w:rsid w:val="00FA11C6"/>
    <w:rsid w:val="00FB2D1A"/>
    <w:rsid w:val="00FB5923"/>
    <w:rsid w:val="00FC2A83"/>
    <w:rsid w:val="00FD17B4"/>
    <w:rsid w:val="00FD2330"/>
    <w:rsid w:val="00FE5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D68E7"/>
  <w15:chartTrackingRefBased/>
  <w15:docId w15:val="{3D390935-85C3-46E1-92BC-57950B12F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CFD"/>
  </w:style>
  <w:style w:type="paragraph" w:styleId="Heading2">
    <w:name w:val="heading 2"/>
    <w:basedOn w:val="Normal"/>
    <w:next w:val="Normal"/>
    <w:link w:val="Heading2Char"/>
    <w:qFormat/>
    <w:rsid w:val="000031DE"/>
    <w:pPr>
      <w:keepNext/>
      <w:spacing w:after="0" w:line="240" w:lineRule="auto"/>
      <w:jc w:val="both"/>
      <w:outlineLvl w:val="1"/>
    </w:pPr>
    <w:rPr>
      <w:rFonts w:ascii="Times New Roman" w:eastAsia="Times New Roman" w:hAnsi="Times New Roman" w:cs="Times New Roman"/>
      <w:b/>
      <w:kern w:val="0"/>
      <w:sz w:val="24"/>
      <w:szCs w:val="20"/>
      <w:lang w:eastAsia="en-GB"/>
      <w14:ligatures w14:val="none"/>
    </w:rPr>
  </w:style>
  <w:style w:type="paragraph" w:styleId="Heading4">
    <w:name w:val="heading 4"/>
    <w:basedOn w:val="Normal"/>
    <w:next w:val="Normal"/>
    <w:link w:val="Heading4Char"/>
    <w:qFormat/>
    <w:rsid w:val="000031DE"/>
    <w:pPr>
      <w:keepNext/>
      <w:spacing w:before="120" w:after="120" w:line="240" w:lineRule="auto"/>
      <w:jc w:val="center"/>
      <w:outlineLvl w:val="3"/>
    </w:pPr>
    <w:rPr>
      <w:rFonts w:ascii="Times New Roman" w:eastAsia="Times New Roman" w:hAnsi="Times New Roman" w:cs="Times New Roman"/>
      <w:kern w:val="0"/>
      <w:sz w:val="40"/>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1C60"/>
    <w:rPr>
      <w:color w:val="666666"/>
    </w:rPr>
  </w:style>
  <w:style w:type="table" w:styleId="TableGrid">
    <w:name w:val="Table Grid"/>
    <w:basedOn w:val="TableNormal"/>
    <w:uiPriority w:val="39"/>
    <w:rsid w:val="00DA1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432B"/>
    <w:pPr>
      <w:ind w:left="720"/>
      <w:contextualSpacing/>
    </w:pPr>
  </w:style>
  <w:style w:type="character" w:styleId="Hyperlink">
    <w:name w:val="Hyperlink"/>
    <w:basedOn w:val="DefaultParagraphFont"/>
    <w:uiPriority w:val="99"/>
    <w:unhideWhenUsed/>
    <w:rsid w:val="003750EB"/>
    <w:rPr>
      <w:color w:val="0563C1" w:themeColor="hyperlink"/>
      <w:u w:val="single"/>
    </w:rPr>
  </w:style>
  <w:style w:type="character" w:customStyle="1" w:styleId="Heading2Char">
    <w:name w:val="Heading 2 Char"/>
    <w:basedOn w:val="DefaultParagraphFont"/>
    <w:link w:val="Heading2"/>
    <w:rsid w:val="000031DE"/>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0031DE"/>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0031DE"/>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0031DE"/>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0031DE"/>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erChar">
    <w:name w:val="Footer Char"/>
    <w:basedOn w:val="DefaultParagraphFont"/>
    <w:link w:val="Footer"/>
    <w:uiPriority w:val="99"/>
    <w:rsid w:val="000031DE"/>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0031DE"/>
    <w:pPr>
      <w:spacing w:before="100" w:after="100" w:line="240" w:lineRule="auto"/>
    </w:pPr>
    <w:rPr>
      <w:rFonts w:ascii="Times New Roman" w:eastAsia="Times New Roman" w:hAnsi="Times New Roman" w:cs="Times New Roman"/>
      <w:kern w:val="0"/>
      <w:sz w:val="24"/>
      <w:szCs w:val="20"/>
      <w14:ligatures w14:val="none"/>
    </w:rPr>
  </w:style>
  <w:style w:type="paragraph" w:customStyle="1" w:styleId="BodyText1">
    <w:name w:val="Body Text1"/>
    <w:basedOn w:val="Normal"/>
    <w:rsid w:val="000031DE"/>
    <w:pPr>
      <w:tabs>
        <w:tab w:val="left" w:pos="720"/>
        <w:tab w:val="left" w:pos="1440"/>
      </w:tabs>
      <w:spacing w:after="0" w:line="240" w:lineRule="auto"/>
    </w:pPr>
    <w:rPr>
      <w:rFonts w:ascii="CG Times (WN)" w:eastAsia="Times New Roman" w:hAnsi="CG Times (WN)" w:cs="Times New Roman"/>
      <w:kern w:val="0"/>
      <w:sz w:val="24"/>
      <w:szCs w:val="20"/>
      <w14:ligatures w14:val="none"/>
    </w:rPr>
  </w:style>
  <w:style w:type="paragraph" w:customStyle="1" w:styleId="Default">
    <w:name w:val="Default"/>
    <w:rsid w:val="000031DE"/>
    <w:pPr>
      <w:autoSpaceDE w:val="0"/>
      <w:autoSpaceDN w:val="0"/>
      <w:adjustRightInd w:val="0"/>
      <w:spacing w:after="0" w:line="240" w:lineRule="auto"/>
    </w:pPr>
    <w:rPr>
      <w:rFonts w:ascii="Arial" w:eastAsia="Times New Roman"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164931">
      <w:bodyDiv w:val="1"/>
      <w:marLeft w:val="0"/>
      <w:marRight w:val="0"/>
      <w:marTop w:val="0"/>
      <w:marBottom w:val="0"/>
      <w:divBdr>
        <w:top w:val="none" w:sz="0" w:space="0" w:color="auto"/>
        <w:left w:val="none" w:sz="0" w:space="0" w:color="auto"/>
        <w:bottom w:val="none" w:sz="0" w:space="0" w:color="auto"/>
        <w:right w:val="none" w:sz="0" w:space="0" w:color="auto"/>
      </w:divBdr>
    </w:div>
    <w:div w:id="800004182">
      <w:bodyDiv w:val="1"/>
      <w:marLeft w:val="0"/>
      <w:marRight w:val="0"/>
      <w:marTop w:val="0"/>
      <w:marBottom w:val="0"/>
      <w:divBdr>
        <w:top w:val="none" w:sz="0" w:space="0" w:color="auto"/>
        <w:left w:val="none" w:sz="0" w:space="0" w:color="auto"/>
        <w:bottom w:val="none" w:sz="0" w:space="0" w:color="auto"/>
        <w:right w:val="none" w:sz="0" w:space="0" w:color="auto"/>
      </w:divBdr>
    </w:div>
    <w:div w:id="163776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chart" Target="charts/chart1.xml"/><Relationship Id="rId26" Type="http://schemas.openxmlformats.org/officeDocument/2006/relationships/hyperlink" Target="https://byjus.com/physics/centripetal-and-centrifugal-force/" TargetMode="External"/><Relationship Id="rId39" Type="http://schemas.openxmlformats.org/officeDocument/2006/relationships/hyperlink" Target="https://web.archive.org/web/20130619055632/http://www.siddeley.com/info_17hp.html" TargetMode="External"/><Relationship Id="rId21" Type="http://schemas.openxmlformats.org/officeDocument/2006/relationships/chart" Target="charts/chart4.xml"/><Relationship Id="rId34" Type="http://schemas.openxmlformats.org/officeDocument/2006/relationships/hyperlink" Target="https://kor-pak.com/best-clutch-material-friction/" TargetMode="External"/><Relationship Id="rId42" Type="http://schemas.openxmlformats.org/officeDocument/2006/relationships/hyperlink" Target="https://journals.sagepub.com/doi/epdf/10.1243/PIME_CONF_1969_184_280_02"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hyperlink" Target="https://www.engineeringdesigner.co.uk/how-does-a-centrifugal-clutch-work-what-are-the-pros-and-con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livescience.com/52488-centrifugal-centripetal-forces.html" TargetMode="External"/><Relationship Id="rId32" Type="http://schemas.openxmlformats.org/officeDocument/2006/relationships/hyperlink" Target="https://patentimages.storage.googleapis.com/36/12/e9/d51a3dcc09856b/EP2350485B1.pdf" TargetMode="External"/><Relationship Id="rId37" Type="http://schemas.openxmlformats.org/officeDocument/2006/relationships/hyperlink" Target="https://www.mecholic.com/2016/01/electromagnetic-clutch-working-application-advantages.html" TargetMode="External"/><Relationship Id="rId40" Type="http://schemas.openxmlformats.org/officeDocument/2006/relationships/hyperlink" Target="https://www.linkedin.com/pulse/centrifugal-clutch-how-works-youness-sirajeddin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hyperlink" Target="https://www.autoprotips.com/centrifugal-clutch/" TargetMode="External"/><Relationship Id="rId28" Type="http://schemas.openxmlformats.org/officeDocument/2006/relationships/hyperlink" Target="https://www.lancereal.com/centrifugal-clutch-explained/" TargetMode="External"/><Relationship Id="rId36" Type="http://schemas.openxmlformats.org/officeDocument/2006/relationships/hyperlink" Target="https://mechcontent.com/electromagnetic-clutch/" TargetMode="External"/><Relationship Id="rId10" Type="http://schemas.openxmlformats.org/officeDocument/2006/relationships/image" Target="media/image5.jpeg"/><Relationship Id="rId19" Type="http://schemas.openxmlformats.org/officeDocument/2006/relationships/chart" Target="charts/chart2.xml"/><Relationship Id="rId31" Type="http://schemas.openxmlformats.org/officeDocument/2006/relationships/hyperlink" Target="http://www.engineeringexpert.net/Engineering-Expert-Witness-Blog/mechanical-power-transmission-%e2%80%93-centrifugal-clutch-shoe-wear" TargetMode="External"/><Relationship Id="rId44"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academic-accelerator.com/encyclopedia/centrifugal-governor" TargetMode="External"/><Relationship Id="rId27" Type="http://schemas.openxmlformats.org/officeDocument/2006/relationships/hyperlink" Target="https://www.dixcel.co.jp/en/literature/lid-2240/" TargetMode="External"/><Relationship Id="rId30" Type="http://schemas.openxmlformats.org/officeDocument/2006/relationships/hyperlink" Target="http://www.engineeringexpert.net/Engineering-Expert-Witness-Blog/tag/centrifugal-clutch" TargetMode="External"/><Relationship Id="rId35" Type="http://schemas.openxmlformats.org/officeDocument/2006/relationships/hyperlink" Target="https://marinerspointpro.com/centrifugal-clutch/" TargetMode="External"/><Relationship Id="rId43" Type="http://schemas.openxmlformats.org/officeDocument/2006/relationships/hyperlink" Target="https://what-when-how.com/automobile/clutch-frictional-material-automobile"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www.blm-cm.com/blog/advantages-disadvantages-centrifugal-clutches/" TargetMode="External"/><Relationship Id="rId33" Type="http://schemas.openxmlformats.org/officeDocument/2006/relationships/hyperlink" Target="https://www.highpowermedia.com/Archive/clutch-materials" TargetMode="External"/><Relationship Id="rId38" Type="http://schemas.openxmlformats.org/officeDocument/2006/relationships/hyperlink" Target="https://www.phoenixfriction.com/t-clutch-materials-explained.aspx" TargetMode="External"/><Relationship Id="rId46" Type="http://schemas.openxmlformats.org/officeDocument/2006/relationships/theme" Target="theme/theme1.xml"/><Relationship Id="rId20" Type="http://schemas.openxmlformats.org/officeDocument/2006/relationships/chart" Target="charts/chart3.xml"/><Relationship Id="rId41" Type="http://schemas.openxmlformats.org/officeDocument/2006/relationships/hyperlink" Target="https://testbook.com/mechanical-engineering/centrifugal-clutch"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Transmitted torque at the driven shaft against driving shaft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Sheet2!$N$2</c:f>
              <c:strCache>
                <c:ptCount val="1"/>
                <c:pt idx="0">
                  <c:v>Torque of four shoes (N/M)</c:v>
                </c:pt>
              </c:strCache>
            </c:strRef>
          </c:tx>
          <c:spPr>
            <a:ln w="28575" cap="rnd">
              <a:solidFill>
                <a:schemeClr val="accent1"/>
              </a:solidFill>
              <a:round/>
            </a:ln>
            <a:effectLst/>
          </c:spPr>
          <c:marker>
            <c:symbol val="none"/>
          </c:marker>
          <c:cat>
            <c:numRef>
              <c:f>Sheet2!$M$3:$M$13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Sheet2!$N$3:$N$13</c:f>
              <c:numCache>
                <c:formatCode>General</c:formatCode>
                <c:ptCount val="11"/>
                <c:pt idx="0">
                  <c:v>0.265274862</c:v>
                </c:pt>
                <c:pt idx="1">
                  <c:v>0.43407113939708175</c:v>
                </c:pt>
                <c:pt idx="2">
                  <c:v>1.4508336724621402</c:v>
                </c:pt>
                <c:pt idx="3">
                  <c:v>2.5197378738895058</c:v>
                </c:pt>
                <c:pt idx="4">
                  <c:v>3.6407837436791883</c:v>
                </c:pt>
                <c:pt idx="5">
                  <c:v>4.8139712818311819</c:v>
                </c:pt>
                <c:pt idx="6">
                  <c:v>6.0393004883454804</c:v>
                </c:pt>
                <c:pt idx="7">
                  <c:v>7.3167713632220908</c:v>
                </c:pt>
                <c:pt idx="8">
                  <c:v>8.6463839064610166</c:v>
                </c:pt>
                <c:pt idx="9">
                  <c:v>10.028138118062246</c:v>
                </c:pt>
                <c:pt idx="10">
                  <c:v>11.462033998025792</c:v>
                </c:pt>
              </c:numCache>
            </c:numRef>
          </c:val>
          <c:smooth val="0"/>
          <c:extLst>
            <c:ext xmlns:c16="http://schemas.microsoft.com/office/drawing/2014/chart" uri="{C3380CC4-5D6E-409C-BE32-E72D297353CC}">
              <c16:uniqueId val="{00000000-9CC7-40AE-A062-6C5A5F23DFF0}"/>
            </c:ext>
          </c:extLst>
        </c:ser>
        <c:dLbls>
          <c:showLegendKey val="0"/>
          <c:showVal val="0"/>
          <c:showCatName val="0"/>
          <c:showSerName val="0"/>
          <c:showPercent val="0"/>
          <c:showBubbleSize val="0"/>
        </c:dLbls>
        <c:smooth val="0"/>
        <c:axId val="784922671"/>
        <c:axId val="776656367"/>
      </c:lineChart>
      <c:catAx>
        <c:axId val="7849226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656367"/>
        <c:crosses val="autoZero"/>
        <c:auto val="1"/>
        <c:lblAlgn val="ctr"/>
        <c:lblOffset val="100"/>
        <c:noMultiLvlLbl val="0"/>
      </c:catAx>
      <c:valAx>
        <c:axId val="776656367"/>
        <c:scaling>
          <c:orientation val="minMax"/>
          <c:max val="1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922671"/>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Transmitted torque at the driven shaft</a:t>
            </a:r>
            <a:r>
              <a:rPr lang="en-US" baseline="0"/>
              <a:t> against driving shaft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Sheet2!$N$15</c:f>
              <c:strCache>
                <c:ptCount val="1"/>
                <c:pt idx="0">
                  <c:v>Torque of four shoes (N/M)</c:v>
                </c:pt>
              </c:strCache>
            </c:strRef>
          </c:tx>
          <c:spPr>
            <a:ln w="28575" cap="rnd">
              <a:solidFill>
                <a:schemeClr val="accent1"/>
              </a:solidFill>
              <a:round/>
            </a:ln>
            <a:effectLst/>
          </c:spPr>
          <c:marker>
            <c:symbol val="none"/>
          </c:marker>
          <c:cat>
            <c:numRef>
              <c:f>Sheet2!$M$16:$M$26</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Sheet2!$N$16:$N$26</c:f>
              <c:numCache>
                <c:formatCode>General</c:formatCode>
                <c:ptCount val="11"/>
                <c:pt idx="0">
                  <c:v>0.22737845400000001</c:v>
                </c:pt>
                <c:pt idx="1">
                  <c:v>0.37206097662607007</c:v>
                </c:pt>
                <c:pt idx="2">
                  <c:v>1.2435717192532632</c:v>
                </c:pt>
                <c:pt idx="3">
                  <c:v>2.1597753204767192</c:v>
                </c:pt>
                <c:pt idx="4">
                  <c:v>3.1206717802964468</c:v>
                </c:pt>
                <c:pt idx="5">
                  <c:v>4.1262610987124413</c:v>
                </c:pt>
                <c:pt idx="6">
                  <c:v>5.176543275724697</c:v>
                </c:pt>
                <c:pt idx="7">
                  <c:v>6.2715183113332209</c:v>
                </c:pt>
                <c:pt idx="8">
                  <c:v>7.411186205538014</c:v>
                </c:pt>
                <c:pt idx="9">
                  <c:v>8.5955469583390691</c:v>
                </c:pt>
                <c:pt idx="10">
                  <c:v>9.8246005697363934</c:v>
                </c:pt>
              </c:numCache>
            </c:numRef>
          </c:val>
          <c:smooth val="0"/>
          <c:extLst>
            <c:ext xmlns:c16="http://schemas.microsoft.com/office/drawing/2014/chart" uri="{C3380CC4-5D6E-409C-BE32-E72D297353CC}">
              <c16:uniqueId val="{00000000-52CE-4178-B240-E373A4203C7E}"/>
            </c:ext>
          </c:extLst>
        </c:ser>
        <c:dLbls>
          <c:showLegendKey val="0"/>
          <c:showVal val="0"/>
          <c:showCatName val="0"/>
          <c:showSerName val="0"/>
          <c:showPercent val="0"/>
          <c:showBubbleSize val="0"/>
        </c:dLbls>
        <c:smooth val="0"/>
        <c:axId val="1860633343"/>
        <c:axId val="785383311"/>
      </c:lineChart>
      <c:catAx>
        <c:axId val="18606333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383311"/>
        <c:crosses val="autoZero"/>
        <c:auto val="1"/>
        <c:lblAlgn val="ctr"/>
        <c:lblOffset val="100"/>
        <c:noMultiLvlLbl val="0"/>
      </c:catAx>
      <c:valAx>
        <c:axId val="7853833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0633343"/>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Transmitted</a:t>
            </a:r>
            <a:r>
              <a:rPr lang="en-GB" baseline="0"/>
              <a:t> torque at the driven shaft against driving shaft speed</a:t>
            </a:r>
            <a:endParaRPr lang="en-GB"/>
          </a:p>
        </c:rich>
      </c:tx>
      <c:layout>
        <c:manualLayout>
          <c:xMode val="edge"/>
          <c:yMode val="edge"/>
          <c:x val="0.12879242531611762"/>
          <c:y val="2.328966165195220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Sheet2!$N$28</c:f>
              <c:strCache>
                <c:ptCount val="1"/>
                <c:pt idx="0">
                  <c:v>Torque of four shoes (N/M)</c:v>
                </c:pt>
              </c:strCache>
            </c:strRef>
          </c:tx>
          <c:spPr>
            <a:ln w="28575" cap="rnd">
              <a:solidFill>
                <a:schemeClr val="accent1"/>
              </a:solidFill>
              <a:round/>
            </a:ln>
            <a:effectLst/>
          </c:spPr>
          <c:marker>
            <c:symbol val="none"/>
          </c:marker>
          <c:cat>
            <c:numRef>
              <c:f>Sheet2!$M$29:$M$39</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Sheet2!$N$29:$N$39</c:f>
              <c:numCache>
                <c:formatCode>General</c:formatCode>
                <c:ptCount val="11"/>
                <c:pt idx="0">
                  <c:v>0.30317127199999999</c:v>
                </c:pt>
                <c:pt idx="1">
                  <c:v>0.49608130216809343</c:v>
                </c:pt>
                <c:pt idx="2">
                  <c:v>1.6580956256710175</c:v>
                </c:pt>
                <c:pt idx="3">
                  <c:v>2.8797004273022928</c:v>
                </c:pt>
                <c:pt idx="4">
                  <c:v>4.1608957070619299</c:v>
                </c:pt>
                <c:pt idx="5">
                  <c:v>5.5016814649499217</c:v>
                </c:pt>
                <c:pt idx="6">
                  <c:v>6.9020577009662638</c:v>
                </c:pt>
                <c:pt idx="7">
                  <c:v>8.3620244151109624</c:v>
                </c:pt>
                <c:pt idx="8">
                  <c:v>9.881581607384021</c:v>
                </c:pt>
                <c:pt idx="9">
                  <c:v>11.460729277785425</c:v>
                </c:pt>
                <c:pt idx="10">
                  <c:v>13.099467426315192</c:v>
                </c:pt>
              </c:numCache>
            </c:numRef>
          </c:val>
          <c:smooth val="0"/>
          <c:extLst>
            <c:ext xmlns:c16="http://schemas.microsoft.com/office/drawing/2014/chart" uri="{C3380CC4-5D6E-409C-BE32-E72D297353CC}">
              <c16:uniqueId val="{00000000-9B76-48B2-911A-1E917668E43D}"/>
            </c:ext>
          </c:extLst>
        </c:ser>
        <c:dLbls>
          <c:showLegendKey val="0"/>
          <c:showVal val="0"/>
          <c:showCatName val="0"/>
          <c:showSerName val="0"/>
          <c:showPercent val="0"/>
          <c:showBubbleSize val="0"/>
        </c:dLbls>
        <c:smooth val="0"/>
        <c:axId val="1343368607"/>
        <c:axId val="1989667727"/>
      </c:lineChart>
      <c:catAx>
        <c:axId val="13433686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667727"/>
        <c:crosses val="autoZero"/>
        <c:auto val="1"/>
        <c:lblAlgn val="ctr"/>
        <c:lblOffset val="100"/>
        <c:noMultiLvlLbl val="0"/>
      </c:catAx>
      <c:valAx>
        <c:axId val="1989667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368607"/>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Transmitted</a:t>
            </a:r>
            <a:r>
              <a:rPr lang="en-GB" baseline="0"/>
              <a:t> torque at the driven shaft agaisnt driving shaft speed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Sheet2!$N$42</c:f>
              <c:strCache>
                <c:ptCount val="1"/>
                <c:pt idx="0">
                  <c:v>0.35</c:v>
                </c:pt>
              </c:strCache>
            </c:strRef>
          </c:tx>
          <c:spPr>
            <a:ln w="28575" cap="rnd">
              <a:solidFill>
                <a:schemeClr val="accent1"/>
              </a:solidFill>
              <a:round/>
            </a:ln>
            <a:effectLst/>
          </c:spPr>
          <c:marker>
            <c:symbol val="none"/>
          </c:marker>
          <c:cat>
            <c:numRef>
              <c:f>Sheet2!$M$43:$M$53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Sheet2!$N$43:$N$53</c:f>
              <c:numCache>
                <c:formatCode>General</c:formatCode>
                <c:ptCount val="11"/>
                <c:pt idx="0">
                  <c:v>0.265274862</c:v>
                </c:pt>
                <c:pt idx="1">
                  <c:v>0.43407113939708175</c:v>
                </c:pt>
                <c:pt idx="2">
                  <c:v>1.4508336724621402</c:v>
                </c:pt>
                <c:pt idx="3">
                  <c:v>2.5197378738895058</c:v>
                </c:pt>
                <c:pt idx="4">
                  <c:v>3.6407837436791883</c:v>
                </c:pt>
                <c:pt idx="5">
                  <c:v>4.8139712818311819</c:v>
                </c:pt>
                <c:pt idx="6">
                  <c:v>6.0393004883454804</c:v>
                </c:pt>
                <c:pt idx="7">
                  <c:v>7.3167713632220908</c:v>
                </c:pt>
                <c:pt idx="8">
                  <c:v>8.6463839064610166</c:v>
                </c:pt>
                <c:pt idx="9">
                  <c:v>10.028138118062246</c:v>
                </c:pt>
                <c:pt idx="10">
                  <c:v>11.462033998025792</c:v>
                </c:pt>
              </c:numCache>
            </c:numRef>
          </c:val>
          <c:smooth val="0"/>
          <c:extLst>
            <c:ext xmlns:c16="http://schemas.microsoft.com/office/drawing/2014/chart" uri="{C3380CC4-5D6E-409C-BE32-E72D297353CC}">
              <c16:uniqueId val="{00000000-1E70-4ECE-A164-B64F732350B0}"/>
            </c:ext>
          </c:extLst>
        </c:ser>
        <c:ser>
          <c:idx val="1"/>
          <c:order val="1"/>
          <c:tx>
            <c:strRef>
              <c:f>Sheet2!$O$42</c:f>
              <c:strCache>
                <c:ptCount val="1"/>
                <c:pt idx="0">
                  <c:v>0.3</c:v>
                </c:pt>
              </c:strCache>
            </c:strRef>
          </c:tx>
          <c:spPr>
            <a:ln w="28575" cap="rnd">
              <a:solidFill>
                <a:schemeClr val="accent2"/>
              </a:solidFill>
              <a:round/>
            </a:ln>
            <a:effectLst/>
          </c:spPr>
          <c:marker>
            <c:symbol val="none"/>
          </c:marker>
          <c:cat>
            <c:numRef>
              <c:f>Sheet2!$M$43:$M$53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Sheet2!$O$43:$O$53</c:f>
              <c:numCache>
                <c:formatCode>General</c:formatCode>
                <c:ptCount val="11"/>
                <c:pt idx="0">
                  <c:v>0.22737845400000001</c:v>
                </c:pt>
                <c:pt idx="1">
                  <c:v>0.37206097662607007</c:v>
                </c:pt>
                <c:pt idx="2">
                  <c:v>1.2435717192532632</c:v>
                </c:pt>
                <c:pt idx="3">
                  <c:v>2.1597753204767192</c:v>
                </c:pt>
                <c:pt idx="4">
                  <c:v>3.1206717802964468</c:v>
                </c:pt>
                <c:pt idx="5">
                  <c:v>4.1262610987124413</c:v>
                </c:pt>
                <c:pt idx="6">
                  <c:v>5.176543275724697</c:v>
                </c:pt>
                <c:pt idx="7">
                  <c:v>6.2715183113332209</c:v>
                </c:pt>
                <c:pt idx="8">
                  <c:v>7.411186205538014</c:v>
                </c:pt>
                <c:pt idx="9">
                  <c:v>8.5955469583390691</c:v>
                </c:pt>
                <c:pt idx="10">
                  <c:v>9.8246005697363934</c:v>
                </c:pt>
              </c:numCache>
            </c:numRef>
          </c:val>
          <c:smooth val="0"/>
          <c:extLst>
            <c:ext xmlns:c16="http://schemas.microsoft.com/office/drawing/2014/chart" uri="{C3380CC4-5D6E-409C-BE32-E72D297353CC}">
              <c16:uniqueId val="{00000001-1E70-4ECE-A164-B64F732350B0}"/>
            </c:ext>
          </c:extLst>
        </c:ser>
        <c:ser>
          <c:idx val="2"/>
          <c:order val="2"/>
          <c:tx>
            <c:strRef>
              <c:f>Sheet2!$P$42</c:f>
              <c:strCache>
                <c:ptCount val="1"/>
                <c:pt idx="0">
                  <c:v>0.4</c:v>
                </c:pt>
              </c:strCache>
            </c:strRef>
          </c:tx>
          <c:spPr>
            <a:ln w="28575" cap="rnd">
              <a:solidFill>
                <a:schemeClr val="accent3"/>
              </a:solidFill>
              <a:round/>
            </a:ln>
            <a:effectLst/>
          </c:spPr>
          <c:marker>
            <c:symbol val="none"/>
          </c:marker>
          <c:cat>
            <c:numRef>
              <c:f>Sheet2!$M$43:$M$53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Sheet2!$P$43:$P$53</c:f>
              <c:numCache>
                <c:formatCode>General</c:formatCode>
                <c:ptCount val="11"/>
                <c:pt idx="0">
                  <c:v>0.30317127199999999</c:v>
                </c:pt>
                <c:pt idx="1">
                  <c:v>0.49608130216809343</c:v>
                </c:pt>
                <c:pt idx="2">
                  <c:v>1.6580956256710175</c:v>
                </c:pt>
                <c:pt idx="3">
                  <c:v>2.8797004273022928</c:v>
                </c:pt>
                <c:pt idx="4">
                  <c:v>4.1608957070619299</c:v>
                </c:pt>
                <c:pt idx="5">
                  <c:v>5.5016814649499217</c:v>
                </c:pt>
                <c:pt idx="6">
                  <c:v>6.9020577009662638</c:v>
                </c:pt>
                <c:pt idx="7">
                  <c:v>8.3620244151109624</c:v>
                </c:pt>
                <c:pt idx="8">
                  <c:v>9.881581607384021</c:v>
                </c:pt>
                <c:pt idx="9">
                  <c:v>11.460729277785425</c:v>
                </c:pt>
                <c:pt idx="10">
                  <c:v>13.099467426315192</c:v>
                </c:pt>
              </c:numCache>
            </c:numRef>
          </c:val>
          <c:smooth val="0"/>
          <c:extLst>
            <c:ext xmlns:c16="http://schemas.microsoft.com/office/drawing/2014/chart" uri="{C3380CC4-5D6E-409C-BE32-E72D297353CC}">
              <c16:uniqueId val="{00000002-1E70-4ECE-A164-B64F732350B0}"/>
            </c:ext>
          </c:extLst>
        </c:ser>
        <c:dLbls>
          <c:showLegendKey val="0"/>
          <c:showVal val="0"/>
          <c:showCatName val="0"/>
          <c:showSerName val="0"/>
          <c:showPercent val="0"/>
          <c:showBubbleSize val="0"/>
        </c:dLbls>
        <c:smooth val="0"/>
        <c:axId val="1318487679"/>
        <c:axId val="1990295391"/>
      </c:lineChart>
      <c:catAx>
        <c:axId val="13184876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0295391"/>
        <c:crosses val="autoZero"/>
        <c:auto val="1"/>
        <c:lblAlgn val="ctr"/>
        <c:lblOffset val="100"/>
        <c:noMultiLvlLbl val="0"/>
      </c:catAx>
      <c:valAx>
        <c:axId val="1990295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8487679"/>
        <c:crosses val="autoZero"/>
        <c:crossBetween val="between"/>
        <c:majorUnit val="1"/>
        <c:minorUnit val="0.1"/>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88DE4-9E2D-4CC4-914E-9BADD1EF3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8108</TotalTime>
  <Pages>21</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Brannan</dc:creator>
  <cp:keywords/>
  <dc:description/>
  <cp:lastModifiedBy>Rhys Brannan</cp:lastModifiedBy>
  <cp:revision>50</cp:revision>
  <dcterms:created xsi:type="dcterms:W3CDTF">2023-10-30T16:43:00Z</dcterms:created>
  <dcterms:modified xsi:type="dcterms:W3CDTF">2023-11-05T21:24:00Z</dcterms:modified>
</cp:coreProperties>
</file>