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6D538F24"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975373">
        <w:rPr>
          <w:rFonts w:ascii="Arial" w:hAnsi="Arial" w:cs="Arial"/>
          <w:sz w:val="28"/>
          <w:szCs w:val="28"/>
          <w:lang w:val="nl-NL"/>
        </w:rPr>
        <w:t xml:space="preserve"> Alketa Lata</w:t>
      </w:r>
    </w:p>
    <w:p w14:paraId="3C83A8A7" w14:textId="1E386A97"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975373">
        <w:rPr>
          <w:rFonts w:ascii="Arial" w:hAnsi="Arial" w:cs="Arial"/>
          <w:sz w:val="28"/>
          <w:szCs w:val="28"/>
          <w:lang w:val="nl-NL"/>
        </w:rPr>
        <w:t xml:space="preserve"> 25101</w:t>
      </w:r>
      <w:r w:rsidR="00355F4B">
        <w:rPr>
          <w:rFonts w:ascii="Arial" w:hAnsi="Arial" w:cs="Arial"/>
          <w:sz w:val="28"/>
          <w:szCs w:val="28"/>
          <w:lang w:val="nl-NL"/>
        </w:rPr>
        <w:t>72</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11998686"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6404F2">
        <w:rPr>
          <w:rFonts w:ascii="Arial" w:hAnsi="Arial" w:cs="Arial"/>
          <w:sz w:val="28"/>
          <w:szCs w:val="28"/>
          <w:lang w:val="nl-NL"/>
        </w:rPr>
        <w:t>Introduction</w:t>
      </w:r>
      <w:r w:rsidR="00357A86" w:rsidRPr="00357A86">
        <w:rPr>
          <w:rFonts w:ascii="Arial" w:hAnsi="Arial" w:cs="Arial"/>
          <w:sz w:val="28"/>
          <w:szCs w:val="28"/>
        </w:rPr>
        <w:t xml:space="preserve"> to Physiology </w:t>
      </w:r>
    </w:p>
    <w:p w14:paraId="4FD97C8C" w14:textId="5B0B3416"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190172">
        <w:rPr>
          <w:rFonts w:ascii="Arial" w:hAnsi="Arial" w:cs="Arial"/>
          <w:sz w:val="28"/>
          <w:szCs w:val="28"/>
        </w:rPr>
        <w:t xml:space="preserve"> </w:t>
      </w:r>
      <w:r w:rsidR="00190172" w:rsidRPr="00545C56">
        <w:rPr>
          <w:rFonts w:ascii="Arial" w:hAnsi="Arial" w:cs="Arial"/>
          <w:sz w:val="28"/>
          <w:szCs w:val="28"/>
        </w:rPr>
        <w:t>BMHP5023</w:t>
      </w:r>
      <w:r w:rsidR="00190172" w:rsidRPr="006404F2">
        <w:rPr>
          <w:rFonts w:ascii="Arial" w:hAnsi="Arial" w:cs="Arial"/>
        </w:rPr>
        <w:t xml:space="preserve"> </w:t>
      </w:r>
    </w:p>
    <w:p w14:paraId="658BE57E" w14:textId="1C0685B8"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545C56">
        <w:rPr>
          <w:rFonts w:ascii="Arial" w:hAnsi="Arial" w:cs="Arial"/>
          <w:sz w:val="28"/>
          <w:szCs w:val="28"/>
        </w:rPr>
        <w:t xml:space="preserve"> </w:t>
      </w:r>
      <w:proofErr w:type="spellStart"/>
      <w:r w:rsidR="00545C56" w:rsidRPr="00545C56">
        <w:rPr>
          <w:rFonts w:ascii="Arial" w:hAnsi="Arial" w:cs="Arial"/>
          <w:sz w:val="28"/>
          <w:szCs w:val="28"/>
        </w:rPr>
        <w:t>Itse</w:t>
      </w:r>
      <w:proofErr w:type="spellEnd"/>
      <w:r w:rsidR="00545C56" w:rsidRPr="00545C56">
        <w:rPr>
          <w:rFonts w:ascii="Arial" w:hAnsi="Arial" w:cs="Arial"/>
          <w:sz w:val="28"/>
          <w:szCs w:val="28"/>
        </w:rPr>
        <w:t xml:space="preserve"> Olaoye</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51768187"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Assessmen</w:t>
      </w:r>
      <w:r w:rsidR="005F5AE4">
        <w:rPr>
          <w:rFonts w:ascii="Arial" w:hAnsi="Arial" w:cs="Arial"/>
          <w:b/>
          <w:bCs/>
          <w:sz w:val="28"/>
          <w:szCs w:val="28"/>
        </w:rPr>
        <w:t>t</w:t>
      </w:r>
      <w:r w:rsidR="006820DB">
        <w:rPr>
          <w:rFonts w:ascii="Arial" w:hAnsi="Arial" w:cs="Arial"/>
          <w:b/>
          <w:bCs/>
          <w:sz w:val="28"/>
          <w:szCs w:val="28"/>
        </w:rPr>
        <w:t>:</w:t>
      </w:r>
      <w:r w:rsidR="007D6D3C">
        <w:rPr>
          <w:rFonts w:ascii="Arial" w:hAnsi="Arial" w:cs="Arial"/>
          <w:b/>
          <w:bCs/>
          <w:sz w:val="28"/>
          <w:szCs w:val="28"/>
        </w:rPr>
        <w:t xml:space="preserve"> </w:t>
      </w:r>
      <w:r w:rsidR="007D6D3C" w:rsidRPr="00B6784E">
        <w:rPr>
          <w:rFonts w:ascii="Arial" w:hAnsi="Arial" w:cs="Arial"/>
          <w:sz w:val="28"/>
          <w:szCs w:val="28"/>
        </w:rPr>
        <w:t>Asthma and its Management in Adole</w:t>
      </w:r>
      <w:r w:rsidR="00B6784E" w:rsidRPr="00B6784E">
        <w:rPr>
          <w:rFonts w:ascii="Arial" w:hAnsi="Arial" w:cs="Arial"/>
          <w:sz w:val="28"/>
          <w:szCs w:val="28"/>
        </w:rPr>
        <w:t>scents</w:t>
      </w:r>
    </w:p>
    <w:p w14:paraId="36E012A0" w14:textId="66D29CA1" w:rsidR="000C4EDA" w:rsidRPr="00995C46" w:rsidRDefault="000C4EDA" w:rsidP="00862441">
      <w:pPr>
        <w:tabs>
          <w:tab w:val="left" w:pos="6540"/>
        </w:tabs>
        <w:spacing w:line="360" w:lineRule="auto"/>
        <w:rPr>
          <w:rFonts w:ascii="Arial" w:hAnsi="Arial" w:cs="Arial"/>
          <w:color w:val="EE0000"/>
          <w:sz w:val="28"/>
          <w:szCs w:val="28"/>
        </w:rPr>
      </w:pPr>
    </w:p>
    <w:p w14:paraId="368BE417" w14:textId="1189428C" w:rsidR="00BE6943" w:rsidRPr="00F937A9" w:rsidRDefault="000C4EDA" w:rsidP="00F937A9">
      <w:pPr>
        <w:spacing w:line="360" w:lineRule="auto"/>
        <w:rPr>
          <w:rFonts w:ascii="Arial" w:hAnsi="Arial" w:cs="Arial"/>
          <w:sz w:val="28"/>
          <w:szCs w:val="28"/>
        </w:rPr>
      </w:pPr>
      <w:r w:rsidRPr="00C03A91">
        <w:rPr>
          <w:rFonts w:ascii="Arial" w:hAnsi="Arial" w:cs="Arial"/>
          <w:sz w:val="28"/>
          <w:szCs w:val="28"/>
        </w:rPr>
        <w:br w:type="page"/>
      </w:r>
    </w:p>
    <w:p w14:paraId="703B2865" w14:textId="77777777" w:rsidR="004D2BCB" w:rsidRDefault="004D2BCB" w:rsidP="00BE6943">
      <w:pPr>
        <w:spacing w:before="40" w:after="60"/>
        <w:rPr>
          <w:rFonts w:ascii="Arial" w:eastAsia="Arial" w:hAnsi="Arial" w:cs="Arial"/>
          <w:color w:val="444444"/>
          <w:sz w:val="20"/>
          <w:szCs w:val="20"/>
        </w:rPr>
      </w:pPr>
    </w:p>
    <w:p w14:paraId="3A1B8D9C" w14:textId="6BE62540" w:rsidR="001C76B1" w:rsidRPr="001B3E79" w:rsidRDefault="0068144A" w:rsidP="001B3E79">
      <w:pPr>
        <w:spacing w:before="40" w:after="60"/>
        <w:rPr>
          <w:rFonts w:ascii="Arial" w:eastAsiaTheme="majorEastAsia" w:hAnsi="Arial" w:cs="Arial"/>
          <w:b/>
          <w:sz w:val="32"/>
          <w:szCs w:val="32"/>
        </w:rPr>
      </w:pPr>
      <w:r w:rsidRPr="001B3E79">
        <w:rPr>
          <w:rFonts w:ascii="Arial" w:eastAsiaTheme="majorEastAsia" w:hAnsi="Arial" w:cs="Arial"/>
          <w:b/>
          <w:sz w:val="32"/>
          <w:szCs w:val="32"/>
        </w:rPr>
        <w:t>1</w:t>
      </w:r>
      <w:r w:rsidR="001B3E79" w:rsidRPr="001B3E79">
        <w:rPr>
          <w:rFonts w:ascii="Arial" w:eastAsiaTheme="majorEastAsia" w:hAnsi="Arial" w:cs="Arial"/>
          <w:b/>
          <w:sz w:val="32"/>
          <w:szCs w:val="32"/>
        </w:rPr>
        <w:t xml:space="preserve">. </w:t>
      </w:r>
      <w:r w:rsidR="00F937A9" w:rsidRPr="001B3E79">
        <w:rPr>
          <w:rFonts w:ascii="Arial" w:eastAsiaTheme="majorEastAsia" w:hAnsi="Arial" w:cs="Arial"/>
          <w:b/>
          <w:sz w:val="32"/>
          <w:szCs w:val="32"/>
        </w:rPr>
        <w:t>Introduction</w:t>
      </w:r>
    </w:p>
    <w:p w14:paraId="0682C7FB" w14:textId="77777777" w:rsidR="0068144A" w:rsidRPr="0068144A" w:rsidRDefault="0068144A" w:rsidP="0068144A">
      <w:pPr>
        <w:spacing w:before="40" w:after="60"/>
        <w:rPr>
          <w:rFonts w:ascii="Arial" w:hAnsi="Arial" w:cs="Arial"/>
        </w:rPr>
      </w:pPr>
    </w:p>
    <w:p w14:paraId="61965DDC" w14:textId="688C08BD" w:rsidR="00622941" w:rsidRPr="00622941" w:rsidRDefault="00622941" w:rsidP="00622941">
      <w:pPr>
        <w:spacing w:before="40" w:after="60"/>
        <w:rPr>
          <w:rFonts w:ascii="Arial" w:hAnsi="Arial" w:cs="Arial"/>
          <w:sz w:val="22"/>
        </w:rPr>
      </w:pPr>
      <w:r w:rsidRPr="00622941">
        <w:rPr>
          <w:rFonts w:ascii="Arial" w:hAnsi="Arial" w:cs="Arial"/>
          <w:sz w:val="22"/>
        </w:rPr>
        <w:t xml:space="preserve">Asthma is a chronic respiratory condition </w:t>
      </w:r>
      <w:r w:rsidR="00980881">
        <w:rPr>
          <w:rFonts w:ascii="Arial" w:hAnsi="Arial" w:cs="Arial"/>
          <w:sz w:val="22"/>
        </w:rPr>
        <w:t>characterised</w:t>
      </w:r>
      <w:r w:rsidRPr="00622941">
        <w:rPr>
          <w:rFonts w:ascii="Arial" w:hAnsi="Arial" w:cs="Arial"/>
          <w:sz w:val="22"/>
        </w:rPr>
        <w:t xml:space="preserve"> by inflammation, narrowing, and hyperactivity of the airways, leading to significant difficulties breathing. Symptoms typically include coughing, wheezing, shortness of breath, and a tight sensation in the chest. In severe cases, individuals may experience exacerbations that </w:t>
      </w:r>
      <w:r w:rsidR="00CD3DBE">
        <w:rPr>
          <w:rFonts w:ascii="Arial" w:hAnsi="Arial" w:cs="Arial"/>
          <w:sz w:val="22"/>
        </w:rPr>
        <w:t>require</w:t>
      </w:r>
      <w:r w:rsidRPr="00622941">
        <w:rPr>
          <w:rFonts w:ascii="Arial" w:hAnsi="Arial" w:cs="Arial"/>
          <w:sz w:val="22"/>
        </w:rPr>
        <w:t xml:space="preserve"> urgent medical intervention.</w:t>
      </w:r>
      <w:r w:rsidR="00DB5875">
        <w:rPr>
          <w:rFonts w:ascii="Arial" w:hAnsi="Arial" w:cs="Arial"/>
          <w:sz w:val="22"/>
        </w:rPr>
        <w:t xml:space="preserve"> </w:t>
      </w:r>
      <w:r w:rsidRPr="00622941">
        <w:rPr>
          <w:rFonts w:ascii="Arial" w:hAnsi="Arial" w:cs="Arial"/>
          <w:sz w:val="22"/>
        </w:rPr>
        <w:t>While a cure for asthma is not currently available, effective management can be achieved through appropriate medications, regular monitoring, and healthy lifestyle choices (NHS, n.d.; NICE, 2023).</w:t>
      </w:r>
    </w:p>
    <w:p w14:paraId="609BB655" w14:textId="77777777" w:rsidR="00622941" w:rsidRPr="00622941" w:rsidRDefault="00622941" w:rsidP="00622941">
      <w:pPr>
        <w:spacing w:before="40" w:after="60"/>
        <w:rPr>
          <w:rFonts w:ascii="Arial" w:hAnsi="Arial" w:cs="Arial"/>
          <w:sz w:val="22"/>
        </w:rPr>
      </w:pPr>
    </w:p>
    <w:p w14:paraId="50AECCEB" w14:textId="77777777" w:rsidR="00622941" w:rsidRPr="00622941" w:rsidRDefault="00622941" w:rsidP="00622941">
      <w:pPr>
        <w:spacing w:before="40" w:after="60"/>
        <w:rPr>
          <w:rFonts w:ascii="Arial" w:hAnsi="Arial" w:cs="Arial"/>
          <w:sz w:val="22"/>
        </w:rPr>
      </w:pPr>
      <w:r w:rsidRPr="00622941">
        <w:rPr>
          <w:rFonts w:ascii="Arial" w:hAnsi="Arial" w:cs="Arial"/>
          <w:sz w:val="22"/>
        </w:rPr>
        <w:t>Adolescents face heightened risks as they transition toward independence and adopt new lifestyle habits. Factors such as smoking, vaping, exposure to air pollution, respiratory infections, and allergens can significantly trigger asthma symptoms. Furthermore, a family history of asthma or related allergic conditions—such as eczema and hay fever—can increase an individual’s vulnerability to developing asthma (NHS, n.d.; NICE, 2023). These risk factors are crucial for understanding why many adolescents who have lived with asthma since childhood are now presenting to GP surgeries with more severe exacerbations.</w:t>
      </w:r>
    </w:p>
    <w:p w14:paraId="5CF83EBE" w14:textId="77777777" w:rsidR="00622941" w:rsidRPr="00622941" w:rsidRDefault="00622941" w:rsidP="00622941">
      <w:pPr>
        <w:spacing w:before="40" w:after="60"/>
        <w:rPr>
          <w:rFonts w:ascii="Arial" w:hAnsi="Arial" w:cs="Arial"/>
          <w:sz w:val="22"/>
        </w:rPr>
      </w:pPr>
    </w:p>
    <w:p w14:paraId="3A8BE407" w14:textId="4A3793F2" w:rsidR="00622941" w:rsidRPr="00622941" w:rsidRDefault="00622941" w:rsidP="00622941">
      <w:pPr>
        <w:spacing w:before="40" w:after="60"/>
        <w:rPr>
          <w:rFonts w:ascii="Arial" w:hAnsi="Arial" w:cs="Arial"/>
          <w:sz w:val="22"/>
        </w:rPr>
      </w:pPr>
      <w:r w:rsidRPr="00622941">
        <w:rPr>
          <w:rFonts w:ascii="Arial" w:hAnsi="Arial" w:cs="Arial"/>
          <w:sz w:val="22"/>
        </w:rPr>
        <w:t xml:space="preserve">During an asthma attack, the airways become inflamed and constricted, resulting in bronchoconstriction and increased mucus production. This combination restricts </w:t>
      </w:r>
      <w:r w:rsidR="002C06A5">
        <w:rPr>
          <w:rFonts w:ascii="Arial" w:hAnsi="Arial" w:cs="Arial"/>
          <w:sz w:val="22"/>
        </w:rPr>
        <w:t>airflow significantly</w:t>
      </w:r>
      <w:r w:rsidRPr="00622941">
        <w:rPr>
          <w:rFonts w:ascii="Arial" w:hAnsi="Arial" w:cs="Arial"/>
          <w:sz w:val="22"/>
        </w:rPr>
        <w:t xml:space="preserve">, making it difficult to breathe. Understanding physiological changes that occur can help adolescents better </w:t>
      </w:r>
      <w:r>
        <w:rPr>
          <w:rFonts w:ascii="Arial" w:hAnsi="Arial" w:cs="Arial"/>
          <w:sz w:val="22"/>
        </w:rPr>
        <w:t>recognise</w:t>
      </w:r>
      <w:r w:rsidRPr="00622941">
        <w:rPr>
          <w:rFonts w:ascii="Arial" w:hAnsi="Arial" w:cs="Arial"/>
          <w:sz w:val="22"/>
        </w:rPr>
        <w:t xml:space="preserve"> their symptoms and triggers, paving the way for effective self-management.</w:t>
      </w:r>
    </w:p>
    <w:p w14:paraId="23B7B4B1" w14:textId="77777777" w:rsidR="00622941" w:rsidRPr="00622941" w:rsidRDefault="00622941" w:rsidP="00622941">
      <w:pPr>
        <w:spacing w:before="40" w:after="60"/>
        <w:rPr>
          <w:rFonts w:ascii="Arial" w:hAnsi="Arial" w:cs="Arial"/>
          <w:sz w:val="22"/>
        </w:rPr>
      </w:pPr>
    </w:p>
    <w:p w14:paraId="1CF348BB" w14:textId="284D8B57" w:rsidR="00622941" w:rsidRDefault="00622941" w:rsidP="00622941">
      <w:pPr>
        <w:spacing w:before="40" w:after="60"/>
        <w:rPr>
          <w:rFonts w:ascii="Arial" w:hAnsi="Arial" w:cs="Arial"/>
          <w:sz w:val="22"/>
        </w:rPr>
      </w:pPr>
      <w:r w:rsidRPr="00622941">
        <w:rPr>
          <w:rFonts w:ascii="Arial" w:hAnsi="Arial" w:cs="Arial"/>
          <w:sz w:val="22"/>
        </w:rPr>
        <w:t xml:space="preserve">In the context described in the case study, it </w:t>
      </w:r>
      <w:r w:rsidR="00A12CE4">
        <w:rPr>
          <w:rFonts w:ascii="Arial" w:hAnsi="Arial" w:cs="Arial"/>
          <w:sz w:val="22"/>
        </w:rPr>
        <w:t xml:space="preserve">is </w:t>
      </w:r>
      <w:r w:rsidRPr="00622941">
        <w:rPr>
          <w:rFonts w:ascii="Arial" w:hAnsi="Arial" w:cs="Arial"/>
          <w:sz w:val="22"/>
        </w:rPr>
        <w:t>imp</w:t>
      </w:r>
      <w:r w:rsidR="007A7490">
        <w:rPr>
          <w:rFonts w:ascii="Arial" w:hAnsi="Arial" w:cs="Arial"/>
          <w:sz w:val="22"/>
        </w:rPr>
        <w:t>ortant</w:t>
      </w:r>
      <w:r w:rsidRPr="00622941">
        <w:rPr>
          <w:rFonts w:ascii="Arial" w:hAnsi="Arial" w:cs="Arial"/>
          <w:sz w:val="22"/>
        </w:rPr>
        <w:t xml:space="preserve"> </w:t>
      </w:r>
      <w:r w:rsidR="007A7490">
        <w:rPr>
          <w:rFonts w:ascii="Arial" w:hAnsi="Arial" w:cs="Arial"/>
          <w:sz w:val="22"/>
        </w:rPr>
        <w:t xml:space="preserve">for </w:t>
      </w:r>
      <w:r w:rsidRPr="00622941">
        <w:rPr>
          <w:rFonts w:ascii="Arial" w:hAnsi="Arial" w:cs="Arial"/>
          <w:sz w:val="22"/>
        </w:rPr>
        <w:t xml:space="preserve">healthcare professionals to educate young patients about their condition and how the respiratory system functions, including </w:t>
      </w:r>
      <w:r w:rsidR="00912F2F">
        <w:rPr>
          <w:rFonts w:ascii="Arial" w:hAnsi="Arial" w:cs="Arial"/>
          <w:sz w:val="22"/>
        </w:rPr>
        <w:t>the</w:t>
      </w:r>
      <w:r w:rsidRPr="00622941">
        <w:rPr>
          <w:rFonts w:ascii="Arial" w:hAnsi="Arial" w:cs="Arial"/>
          <w:sz w:val="22"/>
        </w:rPr>
        <w:t xml:space="preserve"> gas exchange </w:t>
      </w:r>
      <w:r w:rsidR="006D291B">
        <w:rPr>
          <w:rFonts w:ascii="Arial" w:hAnsi="Arial" w:cs="Arial"/>
          <w:sz w:val="22"/>
        </w:rPr>
        <w:t xml:space="preserve">process </w:t>
      </w:r>
      <w:r w:rsidRPr="00622941">
        <w:rPr>
          <w:rFonts w:ascii="Arial" w:hAnsi="Arial" w:cs="Arial"/>
          <w:sz w:val="22"/>
        </w:rPr>
        <w:t>and the harmful effects of irritants. Moreover, educating adolescents about the importance of tracking their peak flow levels is vital</w:t>
      </w:r>
      <w:r w:rsidR="00B22FF9">
        <w:rPr>
          <w:rFonts w:ascii="Arial" w:hAnsi="Arial" w:cs="Arial"/>
          <w:sz w:val="22"/>
        </w:rPr>
        <w:t xml:space="preserve"> because it</w:t>
      </w:r>
      <w:r w:rsidRPr="00622941">
        <w:rPr>
          <w:rFonts w:ascii="Arial" w:hAnsi="Arial" w:cs="Arial"/>
          <w:sz w:val="22"/>
        </w:rPr>
        <w:t xml:space="preserve"> </w:t>
      </w:r>
      <w:r w:rsidR="00754FF4">
        <w:rPr>
          <w:rFonts w:ascii="Arial" w:hAnsi="Arial" w:cs="Arial"/>
          <w:sz w:val="22"/>
        </w:rPr>
        <w:t>helps</w:t>
      </w:r>
      <w:r w:rsidRPr="00622941">
        <w:rPr>
          <w:rFonts w:ascii="Arial" w:hAnsi="Arial" w:cs="Arial"/>
          <w:sz w:val="22"/>
        </w:rPr>
        <w:t xml:space="preserve"> them identify changes in their respiratory status, promoting timely interventions and improving adherence to medication regimens.</w:t>
      </w:r>
      <w:r w:rsidR="008643B9">
        <w:rPr>
          <w:rFonts w:ascii="Arial" w:hAnsi="Arial" w:cs="Arial"/>
          <w:sz w:val="22"/>
        </w:rPr>
        <w:t xml:space="preserve"> </w:t>
      </w:r>
      <w:r w:rsidR="002C3F99" w:rsidRPr="002C3F99">
        <w:rPr>
          <w:rFonts w:ascii="Arial" w:hAnsi="Arial" w:cs="Arial"/>
          <w:sz w:val="22"/>
        </w:rPr>
        <w:t xml:space="preserve">Strategies that promote healthier habits, support medication adherence, and provide ongoing education </w:t>
      </w:r>
      <w:proofErr w:type="gramStart"/>
      <w:r w:rsidR="008643B9" w:rsidRPr="002C3F99">
        <w:rPr>
          <w:rFonts w:ascii="Arial" w:hAnsi="Arial" w:cs="Arial"/>
          <w:sz w:val="22"/>
        </w:rPr>
        <w:t>le</w:t>
      </w:r>
      <w:r w:rsidR="004977C2">
        <w:rPr>
          <w:rFonts w:ascii="Arial" w:hAnsi="Arial" w:cs="Arial"/>
          <w:sz w:val="22"/>
        </w:rPr>
        <w:t>ad</w:t>
      </w:r>
      <w:proofErr w:type="gramEnd"/>
      <w:r w:rsidR="004977C2">
        <w:rPr>
          <w:rFonts w:ascii="Arial" w:hAnsi="Arial" w:cs="Arial"/>
          <w:sz w:val="22"/>
        </w:rPr>
        <w:t xml:space="preserve"> </w:t>
      </w:r>
      <w:r w:rsidR="002C3F99" w:rsidRPr="002C3F99">
        <w:rPr>
          <w:rFonts w:ascii="Arial" w:hAnsi="Arial" w:cs="Arial"/>
          <w:sz w:val="22"/>
        </w:rPr>
        <w:t>to safer, more effective asthma management and improve adolescents’ quality of life (Asthma + Lung UK, 2023; NICE, 2023).</w:t>
      </w:r>
    </w:p>
    <w:p w14:paraId="11610EC8" w14:textId="77777777" w:rsidR="00905FC9" w:rsidRDefault="00905FC9" w:rsidP="00622941">
      <w:pPr>
        <w:spacing w:before="40" w:after="60"/>
        <w:rPr>
          <w:rFonts w:ascii="Arial" w:hAnsi="Arial" w:cs="Arial"/>
          <w:sz w:val="22"/>
        </w:rPr>
      </w:pPr>
    </w:p>
    <w:p w14:paraId="7EE3539A" w14:textId="77777777" w:rsidR="00905FC9" w:rsidRDefault="00905FC9" w:rsidP="00622941">
      <w:pPr>
        <w:spacing w:before="40" w:after="60"/>
        <w:rPr>
          <w:rFonts w:ascii="Arial" w:hAnsi="Arial" w:cs="Arial"/>
          <w:sz w:val="22"/>
        </w:rPr>
      </w:pPr>
    </w:p>
    <w:p w14:paraId="6E7A11C9" w14:textId="77777777" w:rsidR="00F514EF" w:rsidRDefault="00F514EF" w:rsidP="00622941">
      <w:pPr>
        <w:spacing w:before="40" w:after="60"/>
        <w:rPr>
          <w:rFonts w:ascii="Arial" w:hAnsi="Arial" w:cs="Arial"/>
          <w:sz w:val="22"/>
        </w:rPr>
      </w:pPr>
    </w:p>
    <w:p w14:paraId="6A25CAD1" w14:textId="77777777" w:rsidR="00F514EF" w:rsidRDefault="00F514EF" w:rsidP="00622941">
      <w:pPr>
        <w:spacing w:before="40" w:after="60"/>
        <w:rPr>
          <w:rFonts w:ascii="Arial" w:hAnsi="Arial" w:cs="Arial"/>
          <w:sz w:val="22"/>
        </w:rPr>
      </w:pPr>
    </w:p>
    <w:p w14:paraId="7ED52DCF" w14:textId="77777777" w:rsidR="00F514EF" w:rsidRDefault="00F514EF" w:rsidP="00622941">
      <w:pPr>
        <w:spacing w:before="40" w:after="60"/>
        <w:rPr>
          <w:rFonts w:ascii="Arial" w:hAnsi="Arial" w:cs="Arial"/>
          <w:sz w:val="22"/>
        </w:rPr>
      </w:pPr>
    </w:p>
    <w:p w14:paraId="0B971C95" w14:textId="77777777" w:rsidR="00F514EF" w:rsidRPr="001E611E" w:rsidRDefault="00F514EF" w:rsidP="00622941">
      <w:pPr>
        <w:spacing w:before="40" w:after="60"/>
        <w:rPr>
          <w:rFonts w:ascii="Arial" w:hAnsi="Arial" w:cs="Arial"/>
          <w:sz w:val="22"/>
        </w:rPr>
      </w:pPr>
    </w:p>
    <w:p w14:paraId="03617F10" w14:textId="77777777" w:rsidR="00BE6943" w:rsidRPr="001E611E" w:rsidRDefault="00BE6943" w:rsidP="00BE6943">
      <w:pPr>
        <w:spacing w:before="40" w:after="60"/>
        <w:rPr>
          <w:rFonts w:ascii="Arial" w:hAnsi="Arial" w:cs="Arial"/>
          <w:sz w:val="22"/>
        </w:rPr>
      </w:pPr>
    </w:p>
    <w:p w14:paraId="6AFAC76D" w14:textId="781C0D02" w:rsidR="00C03A91" w:rsidRPr="00940407" w:rsidRDefault="00FD7392" w:rsidP="00C03A91">
      <w:pPr>
        <w:tabs>
          <w:tab w:val="left" w:pos="6540"/>
        </w:tabs>
        <w:spacing w:line="360" w:lineRule="auto"/>
        <w:rPr>
          <w:rFonts w:ascii="Arial" w:hAnsi="Arial" w:cs="Arial"/>
          <w:color w:val="000000" w:themeColor="text1"/>
          <w:sz w:val="22"/>
        </w:rPr>
      </w:pPr>
      <w:r w:rsidRPr="001E611E">
        <w:rPr>
          <w:rFonts w:ascii="Arial" w:hAnsi="Arial" w:cs="Arial"/>
          <w:color w:val="000000" w:themeColor="text1"/>
          <w:sz w:val="22"/>
        </w:rPr>
        <w:t>-</w:t>
      </w:r>
      <w:r w:rsidR="00995C46" w:rsidRPr="001E611E">
        <w:rPr>
          <w:rFonts w:ascii="Arial" w:hAnsi="Arial" w:cs="Arial"/>
          <w:color w:val="000000" w:themeColor="text1"/>
          <w:sz w:val="22"/>
        </w:rPr>
        <w:t xml:space="preserve"> </w:t>
      </w:r>
      <w:r w:rsidRPr="001E611E">
        <w:rPr>
          <w:rFonts w:ascii="Arial" w:hAnsi="Arial" w:cs="Arial"/>
          <w:b/>
          <w:bCs/>
          <w:color w:val="000000" w:themeColor="text1"/>
          <w:sz w:val="22"/>
        </w:rPr>
        <w:t>Include</w:t>
      </w:r>
      <w:r w:rsidR="00940407">
        <w:rPr>
          <w:rFonts w:ascii="Arial" w:hAnsi="Arial" w:cs="Arial"/>
          <w:b/>
          <w:bCs/>
          <w:color w:val="000000" w:themeColor="text1"/>
          <w:sz w:val="22"/>
        </w:rPr>
        <w:t xml:space="preserve"> and label </w:t>
      </w:r>
      <w:r w:rsidRPr="00995C46">
        <w:rPr>
          <w:rFonts w:ascii="Arial" w:hAnsi="Arial" w:cs="Arial"/>
          <w:b/>
          <w:bCs/>
          <w:color w:val="000000" w:themeColor="text1"/>
          <w:sz w:val="22"/>
        </w:rPr>
        <w:t>diagrams</w:t>
      </w:r>
      <w:r w:rsidR="005C45AE">
        <w:rPr>
          <w:rFonts w:ascii="Arial" w:hAnsi="Arial" w:cs="Arial"/>
          <w:b/>
          <w:bCs/>
          <w:color w:val="000000" w:themeColor="text1"/>
          <w:sz w:val="22"/>
        </w:rPr>
        <w:t xml:space="preserve"> and</w:t>
      </w:r>
      <w:r w:rsidRPr="00995C46">
        <w:rPr>
          <w:rFonts w:ascii="Arial" w:hAnsi="Arial" w:cs="Arial"/>
          <w:b/>
          <w:bCs/>
          <w:color w:val="000000" w:themeColor="text1"/>
          <w:sz w:val="22"/>
        </w:rPr>
        <w:t xml:space="preserve"> pictures to illustrate throughout your work with in-text citations.</w:t>
      </w:r>
      <w:r w:rsidRPr="00995C46">
        <w:rPr>
          <w:rFonts w:ascii="Arial" w:hAnsi="Arial" w:cs="Arial"/>
          <w:color w:val="000000" w:themeColor="text1"/>
          <w:sz w:val="22"/>
        </w:rPr>
        <w:t xml:space="preserve">  </w:t>
      </w:r>
    </w:p>
    <w:p w14:paraId="74D0F023" w14:textId="311E3F31" w:rsidR="00BE6943" w:rsidRDefault="00C03A91" w:rsidP="00BE6943">
      <w:pPr>
        <w:pStyle w:val="Heading1"/>
        <w:rPr>
          <w:rFonts w:cs="Arial"/>
        </w:rPr>
      </w:pPr>
      <w:r w:rsidRPr="00C03A91">
        <w:rPr>
          <w:rFonts w:cs="Arial"/>
        </w:rPr>
        <w:lastRenderedPageBreak/>
        <w:t xml:space="preserve">2. </w:t>
      </w:r>
      <w:r w:rsidR="00BE6943" w:rsidRPr="00BE6943">
        <w:rPr>
          <w:rFonts w:cs="Arial"/>
        </w:rPr>
        <w:t>The Structure of the Respiratory System and Mechanical Respiration</w:t>
      </w:r>
    </w:p>
    <w:p w14:paraId="77E90467" w14:textId="77777777" w:rsidR="00732367" w:rsidRDefault="00732367" w:rsidP="00732367"/>
    <w:p w14:paraId="089CD14C" w14:textId="77777777" w:rsidR="00FC1FBA" w:rsidRDefault="00FC1FBA" w:rsidP="00FC1FBA">
      <w:pPr>
        <w:rPr>
          <w:rFonts w:ascii="Arial" w:hAnsi="Arial" w:cs="Arial"/>
          <w:sz w:val="22"/>
        </w:rPr>
      </w:pPr>
      <w:r w:rsidRPr="00FC1FBA">
        <w:rPr>
          <w:rFonts w:ascii="Arial" w:hAnsi="Arial" w:cs="Arial"/>
          <w:sz w:val="22"/>
        </w:rPr>
        <w:t>The respiratory system is vital for gas exchange, delivering oxygen to the bloodstream while removing carbon dioxide. The structures involved in this process are arranged in a specific order as air passes through them.</w:t>
      </w:r>
    </w:p>
    <w:p w14:paraId="407F3931" w14:textId="65A50763" w:rsidR="00A27294" w:rsidRPr="00FC1FBA" w:rsidRDefault="00477C82" w:rsidP="00FC1FBA">
      <w:pPr>
        <w:rPr>
          <w:rFonts w:ascii="Arial" w:hAnsi="Arial" w:cs="Arial"/>
          <w:sz w:val="22"/>
        </w:rPr>
      </w:pPr>
      <w:r w:rsidRPr="00BB28A2">
        <w:rPr>
          <w:rFonts w:ascii="Arial" w:hAnsi="Arial" w:cs="Arial"/>
          <w:b/>
          <w:bCs/>
          <w:sz w:val="22"/>
        </w:rPr>
        <w:t>1. Nasal Cavity:</w:t>
      </w:r>
      <w:r w:rsidRPr="00FC1FBA">
        <w:rPr>
          <w:rFonts w:ascii="Arial" w:hAnsi="Arial" w:cs="Arial"/>
          <w:sz w:val="22"/>
        </w:rPr>
        <w:t xml:space="preserve"> </w:t>
      </w:r>
      <w:r w:rsidRPr="00477C82">
        <w:rPr>
          <w:rFonts w:ascii="Arial" w:hAnsi="Arial" w:cs="Arial"/>
          <w:sz w:val="22"/>
        </w:rPr>
        <w:t xml:space="preserve">filters, warms, and moistens incoming air using mucus and cilia that trap dust and germs before the air moves toward the throat. From there, air passes through the pharynx and larynx into the trachea, whose cartilage rings keep it open while its cilia push trapped particles upward and away from the lungs (Cleveland Clinic, 2026). </w:t>
      </w:r>
    </w:p>
    <w:p w14:paraId="1037989F" w14:textId="477DFFC7" w:rsidR="00FC1FBA" w:rsidRPr="00FC1FBA" w:rsidRDefault="00FC1FBA" w:rsidP="00FC1FBA">
      <w:pPr>
        <w:rPr>
          <w:rFonts w:ascii="Arial" w:hAnsi="Arial" w:cs="Arial"/>
          <w:sz w:val="22"/>
        </w:rPr>
      </w:pPr>
      <w:r w:rsidRPr="00BB28A2">
        <w:rPr>
          <w:rFonts w:ascii="Arial" w:hAnsi="Arial" w:cs="Arial"/>
          <w:b/>
          <w:bCs/>
          <w:sz w:val="22"/>
        </w:rPr>
        <w:t>2. Pharynx</w:t>
      </w:r>
      <w:r w:rsidR="00F82667">
        <w:rPr>
          <w:rFonts w:ascii="Arial" w:hAnsi="Arial" w:cs="Arial"/>
          <w:b/>
          <w:bCs/>
          <w:sz w:val="22"/>
        </w:rPr>
        <w:t xml:space="preserve"> </w:t>
      </w:r>
      <w:r w:rsidR="00291321">
        <w:rPr>
          <w:rFonts w:ascii="Arial" w:hAnsi="Arial" w:cs="Arial"/>
          <w:b/>
          <w:bCs/>
          <w:sz w:val="22"/>
        </w:rPr>
        <w:t xml:space="preserve">(the </w:t>
      </w:r>
      <w:r w:rsidR="00540C9C">
        <w:rPr>
          <w:rFonts w:ascii="Arial" w:hAnsi="Arial" w:cs="Arial"/>
          <w:b/>
          <w:bCs/>
          <w:sz w:val="22"/>
        </w:rPr>
        <w:t>throat)</w:t>
      </w:r>
      <w:r w:rsidR="00291321">
        <w:rPr>
          <w:rFonts w:ascii="Arial" w:hAnsi="Arial" w:cs="Arial"/>
          <w:b/>
          <w:bCs/>
          <w:sz w:val="22"/>
        </w:rPr>
        <w:t xml:space="preserve">: </w:t>
      </w:r>
      <w:r w:rsidRPr="00FC1FBA">
        <w:rPr>
          <w:rFonts w:ascii="Arial" w:hAnsi="Arial" w:cs="Arial"/>
          <w:sz w:val="22"/>
        </w:rPr>
        <w:t xml:space="preserve">This muscular tube connects the nasal cavity and mouth to the larynx and </w:t>
      </w:r>
      <w:r w:rsidR="00BB28A2">
        <w:rPr>
          <w:rFonts w:ascii="Arial" w:hAnsi="Arial" w:cs="Arial"/>
          <w:sz w:val="22"/>
        </w:rPr>
        <w:t>oesophagus</w:t>
      </w:r>
      <w:r w:rsidRPr="00FC1FBA">
        <w:rPr>
          <w:rFonts w:ascii="Arial" w:hAnsi="Arial" w:cs="Arial"/>
          <w:sz w:val="22"/>
        </w:rPr>
        <w:t xml:space="preserve">, allowing air to pass to the larynx for </w:t>
      </w:r>
      <w:r w:rsidR="00BB28A2">
        <w:rPr>
          <w:rFonts w:ascii="Arial" w:hAnsi="Arial" w:cs="Arial"/>
          <w:sz w:val="22"/>
        </w:rPr>
        <w:t>vocalisation</w:t>
      </w:r>
      <w:r w:rsidRPr="00FC1FBA">
        <w:rPr>
          <w:rFonts w:ascii="Arial" w:hAnsi="Arial" w:cs="Arial"/>
          <w:sz w:val="22"/>
        </w:rPr>
        <w:t xml:space="preserve"> and breathing.</w:t>
      </w:r>
    </w:p>
    <w:p w14:paraId="1337ADD8" w14:textId="67CB51D9" w:rsidR="00FC1FBA" w:rsidRPr="00FC1FBA" w:rsidRDefault="00FC1FBA" w:rsidP="00FC1FBA">
      <w:pPr>
        <w:rPr>
          <w:rFonts w:ascii="Arial" w:hAnsi="Arial" w:cs="Arial"/>
          <w:sz w:val="22"/>
        </w:rPr>
      </w:pPr>
      <w:r w:rsidRPr="00BB28A2">
        <w:rPr>
          <w:rFonts w:ascii="Arial" w:hAnsi="Arial" w:cs="Arial"/>
          <w:b/>
          <w:bCs/>
          <w:sz w:val="22"/>
        </w:rPr>
        <w:t>3.</w:t>
      </w:r>
      <w:r w:rsidRPr="00FC1FBA">
        <w:rPr>
          <w:rFonts w:ascii="Arial" w:hAnsi="Arial" w:cs="Arial"/>
          <w:sz w:val="22"/>
        </w:rPr>
        <w:t xml:space="preserve"> </w:t>
      </w:r>
      <w:r w:rsidRPr="00BB28A2">
        <w:rPr>
          <w:rFonts w:ascii="Arial" w:hAnsi="Arial" w:cs="Arial"/>
          <w:b/>
          <w:bCs/>
          <w:sz w:val="22"/>
        </w:rPr>
        <w:t>Larynx</w:t>
      </w:r>
      <w:r w:rsidR="00540C9C">
        <w:rPr>
          <w:rFonts w:ascii="Arial" w:hAnsi="Arial" w:cs="Arial"/>
          <w:b/>
          <w:bCs/>
          <w:sz w:val="22"/>
        </w:rPr>
        <w:t xml:space="preserve"> (voice box)</w:t>
      </w:r>
      <w:r w:rsidRPr="00BB28A2">
        <w:rPr>
          <w:rFonts w:ascii="Arial" w:hAnsi="Arial" w:cs="Arial"/>
          <w:b/>
          <w:bCs/>
          <w:sz w:val="22"/>
        </w:rPr>
        <w:t>:</w:t>
      </w:r>
      <w:r w:rsidRPr="00FC1FBA">
        <w:rPr>
          <w:rFonts w:ascii="Arial" w:hAnsi="Arial" w:cs="Arial"/>
          <w:sz w:val="22"/>
        </w:rPr>
        <w:t xml:space="preserve"> Also known as the voice box, the larynx directs air into the trachea and contains the vocal cords, which vibrate to produce sound.</w:t>
      </w:r>
    </w:p>
    <w:p w14:paraId="6EB44106" w14:textId="28AA502E" w:rsidR="00FC1FBA" w:rsidRPr="00FC1FBA" w:rsidRDefault="00FC1FBA" w:rsidP="00FC1FBA">
      <w:pPr>
        <w:rPr>
          <w:rFonts w:ascii="Arial" w:hAnsi="Arial" w:cs="Arial"/>
          <w:sz w:val="22"/>
        </w:rPr>
      </w:pPr>
      <w:r w:rsidRPr="00BB28A2">
        <w:rPr>
          <w:rFonts w:ascii="Arial" w:hAnsi="Arial" w:cs="Arial"/>
          <w:b/>
          <w:bCs/>
          <w:sz w:val="22"/>
        </w:rPr>
        <w:t>4. Trachea:</w:t>
      </w:r>
      <w:r w:rsidRPr="00FC1FBA">
        <w:rPr>
          <w:rFonts w:ascii="Arial" w:hAnsi="Arial" w:cs="Arial"/>
          <w:sz w:val="22"/>
        </w:rPr>
        <w:t xml:space="preserve"> The windpipe that extends from the larynx and branches into the bronchi; it is lined with cilia and mucus to trap and expel debris.</w:t>
      </w:r>
    </w:p>
    <w:p w14:paraId="7CD60385" w14:textId="17C0E42C" w:rsidR="00FC1FBA" w:rsidRPr="00FC1FBA" w:rsidRDefault="00FC1FBA" w:rsidP="00FC1FBA">
      <w:pPr>
        <w:rPr>
          <w:rFonts w:ascii="Arial" w:hAnsi="Arial" w:cs="Arial"/>
          <w:sz w:val="22"/>
        </w:rPr>
      </w:pPr>
      <w:r w:rsidRPr="00BB28A2">
        <w:rPr>
          <w:rFonts w:ascii="Arial" w:hAnsi="Arial" w:cs="Arial"/>
          <w:b/>
          <w:bCs/>
          <w:sz w:val="22"/>
        </w:rPr>
        <w:t>5. Bronchi:</w:t>
      </w:r>
      <w:r w:rsidRPr="00FC1FBA">
        <w:rPr>
          <w:rFonts w:ascii="Arial" w:hAnsi="Arial" w:cs="Arial"/>
          <w:sz w:val="22"/>
        </w:rPr>
        <w:t xml:space="preserve"> These are the two main branches that lead from the trachea into each lung, allowing air to flow into and out of the lungs.</w:t>
      </w:r>
    </w:p>
    <w:p w14:paraId="1C961B07" w14:textId="3AAC296C" w:rsidR="00FC1FBA" w:rsidRPr="00FC1FBA" w:rsidRDefault="00FC1FBA" w:rsidP="00FC1FBA">
      <w:pPr>
        <w:rPr>
          <w:rFonts w:ascii="Arial" w:hAnsi="Arial" w:cs="Arial"/>
          <w:sz w:val="22"/>
        </w:rPr>
      </w:pPr>
      <w:r w:rsidRPr="00BB28A2">
        <w:rPr>
          <w:rFonts w:ascii="Arial" w:hAnsi="Arial" w:cs="Arial"/>
          <w:b/>
          <w:bCs/>
          <w:sz w:val="22"/>
        </w:rPr>
        <w:t>6. Bronchioles:</w:t>
      </w:r>
      <w:r w:rsidRPr="00FC1FBA">
        <w:rPr>
          <w:rFonts w:ascii="Arial" w:hAnsi="Arial" w:cs="Arial"/>
          <w:sz w:val="22"/>
        </w:rPr>
        <w:t xml:space="preserve"> Smaller branches of the bronchi that further distribute air throughout the lungs.</w:t>
      </w:r>
    </w:p>
    <w:p w14:paraId="623CA5A7" w14:textId="1037675B" w:rsidR="00FC1FBA" w:rsidRPr="00FC1FBA" w:rsidRDefault="00FC1FBA" w:rsidP="00FC1FBA">
      <w:pPr>
        <w:rPr>
          <w:rFonts w:ascii="Arial" w:hAnsi="Arial" w:cs="Arial"/>
          <w:sz w:val="22"/>
        </w:rPr>
      </w:pPr>
      <w:r w:rsidRPr="00BB28A2">
        <w:rPr>
          <w:rFonts w:ascii="Arial" w:hAnsi="Arial" w:cs="Arial"/>
          <w:b/>
          <w:bCs/>
          <w:sz w:val="22"/>
        </w:rPr>
        <w:t>7. Alveoli:</w:t>
      </w:r>
      <w:r w:rsidRPr="00FC1FBA">
        <w:rPr>
          <w:rFonts w:ascii="Arial" w:hAnsi="Arial" w:cs="Arial"/>
          <w:sz w:val="22"/>
        </w:rPr>
        <w:t xml:space="preserve"> Tiny air sacs at the end of bronchioles where gas exchange occurs; they have thin walls and are surrounded by capillaries for efficient transfer of oxygen and carbon dioxide.</w:t>
      </w:r>
    </w:p>
    <w:p w14:paraId="194F1CE0" w14:textId="3265607F" w:rsidR="00FC1FBA" w:rsidRPr="00FC1FBA" w:rsidRDefault="00FC1FBA" w:rsidP="00FC1FBA">
      <w:pPr>
        <w:rPr>
          <w:rFonts w:ascii="Arial" w:hAnsi="Arial" w:cs="Arial"/>
          <w:sz w:val="22"/>
        </w:rPr>
      </w:pPr>
      <w:r w:rsidRPr="009B7C4F">
        <w:rPr>
          <w:rFonts w:ascii="Arial" w:hAnsi="Arial" w:cs="Arial"/>
          <w:b/>
          <w:bCs/>
          <w:sz w:val="22"/>
        </w:rPr>
        <w:t>Inhalation</w:t>
      </w:r>
      <w:r w:rsidR="009B7C4F">
        <w:rPr>
          <w:rFonts w:ascii="Arial" w:hAnsi="Arial" w:cs="Arial"/>
          <w:b/>
          <w:bCs/>
          <w:sz w:val="22"/>
        </w:rPr>
        <w:t xml:space="preserve"> </w:t>
      </w:r>
      <w:r w:rsidR="00434A75">
        <w:rPr>
          <w:rFonts w:ascii="Arial" w:hAnsi="Arial" w:cs="Arial"/>
          <w:b/>
          <w:bCs/>
          <w:sz w:val="22"/>
        </w:rPr>
        <w:t>(breathing in)</w:t>
      </w:r>
      <w:r w:rsidR="00DA186D">
        <w:rPr>
          <w:rFonts w:ascii="Arial" w:hAnsi="Arial" w:cs="Arial"/>
          <w:b/>
          <w:bCs/>
          <w:sz w:val="22"/>
        </w:rPr>
        <w:t xml:space="preserve"> </w:t>
      </w:r>
      <w:r w:rsidRPr="00FC1FBA">
        <w:rPr>
          <w:rFonts w:ascii="Arial" w:hAnsi="Arial" w:cs="Arial"/>
          <w:sz w:val="22"/>
        </w:rPr>
        <w:t xml:space="preserve">is the process by which air enters the lungs. During </w:t>
      </w:r>
      <w:r w:rsidR="00917030" w:rsidRPr="00FC1FBA">
        <w:rPr>
          <w:rFonts w:ascii="Arial" w:hAnsi="Arial" w:cs="Arial"/>
          <w:sz w:val="22"/>
        </w:rPr>
        <w:t xml:space="preserve">inhalation, </w:t>
      </w:r>
      <w:r w:rsidR="00917030">
        <w:rPr>
          <w:rFonts w:ascii="Arial" w:hAnsi="Arial" w:cs="Arial"/>
          <w:sz w:val="22"/>
        </w:rPr>
        <w:t xml:space="preserve">the </w:t>
      </w:r>
      <w:r w:rsidRPr="00DA186D">
        <w:rPr>
          <w:rFonts w:ascii="Arial" w:hAnsi="Arial" w:cs="Arial"/>
          <w:sz w:val="22"/>
        </w:rPr>
        <w:t>diaphragm</w:t>
      </w:r>
      <w:r w:rsidRPr="00FC1FBA">
        <w:rPr>
          <w:rFonts w:ascii="Arial" w:hAnsi="Arial" w:cs="Arial"/>
          <w:sz w:val="22"/>
        </w:rPr>
        <w:t xml:space="preserve"> contracts and moves downward, increasing the chest cavity’s volume. Concurrently, the intercostal muscles</w:t>
      </w:r>
      <w:r w:rsidR="005F038A">
        <w:rPr>
          <w:rFonts w:ascii="Arial" w:hAnsi="Arial" w:cs="Arial"/>
          <w:sz w:val="22"/>
        </w:rPr>
        <w:t xml:space="preserve"> </w:t>
      </w:r>
      <w:r w:rsidRPr="00FC1FBA">
        <w:rPr>
          <w:rFonts w:ascii="Arial" w:hAnsi="Arial" w:cs="Arial"/>
          <w:sz w:val="22"/>
        </w:rPr>
        <w:t>contract, lifting the ribcage outward and upward. This expansion reduces the pressure inside the lungs below that of the atmosphere, causing air to rush in (Hall &amp; Guyton, 2011).</w:t>
      </w:r>
    </w:p>
    <w:p w14:paraId="0680AE7B" w14:textId="6CF6955D" w:rsidR="00FC1FBA" w:rsidRPr="00FC1FBA" w:rsidRDefault="00FC1FBA" w:rsidP="00FC1FBA">
      <w:pPr>
        <w:rPr>
          <w:rFonts w:ascii="Arial" w:hAnsi="Arial" w:cs="Arial"/>
          <w:sz w:val="22"/>
        </w:rPr>
      </w:pPr>
      <w:r w:rsidRPr="00690A6B">
        <w:rPr>
          <w:rFonts w:ascii="Arial" w:hAnsi="Arial" w:cs="Arial"/>
          <w:b/>
          <w:bCs/>
          <w:sz w:val="22"/>
        </w:rPr>
        <w:t>Exhalation</w:t>
      </w:r>
      <w:r w:rsidR="00DA186D">
        <w:rPr>
          <w:rFonts w:ascii="Arial" w:hAnsi="Arial" w:cs="Arial"/>
          <w:b/>
          <w:bCs/>
          <w:sz w:val="22"/>
        </w:rPr>
        <w:t xml:space="preserve"> (breathing out)</w:t>
      </w:r>
      <w:r w:rsidR="0050401B">
        <w:rPr>
          <w:rFonts w:ascii="Arial" w:hAnsi="Arial" w:cs="Arial"/>
          <w:b/>
          <w:bCs/>
          <w:sz w:val="22"/>
        </w:rPr>
        <w:t>,</w:t>
      </w:r>
      <w:r w:rsidRPr="00FC1FBA">
        <w:rPr>
          <w:rFonts w:ascii="Arial" w:hAnsi="Arial" w:cs="Arial"/>
          <w:sz w:val="22"/>
        </w:rPr>
        <w:t xml:space="preserve"> in contrast, is mainly passive at rest. Here, the diaphragm and intercostal muscles relax, leading to </w:t>
      </w:r>
      <w:r w:rsidR="0097347F">
        <w:rPr>
          <w:rFonts w:ascii="Arial" w:hAnsi="Arial" w:cs="Arial"/>
          <w:sz w:val="22"/>
        </w:rPr>
        <w:t xml:space="preserve">a </w:t>
      </w:r>
      <w:r w:rsidRPr="00FC1FBA">
        <w:rPr>
          <w:rFonts w:ascii="Arial" w:hAnsi="Arial" w:cs="Arial"/>
          <w:sz w:val="22"/>
        </w:rPr>
        <w:t xml:space="preserve">decrease in chest cavity size. This relaxation causes the lung pressure to rise above atmospheric pressure, forcing air out. During forced exhalation, such as during intense physical activity or an asthma attack, the abdominal muscles contract to expel air more forcefully. For individuals with asthma, exhalation can be significantly more challenging due to airway inflammation and bronchoconstriction, making it essential to understand these processes for better self-management of the condition (West, 2012). </w:t>
      </w:r>
    </w:p>
    <w:p w14:paraId="11B24E59" w14:textId="77777777" w:rsidR="00FC1FBA" w:rsidRPr="00FC1FBA" w:rsidRDefault="00FC1FBA" w:rsidP="00FC1FBA">
      <w:pPr>
        <w:rPr>
          <w:rFonts w:ascii="Arial" w:hAnsi="Arial" w:cs="Arial"/>
          <w:sz w:val="22"/>
        </w:rPr>
      </w:pPr>
    </w:p>
    <w:p w14:paraId="2B4A0C34" w14:textId="77777777" w:rsidR="00ED5F27" w:rsidRDefault="00ED5F27" w:rsidP="00BE6943">
      <w:pPr>
        <w:spacing w:before="40" w:after="60"/>
        <w:rPr>
          <w:rFonts w:ascii="Arial" w:eastAsia="Arial" w:hAnsi="Arial" w:cs="Arial"/>
          <w:color w:val="444444"/>
          <w:sz w:val="20"/>
          <w:szCs w:val="20"/>
        </w:rPr>
      </w:pPr>
    </w:p>
    <w:p w14:paraId="19962A6F" w14:textId="77777777" w:rsidR="00ED5F27" w:rsidRDefault="00ED5F27" w:rsidP="00BE6943">
      <w:pPr>
        <w:spacing w:before="40" w:after="60"/>
        <w:rPr>
          <w:rFonts w:ascii="Arial" w:eastAsia="Arial" w:hAnsi="Arial" w:cs="Arial"/>
          <w:color w:val="444444"/>
          <w:sz w:val="20"/>
          <w:szCs w:val="20"/>
        </w:rPr>
      </w:pPr>
    </w:p>
    <w:p w14:paraId="1FA8B50B" w14:textId="77777777" w:rsidR="00BE6943" w:rsidRDefault="00BE6943" w:rsidP="00BE6943">
      <w:pPr>
        <w:spacing w:before="40" w:after="60"/>
        <w:rPr>
          <w:rFonts w:ascii="Arial" w:eastAsia="Arial" w:hAnsi="Arial" w:cs="Arial"/>
          <w:color w:val="444444"/>
          <w:sz w:val="20"/>
          <w:szCs w:val="20"/>
        </w:rPr>
      </w:pPr>
    </w:p>
    <w:p w14:paraId="5C7B45EE" w14:textId="591492B4" w:rsidR="00BE6943" w:rsidRDefault="00BE6943" w:rsidP="00BE6943">
      <w:pPr>
        <w:pStyle w:val="Heading1"/>
        <w:rPr>
          <w:rFonts w:cs="Arial"/>
        </w:rPr>
      </w:pPr>
      <w:r>
        <w:rPr>
          <w:rFonts w:cs="Arial"/>
        </w:rPr>
        <w:lastRenderedPageBreak/>
        <w:t>3.</w:t>
      </w:r>
      <w:r w:rsidRPr="00C03A91">
        <w:rPr>
          <w:rFonts w:cs="Arial"/>
        </w:rPr>
        <w:t xml:space="preserve"> </w:t>
      </w:r>
      <w:r>
        <w:rPr>
          <w:rFonts w:cs="Arial"/>
        </w:rPr>
        <w:t xml:space="preserve">Gas Exchange in the Lungs </w:t>
      </w:r>
    </w:p>
    <w:p w14:paraId="31D2F305" w14:textId="77777777" w:rsidR="0025665E" w:rsidRDefault="0025665E" w:rsidP="0025665E"/>
    <w:p w14:paraId="07314762" w14:textId="77777777" w:rsidR="0025665E" w:rsidRPr="0025665E" w:rsidRDefault="0025665E" w:rsidP="0025665E">
      <w:pPr>
        <w:rPr>
          <w:rFonts w:ascii="Arial" w:hAnsi="Arial" w:cs="Arial"/>
          <w:sz w:val="22"/>
        </w:rPr>
      </w:pPr>
      <w:r w:rsidRPr="0025665E">
        <w:rPr>
          <w:rFonts w:ascii="Arial" w:hAnsi="Arial" w:cs="Arial"/>
          <w:sz w:val="22"/>
        </w:rPr>
        <w:t>Gas exchange is the process by which oxygen is absorbed into the bloodstream and carbon dioxide is released from it. This vital process occurs primarily in the alveoli, which are tiny air sacs located at the ends of the bronchioles in the lungs. The alveoli have thin walls, a large surface area, a rich blood supply, and a moist lining, all of which facilitate efficient gas exchange.</w:t>
      </w:r>
    </w:p>
    <w:p w14:paraId="079C46BD" w14:textId="43654B0D" w:rsidR="0025665E" w:rsidRPr="0025665E" w:rsidRDefault="0025665E" w:rsidP="0025665E">
      <w:pPr>
        <w:rPr>
          <w:rFonts w:ascii="Arial" w:hAnsi="Arial" w:cs="Arial"/>
          <w:sz w:val="22"/>
        </w:rPr>
      </w:pPr>
      <w:r w:rsidRPr="0025665E">
        <w:rPr>
          <w:rFonts w:ascii="Arial" w:hAnsi="Arial" w:cs="Arial"/>
          <w:sz w:val="22"/>
        </w:rPr>
        <w:t xml:space="preserve">When air is inhaled, oxygen fills the alveoli. The concentration of oxygen is higher in the alveolar air than in the deoxygenated blood arriving from the body. Due to the principle of diffusion, oxygen moves from an area of higher concentration in the alveoli to an area of lower concentration in the blood across the alveolar-capillary membrane. Most of the absorbed oxygen then binds to </w:t>
      </w:r>
      <w:r>
        <w:rPr>
          <w:rFonts w:ascii="Arial" w:hAnsi="Arial" w:cs="Arial"/>
          <w:sz w:val="22"/>
        </w:rPr>
        <w:t>haemoglobin</w:t>
      </w:r>
      <w:r w:rsidRPr="0025665E">
        <w:rPr>
          <w:rFonts w:ascii="Arial" w:hAnsi="Arial" w:cs="Arial"/>
          <w:sz w:val="22"/>
        </w:rPr>
        <w:t xml:space="preserve"> in red blood cells, allowing it to be transported to tissues throughout the body where it is required for cellular metabolism and energy production.</w:t>
      </w:r>
    </w:p>
    <w:p w14:paraId="249FC47B" w14:textId="77777777" w:rsidR="0025665E" w:rsidRPr="0025665E" w:rsidRDefault="0025665E" w:rsidP="0025665E">
      <w:pPr>
        <w:rPr>
          <w:rFonts w:ascii="Arial" w:hAnsi="Arial" w:cs="Arial"/>
          <w:sz w:val="22"/>
        </w:rPr>
      </w:pPr>
      <w:r w:rsidRPr="0025665E">
        <w:rPr>
          <w:rFonts w:ascii="Arial" w:hAnsi="Arial" w:cs="Arial"/>
          <w:sz w:val="22"/>
        </w:rPr>
        <w:t xml:space="preserve">Conversely, carbon dioxide, a waste product produced by cellular metabolism, is carried back to the lungs via the bloodstream. Since carbon dioxide concentration is higher in the blood than in the alveoli, it diffuses from the capillaries into the alveoli, where it can then be exhaled. </w:t>
      </w:r>
    </w:p>
    <w:p w14:paraId="1CE87DCD" w14:textId="4AE7D704" w:rsidR="0025665E" w:rsidRPr="0025665E" w:rsidRDefault="0025665E" w:rsidP="0025665E">
      <w:pPr>
        <w:rPr>
          <w:rFonts w:ascii="Arial" w:hAnsi="Arial" w:cs="Arial"/>
          <w:sz w:val="22"/>
        </w:rPr>
      </w:pPr>
      <w:r w:rsidRPr="0025665E">
        <w:rPr>
          <w:rFonts w:ascii="Arial" w:hAnsi="Arial" w:cs="Arial"/>
          <w:sz w:val="22"/>
        </w:rPr>
        <w:t xml:space="preserve">Asthma can disrupt this efficient gas exchange process. During an asthma attack, airway inflammation and bronchoconstriction reduce airflow, making it difficult for enough air to reach the alveoli. This can severely impact oxygen intake and carbon dioxide release, resulting in diminished respiratory efficiency. Understanding these mechanisms </w:t>
      </w:r>
      <w:r>
        <w:rPr>
          <w:rFonts w:ascii="Arial" w:hAnsi="Arial" w:cs="Arial"/>
          <w:sz w:val="22"/>
        </w:rPr>
        <w:t>emphasises</w:t>
      </w:r>
      <w:r w:rsidRPr="0025665E">
        <w:rPr>
          <w:rFonts w:ascii="Arial" w:hAnsi="Arial" w:cs="Arial"/>
          <w:sz w:val="22"/>
        </w:rPr>
        <w:t xml:space="preserve"> the importance of managing asthma symptoms for adolescents, enabling them to maintain healthy oxygen levels and overall respiratory function (Hall &amp; Guyton, 2011; West, 2012).</w:t>
      </w:r>
    </w:p>
    <w:p w14:paraId="65A01266" w14:textId="77777777" w:rsidR="00BE6943" w:rsidRDefault="00BE6943" w:rsidP="00BE6943">
      <w:pPr>
        <w:spacing w:before="40" w:after="60"/>
        <w:rPr>
          <w:rFonts w:ascii="Arial" w:eastAsia="Arial" w:hAnsi="Arial" w:cs="Arial"/>
          <w:color w:val="555555"/>
          <w:sz w:val="20"/>
          <w:szCs w:val="20"/>
        </w:rPr>
      </w:pPr>
    </w:p>
    <w:p w14:paraId="1C2C0B90" w14:textId="77777777" w:rsidR="00BE6943" w:rsidRDefault="00BE6943" w:rsidP="00BE6943">
      <w:pPr>
        <w:spacing w:before="40" w:after="60"/>
        <w:rPr>
          <w:rFonts w:ascii="Arial" w:eastAsia="Arial" w:hAnsi="Arial" w:cs="Arial"/>
          <w:color w:val="444444"/>
          <w:sz w:val="20"/>
          <w:szCs w:val="20"/>
        </w:rPr>
      </w:pPr>
    </w:p>
    <w:p w14:paraId="4D22A2BA" w14:textId="6ADBD466" w:rsidR="00980FD0" w:rsidRDefault="00980FD0" w:rsidP="0068144A">
      <w:pPr>
        <w:spacing w:after="40"/>
        <w:rPr>
          <w:rFonts w:ascii="Arial" w:eastAsia="Arial" w:hAnsi="Arial" w:cs="Arial"/>
          <w:b/>
          <w:bCs/>
          <w:color w:val="FFFFFF" w:themeColor="background1"/>
          <w:szCs w:val="24"/>
        </w:rPr>
      </w:pPr>
    </w:p>
    <w:p w14:paraId="0051885A" w14:textId="77777777" w:rsidR="0068144A" w:rsidRDefault="0068144A" w:rsidP="0068144A">
      <w:pPr>
        <w:spacing w:after="40"/>
        <w:rPr>
          <w:rFonts w:ascii="Arial" w:eastAsia="Arial" w:hAnsi="Arial" w:cs="Arial"/>
          <w:b/>
          <w:bCs/>
          <w:color w:val="FFFFFF" w:themeColor="background1"/>
          <w:szCs w:val="24"/>
        </w:rPr>
      </w:pPr>
    </w:p>
    <w:p w14:paraId="4105B771" w14:textId="77777777" w:rsidR="0068144A" w:rsidRDefault="0068144A" w:rsidP="0068144A">
      <w:pPr>
        <w:spacing w:after="40"/>
        <w:rPr>
          <w:rFonts w:ascii="Arial" w:eastAsia="Arial" w:hAnsi="Arial" w:cs="Arial"/>
          <w:b/>
          <w:bCs/>
          <w:color w:val="FFFFFF" w:themeColor="background1"/>
          <w:szCs w:val="24"/>
        </w:rPr>
      </w:pPr>
    </w:p>
    <w:p w14:paraId="2E933BA6" w14:textId="77777777" w:rsidR="0068144A" w:rsidRDefault="0068144A" w:rsidP="0068144A">
      <w:pPr>
        <w:spacing w:after="40"/>
        <w:rPr>
          <w:rFonts w:ascii="Arial" w:eastAsia="Arial" w:hAnsi="Arial" w:cs="Arial"/>
          <w:b/>
          <w:bCs/>
          <w:color w:val="FFFFFF" w:themeColor="background1"/>
          <w:szCs w:val="24"/>
        </w:rPr>
      </w:pPr>
    </w:p>
    <w:p w14:paraId="5923F247" w14:textId="77777777" w:rsidR="0068144A" w:rsidRPr="0068144A" w:rsidRDefault="0068144A" w:rsidP="0068144A">
      <w:pPr>
        <w:spacing w:after="40"/>
        <w:rPr>
          <w:b/>
          <w:bCs/>
          <w:color w:val="FFFFFF" w:themeColor="background1"/>
          <w:szCs w:val="24"/>
        </w:rPr>
      </w:pPr>
    </w:p>
    <w:p w14:paraId="3BC37E03" w14:textId="77777777" w:rsidR="0068144A" w:rsidRDefault="0068144A" w:rsidP="00980FD0">
      <w:pPr>
        <w:spacing w:before="40" w:after="60"/>
        <w:rPr>
          <w:rFonts w:ascii="Arial" w:eastAsia="Arial" w:hAnsi="Arial" w:cs="Arial"/>
          <w:color w:val="444444"/>
          <w:sz w:val="20"/>
          <w:szCs w:val="20"/>
        </w:rPr>
      </w:pPr>
    </w:p>
    <w:p w14:paraId="28C5F4AD" w14:textId="77777777" w:rsidR="0068144A" w:rsidRDefault="0068144A" w:rsidP="00980FD0">
      <w:pPr>
        <w:spacing w:before="40" w:after="60"/>
        <w:rPr>
          <w:rFonts w:ascii="Arial" w:eastAsia="Arial" w:hAnsi="Arial" w:cs="Arial"/>
          <w:color w:val="444444"/>
          <w:sz w:val="20"/>
          <w:szCs w:val="20"/>
        </w:rPr>
      </w:pPr>
    </w:p>
    <w:p w14:paraId="6A2F81C7" w14:textId="77777777" w:rsidR="0068144A" w:rsidRDefault="0068144A" w:rsidP="00980FD0">
      <w:pPr>
        <w:spacing w:before="40" w:after="60"/>
        <w:rPr>
          <w:rFonts w:ascii="Arial" w:eastAsia="Arial" w:hAnsi="Arial" w:cs="Arial"/>
          <w:color w:val="444444"/>
          <w:sz w:val="20"/>
          <w:szCs w:val="20"/>
        </w:rPr>
      </w:pPr>
    </w:p>
    <w:p w14:paraId="0194F8A7" w14:textId="77777777" w:rsidR="0068144A" w:rsidRDefault="0068144A" w:rsidP="00980FD0">
      <w:pPr>
        <w:spacing w:before="40" w:after="60"/>
        <w:rPr>
          <w:rFonts w:ascii="Arial" w:eastAsia="Arial" w:hAnsi="Arial" w:cs="Arial"/>
          <w:color w:val="444444"/>
          <w:sz w:val="20"/>
          <w:szCs w:val="20"/>
        </w:rPr>
      </w:pPr>
    </w:p>
    <w:p w14:paraId="54C4AC58" w14:textId="77777777" w:rsidR="0068144A" w:rsidRDefault="0068144A" w:rsidP="00980FD0">
      <w:pPr>
        <w:spacing w:before="40" w:after="60"/>
        <w:rPr>
          <w:rFonts w:ascii="Arial" w:eastAsia="Arial" w:hAnsi="Arial" w:cs="Arial"/>
          <w:color w:val="444444"/>
          <w:sz w:val="20"/>
          <w:szCs w:val="20"/>
        </w:rPr>
      </w:pPr>
    </w:p>
    <w:p w14:paraId="66A8E482" w14:textId="77777777" w:rsidR="0068144A" w:rsidRDefault="0068144A" w:rsidP="00980FD0">
      <w:pPr>
        <w:spacing w:before="40" w:after="60"/>
        <w:rPr>
          <w:rFonts w:ascii="Arial" w:eastAsia="Arial" w:hAnsi="Arial" w:cs="Arial"/>
          <w:color w:val="444444"/>
          <w:sz w:val="20"/>
          <w:szCs w:val="20"/>
        </w:rPr>
      </w:pPr>
    </w:p>
    <w:p w14:paraId="2A7AB5EB" w14:textId="77777777" w:rsidR="0068144A" w:rsidRDefault="0068144A" w:rsidP="00980FD0">
      <w:pPr>
        <w:spacing w:before="40" w:after="60"/>
        <w:rPr>
          <w:rFonts w:ascii="Arial" w:eastAsia="Arial" w:hAnsi="Arial" w:cs="Arial"/>
          <w:color w:val="444444"/>
          <w:sz w:val="20"/>
          <w:szCs w:val="20"/>
        </w:rPr>
      </w:pPr>
    </w:p>
    <w:p w14:paraId="16BA64F4" w14:textId="77777777" w:rsidR="0068144A" w:rsidRDefault="0068144A" w:rsidP="00980FD0">
      <w:pPr>
        <w:spacing w:before="40" w:after="60"/>
        <w:rPr>
          <w:rFonts w:ascii="Arial" w:eastAsia="Arial" w:hAnsi="Arial" w:cs="Arial"/>
          <w:color w:val="444444"/>
          <w:sz w:val="20"/>
          <w:szCs w:val="20"/>
        </w:rPr>
      </w:pPr>
    </w:p>
    <w:p w14:paraId="5D9A38CB" w14:textId="77777777" w:rsidR="0068144A" w:rsidRDefault="0068144A" w:rsidP="00980FD0">
      <w:pPr>
        <w:spacing w:before="40" w:after="60"/>
        <w:rPr>
          <w:rFonts w:ascii="Arial" w:eastAsia="Arial" w:hAnsi="Arial" w:cs="Arial"/>
          <w:color w:val="444444"/>
          <w:sz w:val="20"/>
          <w:szCs w:val="20"/>
        </w:rPr>
      </w:pPr>
    </w:p>
    <w:p w14:paraId="06DADCED" w14:textId="77777777" w:rsidR="0068144A" w:rsidRPr="00980FD0" w:rsidRDefault="0068144A" w:rsidP="00980FD0">
      <w:pPr>
        <w:spacing w:before="40" w:after="60"/>
        <w:rPr>
          <w:rFonts w:ascii="Arial" w:eastAsia="Arial" w:hAnsi="Arial" w:cs="Arial"/>
          <w:color w:val="444444"/>
          <w:sz w:val="20"/>
          <w:szCs w:val="20"/>
        </w:rPr>
      </w:pPr>
    </w:p>
    <w:p w14:paraId="15E3BEE6" w14:textId="165A5ED3" w:rsidR="00FD7392" w:rsidRPr="00986F78" w:rsidRDefault="00986F78" w:rsidP="00986F78">
      <w:pPr>
        <w:tabs>
          <w:tab w:val="left" w:pos="6540"/>
        </w:tabs>
        <w:spacing w:line="360" w:lineRule="auto"/>
        <w:rPr>
          <w:rFonts w:ascii="Arial" w:hAnsi="Arial" w:cs="Arial"/>
          <w:b/>
          <w:bCs/>
          <w:color w:val="000000" w:themeColor="text1"/>
          <w:sz w:val="22"/>
        </w:rPr>
      </w:pPr>
      <w:r w:rsidRPr="00986F78">
        <w:rPr>
          <w:rFonts w:ascii="Arial" w:hAnsi="Arial" w:cs="Arial"/>
          <w:b/>
          <w:bCs/>
          <w:color w:val="000000" w:themeColor="text1"/>
          <w:sz w:val="22"/>
        </w:rPr>
        <w:t>-</w:t>
      </w:r>
      <w:r>
        <w:rPr>
          <w:rFonts w:ascii="Arial" w:hAnsi="Arial" w:cs="Arial"/>
          <w:b/>
          <w:bCs/>
          <w:color w:val="000000" w:themeColor="text1"/>
          <w:sz w:val="22"/>
        </w:rPr>
        <w:t xml:space="preserve"> </w:t>
      </w:r>
      <w:r w:rsidRPr="00986F78">
        <w:rPr>
          <w:rFonts w:ascii="Arial" w:hAnsi="Arial" w:cs="Arial"/>
          <w:b/>
          <w:bCs/>
          <w:color w:val="000000" w:themeColor="text1"/>
          <w:sz w:val="22"/>
        </w:rPr>
        <w:t>Include</w:t>
      </w:r>
      <w:r w:rsidR="00FD7392" w:rsidRPr="00986F78">
        <w:rPr>
          <w:rFonts w:ascii="Arial" w:hAnsi="Arial" w:cs="Arial"/>
          <w:b/>
          <w:bCs/>
          <w:color w:val="000000" w:themeColor="text1"/>
          <w:sz w:val="22"/>
        </w:rPr>
        <w:t xml:space="preserve"> pictures</w:t>
      </w:r>
      <w:r w:rsidR="007A7297" w:rsidRPr="00986F78">
        <w:rPr>
          <w:rFonts w:ascii="Arial" w:hAnsi="Arial" w:cs="Arial"/>
          <w:b/>
          <w:bCs/>
          <w:color w:val="000000" w:themeColor="text1"/>
          <w:sz w:val="22"/>
        </w:rPr>
        <w:t>/</w:t>
      </w:r>
      <w:r w:rsidR="00FD7392" w:rsidRPr="00986F78">
        <w:rPr>
          <w:rFonts w:ascii="Arial" w:hAnsi="Arial" w:cs="Arial"/>
          <w:b/>
          <w:bCs/>
          <w:color w:val="000000" w:themeColor="text1"/>
          <w:sz w:val="22"/>
        </w:rPr>
        <w:t xml:space="preserve">diagrams to illustrate and explain </w:t>
      </w:r>
    </w:p>
    <w:p w14:paraId="25E28E14" w14:textId="77777777" w:rsidR="00980FD0" w:rsidRDefault="00980FD0" w:rsidP="00980FD0">
      <w:pPr>
        <w:pStyle w:val="Heading1"/>
        <w:rPr>
          <w:rFonts w:cs="Arial"/>
        </w:rPr>
      </w:pPr>
      <w:r w:rsidRPr="00980FD0">
        <w:rPr>
          <w:rFonts w:cs="Arial"/>
        </w:rPr>
        <w:lastRenderedPageBreak/>
        <w:t>4. How Irritants Cause Inflammation and Affect Breathing</w:t>
      </w:r>
    </w:p>
    <w:p w14:paraId="15D7AFCF" w14:textId="77777777" w:rsidR="0071590D" w:rsidRDefault="0071590D" w:rsidP="0071590D"/>
    <w:p w14:paraId="1C3CAE87" w14:textId="77777777" w:rsidR="0071590D" w:rsidRPr="0071590D" w:rsidRDefault="0071590D" w:rsidP="0071590D">
      <w:pPr>
        <w:rPr>
          <w:rFonts w:ascii="Arial" w:hAnsi="Arial" w:cs="Arial"/>
          <w:sz w:val="22"/>
        </w:rPr>
      </w:pPr>
      <w:r w:rsidRPr="0071590D">
        <w:rPr>
          <w:rFonts w:ascii="Arial" w:hAnsi="Arial" w:cs="Arial"/>
          <w:sz w:val="22"/>
        </w:rPr>
        <w:t>Inhalation of irritants such as cigarette smoke and vaping aerosols can significantly exacerbate asthma by triggering inflammation in the airways. When these irritants are inhaled, they stimulate mast cells and other immune cells present in the airway lining. This activation leads to the release of chemicals, including histamine, which contributes to swelling or inflammation of the airway walls. Furthermore, the smooth muscles surrounding the airways tighten, a process known as bronchospasm, and there is an increase in mucus production. These changes reduce the diameter of the airways, making it more challenging for air to flow in and out of the lungs, thus leading to difficulties in breathing (Asthma + Lung UK, n.d.-a).</w:t>
      </w:r>
    </w:p>
    <w:p w14:paraId="5F00208C" w14:textId="77777777" w:rsidR="0071590D" w:rsidRPr="0071590D" w:rsidRDefault="0071590D" w:rsidP="0071590D">
      <w:pPr>
        <w:rPr>
          <w:rFonts w:ascii="Arial" w:hAnsi="Arial" w:cs="Arial"/>
          <w:sz w:val="22"/>
        </w:rPr>
      </w:pPr>
    </w:p>
    <w:p w14:paraId="22ED7AD8" w14:textId="2F6ACD9E" w:rsidR="0071590D" w:rsidRPr="0071590D" w:rsidRDefault="0071590D" w:rsidP="0071590D">
      <w:pPr>
        <w:rPr>
          <w:rFonts w:ascii="Arial" w:hAnsi="Arial" w:cs="Arial"/>
          <w:sz w:val="22"/>
        </w:rPr>
      </w:pPr>
      <w:r w:rsidRPr="0071590D">
        <w:rPr>
          <w:rFonts w:ascii="Arial" w:hAnsi="Arial" w:cs="Arial"/>
          <w:sz w:val="22"/>
        </w:rPr>
        <w:t xml:space="preserve">Smoking and vaping have specific detrimental effects on the respiratory system, particularly for those with asthma. The chemicals in tobacco smoke can damage the cilia lining the airways, impeding their ability to clear mucus and debris effectively. This, combined with increased mucus production and ongoing chemical irritation, worsens airway inflammation over time. For adolescents, who may be starting to smoke or vape as part of social activities (e.g., in crowded places like bars and clubs), these habits can exacerbate asthma symptoms. The inflammation already present in their airways due to asthma makes them particularly vulnerable to the harmful effects of these substances. As they engage more with such </w:t>
      </w:r>
      <w:r>
        <w:rPr>
          <w:rFonts w:ascii="Arial" w:hAnsi="Arial" w:cs="Arial"/>
          <w:sz w:val="22"/>
        </w:rPr>
        <w:t>behaviours</w:t>
      </w:r>
      <w:r w:rsidRPr="0071590D">
        <w:rPr>
          <w:rFonts w:ascii="Arial" w:hAnsi="Arial" w:cs="Arial"/>
          <w:sz w:val="22"/>
        </w:rPr>
        <w:t>, their symptoms—coughing, wheezing, and shortness of breath—may worsen, leading to more severe exacerbations and complications (Asthma + Lung UK, n.d.-b; n.d.-c).</w:t>
      </w:r>
    </w:p>
    <w:p w14:paraId="0B8E7E19" w14:textId="77777777" w:rsidR="0071590D" w:rsidRPr="0071590D" w:rsidRDefault="0071590D" w:rsidP="0071590D">
      <w:pPr>
        <w:rPr>
          <w:rFonts w:ascii="Arial" w:hAnsi="Arial" w:cs="Arial"/>
          <w:sz w:val="22"/>
        </w:rPr>
      </w:pPr>
    </w:p>
    <w:p w14:paraId="74883F73" w14:textId="700F4C7F" w:rsidR="0071590D" w:rsidRPr="0071590D" w:rsidRDefault="0071590D" w:rsidP="0071590D">
      <w:pPr>
        <w:rPr>
          <w:rFonts w:ascii="Arial" w:hAnsi="Arial" w:cs="Arial"/>
          <w:sz w:val="22"/>
        </w:rPr>
      </w:pPr>
      <w:r w:rsidRPr="0071590D">
        <w:rPr>
          <w:rFonts w:ascii="Arial" w:hAnsi="Arial" w:cs="Arial"/>
          <w:sz w:val="22"/>
        </w:rPr>
        <w:t xml:space="preserve">Moreover, respiratory infections such as colds and the flu can further complicate asthma management. In individuals with asthma, these infections can lead to increased inflammation and mucus production, worsening their already sensitive airways. Adolescents with asthma are particularly susceptible; even a mild infection can trigger significant exacerbations due to the underlying inflammation already present. The case study highlights the increased risk these teenagers face in crowded environments where infections spread easily, </w:t>
      </w:r>
      <w:r>
        <w:rPr>
          <w:rFonts w:ascii="Arial" w:hAnsi="Arial" w:cs="Arial"/>
          <w:sz w:val="22"/>
        </w:rPr>
        <w:t>emphasising</w:t>
      </w:r>
      <w:r w:rsidRPr="0071590D">
        <w:rPr>
          <w:rFonts w:ascii="Arial" w:hAnsi="Arial" w:cs="Arial"/>
          <w:sz w:val="22"/>
        </w:rPr>
        <w:t xml:space="preserve"> the importance of </w:t>
      </w:r>
      <w:r>
        <w:rPr>
          <w:rFonts w:ascii="Arial" w:hAnsi="Arial" w:cs="Arial"/>
          <w:sz w:val="22"/>
        </w:rPr>
        <w:t>recognising</w:t>
      </w:r>
      <w:r w:rsidRPr="0071590D">
        <w:rPr>
          <w:rFonts w:ascii="Arial" w:hAnsi="Arial" w:cs="Arial"/>
          <w:sz w:val="22"/>
        </w:rPr>
        <w:t xml:space="preserve"> personal triggers and adhering to their asthma action plans (Asthma + Lung UK, n.d.-a). </w:t>
      </w:r>
    </w:p>
    <w:p w14:paraId="29F70BBA" w14:textId="77777777" w:rsidR="0071590D" w:rsidRPr="0071590D" w:rsidRDefault="0071590D" w:rsidP="0071590D">
      <w:pPr>
        <w:rPr>
          <w:rFonts w:ascii="Arial" w:hAnsi="Arial" w:cs="Arial"/>
          <w:sz w:val="22"/>
        </w:rPr>
      </w:pPr>
    </w:p>
    <w:p w14:paraId="6BA1B4FB" w14:textId="0589963F" w:rsidR="0071590D" w:rsidRDefault="0071590D" w:rsidP="0071590D">
      <w:pPr>
        <w:rPr>
          <w:rFonts w:ascii="Arial" w:hAnsi="Arial" w:cs="Arial"/>
          <w:sz w:val="22"/>
        </w:rPr>
      </w:pPr>
      <w:r w:rsidRPr="0071590D">
        <w:rPr>
          <w:rFonts w:ascii="Arial" w:hAnsi="Arial" w:cs="Arial"/>
          <w:sz w:val="22"/>
        </w:rPr>
        <w:t>In conclusion, education and self-management strategies are essential for adolescents with asthma. By understanding how irritants and infections exacerbate their condition, they can take proactive steps to avoid triggers, follow their treatment plans diligently, and seek timely medical assistance if their symptoms worsen, thereby managing their respiratory health more effectively.</w:t>
      </w:r>
    </w:p>
    <w:p w14:paraId="53DF56F8" w14:textId="77777777" w:rsidR="001A6F56" w:rsidRDefault="001A6F56" w:rsidP="0071590D">
      <w:pPr>
        <w:rPr>
          <w:rFonts w:ascii="Arial" w:hAnsi="Arial" w:cs="Arial"/>
          <w:sz w:val="22"/>
        </w:rPr>
      </w:pPr>
    </w:p>
    <w:p w14:paraId="43B31D56" w14:textId="77777777" w:rsidR="00980FD0" w:rsidRDefault="00980FD0" w:rsidP="00CD73C3">
      <w:pPr>
        <w:spacing w:after="40"/>
        <w:rPr>
          <w:rFonts w:ascii="Arial" w:hAnsi="Arial" w:cs="Arial"/>
          <w:b/>
          <w:bCs/>
          <w:sz w:val="22"/>
        </w:rPr>
      </w:pPr>
    </w:p>
    <w:p w14:paraId="4102A4A1" w14:textId="77777777" w:rsidR="004C4AB5" w:rsidRDefault="004C4AB5" w:rsidP="00CD73C3">
      <w:pPr>
        <w:spacing w:after="40"/>
        <w:rPr>
          <w:rFonts w:ascii="Arial" w:hAnsi="Arial" w:cs="Arial"/>
          <w:b/>
          <w:bCs/>
          <w:sz w:val="22"/>
        </w:rPr>
      </w:pPr>
    </w:p>
    <w:p w14:paraId="4C5E1A1F" w14:textId="77777777" w:rsidR="004C4AB5" w:rsidRDefault="004C4AB5" w:rsidP="00CD73C3">
      <w:pPr>
        <w:spacing w:after="40"/>
        <w:rPr>
          <w:rFonts w:ascii="Arial" w:hAnsi="Arial" w:cs="Arial"/>
          <w:b/>
          <w:bCs/>
          <w:sz w:val="22"/>
        </w:rPr>
      </w:pPr>
    </w:p>
    <w:p w14:paraId="5F73F771" w14:textId="77777777" w:rsidR="004C4AB5" w:rsidRDefault="004C4AB5" w:rsidP="00CD73C3">
      <w:pPr>
        <w:spacing w:after="40"/>
        <w:rPr>
          <w:rFonts w:ascii="Arial" w:hAnsi="Arial" w:cs="Arial"/>
          <w:b/>
          <w:bCs/>
          <w:sz w:val="22"/>
        </w:rPr>
      </w:pPr>
    </w:p>
    <w:p w14:paraId="2569B3EE" w14:textId="77777777" w:rsidR="001E06BC" w:rsidRDefault="001E06BC" w:rsidP="00980FD0">
      <w:pPr>
        <w:spacing w:before="40" w:after="60"/>
        <w:rPr>
          <w:rFonts w:ascii="Arial" w:hAnsi="Arial" w:cs="Arial"/>
          <w:b/>
          <w:bCs/>
          <w:sz w:val="22"/>
        </w:rPr>
      </w:pPr>
    </w:p>
    <w:p w14:paraId="0270367E" w14:textId="12035893" w:rsidR="00CD73C3" w:rsidRPr="001E06BC" w:rsidRDefault="00980FD0" w:rsidP="00980FD0">
      <w:pPr>
        <w:spacing w:before="40" w:after="60"/>
      </w:pPr>
      <w:r>
        <w:rPr>
          <w:rFonts w:ascii="Arial" w:eastAsiaTheme="majorEastAsia" w:hAnsi="Arial" w:cs="Arial"/>
          <w:b/>
          <w:sz w:val="32"/>
          <w:szCs w:val="32"/>
        </w:rPr>
        <w:lastRenderedPageBreak/>
        <w:t>5</w:t>
      </w:r>
      <w:r w:rsidRPr="00980FD0">
        <w:rPr>
          <w:rFonts w:ascii="Arial" w:eastAsiaTheme="majorEastAsia" w:hAnsi="Arial" w:cs="Arial"/>
          <w:b/>
          <w:sz w:val="32"/>
          <w:szCs w:val="32"/>
        </w:rPr>
        <w:t>. Recording and Tracking Respiratory Function</w:t>
      </w:r>
    </w:p>
    <w:p w14:paraId="494B789C" w14:textId="77777777" w:rsidR="00D84632" w:rsidRDefault="00D84632" w:rsidP="00980FD0">
      <w:pPr>
        <w:spacing w:before="40" w:after="60"/>
        <w:rPr>
          <w:rFonts w:ascii="Arial" w:eastAsiaTheme="majorEastAsia" w:hAnsi="Arial" w:cs="Arial"/>
          <w:b/>
          <w:sz w:val="32"/>
          <w:szCs w:val="32"/>
        </w:rPr>
      </w:pPr>
    </w:p>
    <w:p w14:paraId="69181A0A" w14:textId="77777777" w:rsidR="00D84632" w:rsidRPr="00171C43" w:rsidRDefault="00D84632" w:rsidP="00D84632">
      <w:pPr>
        <w:spacing w:before="40" w:after="60"/>
        <w:rPr>
          <w:rFonts w:ascii="Arial" w:eastAsia="Arial" w:hAnsi="Arial" w:cs="Arial"/>
          <w:sz w:val="22"/>
        </w:rPr>
      </w:pPr>
      <w:r w:rsidRPr="00171C43">
        <w:rPr>
          <w:rFonts w:ascii="Arial" w:eastAsia="Arial" w:hAnsi="Arial" w:cs="Arial"/>
          <w:sz w:val="22"/>
        </w:rPr>
        <w:t>Monitoring respiratory function is crucial for individuals with asthma, particularly adolescents who may struggle with managing their condition. One effective method for this is through Peak Expiratory Flow Rate (PEFR) measurements, which indicate how quickly a person can exhale air from their lungs. A peak flow meter is a handheld device that measures PEFR. Users take a deep breath, seal their lips around the mouthpiece, and blow out forcefully and quickly. This process is repeated three times, and the highest reading is recorded. Regular measurements are more beneficial than a single reading because they reveal trends and early warning signs of worsening asthma before symptoms escalate (NHS, n.d.-b).</w:t>
      </w:r>
    </w:p>
    <w:p w14:paraId="5CABE339" w14:textId="77777777" w:rsidR="00D84632" w:rsidRPr="00171C43" w:rsidRDefault="00D84632" w:rsidP="00D84632">
      <w:pPr>
        <w:spacing w:before="40" w:after="60"/>
        <w:rPr>
          <w:rFonts w:ascii="Arial" w:eastAsia="Arial" w:hAnsi="Arial" w:cs="Arial"/>
          <w:sz w:val="22"/>
        </w:rPr>
      </w:pPr>
    </w:p>
    <w:p w14:paraId="4938E9A2" w14:textId="77777777" w:rsidR="00D84632" w:rsidRPr="00171C43" w:rsidRDefault="00D84632" w:rsidP="00D84632">
      <w:pPr>
        <w:spacing w:before="40" w:after="60"/>
        <w:rPr>
          <w:rFonts w:ascii="Arial" w:eastAsia="Arial" w:hAnsi="Arial" w:cs="Arial"/>
          <w:sz w:val="22"/>
        </w:rPr>
      </w:pPr>
      <w:r w:rsidRPr="00171C43">
        <w:rPr>
          <w:rFonts w:ascii="Arial" w:eastAsia="Arial" w:hAnsi="Arial" w:cs="Arial"/>
          <w:sz w:val="22"/>
        </w:rPr>
        <w:t>Keeping a record of these readings allows patients and healthcare providers to effectively manage asthma. By tracking peak flow levels over time, adolescents can identify specific triggers—be it smoke exposure or exercise—that may cause a decline in their readings. This data empowers them to adjust their medication proactively, preventing crises from developing. Furthermore, sharing this information with healthcare professionals enables them to make evidence-based decisions regarding treatment plans, enhancing the overall management of the condition (National Institute for Health and Care Excellence [NICE], 2024).</w:t>
      </w:r>
    </w:p>
    <w:p w14:paraId="2767C338" w14:textId="77777777" w:rsidR="00D84632" w:rsidRPr="00171C43" w:rsidRDefault="00D84632" w:rsidP="00D84632">
      <w:pPr>
        <w:spacing w:before="40" w:after="60"/>
        <w:rPr>
          <w:rFonts w:ascii="Arial" w:eastAsia="Arial" w:hAnsi="Arial" w:cs="Arial"/>
          <w:sz w:val="22"/>
        </w:rPr>
      </w:pPr>
    </w:p>
    <w:p w14:paraId="24D2B0D9" w14:textId="074E7762" w:rsidR="00D84632" w:rsidRDefault="00D84632" w:rsidP="00D84632">
      <w:pPr>
        <w:spacing w:before="40" w:after="60"/>
        <w:rPr>
          <w:rFonts w:ascii="Arial" w:eastAsia="Arial" w:hAnsi="Arial" w:cs="Arial"/>
          <w:sz w:val="22"/>
        </w:rPr>
      </w:pPr>
      <w:r w:rsidRPr="00171C43">
        <w:rPr>
          <w:rFonts w:ascii="Arial" w:eastAsia="Arial" w:hAnsi="Arial" w:cs="Arial"/>
          <w:sz w:val="22"/>
        </w:rPr>
        <w:t xml:space="preserve">Establishing a personal best peak flow is vital, as it serves as a baseline for comparison. This </w:t>
      </w:r>
      <w:r w:rsidR="00171C43">
        <w:rPr>
          <w:rFonts w:ascii="Arial" w:eastAsia="Arial" w:hAnsi="Arial" w:cs="Arial"/>
          <w:sz w:val="22"/>
        </w:rPr>
        <w:t>personalised</w:t>
      </w:r>
      <w:r w:rsidRPr="00171C43">
        <w:rPr>
          <w:rFonts w:ascii="Arial" w:eastAsia="Arial" w:hAnsi="Arial" w:cs="Arial"/>
          <w:sz w:val="22"/>
        </w:rPr>
        <w:t xml:space="preserve"> approach ensures that adolescents can monitor their asthma with precision, correlating readings with their unique asthma action plan. For those in the clinic, understanding how to interpret these readings fosters engagement in their care and enhances self-management skills. However, it is essential to remember that peak flow monitoring should complement prescribed medications and clinical reviews, rather than replace them (NICE, 2024).</w:t>
      </w:r>
    </w:p>
    <w:p w14:paraId="1BEE7ED3" w14:textId="77777777" w:rsidR="004C4AB5" w:rsidRDefault="004C4AB5" w:rsidP="00D84632">
      <w:pPr>
        <w:spacing w:before="40" w:after="60"/>
        <w:rPr>
          <w:rFonts w:ascii="Arial" w:eastAsia="Arial" w:hAnsi="Arial" w:cs="Arial"/>
          <w:sz w:val="22"/>
        </w:rPr>
      </w:pPr>
    </w:p>
    <w:p w14:paraId="12B54F1E" w14:textId="77777777" w:rsidR="004C4AB5" w:rsidRDefault="004C4AB5" w:rsidP="00D84632">
      <w:pPr>
        <w:spacing w:before="40" w:after="60"/>
        <w:rPr>
          <w:rFonts w:ascii="Arial" w:eastAsia="Arial" w:hAnsi="Arial" w:cs="Arial"/>
          <w:sz w:val="22"/>
        </w:rPr>
      </w:pPr>
    </w:p>
    <w:p w14:paraId="7DB8DFE9" w14:textId="77777777" w:rsidR="004C4AB5" w:rsidRDefault="004C4AB5" w:rsidP="00D84632">
      <w:pPr>
        <w:spacing w:before="40" w:after="60"/>
        <w:rPr>
          <w:rFonts w:ascii="Arial" w:eastAsia="Arial" w:hAnsi="Arial" w:cs="Arial"/>
          <w:sz w:val="22"/>
        </w:rPr>
      </w:pPr>
    </w:p>
    <w:p w14:paraId="2A8BE17B" w14:textId="77777777" w:rsidR="004C4AB5" w:rsidRDefault="004C4AB5" w:rsidP="00D84632">
      <w:pPr>
        <w:spacing w:before="40" w:after="60"/>
        <w:rPr>
          <w:rFonts w:ascii="Arial" w:eastAsia="Arial" w:hAnsi="Arial" w:cs="Arial"/>
          <w:sz w:val="22"/>
        </w:rPr>
      </w:pPr>
    </w:p>
    <w:p w14:paraId="25A8DCA8" w14:textId="77777777" w:rsidR="004C4AB5" w:rsidRDefault="004C4AB5" w:rsidP="00D84632">
      <w:pPr>
        <w:spacing w:before="40" w:after="60"/>
        <w:rPr>
          <w:rFonts w:ascii="Arial" w:eastAsia="Arial" w:hAnsi="Arial" w:cs="Arial"/>
          <w:sz w:val="22"/>
        </w:rPr>
      </w:pPr>
    </w:p>
    <w:p w14:paraId="79652EE7" w14:textId="77777777" w:rsidR="004C4AB5" w:rsidRDefault="004C4AB5" w:rsidP="00D84632">
      <w:pPr>
        <w:spacing w:before="40" w:after="60"/>
        <w:rPr>
          <w:rFonts w:ascii="Arial" w:eastAsia="Arial" w:hAnsi="Arial" w:cs="Arial"/>
          <w:sz w:val="22"/>
        </w:rPr>
      </w:pPr>
    </w:p>
    <w:p w14:paraId="5EC0C30B" w14:textId="77777777" w:rsidR="004C4AB5" w:rsidRDefault="004C4AB5" w:rsidP="00D84632">
      <w:pPr>
        <w:spacing w:before="40" w:after="60"/>
        <w:rPr>
          <w:rFonts w:ascii="Arial" w:eastAsia="Arial" w:hAnsi="Arial" w:cs="Arial"/>
          <w:sz w:val="22"/>
        </w:rPr>
      </w:pPr>
    </w:p>
    <w:p w14:paraId="4BBD1D55" w14:textId="77777777" w:rsidR="004C4AB5" w:rsidRDefault="004C4AB5" w:rsidP="00D84632">
      <w:pPr>
        <w:spacing w:before="40" w:after="60"/>
        <w:rPr>
          <w:rFonts w:ascii="Arial" w:eastAsia="Arial" w:hAnsi="Arial" w:cs="Arial"/>
          <w:sz w:val="22"/>
        </w:rPr>
      </w:pPr>
    </w:p>
    <w:p w14:paraId="78B68659" w14:textId="77777777" w:rsidR="004C4AB5" w:rsidRDefault="004C4AB5" w:rsidP="00D84632">
      <w:pPr>
        <w:spacing w:before="40" w:after="60"/>
        <w:rPr>
          <w:rFonts w:ascii="Arial" w:eastAsia="Arial" w:hAnsi="Arial" w:cs="Arial"/>
          <w:sz w:val="22"/>
        </w:rPr>
      </w:pPr>
    </w:p>
    <w:p w14:paraId="5ED36C2B" w14:textId="77777777" w:rsidR="004C4AB5" w:rsidRDefault="004C4AB5" w:rsidP="00D84632">
      <w:pPr>
        <w:spacing w:before="40" w:after="60"/>
        <w:rPr>
          <w:rFonts w:ascii="Arial" w:eastAsia="Arial" w:hAnsi="Arial" w:cs="Arial"/>
          <w:sz w:val="22"/>
        </w:rPr>
      </w:pPr>
    </w:p>
    <w:p w14:paraId="6DF8A049" w14:textId="77777777" w:rsidR="004C4AB5" w:rsidRDefault="004C4AB5" w:rsidP="00D84632">
      <w:pPr>
        <w:spacing w:before="40" w:after="60"/>
        <w:rPr>
          <w:rFonts w:ascii="Arial" w:eastAsia="Arial" w:hAnsi="Arial" w:cs="Arial"/>
          <w:sz w:val="22"/>
        </w:rPr>
      </w:pPr>
    </w:p>
    <w:p w14:paraId="44C5327E" w14:textId="77777777" w:rsidR="004C4AB5" w:rsidRDefault="004C4AB5" w:rsidP="00D84632">
      <w:pPr>
        <w:spacing w:before="40" w:after="60"/>
        <w:rPr>
          <w:rFonts w:ascii="Arial" w:eastAsia="Arial" w:hAnsi="Arial" w:cs="Arial"/>
          <w:sz w:val="22"/>
        </w:rPr>
      </w:pPr>
    </w:p>
    <w:p w14:paraId="0C935C13" w14:textId="77777777" w:rsidR="004C4AB5" w:rsidRDefault="004C4AB5" w:rsidP="00D84632">
      <w:pPr>
        <w:spacing w:before="40" w:after="60"/>
        <w:rPr>
          <w:rFonts w:ascii="Arial" w:eastAsia="Arial" w:hAnsi="Arial" w:cs="Arial"/>
          <w:sz w:val="22"/>
        </w:rPr>
      </w:pPr>
    </w:p>
    <w:p w14:paraId="0E8CE2E1" w14:textId="77777777" w:rsidR="004C4AB5" w:rsidRDefault="004C4AB5" w:rsidP="00D84632">
      <w:pPr>
        <w:spacing w:before="40" w:after="60"/>
        <w:rPr>
          <w:rFonts w:ascii="Arial" w:eastAsia="Arial" w:hAnsi="Arial" w:cs="Arial"/>
          <w:sz w:val="22"/>
        </w:rPr>
      </w:pPr>
    </w:p>
    <w:p w14:paraId="6A62B6A3" w14:textId="77777777" w:rsidR="004C4AB5" w:rsidRPr="00171C43" w:rsidRDefault="004C4AB5" w:rsidP="00D84632">
      <w:pPr>
        <w:spacing w:before="40" w:after="60"/>
        <w:rPr>
          <w:rFonts w:ascii="Arial" w:eastAsia="Arial" w:hAnsi="Arial" w:cs="Arial"/>
          <w:sz w:val="22"/>
        </w:rPr>
      </w:pPr>
    </w:p>
    <w:p w14:paraId="02360227" w14:textId="77777777" w:rsidR="00980FD0" w:rsidRDefault="00980FD0" w:rsidP="00CD73C3">
      <w:pPr>
        <w:rPr>
          <w:rFonts w:ascii="Arial" w:eastAsia="Arial" w:hAnsi="Arial" w:cs="Arial"/>
          <w:color w:val="444444"/>
          <w:sz w:val="20"/>
          <w:szCs w:val="20"/>
        </w:rPr>
      </w:pPr>
    </w:p>
    <w:p w14:paraId="0DFA5C46" w14:textId="77777777" w:rsidR="00980FD0" w:rsidRDefault="00980FD0" w:rsidP="00980FD0">
      <w:pPr>
        <w:pStyle w:val="Heading1"/>
        <w:rPr>
          <w:rFonts w:cs="Arial"/>
        </w:rPr>
      </w:pPr>
      <w:r w:rsidRPr="00980FD0">
        <w:rPr>
          <w:rFonts w:cs="Arial"/>
        </w:rPr>
        <w:lastRenderedPageBreak/>
        <w:t>6. Evidence-Based Lifestyle Recommendations</w:t>
      </w:r>
    </w:p>
    <w:p w14:paraId="0F6E41CD" w14:textId="77777777" w:rsidR="00EE2475" w:rsidRDefault="00EE2475" w:rsidP="00686D66"/>
    <w:p w14:paraId="1F6EEB38" w14:textId="13DF153D" w:rsidR="00686D66" w:rsidRPr="006C78B2" w:rsidRDefault="00686D66" w:rsidP="00686D66">
      <w:pPr>
        <w:rPr>
          <w:rFonts w:ascii="Arial" w:hAnsi="Arial" w:cs="Arial"/>
          <w:b/>
          <w:bCs/>
          <w:sz w:val="22"/>
        </w:rPr>
      </w:pPr>
      <w:r w:rsidRPr="006C78B2">
        <w:rPr>
          <w:rFonts w:ascii="Arial" w:hAnsi="Arial" w:cs="Arial"/>
          <w:b/>
          <w:bCs/>
          <w:sz w:val="22"/>
        </w:rPr>
        <w:t>Smoking, Vaping, and Asthma</w:t>
      </w:r>
    </w:p>
    <w:p w14:paraId="1D8D48D4" w14:textId="77777777" w:rsidR="00351A7A" w:rsidRDefault="00686D66" w:rsidP="00686D66">
      <w:pPr>
        <w:rPr>
          <w:rFonts w:ascii="Arial" w:hAnsi="Arial" w:cs="Arial"/>
          <w:sz w:val="22"/>
        </w:rPr>
      </w:pPr>
      <w:r w:rsidRPr="00686D66">
        <w:rPr>
          <w:rFonts w:ascii="Arial" w:hAnsi="Arial" w:cs="Arial"/>
          <w:sz w:val="22"/>
        </w:rPr>
        <w:t xml:space="preserve">Research clearly indicates that smoking and vaping have detrimental effects on respiratory health, particularly for individuals with asthma. Smoking exacerbates airway inflammation, damages cilia—tiny hair-like structures that help clear mucus—and can trigger bronchospasm, making it harder to breathe (NICE, 2024). Therefore, it is critical to educate adolescents about these risks and reinforce the importance of avoiding both tobacco smoking and vaping. </w:t>
      </w:r>
    </w:p>
    <w:p w14:paraId="713AD88A" w14:textId="6D3ECEB8" w:rsidR="00686D66" w:rsidRPr="00686D66" w:rsidRDefault="00686D66" w:rsidP="00686D66">
      <w:pPr>
        <w:rPr>
          <w:rFonts w:ascii="Arial" w:hAnsi="Arial" w:cs="Arial"/>
          <w:sz w:val="22"/>
        </w:rPr>
      </w:pPr>
      <w:r w:rsidRPr="00686D66">
        <w:rPr>
          <w:rFonts w:ascii="Arial" w:hAnsi="Arial" w:cs="Arial"/>
          <w:sz w:val="22"/>
        </w:rPr>
        <w:t>As a practice nurse, I recommend that adolescents access support through NHS Stop Smoking services, which provide tailored advice and pharmacological aids such as nicotine replacement therapy (NRT) and varenicline to help quit smoking. For vaping, despite some perceptions that it is a safer alternative, studies have shown it can still provoke asthma symptoms and is not a safe option for individuals with respiratory conditions. Teens should be encouraged to discuss any usage with their healthcare provider to address concerns and find healthier coping mechanisms (NICE, 2024).</w:t>
      </w:r>
    </w:p>
    <w:p w14:paraId="72F8AF79" w14:textId="64D92EBF" w:rsidR="00686D66" w:rsidRPr="00686D66" w:rsidRDefault="00686D66" w:rsidP="00686D66">
      <w:pPr>
        <w:rPr>
          <w:rFonts w:ascii="Arial" w:hAnsi="Arial" w:cs="Arial"/>
          <w:sz w:val="22"/>
        </w:rPr>
      </w:pPr>
      <w:r w:rsidRPr="006C78B2">
        <w:rPr>
          <w:rFonts w:ascii="Arial" w:hAnsi="Arial" w:cs="Arial"/>
          <w:b/>
          <w:bCs/>
          <w:sz w:val="22"/>
        </w:rPr>
        <w:t>Additional Lifestyle Changes for Asthma Management</w:t>
      </w:r>
      <w:r w:rsidRPr="00686D66">
        <w:rPr>
          <w:rFonts w:ascii="Arial" w:hAnsi="Arial" w:cs="Arial"/>
          <w:sz w:val="22"/>
        </w:rPr>
        <w:t xml:space="preserve">  </w:t>
      </w:r>
    </w:p>
    <w:p w14:paraId="4970B9F4" w14:textId="5A711A09" w:rsidR="00686D66" w:rsidRPr="00686D66" w:rsidRDefault="00686D66" w:rsidP="00686D66">
      <w:pPr>
        <w:rPr>
          <w:rFonts w:ascii="Arial" w:hAnsi="Arial" w:cs="Arial"/>
          <w:sz w:val="22"/>
        </w:rPr>
      </w:pPr>
      <w:r w:rsidRPr="00FF690F">
        <w:rPr>
          <w:rFonts w:ascii="Arial" w:hAnsi="Arial" w:cs="Arial"/>
          <w:b/>
          <w:bCs/>
          <w:sz w:val="22"/>
        </w:rPr>
        <w:t>1. Identify and Reduce Personal Triggers:</w:t>
      </w:r>
      <w:r w:rsidRPr="00686D66">
        <w:rPr>
          <w:rFonts w:ascii="Arial" w:hAnsi="Arial" w:cs="Arial"/>
          <w:sz w:val="22"/>
        </w:rPr>
        <w:t xml:space="preserve"> Adolescents should be taught to </w:t>
      </w:r>
      <w:r w:rsidR="004C7313">
        <w:rPr>
          <w:rFonts w:ascii="Arial" w:hAnsi="Arial" w:cs="Arial"/>
          <w:sz w:val="22"/>
        </w:rPr>
        <w:t>recognise</w:t>
      </w:r>
      <w:r w:rsidRPr="00686D66">
        <w:rPr>
          <w:rFonts w:ascii="Arial" w:hAnsi="Arial" w:cs="Arial"/>
          <w:sz w:val="22"/>
        </w:rPr>
        <w:t xml:space="preserve"> specific environmental factors that provoke their asthma. Common triggers include pollen, dust mites, </w:t>
      </w:r>
      <w:r w:rsidR="004C7313">
        <w:rPr>
          <w:rFonts w:ascii="Arial" w:hAnsi="Arial" w:cs="Arial"/>
          <w:sz w:val="22"/>
        </w:rPr>
        <w:t>moulds</w:t>
      </w:r>
      <w:r w:rsidRPr="00686D66">
        <w:rPr>
          <w:rFonts w:ascii="Arial" w:hAnsi="Arial" w:cs="Arial"/>
          <w:sz w:val="22"/>
        </w:rPr>
        <w:t xml:space="preserve">, smoke, and cold weather. They can maintain a symptom diary to identify patterns, facilitating productive discussions with their healthcare providers. Practical steps, such as avoiding exposure to smoke-filled venues like bars and clubs, are essential for </w:t>
      </w:r>
      <w:r w:rsidR="004C7313">
        <w:rPr>
          <w:rFonts w:ascii="Arial" w:hAnsi="Arial" w:cs="Arial"/>
          <w:sz w:val="22"/>
        </w:rPr>
        <w:t>minimising</w:t>
      </w:r>
      <w:r w:rsidRPr="00686D66">
        <w:rPr>
          <w:rFonts w:ascii="Arial" w:hAnsi="Arial" w:cs="Arial"/>
          <w:sz w:val="22"/>
        </w:rPr>
        <w:t xml:space="preserve"> flare-ups (Asthma + Lung UK, n.d.-a).</w:t>
      </w:r>
    </w:p>
    <w:p w14:paraId="3D4667F0" w14:textId="6354D2EB" w:rsidR="00686D66" w:rsidRPr="00686D66" w:rsidRDefault="00686D66" w:rsidP="00686D66">
      <w:pPr>
        <w:rPr>
          <w:rFonts w:ascii="Arial" w:hAnsi="Arial" w:cs="Arial"/>
          <w:sz w:val="22"/>
        </w:rPr>
      </w:pPr>
      <w:r w:rsidRPr="00FF690F">
        <w:rPr>
          <w:rFonts w:ascii="Arial" w:hAnsi="Arial" w:cs="Arial"/>
          <w:b/>
          <w:bCs/>
          <w:sz w:val="22"/>
        </w:rPr>
        <w:t>2. Follow Prescribed Medication and Inhaler Instructions:</w:t>
      </w:r>
      <w:r w:rsidRPr="00686D66">
        <w:rPr>
          <w:rFonts w:ascii="Arial" w:hAnsi="Arial" w:cs="Arial"/>
          <w:sz w:val="22"/>
        </w:rPr>
        <w:t xml:space="preserve"> </w:t>
      </w:r>
      <w:r w:rsidR="006C78B2">
        <w:rPr>
          <w:rFonts w:ascii="Arial" w:hAnsi="Arial" w:cs="Arial"/>
          <w:sz w:val="22"/>
        </w:rPr>
        <w:t>Medication adherence</w:t>
      </w:r>
      <w:r w:rsidRPr="00686D66">
        <w:rPr>
          <w:rFonts w:ascii="Arial" w:hAnsi="Arial" w:cs="Arial"/>
          <w:sz w:val="22"/>
        </w:rPr>
        <w:t xml:space="preserve"> is vital for asthma management. Preventative treatments such as inhaled corticosteroids reduce inflammation, while reliever medications manage symptoms. Adolescents should be educated about their medications and the importance of proper inhaler technique, as incorrect usage can severely limit the effectiveness of the medication (NHS, n.d.-a; NICE, 2024).</w:t>
      </w:r>
    </w:p>
    <w:p w14:paraId="2B5DDBFE" w14:textId="5CFA0723" w:rsidR="00686D66" w:rsidRPr="00686D66" w:rsidRDefault="00686D66" w:rsidP="00686D66">
      <w:pPr>
        <w:rPr>
          <w:rFonts w:ascii="Arial" w:hAnsi="Arial" w:cs="Arial"/>
          <w:sz w:val="22"/>
        </w:rPr>
      </w:pPr>
      <w:r w:rsidRPr="00FF690F">
        <w:rPr>
          <w:rFonts w:ascii="Arial" w:hAnsi="Arial" w:cs="Arial"/>
          <w:b/>
          <w:bCs/>
          <w:sz w:val="22"/>
        </w:rPr>
        <w:t>3. Maintain Physical Activity:</w:t>
      </w:r>
      <w:r w:rsidRPr="00686D66">
        <w:rPr>
          <w:rFonts w:ascii="Arial" w:hAnsi="Arial" w:cs="Arial"/>
          <w:sz w:val="22"/>
        </w:rPr>
        <w:t xml:space="preserve"> Regular exercise fosters physical well-being and can aid emotional health. Adolescents shouldn't shy away from sports due to asthma; instead, they should have a plan in place to manage symptoms during physical activity. Engaging in regular exercise under guidance can help them integrate fitness safely into their daily lives.</w:t>
      </w:r>
    </w:p>
    <w:p w14:paraId="57F08C6C" w14:textId="42E9560B" w:rsidR="00686D66" w:rsidRPr="00686D66" w:rsidRDefault="00686D66" w:rsidP="00686D66">
      <w:pPr>
        <w:rPr>
          <w:rFonts w:ascii="Arial" w:hAnsi="Arial" w:cs="Arial"/>
          <w:sz w:val="22"/>
        </w:rPr>
      </w:pPr>
      <w:r w:rsidRPr="00686D66">
        <w:rPr>
          <w:rFonts w:ascii="Arial" w:hAnsi="Arial" w:cs="Arial"/>
          <w:sz w:val="22"/>
        </w:rPr>
        <w:t>Overall, empowering adolescents with asthma through education on triggers, proper medication adherence, and encouragement for a healthy lifestyle is crucial in managing their condition more effectively.</w:t>
      </w:r>
    </w:p>
    <w:p w14:paraId="1298C133" w14:textId="77777777" w:rsidR="00980FD0" w:rsidRDefault="00980FD0" w:rsidP="00CD73C3">
      <w:pPr>
        <w:rPr>
          <w:rFonts w:ascii="Arial" w:eastAsiaTheme="majorEastAsia" w:hAnsi="Arial" w:cs="Arial"/>
          <w:b/>
          <w:szCs w:val="24"/>
        </w:rPr>
      </w:pPr>
    </w:p>
    <w:p w14:paraId="1E706327" w14:textId="77777777" w:rsidR="00341C6A" w:rsidRDefault="00341C6A" w:rsidP="00CD73C3">
      <w:pPr>
        <w:rPr>
          <w:rFonts w:ascii="Arial" w:eastAsiaTheme="majorEastAsia" w:hAnsi="Arial" w:cs="Arial"/>
          <w:b/>
          <w:szCs w:val="24"/>
        </w:rPr>
      </w:pPr>
    </w:p>
    <w:p w14:paraId="72B28DBE" w14:textId="77777777" w:rsidR="00341C6A" w:rsidRDefault="00341C6A" w:rsidP="00CD73C3">
      <w:pPr>
        <w:rPr>
          <w:rFonts w:ascii="Arial" w:eastAsiaTheme="majorEastAsia" w:hAnsi="Arial" w:cs="Arial"/>
          <w:b/>
          <w:szCs w:val="24"/>
        </w:rPr>
      </w:pPr>
    </w:p>
    <w:p w14:paraId="4952880A" w14:textId="77777777" w:rsidR="004C4AB5" w:rsidRDefault="004C4AB5" w:rsidP="00CD73C3">
      <w:pPr>
        <w:rPr>
          <w:rFonts w:ascii="Arial" w:eastAsiaTheme="majorEastAsia" w:hAnsi="Arial" w:cs="Arial"/>
          <w:b/>
          <w:szCs w:val="24"/>
        </w:rPr>
      </w:pPr>
    </w:p>
    <w:p w14:paraId="76613157" w14:textId="77777777" w:rsidR="004C4AB5" w:rsidRDefault="004C4AB5" w:rsidP="00CD73C3">
      <w:pPr>
        <w:rPr>
          <w:rFonts w:ascii="Arial" w:eastAsia="Arial" w:hAnsi="Arial" w:cs="Arial"/>
          <w:color w:val="444444"/>
          <w:sz w:val="20"/>
          <w:szCs w:val="20"/>
        </w:rPr>
      </w:pPr>
    </w:p>
    <w:p w14:paraId="4DEBB17E" w14:textId="77777777" w:rsidR="00BA4C65" w:rsidRDefault="00BA4C65" w:rsidP="00BA4C65">
      <w:pPr>
        <w:pStyle w:val="Heading1"/>
        <w:rPr>
          <w:rFonts w:cs="Arial"/>
        </w:rPr>
      </w:pPr>
      <w:r w:rsidRPr="00BA4C65">
        <w:rPr>
          <w:rFonts w:cs="Arial"/>
        </w:rPr>
        <w:lastRenderedPageBreak/>
        <w:t>7. Conclusion</w:t>
      </w:r>
    </w:p>
    <w:p w14:paraId="0C93286A" w14:textId="77777777" w:rsidR="00E33A14" w:rsidRDefault="00E33A14" w:rsidP="00E33A14"/>
    <w:p w14:paraId="1FD77F2A" w14:textId="3169BA5F" w:rsidR="00E56DA2" w:rsidRPr="00E56DA2" w:rsidRDefault="00A76A02" w:rsidP="00E56DA2">
      <w:pPr>
        <w:rPr>
          <w:rFonts w:ascii="Arial" w:hAnsi="Arial" w:cs="Arial"/>
          <w:sz w:val="22"/>
        </w:rPr>
      </w:pPr>
      <w:r w:rsidRPr="00A76A02">
        <w:rPr>
          <w:rFonts w:ascii="Arial" w:hAnsi="Arial" w:cs="Arial"/>
          <w:sz w:val="22"/>
        </w:rPr>
        <w:t>In conclusion</w:t>
      </w:r>
      <w:r>
        <w:rPr>
          <w:rFonts w:ascii="Arial" w:hAnsi="Arial" w:cs="Arial"/>
          <w:sz w:val="22"/>
        </w:rPr>
        <w:t xml:space="preserve">, </w:t>
      </w:r>
      <w:r w:rsidR="00E33A14" w:rsidRPr="00E33A14">
        <w:rPr>
          <w:rFonts w:ascii="Arial" w:hAnsi="Arial" w:cs="Arial"/>
          <w:sz w:val="22"/>
        </w:rPr>
        <w:t>this report highlights the critical aspects of the respiratory system</w:t>
      </w:r>
      <w:r w:rsidR="00316E06">
        <w:rPr>
          <w:rFonts w:ascii="Arial" w:hAnsi="Arial" w:cs="Arial"/>
          <w:sz w:val="22"/>
        </w:rPr>
        <w:t xml:space="preserve"> and</w:t>
      </w:r>
      <w:r w:rsidR="00E33A14" w:rsidRPr="00E33A14">
        <w:rPr>
          <w:rFonts w:ascii="Arial" w:hAnsi="Arial" w:cs="Arial"/>
          <w:sz w:val="22"/>
        </w:rPr>
        <w:t xml:space="preserve"> </w:t>
      </w:r>
      <w:r w:rsidR="000A144E" w:rsidRPr="000A144E">
        <w:rPr>
          <w:rFonts w:ascii="Arial" w:hAnsi="Arial" w:cs="Arial"/>
          <w:sz w:val="22"/>
        </w:rPr>
        <w:t xml:space="preserve">underscores the fundamental physiological principles of the respiratory system, which are crucial for understanding asthma </w:t>
      </w:r>
      <w:r w:rsidR="00316E06">
        <w:rPr>
          <w:rFonts w:ascii="Arial" w:hAnsi="Arial" w:cs="Arial"/>
          <w:sz w:val="22"/>
        </w:rPr>
        <w:t>management, including</w:t>
      </w:r>
      <w:r w:rsidR="00E33A14" w:rsidRPr="00E33A14">
        <w:rPr>
          <w:rFonts w:ascii="Arial" w:hAnsi="Arial" w:cs="Arial"/>
          <w:sz w:val="22"/>
        </w:rPr>
        <w:t xml:space="preserve"> its structure, the mechanics of respiration, and the importance of gas exchange. It </w:t>
      </w:r>
      <w:r>
        <w:rPr>
          <w:rFonts w:ascii="Arial" w:hAnsi="Arial" w:cs="Arial"/>
          <w:sz w:val="22"/>
        </w:rPr>
        <w:t>emphasises</w:t>
      </w:r>
      <w:r w:rsidR="00E33A14" w:rsidRPr="00E33A14">
        <w:rPr>
          <w:rFonts w:ascii="Arial" w:hAnsi="Arial" w:cs="Arial"/>
          <w:sz w:val="22"/>
        </w:rPr>
        <w:t xml:space="preserve"> how irritants such as smoking and vaping can exacerbate asthma symptoms by causing airway inflammation, bronchoconstriction, and increased mucus production, leading to difficulty in breathing.</w:t>
      </w:r>
    </w:p>
    <w:p w14:paraId="219B62B7" w14:textId="711E7125" w:rsidR="00E56DA2" w:rsidRPr="00E56DA2" w:rsidRDefault="00E56DA2" w:rsidP="00E56DA2">
      <w:pPr>
        <w:rPr>
          <w:rFonts w:ascii="Arial" w:hAnsi="Arial" w:cs="Arial"/>
          <w:sz w:val="22"/>
        </w:rPr>
      </w:pPr>
      <w:r w:rsidRPr="00E56DA2">
        <w:rPr>
          <w:rFonts w:ascii="Arial" w:hAnsi="Arial" w:cs="Arial"/>
          <w:sz w:val="22"/>
        </w:rPr>
        <w:t xml:space="preserve">Adolescents, particularly those with a history of smoking or vaping, face increased risk factors for severe exacerbations. By connecting peak flow monitoring and lifestyle modifications to health outcomes, these young patients can gain insights into their respiratory health. Tracking peak flow levels enables individuals to </w:t>
      </w:r>
      <w:r w:rsidR="007504C9">
        <w:rPr>
          <w:rFonts w:ascii="Arial" w:hAnsi="Arial" w:cs="Arial"/>
          <w:sz w:val="22"/>
        </w:rPr>
        <w:t>recognise</w:t>
      </w:r>
      <w:r w:rsidRPr="00E56DA2">
        <w:rPr>
          <w:rFonts w:ascii="Arial" w:hAnsi="Arial" w:cs="Arial"/>
          <w:sz w:val="22"/>
        </w:rPr>
        <w:t xml:space="preserve"> early signs of deterioration, fostering informed dialogue with healthcare professionals. </w:t>
      </w:r>
    </w:p>
    <w:p w14:paraId="2059675C" w14:textId="73959458" w:rsidR="00E56DA2" w:rsidRDefault="00E56DA2" w:rsidP="00E56DA2">
      <w:pPr>
        <w:rPr>
          <w:rFonts w:ascii="Arial" w:hAnsi="Arial" w:cs="Arial"/>
          <w:sz w:val="22"/>
        </w:rPr>
      </w:pPr>
      <w:r w:rsidRPr="00E56DA2">
        <w:rPr>
          <w:rFonts w:ascii="Arial" w:hAnsi="Arial" w:cs="Arial"/>
          <w:sz w:val="22"/>
        </w:rPr>
        <w:t xml:space="preserve">Ultimately, the core message for patients is to </w:t>
      </w:r>
      <w:r w:rsidR="007504C9">
        <w:rPr>
          <w:rFonts w:ascii="Arial" w:hAnsi="Arial" w:cs="Arial"/>
          <w:sz w:val="22"/>
        </w:rPr>
        <w:t>prioritise</w:t>
      </w:r>
      <w:r w:rsidRPr="00E56DA2">
        <w:rPr>
          <w:rFonts w:ascii="Arial" w:hAnsi="Arial" w:cs="Arial"/>
          <w:sz w:val="22"/>
        </w:rPr>
        <w:t xml:space="preserve"> education and self-management. Empowering adolescents to understand their asthma, adhere to prescribed treatment, and avoid known triggers can substantially reduce the frequency and severity of exacerbations. A collaborative approach between healthcare providers and patients—focused on </w:t>
      </w:r>
      <w:r w:rsidR="007504C9">
        <w:rPr>
          <w:rFonts w:ascii="Arial" w:hAnsi="Arial" w:cs="Arial"/>
          <w:sz w:val="22"/>
        </w:rPr>
        <w:t>personalised</w:t>
      </w:r>
      <w:r w:rsidRPr="00E56DA2">
        <w:rPr>
          <w:rFonts w:ascii="Arial" w:hAnsi="Arial" w:cs="Arial"/>
          <w:sz w:val="22"/>
        </w:rPr>
        <w:t xml:space="preserve"> care plans and ongoing education—can help adolescents successfully navigate their condition, leading to improved health outcomes and overall quality of life.</w:t>
      </w:r>
    </w:p>
    <w:p w14:paraId="25A89438" w14:textId="77777777" w:rsidR="003746AA" w:rsidRDefault="003746AA" w:rsidP="00E56DA2">
      <w:pPr>
        <w:rPr>
          <w:rFonts w:ascii="Arial" w:hAnsi="Arial" w:cs="Arial"/>
          <w:sz w:val="22"/>
        </w:rPr>
      </w:pPr>
    </w:p>
    <w:p w14:paraId="06641304" w14:textId="77777777" w:rsidR="003746AA" w:rsidRDefault="003746AA" w:rsidP="00E56DA2">
      <w:pPr>
        <w:rPr>
          <w:rFonts w:ascii="Arial" w:hAnsi="Arial" w:cs="Arial"/>
          <w:sz w:val="22"/>
        </w:rPr>
      </w:pPr>
    </w:p>
    <w:p w14:paraId="7C2C0007" w14:textId="77777777" w:rsidR="003746AA" w:rsidRDefault="003746AA" w:rsidP="00E56DA2">
      <w:pPr>
        <w:rPr>
          <w:rFonts w:ascii="Arial" w:hAnsi="Arial" w:cs="Arial"/>
          <w:sz w:val="22"/>
        </w:rPr>
      </w:pPr>
    </w:p>
    <w:p w14:paraId="7C33B430" w14:textId="77777777" w:rsidR="003746AA" w:rsidRDefault="003746AA" w:rsidP="00E56DA2">
      <w:pPr>
        <w:rPr>
          <w:rFonts w:ascii="Arial" w:hAnsi="Arial" w:cs="Arial"/>
          <w:sz w:val="22"/>
        </w:rPr>
      </w:pPr>
    </w:p>
    <w:p w14:paraId="19D3C33F" w14:textId="77777777" w:rsidR="00BF7759" w:rsidRDefault="00BF7759" w:rsidP="00E56DA2">
      <w:pPr>
        <w:rPr>
          <w:rFonts w:ascii="Arial" w:hAnsi="Arial" w:cs="Arial"/>
          <w:sz w:val="22"/>
        </w:rPr>
      </w:pPr>
    </w:p>
    <w:p w14:paraId="1231A36F" w14:textId="77777777" w:rsidR="004C4AB5" w:rsidRDefault="004C4AB5" w:rsidP="00E56DA2">
      <w:pPr>
        <w:rPr>
          <w:rFonts w:ascii="Arial" w:hAnsi="Arial" w:cs="Arial"/>
          <w:sz w:val="22"/>
        </w:rPr>
      </w:pPr>
    </w:p>
    <w:p w14:paraId="5BE978D3" w14:textId="77777777" w:rsidR="004C4AB5" w:rsidRDefault="004C4AB5" w:rsidP="00E56DA2">
      <w:pPr>
        <w:rPr>
          <w:rFonts w:ascii="Arial" w:hAnsi="Arial" w:cs="Arial"/>
          <w:sz w:val="22"/>
        </w:rPr>
      </w:pPr>
    </w:p>
    <w:p w14:paraId="238E687E" w14:textId="77777777" w:rsidR="004C4AB5" w:rsidRDefault="004C4AB5" w:rsidP="00E56DA2">
      <w:pPr>
        <w:rPr>
          <w:rFonts w:ascii="Arial" w:hAnsi="Arial" w:cs="Arial"/>
          <w:sz w:val="22"/>
        </w:rPr>
      </w:pPr>
    </w:p>
    <w:p w14:paraId="4C4AC627" w14:textId="77777777" w:rsidR="004C4AB5" w:rsidRDefault="004C4AB5" w:rsidP="00E56DA2">
      <w:pPr>
        <w:rPr>
          <w:rFonts w:ascii="Arial" w:hAnsi="Arial" w:cs="Arial"/>
          <w:sz w:val="22"/>
        </w:rPr>
      </w:pPr>
    </w:p>
    <w:p w14:paraId="0D60904E" w14:textId="77777777" w:rsidR="004C4AB5" w:rsidRDefault="004C4AB5" w:rsidP="00E56DA2">
      <w:pPr>
        <w:rPr>
          <w:rFonts w:ascii="Arial" w:hAnsi="Arial" w:cs="Arial"/>
          <w:sz w:val="22"/>
        </w:rPr>
      </w:pPr>
    </w:p>
    <w:p w14:paraId="4E78F19C" w14:textId="77777777" w:rsidR="004C4AB5" w:rsidRDefault="004C4AB5" w:rsidP="00E56DA2">
      <w:pPr>
        <w:rPr>
          <w:rFonts w:ascii="Arial" w:hAnsi="Arial" w:cs="Arial"/>
          <w:sz w:val="22"/>
        </w:rPr>
      </w:pPr>
    </w:p>
    <w:p w14:paraId="10C45BDD" w14:textId="77777777" w:rsidR="004C4AB5" w:rsidRDefault="004C4AB5" w:rsidP="00E56DA2">
      <w:pPr>
        <w:rPr>
          <w:rFonts w:ascii="Arial" w:hAnsi="Arial" w:cs="Arial"/>
          <w:sz w:val="22"/>
        </w:rPr>
      </w:pPr>
    </w:p>
    <w:p w14:paraId="7DC96264" w14:textId="77777777" w:rsidR="004C4AB5" w:rsidRDefault="004C4AB5" w:rsidP="00E56DA2">
      <w:pPr>
        <w:rPr>
          <w:rFonts w:ascii="Arial" w:hAnsi="Arial" w:cs="Arial"/>
          <w:sz w:val="22"/>
        </w:rPr>
      </w:pPr>
    </w:p>
    <w:p w14:paraId="477467FE" w14:textId="77777777" w:rsidR="004C4AB5" w:rsidRDefault="004C4AB5" w:rsidP="00E56DA2">
      <w:pPr>
        <w:rPr>
          <w:rFonts w:ascii="Arial" w:hAnsi="Arial" w:cs="Arial"/>
          <w:sz w:val="22"/>
        </w:rPr>
      </w:pPr>
    </w:p>
    <w:p w14:paraId="562C16CB" w14:textId="32ED2250" w:rsidR="00BF7759" w:rsidRPr="00230DCF" w:rsidRDefault="00BF7759" w:rsidP="00E56DA2">
      <w:pPr>
        <w:rPr>
          <w:rFonts w:ascii="Arial" w:hAnsi="Arial" w:cs="Arial"/>
          <w:b/>
          <w:bCs/>
          <w:sz w:val="22"/>
        </w:rPr>
      </w:pPr>
    </w:p>
    <w:p w14:paraId="0F3A2873" w14:textId="77777777" w:rsidR="00C61E52" w:rsidRDefault="00C61E52" w:rsidP="00BA4C65">
      <w:pPr>
        <w:spacing w:before="80" w:after="80"/>
      </w:pPr>
    </w:p>
    <w:p w14:paraId="4265ACFE" w14:textId="77777777" w:rsidR="00BA4C65" w:rsidRDefault="00BA4C65" w:rsidP="00BA4C65">
      <w:pPr>
        <w:spacing w:before="80" w:after="80"/>
      </w:pPr>
    </w:p>
    <w:p w14:paraId="175BA330" w14:textId="1BDD47AD" w:rsidR="00BA4C65" w:rsidRDefault="00BA4C65" w:rsidP="00BA4C65">
      <w:pPr>
        <w:pStyle w:val="Heading1"/>
        <w:rPr>
          <w:rFonts w:cs="Arial"/>
        </w:rPr>
      </w:pPr>
      <w:r w:rsidRPr="00BA4C65">
        <w:rPr>
          <w:rFonts w:cs="Arial"/>
        </w:rPr>
        <w:lastRenderedPageBreak/>
        <w:t>Reference List</w:t>
      </w:r>
    </w:p>
    <w:p w14:paraId="6CE64B5B" w14:textId="77777777" w:rsidR="00BA4C65" w:rsidRPr="00BA4C65" w:rsidRDefault="00BA4C65" w:rsidP="00BA4C65"/>
    <w:p w14:paraId="0617CF77" w14:textId="3D6B21AD" w:rsidR="003E4DD1" w:rsidRDefault="003E4DD1" w:rsidP="003E4DD1">
      <w:pPr>
        <w:spacing w:after="40"/>
      </w:pPr>
      <w:r w:rsidRPr="003E4DD1">
        <w:t xml:space="preserve">Asthma + Lung UK (2025) </w:t>
      </w:r>
      <w:r w:rsidRPr="003E4DD1">
        <w:rPr>
          <w:i/>
          <w:iCs/>
        </w:rPr>
        <w:t xml:space="preserve">Understanding asthma triggers | </w:t>
      </w:r>
      <w:r w:rsidR="00C774B2">
        <w:rPr>
          <w:i/>
          <w:iCs/>
        </w:rPr>
        <w:t>Asthma</w:t>
      </w:r>
      <w:r w:rsidRPr="003E4DD1">
        <w:rPr>
          <w:i/>
          <w:iCs/>
        </w:rPr>
        <w:t xml:space="preserve"> + </w:t>
      </w:r>
      <w:r w:rsidR="00C774B2">
        <w:rPr>
          <w:i/>
          <w:iCs/>
        </w:rPr>
        <w:t>Lung</w:t>
      </w:r>
      <w:r w:rsidRPr="003E4DD1">
        <w:rPr>
          <w:i/>
          <w:iCs/>
        </w:rPr>
        <w:t xml:space="preserve"> UK</w:t>
      </w:r>
      <w:r w:rsidRPr="003E4DD1">
        <w:t xml:space="preserve">, </w:t>
      </w:r>
      <w:r w:rsidRPr="003E4DD1">
        <w:rPr>
          <w:i/>
          <w:iCs/>
        </w:rPr>
        <w:t>www.asthmaandlung.org.uk</w:t>
      </w:r>
      <w:r w:rsidRPr="003E4DD1">
        <w:t>. Available at: https://www.asthmaandlung.org.uk/conditions/asthma/asthma-triggers/understanding-asthma-triggers (Accessed: October 4</w:t>
      </w:r>
      <w:r w:rsidR="00D264EB" w:rsidRPr="003E4DD1">
        <w:t>, 2026</w:t>
      </w:r>
      <w:r w:rsidRPr="003E4DD1">
        <w:t>).</w:t>
      </w:r>
    </w:p>
    <w:p w14:paraId="2D92F5C5" w14:textId="77777777" w:rsidR="00C774B2" w:rsidRDefault="00C774B2" w:rsidP="003E4DD1">
      <w:pPr>
        <w:spacing w:after="40"/>
      </w:pPr>
    </w:p>
    <w:p w14:paraId="118AABDB" w14:textId="77777777" w:rsidR="001E4F0B" w:rsidRPr="001E4F0B" w:rsidRDefault="001E4F0B" w:rsidP="001E4F0B">
      <w:pPr>
        <w:spacing w:after="40"/>
      </w:pPr>
      <w:r w:rsidRPr="001E4F0B">
        <w:t xml:space="preserve">Asthma and Lung UK (2023) </w:t>
      </w:r>
      <w:r w:rsidRPr="001E4F0B">
        <w:rPr>
          <w:i/>
          <w:iCs/>
        </w:rPr>
        <w:t>Cigarettes and asthma | asthma + lung UK</w:t>
      </w:r>
      <w:r w:rsidRPr="001E4F0B">
        <w:t xml:space="preserve">, </w:t>
      </w:r>
      <w:r w:rsidRPr="001E4F0B">
        <w:rPr>
          <w:i/>
          <w:iCs/>
        </w:rPr>
        <w:t>www.asthmaandlung.org.uk</w:t>
      </w:r>
      <w:r w:rsidRPr="001E4F0B">
        <w:t>. Available at: https://www.asthmaandlung.org.uk/conditions/asthma/asthma-triggers/cigarettes-asthma (Accessed: October 4, 2026).</w:t>
      </w:r>
    </w:p>
    <w:p w14:paraId="5431FAB9" w14:textId="77777777" w:rsidR="00C774B2" w:rsidRDefault="00C774B2" w:rsidP="003E4DD1">
      <w:pPr>
        <w:spacing w:after="40"/>
      </w:pPr>
    </w:p>
    <w:p w14:paraId="583EF7BE" w14:textId="579D63C9" w:rsidR="00093F4E" w:rsidRDefault="00093F4E" w:rsidP="00093F4E">
      <w:pPr>
        <w:spacing w:after="40"/>
      </w:pPr>
      <w:r w:rsidRPr="00093F4E">
        <w:t xml:space="preserve">Asthma Lung UK (2024). </w:t>
      </w:r>
      <w:r w:rsidRPr="00093F4E">
        <w:rPr>
          <w:i/>
          <w:iCs/>
        </w:rPr>
        <w:t xml:space="preserve">Vaping and e-cigarettes | </w:t>
      </w:r>
      <w:r w:rsidR="00E72C2A">
        <w:rPr>
          <w:i/>
          <w:iCs/>
        </w:rPr>
        <w:t>Asthma</w:t>
      </w:r>
      <w:r w:rsidRPr="00093F4E">
        <w:rPr>
          <w:i/>
          <w:iCs/>
        </w:rPr>
        <w:t xml:space="preserve"> + </w:t>
      </w:r>
      <w:r w:rsidR="00E72C2A">
        <w:rPr>
          <w:i/>
          <w:iCs/>
        </w:rPr>
        <w:t>L</w:t>
      </w:r>
      <w:r w:rsidRPr="00093F4E">
        <w:rPr>
          <w:i/>
          <w:iCs/>
        </w:rPr>
        <w:t>ung UK</w:t>
      </w:r>
      <w:r w:rsidRPr="00093F4E">
        <w:t>. [online] www.asthmaandlung.org.uk. Available at: https://www.asthmaandlung.org.uk/living-with/stop-smoking/vaping [Accessed 4 Oct. 2026].</w:t>
      </w:r>
    </w:p>
    <w:p w14:paraId="02302A48" w14:textId="77777777" w:rsidR="008349EB" w:rsidRDefault="008349EB" w:rsidP="00093F4E">
      <w:pPr>
        <w:spacing w:after="40"/>
      </w:pPr>
    </w:p>
    <w:p w14:paraId="265DA3D7" w14:textId="3B0E97D5" w:rsidR="008349EB" w:rsidRDefault="008349EB" w:rsidP="008349EB">
      <w:pPr>
        <w:spacing w:after="40"/>
      </w:pPr>
      <w:r w:rsidRPr="008349EB">
        <w:t>Guyton, A. and Hall, John</w:t>
      </w:r>
      <w:r w:rsidR="002275C7">
        <w:t xml:space="preserve"> </w:t>
      </w:r>
      <w:r w:rsidRPr="008349EB">
        <w:t xml:space="preserve">Edward,1946 (2011). </w:t>
      </w:r>
      <w:r w:rsidRPr="008349EB">
        <w:rPr>
          <w:i/>
          <w:iCs/>
        </w:rPr>
        <w:t xml:space="preserve">Guyton and Hall textbook of medical physiology / </w:t>
      </w:r>
      <w:r w:rsidR="00B81ACF">
        <w:rPr>
          <w:i/>
          <w:iCs/>
        </w:rPr>
        <w:t>(12</w:t>
      </w:r>
      <w:r w:rsidR="002F5282" w:rsidRPr="002F5282">
        <w:rPr>
          <w:i/>
          <w:iCs/>
          <w:vertAlign w:val="superscript"/>
        </w:rPr>
        <w:t>th</w:t>
      </w:r>
      <w:r w:rsidR="002F5282">
        <w:rPr>
          <w:i/>
          <w:iCs/>
        </w:rPr>
        <w:t xml:space="preserve"> ed.)</w:t>
      </w:r>
      <w:r w:rsidR="00792792">
        <w:rPr>
          <w:i/>
          <w:iCs/>
        </w:rPr>
        <w:t>.</w:t>
      </w:r>
      <w:r w:rsidR="002F5282">
        <w:rPr>
          <w:i/>
          <w:iCs/>
        </w:rPr>
        <w:t xml:space="preserve"> </w:t>
      </w:r>
      <w:r w:rsidRPr="008349EB">
        <w:rPr>
          <w:i/>
          <w:iCs/>
        </w:rPr>
        <w:t>John E. Hall</w:t>
      </w:r>
      <w:r w:rsidRPr="008349EB">
        <w:t>. Saunders/Elsevier.</w:t>
      </w:r>
    </w:p>
    <w:p w14:paraId="2AB453F1" w14:textId="77777777" w:rsidR="00ED2BD6" w:rsidRDefault="00ED2BD6" w:rsidP="008349EB">
      <w:pPr>
        <w:spacing w:after="40"/>
      </w:pPr>
    </w:p>
    <w:p w14:paraId="5F8840AA" w14:textId="2F00E50B" w:rsidR="00ED2BD6" w:rsidRPr="00ED2BD6" w:rsidRDefault="00ED2BD6" w:rsidP="00ED2BD6">
      <w:pPr>
        <w:spacing w:after="40"/>
      </w:pPr>
      <w:r w:rsidRPr="00ED2BD6">
        <w:t xml:space="preserve">West, J.B. (2012). </w:t>
      </w:r>
      <w:r w:rsidRPr="00ED2BD6">
        <w:rPr>
          <w:i/>
          <w:iCs/>
        </w:rPr>
        <w:t>Respiratory physiology: The essentials</w:t>
      </w:r>
      <w:r w:rsidRPr="00ED2BD6">
        <w:t>. 9th ed.: Wolters Kluwer Health/Lippincott Williams &amp; Wilkins.</w:t>
      </w:r>
    </w:p>
    <w:p w14:paraId="54328D9B" w14:textId="77777777" w:rsidR="00ED2BD6" w:rsidRPr="008349EB" w:rsidRDefault="00ED2BD6" w:rsidP="008349EB">
      <w:pPr>
        <w:spacing w:after="40"/>
      </w:pPr>
    </w:p>
    <w:p w14:paraId="0B790241" w14:textId="77777777" w:rsidR="008349EB" w:rsidRPr="00093F4E" w:rsidRDefault="008349EB" w:rsidP="00093F4E">
      <w:pPr>
        <w:spacing w:after="40"/>
      </w:pPr>
    </w:p>
    <w:p w14:paraId="04FDFE78" w14:textId="1EF0482B" w:rsidR="00BA4C65" w:rsidRPr="002F5282" w:rsidRDefault="00BA4C65" w:rsidP="00355F4B">
      <w:pPr>
        <w:spacing w:after="40"/>
        <w:rPr>
          <w:b/>
          <w:bCs/>
          <w:sz w:val="22"/>
        </w:rPr>
      </w:pPr>
    </w:p>
    <w:p w14:paraId="21ADCAF0" w14:textId="77777777" w:rsidR="00BA4C65" w:rsidRDefault="00BA4C65" w:rsidP="00CD73C3">
      <w:pPr>
        <w:rPr>
          <w:rFonts w:ascii="Arial" w:eastAsia="Arial" w:hAnsi="Arial" w:cs="Arial"/>
          <w:color w:val="444444"/>
          <w:sz w:val="20"/>
          <w:szCs w:val="20"/>
        </w:rPr>
      </w:pPr>
    </w:p>
    <w:p w14:paraId="1ABB4A3B" w14:textId="77777777" w:rsidR="00DE477A" w:rsidRDefault="00DE477A" w:rsidP="00DE477A">
      <w:pPr>
        <w:spacing w:before="60" w:after="60"/>
      </w:pPr>
    </w:p>
    <w:p w14:paraId="1DFCEF02" w14:textId="77777777" w:rsidR="00DE477A" w:rsidRDefault="00DE477A" w:rsidP="00DE477A">
      <w:pPr>
        <w:spacing w:before="60" w:after="60"/>
      </w:pPr>
    </w:p>
    <w:p w14:paraId="774DF2BF" w14:textId="77777777" w:rsidR="00DE477A" w:rsidRDefault="00DE477A" w:rsidP="00DE477A">
      <w:pPr>
        <w:spacing w:before="60" w:after="60"/>
      </w:pPr>
    </w:p>
    <w:p w14:paraId="6CDBB60C" w14:textId="77777777" w:rsidR="00DE477A" w:rsidRDefault="00DE477A" w:rsidP="00DE477A">
      <w:pPr>
        <w:spacing w:before="60" w:after="60"/>
      </w:pPr>
    </w:p>
    <w:p w14:paraId="18FB0FE0" w14:textId="77777777" w:rsidR="00DE477A" w:rsidRDefault="00DE477A" w:rsidP="00DE477A">
      <w:pPr>
        <w:spacing w:before="60" w:after="60"/>
      </w:pPr>
    </w:p>
    <w:p w14:paraId="0462340C" w14:textId="77777777" w:rsidR="00DE477A" w:rsidRDefault="00DE477A" w:rsidP="00DE477A">
      <w:pPr>
        <w:spacing w:before="60" w:after="60"/>
      </w:pPr>
    </w:p>
    <w:p w14:paraId="5522CAE5" w14:textId="77777777" w:rsidR="00DE477A" w:rsidRDefault="00DE477A" w:rsidP="00DE477A">
      <w:pPr>
        <w:spacing w:before="60" w:after="60"/>
      </w:pPr>
    </w:p>
    <w:p w14:paraId="3994F71D" w14:textId="77777777" w:rsidR="00DE477A" w:rsidRDefault="00DE477A" w:rsidP="00DE477A">
      <w:pPr>
        <w:spacing w:before="60" w:after="60"/>
      </w:pPr>
    </w:p>
    <w:p w14:paraId="74E3E6E4" w14:textId="77777777" w:rsidR="00DE477A" w:rsidRDefault="00DE477A" w:rsidP="00DE477A">
      <w:pPr>
        <w:spacing w:before="60" w:after="60"/>
      </w:pPr>
    </w:p>
    <w:p w14:paraId="1D8F76CF" w14:textId="77777777" w:rsidR="00DE477A" w:rsidRDefault="00DE477A" w:rsidP="00DE477A">
      <w:pPr>
        <w:spacing w:before="60" w:after="60"/>
      </w:pPr>
    </w:p>
    <w:p w14:paraId="25BD671C" w14:textId="77777777" w:rsidR="00DE477A" w:rsidRDefault="00DE477A" w:rsidP="00DE477A">
      <w:pPr>
        <w:spacing w:before="60" w:after="60"/>
      </w:pPr>
    </w:p>
    <w:p w14:paraId="459CB8B9" w14:textId="77777777" w:rsidR="00DE477A" w:rsidRDefault="00DE477A" w:rsidP="00DE477A">
      <w:pPr>
        <w:spacing w:before="60" w:after="60"/>
      </w:pPr>
    </w:p>
    <w:p w14:paraId="7BA04CEA" w14:textId="77777777" w:rsidR="00DE477A" w:rsidRDefault="00DE477A" w:rsidP="00DE477A">
      <w:pPr>
        <w:spacing w:before="60" w:after="60"/>
      </w:pPr>
    </w:p>
    <w:p w14:paraId="00BFC2A4" w14:textId="77777777" w:rsidR="00BA4C65" w:rsidRDefault="00BA4C65" w:rsidP="00DE477A">
      <w:pPr>
        <w:spacing w:before="60" w:after="60"/>
      </w:pPr>
    </w:p>
    <w:p w14:paraId="6412E89B" w14:textId="77777777" w:rsidR="00BA4C65" w:rsidRDefault="00BA4C65" w:rsidP="00DE477A">
      <w:pPr>
        <w:spacing w:before="60" w:after="60"/>
      </w:pPr>
    </w:p>
    <w:p w14:paraId="75902995" w14:textId="77777777" w:rsidR="00BA4C65" w:rsidRDefault="00BA4C65" w:rsidP="00DE477A">
      <w:pPr>
        <w:spacing w:before="60" w:after="60"/>
      </w:pPr>
    </w:p>
    <w:p w14:paraId="061083C2" w14:textId="77777777" w:rsidR="00BA4C65" w:rsidRDefault="00BA4C65" w:rsidP="00DE477A">
      <w:pPr>
        <w:spacing w:before="60" w:after="60"/>
      </w:pPr>
    </w:p>
    <w:p w14:paraId="5BC5BFC5" w14:textId="77777777" w:rsidR="00BA4C65" w:rsidRDefault="00BA4C65" w:rsidP="00DE477A">
      <w:pPr>
        <w:spacing w:before="60" w:after="60"/>
      </w:pPr>
    </w:p>
    <w:p w14:paraId="53B260FE" w14:textId="77777777" w:rsidR="00BA4C65" w:rsidRDefault="00BA4C65" w:rsidP="00DE477A">
      <w:pPr>
        <w:spacing w:before="60" w:after="60"/>
      </w:pPr>
    </w:p>
    <w:p w14:paraId="135EEA87" w14:textId="77777777" w:rsidR="00BA4C65" w:rsidRDefault="00BA4C65" w:rsidP="00DE477A">
      <w:pPr>
        <w:spacing w:before="60" w:after="60"/>
      </w:pPr>
    </w:p>
    <w:p w14:paraId="3B1CC8AC" w14:textId="77777777" w:rsidR="00BA4C65" w:rsidRDefault="00BA4C65" w:rsidP="00DE477A">
      <w:pPr>
        <w:spacing w:before="60" w:after="60"/>
      </w:pPr>
    </w:p>
    <w:p w14:paraId="170B13D7" w14:textId="77777777" w:rsidR="00BA4C65" w:rsidRDefault="00BA4C65" w:rsidP="00DE477A">
      <w:pPr>
        <w:spacing w:before="60" w:after="60"/>
      </w:pPr>
    </w:p>
    <w:p w14:paraId="1B3CBFB2" w14:textId="77777777" w:rsidR="00BA4C65" w:rsidRDefault="00BA4C65" w:rsidP="00DE477A">
      <w:pPr>
        <w:spacing w:before="60" w:after="60"/>
      </w:pPr>
    </w:p>
    <w:p w14:paraId="0D7D4BF1" w14:textId="77777777" w:rsidR="00BA4C65" w:rsidRDefault="00BA4C65" w:rsidP="00DE477A">
      <w:pPr>
        <w:spacing w:before="60" w:after="60"/>
      </w:pPr>
    </w:p>
    <w:p w14:paraId="4A578E24" w14:textId="77777777" w:rsidR="00BA4C65" w:rsidRDefault="00BA4C65" w:rsidP="00DE477A">
      <w:pPr>
        <w:spacing w:before="60" w:after="60"/>
      </w:pPr>
    </w:p>
    <w:p w14:paraId="38E0DB32" w14:textId="77777777" w:rsidR="00DE477A" w:rsidRDefault="00DE477A" w:rsidP="00DE477A">
      <w:pPr>
        <w:spacing w:before="60" w:after="60"/>
      </w:pPr>
    </w:p>
    <w:p w14:paraId="1C1B5B6E" w14:textId="2AF71E8B" w:rsidR="001B7A40" w:rsidRPr="00FB149D" w:rsidRDefault="001B7A40" w:rsidP="00FB149D">
      <w:pPr>
        <w:spacing w:before="60" w:after="60"/>
        <w:rPr>
          <w:rFonts w:ascii="Arial" w:eastAsiaTheme="majorEastAsia" w:hAnsi="Arial" w:cs="Arial"/>
          <w:b/>
          <w:sz w:val="32"/>
          <w:szCs w:val="32"/>
        </w:rPr>
      </w:pPr>
    </w:p>
    <w:sectPr w:rsidR="001B7A40" w:rsidRPr="00FB149D" w:rsidSect="0037028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CEE3C" w14:textId="77777777" w:rsidR="0081224F" w:rsidRDefault="0081224F" w:rsidP="00C03A91">
      <w:pPr>
        <w:spacing w:after="0" w:line="240" w:lineRule="auto"/>
      </w:pPr>
      <w:r>
        <w:separator/>
      </w:r>
    </w:p>
  </w:endnote>
  <w:endnote w:type="continuationSeparator" w:id="0">
    <w:p w14:paraId="7C85EA1E" w14:textId="77777777" w:rsidR="0081224F" w:rsidRDefault="0081224F"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E5E96E" w14:textId="77777777" w:rsidR="0081224F" w:rsidRDefault="0081224F" w:rsidP="00C03A91">
      <w:pPr>
        <w:spacing w:after="0" w:line="240" w:lineRule="auto"/>
      </w:pPr>
      <w:r>
        <w:separator/>
      </w:r>
    </w:p>
  </w:footnote>
  <w:footnote w:type="continuationSeparator" w:id="0">
    <w:p w14:paraId="771CAF14" w14:textId="77777777" w:rsidR="0081224F" w:rsidRDefault="0081224F"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583D72"/>
    <w:multiLevelType w:val="hybridMultilevel"/>
    <w:tmpl w:val="2FF2E1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2"/>
  </w:num>
  <w:num w:numId="2" w16cid:durableId="1940680655">
    <w:abstractNumId w:val="1"/>
  </w:num>
  <w:num w:numId="3" w16cid:durableId="342167121">
    <w:abstractNumId w:val="4"/>
  </w:num>
  <w:num w:numId="4" w16cid:durableId="848447299">
    <w:abstractNumId w:val="3"/>
  </w:num>
  <w:num w:numId="5" w16cid:durableId="1190796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6251E"/>
    <w:rsid w:val="00076AC0"/>
    <w:rsid w:val="00093F4E"/>
    <w:rsid w:val="000A144E"/>
    <w:rsid w:val="000B17F2"/>
    <w:rsid w:val="000C4EDA"/>
    <w:rsid w:val="000C61D0"/>
    <w:rsid w:val="000E3AB7"/>
    <w:rsid w:val="000E672C"/>
    <w:rsid w:val="000F7362"/>
    <w:rsid w:val="000F7946"/>
    <w:rsid w:val="00101C36"/>
    <w:rsid w:val="001110AF"/>
    <w:rsid w:val="00123F39"/>
    <w:rsid w:val="00132408"/>
    <w:rsid w:val="001347C3"/>
    <w:rsid w:val="00171C43"/>
    <w:rsid w:val="00175856"/>
    <w:rsid w:val="00190172"/>
    <w:rsid w:val="00197188"/>
    <w:rsid w:val="001A44C1"/>
    <w:rsid w:val="001A6F56"/>
    <w:rsid w:val="001B3E79"/>
    <w:rsid w:val="001B7A40"/>
    <w:rsid w:val="001C44ED"/>
    <w:rsid w:val="001C76B1"/>
    <w:rsid w:val="001E06BC"/>
    <w:rsid w:val="001E4F0B"/>
    <w:rsid w:val="001E611E"/>
    <w:rsid w:val="001F6DDB"/>
    <w:rsid w:val="00207738"/>
    <w:rsid w:val="00216C85"/>
    <w:rsid w:val="00223042"/>
    <w:rsid w:val="002275C7"/>
    <w:rsid w:val="00230DCF"/>
    <w:rsid w:val="00255558"/>
    <w:rsid w:val="0025665E"/>
    <w:rsid w:val="00273EDD"/>
    <w:rsid w:val="00291321"/>
    <w:rsid w:val="002A0571"/>
    <w:rsid w:val="002A35CB"/>
    <w:rsid w:val="002C06A5"/>
    <w:rsid w:val="002C3396"/>
    <w:rsid w:val="002C3965"/>
    <w:rsid w:val="002C3F99"/>
    <w:rsid w:val="002D5373"/>
    <w:rsid w:val="002D5EDB"/>
    <w:rsid w:val="002F1C96"/>
    <w:rsid w:val="002F5282"/>
    <w:rsid w:val="00316E06"/>
    <w:rsid w:val="00317FC1"/>
    <w:rsid w:val="00321C4C"/>
    <w:rsid w:val="00323078"/>
    <w:rsid w:val="00341C6A"/>
    <w:rsid w:val="00351A7A"/>
    <w:rsid w:val="00353618"/>
    <w:rsid w:val="0035570A"/>
    <w:rsid w:val="00355F4B"/>
    <w:rsid w:val="00357A86"/>
    <w:rsid w:val="00370282"/>
    <w:rsid w:val="003746AA"/>
    <w:rsid w:val="00392D4E"/>
    <w:rsid w:val="003964B6"/>
    <w:rsid w:val="003B1371"/>
    <w:rsid w:val="003E4DD1"/>
    <w:rsid w:val="003F3747"/>
    <w:rsid w:val="00434A75"/>
    <w:rsid w:val="00443613"/>
    <w:rsid w:val="004577F7"/>
    <w:rsid w:val="00477C82"/>
    <w:rsid w:val="00486936"/>
    <w:rsid w:val="004977C2"/>
    <w:rsid w:val="004A1E2B"/>
    <w:rsid w:val="004C4AB5"/>
    <w:rsid w:val="004C7313"/>
    <w:rsid w:val="004D2BCB"/>
    <w:rsid w:val="0050401B"/>
    <w:rsid w:val="0051031B"/>
    <w:rsid w:val="00516F95"/>
    <w:rsid w:val="005247B0"/>
    <w:rsid w:val="00540C9C"/>
    <w:rsid w:val="005431EC"/>
    <w:rsid w:val="00545C56"/>
    <w:rsid w:val="00563AF8"/>
    <w:rsid w:val="0057616D"/>
    <w:rsid w:val="005851AD"/>
    <w:rsid w:val="005A1264"/>
    <w:rsid w:val="005C12E7"/>
    <w:rsid w:val="005C45AE"/>
    <w:rsid w:val="005C5F3B"/>
    <w:rsid w:val="005D7E92"/>
    <w:rsid w:val="005F038A"/>
    <w:rsid w:val="005F5AE4"/>
    <w:rsid w:val="00622941"/>
    <w:rsid w:val="006404F2"/>
    <w:rsid w:val="0068144A"/>
    <w:rsid w:val="006820DB"/>
    <w:rsid w:val="00686D66"/>
    <w:rsid w:val="00690A6B"/>
    <w:rsid w:val="0069649B"/>
    <w:rsid w:val="006C78B2"/>
    <w:rsid w:val="006D291B"/>
    <w:rsid w:val="006E706C"/>
    <w:rsid w:val="00705291"/>
    <w:rsid w:val="0071590D"/>
    <w:rsid w:val="00721633"/>
    <w:rsid w:val="00732367"/>
    <w:rsid w:val="00733AE2"/>
    <w:rsid w:val="00734961"/>
    <w:rsid w:val="007504C9"/>
    <w:rsid w:val="00754FF4"/>
    <w:rsid w:val="00766AF4"/>
    <w:rsid w:val="00792792"/>
    <w:rsid w:val="007A7297"/>
    <w:rsid w:val="007A7490"/>
    <w:rsid w:val="007A7965"/>
    <w:rsid w:val="007D2DB1"/>
    <w:rsid w:val="007D6D3C"/>
    <w:rsid w:val="007E7745"/>
    <w:rsid w:val="00807CC4"/>
    <w:rsid w:val="0081224F"/>
    <w:rsid w:val="00821843"/>
    <w:rsid w:val="008349EB"/>
    <w:rsid w:val="008353D4"/>
    <w:rsid w:val="00854782"/>
    <w:rsid w:val="00862441"/>
    <w:rsid w:val="008643B9"/>
    <w:rsid w:val="00866705"/>
    <w:rsid w:val="0088540F"/>
    <w:rsid w:val="008942A0"/>
    <w:rsid w:val="008A4943"/>
    <w:rsid w:val="008A7B2E"/>
    <w:rsid w:val="008B2179"/>
    <w:rsid w:val="008D75FB"/>
    <w:rsid w:val="00905FC9"/>
    <w:rsid w:val="00907292"/>
    <w:rsid w:val="00912F2F"/>
    <w:rsid w:val="00913582"/>
    <w:rsid w:val="00917030"/>
    <w:rsid w:val="00940407"/>
    <w:rsid w:val="0097347F"/>
    <w:rsid w:val="00975373"/>
    <w:rsid w:val="00980881"/>
    <w:rsid w:val="00980FD0"/>
    <w:rsid w:val="00986F78"/>
    <w:rsid w:val="00995C46"/>
    <w:rsid w:val="009B7C4F"/>
    <w:rsid w:val="009D1D1E"/>
    <w:rsid w:val="00A035FD"/>
    <w:rsid w:val="00A12CE4"/>
    <w:rsid w:val="00A139CF"/>
    <w:rsid w:val="00A16AFD"/>
    <w:rsid w:val="00A212EB"/>
    <w:rsid w:val="00A27294"/>
    <w:rsid w:val="00A7386F"/>
    <w:rsid w:val="00A76A02"/>
    <w:rsid w:val="00A97FA7"/>
    <w:rsid w:val="00AA4DD8"/>
    <w:rsid w:val="00AC43D1"/>
    <w:rsid w:val="00AC7989"/>
    <w:rsid w:val="00B01F64"/>
    <w:rsid w:val="00B05E4B"/>
    <w:rsid w:val="00B22FF9"/>
    <w:rsid w:val="00B46DFE"/>
    <w:rsid w:val="00B6784E"/>
    <w:rsid w:val="00B81751"/>
    <w:rsid w:val="00B81ACF"/>
    <w:rsid w:val="00B91F9C"/>
    <w:rsid w:val="00BA4C65"/>
    <w:rsid w:val="00BB28A2"/>
    <w:rsid w:val="00BE16F4"/>
    <w:rsid w:val="00BE299E"/>
    <w:rsid w:val="00BE6943"/>
    <w:rsid w:val="00BF7262"/>
    <w:rsid w:val="00BF7759"/>
    <w:rsid w:val="00C03A91"/>
    <w:rsid w:val="00C379CC"/>
    <w:rsid w:val="00C541C6"/>
    <w:rsid w:val="00C61E52"/>
    <w:rsid w:val="00C65708"/>
    <w:rsid w:val="00C774B2"/>
    <w:rsid w:val="00CA564E"/>
    <w:rsid w:val="00CD2863"/>
    <w:rsid w:val="00CD3DBE"/>
    <w:rsid w:val="00CD73C3"/>
    <w:rsid w:val="00CE7A90"/>
    <w:rsid w:val="00D264EB"/>
    <w:rsid w:val="00D5671D"/>
    <w:rsid w:val="00D73FB0"/>
    <w:rsid w:val="00D74AB2"/>
    <w:rsid w:val="00D84632"/>
    <w:rsid w:val="00D870AB"/>
    <w:rsid w:val="00D87C7D"/>
    <w:rsid w:val="00DA186D"/>
    <w:rsid w:val="00DA2A1E"/>
    <w:rsid w:val="00DB5875"/>
    <w:rsid w:val="00DB6D4B"/>
    <w:rsid w:val="00DE477A"/>
    <w:rsid w:val="00E12C11"/>
    <w:rsid w:val="00E176A9"/>
    <w:rsid w:val="00E2038D"/>
    <w:rsid w:val="00E33A14"/>
    <w:rsid w:val="00E56DA2"/>
    <w:rsid w:val="00E601C5"/>
    <w:rsid w:val="00E72C2A"/>
    <w:rsid w:val="00E909F3"/>
    <w:rsid w:val="00E92200"/>
    <w:rsid w:val="00EB12BC"/>
    <w:rsid w:val="00ED2BD6"/>
    <w:rsid w:val="00ED5F27"/>
    <w:rsid w:val="00EE2475"/>
    <w:rsid w:val="00EE4184"/>
    <w:rsid w:val="00F04A01"/>
    <w:rsid w:val="00F137E3"/>
    <w:rsid w:val="00F23281"/>
    <w:rsid w:val="00F44C8F"/>
    <w:rsid w:val="00F5014C"/>
    <w:rsid w:val="00F514EF"/>
    <w:rsid w:val="00F55C8E"/>
    <w:rsid w:val="00F5671F"/>
    <w:rsid w:val="00F82667"/>
    <w:rsid w:val="00F93596"/>
    <w:rsid w:val="00F937A9"/>
    <w:rsid w:val="00FB149D"/>
    <w:rsid w:val="00FC1FBA"/>
    <w:rsid w:val="00FD7392"/>
    <w:rsid w:val="00FF1C42"/>
    <w:rsid w:val="00FF69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Revision">
    <w:name w:val="Revision"/>
    <w:hidden/>
    <w:uiPriority w:val="99"/>
    <w:semiHidden/>
    <w:rsid w:val="00F5671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2518</Words>
  <Characters>14358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Alket Lata</cp:lastModifiedBy>
  <cp:revision>2</cp:revision>
  <dcterms:created xsi:type="dcterms:W3CDTF">2026-10-13T14:37:00Z</dcterms:created>
  <dcterms:modified xsi:type="dcterms:W3CDTF">2026-10-13T14:37:00Z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a9cb0542-9aed-432d-94f3-76b90e757017</vt:lpwstr>
  </property>
</Properties>
</file>