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theme/themeOverride1.xml" ContentType="application/vnd.openxmlformats-officedocument.themeOverride+xml"/>
  <Override PartName="/word/charts/chart3.xml" ContentType="application/vnd.openxmlformats-officedocument.drawingml.chart+xml"/>
  <Override PartName="/word/theme/themeOverride2.xml" ContentType="application/vnd.openxmlformats-officedocument.themeOverride+xml"/>
  <Override PartName="/word/charts/chart4.xml" ContentType="application/vnd.openxmlformats-officedocument.drawingml.chart+xml"/>
  <Override PartName="/word/theme/themeOverride3.xml" ContentType="application/vnd.openxmlformats-officedocument.themeOverride+xml"/>
  <Override PartName="/word/charts/chart5.xml" ContentType="application/vnd.openxmlformats-officedocument.drawingml.chart+xml"/>
  <Override PartName="/word/charts/chart6.xml" ContentType="application/vnd.openxmlformats-officedocument.drawingml.chart+xml"/>
  <Override PartName="/word/theme/themeOverride4.xml" ContentType="application/vnd.openxmlformats-officedocument.themeOverride+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theme/themeOverride5.xml" ContentType="application/vnd.openxmlformats-officedocument.themeOverride+xml"/>
  <Override PartName="/word/charts/chart10.xml" ContentType="application/vnd.openxmlformats-officedocument.drawingml.chart+xml"/>
  <Override PartName="/word/theme/themeOverride6.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02537" w:rsidRDefault="00102537" w:rsidP="00102537">
      <w:pPr>
        <w:jc w:val="center"/>
      </w:pPr>
    </w:p>
    <w:p w:rsidR="00102537" w:rsidRDefault="00102537" w:rsidP="00102537">
      <w:pPr>
        <w:jc w:val="center"/>
      </w:pPr>
    </w:p>
    <w:p w:rsidR="00102537" w:rsidRDefault="00102537" w:rsidP="00102537">
      <w:pPr>
        <w:jc w:val="center"/>
      </w:pPr>
    </w:p>
    <w:p w:rsidR="00102537" w:rsidRDefault="00102537" w:rsidP="00102537">
      <w:pPr>
        <w:jc w:val="center"/>
      </w:pPr>
    </w:p>
    <w:p w:rsidR="00A54DD7" w:rsidRPr="00102537" w:rsidRDefault="00A54DD7" w:rsidP="00102537">
      <w:pPr>
        <w:jc w:val="center"/>
        <w:rPr>
          <w:sz w:val="36"/>
        </w:rPr>
      </w:pPr>
      <w:r w:rsidRPr="00102537">
        <w:rPr>
          <w:sz w:val="36"/>
        </w:rPr>
        <w:t>BMSW4003</w:t>
      </w:r>
    </w:p>
    <w:p w:rsidR="009D1495" w:rsidRPr="00102537" w:rsidRDefault="00A54DD7" w:rsidP="00102537">
      <w:pPr>
        <w:jc w:val="center"/>
        <w:rPr>
          <w:sz w:val="36"/>
        </w:rPr>
      </w:pPr>
      <w:r w:rsidRPr="00102537">
        <w:rPr>
          <w:sz w:val="36"/>
        </w:rPr>
        <w:t>DIGITAL SKILLS AND RESEARCH METHODS</w:t>
      </w:r>
    </w:p>
    <w:p w:rsidR="00A54DD7" w:rsidRPr="00102537" w:rsidRDefault="00A54DD7" w:rsidP="00102537">
      <w:pPr>
        <w:jc w:val="center"/>
        <w:rPr>
          <w:sz w:val="36"/>
        </w:rPr>
      </w:pPr>
    </w:p>
    <w:p w:rsidR="00A54DD7" w:rsidRDefault="00A54DD7" w:rsidP="00102537">
      <w:pPr>
        <w:jc w:val="center"/>
      </w:pPr>
    </w:p>
    <w:p w:rsidR="00102537" w:rsidRDefault="00102537" w:rsidP="00102537">
      <w:pPr>
        <w:jc w:val="center"/>
      </w:pPr>
    </w:p>
    <w:p w:rsidR="00102537" w:rsidRDefault="00102537" w:rsidP="00102537">
      <w:pPr>
        <w:jc w:val="center"/>
      </w:pPr>
    </w:p>
    <w:p w:rsidR="00102537" w:rsidRDefault="00102537" w:rsidP="00102537">
      <w:pPr>
        <w:jc w:val="center"/>
      </w:pPr>
    </w:p>
    <w:p w:rsidR="00102537" w:rsidRDefault="00102537" w:rsidP="00102537">
      <w:pPr>
        <w:jc w:val="center"/>
      </w:pPr>
    </w:p>
    <w:p w:rsidR="00102537" w:rsidRDefault="00102537" w:rsidP="00102537">
      <w:pPr>
        <w:jc w:val="center"/>
      </w:pPr>
    </w:p>
    <w:p w:rsidR="00102537" w:rsidRDefault="00102537" w:rsidP="00102537">
      <w:pPr>
        <w:jc w:val="center"/>
      </w:pPr>
    </w:p>
    <w:p w:rsidR="00A45C14" w:rsidRDefault="00A45C14" w:rsidP="00A45C14">
      <w:pPr>
        <w:rPr>
          <w:sz w:val="32"/>
        </w:rPr>
      </w:pPr>
      <w:r>
        <w:rPr>
          <w:sz w:val="32"/>
        </w:rPr>
        <w:t xml:space="preserve">Student </w:t>
      </w:r>
      <w:sdt>
        <w:sdtPr>
          <w:rPr>
            <w:sz w:val="32"/>
          </w:rPr>
          <w:alias w:val="Name:"/>
          <w:tag w:val="Name:"/>
          <w:id w:val="-2071874759"/>
          <w:placeholder>
            <w:docPart w:val="7A1129477A494AC38EAD9ED15F3D7922"/>
          </w:placeholder>
          <w:temporary/>
          <w:showingPlcHdr/>
        </w:sdtPr>
        <w:sdtContent>
          <w:r>
            <w:rPr>
              <w:sz w:val="32"/>
            </w:rPr>
            <w:t>Name</w:t>
          </w:r>
        </w:sdtContent>
      </w:sdt>
      <w:r>
        <w:rPr>
          <w:sz w:val="32"/>
        </w:rPr>
        <w:t xml:space="preserve">   -     Antonia Nikolova</w:t>
      </w:r>
      <w:r>
        <w:rPr>
          <w:sz w:val="32"/>
        </w:rPr>
        <w:t xml:space="preserve"> (1921644)</w:t>
      </w:r>
    </w:p>
    <w:p w:rsidR="00A45C14" w:rsidRDefault="00A45C14" w:rsidP="00A45C14">
      <w:pPr>
        <w:rPr>
          <w:sz w:val="32"/>
        </w:rPr>
      </w:pPr>
      <w:r>
        <w:rPr>
          <w:sz w:val="32"/>
        </w:rPr>
        <w:t xml:space="preserve">Module Name    -   </w:t>
      </w:r>
      <w:r>
        <w:rPr>
          <w:sz w:val="32"/>
        </w:rPr>
        <w:t>Digital Skills and Research Methods</w:t>
      </w:r>
      <w:r>
        <w:rPr>
          <w:sz w:val="32"/>
        </w:rPr>
        <w:t xml:space="preserve"> </w:t>
      </w:r>
    </w:p>
    <w:p w:rsidR="00A45C14" w:rsidRDefault="00A45C14" w:rsidP="00A45C14">
      <w:pPr>
        <w:rPr>
          <w:sz w:val="32"/>
        </w:rPr>
      </w:pPr>
      <w:r>
        <w:rPr>
          <w:sz w:val="32"/>
        </w:rPr>
        <w:t>Lecturer’s Name -   Olusoyi Ashaye</w:t>
      </w:r>
    </w:p>
    <w:p w:rsidR="00A45C14" w:rsidRDefault="00A45C14" w:rsidP="00A45C14">
      <w:pPr>
        <w:rPr>
          <w:sz w:val="22"/>
          <w:shd w:val="clear" w:color="auto" w:fill="E6EAED"/>
        </w:rPr>
      </w:pPr>
      <w:r>
        <w:rPr>
          <w:sz w:val="32"/>
        </w:rPr>
        <w:t xml:space="preserve">Date – </w:t>
      </w:r>
      <w:r>
        <w:rPr>
          <w:sz w:val="32"/>
        </w:rPr>
        <w:t>07.01.2021</w:t>
      </w:r>
    </w:p>
    <w:p w:rsidR="00A45C14" w:rsidRDefault="00A45C14" w:rsidP="00A45C14">
      <w:pPr>
        <w:pStyle w:val="NormalWeb"/>
        <w:spacing w:before="0" w:beforeAutospacing="0" w:after="0" w:afterAutospacing="0"/>
        <w:rPr>
          <w:rFonts w:ascii="Helvetica" w:hAnsi="Helvetica" w:cs="Helvetica"/>
          <w:color w:val="292828"/>
          <w:shd w:val="clear" w:color="auto" w:fill="E6EAED"/>
        </w:rPr>
      </w:pPr>
    </w:p>
    <w:p w:rsidR="00A54DD7" w:rsidRDefault="00A54DD7" w:rsidP="00A54DD7"/>
    <w:p w:rsidR="00A54DD7" w:rsidRDefault="00A54DD7" w:rsidP="00A54DD7"/>
    <w:p w:rsidR="00D53955" w:rsidRDefault="00D53955">
      <w:pPr>
        <w:spacing w:line="259" w:lineRule="auto"/>
        <w:jc w:val="left"/>
      </w:pPr>
    </w:p>
    <w:p w:rsidR="00D53955" w:rsidRDefault="00D53955">
      <w:pPr>
        <w:spacing w:line="259" w:lineRule="auto"/>
        <w:jc w:val="left"/>
      </w:pPr>
    </w:p>
    <w:sdt>
      <w:sdtPr>
        <w:rPr>
          <w:rFonts w:ascii="Times New Roman" w:eastAsiaTheme="minorHAnsi" w:hAnsi="Times New Roman" w:cstheme="minorBidi"/>
          <w:color w:val="auto"/>
          <w:sz w:val="24"/>
          <w:szCs w:val="22"/>
        </w:rPr>
        <w:id w:val="-49533439"/>
        <w:docPartObj>
          <w:docPartGallery w:val="Table of Contents"/>
          <w:docPartUnique/>
        </w:docPartObj>
      </w:sdtPr>
      <w:sdtEndPr>
        <w:rPr>
          <w:b/>
          <w:bCs/>
          <w:noProof/>
        </w:rPr>
      </w:sdtEndPr>
      <w:sdtContent>
        <w:p w:rsidR="00D53955" w:rsidRDefault="00D53955">
          <w:pPr>
            <w:pStyle w:val="TOCHeading"/>
          </w:pPr>
          <w:r>
            <w:t>Table of Contents</w:t>
          </w:r>
        </w:p>
        <w:p w:rsidR="00D53955" w:rsidRDefault="00D53955">
          <w:pPr>
            <w:pStyle w:val="TOC1"/>
            <w:tabs>
              <w:tab w:val="right" w:leader="dot" w:pos="9350"/>
            </w:tabs>
            <w:rPr>
              <w:noProof/>
            </w:rPr>
          </w:pPr>
          <w:r>
            <w:fldChar w:fldCharType="begin"/>
          </w:r>
          <w:r>
            <w:instrText xml:space="preserve"> TOC \o "1-3" \h \z \u </w:instrText>
          </w:r>
          <w:r>
            <w:fldChar w:fldCharType="separate"/>
          </w:r>
          <w:hyperlink w:anchor="_Toc59989095" w:history="1">
            <w:r w:rsidRPr="00A22848">
              <w:rPr>
                <w:rStyle w:val="Hyperlink"/>
                <w:noProof/>
              </w:rPr>
              <w:t>1 Introduction</w:t>
            </w:r>
            <w:r>
              <w:rPr>
                <w:noProof/>
                <w:webHidden/>
              </w:rPr>
              <w:tab/>
            </w:r>
            <w:r>
              <w:rPr>
                <w:noProof/>
                <w:webHidden/>
              </w:rPr>
              <w:fldChar w:fldCharType="begin"/>
            </w:r>
            <w:r>
              <w:rPr>
                <w:noProof/>
                <w:webHidden/>
              </w:rPr>
              <w:instrText xml:space="preserve"> PAGEREF _Toc59989095 \h </w:instrText>
            </w:r>
            <w:r>
              <w:rPr>
                <w:noProof/>
                <w:webHidden/>
              </w:rPr>
            </w:r>
            <w:r>
              <w:rPr>
                <w:noProof/>
                <w:webHidden/>
              </w:rPr>
              <w:fldChar w:fldCharType="separate"/>
            </w:r>
            <w:r>
              <w:rPr>
                <w:noProof/>
                <w:webHidden/>
              </w:rPr>
              <w:t>3</w:t>
            </w:r>
            <w:r>
              <w:rPr>
                <w:noProof/>
                <w:webHidden/>
              </w:rPr>
              <w:fldChar w:fldCharType="end"/>
            </w:r>
          </w:hyperlink>
        </w:p>
        <w:p w:rsidR="00D53955" w:rsidRDefault="00FF30C4">
          <w:pPr>
            <w:pStyle w:val="TOC1"/>
            <w:tabs>
              <w:tab w:val="right" w:leader="dot" w:pos="9350"/>
            </w:tabs>
            <w:rPr>
              <w:noProof/>
            </w:rPr>
          </w:pPr>
          <w:hyperlink w:anchor="_Toc59989096" w:history="1">
            <w:r w:rsidR="00D53955" w:rsidRPr="00A22848">
              <w:rPr>
                <w:rStyle w:val="Hyperlink"/>
                <w:noProof/>
              </w:rPr>
              <w:t>2 Literature Review</w:t>
            </w:r>
            <w:r w:rsidR="00D53955">
              <w:rPr>
                <w:noProof/>
                <w:webHidden/>
              </w:rPr>
              <w:tab/>
            </w:r>
            <w:r w:rsidR="00D53955">
              <w:rPr>
                <w:noProof/>
                <w:webHidden/>
              </w:rPr>
              <w:fldChar w:fldCharType="begin"/>
            </w:r>
            <w:r w:rsidR="00D53955">
              <w:rPr>
                <w:noProof/>
                <w:webHidden/>
              </w:rPr>
              <w:instrText xml:space="preserve"> PAGEREF _Toc59989096 \h </w:instrText>
            </w:r>
            <w:r w:rsidR="00D53955">
              <w:rPr>
                <w:noProof/>
                <w:webHidden/>
              </w:rPr>
            </w:r>
            <w:r w:rsidR="00D53955">
              <w:rPr>
                <w:noProof/>
                <w:webHidden/>
              </w:rPr>
              <w:fldChar w:fldCharType="separate"/>
            </w:r>
            <w:r w:rsidR="00D53955">
              <w:rPr>
                <w:noProof/>
                <w:webHidden/>
              </w:rPr>
              <w:t>3</w:t>
            </w:r>
            <w:r w:rsidR="00D53955">
              <w:rPr>
                <w:noProof/>
                <w:webHidden/>
              </w:rPr>
              <w:fldChar w:fldCharType="end"/>
            </w:r>
          </w:hyperlink>
        </w:p>
        <w:p w:rsidR="00D53955" w:rsidRDefault="00FF30C4">
          <w:pPr>
            <w:pStyle w:val="TOC1"/>
            <w:tabs>
              <w:tab w:val="right" w:leader="dot" w:pos="9350"/>
            </w:tabs>
            <w:rPr>
              <w:noProof/>
            </w:rPr>
          </w:pPr>
          <w:hyperlink w:anchor="_Toc59989097" w:history="1">
            <w:r w:rsidR="00D53955" w:rsidRPr="00A22848">
              <w:rPr>
                <w:rStyle w:val="Hyperlink"/>
                <w:noProof/>
              </w:rPr>
              <w:t>3 Research aim and objectives</w:t>
            </w:r>
            <w:r w:rsidR="00D53955">
              <w:rPr>
                <w:noProof/>
                <w:webHidden/>
              </w:rPr>
              <w:tab/>
            </w:r>
            <w:r w:rsidR="00D53955">
              <w:rPr>
                <w:noProof/>
                <w:webHidden/>
              </w:rPr>
              <w:fldChar w:fldCharType="begin"/>
            </w:r>
            <w:r w:rsidR="00D53955">
              <w:rPr>
                <w:noProof/>
                <w:webHidden/>
              </w:rPr>
              <w:instrText xml:space="preserve"> PAGEREF _Toc59989097 \h </w:instrText>
            </w:r>
            <w:r w:rsidR="00D53955">
              <w:rPr>
                <w:noProof/>
                <w:webHidden/>
              </w:rPr>
            </w:r>
            <w:r w:rsidR="00D53955">
              <w:rPr>
                <w:noProof/>
                <w:webHidden/>
              </w:rPr>
              <w:fldChar w:fldCharType="separate"/>
            </w:r>
            <w:r w:rsidR="00D53955">
              <w:rPr>
                <w:noProof/>
                <w:webHidden/>
              </w:rPr>
              <w:t>5</w:t>
            </w:r>
            <w:r w:rsidR="00D53955">
              <w:rPr>
                <w:noProof/>
                <w:webHidden/>
              </w:rPr>
              <w:fldChar w:fldCharType="end"/>
            </w:r>
          </w:hyperlink>
        </w:p>
        <w:p w:rsidR="00D53955" w:rsidRDefault="00FF30C4">
          <w:pPr>
            <w:pStyle w:val="TOC1"/>
            <w:tabs>
              <w:tab w:val="right" w:leader="dot" w:pos="9350"/>
            </w:tabs>
            <w:rPr>
              <w:noProof/>
            </w:rPr>
          </w:pPr>
          <w:hyperlink w:anchor="_Toc59989098" w:history="1">
            <w:r w:rsidR="00D53955" w:rsidRPr="00A22848">
              <w:rPr>
                <w:rStyle w:val="Hyperlink"/>
                <w:noProof/>
              </w:rPr>
              <w:t>4 Research methodology</w:t>
            </w:r>
            <w:r w:rsidR="00D53955">
              <w:rPr>
                <w:noProof/>
                <w:webHidden/>
              </w:rPr>
              <w:tab/>
            </w:r>
            <w:r w:rsidR="00D53955">
              <w:rPr>
                <w:noProof/>
                <w:webHidden/>
              </w:rPr>
              <w:fldChar w:fldCharType="begin"/>
            </w:r>
            <w:r w:rsidR="00D53955">
              <w:rPr>
                <w:noProof/>
                <w:webHidden/>
              </w:rPr>
              <w:instrText xml:space="preserve"> PAGEREF _Toc59989098 \h </w:instrText>
            </w:r>
            <w:r w:rsidR="00D53955">
              <w:rPr>
                <w:noProof/>
                <w:webHidden/>
              </w:rPr>
            </w:r>
            <w:r w:rsidR="00D53955">
              <w:rPr>
                <w:noProof/>
                <w:webHidden/>
              </w:rPr>
              <w:fldChar w:fldCharType="separate"/>
            </w:r>
            <w:r w:rsidR="00D53955">
              <w:rPr>
                <w:noProof/>
                <w:webHidden/>
              </w:rPr>
              <w:t>5</w:t>
            </w:r>
            <w:r w:rsidR="00D53955">
              <w:rPr>
                <w:noProof/>
                <w:webHidden/>
              </w:rPr>
              <w:fldChar w:fldCharType="end"/>
            </w:r>
          </w:hyperlink>
        </w:p>
        <w:p w:rsidR="00D53955" w:rsidRDefault="00FF30C4">
          <w:pPr>
            <w:pStyle w:val="TOC1"/>
            <w:tabs>
              <w:tab w:val="right" w:leader="dot" w:pos="9350"/>
            </w:tabs>
            <w:rPr>
              <w:noProof/>
            </w:rPr>
          </w:pPr>
          <w:hyperlink w:anchor="_Toc59989099" w:history="1">
            <w:r w:rsidR="00D53955" w:rsidRPr="00A22848">
              <w:rPr>
                <w:rStyle w:val="Hyperlink"/>
                <w:noProof/>
              </w:rPr>
              <w:t>5 Results</w:t>
            </w:r>
            <w:r w:rsidR="00D53955">
              <w:rPr>
                <w:noProof/>
                <w:webHidden/>
              </w:rPr>
              <w:tab/>
            </w:r>
            <w:r w:rsidR="00D53955">
              <w:rPr>
                <w:noProof/>
                <w:webHidden/>
              </w:rPr>
              <w:fldChar w:fldCharType="begin"/>
            </w:r>
            <w:r w:rsidR="00D53955">
              <w:rPr>
                <w:noProof/>
                <w:webHidden/>
              </w:rPr>
              <w:instrText xml:space="preserve"> PAGEREF _Toc59989099 \h </w:instrText>
            </w:r>
            <w:r w:rsidR="00D53955">
              <w:rPr>
                <w:noProof/>
                <w:webHidden/>
              </w:rPr>
            </w:r>
            <w:r w:rsidR="00D53955">
              <w:rPr>
                <w:noProof/>
                <w:webHidden/>
              </w:rPr>
              <w:fldChar w:fldCharType="separate"/>
            </w:r>
            <w:r w:rsidR="00D53955">
              <w:rPr>
                <w:noProof/>
                <w:webHidden/>
              </w:rPr>
              <w:t>6</w:t>
            </w:r>
            <w:r w:rsidR="00D53955">
              <w:rPr>
                <w:noProof/>
                <w:webHidden/>
              </w:rPr>
              <w:fldChar w:fldCharType="end"/>
            </w:r>
          </w:hyperlink>
        </w:p>
        <w:p w:rsidR="00D53955" w:rsidRDefault="00FF30C4">
          <w:pPr>
            <w:pStyle w:val="TOC3"/>
            <w:tabs>
              <w:tab w:val="right" w:leader="dot" w:pos="9350"/>
            </w:tabs>
            <w:rPr>
              <w:noProof/>
            </w:rPr>
          </w:pPr>
          <w:hyperlink w:anchor="_Toc59989100" w:history="1">
            <w:r w:rsidR="00D53955" w:rsidRPr="00A22848">
              <w:rPr>
                <w:rStyle w:val="Hyperlink"/>
                <w:noProof/>
              </w:rPr>
              <w:t>1. How frequently do you use VLE Moodle?</w:t>
            </w:r>
            <w:r w:rsidR="00D53955">
              <w:rPr>
                <w:noProof/>
                <w:webHidden/>
              </w:rPr>
              <w:tab/>
            </w:r>
            <w:r w:rsidR="00D53955">
              <w:rPr>
                <w:noProof/>
                <w:webHidden/>
              </w:rPr>
              <w:fldChar w:fldCharType="begin"/>
            </w:r>
            <w:r w:rsidR="00D53955">
              <w:rPr>
                <w:noProof/>
                <w:webHidden/>
              </w:rPr>
              <w:instrText xml:space="preserve"> PAGEREF _Toc59989100 \h </w:instrText>
            </w:r>
            <w:r w:rsidR="00D53955">
              <w:rPr>
                <w:noProof/>
                <w:webHidden/>
              </w:rPr>
            </w:r>
            <w:r w:rsidR="00D53955">
              <w:rPr>
                <w:noProof/>
                <w:webHidden/>
              </w:rPr>
              <w:fldChar w:fldCharType="separate"/>
            </w:r>
            <w:r w:rsidR="00D53955">
              <w:rPr>
                <w:noProof/>
                <w:webHidden/>
              </w:rPr>
              <w:t>6</w:t>
            </w:r>
            <w:r w:rsidR="00D53955">
              <w:rPr>
                <w:noProof/>
                <w:webHidden/>
              </w:rPr>
              <w:fldChar w:fldCharType="end"/>
            </w:r>
          </w:hyperlink>
        </w:p>
        <w:p w:rsidR="00D53955" w:rsidRDefault="00FF30C4">
          <w:pPr>
            <w:pStyle w:val="TOC3"/>
            <w:tabs>
              <w:tab w:val="right" w:leader="dot" w:pos="9350"/>
            </w:tabs>
            <w:rPr>
              <w:noProof/>
            </w:rPr>
          </w:pPr>
          <w:hyperlink w:anchor="_Toc59989101" w:history="1">
            <w:r w:rsidR="00D53955" w:rsidRPr="00A22848">
              <w:rPr>
                <w:rStyle w:val="Hyperlink"/>
                <w:noProof/>
              </w:rPr>
              <w:t>2. How do you access the platform?</w:t>
            </w:r>
            <w:r w:rsidR="00D53955">
              <w:rPr>
                <w:noProof/>
                <w:webHidden/>
              </w:rPr>
              <w:tab/>
            </w:r>
            <w:r w:rsidR="00D53955">
              <w:rPr>
                <w:noProof/>
                <w:webHidden/>
              </w:rPr>
              <w:fldChar w:fldCharType="begin"/>
            </w:r>
            <w:r w:rsidR="00D53955">
              <w:rPr>
                <w:noProof/>
                <w:webHidden/>
              </w:rPr>
              <w:instrText xml:space="preserve"> PAGEREF _Toc59989101 \h </w:instrText>
            </w:r>
            <w:r w:rsidR="00D53955">
              <w:rPr>
                <w:noProof/>
                <w:webHidden/>
              </w:rPr>
            </w:r>
            <w:r w:rsidR="00D53955">
              <w:rPr>
                <w:noProof/>
                <w:webHidden/>
              </w:rPr>
              <w:fldChar w:fldCharType="separate"/>
            </w:r>
            <w:r w:rsidR="00D53955">
              <w:rPr>
                <w:noProof/>
                <w:webHidden/>
              </w:rPr>
              <w:t>7</w:t>
            </w:r>
            <w:r w:rsidR="00D53955">
              <w:rPr>
                <w:noProof/>
                <w:webHidden/>
              </w:rPr>
              <w:fldChar w:fldCharType="end"/>
            </w:r>
          </w:hyperlink>
        </w:p>
        <w:p w:rsidR="00D53955" w:rsidRDefault="00FF30C4">
          <w:pPr>
            <w:pStyle w:val="TOC3"/>
            <w:tabs>
              <w:tab w:val="right" w:leader="dot" w:pos="9350"/>
            </w:tabs>
            <w:rPr>
              <w:noProof/>
            </w:rPr>
          </w:pPr>
          <w:hyperlink w:anchor="_Toc59989102" w:history="1">
            <w:r w:rsidR="00D53955" w:rsidRPr="00A22848">
              <w:rPr>
                <w:rStyle w:val="Hyperlink"/>
                <w:noProof/>
              </w:rPr>
              <w:t>3. How helpful Moodle is to you as you attend to your coursework?</w:t>
            </w:r>
            <w:r w:rsidR="00D53955">
              <w:rPr>
                <w:noProof/>
                <w:webHidden/>
              </w:rPr>
              <w:tab/>
            </w:r>
            <w:r w:rsidR="00D53955">
              <w:rPr>
                <w:noProof/>
                <w:webHidden/>
              </w:rPr>
              <w:fldChar w:fldCharType="begin"/>
            </w:r>
            <w:r w:rsidR="00D53955">
              <w:rPr>
                <w:noProof/>
                <w:webHidden/>
              </w:rPr>
              <w:instrText xml:space="preserve"> PAGEREF _Toc59989102 \h </w:instrText>
            </w:r>
            <w:r w:rsidR="00D53955">
              <w:rPr>
                <w:noProof/>
                <w:webHidden/>
              </w:rPr>
            </w:r>
            <w:r w:rsidR="00D53955">
              <w:rPr>
                <w:noProof/>
                <w:webHidden/>
              </w:rPr>
              <w:fldChar w:fldCharType="separate"/>
            </w:r>
            <w:r w:rsidR="00D53955">
              <w:rPr>
                <w:noProof/>
                <w:webHidden/>
              </w:rPr>
              <w:t>7</w:t>
            </w:r>
            <w:r w:rsidR="00D53955">
              <w:rPr>
                <w:noProof/>
                <w:webHidden/>
              </w:rPr>
              <w:fldChar w:fldCharType="end"/>
            </w:r>
          </w:hyperlink>
        </w:p>
        <w:p w:rsidR="00D53955" w:rsidRDefault="00FF30C4">
          <w:pPr>
            <w:pStyle w:val="TOC3"/>
            <w:tabs>
              <w:tab w:val="right" w:leader="dot" w:pos="9350"/>
            </w:tabs>
            <w:rPr>
              <w:noProof/>
            </w:rPr>
          </w:pPr>
          <w:hyperlink w:anchor="_Toc59989103" w:history="1">
            <w:r w:rsidR="00D53955" w:rsidRPr="00A22848">
              <w:rPr>
                <w:rStyle w:val="Hyperlink"/>
                <w:noProof/>
              </w:rPr>
              <w:t>4. Do you find the interface to be user friendly?</w:t>
            </w:r>
            <w:r w:rsidR="00D53955">
              <w:rPr>
                <w:noProof/>
                <w:webHidden/>
              </w:rPr>
              <w:tab/>
            </w:r>
            <w:r w:rsidR="00D53955">
              <w:rPr>
                <w:noProof/>
                <w:webHidden/>
              </w:rPr>
              <w:fldChar w:fldCharType="begin"/>
            </w:r>
            <w:r w:rsidR="00D53955">
              <w:rPr>
                <w:noProof/>
                <w:webHidden/>
              </w:rPr>
              <w:instrText xml:space="preserve"> PAGEREF _Toc59989103 \h </w:instrText>
            </w:r>
            <w:r w:rsidR="00D53955">
              <w:rPr>
                <w:noProof/>
                <w:webHidden/>
              </w:rPr>
            </w:r>
            <w:r w:rsidR="00D53955">
              <w:rPr>
                <w:noProof/>
                <w:webHidden/>
              </w:rPr>
              <w:fldChar w:fldCharType="separate"/>
            </w:r>
            <w:r w:rsidR="00D53955">
              <w:rPr>
                <w:noProof/>
                <w:webHidden/>
              </w:rPr>
              <w:t>8</w:t>
            </w:r>
            <w:r w:rsidR="00D53955">
              <w:rPr>
                <w:noProof/>
                <w:webHidden/>
              </w:rPr>
              <w:fldChar w:fldCharType="end"/>
            </w:r>
          </w:hyperlink>
        </w:p>
        <w:p w:rsidR="00D53955" w:rsidRDefault="00FF30C4">
          <w:pPr>
            <w:pStyle w:val="TOC3"/>
            <w:tabs>
              <w:tab w:val="right" w:leader="dot" w:pos="9350"/>
            </w:tabs>
            <w:rPr>
              <w:noProof/>
            </w:rPr>
          </w:pPr>
          <w:hyperlink w:anchor="_Toc59989104" w:history="1">
            <w:r w:rsidR="00D53955" w:rsidRPr="00A22848">
              <w:rPr>
                <w:rStyle w:val="Hyperlink"/>
                <w:noProof/>
              </w:rPr>
              <w:t>5. Do you face any technical difficulties when using it?</w:t>
            </w:r>
            <w:r w:rsidR="00D53955">
              <w:rPr>
                <w:noProof/>
                <w:webHidden/>
              </w:rPr>
              <w:tab/>
            </w:r>
            <w:r w:rsidR="00D53955">
              <w:rPr>
                <w:noProof/>
                <w:webHidden/>
              </w:rPr>
              <w:fldChar w:fldCharType="begin"/>
            </w:r>
            <w:r w:rsidR="00D53955">
              <w:rPr>
                <w:noProof/>
                <w:webHidden/>
              </w:rPr>
              <w:instrText xml:space="preserve"> PAGEREF _Toc59989104 \h </w:instrText>
            </w:r>
            <w:r w:rsidR="00D53955">
              <w:rPr>
                <w:noProof/>
                <w:webHidden/>
              </w:rPr>
            </w:r>
            <w:r w:rsidR="00D53955">
              <w:rPr>
                <w:noProof/>
                <w:webHidden/>
              </w:rPr>
              <w:fldChar w:fldCharType="separate"/>
            </w:r>
            <w:r w:rsidR="00D53955">
              <w:rPr>
                <w:noProof/>
                <w:webHidden/>
              </w:rPr>
              <w:t>8</w:t>
            </w:r>
            <w:r w:rsidR="00D53955">
              <w:rPr>
                <w:noProof/>
                <w:webHidden/>
              </w:rPr>
              <w:fldChar w:fldCharType="end"/>
            </w:r>
          </w:hyperlink>
        </w:p>
        <w:p w:rsidR="00D53955" w:rsidRDefault="00FF30C4">
          <w:pPr>
            <w:pStyle w:val="TOC3"/>
            <w:tabs>
              <w:tab w:val="right" w:leader="dot" w:pos="9350"/>
            </w:tabs>
            <w:rPr>
              <w:noProof/>
            </w:rPr>
          </w:pPr>
          <w:hyperlink w:anchor="_Toc59989105" w:history="1">
            <w:r w:rsidR="00D53955" w:rsidRPr="00A22848">
              <w:rPr>
                <w:rStyle w:val="Hyperlink"/>
                <w:noProof/>
              </w:rPr>
              <w:t>6. Does the platform encourage you into independent learning?</w:t>
            </w:r>
            <w:r w:rsidR="00D53955">
              <w:rPr>
                <w:noProof/>
                <w:webHidden/>
              </w:rPr>
              <w:tab/>
            </w:r>
            <w:r w:rsidR="00D53955">
              <w:rPr>
                <w:noProof/>
                <w:webHidden/>
              </w:rPr>
              <w:fldChar w:fldCharType="begin"/>
            </w:r>
            <w:r w:rsidR="00D53955">
              <w:rPr>
                <w:noProof/>
                <w:webHidden/>
              </w:rPr>
              <w:instrText xml:space="preserve"> PAGEREF _Toc59989105 \h </w:instrText>
            </w:r>
            <w:r w:rsidR="00D53955">
              <w:rPr>
                <w:noProof/>
                <w:webHidden/>
              </w:rPr>
            </w:r>
            <w:r w:rsidR="00D53955">
              <w:rPr>
                <w:noProof/>
                <w:webHidden/>
              </w:rPr>
              <w:fldChar w:fldCharType="separate"/>
            </w:r>
            <w:r w:rsidR="00D53955">
              <w:rPr>
                <w:noProof/>
                <w:webHidden/>
              </w:rPr>
              <w:t>9</w:t>
            </w:r>
            <w:r w:rsidR="00D53955">
              <w:rPr>
                <w:noProof/>
                <w:webHidden/>
              </w:rPr>
              <w:fldChar w:fldCharType="end"/>
            </w:r>
          </w:hyperlink>
        </w:p>
        <w:p w:rsidR="00D53955" w:rsidRDefault="00FF30C4">
          <w:pPr>
            <w:pStyle w:val="TOC3"/>
            <w:tabs>
              <w:tab w:val="right" w:leader="dot" w:pos="9350"/>
            </w:tabs>
            <w:rPr>
              <w:noProof/>
            </w:rPr>
          </w:pPr>
          <w:hyperlink w:anchor="_Toc59989106" w:history="1">
            <w:r w:rsidR="00D53955" w:rsidRPr="00A22848">
              <w:rPr>
                <w:rStyle w:val="Hyperlink"/>
                <w:noProof/>
              </w:rPr>
              <w:t>7. Do you find the resources available that support your learning preferences?</w:t>
            </w:r>
            <w:r w:rsidR="00D53955">
              <w:rPr>
                <w:noProof/>
                <w:webHidden/>
              </w:rPr>
              <w:tab/>
            </w:r>
            <w:r w:rsidR="00D53955">
              <w:rPr>
                <w:noProof/>
                <w:webHidden/>
              </w:rPr>
              <w:fldChar w:fldCharType="begin"/>
            </w:r>
            <w:r w:rsidR="00D53955">
              <w:rPr>
                <w:noProof/>
                <w:webHidden/>
              </w:rPr>
              <w:instrText xml:space="preserve"> PAGEREF _Toc59989106 \h </w:instrText>
            </w:r>
            <w:r w:rsidR="00D53955">
              <w:rPr>
                <w:noProof/>
                <w:webHidden/>
              </w:rPr>
            </w:r>
            <w:r w:rsidR="00D53955">
              <w:rPr>
                <w:noProof/>
                <w:webHidden/>
              </w:rPr>
              <w:fldChar w:fldCharType="separate"/>
            </w:r>
            <w:r w:rsidR="00D53955">
              <w:rPr>
                <w:noProof/>
                <w:webHidden/>
              </w:rPr>
              <w:t>9</w:t>
            </w:r>
            <w:r w:rsidR="00D53955">
              <w:rPr>
                <w:noProof/>
                <w:webHidden/>
              </w:rPr>
              <w:fldChar w:fldCharType="end"/>
            </w:r>
          </w:hyperlink>
        </w:p>
        <w:p w:rsidR="00D53955" w:rsidRDefault="00FF30C4">
          <w:pPr>
            <w:pStyle w:val="TOC3"/>
            <w:tabs>
              <w:tab w:val="right" w:leader="dot" w:pos="9350"/>
            </w:tabs>
            <w:rPr>
              <w:noProof/>
            </w:rPr>
          </w:pPr>
          <w:hyperlink w:anchor="_Toc59989107" w:history="1">
            <w:r w:rsidR="00D53955" w:rsidRPr="00A22848">
              <w:rPr>
                <w:rStyle w:val="Hyperlink"/>
                <w:noProof/>
              </w:rPr>
              <w:t>8. Do you recommend others (classmates) to use the platform?</w:t>
            </w:r>
            <w:r w:rsidR="00D53955">
              <w:rPr>
                <w:noProof/>
                <w:webHidden/>
              </w:rPr>
              <w:tab/>
            </w:r>
            <w:r w:rsidR="00D53955">
              <w:rPr>
                <w:noProof/>
                <w:webHidden/>
              </w:rPr>
              <w:fldChar w:fldCharType="begin"/>
            </w:r>
            <w:r w:rsidR="00D53955">
              <w:rPr>
                <w:noProof/>
                <w:webHidden/>
              </w:rPr>
              <w:instrText xml:space="preserve"> PAGEREF _Toc59989107 \h </w:instrText>
            </w:r>
            <w:r w:rsidR="00D53955">
              <w:rPr>
                <w:noProof/>
                <w:webHidden/>
              </w:rPr>
            </w:r>
            <w:r w:rsidR="00D53955">
              <w:rPr>
                <w:noProof/>
                <w:webHidden/>
              </w:rPr>
              <w:fldChar w:fldCharType="separate"/>
            </w:r>
            <w:r w:rsidR="00D53955">
              <w:rPr>
                <w:noProof/>
                <w:webHidden/>
              </w:rPr>
              <w:t>10</w:t>
            </w:r>
            <w:r w:rsidR="00D53955">
              <w:rPr>
                <w:noProof/>
                <w:webHidden/>
              </w:rPr>
              <w:fldChar w:fldCharType="end"/>
            </w:r>
          </w:hyperlink>
        </w:p>
        <w:p w:rsidR="00D53955" w:rsidRDefault="00FF30C4">
          <w:pPr>
            <w:pStyle w:val="TOC3"/>
            <w:tabs>
              <w:tab w:val="right" w:leader="dot" w:pos="9350"/>
            </w:tabs>
            <w:rPr>
              <w:noProof/>
            </w:rPr>
          </w:pPr>
          <w:hyperlink w:anchor="_Toc59989108" w:history="1">
            <w:r w:rsidR="00D53955" w:rsidRPr="00A22848">
              <w:rPr>
                <w:rStyle w:val="Hyperlink"/>
                <w:noProof/>
              </w:rPr>
              <w:t>9. Are you concerned about the data security aspects when using this platform?</w:t>
            </w:r>
            <w:r w:rsidR="00D53955">
              <w:rPr>
                <w:noProof/>
                <w:webHidden/>
              </w:rPr>
              <w:tab/>
            </w:r>
            <w:r w:rsidR="00D53955">
              <w:rPr>
                <w:noProof/>
                <w:webHidden/>
              </w:rPr>
              <w:fldChar w:fldCharType="begin"/>
            </w:r>
            <w:r w:rsidR="00D53955">
              <w:rPr>
                <w:noProof/>
                <w:webHidden/>
              </w:rPr>
              <w:instrText xml:space="preserve"> PAGEREF _Toc59989108 \h </w:instrText>
            </w:r>
            <w:r w:rsidR="00D53955">
              <w:rPr>
                <w:noProof/>
                <w:webHidden/>
              </w:rPr>
            </w:r>
            <w:r w:rsidR="00D53955">
              <w:rPr>
                <w:noProof/>
                <w:webHidden/>
              </w:rPr>
              <w:fldChar w:fldCharType="separate"/>
            </w:r>
            <w:r w:rsidR="00D53955">
              <w:rPr>
                <w:noProof/>
                <w:webHidden/>
              </w:rPr>
              <w:t>10</w:t>
            </w:r>
            <w:r w:rsidR="00D53955">
              <w:rPr>
                <w:noProof/>
                <w:webHidden/>
              </w:rPr>
              <w:fldChar w:fldCharType="end"/>
            </w:r>
          </w:hyperlink>
        </w:p>
        <w:p w:rsidR="00D53955" w:rsidRDefault="00FF30C4">
          <w:pPr>
            <w:pStyle w:val="TOC3"/>
            <w:tabs>
              <w:tab w:val="right" w:leader="dot" w:pos="9350"/>
            </w:tabs>
            <w:rPr>
              <w:noProof/>
            </w:rPr>
          </w:pPr>
          <w:hyperlink w:anchor="_Toc59989109" w:history="1">
            <w:r w:rsidR="00D53955" w:rsidRPr="00A22848">
              <w:rPr>
                <w:rStyle w:val="Hyperlink"/>
                <w:noProof/>
                <w:lang w:val="en-GB"/>
              </w:rPr>
              <w:t>10. Do you find it motivating to use VLE?</w:t>
            </w:r>
            <w:r w:rsidR="00D53955">
              <w:rPr>
                <w:noProof/>
                <w:webHidden/>
              </w:rPr>
              <w:tab/>
            </w:r>
            <w:r w:rsidR="00D53955">
              <w:rPr>
                <w:noProof/>
                <w:webHidden/>
              </w:rPr>
              <w:fldChar w:fldCharType="begin"/>
            </w:r>
            <w:r w:rsidR="00D53955">
              <w:rPr>
                <w:noProof/>
                <w:webHidden/>
              </w:rPr>
              <w:instrText xml:space="preserve"> PAGEREF _Toc59989109 \h </w:instrText>
            </w:r>
            <w:r w:rsidR="00D53955">
              <w:rPr>
                <w:noProof/>
                <w:webHidden/>
              </w:rPr>
            </w:r>
            <w:r w:rsidR="00D53955">
              <w:rPr>
                <w:noProof/>
                <w:webHidden/>
              </w:rPr>
              <w:fldChar w:fldCharType="separate"/>
            </w:r>
            <w:r w:rsidR="00D53955">
              <w:rPr>
                <w:noProof/>
                <w:webHidden/>
              </w:rPr>
              <w:t>11</w:t>
            </w:r>
            <w:r w:rsidR="00D53955">
              <w:rPr>
                <w:noProof/>
                <w:webHidden/>
              </w:rPr>
              <w:fldChar w:fldCharType="end"/>
            </w:r>
          </w:hyperlink>
        </w:p>
        <w:p w:rsidR="00D53955" w:rsidRDefault="00FF30C4">
          <w:pPr>
            <w:pStyle w:val="TOC1"/>
            <w:tabs>
              <w:tab w:val="right" w:leader="dot" w:pos="9350"/>
            </w:tabs>
            <w:rPr>
              <w:noProof/>
            </w:rPr>
          </w:pPr>
          <w:hyperlink w:anchor="_Toc59989110" w:history="1">
            <w:r w:rsidR="00D53955" w:rsidRPr="00A22848">
              <w:rPr>
                <w:rStyle w:val="Hyperlink"/>
                <w:noProof/>
              </w:rPr>
              <w:t>6 Discussions and findings</w:t>
            </w:r>
            <w:r w:rsidR="00D53955">
              <w:rPr>
                <w:noProof/>
                <w:webHidden/>
              </w:rPr>
              <w:tab/>
            </w:r>
            <w:r w:rsidR="00D53955">
              <w:rPr>
                <w:noProof/>
                <w:webHidden/>
              </w:rPr>
              <w:fldChar w:fldCharType="begin"/>
            </w:r>
            <w:r w:rsidR="00D53955">
              <w:rPr>
                <w:noProof/>
                <w:webHidden/>
              </w:rPr>
              <w:instrText xml:space="preserve"> PAGEREF _Toc59989110 \h </w:instrText>
            </w:r>
            <w:r w:rsidR="00D53955">
              <w:rPr>
                <w:noProof/>
                <w:webHidden/>
              </w:rPr>
            </w:r>
            <w:r w:rsidR="00D53955">
              <w:rPr>
                <w:noProof/>
                <w:webHidden/>
              </w:rPr>
              <w:fldChar w:fldCharType="separate"/>
            </w:r>
            <w:r w:rsidR="00D53955">
              <w:rPr>
                <w:noProof/>
                <w:webHidden/>
              </w:rPr>
              <w:t>11</w:t>
            </w:r>
            <w:r w:rsidR="00D53955">
              <w:rPr>
                <w:noProof/>
                <w:webHidden/>
              </w:rPr>
              <w:fldChar w:fldCharType="end"/>
            </w:r>
          </w:hyperlink>
        </w:p>
        <w:p w:rsidR="00D53955" w:rsidRDefault="00FF30C4">
          <w:pPr>
            <w:pStyle w:val="TOC1"/>
            <w:tabs>
              <w:tab w:val="right" w:leader="dot" w:pos="9350"/>
            </w:tabs>
            <w:rPr>
              <w:noProof/>
            </w:rPr>
          </w:pPr>
          <w:hyperlink w:anchor="_Toc59989111" w:history="1">
            <w:r w:rsidR="00D53955" w:rsidRPr="00A22848">
              <w:rPr>
                <w:rStyle w:val="Hyperlink"/>
                <w:noProof/>
              </w:rPr>
              <w:t>7 Conclusions</w:t>
            </w:r>
            <w:r w:rsidR="00D53955">
              <w:rPr>
                <w:noProof/>
                <w:webHidden/>
              </w:rPr>
              <w:tab/>
            </w:r>
            <w:r w:rsidR="00D53955">
              <w:rPr>
                <w:noProof/>
                <w:webHidden/>
              </w:rPr>
              <w:fldChar w:fldCharType="begin"/>
            </w:r>
            <w:r w:rsidR="00D53955">
              <w:rPr>
                <w:noProof/>
                <w:webHidden/>
              </w:rPr>
              <w:instrText xml:space="preserve"> PAGEREF _Toc59989111 \h </w:instrText>
            </w:r>
            <w:r w:rsidR="00D53955">
              <w:rPr>
                <w:noProof/>
                <w:webHidden/>
              </w:rPr>
            </w:r>
            <w:r w:rsidR="00D53955">
              <w:rPr>
                <w:noProof/>
                <w:webHidden/>
              </w:rPr>
              <w:fldChar w:fldCharType="separate"/>
            </w:r>
            <w:r w:rsidR="00D53955">
              <w:rPr>
                <w:noProof/>
                <w:webHidden/>
              </w:rPr>
              <w:t>12</w:t>
            </w:r>
            <w:r w:rsidR="00D53955">
              <w:rPr>
                <w:noProof/>
                <w:webHidden/>
              </w:rPr>
              <w:fldChar w:fldCharType="end"/>
            </w:r>
          </w:hyperlink>
        </w:p>
        <w:p w:rsidR="00D53955" w:rsidRDefault="00FF30C4">
          <w:pPr>
            <w:pStyle w:val="TOC1"/>
            <w:tabs>
              <w:tab w:val="right" w:leader="dot" w:pos="9350"/>
            </w:tabs>
            <w:rPr>
              <w:noProof/>
            </w:rPr>
          </w:pPr>
          <w:hyperlink w:anchor="_Toc59989112" w:history="1">
            <w:r w:rsidR="00D53955" w:rsidRPr="00A22848">
              <w:rPr>
                <w:rStyle w:val="Hyperlink"/>
                <w:rFonts w:eastAsia="Times New Roman"/>
                <w:noProof/>
              </w:rPr>
              <w:t>References</w:t>
            </w:r>
            <w:r w:rsidR="00D53955">
              <w:rPr>
                <w:noProof/>
                <w:webHidden/>
              </w:rPr>
              <w:tab/>
            </w:r>
            <w:r w:rsidR="00D53955">
              <w:rPr>
                <w:noProof/>
                <w:webHidden/>
              </w:rPr>
              <w:fldChar w:fldCharType="begin"/>
            </w:r>
            <w:r w:rsidR="00D53955">
              <w:rPr>
                <w:noProof/>
                <w:webHidden/>
              </w:rPr>
              <w:instrText xml:space="preserve"> PAGEREF _Toc59989112 \h </w:instrText>
            </w:r>
            <w:r w:rsidR="00D53955">
              <w:rPr>
                <w:noProof/>
                <w:webHidden/>
              </w:rPr>
            </w:r>
            <w:r w:rsidR="00D53955">
              <w:rPr>
                <w:noProof/>
                <w:webHidden/>
              </w:rPr>
              <w:fldChar w:fldCharType="separate"/>
            </w:r>
            <w:r w:rsidR="00D53955">
              <w:rPr>
                <w:noProof/>
                <w:webHidden/>
              </w:rPr>
              <w:t>13</w:t>
            </w:r>
            <w:r w:rsidR="00D53955">
              <w:rPr>
                <w:noProof/>
                <w:webHidden/>
              </w:rPr>
              <w:fldChar w:fldCharType="end"/>
            </w:r>
          </w:hyperlink>
        </w:p>
        <w:p w:rsidR="00D53955" w:rsidRDefault="00D53955">
          <w:r>
            <w:rPr>
              <w:b/>
              <w:bCs/>
              <w:noProof/>
            </w:rPr>
            <w:fldChar w:fldCharType="end"/>
          </w:r>
        </w:p>
      </w:sdtContent>
    </w:sdt>
    <w:p w:rsidR="00102537" w:rsidRDefault="00102537">
      <w:pPr>
        <w:spacing w:line="259" w:lineRule="auto"/>
        <w:jc w:val="left"/>
        <w:rPr>
          <w:rFonts w:eastAsiaTheme="majorEastAsia" w:cstheme="majorBidi"/>
          <w:b/>
          <w:sz w:val="32"/>
          <w:szCs w:val="32"/>
        </w:rPr>
      </w:pPr>
      <w:r>
        <w:br w:type="page"/>
      </w:r>
    </w:p>
    <w:p w:rsidR="00A54DD7" w:rsidRDefault="00F62660" w:rsidP="00DE7C4D">
      <w:pPr>
        <w:pStyle w:val="Heading1"/>
      </w:pPr>
      <w:bookmarkStart w:id="0" w:name="_Toc59989095"/>
      <w:r>
        <w:lastRenderedPageBreak/>
        <w:t xml:space="preserve">1 </w:t>
      </w:r>
      <w:r w:rsidR="00A54DD7">
        <w:t>Introduction</w:t>
      </w:r>
      <w:bookmarkEnd w:id="0"/>
    </w:p>
    <w:p w:rsidR="00A54DD7" w:rsidRDefault="00DE7C4D" w:rsidP="00A54DD7">
      <w:r>
        <w:t>The role of digital technologies in making learning and teaching process more effective and productive is quite obvious</w:t>
      </w:r>
      <w:r w:rsidR="00D53955" w:rsidRPr="00D53955">
        <w:t xml:space="preserve"> (Büchner, 2008)</w:t>
      </w:r>
      <w:r>
        <w:t>. Schools and universities nowadays offer a great range of learning resources in digital formats, and they can easily be accessed through the digital learning platform often referred to as the VLE (Virtual Learning Environment)</w:t>
      </w:r>
      <w:r w:rsidR="00D53955" w:rsidRPr="00D53955">
        <w:t xml:space="preserve"> (Bamber, Trowler and Saunders, </w:t>
      </w:r>
      <w:r w:rsidR="00D53955">
        <w:t>2019</w:t>
      </w:r>
      <w:r w:rsidR="00D53955" w:rsidRPr="00D53955">
        <w:t>)</w:t>
      </w:r>
      <w:r>
        <w:t>. This platform can be accessed by both the students and the teachers, as well as the university staffs, so that they can freely take part in undisrupted learning process. If VLE was not a thing at the universities, the students would have had difficulties dealing with the dynamic learning process in higher education</w:t>
      </w:r>
      <w:r w:rsidR="00D53955" w:rsidRPr="00D53955">
        <w:t xml:space="preserve"> (Büchner, 2008)</w:t>
      </w:r>
      <w:r>
        <w:t xml:space="preserve">. More so, the without a secured university assigned platform, the other means for digital interactions could have led to significant amount of data loss and privacy concerns. </w:t>
      </w:r>
      <w:r w:rsidR="00F62660">
        <w:t xml:space="preserve">Different universities have their own VLE platforms for their students. This research report </w:t>
      </w:r>
      <w:r w:rsidR="00D53955">
        <w:t>will</w:t>
      </w:r>
      <w:r w:rsidR="00F62660">
        <w:t xml:space="preserve"> gather primary data to discuss the impacts that the VLE Moodle has on the students of the University of Wales. </w:t>
      </w:r>
    </w:p>
    <w:p w:rsidR="00F62660" w:rsidRDefault="00F62660" w:rsidP="00F62660">
      <w:pPr>
        <w:pStyle w:val="Heading1"/>
      </w:pPr>
      <w:bookmarkStart w:id="1" w:name="_Toc59989096"/>
      <w:r>
        <w:t xml:space="preserve">2 </w:t>
      </w:r>
      <w:r w:rsidR="001B4E68">
        <w:t>Literature Review</w:t>
      </w:r>
      <w:bookmarkEnd w:id="1"/>
    </w:p>
    <w:p w:rsidR="00A54DD7" w:rsidRDefault="00F62660" w:rsidP="00A54DD7">
      <w:r>
        <w:t>A Virtual Learning Environment is defined as “an online platform for</w:t>
      </w:r>
      <w:r w:rsidRPr="00F62660">
        <w:t xml:space="preserve"> students and staff</w:t>
      </w:r>
      <w:r>
        <w:t xml:space="preserve">s to </w:t>
      </w:r>
      <w:r w:rsidRPr="00F62660">
        <w:t>interact, access course materials and submit assignments”</w:t>
      </w:r>
      <w:r w:rsidR="00D53955" w:rsidRPr="00D53955">
        <w:rPr>
          <w:rFonts w:ascii="Arial" w:hAnsi="Arial" w:cs="Arial"/>
          <w:color w:val="000000"/>
          <w:sz w:val="20"/>
          <w:szCs w:val="20"/>
          <w:shd w:val="clear" w:color="auto" w:fill="FFFFFF"/>
        </w:rPr>
        <w:t xml:space="preserve"> </w:t>
      </w:r>
      <w:r w:rsidR="00D53955" w:rsidRPr="00D53955">
        <w:t>(</w:t>
      </w:r>
      <w:proofErr w:type="spellStart"/>
      <w:r w:rsidR="00D53955" w:rsidRPr="00D53955">
        <w:t>Hayati</w:t>
      </w:r>
      <w:proofErr w:type="spellEnd"/>
      <w:r w:rsidR="00D53955" w:rsidRPr="00D53955">
        <w:t xml:space="preserve"> and </w:t>
      </w:r>
      <w:proofErr w:type="spellStart"/>
      <w:r w:rsidR="00D53955" w:rsidRPr="00D53955">
        <w:t>Hashemy</w:t>
      </w:r>
      <w:proofErr w:type="spellEnd"/>
      <w:r w:rsidR="00D53955" w:rsidRPr="00D53955">
        <w:t xml:space="preserve">, </w:t>
      </w:r>
      <w:r w:rsidR="00D53955">
        <w:t>2019</w:t>
      </w:r>
      <w:r w:rsidR="00D53955" w:rsidRPr="00D53955">
        <w:t>)</w:t>
      </w:r>
      <w:r>
        <w:t>. It is an important learning resource availed by the universities to their students. Usually these platforms have user-friendly interface, and are quite easy to navigate because otherwise, the learning process becomes complicated on Moodle. The universities provide the students with a university email address, which are used for opening an account on VLE-Moodle. Thus, the architect of these websites are somewhat similar to social networking sites</w:t>
      </w:r>
      <w:r w:rsidR="00D53955" w:rsidRPr="00D53955">
        <w:t xml:space="preserve"> (Hiscock, 2020)</w:t>
      </w:r>
      <w:r>
        <w:t xml:space="preserve">. These platforms also have online chatting features, and include different types of contents such as text books, videos, audio materials, PowerPoint slides etc. </w:t>
      </w:r>
      <w:r w:rsidR="001C6F1D">
        <w:t>There are notification features to update students regarding the any upcoming course submissions or any new course instructions. While the basic features are more or less the same, universities often try to enhance their own platforms to provide a better browsing experience</w:t>
      </w:r>
      <w:r w:rsidR="00D53955" w:rsidRPr="00D53955">
        <w:t xml:space="preserve"> (Lyndon and Hale, 2014)</w:t>
      </w:r>
      <w:r w:rsidR="001C6F1D">
        <w:t>. There is also the access to an online university library for the students to freely access the materials that they need for their courses. All these different features positively impact the learning journey of the students in the university. The platform provides the students with the opportunities to effective self-managed learning</w:t>
      </w:r>
      <w:r w:rsidR="00D53955" w:rsidRPr="00D53955">
        <w:t xml:space="preserve"> (Maccoll, 2001)</w:t>
      </w:r>
      <w:r w:rsidR="001C6F1D">
        <w:t xml:space="preserve">. </w:t>
      </w:r>
    </w:p>
    <w:p w:rsidR="002915BC" w:rsidRDefault="00D97F76" w:rsidP="00A54DD7">
      <w:r>
        <w:lastRenderedPageBreak/>
        <w:t>One of the most significant contributions that VLE has to the learning process of the students is that it caters to the learning s</w:t>
      </w:r>
      <w:r w:rsidR="00C43728">
        <w:t xml:space="preserve">tyles of different students. A </w:t>
      </w:r>
      <w:r w:rsidR="00D53955">
        <w:t xml:space="preserve">recent </w:t>
      </w:r>
      <w:r w:rsidR="00C43728">
        <w:t>study revealed that a significant percentage of students fail to concentrate in the class rooms, one of the reasons being the mismatch with their learning styles</w:t>
      </w:r>
      <w:r w:rsidR="00D53955" w:rsidRPr="00D53955">
        <w:t xml:space="preserve"> (</w:t>
      </w:r>
      <w:proofErr w:type="spellStart"/>
      <w:r w:rsidR="00D53955" w:rsidRPr="00D53955">
        <w:t>Polisca</w:t>
      </w:r>
      <w:proofErr w:type="spellEnd"/>
      <w:r w:rsidR="00D53955" w:rsidRPr="00D53955">
        <w:t xml:space="preserve">, </w:t>
      </w:r>
      <w:r w:rsidR="00D53955">
        <w:t>2019</w:t>
      </w:r>
      <w:r w:rsidR="00D53955" w:rsidRPr="00D53955">
        <w:t>)</w:t>
      </w:r>
      <w:r w:rsidR="00C43728">
        <w:t xml:space="preserve">. </w:t>
      </w:r>
      <w:r w:rsidR="002915BC">
        <w:t>For example, while audio visual learners are able to get a good grip of information from the class-room lectures and slideshow materials, kinesthetic learners don’t do so well in the classrooms. Also, not all students have the similar sharpness of memories, which makes it difficult for some to memorize what was taught in the class. The VLE Moodle platform solves this problem by availing the students with a range of different contents or resources to choose from</w:t>
      </w:r>
      <w:r w:rsidR="00D53955" w:rsidRPr="00D53955">
        <w:t xml:space="preserve"> (</w:t>
      </w:r>
      <w:proofErr w:type="spellStart"/>
      <w:r w:rsidR="00D53955" w:rsidRPr="00D53955">
        <w:t>Tabakova</w:t>
      </w:r>
      <w:proofErr w:type="spellEnd"/>
      <w:r w:rsidR="00D53955" w:rsidRPr="00D53955">
        <w:t xml:space="preserve">, </w:t>
      </w:r>
      <w:r w:rsidR="00D53955">
        <w:t>2019</w:t>
      </w:r>
      <w:r w:rsidR="00D53955" w:rsidRPr="00D53955">
        <w:t>)</w:t>
      </w:r>
      <w:r w:rsidR="002915BC">
        <w:t xml:space="preserve">. Thus, the platform provides every students with the access to materials that they need to study better. </w:t>
      </w:r>
    </w:p>
    <w:p w:rsidR="0027620F" w:rsidRDefault="002915BC" w:rsidP="00A54DD7">
      <w:r>
        <w:t>One of the arguments against VLE platform is that it disengages some students from the in-class learning activities, and also affect the attendance in the class rooms. However, survey based findings reveal that VLE Moodle actually motivates students into independent learning, and complements the in-class learning activities</w:t>
      </w:r>
      <w:r w:rsidR="00D53955" w:rsidRPr="00D53955">
        <w:t xml:space="preserve"> (</w:t>
      </w:r>
      <w:proofErr w:type="spellStart"/>
      <w:r w:rsidR="00D53955" w:rsidRPr="00D53955">
        <w:t>Bamber</w:t>
      </w:r>
      <w:proofErr w:type="spellEnd"/>
      <w:r w:rsidR="00D53955" w:rsidRPr="00D53955">
        <w:t xml:space="preserve">, </w:t>
      </w:r>
      <w:proofErr w:type="spellStart"/>
      <w:r w:rsidR="00D53955" w:rsidRPr="00D53955">
        <w:t>Trowler</w:t>
      </w:r>
      <w:proofErr w:type="spellEnd"/>
      <w:r w:rsidR="00D53955" w:rsidRPr="00D53955">
        <w:t xml:space="preserve"> and Saunders, </w:t>
      </w:r>
      <w:r w:rsidR="00D53955">
        <w:t>2019</w:t>
      </w:r>
      <w:r w:rsidR="00D53955" w:rsidRPr="00D53955">
        <w:t>)</w:t>
      </w:r>
      <w:r>
        <w:t xml:space="preserve">.  </w:t>
      </w:r>
      <w:r w:rsidR="0027620F">
        <w:t>The platform makes many of the expensive text books and journal articles freely available to the students, which encourages them to explore the sources with high quality information. Other studies reveal that the platform makes the learning process more productive by reducing the time students look for sources of information</w:t>
      </w:r>
      <w:r w:rsidR="00D53955" w:rsidRPr="00D53955">
        <w:t xml:space="preserve"> (</w:t>
      </w:r>
      <w:proofErr w:type="spellStart"/>
      <w:r w:rsidR="00D53955" w:rsidRPr="00D53955">
        <w:t>Büchner</w:t>
      </w:r>
      <w:proofErr w:type="spellEnd"/>
      <w:r w:rsidR="00D53955" w:rsidRPr="00D53955">
        <w:t>, 2008)</w:t>
      </w:r>
      <w:r w:rsidR="0027620F">
        <w:t xml:space="preserve">. Also, studies reveal that VLE platform helps improve the concentration of the students as they don’t need to browse different websites when they are learning about something, but with Moodle instead, they can find all the materials in one place. Thus, the platform helps improve </w:t>
      </w:r>
      <w:r w:rsidR="0027620F" w:rsidRPr="0027620F">
        <w:t>the students'</w:t>
      </w:r>
      <w:r w:rsidR="0027620F">
        <w:t xml:space="preserve"> knowledge and capacities in the learning process.</w:t>
      </w:r>
      <w:r w:rsidR="001B4E68">
        <w:t xml:space="preserve"> </w:t>
      </w:r>
      <w:r w:rsidR="0027620F">
        <w:t>With Moodle the teachers can be more productive with their teaching efforts as well</w:t>
      </w:r>
      <w:r w:rsidR="00D53955" w:rsidRPr="00D53955">
        <w:t xml:space="preserve"> (</w:t>
      </w:r>
      <w:proofErr w:type="spellStart"/>
      <w:r w:rsidR="00D53955" w:rsidRPr="00D53955">
        <w:t>Hayati</w:t>
      </w:r>
      <w:proofErr w:type="spellEnd"/>
      <w:r w:rsidR="00D53955" w:rsidRPr="00D53955">
        <w:t xml:space="preserve"> and </w:t>
      </w:r>
      <w:proofErr w:type="spellStart"/>
      <w:r w:rsidR="00D53955" w:rsidRPr="00D53955">
        <w:t>Hashemy</w:t>
      </w:r>
      <w:proofErr w:type="spellEnd"/>
      <w:r w:rsidR="00D53955" w:rsidRPr="00D53955">
        <w:t xml:space="preserve">, </w:t>
      </w:r>
      <w:r w:rsidR="00D53955">
        <w:t>2019</w:t>
      </w:r>
      <w:r w:rsidR="00D53955" w:rsidRPr="00D53955">
        <w:t>)</w:t>
      </w:r>
      <w:r w:rsidR="0027620F">
        <w:t xml:space="preserve">. The teachers can easily take support from the platform when designing curriculum for their courses. Thus, the platform equally benefits the students and the teachers in the university. </w:t>
      </w:r>
    </w:p>
    <w:p w:rsidR="0027620F" w:rsidRDefault="0027620F" w:rsidP="00A54DD7">
      <w:r>
        <w:t xml:space="preserve">The following investigation has been carried out to </w:t>
      </w:r>
      <w:r w:rsidR="001B4E68">
        <w:t xml:space="preserve">confirm these benefits of VLE Moodle, and acknowledge whether the VLE Moodle developed by the University of Wales offers the same or not. </w:t>
      </w:r>
    </w:p>
    <w:p w:rsidR="001B4E68" w:rsidRDefault="001B4E68" w:rsidP="001B4E68">
      <w:pPr>
        <w:pStyle w:val="Heading1"/>
      </w:pPr>
      <w:bookmarkStart w:id="2" w:name="_Toc59989097"/>
      <w:r>
        <w:lastRenderedPageBreak/>
        <w:t>3 Research aim and objectives</w:t>
      </w:r>
      <w:bookmarkEnd w:id="2"/>
    </w:p>
    <w:p w:rsidR="001B4E68" w:rsidRDefault="001B4E68" w:rsidP="001B4E68">
      <w:r>
        <w:t xml:space="preserve">The aim of the research is to investigate the impact of VLE Moodle on the learning journey and experience of the students of the University of Wales </w:t>
      </w:r>
      <w:r w:rsidRPr="001B4E68">
        <w:t>Tri</w:t>
      </w:r>
      <w:r>
        <w:t xml:space="preserve">nity Saint David London Campus. </w:t>
      </w:r>
    </w:p>
    <w:p w:rsidR="001B4E68" w:rsidRDefault="001B4E68" w:rsidP="001B4E68">
      <w:r>
        <w:t>The following research objectives have been addressed in this investigation:</w:t>
      </w:r>
    </w:p>
    <w:p w:rsidR="001B4E68" w:rsidRDefault="001B4E68" w:rsidP="001B4E68">
      <w:r>
        <w:t>1.</w:t>
      </w:r>
      <w:r w:rsidR="00416C80">
        <w:t xml:space="preserve"> T</w:t>
      </w:r>
      <w:r>
        <w:t xml:space="preserve">o identify the benefits of VLE Moodle to the students of the university. </w:t>
      </w:r>
    </w:p>
    <w:p w:rsidR="001B4E68" w:rsidRDefault="00416C80" w:rsidP="001B4E68">
      <w:r>
        <w:t>2. To</w:t>
      </w:r>
      <w:r w:rsidR="001B4E68">
        <w:t xml:space="preserve"> investigate the students’ perceptions of the VLE-Moodle </w:t>
      </w:r>
      <w:r>
        <w:t xml:space="preserve">in the University of Wales Trinity Saint David. </w:t>
      </w:r>
    </w:p>
    <w:p w:rsidR="00416C80" w:rsidRDefault="00416C80" w:rsidP="001B4E68">
      <w:r>
        <w:t xml:space="preserve">3. To present recommendations for improving the features of the platform. </w:t>
      </w:r>
    </w:p>
    <w:p w:rsidR="00416C80" w:rsidRDefault="00416C80" w:rsidP="00416C80">
      <w:pPr>
        <w:pStyle w:val="Heading1"/>
      </w:pPr>
      <w:bookmarkStart w:id="3" w:name="_Toc59989098"/>
      <w:r>
        <w:t>4 Research methodology</w:t>
      </w:r>
      <w:bookmarkEnd w:id="3"/>
    </w:p>
    <w:p w:rsidR="00416C80" w:rsidRDefault="00416C80" w:rsidP="00416C80">
      <w:r>
        <w:t>The research methodology followed in this paper is based on positivism philosophy. The researcher has gathered quantitative data to carry out a structured investigation on the research topic. The reason for this objective approach to investigation is that it resonates well with the concise nature of the study</w:t>
      </w:r>
      <w:r w:rsidR="00D53955" w:rsidRPr="00D53955">
        <w:t xml:space="preserve"> (Cohen, </w:t>
      </w:r>
      <w:proofErr w:type="spellStart"/>
      <w:r w:rsidR="00D53955" w:rsidRPr="00D53955">
        <w:t>Manion</w:t>
      </w:r>
      <w:proofErr w:type="spellEnd"/>
      <w:r w:rsidR="00D53955" w:rsidRPr="00D53955">
        <w:t xml:space="preserve"> and Morrison, </w:t>
      </w:r>
      <w:r w:rsidR="00D53955">
        <w:t>2019</w:t>
      </w:r>
      <w:r w:rsidR="00D53955" w:rsidRPr="00D53955">
        <w:t>)</w:t>
      </w:r>
      <w:r>
        <w:t>. A deductive approach has been followed in this investigation because the researcher plans to prove the existing hypothesis that VLE-Moodle helps make learning experience more interactive, responsive and productive for the students, and makes the teaching process more efficient as well</w:t>
      </w:r>
      <w:r w:rsidR="00D53955" w:rsidRPr="00D53955">
        <w:t xml:space="preserve"> (Fowler, 2014)</w:t>
      </w:r>
      <w:r>
        <w:t xml:space="preserve">. </w:t>
      </w:r>
    </w:p>
    <w:p w:rsidR="00416C80" w:rsidRDefault="00416C80" w:rsidP="00416C80">
      <w:r>
        <w:t>The researcher has carried out a primary</w:t>
      </w:r>
      <w:r w:rsidR="00812F3F">
        <w:t xml:space="preserve"> investigation in this paper. Questionnaire survey has been the selected method for primary research</w:t>
      </w:r>
      <w:r w:rsidR="00D53955" w:rsidRPr="00D53955">
        <w:t xml:space="preserve"> (</w:t>
      </w:r>
      <w:proofErr w:type="spellStart"/>
      <w:r w:rsidR="00D53955" w:rsidRPr="00D53955">
        <w:t>Hayati</w:t>
      </w:r>
      <w:proofErr w:type="spellEnd"/>
      <w:r w:rsidR="00D53955" w:rsidRPr="00D53955">
        <w:t xml:space="preserve"> and </w:t>
      </w:r>
      <w:proofErr w:type="spellStart"/>
      <w:r w:rsidR="00D53955" w:rsidRPr="00D53955">
        <w:t>Hashemy</w:t>
      </w:r>
      <w:proofErr w:type="spellEnd"/>
      <w:r w:rsidR="00D53955" w:rsidRPr="00D53955">
        <w:t xml:space="preserve">, </w:t>
      </w:r>
      <w:r w:rsidR="00D53955">
        <w:t>2019</w:t>
      </w:r>
      <w:r w:rsidR="00D53955" w:rsidRPr="00D53955">
        <w:t>)</w:t>
      </w:r>
      <w:r w:rsidR="00812F3F">
        <w:t xml:space="preserve">. Data have been collected from a sample group of 100 students of the University of Wales </w:t>
      </w:r>
      <w:r w:rsidR="00812F3F" w:rsidRPr="00812F3F">
        <w:t>Trinity Saint David</w:t>
      </w:r>
      <w:r w:rsidR="00812F3F">
        <w:t xml:space="preserve"> London Campus. Structured close ended questionnaire was used, and the survey has been conducted online. Due to the pandemic lockdowns, the researcher could not approach to the respondents face to face. Google Forms was used for the survey</w:t>
      </w:r>
      <w:r w:rsidR="00D53955" w:rsidRPr="00D53955">
        <w:t xml:space="preserve"> (Lune and Berg, </w:t>
      </w:r>
      <w:r w:rsidR="00D53955">
        <w:t>2019</w:t>
      </w:r>
      <w:r w:rsidR="00D53955" w:rsidRPr="00D53955">
        <w:t>)</w:t>
      </w:r>
      <w:r w:rsidR="00812F3F">
        <w:t xml:space="preserve">. </w:t>
      </w:r>
    </w:p>
    <w:p w:rsidR="00F64821" w:rsidRDefault="00F64821" w:rsidP="00416C80">
      <w:r>
        <w:t xml:space="preserve">Quantitative data investigation has been carried out to deliver objective findings on the issue of the research. Since the researcher plans to investigate the collective perspectives of the students regarding the benefits of VLE Moodle, therefore, the quantitative data investigation has been justified. </w:t>
      </w:r>
    </w:p>
    <w:p w:rsidR="00812F3F" w:rsidRDefault="00812F3F" w:rsidP="00416C80">
      <w:r>
        <w:lastRenderedPageBreak/>
        <w:t>Convenience sampling method has been followed to select the sample population. Convenience sampling method is a non-probability based sampling technique which involves gathering data by prioritizing the accessibi</w:t>
      </w:r>
      <w:r w:rsidR="000C2020">
        <w:t>lity to the target respondents</w:t>
      </w:r>
      <w:r w:rsidR="00D53955" w:rsidRPr="00D53955">
        <w:t xml:space="preserve"> (Lune and Berg, </w:t>
      </w:r>
      <w:r w:rsidR="00D53955">
        <w:t>2019</w:t>
      </w:r>
      <w:r w:rsidR="00D53955" w:rsidRPr="00D53955">
        <w:t>)</w:t>
      </w:r>
      <w:r w:rsidR="000C2020">
        <w:t xml:space="preserve">. Since there are obvious issues with the pandemic, the convenience sampling method is the more suitable option. </w:t>
      </w:r>
    </w:p>
    <w:p w:rsidR="000C2020" w:rsidRDefault="000C2020" w:rsidP="00416C80">
      <w:r>
        <w:t>Statistical data analysis procedures have been followed to process the data. Given the brief nature of the investigation, the researcher has conducted frequency distribution analysis. The researcher has used MS Excel for the data analysis purpose</w:t>
      </w:r>
      <w:r w:rsidR="00D53955" w:rsidRPr="00D53955">
        <w:t xml:space="preserve"> (</w:t>
      </w:r>
      <w:proofErr w:type="spellStart"/>
      <w:r w:rsidR="00D53955" w:rsidRPr="00D53955">
        <w:t>McBurney</w:t>
      </w:r>
      <w:proofErr w:type="spellEnd"/>
      <w:r w:rsidR="00D53955" w:rsidRPr="00D53955">
        <w:t xml:space="preserve"> and White, </w:t>
      </w:r>
      <w:r w:rsidR="00D53955">
        <w:t>2019</w:t>
      </w:r>
      <w:r w:rsidR="00D53955" w:rsidRPr="00D53955">
        <w:t>)</w:t>
      </w:r>
      <w:r>
        <w:t xml:space="preserve">. The findings have been presented using graphs and charts. The findings have been discussed in relation to the propositions made in the literature review. </w:t>
      </w:r>
    </w:p>
    <w:p w:rsidR="000C2020" w:rsidRDefault="000C2020" w:rsidP="00416C80">
      <w:r>
        <w:t xml:space="preserve">The research limitations include the narrow scope and scale of the investigation. The researcher could have explored the issues in more detail and compare how the VLE platforms differ from institutions to institutions. But given the research objectives and the purpose, the findings provide sufficient insights regardless. </w:t>
      </w:r>
      <w:r w:rsidR="00D53955">
        <w:t>The researcher, however, did not face any accessibility issues during the investigation.</w:t>
      </w:r>
    </w:p>
    <w:p w:rsidR="00812F3F" w:rsidRDefault="00F64821" w:rsidP="00F64821">
      <w:pPr>
        <w:pStyle w:val="Heading1"/>
      </w:pPr>
      <w:bookmarkStart w:id="4" w:name="_Toc59989099"/>
      <w:r>
        <w:t>5 Results</w:t>
      </w:r>
      <w:bookmarkEnd w:id="4"/>
    </w:p>
    <w:p w:rsidR="00360460" w:rsidRPr="00360460" w:rsidRDefault="00360460" w:rsidP="00360460">
      <w:r>
        <w:t xml:space="preserve">The following data have been gathered through the survey, which was conducted on 100 university students in the </w:t>
      </w:r>
      <w:r w:rsidRPr="00360460">
        <w:t>University of Wales Trinity Saint David London Campus</w:t>
      </w:r>
      <w:r>
        <w:t xml:space="preserve">. </w:t>
      </w:r>
    </w:p>
    <w:p w:rsidR="00F64821" w:rsidRDefault="00D516F4" w:rsidP="00D516F4">
      <w:pPr>
        <w:pStyle w:val="Heading3"/>
      </w:pPr>
      <w:bookmarkStart w:id="5" w:name="_Toc59989100"/>
      <w:r>
        <w:t>1. How frequently do you use VLE Moodle?</w:t>
      </w:r>
      <w:bookmarkEnd w:id="5"/>
    </w:p>
    <w:p w:rsidR="00D516F4" w:rsidRDefault="00D516F4" w:rsidP="00F64821">
      <w:r>
        <w:rPr>
          <w:noProof/>
          <w:lang w:val="en-GB" w:eastAsia="en-GB"/>
        </w:rPr>
        <w:drawing>
          <wp:inline distT="0" distB="0" distL="0" distR="0" wp14:anchorId="436EC024" wp14:editId="1B437459">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102537" w:rsidRDefault="00102537" w:rsidP="00F64821">
      <w:r>
        <w:lastRenderedPageBreak/>
        <w:t>Figure: Frequent use of Moodle</w:t>
      </w:r>
    </w:p>
    <w:p w:rsidR="00D516F4" w:rsidRDefault="00D516F4" w:rsidP="00D516F4">
      <w:pPr>
        <w:pStyle w:val="Heading3"/>
      </w:pPr>
      <w:bookmarkStart w:id="6" w:name="_Toc59989101"/>
      <w:r>
        <w:t>2. How do you access the platform?</w:t>
      </w:r>
      <w:r>
        <w:rPr>
          <w:noProof/>
          <w:lang w:val="en-GB" w:eastAsia="en-GB"/>
        </w:rPr>
        <w:drawing>
          <wp:anchor distT="0" distB="0" distL="114300" distR="114300" simplePos="0" relativeHeight="251659264" behindDoc="0" locked="0" layoutInCell="1" allowOverlap="1" wp14:anchorId="63329380" wp14:editId="265174A9">
            <wp:simplePos x="0" y="0"/>
            <wp:positionH relativeFrom="column">
              <wp:posOffset>0</wp:posOffset>
            </wp:positionH>
            <wp:positionV relativeFrom="paragraph">
              <wp:posOffset>361315</wp:posOffset>
            </wp:positionV>
            <wp:extent cx="3184525" cy="2238375"/>
            <wp:effectExtent l="0" t="0" r="15875" b="9525"/>
            <wp:wrapSquare wrapText="bothSides"/>
            <wp:docPr id="2" name="Chart 2">
              <a:extLst xmlns:a="http://schemas.openxmlformats.org/drawingml/2006/main">
                <a:ext uri="{FF2B5EF4-FFF2-40B4-BE49-F238E27FC236}">
                  <a16:creationId xmlns:arto="http://schemas.microsoft.com/office/word/2006/arto"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xmlns:w15="http://schemas.microsoft.com/office/word/2012/wordml" id="{B4DEBBBE-D94A-4723-A630-AB7A2351EDA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anchor>
        </w:drawing>
      </w:r>
      <w:bookmarkEnd w:id="6"/>
    </w:p>
    <w:p w:rsidR="00D516F4" w:rsidRDefault="00D516F4" w:rsidP="00F64821"/>
    <w:p w:rsidR="00D516F4" w:rsidRDefault="00D516F4" w:rsidP="00F64821"/>
    <w:p w:rsidR="00D516F4" w:rsidRDefault="00D516F4" w:rsidP="00F64821"/>
    <w:p w:rsidR="00D516F4" w:rsidRDefault="00D516F4" w:rsidP="00F64821"/>
    <w:p w:rsidR="00D516F4" w:rsidRDefault="00D516F4" w:rsidP="00F64821"/>
    <w:p w:rsidR="00D516F4" w:rsidRDefault="00D516F4" w:rsidP="00F64821"/>
    <w:p w:rsidR="00D516F4" w:rsidRDefault="00D516F4" w:rsidP="00F64821"/>
    <w:p w:rsidR="00102537" w:rsidRDefault="00102537" w:rsidP="00F64821">
      <w:r>
        <w:t>Figure: Use of device to access the platform</w:t>
      </w:r>
    </w:p>
    <w:p w:rsidR="00D516F4" w:rsidRDefault="00D516F4" w:rsidP="00D516F4">
      <w:pPr>
        <w:pStyle w:val="Heading3"/>
      </w:pPr>
      <w:bookmarkStart w:id="7" w:name="_Toc59989102"/>
      <w:r>
        <w:t>3. How helpful Moodle is to you as you attend to your coursework?</w:t>
      </w:r>
      <w:bookmarkEnd w:id="7"/>
    </w:p>
    <w:p w:rsidR="00D516F4" w:rsidRDefault="00D342BE" w:rsidP="00F64821">
      <w:r>
        <w:rPr>
          <w:noProof/>
          <w:lang w:val="en-GB" w:eastAsia="en-GB"/>
        </w:rPr>
        <w:drawing>
          <wp:inline distT="0" distB="0" distL="0" distR="0" wp14:anchorId="6744BE1A" wp14:editId="06D726E4">
            <wp:extent cx="4572000" cy="27432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102537" w:rsidRDefault="00102537" w:rsidP="00F64821">
      <w:r>
        <w:t>Figure: Benefits of the platform to the coursework activities.</w:t>
      </w:r>
    </w:p>
    <w:p w:rsidR="00D516F4" w:rsidRDefault="00D516F4" w:rsidP="00D342BE">
      <w:pPr>
        <w:pStyle w:val="Heading3"/>
      </w:pPr>
      <w:bookmarkStart w:id="8" w:name="_Toc59989103"/>
      <w:r>
        <w:lastRenderedPageBreak/>
        <w:t>4. Do you find the interface to be user friendly?</w:t>
      </w:r>
      <w:bookmarkEnd w:id="8"/>
    </w:p>
    <w:p w:rsidR="00D516F4" w:rsidRDefault="00D342BE" w:rsidP="00F64821">
      <w:r>
        <w:rPr>
          <w:noProof/>
          <w:lang w:val="en-GB" w:eastAsia="en-GB"/>
        </w:rPr>
        <w:drawing>
          <wp:inline distT="0" distB="0" distL="0" distR="0" wp14:anchorId="0C7ED7D6" wp14:editId="7B0E4B5A">
            <wp:extent cx="4572000" cy="27432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102537" w:rsidRDefault="00102537" w:rsidP="00F64821">
      <w:r>
        <w:t xml:space="preserve">Figure: User friendliness of the interface </w:t>
      </w:r>
    </w:p>
    <w:p w:rsidR="00D516F4" w:rsidRDefault="00D516F4" w:rsidP="00D342BE">
      <w:pPr>
        <w:pStyle w:val="Heading3"/>
      </w:pPr>
      <w:bookmarkStart w:id="9" w:name="_Toc59989104"/>
      <w:r>
        <w:t>5. Do you face any technical difficulties when using it?</w:t>
      </w:r>
      <w:bookmarkEnd w:id="9"/>
    </w:p>
    <w:p w:rsidR="00D516F4" w:rsidRDefault="00D342BE" w:rsidP="00F64821">
      <w:r>
        <w:rPr>
          <w:noProof/>
          <w:lang w:val="en-GB" w:eastAsia="en-GB"/>
        </w:rPr>
        <w:drawing>
          <wp:inline distT="0" distB="0" distL="0" distR="0" wp14:anchorId="181C3128" wp14:editId="0C969C62">
            <wp:extent cx="3981450" cy="2479675"/>
            <wp:effectExtent l="0" t="0" r="0" b="15875"/>
            <wp:docPr id="6" name="Chart 6">
              <a:extLst xmlns:a="http://schemas.openxmlformats.org/drawingml/2006/main">
                <a:ext uri="{FF2B5EF4-FFF2-40B4-BE49-F238E27FC236}">
                  <a16:creationId xmlns:o="urn:schemas-microsoft-com:office:office" xmlns:v="urn:schemas-microsoft-com:vml" xmlns:w10="urn:schemas-microsoft-com:office:word" xmlns:w="http://schemas.openxmlformats.org/wordprocessingml/2006/main" xmlns="" xmlns:xdr="http://schemas.openxmlformats.org/drawingml/2006/spreadsheetDrawing" xmlns:a16="http://schemas.microsoft.com/office/drawing/2014/main" xmlns:lc="http://schemas.openxmlformats.org/drawingml/2006/lockedCanvas" xmlns:w15="http://schemas.microsoft.com/office/word/2012/wordml" id="{0551205F-709E-4AEA-97C7-8C9D46D6EEB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102537" w:rsidRDefault="00102537" w:rsidP="00F64821">
      <w:r>
        <w:t xml:space="preserve">Figure: Technical difficulties </w:t>
      </w:r>
    </w:p>
    <w:p w:rsidR="00D516F4" w:rsidRDefault="00D516F4" w:rsidP="00D342BE">
      <w:pPr>
        <w:pStyle w:val="Heading3"/>
      </w:pPr>
      <w:bookmarkStart w:id="10" w:name="_Toc59989105"/>
      <w:r>
        <w:lastRenderedPageBreak/>
        <w:t>6. Does the platform encourage you into independent learning?</w:t>
      </w:r>
      <w:bookmarkEnd w:id="10"/>
    </w:p>
    <w:p w:rsidR="00D516F4" w:rsidRDefault="00D342BE" w:rsidP="00F64821">
      <w:r>
        <w:rPr>
          <w:noProof/>
          <w:lang w:val="en-GB" w:eastAsia="en-GB"/>
        </w:rPr>
        <w:drawing>
          <wp:inline distT="0" distB="0" distL="0" distR="0" wp14:anchorId="618237A7" wp14:editId="557BB38C">
            <wp:extent cx="4572000" cy="27432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102537" w:rsidRDefault="00102537" w:rsidP="00F64821">
      <w:r>
        <w:t>Figure: Impacts on independent learning</w:t>
      </w:r>
    </w:p>
    <w:p w:rsidR="00D516F4" w:rsidRDefault="00D516F4" w:rsidP="00D342BE">
      <w:pPr>
        <w:pStyle w:val="Heading3"/>
      </w:pPr>
      <w:bookmarkStart w:id="11" w:name="_Toc59989106"/>
      <w:r>
        <w:t>7. Do you find the resources available that support your learning preferences?</w:t>
      </w:r>
      <w:bookmarkEnd w:id="11"/>
      <w:r>
        <w:t xml:space="preserve"> </w:t>
      </w:r>
    </w:p>
    <w:p w:rsidR="00D516F4" w:rsidRDefault="00D342BE" w:rsidP="00F64821">
      <w:r>
        <w:rPr>
          <w:noProof/>
          <w:lang w:val="en-GB" w:eastAsia="en-GB"/>
        </w:rPr>
        <w:drawing>
          <wp:inline distT="0" distB="0" distL="0" distR="0" wp14:anchorId="046E2802" wp14:editId="110176F9">
            <wp:extent cx="4572000" cy="27432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102537" w:rsidRDefault="00102537" w:rsidP="00F64821">
      <w:r>
        <w:t>Figure: Resources complementing learning preferences</w:t>
      </w:r>
    </w:p>
    <w:p w:rsidR="00D516F4" w:rsidRDefault="00D516F4" w:rsidP="00D342BE">
      <w:pPr>
        <w:pStyle w:val="Heading3"/>
      </w:pPr>
      <w:bookmarkStart w:id="12" w:name="_Toc59989107"/>
      <w:r>
        <w:lastRenderedPageBreak/>
        <w:t>8. Do you recommend others (classmates) to use the platform?</w:t>
      </w:r>
      <w:bookmarkEnd w:id="12"/>
    </w:p>
    <w:p w:rsidR="00D516F4" w:rsidRDefault="00A50153" w:rsidP="00F64821">
      <w:r>
        <w:rPr>
          <w:noProof/>
          <w:lang w:val="en-GB" w:eastAsia="en-GB"/>
        </w:rPr>
        <w:drawing>
          <wp:inline distT="0" distB="0" distL="0" distR="0" wp14:anchorId="7AC5E5A1" wp14:editId="15074601">
            <wp:extent cx="4572000" cy="27432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102537" w:rsidRDefault="00102537" w:rsidP="00F64821">
      <w:r>
        <w:t>Figure: Recommending others to use the platform</w:t>
      </w:r>
    </w:p>
    <w:p w:rsidR="00D516F4" w:rsidRDefault="00D516F4" w:rsidP="00A50153">
      <w:pPr>
        <w:pStyle w:val="Heading3"/>
      </w:pPr>
      <w:bookmarkStart w:id="13" w:name="_Toc59989108"/>
      <w:r>
        <w:t>9. Are you concerned about the data security aspects when using this platform?</w:t>
      </w:r>
      <w:bookmarkEnd w:id="13"/>
    </w:p>
    <w:p w:rsidR="00D516F4" w:rsidRDefault="00A50153" w:rsidP="00F64821">
      <w:r>
        <w:rPr>
          <w:noProof/>
          <w:lang w:val="en-GB" w:eastAsia="en-GB"/>
        </w:rPr>
        <w:drawing>
          <wp:inline distT="0" distB="0" distL="0" distR="0" wp14:anchorId="232FF893" wp14:editId="32ED1F1B">
            <wp:extent cx="4572000" cy="27432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102537" w:rsidRDefault="00102537" w:rsidP="00F64821">
      <w:r>
        <w:t>Figure: Data security concerns</w:t>
      </w:r>
    </w:p>
    <w:p w:rsidR="002A1C8E" w:rsidRPr="002A1C8E" w:rsidRDefault="002A1C8E" w:rsidP="002A1C8E">
      <w:pPr>
        <w:pStyle w:val="Heading3"/>
        <w:rPr>
          <w:lang w:val="en-GB"/>
        </w:rPr>
      </w:pPr>
      <w:bookmarkStart w:id="14" w:name="_Toc59989109"/>
      <w:r w:rsidRPr="002A1C8E">
        <w:rPr>
          <w:lang w:val="en-GB"/>
        </w:rPr>
        <w:lastRenderedPageBreak/>
        <w:t xml:space="preserve">10. </w:t>
      </w:r>
      <w:r>
        <w:rPr>
          <w:lang w:val="en-GB"/>
        </w:rPr>
        <w:t>Do you find it motivating to use</w:t>
      </w:r>
      <w:r w:rsidRPr="002A1C8E">
        <w:rPr>
          <w:lang w:val="en-GB"/>
        </w:rPr>
        <w:t xml:space="preserve"> VLE?</w:t>
      </w:r>
      <w:bookmarkEnd w:id="14"/>
    </w:p>
    <w:p w:rsidR="002A1C8E" w:rsidRPr="002A1C8E" w:rsidRDefault="002A1C8E" w:rsidP="002A1C8E">
      <w:pPr>
        <w:rPr>
          <w:lang w:val="en-GB"/>
        </w:rPr>
      </w:pPr>
      <w:r w:rsidRPr="002A1C8E">
        <w:rPr>
          <w:noProof/>
          <w:lang w:val="en-GB" w:eastAsia="en-GB"/>
        </w:rPr>
        <w:drawing>
          <wp:inline distT="0" distB="0" distL="0" distR="0" wp14:anchorId="7FF02C18" wp14:editId="3BD8809E">
            <wp:extent cx="4054475" cy="2390775"/>
            <wp:effectExtent l="0" t="0" r="3175" b="0"/>
            <wp:docPr id="12" name="Chart 12">
              <a:extLst xmlns:a="http://schemas.openxmlformats.org/drawingml/2006/main">
                <a:ext uri="{FF2B5EF4-FFF2-40B4-BE49-F238E27FC236}">
                  <a16:creationId xmlns:arto="http://schemas.microsoft.com/office/word/2006/arto"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xmlns:w15="http://schemas.microsoft.com/office/word/2012/wordml" id="{4C24F193-7BEB-48F6-8600-13EE12B70F6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2A1C8E" w:rsidRPr="002A1C8E" w:rsidRDefault="002A1C8E" w:rsidP="002A1C8E">
      <w:pPr>
        <w:pStyle w:val="ListParagraph"/>
        <w:numPr>
          <w:ilvl w:val="0"/>
          <w:numId w:val="1"/>
        </w:numPr>
        <w:rPr>
          <w:b/>
          <w:color w:val="1F4E79" w:themeColor="accent1" w:themeShade="80"/>
          <w:lang w:val="en-GB"/>
        </w:rPr>
      </w:pPr>
      <w:r w:rsidRPr="002A1C8E">
        <w:rPr>
          <w:b/>
          <w:color w:val="1F4E79" w:themeColor="accent1" w:themeShade="80"/>
          <w:lang w:val="en-GB"/>
        </w:rPr>
        <w:t>Highly motivated</w:t>
      </w:r>
    </w:p>
    <w:p w:rsidR="002A1C8E" w:rsidRPr="002A1C8E" w:rsidRDefault="002A1C8E" w:rsidP="002A1C8E">
      <w:pPr>
        <w:pStyle w:val="ListParagraph"/>
        <w:numPr>
          <w:ilvl w:val="0"/>
          <w:numId w:val="1"/>
        </w:numPr>
        <w:rPr>
          <w:color w:val="BF8F00" w:themeColor="accent4" w:themeShade="BF"/>
          <w:lang w:val="en-GB"/>
        </w:rPr>
      </w:pPr>
      <w:r w:rsidRPr="002A1C8E">
        <w:rPr>
          <w:b/>
          <w:color w:val="BF8F00" w:themeColor="accent4" w:themeShade="BF"/>
          <w:lang w:val="en-GB"/>
        </w:rPr>
        <w:t>Motivated</w:t>
      </w:r>
    </w:p>
    <w:p w:rsidR="00102537" w:rsidRPr="002A1C8E" w:rsidRDefault="002A1C8E" w:rsidP="00F64821">
      <w:pPr>
        <w:rPr>
          <w:lang w:val="en-GB"/>
        </w:rPr>
      </w:pPr>
      <w:r w:rsidRPr="002A1C8E">
        <w:rPr>
          <w:lang w:val="en-GB"/>
        </w:rPr>
        <w:t xml:space="preserve">Figure: Users’ motivation </w:t>
      </w:r>
    </w:p>
    <w:p w:rsidR="00F64821" w:rsidRDefault="00F64821" w:rsidP="00143D7A">
      <w:pPr>
        <w:pStyle w:val="Heading1"/>
      </w:pPr>
      <w:bookmarkStart w:id="15" w:name="_Toc59989110"/>
      <w:r>
        <w:t xml:space="preserve">6 </w:t>
      </w:r>
      <w:r w:rsidR="00143D7A">
        <w:t>Discussions and findings</w:t>
      </w:r>
      <w:bookmarkEnd w:id="15"/>
    </w:p>
    <w:p w:rsidR="00143D7A" w:rsidRDefault="00102537" w:rsidP="00143D7A">
      <w:r>
        <w:t>The findings confirm the propositions made in the literature review chapter. The respondents agreed to the questions regarding the benefits of VLE Moodle in the learning and teaching process. The students stated that they use the platform very frequently, and they mainly access the platform through laptop. However, other devices are also supported by the use friendly interface of the platform. The popular access to the platform through laptops suggest that the developers need to make this more efficient for other devices as well, so that students feel comfortable</w:t>
      </w:r>
      <w:r w:rsidR="00D53955" w:rsidRPr="00D53955">
        <w:t xml:space="preserve"> (</w:t>
      </w:r>
      <w:proofErr w:type="spellStart"/>
      <w:r w:rsidR="00D53955" w:rsidRPr="00D53955">
        <w:t>McBurney</w:t>
      </w:r>
      <w:proofErr w:type="spellEnd"/>
      <w:r w:rsidR="00D53955" w:rsidRPr="00D53955">
        <w:t xml:space="preserve"> and White, </w:t>
      </w:r>
      <w:r w:rsidR="00D53955">
        <w:t>2019</w:t>
      </w:r>
      <w:r w:rsidR="00D53955" w:rsidRPr="00D53955">
        <w:t>)</w:t>
      </w:r>
      <w:r>
        <w:t xml:space="preserve">. </w:t>
      </w:r>
    </w:p>
    <w:p w:rsidR="00102537" w:rsidRDefault="00102537" w:rsidP="00143D7A">
      <w:r>
        <w:t>Majority of the respondents agreed that the platform helps them with their coursework. This confirms the fact that Moodle avails a large number of resources that students would need to study on any given topic</w:t>
      </w:r>
      <w:r w:rsidR="00D53955" w:rsidRPr="00D53955">
        <w:t xml:space="preserve"> (</w:t>
      </w:r>
      <w:proofErr w:type="spellStart"/>
      <w:r w:rsidR="00D53955" w:rsidRPr="00D53955">
        <w:t>Tabakova</w:t>
      </w:r>
      <w:proofErr w:type="spellEnd"/>
      <w:r w:rsidR="00D53955" w:rsidRPr="00D53955">
        <w:t xml:space="preserve">, </w:t>
      </w:r>
      <w:r w:rsidR="00D53955">
        <w:t>2019</w:t>
      </w:r>
      <w:r w:rsidR="00D53955" w:rsidRPr="00D53955">
        <w:t>)</w:t>
      </w:r>
      <w:r>
        <w:t xml:space="preserve">. Without this platform, such access to learning resources would not have been possible at all. So this is something that </w:t>
      </w:r>
      <w:r w:rsidR="002A1C8E">
        <w:t xml:space="preserve">really upholds the value of this platform to enhance the learning journey of students. </w:t>
      </w:r>
    </w:p>
    <w:p w:rsidR="002A1C8E" w:rsidRDefault="002A1C8E" w:rsidP="00143D7A">
      <w:r>
        <w:t xml:space="preserve">The students were positive that they will recommend the use of this platform to other classmates because they find it effective in enhancing the learning experience. Also, while most of the </w:t>
      </w:r>
      <w:r>
        <w:lastRenderedPageBreak/>
        <w:t xml:space="preserve">students stated that they don’t face any difficulties accessing the platform, a very few stated otherwise. Therefore, the university should take the feedback from them to consider improving the platform further. </w:t>
      </w:r>
    </w:p>
    <w:p w:rsidR="00360460" w:rsidRDefault="00360460" w:rsidP="00143D7A">
      <w:r>
        <w:t xml:space="preserve">In the literature review, it was mentioned that VLE Moodle motivates the students into the learning process. The same was proved from the primary data findings as well, when 65% students stated that they are motivated using the platform, while, the rest stated that they are highly motivated. </w:t>
      </w:r>
    </w:p>
    <w:p w:rsidR="00360460" w:rsidRDefault="00360460" w:rsidP="00143D7A">
      <w:r>
        <w:t>One of the issues that was mentioned in the literature review is the concerns over data security. However, the respondents were very positive about the data security aspects as well. According to them, they feel that the platform is adequately secured</w:t>
      </w:r>
      <w:r w:rsidR="00D53955" w:rsidRPr="00D53955">
        <w:t xml:space="preserve"> (</w:t>
      </w:r>
      <w:proofErr w:type="spellStart"/>
      <w:r w:rsidR="00D53955" w:rsidRPr="00D53955">
        <w:t>Bamber</w:t>
      </w:r>
      <w:proofErr w:type="spellEnd"/>
      <w:r w:rsidR="00D53955" w:rsidRPr="00D53955">
        <w:t xml:space="preserve">, </w:t>
      </w:r>
      <w:proofErr w:type="spellStart"/>
      <w:r w:rsidR="00D53955" w:rsidRPr="00D53955">
        <w:t>Trowler</w:t>
      </w:r>
      <w:proofErr w:type="spellEnd"/>
      <w:r w:rsidR="00D53955" w:rsidRPr="00D53955">
        <w:t xml:space="preserve"> and Saunders, </w:t>
      </w:r>
      <w:r w:rsidR="00D53955">
        <w:t>2019</w:t>
      </w:r>
      <w:r w:rsidR="00D53955" w:rsidRPr="00D53955">
        <w:t>)</w:t>
      </w:r>
      <w:r>
        <w:t xml:space="preserve">. </w:t>
      </w:r>
      <w:r w:rsidR="00D53955">
        <w:t xml:space="preserve">The students stated that they feel safe with their data when interacting with the teaching professionals through this platform. </w:t>
      </w:r>
    </w:p>
    <w:p w:rsidR="00360460" w:rsidRDefault="00360460" w:rsidP="00143D7A">
      <w:r>
        <w:t xml:space="preserve">The primary data findings prove that VLE Moodle developed by the University of Wales </w:t>
      </w:r>
      <w:r w:rsidRPr="00360460">
        <w:t>Trinity Saint David London Campus</w:t>
      </w:r>
      <w:r w:rsidR="00D53955">
        <w:t xml:space="preserve"> for its students does deliver the desired learning experience as it should. Therefore, it can be said that there are very less rooms for further improvement. However, the university authority may consider developing the interface to make it faster and more responsive from different devices</w:t>
      </w:r>
      <w:r w:rsidR="00D53955" w:rsidRPr="00D53955">
        <w:t xml:space="preserve"> (</w:t>
      </w:r>
      <w:proofErr w:type="spellStart"/>
      <w:r w:rsidR="00D53955" w:rsidRPr="00D53955">
        <w:t>Bamber</w:t>
      </w:r>
      <w:proofErr w:type="spellEnd"/>
      <w:r w:rsidR="00D53955" w:rsidRPr="00D53955">
        <w:t xml:space="preserve">, </w:t>
      </w:r>
      <w:proofErr w:type="spellStart"/>
      <w:r w:rsidR="00D53955" w:rsidRPr="00D53955">
        <w:t>Trowler</w:t>
      </w:r>
      <w:proofErr w:type="spellEnd"/>
      <w:r w:rsidR="00D53955" w:rsidRPr="00D53955">
        <w:t xml:space="preserve"> and Saunders, </w:t>
      </w:r>
      <w:r w:rsidR="00D53955">
        <w:t>2019</w:t>
      </w:r>
      <w:r w:rsidR="00D53955" w:rsidRPr="00D53955">
        <w:t>)</w:t>
      </w:r>
      <w:r w:rsidR="00D53955">
        <w:t xml:space="preserve">. Another way to increase the benefits of this platform is by adding real time data features to it so that students can track their progress and gather real time data for specific projects. With the current developments in Data Analytics technologies, such improvement can be easy to make. </w:t>
      </w:r>
    </w:p>
    <w:p w:rsidR="00143D7A" w:rsidRDefault="00143D7A" w:rsidP="00143D7A">
      <w:pPr>
        <w:pStyle w:val="Heading1"/>
      </w:pPr>
      <w:bookmarkStart w:id="16" w:name="_Toc59989111"/>
      <w:r>
        <w:t>7 Conclusions</w:t>
      </w:r>
      <w:bookmarkEnd w:id="16"/>
    </w:p>
    <w:p w:rsidR="00143D7A" w:rsidRDefault="00143D7A" w:rsidP="00143D7A">
      <w:r>
        <w:t xml:space="preserve">Discussions have been made in this paper on the impact of VLE Moodle on the learning journey of the students. </w:t>
      </w:r>
      <w:r w:rsidR="00102537">
        <w:t xml:space="preserve">The findings confirm that the platform does benefit the learning experience of the students to a great extent. The platform makes communication in the teaching and learning process more effective and productive. Therefore, the findings of the investigation does prove the fact that VLE Moodle adequately complements the learning journey of the students in the University of Wales. </w:t>
      </w:r>
    </w:p>
    <w:p w:rsidR="00143D7A" w:rsidRPr="00143D7A" w:rsidRDefault="00143D7A" w:rsidP="00143D7A"/>
    <w:p w:rsidR="001B4E68" w:rsidRDefault="001B4E68" w:rsidP="001B4E68">
      <w:r>
        <w:lastRenderedPageBreak/>
        <w:t xml:space="preserve"> </w:t>
      </w:r>
    </w:p>
    <w:p w:rsidR="00D53955" w:rsidRPr="00D53955" w:rsidRDefault="00D53955" w:rsidP="00D53955">
      <w:pPr>
        <w:pStyle w:val="Heading1"/>
        <w:rPr>
          <w:rFonts w:eastAsia="Times New Roman"/>
        </w:rPr>
      </w:pPr>
      <w:bookmarkStart w:id="17" w:name="_Toc59989112"/>
      <w:r w:rsidRPr="00D53955">
        <w:rPr>
          <w:rFonts w:eastAsia="Times New Roman"/>
        </w:rPr>
        <w:t>References</w:t>
      </w:r>
      <w:bookmarkEnd w:id="17"/>
    </w:p>
    <w:p w:rsidR="00D53955" w:rsidRPr="00D53955" w:rsidRDefault="00D53955" w:rsidP="00D53955">
      <w:pPr>
        <w:spacing w:after="180" w:line="240" w:lineRule="auto"/>
        <w:ind w:left="450" w:hanging="450"/>
        <w:jc w:val="left"/>
        <w:rPr>
          <w:rFonts w:eastAsia="Times New Roman" w:cs="Times New Roman"/>
          <w:color w:val="000000"/>
          <w:szCs w:val="27"/>
        </w:rPr>
      </w:pPr>
      <w:proofErr w:type="spellStart"/>
      <w:r w:rsidRPr="00D53955">
        <w:rPr>
          <w:rFonts w:eastAsia="Times New Roman" w:cs="Times New Roman"/>
          <w:color w:val="000000"/>
          <w:szCs w:val="27"/>
        </w:rPr>
        <w:t>Bamber</w:t>
      </w:r>
      <w:proofErr w:type="spellEnd"/>
      <w:r w:rsidRPr="00D53955">
        <w:rPr>
          <w:rFonts w:eastAsia="Times New Roman" w:cs="Times New Roman"/>
          <w:color w:val="000000"/>
          <w:szCs w:val="27"/>
        </w:rPr>
        <w:t xml:space="preserve">, V., </w:t>
      </w:r>
      <w:proofErr w:type="spellStart"/>
      <w:r w:rsidRPr="00D53955">
        <w:rPr>
          <w:rFonts w:eastAsia="Times New Roman" w:cs="Times New Roman"/>
          <w:color w:val="000000"/>
          <w:szCs w:val="27"/>
        </w:rPr>
        <w:t>Trowler</w:t>
      </w:r>
      <w:proofErr w:type="spellEnd"/>
      <w:r w:rsidRPr="00D53955">
        <w:rPr>
          <w:rFonts w:eastAsia="Times New Roman" w:cs="Times New Roman"/>
          <w:color w:val="000000"/>
          <w:szCs w:val="27"/>
        </w:rPr>
        <w:t xml:space="preserve">, P. and Saunders, M., </w:t>
      </w:r>
      <w:r>
        <w:rPr>
          <w:rFonts w:eastAsia="Times New Roman" w:cs="Times New Roman"/>
          <w:color w:val="000000"/>
          <w:szCs w:val="27"/>
        </w:rPr>
        <w:t>2019</w:t>
      </w:r>
      <w:r w:rsidRPr="00D53955">
        <w:rPr>
          <w:rFonts w:eastAsia="Times New Roman" w:cs="Times New Roman"/>
          <w:color w:val="000000"/>
          <w:szCs w:val="27"/>
        </w:rPr>
        <w:t>. </w:t>
      </w:r>
      <w:r w:rsidRPr="00D53955">
        <w:rPr>
          <w:rFonts w:eastAsia="Times New Roman" w:cs="Times New Roman"/>
          <w:i/>
          <w:iCs/>
          <w:color w:val="000000"/>
          <w:szCs w:val="27"/>
        </w:rPr>
        <w:t xml:space="preserve">Enhancing Learning, Teaching, Assessment </w:t>
      </w:r>
      <w:proofErr w:type="gramStart"/>
      <w:r w:rsidRPr="00D53955">
        <w:rPr>
          <w:rFonts w:eastAsia="Times New Roman" w:cs="Times New Roman"/>
          <w:i/>
          <w:iCs/>
          <w:color w:val="000000"/>
          <w:szCs w:val="27"/>
        </w:rPr>
        <w:t>And</w:t>
      </w:r>
      <w:proofErr w:type="gramEnd"/>
      <w:r w:rsidRPr="00D53955">
        <w:rPr>
          <w:rFonts w:eastAsia="Times New Roman" w:cs="Times New Roman"/>
          <w:i/>
          <w:iCs/>
          <w:color w:val="000000"/>
          <w:szCs w:val="27"/>
        </w:rPr>
        <w:t xml:space="preserve"> Curriculum In Higher Education</w:t>
      </w:r>
      <w:r w:rsidRPr="00D53955">
        <w:rPr>
          <w:rFonts w:eastAsia="Times New Roman" w:cs="Times New Roman"/>
          <w:color w:val="000000"/>
          <w:szCs w:val="27"/>
        </w:rPr>
        <w:t>. Maidenhead, England: McGraw-Hill.</w:t>
      </w:r>
    </w:p>
    <w:p w:rsidR="00D53955" w:rsidRPr="00D53955" w:rsidRDefault="00D53955" w:rsidP="00D53955">
      <w:pPr>
        <w:spacing w:after="180" w:line="240" w:lineRule="auto"/>
        <w:ind w:left="450" w:hanging="450"/>
        <w:jc w:val="left"/>
        <w:rPr>
          <w:rFonts w:eastAsia="Times New Roman" w:cs="Times New Roman"/>
          <w:color w:val="000000"/>
          <w:szCs w:val="27"/>
        </w:rPr>
      </w:pPr>
      <w:bookmarkStart w:id="18" w:name="_GoBack"/>
      <w:proofErr w:type="spellStart"/>
      <w:r w:rsidRPr="00D53955">
        <w:rPr>
          <w:rFonts w:eastAsia="Times New Roman" w:cs="Times New Roman"/>
          <w:color w:val="000000"/>
          <w:szCs w:val="27"/>
        </w:rPr>
        <w:t>Büchner</w:t>
      </w:r>
      <w:proofErr w:type="spellEnd"/>
      <w:r w:rsidRPr="00D53955">
        <w:rPr>
          <w:rFonts w:eastAsia="Times New Roman" w:cs="Times New Roman"/>
          <w:color w:val="000000"/>
          <w:szCs w:val="27"/>
        </w:rPr>
        <w:t>, A., 2008. </w:t>
      </w:r>
      <w:r w:rsidRPr="00D53955">
        <w:rPr>
          <w:rFonts w:eastAsia="Times New Roman" w:cs="Times New Roman"/>
          <w:i/>
          <w:iCs/>
          <w:color w:val="000000"/>
          <w:szCs w:val="27"/>
        </w:rPr>
        <w:t>Moodle Administration</w:t>
      </w:r>
      <w:r w:rsidRPr="00D53955">
        <w:rPr>
          <w:rFonts w:eastAsia="Times New Roman" w:cs="Times New Roman"/>
          <w:color w:val="000000"/>
          <w:szCs w:val="27"/>
        </w:rPr>
        <w:t xml:space="preserve">. Birmingham: </w:t>
      </w:r>
      <w:proofErr w:type="spellStart"/>
      <w:r w:rsidRPr="00D53955">
        <w:rPr>
          <w:rFonts w:eastAsia="Times New Roman" w:cs="Times New Roman"/>
          <w:color w:val="000000"/>
          <w:szCs w:val="27"/>
        </w:rPr>
        <w:t>Packt</w:t>
      </w:r>
      <w:proofErr w:type="spellEnd"/>
      <w:r w:rsidRPr="00D53955">
        <w:rPr>
          <w:rFonts w:eastAsia="Times New Roman" w:cs="Times New Roman"/>
          <w:color w:val="000000"/>
          <w:szCs w:val="27"/>
        </w:rPr>
        <w:t xml:space="preserve"> Pub.</w:t>
      </w:r>
    </w:p>
    <w:bookmarkEnd w:id="18"/>
    <w:p w:rsidR="00D53955" w:rsidRPr="00D53955" w:rsidRDefault="00D53955" w:rsidP="00D53955">
      <w:pPr>
        <w:spacing w:after="180" w:line="240" w:lineRule="auto"/>
        <w:ind w:left="450" w:hanging="450"/>
        <w:jc w:val="left"/>
        <w:rPr>
          <w:rFonts w:eastAsia="Times New Roman" w:cs="Times New Roman"/>
          <w:color w:val="000000"/>
          <w:szCs w:val="27"/>
        </w:rPr>
      </w:pPr>
      <w:r w:rsidRPr="00D53955">
        <w:rPr>
          <w:rFonts w:eastAsia="Times New Roman" w:cs="Times New Roman"/>
          <w:color w:val="000000"/>
          <w:szCs w:val="27"/>
        </w:rPr>
        <w:t xml:space="preserve">Cohen, L., </w:t>
      </w:r>
      <w:proofErr w:type="spellStart"/>
      <w:r w:rsidRPr="00D53955">
        <w:rPr>
          <w:rFonts w:eastAsia="Times New Roman" w:cs="Times New Roman"/>
          <w:color w:val="000000"/>
          <w:szCs w:val="27"/>
        </w:rPr>
        <w:t>Manion</w:t>
      </w:r>
      <w:proofErr w:type="spellEnd"/>
      <w:r w:rsidRPr="00D53955">
        <w:rPr>
          <w:rFonts w:eastAsia="Times New Roman" w:cs="Times New Roman"/>
          <w:color w:val="000000"/>
          <w:szCs w:val="27"/>
        </w:rPr>
        <w:t xml:space="preserve">, L. and Morrison, K., </w:t>
      </w:r>
      <w:r>
        <w:rPr>
          <w:rFonts w:eastAsia="Times New Roman" w:cs="Times New Roman"/>
          <w:color w:val="000000"/>
          <w:szCs w:val="27"/>
        </w:rPr>
        <w:t>2019</w:t>
      </w:r>
      <w:r w:rsidRPr="00D53955">
        <w:rPr>
          <w:rFonts w:eastAsia="Times New Roman" w:cs="Times New Roman"/>
          <w:color w:val="000000"/>
          <w:szCs w:val="27"/>
        </w:rPr>
        <w:t> </w:t>
      </w:r>
      <w:r w:rsidRPr="00D53955">
        <w:rPr>
          <w:rFonts w:eastAsia="Times New Roman" w:cs="Times New Roman"/>
          <w:i/>
          <w:iCs/>
          <w:color w:val="000000"/>
          <w:szCs w:val="27"/>
        </w:rPr>
        <w:t xml:space="preserve">Research Methods </w:t>
      </w:r>
      <w:proofErr w:type="gramStart"/>
      <w:r w:rsidRPr="00D53955">
        <w:rPr>
          <w:rFonts w:eastAsia="Times New Roman" w:cs="Times New Roman"/>
          <w:i/>
          <w:iCs/>
          <w:color w:val="000000"/>
          <w:szCs w:val="27"/>
        </w:rPr>
        <w:t>In</w:t>
      </w:r>
      <w:proofErr w:type="gramEnd"/>
      <w:r w:rsidRPr="00D53955">
        <w:rPr>
          <w:rFonts w:eastAsia="Times New Roman" w:cs="Times New Roman"/>
          <w:i/>
          <w:iCs/>
          <w:color w:val="000000"/>
          <w:szCs w:val="27"/>
        </w:rPr>
        <w:t xml:space="preserve"> Education</w:t>
      </w:r>
      <w:r w:rsidRPr="00D53955">
        <w:rPr>
          <w:rFonts w:eastAsia="Times New Roman" w:cs="Times New Roman"/>
          <w:color w:val="000000"/>
          <w:szCs w:val="27"/>
        </w:rPr>
        <w:t>.</w:t>
      </w:r>
    </w:p>
    <w:p w:rsidR="00D53955" w:rsidRPr="00D53955" w:rsidRDefault="00D53955" w:rsidP="00D53955">
      <w:pPr>
        <w:spacing w:after="180" w:line="240" w:lineRule="auto"/>
        <w:ind w:left="450" w:hanging="450"/>
        <w:jc w:val="left"/>
        <w:rPr>
          <w:rFonts w:eastAsia="Times New Roman" w:cs="Times New Roman"/>
          <w:color w:val="000000"/>
          <w:szCs w:val="27"/>
        </w:rPr>
      </w:pPr>
      <w:r w:rsidRPr="00D53955">
        <w:rPr>
          <w:rFonts w:eastAsia="Times New Roman" w:cs="Times New Roman"/>
          <w:color w:val="000000"/>
          <w:szCs w:val="27"/>
        </w:rPr>
        <w:t xml:space="preserve">Creswell, J. and Plano Clark, V., </w:t>
      </w:r>
      <w:r>
        <w:rPr>
          <w:rFonts w:eastAsia="Times New Roman" w:cs="Times New Roman"/>
          <w:color w:val="000000"/>
          <w:szCs w:val="27"/>
        </w:rPr>
        <w:t>2019</w:t>
      </w:r>
      <w:r w:rsidRPr="00D53955">
        <w:rPr>
          <w:rFonts w:eastAsia="Times New Roman" w:cs="Times New Roman"/>
          <w:color w:val="000000"/>
          <w:szCs w:val="27"/>
        </w:rPr>
        <w:t> </w:t>
      </w:r>
      <w:r w:rsidRPr="00D53955">
        <w:rPr>
          <w:rFonts w:eastAsia="Times New Roman" w:cs="Times New Roman"/>
          <w:i/>
          <w:iCs/>
          <w:color w:val="000000"/>
          <w:szCs w:val="27"/>
        </w:rPr>
        <w:t>Designing And Conducting Mixed Methods Research</w:t>
      </w:r>
      <w:r w:rsidRPr="00D53955">
        <w:rPr>
          <w:rFonts w:eastAsia="Times New Roman" w:cs="Times New Roman"/>
          <w:color w:val="000000"/>
          <w:szCs w:val="27"/>
        </w:rPr>
        <w:t>.</w:t>
      </w:r>
    </w:p>
    <w:p w:rsidR="00D53955" w:rsidRPr="00D53955" w:rsidRDefault="00D53955" w:rsidP="00D53955">
      <w:pPr>
        <w:spacing w:after="180" w:line="240" w:lineRule="auto"/>
        <w:ind w:left="450" w:hanging="450"/>
        <w:jc w:val="left"/>
        <w:rPr>
          <w:rFonts w:eastAsia="Times New Roman" w:cs="Times New Roman"/>
          <w:color w:val="000000"/>
          <w:szCs w:val="27"/>
        </w:rPr>
      </w:pPr>
      <w:r w:rsidRPr="00D53955">
        <w:rPr>
          <w:rFonts w:eastAsia="Times New Roman" w:cs="Times New Roman"/>
          <w:color w:val="000000"/>
          <w:szCs w:val="27"/>
        </w:rPr>
        <w:t>Fowler, F., 2014. </w:t>
      </w:r>
      <w:r w:rsidRPr="00D53955">
        <w:rPr>
          <w:rFonts w:eastAsia="Times New Roman" w:cs="Times New Roman"/>
          <w:i/>
          <w:iCs/>
          <w:color w:val="000000"/>
          <w:szCs w:val="27"/>
        </w:rPr>
        <w:t>Survey Research Methods</w:t>
      </w:r>
      <w:r w:rsidRPr="00D53955">
        <w:rPr>
          <w:rFonts w:eastAsia="Times New Roman" w:cs="Times New Roman"/>
          <w:color w:val="000000"/>
          <w:szCs w:val="27"/>
        </w:rPr>
        <w:t>. London: Sage Publication.</w:t>
      </w:r>
    </w:p>
    <w:p w:rsidR="00D53955" w:rsidRPr="00D53955" w:rsidRDefault="00D53955" w:rsidP="00D53955">
      <w:pPr>
        <w:spacing w:after="180" w:line="240" w:lineRule="auto"/>
        <w:ind w:left="450" w:hanging="450"/>
        <w:jc w:val="left"/>
        <w:rPr>
          <w:rFonts w:eastAsia="Times New Roman" w:cs="Times New Roman"/>
          <w:color w:val="000000"/>
          <w:szCs w:val="27"/>
        </w:rPr>
      </w:pPr>
      <w:proofErr w:type="spellStart"/>
      <w:r w:rsidRPr="00D53955">
        <w:rPr>
          <w:rFonts w:eastAsia="Times New Roman" w:cs="Times New Roman"/>
          <w:color w:val="000000"/>
          <w:szCs w:val="27"/>
        </w:rPr>
        <w:t>Hayati</w:t>
      </w:r>
      <w:proofErr w:type="spellEnd"/>
      <w:r w:rsidRPr="00D53955">
        <w:rPr>
          <w:rFonts w:eastAsia="Times New Roman" w:cs="Times New Roman"/>
          <w:color w:val="000000"/>
          <w:szCs w:val="27"/>
        </w:rPr>
        <w:t xml:space="preserve">, D. and </w:t>
      </w:r>
      <w:proofErr w:type="spellStart"/>
      <w:r w:rsidRPr="00D53955">
        <w:rPr>
          <w:rFonts w:eastAsia="Times New Roman" w:cs="Times New Roman"/>
          <w:color w:val="000000"/>
          <w:szCs w:val="27"/>
        </w:rPr>
        <w:t>Hashemy</w:t>
      </w:r>
      <w:proofErr w:type="spellEnd"/>
      <w:r w:rsidRPr="00D53955">
        <w:rPr>
          <w:rFonts w:eastAsia="Times New Roman" w:cs="Times New Roman"/>
          <w:color w:val="000000"/>
          <w:szCs w:val="27"/>
        </w:rPr>
        <w:t xml:space="preserve">, S., </w:t>
      </w:r>
      <w:r>
        <w:rPr>
          <w:rFonts w:eastAsia="Times New Roman" w:cs="Times New Roman"/>
          <w:color w:val="000000"/>
          <w:szCs w:val="27"/>
        </w:rPr>
        <w:t>2019</w:t>
      </w:r>
      <w:r w:rsidRPr="00D53955">
        <w:rPr>
          <w:rFonts w:eastAsia="Times New Roman" w:cs="Times New Roman"/>
          <w:color w:val="000000"/>
          <w:szCs w:val="27"/>
        </w:rPr>
        <w:t>. Communication Technologies and Virtual Learning Environment (VLE) in Teaching Literature. </w:t>
      </w:r>
      <w:r w:rsidRPr="00D53955">
        <w:rPr>
          <w:rFonts w:eastAsia="Times New Roman" w:cs="Times New Roman"/>
          <w:i/>
          <w:iCs/>
          <w:color w:val="000000"/>
          <w:szCs w:val="27"/>
        </w:rPr>
        <w:t>International Journal of Innovation, Management and Technology</w:t>
      </w:r>
      <w:proofErr w:type="gramStart"/>
      <w:r w:rsidRPr="00D53955">
        <w:rPr>
          <w:rFonts w:eastAsia="Times New Roman" w:cs="Times New Roman"/>
          <w:color w:val="000000"/>
          <w:szCs w:val="27"/>
        </w:rPr>
        <w:t>,.</w:t>
      </w:r>
      <w:proofErr w:type="gramEnd"/>
    </w:p>
    <w:p w:rsidR="00D53955" w:rsidRPr="00D53955" w:rsidRDefault="00D53955" w:rsidP="00D53955">
      <w:pPr>
        <w:spacing w:after="180" w:line="240" w:lineRule="auto"/>
        <w:ind w:left="450" w:hanging="450"/>
        <w:jc w:val="left"/>
        <w:rPr>
          <w:rFonts w:eastAsia="Times New Roman" w:cs="Times New Roman"/>
          <w:color w:val="000000"/>
          <w:szCs w:val="27"/>
        </w:rPr>
      </w:pPr>
      <w:proofErr w:type="spellStart"/>
      <w:r w:rsidRPr="00D53955">
        <w:rPr>
          <w:rFonts w:eastAsia="Times New Roman" w:cs="Times New Roman"/>
          <w:color w:val="000000"/>
          <w:szCs w:val="27"/>
        </w:rPr>
        <w:t>Hiscock</w:t>
      </w:r>
      <w:proofErr w:type="spellEnd"/>
      <w:r w:rsidRPr="00D53955">
        <w:rPr>
          <w:rFonts w:eastAsia="Times New Roman" w:cs="Times New Roman"/>
          <w:color w:val="000000"/>
          <w:szCs w:val="27"/>
        </w:rPr>
        <w:t>, C., 2020. International Student Voices and the VLE. </w:t>
      </w:r>
      <w:r w:rsidRPr="00D53955">
        <w:rPr>
          <w:rFonts w:eastAsia="Times New Roman" w:cs="Times New Roman"/>
          <w:i/>
          <w:iCs/>
          <w:color w:val="000000"/>
          <w:szCs w:val="27"/>
        </w:rPr>
        <w:t>International Journal of Computer-Assisted Language Learning and Teaching</w:t>
      </w:r>
      <w:r w:rsidRPr="00D53955">
        <w:rPr>
          <w:rFonts w:eastAsia="Times New Roman" w:cs="Times New Roman"/>
          <w:color w:val="000000"/>
          <w:szCs w:val="27"/>
        </w:rPr>
        <w:t>, 10(3), pp.16-27.</w:t>
      </w:r>
    </w:p>
    <w:p w:rsidR="00D53955" w:rsidRPr="00D53955" w:rsidRDefault="00D53955" w:rsidP="00D53955">
      <w:pPr>
        <w:spacing w:after="180" w:line="240" w:lineRule="auto"/>
        <w:ind w:left="450" w:hanging="450"/>
        <w:jc w:val="left"/>
        <w:rPr>
          <w:rFonts w:eastAsia="Times New Roman" w:cs="Times New Roman"/>
          <w:color w:val="000000"/>
          <w:szCs w:val="27"/>
        </w:rPr>
      </w:pPr>
      <w:r w:rsidRPr="00D53955">
        <w:rPr>
          <w:rFonts w:eastAsia="Times New Roman" w:cs="Times New Roman"/>
          <w:color w:val="000000"/>
          <w:szCs w:val="27"/>
        </w:rPr>
        <w:t xml:space="preserve">Lune, H. and Berg, B., </w:t>
      </w:r>
      <w:r>
        <w:rPr>
          <w:rFonts w:eastAsia="Times New Roman" w:cs="Times New Roman"/>
          <w:color w:val="000000"/>
          <w:szCs w:val="27"/>
        </w:rPr>
        <w:t>2019</w:t>
      </w:r>
      <w:r w:rsidRPr="00D53955">
        <w:rPr>
          <w:rFonts w:eastAsia="Times New Roman" w:cs="Times New Roman"/>
          <w:color w:val="000000"/>
          <w:szCs w:val="27"/>
        </w:rPr>
        <w:t> </w:t>
      </w:r>
      <w:r w:rsidRPr="00D53955">
        <w:rPr>
          <w:rFonts w:eastAsia="Times New Roman" w:cs="Times New Roman"/>
          <w:i/>
          <w:iCs/>
          <w:color w:val="000000"/>
          <w:szCs w:val="27"/>
        </w:rPr>
        <w:t xml:space="preserve">Qualitative Research Methods </w:t>
      </w:r>
      <w:proofErr w:type="gramStart"/>
      <w:r w:rsidRPr="00D53955">
        <w:rPr>
          <w:rFonts w:eastAsia="Times New Roman" w:cs="Times New Roman"/>
          <w:i/>
          <w:iCs/>
          <w:color w:val="000000"/>
          <w:szCs w:val="27"/>
        </w:rPr>
        <w:t>For</w:t>
      </w:r>
      <w:proofErr w:type="gramEnd"/>
      <w:r w:rsidRPr="00D53955">
        <w:rPr>
          <w:rFonts w:eastAsia="Times New Roman" w:cs="Times New Roman"/>
          <w:i/>
          <w:iCs/>
          <w:color w:val="000000"/>
          <w:szCs w:val="27"/>
        </w:rPr>
        <w:t xml:space="preserve"> The Social Sciences</w:t>
      </w:r>
      <w:r w:rsidRPr="00D53955">
        <w:rPr>
          <w:rFonts w:eastAsia="Times New Roman" w:cs="Times New Roman"/>
          <w:color w:val="000000"/>
          <w:szCs w:val="27"/>
        </w:rPr>
        <w:t>.</w:t>
      </w:r>
    </w:p>
    <w:p w:rsidR="00D53955" w:rsidRPr="00D53955" w:rsidRDefault="00D53955" w:rsidP="00D53955">
      <w:pPr>
        <w:spacing w:after="180" w:line="240" w:lineRule="auto"/>
        <w:ind w:left="450" w:hanging="450"/>
        <w:jc w:val="left"/>
        <w:rPr>
          <w:rFonts w:eastAsia="Times New Roman" w:cs="Times New Roman"/>
          <w:color w:val="000000"/>
          <w:szCs w:val="27"/>
        </w:rPr>
      </w:pPr>
      <w:r w:rsidRPr="00D53955">
        <w:rPr>
          <w:rFonts w:eastAsia="Times New Roman" w:cs="Times New Roman"/>
          <w:color w:val="000000"/>
          <w:szCs w:val="27"/>
        </w:rPr>
        <w:t>Lyndon, S. and Hale, B., 2014. Evaluation of How the Blended Use of a Virtual Learning Environment (VLE) Can Impact on Learning and Teaching in a Specific Module. </w:t>
      </w:r>
      <w:r w:rsidRPr="00D53955">
        <w:rPr>
          <w:rFonts w:eastAsia="Times New Roman" w:cs="Times New Roman"/>
          <w:i/>
          <w:iCs/>
          <w:color w:val="000000"/>
          <w:szCs w:val="27"/>
        </w:rPr>
        <w:t>Enhancing Learning in the Social Sciences</w:t>
      </w:r>
      <w:r w:rsidRPr="00D53955">
        <w:rPr>
          <w:rFonts w:eastAsia="Times New Roman" w:cs="Times New Roman"/>
          <w:color w:val="000000"/>
          <w:szCs w:val="27"/>
        </w:rPr>
        <w:t>, 6(1), pp.56-65.</w:t>
      </w:r>
    </w:p>
    <w:p w:rsidR="00D53955" w:rsidRPr="00D53955" w:rsidRDefault="00D53955" w:rsidP="00D53955">
      <w:pPr>
        <w:spacing w:after="180" w:line="240" w:lineRule="auto"/>
        <w:ind w:left="450" w:hanging="450"/>
        <w:jc w:val="left"/>
        <w:rPr>
          <w:rFonts w:eastAsia="Times New Roman" w:cs="Times New Roman"/>
          <w:color w:val="000000"/>
          <w:szCs w:val="27"/>
        </w:rPr>
      </w:pPr>
      <w:proofErr w:type="spellStart"/>
      <w:r w:rsidRPr="00D53955">
        <w:rPr>
          <w:rFonts w:eastAsia="Times New Roman" w:cs="Times New Roman"/>
          <w:color w:val="000000"/>
          <w:szCs w:val="27"/>
        </w:rPr>
        <w:t>Maccoll</w:t>
      </w:r>
      <w:proofErr w:type="spellEnd"/>
      <w:r w:rsidRPr="00D53955">
        <w:rPr>
          <w:rFonts w:eastAsia="Times New Roman" w:cs="Times New Roman"/>
          <w:color w:val="000000"/>
          <w:szCs w:val="27"/>
        </w:rPr>
        <w:t>, J., 2001. Virtuous learning environments: the library and the VLE. </w:t>
      </w:r>
      <w:r w:rsidRPr="00D53955">
        <w:rPr>
          <w:rFonts w:eastAsia="Times New Roman" w:cs="Times New Roman"/>
          <w:i/>
          <w:iCs/>
          <w:color w:val="000000"/>
          <w:szCs w:val="27"/>
        </w:rPr>
        <w:t>Program</w:t>
      </w:r>
      <w:r w:rsidRPr="00D53955">
        <w:rPr>
          <w:rFonts w:eastAsia="Times New Roman" w:cs="Times New Roman"/>
          <w:color w:val="000000"/>
          <w:szCs w:val="27"/>
        </w:rPr>
        <w:t>, 35(3), pp.227-239.</w:t>
      </w:r>
    </w:p>
    <w:p w:rsidR="00D53955" w:rsidRPr="00D53955" w:rsidRDefault="00D53955" w:rsidP="00D53955">
      <w:pPr>
        <w:spacing w:after="180" w:line="240" w:lineRule="auto"/>
        <w:ind w:left="450" w:hanging="450"/>
        <w:jc w:val="left"/>
        <w:rPr>
          <w:rFonts w:eastAsia="Times New Roman" w:cs="Times New Roman"/>
          <w:color w:val="000000"/>
          <w:szCs w:val="27"/>
        </w:rPr>
      </w:pPr>
      <w:proofErr w:type="spellStart"/>
      <w:r w:rsidRPr="00D53955">
        <w:rPr>
          <w:rFonts w:eastAsia="Times New Roman" w:cs="Times New Roman"/>
          <w:color w:val="000000"/>
          <w:szCs w:val="27"/>
        </w:rPr>
        <w:t>McBurney</w:t>
      </w:r>
      <w:proofErr w:type="spellEnd"/>
      <w:r w:rsidRPr="00D53955">
        <w:rPr>
          <w:rFonts w:eastAsia="Times New Roman" w:cs="Times New Roman"/>
          <w:color w:val="000000"/>
          <w:szCs w:val="27"/>
        </w:rPr>
        <w:t xml:space="preserve">, D. and White, T., </w:t>
      </w:r>
      <w:r>
        <w:rPr>
          <w:rFonts w:eastAsia="Times New Roman" w:cs="Times New Roman"/>
          <w:color w:val="000000"/>
          <w:szCs w:val="27"/>
        </w:rPr>
        <w:t>2019</w:t>
      </w:r>
      <w:r w:rsidRPr="00D53955">
        <w:rPr>
          <w:rFonts w:eastAsia="Times New Roman" w:cs="Times New Roman"/>
          <w:color w:val="000000"/>
          <w:szCs w:val="27"/>
        </w:rPr>
        <w:t>. </w:t>
      </w:r>
      <w:r w:rsidRPr="00D53955">
        <w:rPr>
          <w:rFonts w:eastAsia="Times New Roman" w:cs="Times New Roman"/>
          <w:i/>
          <w:iCs/>
          <w:color w:val="000000"/>
          <w:szCs w:val="27"/>
        </w:rPr>
        <w:t>Research Methods</w:t>
      </w:r>
      <w:r w:rsidRPr="00D53955">
        <w:rPr>
          <w:rFonts w:eastAsia="Times New Roman" w:cs="Times New Roman"/>
          <w:color w:val="000000"/>
          <w:szCs w:val="27"/>
        </w:rPr>
        <w:t xml:space="preserve">. Belmont, CA: Wadsworth </w:t>
      </w:r>
      <w:proofErr w:type="spellStart"/>
      <w:r w:rsidRPr="00D53955">
        <w:rPr>
          <w:rFonts w:eastAsia="Times New Roman" w:cs="Times New Roman"/>
          <w:color w:val="000000"/>
          <w:szCs w:val="27"/>
        </w:rPr>
        <w:t>Cengage</w:t>
      </w:r>
      <w:proofErr w:type="spellEnd"/>
      <w:r w:rsidRPr="00D53955">
        <w:rPr>
          <w:rFonts w:eastAsia="Times New Roman" w:cs="Times New Roman"/>
          <w:color w:val="000000"/>
          <w:szCs w:val="27"/>
        </w:rPr>
        <w:t xml:space="preserve"> Learning.</w:t>
      </w:r>
    </w:p>
    <w:p w:rsidR="00D53955" w:rsidRPr="00D53955" w:rsidRDefault="00D53955" w:rsidP="00D53955">
      <w:pPr>
        <w:spacing w:after="180" w:line="240" w:lineRule="auto"/>
        <w:ind w:left="450" w:hanging="450"/>
        <w:jc w:val="left"/>
        <w:rPr>
          <w:rFonts w:eastAsia="Times New Roman" w:cs="Times New Roman"/>
          <w:color w:val="000000"/>
          <w:szCs w:val="27"/>
        </w:rPr>
      </w:pPr>
      <w:r w:rsidRPr="00D53955">
        <w:rPr>
          <w:rFonts w:eastAsia="Times New Roman" w:cs="Times New Roman"/>
          <w:color w:val="000000"/>
          <w:szCs w:val="27"/>
        </w:rPr>
        <w:t>McNeill, P. and Chapman, S., 2005. </w:t>
      </w:r>
      <w:r w:rsidRPr="00D53955">
        <w:rPr>
          <w:rFonts w:eastAsia="Times New Roman" w:cs="Times New Roman"/>
          <w:i/>
          <w:iCs/>
          <w:color w:val="000000"/>
          <w:szCs w:val="27"/>
        </w:rPr>
        <w:t>Research Methods</w:t>
      </w:r>
      <w:r w:rsidRPr="00D53955">
        <w:rPr>
          <w:rFonts w:eastAsia="Times New Roman" w:cs="Times New Roman"/>
          <w:color w:val="000000"/>
          <w:szCs w:val="27"/>
        </w:rPr>
        <w:t xml:space="preserve">. London: </w:t>
      </w:r>
      <w:proofErr w:type="spellStart"/>
      <w:r w:rsidRPr="00D53955">
        <w:rPr>
          <w:rFonts w:eastAsia="Times New Roman" w:cs="Times New Roman"/>
          <w:color w:val="000000"/>
          <w:szCs w:val="27"/>
        </w:rPr>
        <w:t>Routledge</w:t>
      </w:r>
      <w:proofErr w:type="spellEnd"/>
      <w:r w:rsidRPr="00D53955">
        <w:rPr>
          <w:rFonts w:eastAsia="Times New Roman" w:cs="Times New Roman"/>
          <w:color w:val="000000"/>
          <w:szCs w:val="27"/>
        </w:rPr>
        <w:t>.</w:t>
      </w:r>
    </w:p>
    <w:p w:rsidR="00D53955" w:rsidRPr="00D53955" w:rsidRDefault="00D53955" w:rsidP="00D53955">
      <w:pPr>
        <w:spacing w:after="180" w:line="240" w:lineRule="auto"/>
        <w:ind w:left="450" w:hanging="450"/>
        <w:jc w:val="left"/>
        <w:rPr>
          <w:rFonts w:eastAsia="Times New Roman" w:cs="Times New Roman"/>
          <w:color w:val="000000"/>
          <w:szCs w:val="27"/>
        </w:rPr>
      </w:pPr>
      <w:proofErr w:type="spellStart"/>
      <w:r w:rsidRPr="00D53955">
        <w:rPr>
          <w:rFonts w:eastAsia="Times New Roman" w:cs="Times New Roman"/>
          <w:color w:val="000000"/>
          <w:szCs w:val="27"/>
        </w:rPr>
        <w:t>Paswan</w:t>
      </w:r>
      <w:proofErr w:type="spellEnd"/>
      <w:r w:rsidRPr="00D53955">
        <w:rPr>
          <w:rFonts w:eastAsia="Times New Roman" w:cs="Times New Roman"/>
          <w:color w:val="000000"/>
          <w:szCs w:val="27"/>
        </w:rPr>
        <w:t xml:space="preserve">, S. and </w:t>
      </w:r>
      <w:proofErr w:type="spellStart"/>
      <w:r w:rsidRPr="00D53955">
        <w:rPr>
          <w:rFonts w:eastAsia="Times New Roman" w:cs="Times New Roman"/>
          <w:color w:val="000000"/>
          <w:szCs w:val="27"/>
        </w:rPr>
        <w:t>Jaideva</w:t>
      </w:r>
      <w:proofErr w:type="spellEnd"/>
      <w:r w:rsidRPr="00D53955">
        <w:rPr>
          <w:rFonts w:eastAsia="Times New Roman" w:cs="Times New Roman"/>
          <w:color w:val="000000"/>
          <w:szCs w:val="27"/>
        </w:rPr>
        <w:t>, P., 2002. </w:t>
      </w:r>
      <w:proofErr w:type="spellStart"/>
      <w:r w:rsidRPr="00D53955">
        <w:rPr>
          <w:rFonts w:eastAsia="Times New Roman" w:cs="Times New Roman"/>
          <w:i/>
          <w:iCs/>
          <w:color w:val="000000"/>
          <w:szCs w:val="27"/>
        </w:rPr>
        <w:t>Encyclopaedia</w:t>
      </w:r>
      <w:proofErr w:type="spellEnd"/>
      <w:r w:rsidRPr="00D53955">
        <w:rPr>
          <w:rFonts w:eastAsia="Times New Roman" w:cs="Times New Roman"/>
          <w:i/>
          <w:iCs/>
          <w:color w:val="000000"/>
          <w:szCs w:val="27"/>
        </w:rPr>
        <w:t xml:space="preserve"> </w:t>
      </w:r>
      <w:proofErr w:type="gramStart"/>
      <w:r w:rsidRPr="00D53955">
        <w:rPr>
          <w:rFonts w:eastAsia="Times New Roman" w:cs="Times New Roman"/>
          <w:i/>
          <w:iCs/>
          <w:color w:val="000000"/>
          <w:szCs w:val="27"/>
        </w:rPr>
        <w:t>Of</w:t>
      </w:r>
      <w:proofErr w:type="gramEnd"/>
      <w:r w:rsidRPr="00D53955">
        <w:rPr>
          <w:rFonts w:eastAsia="Times New Roman" w:cs="Times New Roman"/>
          <w:i/>
          <w:iCs/>
          <w:color w:val="000000"/>
          <w:szCs w:val="27"/>
        </w:rPr>
        <w:t xml:space="preserve"> </w:t>
      </w:r>
      <w:proofErr w:type="spellStart"/>
      <w:r w:rsidRPr="00D53955">
        <w:rPr>
          <w:rFonts w:eastAsia="Times New Roman" w:cs="Times New Roman"/>
          <w:i/>
          <w:iCs/>
          <w:color w:val="000000"/>
          <w:szCs w:val="27"/>
        </w:rPr>
        <w:t>Dalits</w:t>
      </w:r>
      <w:proofErr w:type="spellEnd"/>
      <w:r w:rsidRPr="00D53955">
        <w:rPr>
          <w:rFonts w:eastAsia="Times New Roman" w:cs="Times New Roman"/>
          <w:i/>
          <w:iCs/>
          <w:color w:val="000000"/>
          <w:szCs w:val="27"/>
        </w:rPr>
        <w:t xml:space="preserve"> In India</w:t>
      </w:r>
      <w:r w:rsidRPr="00D53955">
        <w:rPr>
          <w:rFonts w:eastAsia="Times New Roman" w:cs="Times New Roman"/>
          <w:color w:val="000000"/>
          <w:szCs w:val="27"/>
        </w:rPr>
        <w:t xml:space="preserve">. Delhi: </w:t>
      </w:r>
      <w:proofErr w:type="spellStart"/>
      <w:r w:rsidRPr="00D53955">
        <w:rPr>
          <w:rFonts w:eastAsia="Times New Roman" w:cs="Times New Roman"/>
          <w:color w:val="000000"/>
          <w:szCs w:val="27"/>
        </w:rPr>
        <w:t>Kalpaz</w:t>
      </w:r>
      <w:proofErr w:type="spellEnd"/>
      <w:r w:rsidRPr="00D53955">
        <w:rPr>
          <w:rFonts w:eastAsia="Times New Roman" w:cs="Times New Roman"/>
          <w:color w:val="000000"/>
          <w:szCs w:val="27"/>
        </w:rPr>
        <w:t xml:space="preserve"> Publications.</w:t>
      </w:r>
    </w:p>
    <w:p w:rsidR="00D53955" w:rsidRPr="00D53955" w:rsidRDefault="00D53955" w:rsidP="00D53955">
      <w:pPr>
        <w:spacing w:after="180" w:line="240" w:lineRule="auto"/>
        <w:ind w:left="450" w:hanging="450"/>
        <w:jc w:val="left"/>
        <w:rPr>
          <w:rFonts w:eastAsia="Times New Roman" w:cs="Times New Roman"/>
          <w:color w:val="000000"/>
          <w:szCs w:val="27"/>
        </w:rPr>
      </w:pPr>
      <w:proofErr w:type="spellStart"/>
      <w:r w:rsidRPr="00D53955">
        <w:rPr>
          <w:rFonts w:eastAsia="Times New Roman" w:cs="Times New Roman"/>
          <w:color w:val="000000"/>
          <w:szCs w:val="27"/>
        </w:rPr>
        <w:t>Polisca</w:t>
      </w:r>
      <w:proofErr w:type="spellEnd"/>
      <w:r w:rsidRPr="00D53955">
        <w:rPr>
          <w:rFonts w:eastAsia="Times New Roman" w:cs="Times New Roman"/>
          <w:color w:val="000000"/>
          <w:szCs w:val="27"/>
        </w:rPr>
        <w:t xml:space="preserve">, E., </w:t>
      </w:r>
      <w:r>
        <w:rPr>
          <w:rFonts w:eastAsia="Times New Roman" w:cs="Times New Roman"/>
          <w:color w:val="000000"/>
          <w:szCs w:val="27"/>
        </w:rPr>
        <w:t>2019</w:t>
      </w:r>
      <w:r w:rsidRPr="00D53955">
        <w:rPr>
          <w:rFonts w:eastAsia="Times New Roman" w:cs="Times New Roman"/>
          <w:color w:val="000000"/>
          <w:szCs w:val="27"/>
        </w:rPr>
        <w:t>. Facilitating the Learning Process: An Evaluation of the Use and Benefits of a Virtual Learning Environment (VLE)-enhanced Independent Language-learning Program (ILLP). </w:t>
      </w:r>
      <w:r w:rsidRPr="00D53955">
        <w:rPr>
          <w:rFonts w:eastAsia="Times New Roman" w:cs="Times New Roman"/>
          <w:i/>
          <w:iCs/>
          <w:color w:val="000000"/>
          <w:szCs w:val="27"/>
        </w:rPr>
        <w:t>CALICO Journal</w:t>
      </w:r>
      <w:r w:rsidRPr="00D53955">
        <w:rPr>
          <w:rFonts w:eastAsia="Times New Roman" w:cs="Times New Roman"/>
          <w:color w:val="000000"/>
          <w:szCs w:val="27"/>
        </w:rPr>
        <w:t>, 23(3), pp.499-515.</w:t>
      </w:r>
    </w:p>
    <w:p w:rsidR="00D53955" w:rsidRPr="00D53955" w:rsidRDefault="00D53955" w:rsidP="00D53955">
      <w:pPr>
        <w:spacing w:after="180" w:line="240" w:lineRule="auto"/>
        <w:ind w:left="450" w:hanging="450"/>
        <w:jc w:val="left"/>
        <w:rPr>
          <w:rFonts w:eastAsia="Times New Roman" w:cs="Times New Roman"/>
          <w:color w:val="000000"/>
          <w:szCs w:val="27"/>
        </w:rPr>
      </w:pPr>
      <w:r w:rsidRPr="00D53955">
        <w:rPr>
          <w:rFonts w:eastAsia="Times New Roman" w:cs="Times New Roman"/>
          <w:color w:val="000000"/>
          <w:szCs w:val="27"/>
        </w:rPr>
        <w:t xml:space="preserve">Saunders, M., Lewis, P. and </w:t>
      </w:r>
      <w:proofErr w:type="spellStart"/>
      <w:r w:rsidRPr="00D53955">
        <w:rPr>
          <w:rFonts w:eastAsia="Times New Roman" w:cs="Times New Roman"/>
          <w:color w:val="000000"/>
          <w:szCs w:val="27"/>
        </w:rPr>
        <w:t>Thornhill</w:t>
      </w:r>
      <w:proofErr w:type="spellEnd"/>
      <w:r w:rsidRPr="00D53955">
        <w:rPr>
          <w:rFonts w:eastAsia="Times New Roman" w:cs="Times New Roman"/>
          <w:color w:val="000000"/>
          <w:szCs w:val="27"/>
        </w:rPr>
        <w:t xml:space="preserve">, A., </w:t>
      </w:r>
      <w:r>
        <w:rPr>
          <w:rFonts w:eastAsia="Times New Roman" w:cs="Times New Roman"/>
          <w:color w:val="000000"/>
          <w:szCs w:val="27"/>
        </w:rPr>
        <w:t>2019</w:t>
      </w:r>
      <w:r w:rsidRPr="00D53955">
        <w:rPr>
          <w:rFonts w:eastAsia="Times New Roman" w:cs="Times New Roman"/>
          <w:color w:val="000000"/>
          <w:szCs w:val="27"/>
        </w:rPr>
        <w:t> </w:t>
      </w:r>
      <w:r w:rsidRPr="00D53955">
        <w:rPr>
          <w:rFonts w:eastAsia="Times New Roman" w:cs="Times New Roman"/>
          <w:i/>
          <w:iCs/>
          <w:color w:val="000000"/>
          <w:szCs w:val="27"/>
        </w:rPr>
        <w:t xml:space="preserve">Research Methods </w:t>
      </w:r>
      <w:proofErr w:type="gramStart"/>
      <w:r w:rsidRPr="00D53955">
        <w:rPr>
          <w:rFonts w:eastAsia="Times New Roman" w:cs="Times New Roman"/>
          <w:i/>
          <w:iCs/>
          <w:color w:val="000000"/>
          <w:szCs w:val="27"/>
        </w:rPr>
        <w:t>For</w:t>
      </w:r>
      <w:proofErr w:type="gramEnd"/>
      <w:r w:rsidRPr="00D53955">
        <w:rPr>
          <w:rFonts w:eastAsia="Times New Roman" w:cs="Times New Roman"/>
          <w:i/>
          <w:iCs/>
          <w:color w:val="000000"/>
          <w:szCs w:val="27"/>
        </w:rPr>
        <w:t xml:space="preserve"> Business Students</w:t>
      </w:r>
      <w:r w:rsidRPr="00D53955">
        <w:rPr>
          <w:rFonts w:eastAsia="Times New Roman" w:cs="Times New Roman"/>
          <w:color w:val="000000"/>
          <w:szCs w:val="27"/>
        </w:rPr>
        <w:t>.</w:t>
      </w:r>
    </w:p>
    <w:p w:rsidR="00D53955" w:rsidRPr="00D53955" w:rsidRDefault="00D53955" w:rsidP="00D53955">
      <w:pPr>
        <w:spacing w:after="180" w:line="240" w:lineRule="auto"/>
        <w:ind w:left="450" w:hanging="450"/>
        <w:jc w:val="left"/>
        <w:rPr>
          <w:rFonts w:eastAsia="Times New Roman" w:cs="Times New Roman"/>
          <w:color w:val="000000"/>
          <w:szCs w:val="27"/>
        </w:rPr>
      </w:pPr>
      <w:proofErr w:type="spellStart"/>
      <w:r w:rsidRPr="00D53955">
        <w:rPr>
          <w:rFonts w:eastAsia="Times New Roman" w:cs="Times New Roman"/>
          <w:color w:val="000000"/>
          <w:szCs w:val="27"/>
        </w:rPr>
        <w:t>Tabakova</w:t>
      </w:r>
      <w:proofErr w:type="spellEnd"/>
      <w:r w:rsidRPr="00D53955">
        <w:rPr>
          <w:rFonts w:eastAsia="Times New Roman" w:cs="Times New Roman"/>
          <w:color w:val="000000"/>
          <w:szCs w:val="27"/>
        </w:rPr>
        <w:t xml:space="preserve">, V., </w:t>
      </w:r>
      <w:r>
        <w:rPr>
          <w:rFonts w:eastAsia="Times New Roman" w:cs="Times New Roman"/>
          <w:color w:val="000000"/>
          <w:szCs w:val="27"/>
        </w:rPr>
        <w:t>2019</w:t>
      </w:r>
      <w:r w:rsidRPr="00D53955">
        <w:rPr>
          <w:rFonts w:eastAsia="Times New Roman" w:cs="Times New Roman"/>
          <w:color w:val="000000"/>
          <w:szCs w:val="27"/>
        </w:rPr>
        <w:t> </w:t>
      </w:r>
      <w:r w:rsidRPr="00D53955">
        <w:rPr>
          <w:rFonts w:eastAsia="Times New Roman" w:cs="Times New Roman"/>
          <w:i/>
          <w:iCs/>
          <w:color w:val="000000"/>
          <w:szCs w:val="27"/>
        </w:rPr>
        <w:t xml:space="preserve">E-Learning </w:t>
      </w:r>
      <w:proofErr w:type="gramStart"/>
      <w:r w:rsidRPr="00D53955">
        <w:rPr>
          <w:rFonts w:eastAsia="Times New Roman" w:cs="Times New Roman"/>
          <w:i/>
          <w:iCs/>
          <w:color w:val="000000"/>
          <w:szCs w:val="27"/>
        </w:rPr>
        <w:t>In</w:t>
      </w:r>
      <w:proofErr w:type="gramEnd"/>
      <w:r w:rsidRPr="00D53955">
        <w:rPr>
          <w:rFonts w:eastAsia="Times New Roman" w:cs="Times New Roman"/>
          <w:i/>
          <w:iCs/>
          <w:color w:val="000000"/>
          <w:szCs w:val="27"/>
        </w:rPr>
        <w:t xml:space="preserve"> Medical Physics And Engineering</w:t>
      </w:r>
      <w:r w:rsidRPr="00D53955">
        <w:rPr>
          <w:rFonts w:eastAsia="Times New Roman" w:cs="Times New Roman"/>
          <w:color w:val="000000"/>
          <w:szCs w:val="27"/>
        </w:rPr>
        <w:t>.</w:t>
      </w:r>
    </w:p>
    <w:p w:rsidR="001B4E68" w:rsidRPr="00D53955" w:rsidRDefault="001B4E68" w:rsidP="001B4E68">
      <w:pPr>
        <w:rPr>
          <w:sz w:val="22"/>
        </w:rPr>
      </w:pPr>
    </w:p>
    <w:p w:rsidR="0027620F" w:rsidRDefault="0027620F" w:rsidP="00A54DD7"/>
    <w:sectPr w:rsidR="0027620F">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F30C4" w:rsidRDefault="00FF30C4" w:rsidP="00102537">
      <w:pPr>
        <w:spacing w:after="0" w:line="240" w:lineRule="auto"/>
      </w:pPr>
      <w:r>
        <w:separator/>
      </w:r>
    </w:p>
  </w:endnote>
  <w:endnote w:type="continuationSeparator" w:id="0">
    <w:p w:rsidR="00FF30C4" w:rsidRDefault="00FF30C4" w:rsidP="001025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77164309"/>
      <w:docPartObj>
        <w:docPartGallery w:val="Page Numbers (Bottom of Page)"/>
        <w:docPartUnique/>
      </w:docPartObj>
    </w:sdtPr>
    <w:sdtEndPr>
      <w:rPr>
        <w:noProof/>
      </w:rPr>
    </w:sdtEndPr>
    <w:sdtContent>
      <w:p w:rsidR="00102537" w:rsidRDefault="00102537">
        <w:pPr>
          <w:pStyle w:val="Footer"/>
          <w:jc w:val="right"/>
        </w:pPr>
        <w:r>
          <w:fldChar w:fldCharType="begin"/>
        </w:r>
        <w:r>
          <w:instrText xml:space="preserve"> PAGE   \* MERGEFORMAT </w:instrText>
        </w:r>
        <w:r>
          <w:fldChar w:fldCharType="separate"/>
        </w:r>
        <w:r w:rsidR="00A45C14">
          <w:rPr>
            <w:noProof/>
          </w:rPr>
          <w:t>13</w:t>
        </w:r>
        <w:r>
          <w:rPr>
            <w:noProof/>
          </w:rPr>
          <w:fldChar w:fldCharType="end"/>
        </w:r>
      </w:p>
    </w:sdtContent>
  </w:sdt>
  <w:p w:rsidR="00102537" w:rsidRDefault="0010253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F30C4" w:rsidRDefault="00FF30C4" w:rsidP="00102537">
      <w:pPr>
        <w:spacing w:after="0" w:line="240" w:lineRule="auto"/>
      </w:pPr>
      <w:r>
        <w:separator/>
      </w:r>
    </w:p>
  </w:footnote>
  <w:footnote w:type="continuationSeparator" w:id="0">
    <w:p w:rsidR="00FF30C4" w:rsidRDefault="00FF30C4" w:rsidP="0010253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D5A3E36"/>
    <w:multiLevelType w:val="hybridMultilevel"/>
    <w:tmpl w:val="C72438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54DD7"/>
    <w:rsid w:val="00077D84"/>
    <w:rsid w:val="000C2020"/>
    <w:rsid w:val="00102537"/>
    <w:rsid w:val="00143D7A"/>
    <w:rsid w:val="001B4E68"/>
    <w:rsid w:val="001C6F1D"/>
    <w:rsid w:val="0027620F"/>
    <w:rsid w:val="002915BC"/>
    <w:rsid w:val="002A1C8E"/>
    <w:rsid w:val="00360460"/>
    <w:rsid w:val="00416C80"/>
    <w:rsid w:val="00812F3F"/>
    <w:rsid w:val="00A45C14"/>
    <w:rsid w:val="00A50153"/>
    <w:rsid w:val="00A54DD7"/>
    <w:rsid w:val="00BF34BC"/>
    <w:rsid w:val="00C43728"/>
    <w:rsid w:val="00D342BE"/>
    <w:rsid w:val="00D516F4"/>
    <w:rsid w:val="00D53955"/>
    <w:rsid w:val="00D97F76"/>
    <w:rsid w:val="00DD7D5C"/>
    <w:rsid w:val="00DE7C4D"/>
    <w:rsid w:val="00F62660"/>
    <w:rsid w:val="00F64821"/>
    <w:rsid w:val="00FF30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54DD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54DD7"/>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A54DD7"/>
    <w:pPr>
      <w:keepNext/>
      <w:keepLines/>
      <w:spacing w:before="40" w:after="0"/>
      <w:outlineLvl w:val="1"/>
    </w:pPr>
    <w:rPr>
      <w:rFonts w:eastAsiaTheme="majorEastAsia" w:cstheme="majorBidi"/>
      <w:b/>
      <w:color w:val="2E74B5" w:themeColor="accent1" w:themeShade="BF"/>
      <w:sz w:val="28"/>
      <w:szCs w:val="26"/>
    </w:rPr>
  </w:style>
  <w:style w:type="paragraph" w:styleId="Heading3">
    <w:name w:val="heading 3"/>
    <w:basedOn w:val="Normal"/>
    <w:next w:val="Normal"/>
    <w:link w:val="Heading3Char"/>
    <w:uiPriority w:val="9"/>
    <w:unhideWhenUsed/>
    <w:qFormat/>
    <w:rsid w:val="00D516F4"/>
    <w:pPr>
      <w:keepNext/>
      <w:keepLines/>
      <w:spacing w:before="40" w:after="0"/>
      <w:outlineLvl w:val="2"/>
    </w:pPr>
    <w:rPr>
      <w:rFonts w:eastAsiaTheme="majorEastAsia"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4DD7"/>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A54DD7"/>
    <w:rPr>
      <w:rFonts w:ascii="Times New Roman" w:eastAsiaTheme="majorEastAsia" w:hAnsi="Times New Roman" w:cstheme="majorBidi"/>
      <w:b/>
      <w:color w:val="2E74B5" w:themeColor="accent1" w:themeShade="BF"/>
      <w:sz w:val="28"/>
      <w:szCs w:val="26"/>
    </w:rPr>
  </w:style>
  <w:style w:type="character" w:customStyle="1" w:styleId="Heading3Char">
    <w:name w:val="Heading 3 Char"/>
    <w:basedOn w:val="DefaultParagraphFont"/>
    <w:link w:val="Heading3"/>
    <w:uiPriority w:val="9"/>
    <w:rsid w:val="00D516F4"/>
    <w:rPr>
      <w:rFonts w:ascii="Times New Roman" w:eastAsiaTheme="majorEastAsia" w:hAnsi="Times New Roman" w:cstheme="majorBidi"/>
      <w:color w:val="1F4D78" w:themeColor="accent1" w:themeShade="7F"/>
      <w:sz w:val="24"/>
      <w:szCs w:val="24"/>
    </w:rPr>
  </w:style>
  <w:style w:type="paragraph" w:styleId="Header">
    <w:name w:val="header"/>
    <w:basedOn w:val="Normal"/>
    <w:link w:val="HeaderChar"/>
    <w:uiPriority w:val="99"/>
    <w:unhideWhenUsed/>
    <w:rsid w:val="00102537"/>
    <w:pPr>
      <w:tabs>
        <w:tab w:val="center" w:pos="4680"/>
        <w:tab w:val="right" w:pos="9360"/>
      </w:tabs>
      <w:spacing w:after="0" w:line="240" w:lineRule="auto"/>
    </w:pPr>
  </w:style>
  <w:style w:type="character" w:customStyle="1" w:styleId="HeaderChar">
    <w:name w:val="Header Char"/>
    <w:basedOn w:val="DefaultParagraphFont"/>
    <w:link w:val="Header"/>
    <w:uiPriority w:val="99"/>
    <w:rsid w:val="00102537"/>
    <w:rPr>
      <w:rFonts w:ascii="Times New Roman" w:hAnsi="Times New Roman"/>
      <w:sz w:val="24"/>
    </w:rPr>
  </w:style>
  <w:style w:type="paragraph" w:styleId="Footer">
    <w:name w:val="footer"/>
    <w:basedOn w:val="Normal"/>
    <w:link w:val="FooterChar"/>
    <w:uiPriority w:val="99"/>
    <w:unhideWhenUsed/>
    <w:rsid w:val="00102537"/>
    <w:pPr>
      <w:tabs>
        <w:tab w:val="center" w:pos="4680"/>
        <w:tab w:val="right" w:pos="9360"/>
      </w:tabs>
      <w:spacing w:after="0" w:line="240" w:lineRule="auto"/>
    </w:pPr>
  </w:style>
  <w:style w:type="character" w:customStyle="1" w:styleId="FooterChar">
    <w:name w:val="Footer Char"/>
    <w:basedOn w:val="DefaultParagraphFont"/>
    <w:link w:val="Footer"/>
    <w:uiPriority w:val="99"/>
    <w:rsid w:val="00102537"/>
    <w:rPr>
      <w:rFonts w:ascii="Times New Roman" w:hAnsi="Times New Roman"/>
      <w:sz w:val="24"/>
    </w:rPr>
  </w:style>
  <w:style w:type="paragraph" w:styleId="ListParagraph">
    <w:name w:val="List Paragraph"/>
    <w:basedOn w:val="Normal"/>
    <w:uiPriority w:val="34"/>
    <w:qFormat/>
    <w:rsid w:val="002A1C8E"/>
    <w:pPr>
      <w:ind w:left="720"/>
      <w:contextualSpacing/>
    </w:pPr>
  </w:style>
  <w:style w:type="paragraph" w:styleId="TOCHeading">
    <w:name w:val="TOC Heading"/>
    <w:basedOn w:val="Heading1"/>
    <w:next w:val="Normal"/>
    <w:uiPriority w:val="39"/>
    <w:unhideWhenUsed/>
    <w:qFormat/>
    <w:rsid w:val="00D53955"/>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D53955"/>
    <w:pPr>
      <w:spacing w:after="100"/>
    </w:pPr>
  </w:style>
  <w:style w:type="paragraph" w:styleId="TOC3">
    <w:name w:val="toc 3"/>
    <w:basedOn w:val="Normal"/>
    <w:next w:val="Normal"/>
    <w:autoRedefine/>
    <w:uiPriority w:val="39"/>
    <w:unhideWhenUsed/>
    <w:rsid w:val="00D53955"/>
    <w:pPr>
      <w:spacing w:after="100"/>
      <w:ind w:left="480"/>
    </w:pPr>
  </w:style>
  <w:style w:type="character" w:styleId="Hyperlink">
    <w:name w:val="Hyperlink"/>
    <w:basedOn w:val="DefaultParagraphFont"/>
    <w:uiPriority w:val="99"/>
    <w:unhideWhenUsed/>
    <w:rsid w:val="00D53955"/>
    <w:rPr>
      <w:color w:val="0563C1" w:themeColor="hyperlink"/>
      <w:u w:val="single"/>
    </w:rPr>
  </w:style>
  <w:style w:type="paragraph" w:styleId="BalloonText">
    <w:name w:val="Balloon Text"/>
    <w:basedOn w:val="Normal"/>
    <w:link w:val="BalloonTextChar"/>
    <w:uiPriority w:val="99"/>
    <w:semiHidden/>
    <w:unhideWhenUsed/>
    <w:rsid w:val="00A45C1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45C14"/>
    <w:rPr>
      <w:rFonts w:ascii="Tahoma" w:hAnsi="Tahoma" w:cs="Tahoma"/>
      <w:sz w:val="16"/>
      <w:szCs w:val="16"/>
    </w:rPr>
  </w:style>
  <w:style w:type="paragraph" w:styleId="NormalWeb">
    <w:name w:val="Normal (Web)"/>
    <w:basedOn w:val="Normal"/>
    <w:uiPriority w:val="99"/>
    <w:semiHidden/>
    <w:unhideWhenUsed/>
    <w:rsid w:val="00A45C14"/>
    <w:pPr>
      <w:spacing w:before="100" w:beforeAutospacing="1" w:after="100" w:afterAutospacing="1" w:line="240" w:lineRule="auto"/>
      <w:jc w:val="left"/>
    </w:pPr>
    <w:rPr>
      <w:rFonts w:eastAsia="Times New Roman" w:cs="Times New Roman"/>
      <w:szCs w:val="24"/>
      <w:lang w:val="en-GB"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54DD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54DD7"/>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A54DD7"/>
    <w:pPr>
      <w:keepNext/>
      <w:keepLines/>
      <w:spacing w:before="40" w:after="0"/>
      <w:outlineLvl w:val="1"/>
    </w:pPr>
    <w:rPr>
      <w:rFonts w:eastAsiaTheme="majorEastAsia" w:cstheme="majorBidi"/>
      <w:b/>
      <w:color w:val="2E74B5" w:themeColor="accent1" w:themeShade="BF"/>
      <w:sz w:val="28"/>
      <w:szCs w:val="26"/>
    </w:rPr>
  </w:style>
  <w:style w:type="paragraph" w:styleId="Heading3">
    <w:name w:val="heading 3"/>
    <w:basedOn w:val="Normal"/>
    <w:next w:val="Normal"/>
    <w:link w:val="Heading3Char"/>
    <w:uiPriority w:val="9"/>
    <w:unhideWhenUsed/>
    <w:qFormat/>
    <w:rsid w:val="00D516F4"/>
    <w:pPr>
      <w:keepNext/>
      <w:keepLines/>
      <w:spacing w:before="40" w:after="0"/>
      <w:outlineLvl w:val="2"/>
    </w:pPr>
    <w:rPr>
      <w:rFonts w:eastAsiaTheme="majorEastAsia"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4DD7"/>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A54DD7"/>
    <w:rPr>
      <w:rFonts w:ascii="Times New Roman" w:eastAsiaTheme="majorEastAsia" w:hAnsi="Times New Roman" w:cstheme="majorBidi"/>
      <w:b/>
      <w:color w:val="2E74B5" w:themeColor="accent1" w:themeShade="BF"/>
      <w:sz w:val="28"/>
      <w:szCs w:val="26"/>
    </w:rPr>
  </w:style>
  <w:style w:type="character" w:customStyle="1" w:styleId="Heading3Char">
    <w:name w:val="Heading 3 Char"/>
    <w:basedOn w:val="DefaultParagraphFont"/>
    <w:link w:val="Heading3"/>
    <w:uiPriority w:val="9"/>
    <w:rsid w:val="00D516F4"/>
    <w:rPr>
      <w:rFonts w:ascii="Times New Roman" w:eastAsiaTheme="majorEastAsia" w:hAnsi="Times New Roman" w:cstheme="majorBidi"/>
      <w:color w:val="1F4D78" w:themeColor="accent1" w:themeShade="7F"/>
      <w:sz w:val="24"/>
      <w:szCs w:val="24"/>
    </w:rPr>
  </w:style>
  <w:style w:type="paragraph" w:styleId="Header">
    <w:name w:val="header"/>
    <w:basedOn w:val="Normal"/>
    <w:link w:val="HeaderChar"/>
    <w:uiPriority w:val="99"/>
    <w:unhideWhenUsed/>
    <w:rsid w:val="00102537"/>
    <w:pPr>
      <w:tabs>
        <w:tab w:val="center" w:pos="4680"/>
        <w:tab w:val="right" w:pos="9360"/>
      </w:tabs>
      <w:spacing w:after="0" w:line="240" w:lineRule="auto"/>
    </w:pPr>
  </w:style>
  <w:style w:type="character" w:customStyle="1" w:styleId="HeaderChar">
    <w:name w:val="Header Char"/>
    <w:basedOn w:val="DefaultParagraphFont"/>
    <w:link w:val="Header"/>
    <w:uiPriority w:val="99"/>
    <w:rsid w:val="00102537"/>
    <w:rPr>
      <w:rFonts w:ascii="Times New Roman" w:hAnsi="Times New Roman"/>
      <w:sz w:val="24"/>
    </w:rPr>
  </w:style>
  <w:style w:type="paragraph" w:styleId="Footer">
    <w:name w:val="footer"/>
    <w:basedOn w:val="Normal"/>
    <w:link w:val="FooterChar"/>
    <w:uiPriority w:val="99"/>
    <w:unhideWhenUsed/>
    <w:rsid w:val="00102537"/>
    <w:pPr>
      <w:tabs>
        <w:tab w:val="center" w:pos="4680"/>
        <w:tab w:val="right" w:pos="9360"/>
      </w:tabs>
      <w:spacing w:after="0" w:line="240" w:lineRule="auto"/>
    </w:pPr>
  </w:style>
  <w:style w:type="character" w:customStyle="1" w:styleId="FooterChar">
    <w:name w:val="Footer Char"/>
    <w:basedOn w:val="DefaultParagraphFont"/>
    <w:link w:val="Footer"/>
    <w:uiPriority w:val="99"/>
    <w:rsid w:val="00102537"/>
    <w:rPr>
      <w:rFonts w:ascii="Times New Roman" w:hAnsi="Times New Roman"/>
      <w:sz w:val="24"/>
    </w:rPr>
  </w:style>
  <w:style w:type="paragraph" w:styleId="ListParagraph">
    <w:name w:val="List Paragraph"/>
    <w:basedOn w:val="Normal"/>
    <w:uiPriority w:val="34"/>
    <w:qFormat/>
    <w:rsid w:val="002A1C8E"/>
    <w:pPr>
      <w:ind w:left="720"/>
      <w:contextualSpacing/>
    </w:pPr>
  </w:style>
  <w:style w:type="paragraph" w:styleId="TOCHeading">
    <w:name w:val="TOC Heading"/>
    <w:basedOn w:val="Heading1"/>
    <w:next w:val="Normal"/>
    <w:uiPriority w:val="39"/>
    <w:unhideWhenUsed/>
    <w:qFormat/>
    <w:rsid w:val="00D53955"/>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D53955"/>
    <w:pPr>
      <w:spacing w:after="100"/>
    </w:pPr>
  </w:style>
  <w:style w:type="paragraph" w:styleId="TOC3">
    <w:name w:val="toc 3"/>
    <w:basedOn w:val="Normal"/>
    <w:next w:val="Normal"/>
    <w:autoRedefine/>
    <w:uiPriority w:val="39"/>
    <w:unhideWhenUsed/>
    <w:rsid w:val="00D53955"/>
    <w:pPr>
      <w:spacing w:after="100"/>
      <w:ind w:left="480"/>
    </w:pPr>
  </w:style>
  <w:style w:type="character" w:styleId="Hyperlink">
    <w:name w:val="Hyperlink"/>
    <w:basedOn w:val="DefaultParagraphFont"/>
    <w:uiPriority w:val="99"/>
    <w:unhideWhenUsed/>
    <w:rsid w:val="00D53955"/>
    <w:rPr>
      <w:color w:val="0563C1" w:themeColor="hyperlink"/>
      <w:u w:val="single"/>
    </w:rPr>
  </w:style>
  <w:style w:type="paragraph" w:styleId="BalloonText">
    <w:name w:val="Balloon Text"/>
    <w:basedOn w:val="Normal"/>
    <w:link w:val="BalloonTextChar"/>
    <w:uiPriority w:val="99"/>
    <w:semiHidden/>
    <w:unhideWhenUsed/>
    <w:rsid w:val="00A45C1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45C14"/>
    <w:rPr>
      <w:rFonts w:ascii="Tahoma" w:hAnsi="Tahoma" w:cs="Tahoma"/>
      <w:sz w:val="16"/>
      <w:szCs w:val="16"/>
    </w:rPr>
  </w:style>
  <w:style w:type="paragraph" w:styleId="NormalWeb">
    <w:name w:val="Normal (Web)"/>
    <w:basedOn w:val="Normal"/>
    <w:uiPriority w:val="99"/>
    <w:semiHidden/>
    <w:unhideWhenUsed/>
    <w:rsid w:val="00A45C14"/>
    <w:pPr>
      <w:spacing w:before="100" w:beforeAutospacing="1" w:after="100" w:afterAutospacing="1" w:line="240" w:lineRule="auto"/>
      <w:jc w:val="left"/>
    </w:pPr>
    <w:rPr>
      <w:rFonts w:eastAsia="Times New Roman" w:cs="Times New Roman"/>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54448967">
      <w:bodyDiv w:val="1"/>
      <w:marLeft w:val="0"/>
      <w:marRight w:val="0"/>
      <w:marTop w:val="0"/>
      <w:marBottom w:val="0"/>
      <w:divBdr>
        <w:top w:val="none" w:sz="0" w:space="0" w:color="auto"/>
        <w:left w:val="none" w:sz="0" w:space="0" w:color="auto"/>
        <w:bottom w:val="none" w:sz="0" w:space="0" w:color="auto"/>
        <w:right w:val="none" w:sz="0" w:space="0" w:color="auto"/>
      </w:divBdr>
    </w:div>
    <w:div w:id="11480154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5.xml"/><Relationship Id="rId18" Type="http://schemas.openxmlformats.org/officeDocument/2006/relationships/chart" Target="charts/chart10.xml"/><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chart" Target="charts/chart4.xml"/><Relationship Id="rId17" Type="http://schemas.openxmlformats.org/officeDocument/2006/relationships/chart" Target="charts/chart9.xml"/><Relationship Id="rId2" Type="http://schemas.openxmlformats.org/officeDocument/2006/relationships/numbering" Target="numbering.xml"/><Relationship Id="rId16" Type="http://schemas.openxmlformats.org/officeDocument/2006/relationships/chart" Target="charts/chart8.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3.xml"/><Relationship Id="rId5" Type="http://schemas.openxmlformats.org/officeDocument/2006/relationships/settings" Target="settings.xml"/><Relationship Id="rId15" Type="http://schemas.openxmlformats.org/officeDocument/2006/relationships/chart" Target="charts/chart7.xml"/><Relationship Id="rId10" Type="http://schemas.openxmlformats.org/officeDocument/2006/relationships/chart" Target="charts/chart2.xml"/><Relationship Id="rId19"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2" Type="http://schemas.openxmlformats.org/officeDocument/2006/relationships/oleObject" Target="../embeddings/oleObject1.bin"/><Relationship Id="rId1" Type="http://schemas.openxmlformats.org/officeDocument/2006/relationships/themeOverride" Target="../theme/themeOverride1.xml"/></Relationships>
</file>

<file path=word/charts/_rels/chart3.xml.rels><?xml version="1.0" encoding="UTF-8" standalone="yes"?>
<Relationships xmlns="http://schemas.openxmlformats.org/package/2006/relationships"><Relationship Id="rId2" Type="http://schemas.openxmlformats.org/officeDocument/2006/relationships/package" Target="../embeddings/Microsoft_Excel_Worksheet1.xlsx"/><Relationship Id="rId1" Type="http://schemas.openxmlformats.org/officeDocument/2006/relationships/themeOverride" Target="../theme/themeOverride2.xml"/></Relationships>
</file>

<file path=word/charts/_rels/chart4.xml.rels><?xml version="1.0" encoding="UTF-8" standalone="yes"?>
<Relationships xmlns="http://schemas.openxmlformats.org/package/2006/relationships"><Relationship Id="rId2" Type="http://schemas.openxmlformats.org/officeDocument/2006/relationships/package" Target="../embeddings/Microsoft_Excel_Worksheet2.xlsx"/><Relationship Id="rId1" Type="http://schemas.openxmlformats.org/officeDocument/2006/relationships/themeOverride" Target="../theme/themeOverride3.xml"/></Relationships>
</file>

<file path=word/charts/_rels/chart5.xml.rels><?xml version="1.0" encoding="UTF-8" standalone="yes"?>
<Relationships xmlns="http://schemas.openxmlformats.org/package/2006/relationships"><Relationship Id="rId1" Type="http://schemas.openxmlformats.org/officeDocument/2006/relationships/oleObject" Target="../embeddings/oleObject2.bin"/></Relationships>
</file>

<file path=word/charts/_rels/chart6.xml.rels><?xml version="1.0" encoding="UTF-8" standalone="yes"?>
<Relationships xmlns="http://schemas.openxmlformats.org/package/2006/relationships"><Relationship Id="rId2" Type="http://schemas.openxmlformats.org/officeDocument/2006/relationships/package" Target="../embeddings/Microsoft_Excel_Worksheet3.xlsx"/><Relationship Id="rId1" Type="http://schemas.openxmlformats.org/officeDocument/2006/relationships/themeOverride" Target="../theme/themeOverride4.xml"/></Relationships>
</file>

<file path=word/charts/_rels/chart7.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8.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_rels/chart9.xml.rels><?xml version="1.0" encoding="UTF-8" standalone="yes"?>
<Relationships xmlns="http://schemas.openxmlformats.org/package/2006/relationships"><Relationship Id="rId2" Type="http://schemas.openxmlformats.org/officeDocument/2006/relationships/package" Target="../embeddings/Microsoft_Excel_Worksheet6.xlsx"/><Relationship Id="rId1" Type="http://schemas.openxmlformats.org/officeDocument/2006/relationships/themeOverride" Target="../theme/themeOverride5.xml"/></Relationships>
</file>

<file path=word/charts/_rels/chart10.xml.rels><?xml version="1.0" encoding="UTF-8" standalone="yes"?>
<Relationships xmlns="http://schemas.openxmlformats.org/package/2006/relationships"><Relationship Id="rId2" Type="http://schemas.openxmlformats.org/officeDocument/2006/relationships/oleObject" Target="../embeddings/oleObject3.bin"/><Relationship Id="rId1" Type="http://schemas.openxmlformats.org/officeDocument/2006/relationships/themeOverride" Target="../theme/themeOverride6.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Sheet1!$C$4:$C$7</c:f>
              <c:strCache>
                <c:ptCount val="4"/>
                <c:pt idx="0">
                  <c:v>Very frequently</c:v>
                </c:pt>
                <c:pt idx="1">
                  <c:v>Frequently </c:v>
                </c:pt>
                <c:pt idx="2">
                  <c:v>Less frequently </c:v>
                </c:pt>
                <c:pt idx="3">
                  <c:v>Not at all</c:v>
                </c:pt>
              </c:strCache>
            </c:strRef>
          </c:cat>
          <c:val>
            <c:numRef>
              <c:f>Sheet1!$D$4:$D$7</c:f>
              <c:numCache>
                <c:formatCode>0%</c:formatCode>
                <c:ptCount val="4"/>
                <c:pt idx="0">
                  <c:v>0.49</c:v>
                </c:pt>
                <c:pt idx="1">
                  <c:v>0.42</c:v>
                </c:pt>
                <c:pt idx="2">
                  <c:v>0.09</c:v>
                </c:pt>
                <c:pt idx="3" formatCode="General">
                  <c:v>0</c:v>
                </c:pt>
              </c:numCache>
            </c:numRef>
          </c:val>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view3D>
      <c:rotX val="50"/>
      <c:rotY val="0"/>
      <c:depthPercent val="100"/>
      <c:rAngAx val="0"/>
      <c:perspective val="3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'[BBD B.xls.xlsb]Sheet1'!$A$42:$B$42</c:f>
              <c:strCache>
                <c:ptCount val="2"/>
                <c:pt idx="0">
                  <c:v>Figure 3</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1-7549-4DF5-B6D3-F1965ABF85B0}"/>
              </c:ext>
            </c:extLst>
          </c:dPt>
          <c:dPt>
            <c:idx val="1"/>
            <c:bubble3D val="0"/>
            <c:spPr>
              <a:solidFill>
                <a:schemeClr val="accent2"/>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3-7549-4DF5-B6D3-F1965ABF85B0}"/>
              </c:ext>
            </c:extLst>
          </c:dPt>
          <c:dPt>
            <c:idx val="2"/>
            <c:bubble3D val="0"/>
            <c:spPr>
              <a:solidFill>
                <a:schemeClr val="accent3"/>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5-7549-4DF5-B6D3-F1965ABF85B0}"/>
              </c:ext>
            </c:extLst>
          </c:dPt>
          <c:dPt>
            <c:idx val="3"/>
            <c:bubble3D val="0"/>
            <c:spPr>
              <a:solidFill>
                <a:schemeClr val="accent4"/>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7-7549-4DF5-B6D3-F1965ABF85B0}"/>
              </c:ext>
            </c:extLst>
          </c:dPt>
          <c:dPt>
            <c:idx val="4"/>
            <c:bubble3D val="0"/>
            <c:spPr>
              <a:solidFill>
                <a:schemeClr val="accent5"/>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9-7549-4DF5-B6D3-F1965ABF85B0}"/>
              </c:ext>
            </c:extLst>
          </c:dPt>
          <c:dPt>
            <c:idx val="5"/>
            <c:bubble3D val="0"/>
            <c:spPr>
              <a:solidFill>
                <a:schemeClr val="accent6"/>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B-7549-4DF5-B6D3-F1965ABF85B0}"/>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D-7549-4DF5-B6D3-F1965ABF85B0}"/>
              </c:ext>
            </c:extLst>
          </c:dPt>
          <c:dLbls>
            <c:dLbl>
              <c:idx val="2"/>
              <c:layout>
                <c:manualLayout>
                  <c:x val="-9.1057850071831745E-2"/>
                  <c:y val="0.12623264645110852"/>
                </c:manualLayout>
              </c:layout>
              <c:dLblPos val="bestFit"/>
              <c:showLegendKey val="0"/>
              <c:showVal val="0"/>
              <c:showCatName val="0"/>
              <c:showSerName val="0"/>
              <c:showPercent val="1"/>
              <c:showBubbleSize val="0"/>
              <c:extLst>
                <c:ext xmlns:c15="http://schemas.microsoft.com/office/drawing/2012/chart" uri="{CE6537A1-D6FC-4f65-9D91-7224C49458BB}"/>
              </c:extLst>
            </c:dLbl>
            <c:dLbl>
              <c:idx val="4"/>
              <c:layout>
                <c:manualLayout>
                  <c:x val="4.8838994826543969E-2"/>
                  <c:y val="0.10921136985536382"/>
                </c:manualLayout>
              </c:layout>
              <c:dLblPos val="bestFit"/>
              <c:showLegendKey val="0"/>
              <c:showVal val="0"/>
              <c:showCatName val="0"/>
              <c:showSerName val="0"/>
              <c:showPercent val="1"/>
              <c:showBubbleSize val="0"/>
              <c:extLst>
                <c:ext xmlns:c15="http://schemas.microsoft.com/office/drawing/2012/chart" uri="{CE6537A1-D6FC-4f65-9D91-7224C49458BB}"/>
              </c:extLst>
            </c:dLbl>
            <c:dLbl>
              <c:idx val="6"/>
              <c:layout>
                <c:manualLayout>
                  <c:x val="4.2336298192038026E-2"/>
                  <c:y val="7.2713464008488327E-2"/>
                </c:manualLayout>
              </c:layout>
              <c:dLblPos val="bestFit"/>
              <c:showLegendKey val="0"/>
              <c:showVal val="0"/>
              <c:showCatName val="0"/>
              <c:showSerName val="0"/>
              <c:showPercent val="1"/>
              <c:showBubbleSize val="0"/>
              <c:extLst>
                <c:ext xmlns:c15="http://schemas.microsoft.com/office/drawing/2012/chart" uri="{CE6537A1-D6FC-4f65-9D91-7224C49458BB}"/>
              </c:extLst>
            </c:dLbl>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xmlns:c16r2="http://schemas.microsoft.com/office/drawing/2015/06/chart">
              <c:ext xmlns:c15="http://schemas.microsoft.com/office/drawing/2012/chart" uri="{CE6537A1-D6FC-4f65-9D91-7224C49458BB}"/>
            </c:extLst>
          </c:dLbls>
          <c:cat>
            <c:strRef>
              <c:f>'[BBD B.xls.xlsb]Sheet1'!$C$37:$I$38</c:f>
              <c:strCache>
                <c:ptCount val="6"/>
                <c:pt idx="2">
                  <c:v>I phone</c:v>
                </c:pt>
                <c:pt idx="3">
                  <c:v>Laptop</c:v>
                </c:pt>
                <c:pt idx="4">
                  <c:v>Android</c:v>
                </c:pt>
                <c:pt idx="5">
                  <c:v>Desktop Computer</c:v>
                </c:pt>
              </c:strCache>
            </c:strRef>
          </c:cat>
          <c:val>
            <c:numRef>
              <c:f>'[BBD B.xls.xlsb]Sheet1'!$C$39:$I$39</c:f>
              <c:numCache>
                <c:formatCode>General</c:formatCode>
                <c:ptCount val="7"/>
                <c:pt idx="2">
                  <c:v>3</c:v>
                </c:pt>
                <c:pt idx="3">
                  <c:v>12</c:v>
                </c:pt>
                <c:pt idx="4">
                  <c:v>1</c:v>
                </c:pt>
                <c:pt idx="6">
                  <c:v>1</c:v>
                </c:pt>
              </c:numCache>
            </c:numRef>
          </c:val>
          <c:extLst xmlns:c16r2="http://schemas.microsoft.com/office/drawing/2015/06/chart">
            <c:ext xmlns:c16="http://schemas.microsoft.com/office/drawing/2014/chart" uri="{C3380CC4-5D6E-409C-BE32-E72D297353CC}">
              <c16:uniqueId val="{00000000-EA12-4F99-8136-702420FC1F4B}"/>
            </c:ext>
          </c:extLst>
        </c:ser>
        <c:dLbls>
          <c:dLblPos val="ctr"/>
          <c:showLegendKey val="0"/>
          <c:showVal val="0"/>
          <c:showCatName val="0"/>
          <c:showSerName val="0"/>
          <c:showPercent val="1"/>
          <c:showBubbleSize val="0"/>
          <c:showLeaderLines val="1"/>
        </c:dLbls>
      </c:pie3DChart>
      <c:spPr>
        <a:noFill/>
        <a:ln>
          <a:noFill/>
        </a:ln>
        <a:effectLst/>
      </c:spPr>
    </c:plotArea>
    <c:legend>
      <c:legendPos val="r"/>
      <c:legendEntry>
        <c:idx val="0"/>
        <c:delete val="1"/>
      </c:legendEntry>
      <c:legendEntry>
        <c:idx val="1"/>
        <c:delete val="1"/>
      </c:legendEntry>
      <c:legendEntry>
        <c:idx val="6"/>
        <c:delete val="1"/>
      </c:legendEntry>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2">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Sheet1!$C$22:$C$25</c:f>
              <c:strCache>
                <c:ptCount val="4"/>
                <c:pt idx="0">
                  <c:v>Very helpful</c:v>
                </c:pt>
                <c:pt idx="1">
                  <c:v>Helpful</c:v>
                </c:pt>
                <c:pt idx="2">
                  <c:v>Not helpful</c:v>
                </c:pt>
                <c:pt idx="3">
                  <c:v>Not helpful at all</c:v>
                </c:pt>
              </c:strCache>
            </c:strRef>
          </c:cat>
          <c:val>
            <c:numRef>
              <c:f>Sheet1!$D$22:$D$25</c:f>
              <c:numCache>
                <c:formatCode>0%</c:formatCode>
                <c:ptCount val="4"/>
                <c:pt idx="0">
                  <c:v>0.41</c:v>
                </c:pt>
                <c:pt idx="1">
                  <c:v>0.57999999999999996</c:v>
                </c:pt>
                <c:pt idx="2">
                  <c:v>0.01</c:v>
                </c:pt>
                <c:pt idx="3">
                  <c:v>0</c:v>
                </c:pt>
              </c:numCache>
            </c:numRef>
          </c:val>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2">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Sheet1!$C$31:$C$32</c:f>
              <c:strCache>
                <c:ptCount val="2"/>
                <c:pt idx="0">
                  <c:v>Very much </c:v>
                </c:pt>
                <c:pt idx="1">
                  <c:v>Yes</c:v>
                </c:pt>
              </c:strCache>
            </c:strRef>
          </c:cat>
          <c:val>
            <c:numRef>
              <c:f>Sheet1!$D$31:$D$32</c:f>
              <c:numCache>
                <c:formatCode>0%</c:formatCode>
                <c:ptCount val="2"/>
                <c:pt idx="0">
                  <c:v>0.49</c:v>
                </c:pt>
                <c:pt idx="1">
                  <c:v>0.51</c:v>
                </c:pt>
              </c:numCache>
            </c:numRef>
          </c:val>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2">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'[BBD B.xls.xlsb]Sheet1'!$A$95:$B$95</c:f>
              <c:strCache>
                <c:ptCount val="2"/>
                <c:pt idx="0">
                  <c:v>Questions 6</c:v>
                </c:pt>
                <c:pt idx="1">
                  <c:v>Did you have difficult problems accessing VLE?</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extLst xmlns:c16r2="http://schemas.microsoft.com/office/drawing/2015/06/chart">
              <c:ext xmlns:c16="http://schemas.microsoft.com/office/drawing/2014/chart" uri="{C3380CC4-5D6E-409C-BE32-E72D297353CC}">
                <c16:uniqueId val="{00000001-08EB-4F76-A171-C6F6958E6C35}"/>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extLst xmlns:c16r2="http://schemas.microsoft.com/office/drawing/2015/06/chart">
              <c:ext xmlns:c16="http://schemas.microsoft.com/office/drawing/2014/chart" uri="{C3380CC4-5D6E-409C-BE32-E72D297353CC}">
                <c16:uniqueId val="{00000003-08EB-4F76-A171-C6F6958E6C35}"/>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extLst xmlns:c16r2="http://schemas.microsoft.com/office/drawing/2015/06/chart">
              <c:ext xmlns:c16="http://schemas.microsoft.com/office/drawing/2014/chart" uri="{C3380CC4-5D6E-409C-BE32-E72D297353CC}">
                <c16:uniqueId val="{00000005-08EB-4F76-A171-C6F6958E6C35}"/>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extLst xmlns:c16r2="http://schemas.microsoft.com/office/drawing/2015/06/chart">
              <c:ext xmlns:c16="http://schemas.microsoft.com/office/drawing/2014/chart" uri="{C3380CC4-5D6E-409C-BE32-E72D297353CC}">
                <c16:uniqueId val="{00000007-08EB-4F76-A171-C6F6958E6C35}"/>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c:spPr>
            <c:extLst xmlns:c16r2="http://schemas.microsoft.com/office/drawing/2015/06/chart">
              <c:ext xmlns:c16="http://schemas.microsoft.com/office/drawing/2014/chart" uri="{C3380CC4-5D6E-409C-BE32-E72D297353CC}">
                <c16:uniqueId val="{00000009-08EB-4F76-A171-C6F6958E6C35}"/>
              </c:ext>
            </c:extLst>
          </c:dPt>
          <c:dPt>
            <c:idx val="5"/>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c:spPr>
            <c:extLst xmlns:c16r2="http://schemas.microsoft.com/office/drawing/2015/06/chart">
              <c:ext xmlns:c16="http://schemas.microsoft.com/office/drawing/2014/chart" uri="{C3380CC4-5D6E-409C-BE32-E72D297353CC}">
                <c16:uniqueId val="{0000000B-08EB-4F76-A171-C6F6958E6C35}"/>
              </c:ext>
            </c:extLst>
          </c:dPt>
          <c:dPt>
            <c:idx val="6"/>
            <c:bubble3D val="0"/>
            <c:spPr>
              <a:gradFill rotWithShape="1">
                <a:gsLst>
                  <a:gs pos="0">
                    <a:schemeClr val="accent1">
                      <a:lumMod val="60000"/>
                      <a:satMod val="103000"/>
                      <a:lumMod val="102000"/>
                      <a:tint val="94000"/>
                    </a:schemeClr>
                  </a:gs>
                  <a:gs pos="50000">
                    <a:schemeClr val="accent1">
                      <a:lumMod val="60000"/>
                      <a:satMod val="110000"/>
                      <a:lumMod val="100000"/>
                      <a:shade val="100000"/>
                    </a:schemeClr>
                  </a:gs>
                  <a:gs pos="100000">
                    <a:schemeClr val="accent1">
                      <a:lumMod val="60000"/>
                      <a:lumMod val="99000"/>
                      <a:satMod val="120000"/>
                      <a:shade val="78000"/>
                    </a:schemeClr>
                  </a:gs>
                </a:gsLst>
                <a:lin ang="5400000" scaled="0"/>
              </a:gradFill>
              <a:ln>
                <a:noFill/>
              </a:ln>
              <a:effectLst/>
            </c:spPr>
            <c:extLst xmlns:c16r2="http://schemas.microsoft.com/office/drawing/2015/06/chart">
              <c:ext xmlns:c16="http://schemas.microsoft.com/office/drawing/2014/chart" uri="{C3380CC4-5D6E-409C-BE32-E72D297353CC}">
                <c16:uniqueId val="{0000000D-08EB-4F76-A171-C6F6958E6C35}"/>
              </c:ext>
            </c:extLst>
          </c:dPt>
          <c:dPt>
            <c:idx val="7"/>
            <c:bubble3D val="0"/>
            <c:spPr>
              <a:gradFill rotWithShape="1">
                <a:gsLst>
                  <a:gs pos="0">
                    <a:schemeClr val="accent2">
                      <a:lumMod val="60000"/>
                      <a:satMod val="103000"/>
                      <a:lumMod val="102000"/>
                      <a:tint val="94000"/>
                    </a:schemeClr>
                  </a:gs>
                  <a:gs pos="50000">
                    <a:schemeClr val="accent2">
                      <a:lumMod val="60000"/>
                      <a:satMod val="110000"/>
                      <a:lumMod val="100000"/>
                      <a:shade val="100000"/>
                    </a:schemeClr>
                  </a:gs>
                  <a:gs pos="100000">
                    <a:schemeClr val="accent2">
                      <a:lumMod val="60000"/>
                      <a:lumMod val="99000"/>
                      <a:satMod val="120000"/>
                      <a:shade val="78000"/>
                    </a:schemeClr>
                  </a:gs>
                </a:gsLst>
                <a:lin ang="5400000" scaled="0"/>
              </a:gradFill>
              <a:ln>
                <a:noFill/>
              </a:ln>
              <a:effectLst/>
            </c:spPr>
            <c:extLst xmlns:c16r2="http://schemas.microsoft.com/office/drawing/2015/06/chart">
              <c:ext xmlns:c16="http://schemas.microsoft.com/office/drawing/2014/chart" uri="{C3380CC4-5D6E-409C-BE32-E72D297353CC}">
                <c16:uniqueId val="{0000000F-08EB-4F76-A171-C6F6958E6C35}"/>
              </c:ext>
            </c:extLst>
          </c:dPt>
          <c:dPt>
            <c:idx val="8"/>
            <c:bubble3D val="0"/>
            <c:spPr>
              <a:gradFill rotWithShape="1">
                <a:gsLst>
                  <a:gs pos="0">
                    <a:schemeClr val="accent3">
                      <a:lumMod val="60000"/>
                      <a:satMod val="103000"/>
                      <a:lumMod val="102000"/>
                      <a:tint val="94000"/>
                    </a:schemeClr>
                  </a:gs>
                  <a:gs pos="50000">
                    <a:schemeClr val="accent3">
                      <a:lumMod val="60000"/>
                      <a:satMod val="110000"/>
                      <a:lumMod val="100000"/>
                      <a:shade val="100000"/>
                    </a:schemeClr>
                  </a:gs>
                  <a:gs pos="100000">
                    <a:schemeClr val="accent3">
                      <a:lumMod val="60000"/>
                      <a:lumMod val="99000"/>
                      <a:satMod val="120000"/>
                      <a:shade val="78000"/>
                    </a:schemeClr>
                  </a:gs>
                </a:gsLst>
                <a:lin ang="5400000" scaled="0"/>
              </a:gradFill>
              <a:ln>
                <a:noFill/>
              </a:ln>
              <a:effectLst/>
            </c:spPr>
            <c:extLst xmlns:c16r2="http://schemas.microsoft.com/office/drawing/2015/06/chart">
              <c:ext xmlns:c16="http://schemas.microsoft.com/office/drawing/2014/chart" uri="{C3380CC4-5D6E-409C-BE32-E72D297353CC}">
                <c16:uniqueId val="{00000011-08EB-4F76-A171-C6F6958E6C35}"/>
              </c:ext>
            </c:extLst>
          </c:dPt>
          <c:dPt>
            <c:idx val="9"/>
            <c:bubble3D val="0"/>
            <c:spPr>
              <a:gradFill rotWithShape="1">
                <a:gsLst>
                  <a:gs pos="0">
                    <a:schemeClr val="accent4">
                      <a:lumMod val="60000"/>
                      <a:satMod val="103000"/>
                      <a:lumMod val="102000"/>
                      <a:tint val="94000"/>
                    </a:schemeClr>
                  </a:gs>
                  <a:gs pos="50000">
                    <a:schemeClr val="accent4">
                      <a:lumMod val="60000"/>
                      <a:satMod val="110000"/>
                      <a:lumMod val="100000"/>
                      <a:shade val="100000"/>
                    </a:schemeClr>
                  </a:gs>
                  <a:gs pos="100000">
                    <a:schemeClr val="accent4">
                      <a:lumMod val="60000"/>
                      <a:lumMod val="99000"/>
                      <a:satMod val="120000"/>
                      <a:shade val="78000"/>
                    </a:schemeClr>
                  </a:gs>
                </a:gsLst>
                <a:lin ang="5400000" scaled="0"/>
              </a:gradFill>
              <a:ln>
                <a:noFill/>
              </a:ln>
              <a:effectLst/>
            </c:spPr>
            <c:extLst xmlns:c16r2="http://schemas.microsoft.com/office/drawing/2015/06/chart">
              <c:ext xmlns:c16="http://schemas.microsoft.com/office/drawing/2014/chart" uri="{C3380CC4-5D6E-409C-BE32-E72D297353CC}">
                <c16:uniqueId val="{00000013-08EB-4F76-A171-C6F6958E6C35}"/>
              </c:ext>
            </c:extLst>
          </c:dPt>
          <c:dPt>
            <c:idx val="10"/>
            <c:bubble3D val="0"/>
            <c:spPr>
              <a:gradFill rotWithShape="1">
                <a:gsLst>
                  <a:gs pos="0">
                    <a:schemeClr val="accent5">
                      <a:lumMod val="60000"/>
                      <a:satMod val="103000"/>
                      <a:lumMod val="102000"/>
                      <a:tint val="94000"/>
                    </a:schemeClr>
                  </a:gs>
                  <a:gs pos="50000">
                    <a:schemeClr val="accent5">
                      <a:lumMod val="60000"/>
                      <a:satMod val="110000"/>
                      <a:lumMod val="100000"/>
                      <a:shade val="100000"/>
                    </a:schemeClr>
                  </a:gs>
                  <a:gs pos="100000">
                    <a:schemeClr val="accent5">
                      <a:lumMod val="60000"/>
                      <a:lumMod val="99000"/>
                      <a:satMod val="120000"/>
                      <a:shade val="78000"/>
                    </a:schemeClr>
                  </a:gs>
                </a:gsLst>
                <a:lin ang="5400000" scaled="0"/>
              </a:gradFill>
              <a:ln>
                <a:noFill/>
              </a:ln>
              <a:effectLst/>
            </c:spPr>
            <c:extLst xmlns:c16r2="http://schemas.microsoft.com/office/drawing/2015/06/chart">
              <c:ext xmlns:c16="http://schemas.microsoft.com/office/drawing/2014/chart" uri="{C3380CC4-5D6E-409C-BE32-E72D297353CC}">
                <c16:uniqueId val="{00000015-08EB-4F76-A171-C6F6958E6C35}"/>
              </c:ext>
            </c:extLst>
          </c:dPt>
          <c:dLbls>
            <c:dLbl>
              <c:idx val="8"/>
              <c:delete val="1"/>
              <c:extLst>
                <c:ext xmlns:c15="http://schemas.microsoft.com/office/drawing/2012/chart" uri="{CE6537A1-D6FC-4f65-9D91-7224C49458BB}"/>
              </c:extLst>
            </c:dLbl>
            <c:dLbl>
              <c:idx val="9"/>
              <c:delete val="1"/>
              <c:extLst>
                <c:ext xmlns:c15="http://schemas.microsoft.com/office/drawing/2012/chart" uri="{CE6537A1-D6FC-4f65-9D91-7224C49458BB}"/>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0"/>
            <c:showCatName val="1"/>
            <c:showSerName val="0"/>
            <c:showPercent val="1"/>
            <c:showBubbleSize val="0"/>
            <c:showLeaderLines val="1"/>
            <c:leaderLines>
              <c:spPr>
                <a:ln w="9525">
                  <a:solidFill>
                    <a:schemeClr val="tx2">
                      <a:lumMod val="35000"/>
                      <a:lumOff val="65000"/>
                    </a:schemeClr>
                  </a:solidFill>
                </a:ln>
                <a:effectLst/>
              </c:spPr>
            </c:leaderLines>
            <c:extLst xmlns:c16r2="http://schemas.microsoft.com/office/drawing/2015/06/chart">
              <c:ext xmlns:c15="http://schemas.microsoft.com/office/drawing/2012/chart" uri="{CE6537A1-D6FC-4f65-9D91-7224C49458BB}"/>
            </c:extLst>
          </c:dLbls>
          <c:cat>
            <c:strRef>
              <c:f>'[BBD B.xls.xlsb]Sheet1'!$C$92:$M$94</c:f>
              <c:strCache>
                <c:ptCount val="10"/>
                <c:pt idx="4">
                  <c:v>Yes </c:v>
                </c:pt>
                <c:pt idx="5">
                  <c:v>No</c:v>
                </c:pt>
                <c:pt idx="6">
                  <c:v> Sometimes</c:v>
                </c:pt>
                <c:pt idx="8">
                  <c:v>Often</c:v>
                </c:pt>
                <c:pt idx="9">
                  <c:v>Very often</c:v>
                </c:pt>
              </c:strCache>
            </c:strRef>
          </c:cat>
          <c:val>
            <c:numRef>
              <c:f>'[BBD B.xls.xlsb]Sheet1'!$C$95:$M$95</c:f>
              <c:numCache>
                <c:formatCode>General</c:formatCode>
                <c:ptCount val="11"/>
                <c:pt idx="4">
                  <c:v>2</c:v>
                </c:pt>
                <c:pt idx="5">
                  <c:v>10</c:v>
                </c:pt>
                <c:pt idx="6">
                  <c:v>5</c:v>
                </c:pt>
                <c:pt idx="8">
                  <c:v>0</c:v>
                </c:pt>
                <c:pt idx="9">
                  <c:v>0</c:v>
                </c:pt>
              </c:numCache>
            </c:numRef>
          </c:val>
          <c:extLst xmlns:c16r2="http://schemas.microsoft.com/office/drawing/2015/06/chart">
            <c:ext xmlns:c16="http://schemas.microsoft.com/office/drawing/2014/chart" uri="{C3380CC4-5D6E-409C-BE32-E72D297353CC}">
              <c16:uniqueId val="{00000000-AF5C-4947-802D-80C339AFC1A6}"/>
            </c:ext>
          </c:extLst>
        </c:ser>
        <c:dLbls>
          <c:dLblPos val="outEnd"/>
          <c:showLegendKey val="0"/>
          <c:showVal val="0"/>
          <c:showCatName val="0"/>
          <c:showSerName val="0"/>
          <c:showPercent val="1"/>
          <c:showBubbleSize val="0"/>
          <c:showLeaderLines val="1"/>
        </c:dLbls>
        <c:firstSliceAng val="0"/>
      </c:pieChart>
      <c:spPr>
        <a:noFill/>
        <a:ln>
          <a:noFill/>
        </a:ln>
        <a:effectLst/>
      </c:spPr>
    </c:plotArea>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Sheet1!$C$32:$C$33</c:f>
              <c:strCache>
                <c:ptCount val="2"/>
                <c:pt idx="0">
                  <c:v>Yes</c:v>
                </c:pt>
                <c:pt idx="1">
                  <c:v>No</c:v>
                </c:pt>
              </c:strCache>
            </c:strRef>
          </c:cat>
          <c:val>
            <c:numRef>
              <c:f>Sheet1!$D$32:$D$33</c:f>
              <c:numCache>
                <c:formatCode>0%</c:formatCode>
                <c:ptCount val="2"/>
                <c:pt idx="0">
                  <c:v>0.97</c:v>
                </c:pt>
                <c:pt idx="1">
                  <c:v>0.03</c:v>
                </c:pt>
              </c:numCache>
            </c:numRef>
          </c:val>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2">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Sheet1!$C$31:$C$32</c:f>
              <c:strCache>
                <c:ptCount val="2"/>
                <c:pt idx="0">
                  <c:v>Very much </c:v>
                </c:pt>
                <c:pt idx="1">
                  <c:v>Yes</c:v>
                </c:pt>
              </c:strCache>
            </c:strRef>
          </c:cat>
          <c:val>
            <c:numRef>
              <c:f>Sheet1!$D$31:$D$32</c:f>
              <c:numCache>
                <c:formatCode>0%</c:formatCode>
                <c:ptCount val="2"/>
                <c:pt idx="0">
                  <c:v>0.49</c:v>
                </c:pt>
                <c:pt idx="1">
                  <c:v>0.51</c:v>
                </c:pt>
              </c:numCache>
            </c:numRef>
          </c:val>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Sheet1!$C$32:$C$33</c:f>
              <c:strCache>
                <c:ptCount val="2"/>
                <c:pt idx="0">
                  <c:v>Yes</c:v>
                </c:pt>
                <c:pt idx="1">
                  <c:v>No</c:v>
                </c:pt>
              </c:strCache>
            </c:strRef>
          </c:cat>
          <c:val>
            <c:numRef>
              <c:f>Sheet1!$D$32:$D$33</c:f>
              <c:numCache>
                <c:formatCode>0%</c:formatCode>
                <c:ptCount val="2"/>
                <c:pt idx="0">
                  <c:v>0.97</c:v>
                </c:pt>
                <c:pt idx="1">
                  <c:v>0.03</c:v>
                </c:pt>
              </c:numCache>
            </c:numRef>
          </c:val>
        </c:ser>
        <c:dLbls>
          <c:dLblPos val="inEnd"/>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dPt>
          <c:dPt>
            <c:idx val="1"/>
            <c:bubble3D val="0"/>
            <c:spPr>
              <a:solidFill>
                <a:schemeClr val="accent2"/>
              </a:solidFill>
              <a:ln>
                <a:noFill/>
              </a:ln>
              <a:effectLst>
                <a:outerShdw blurRad="254000" sx="102000" sy="102000" algn="ctr" rotWithShape="0">
                  <a:prstClr val="black">
                    <a:alpha val="20000"/>
                  </a:prstClr>
                </a:outerShdw>
              </a:effectLst>
            </c:spPr>
          </c:dPt>
          <c:dPt>
            <c:idx val="2"/>
            <c:bubble3D val="0"/>
            <c:spPr>
              <a:solidFill>
                <a:schemeClr val="accent3"/>
              </a:solidFill>
              <a:ln>
                <a:noFill/>
              </a:ln>
              <a:effectLst>
                <a:outerShdw blurRad="254000" sx="102000" sy="102000" algn="ctr" rotWithShape="0">
                  <a:prstClr val="black">
                    <a:alpha val="20000"/>
                  </a:prstClr>
                </a:outerShdw>
              </a:effectLst>
            </c:spPr>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Sheet1!$C$44:$C$46</c:f>
              <c:strCache>
                <c:ptCount val="3"/>
                <c:pt idx="0">
                  <c:v>Yes</c:v>
                </c:pt>
                <c:pt idx="1">
                  <c:v>No </c:v>
                </c:pt>
                <c:pt idx="2">
                  <c:v>Not all</c:v>
                </c:pt>
              </c:strCache>
            </c:strRef>
          </c:cat>
          <c:val>
            <c:numRef>
              <c:f>Sheet1!$D$44:$D$46</c:f>
              <c:numCache>
                <c:formatCode>0%</c:formatCode>
                <c:ptCount val="3"/>
                <c:pt idx="0">
                  <c:v>0.01</c:v>
                </c:pt>
                <c:pt idx="1">
                  <c:v>0.48</c:v>
                </c:pt>
                <c:pt idx="2">
                  <c:v>0.51</c:v>
                </c:pt>
              </c:numCache>
            </c:numRef>
          </c:val>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2">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How much you are motivate using VLE?</a:t>
            </a:r>
          </a:p>
        </c:rich>
      </c:tx>
      <c:layout>
        <c:manualLayout>
          <c:xMode val="edge"/>
          <c:yMode val="edge"/>
          <c:x val="0.11874999999999999"/>
          <c:y val="2.7777777777777776E-2"/>
        </c:manualLayout>
      </c:layout>
      <c:overlay val="0"/>
      <c:spPr>
        <a:noFill/>
        <a:ln>
          <a:noFill/>
        </a:ln>
        <a:effectLst/>
      </c:spPr>
    </c:title>
    <c:autoTitleDeleted val="0"/>
    <c:view3D>
      <c:rotX val="30"/>
      <c:rotY val="0"/>
      <c:depthPercent val="100"/>
      <c:rAngAx val="0"/>
      <c:perspective val="3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0"/>
          <c:y val="0.36138888888888887"/>
          <c:w val="0.93888888888888888"/>
          <c:h val="0.18606153397491981"/>
        </c:manualLayout>
      </c:layout>
      <c:pie3DChart>
        <c:varyColors val="1"/>
        <c:ser>
          <c:idx val="0"/>
          <c:order val="0"/>
          <c:tx>
            <c:strRef>
              <c:f>'[BBD B.xls.xlsb]Sheet1'!$A$174</c:f>
              <c:strCache>
                <c:ptCount val="1"/>
              </c:strCache>
            </c:strRef>
          </c:tx>
          <c:dPt>
            <c:idx val="0"/>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xmlns:c16r2="http://schemas.microsoft.com/office/drawing/2015/06/chart">
              <c:ext xmlns:c16="http://schemas.microsoft.com/office/drawing/2014/chart" uri="{C3380CC4-5D6E-409C-BE32-E72D297353CC}">
                <c16:uniqueId val="{00000001-A43A-45A7-A80C-8F0AAB93A3A1}"/>
              </c:ext>
            </c:extLst>
          </c:dPt>
          <c:dPt>
            <c:idx val="1"/>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xmlns:c16r2="http://schemas.microsoft.com/office/drawing/2015/06/chart">
              <c:ext xmlns:c16="http://schemas.microsoft.com/office/drawing/2014/chart" uri="{C3380CC4-5D6E-409C-BE32-E72D297353CC}">
                <c16:uniqueId val="{00000003-A43A-45A7-A80C-8F0AAB93A3A1}"/>
              </c:ext>
            </c:extLst>
          </c:dPt>
          <c:dPt>
            <c:idx val="2"/>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xmlns:c16r2="http://schemas.microsoft.com/office/drawing/2015/06/chart">
              <c:ext xmlns:c16="http://schemas.microsoft.com/office/drawing/2014/chart" uri="{C3380CC4-5D6E-409C-BE32-E72D297353CC}">
                <c16:uniqueId val="{00000006-DDBD-4B18-85C4-7F4CC9A172AF}"/>
              </c:ext>
            </c:extLst>
          </c:dPt>
          <c:dPt>
            <c:idx val="3"/>
            <c:bubble3D val="0"/>
            <c:spPr>
              <a:gradFill rotWithShape="1">
                <a:gsLst>
                  <a:gs pos="0">
                    <a:schemeClr val="accent6">
                      <a:lumMod val="60000"/>
                      <a:satMod val="103000"/>
                      <a:lumMod val="102000"/>
                      <a:tint val="94000"/>
                    </a:schemeClr>
                  </a:gs>
                  <a:gs pos="50000">
                    <a:schemeClr val="accent6">
                      <a:lumMod val="60000"/>
                      <a:satMod val="110000"/>
                      <a:lumMod val="100000"/>
                      <a:shade val="100000"/>
                    </a:schemeClr>
                  </a:gs>
                  <a:gs pos="100000">
                    <a:schemeClr val="accent6">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xmlns:c16r2="http://schemas.microsoft.com/office/drawing/2015/06/chart">
              <c:ext xmlns:c16="http://schemas.microsoft.com/office/drawing/2014/chart" uri="{C3380CC4-5D6E-409C-BE32-E72D297353CC}">
                <c16:uniqueId val="{00000007-A43A-45A7-A80C-8F0AAB93A3A1}"/>
              </c:ext>
            </c:extLst>
          </c:dPt>
          <c:dPt>
            <c:idx val="4"/>
            <c:bubble3D val="0"/>
            <c:spPr>
              <a:gradFill rotWithShape="1">
                <a:gsLst>
                  <a:gs pos="0">
                    <a:schemeClr val="accent5">
                      <a:lumMod val="60000"/>
                      <a:satMod val="103000"/>
                      <a:lumMod val="102000"/>
                      <a:tint val="94000"/>
                    </a:schemeClr>
                  </a:gs>
                  <a:gs pos="50000">
                    <a:schemeClr val="accent5">
                      <a:lumMod val="60000"/>
                      <a:satMod val="110000"/>
                      <a:lumMod val="100000"/>
                      <a:shade val="100000"/>
                    </a:schemeClr>
                  </a:gs>
                  <a:gs pos="100000">
                    <a:schemeClr val="accent5">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xmlns:c16r2="http://schemas.microsoft.com/office/drawing/2015/06/chart">
              <c:ext xmlns:c16="http://schemas.microsoft.com/office/drawing/2014/chart" uri="{C3380CC4-5D6E-409C-BE32-E72D297353CC}">
                <c16:uniqueId val="{00000005-DDBD-4B18-85C4-7F4CC9A172AF}"/>
              </c:ext>
            </c:extLst>
          </c:dPt>
          <c:dPt>
            <c:idx val="5"/>
            <c:bubble3D val="0"/>
            <c:spPr>
              <a:gradFill rotWithShape="1">
                <a:gsLst>
                  <a:gs pos="0">
                    <a:schemeClr val="accent4">
                      <a:lumMod val="60000"/>
                      <a:satMod val="103000"/>
                      <a:lumMod val="102000"/>
                      <a:tint val="94000"/>
                    </a:schemeClr>
                  </a:gs>
                  <a:gs pos="50000">
                    <a:schemeClr val="accent4">
                      <a:lumMod val="60000"/>
                      <a:satMod val="110000"/>
                      <a:lumMod val="100000"/>
                      <a:shade val="100000"/>
                    </a:schemeClr>
                  </a:gs>
                  <a:gs pos="100000">
                    <a:schemeClr val="accent4">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xmlns:c16r2="http://schemas.microsoft.com/office/drawing/2015/06/chart">
              <c:ext xmlns:c16="http://schemas.microsoft.com/office/drawing/2014/chart" uri="{C3380CC4-5D6E-409C-BE32-E72D297353CC}">
                <c16:uniqueId val="{0000000B-A43A-45A7-A80C-8F0AAB93A3A1}"/>
              </c:ext>
            </c:extLst>
          </c:dPt>
          <c:dPt>
            <c:idx val="6"/>
            <c:bubble3D val="0"/>
            <c:spPr>
              <a:gradFill rotWithShape="1">
                <a:gsLst>
                  <a:gs pos="0">
                    <a:schemeClr val="accent6">
                      <a:lumMod val="80000"/>
                      <a:lumOff val="20000"/>
                      <a:satMod val="103000"/>
                      <a:lumMod val="102000"/>
                      <a:tint val="94000"/>
                    </a:schemeClr>
                  </a:gs>
                  <a:gs pos="50000">
                    <a:schemeClr val="accent6">
                      <a:lumMod val="80000"/>
                      <a:lumOff val="20000"/>
                      <a:satMod val="110000"/>
                      <a:lumMod val="100000"/>
                      <a:shade val="100000"/>
                    </a:schemeClr>
                  </a:gs>
                  <a:gs pos="100000">
                    <a:schemeClr val="accent6">
                      <a:lumMod val="80000"/>
                      <a:lumOff val="2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xmlns:c16r2="http://schemas.microsoft.com/office/drawing/2015/06/chart">
              <c:ext xmlns:c16="http://schemas.microsoft.com/office/drawing/2014/chart" uri="{C3380CC4-5D6E-409C-BE32-E72D297353CC}">
                <c16:uniqueId val="{00000003-DDBD-4B18-85C4-7F4CC9A172AF}"/>
              </c:ext>
            </c:extLst>
          </c:dPt>
          <c:dPt>
            <c:idx val="7"/>
            <c:bubble3D val="0"/>
            <c:spPr>
              <a:gradFill rotWithShape="1">
                <a:gsLst>
                  <a:gs pos="0">
                    <a:schemeClr val="accent5">
                      <a:lumMod val="80000"/>
                      <a:lumOff val="20000"/>
                      <a:satMod val="103000"/>
                      <a:lumMod val="102000"/>
                      <a:tint val="94000"/>
                    </a:schemeClr>
                  </a:gs>
                  <a:gs pos="50000">
                    <a:schemeClr val="accent5">
                      <a:lumMod val="80000"/>
                      <a:lumOff val="20000"/>
                      <a:satMod val="110000"/>
                      <a:lumMod val="100000"/>
                      <a:shade val="100000"/>
                    </a:schemeClr>
                  </a:gs>
                  <a:gs pos="100000">
                    <a:schemeClr val="accent5">
                      <a:lumMod val="80000"/>
                      <a:lumOff val="2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xmlns:c16r2="http://schemas.microsoft.com/office/drawing/2015/06/chart">
              <c:ext xmlns:c16="http://schemas.microsoft.com/office/drawing/2014/chart" uri="{C3380CC4-5D6E-409C-BE32-E72D297353CC}">
                <c16:uniqueId val="{00000004-DDBD-4B18-85C4-7F4CC9A172AF}"/>
              </c:ext>
            </c:extLst>
          </c:dPt>
          <c:dPt>
            <c:idx val="8"/>
            <c:bubble3D val="0"/>
            <c:spPr>
              <a:gradFill rotWithShape="1">
                <a:gsLst>
                  <a:gs pos="0">
                    <a:schemeClr val="accent4">
                      <a:lumMod val="80000"/>
                      <a:lumOff val="20000"/>
                      <a:satMod val="103000"/>
                      <a:lumMod val="102000"/>
                      <a:tint val="94000"/>
                    </a:schemeClr>
                  </a:gs>
                  <a:gs pos="50000">
                    <a:schemeClr val="accent4">
                      <a:lumMod val="80000"/>
                      <a:lumOff val="20000"/>
                      <a:satMod val="110000"/>
                      <a:lumMod val="100000"/>
                      <a:shade val="100000"/>
                    </a:schemeClr>
                  </a:gs>
                  <a:gs pos="100000">
                    <a:schemeClr val="accent4">
                      <a:lumMod val="80000"/>
                      <a:lumOff val="2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xmlns:c16r2="http://schemas.microsoft.com/office/drawing/2015/06/chart">
              <c:ext xmlns:c16="http://schemas.microsoft.com/office/drawing/2014/chart" uri="{C3380CC4-5D6E-409C-BE32-E72D297353CC}">
                <c16:uniqueId val="{00000011-A43A-45A7-A80C-8F0AAB93A3A1}"/>
              </c:ext>
            </c:extLst>
          </c:dPt>
          <c:dPt>
            <c:idx val="9"/>
            <c:bubble3D val="0"/>
            <c:spPr>
              <a:gradFill rotWithShape="1">
                <a:gsLst>
                  <a:gs pos="0">
                    <a:schemeClr val="accent6">
                      <a:lumMod val="80000"/>
                      <a:satMod val="103000"/>
                      <a:lumMod val="102000"/>
                      <a:tint val="94000"/>
                    </a:schemeClr>
                  </a:gs>
                  <a:gs pos="50000">
                    <a:schemeClr val="accent6">
                      <a:lumMod val="80000"/>
                      <a:satMod val="110000"/>
                      <a:lumMod val="100000"/>
                      <a:shade val="100000"/>
                    </a:schemeClr>
                  </a:gs>
                  <a:gs pos="100000">
                    <a:schemeClr val="accent6">
                      <a:lumMod val="8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xmlns:c16r2="http://schemas.microsoft.com/office/drawing/2015/06/chart">
              <c:ext xmlns:c16="http://schemas.microsoft.com/office/drawing/2014/chart" uri="{C3380CC4-5D6E-409C-BE32-E72D297353CC}">
                <c16:uniqueId val="{00000013-A43A-45A7-A80C-8F0AAB93A3A1}"/>
              </c:ext>
            </c:extLst>
          </c:dPt>
          <c:dPt>
            <c:idx val="10"/>
            <c:bubble3D val="0"/>
            <c:spPr>
              <a:gradFill rotWithShape="1">
                <a:gsLst>
                  <a:gs pos="0">
                    <a:schemeClr val="accent5">
                      <a:lumMod val="80000"/>
                      <a:satMod val="103000"/>
                      <a:lumMod val="102000"/>
                      <a:tint val="94000"/>
                    </a:schemeClr>
                  </a:gs>
                  <a:gs pos="50000">
                    <a:schemeClr val="accent5">
                      <a:lumMod val="80000"/>
                      <a:satMod val="110000"/>
                      <a:lumMod val="100000"/>
                      <a:shade val="100000"/>
                    </a:schemeClr>
                  </a:gs>
                  <a:gs pos="100000">
                    <a:schemeClr val="accent5">
                      <a:lumMod val="8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xmlns:c16r2="http://schemas.microsoft.com/office/drawing/2015/06/chart">
              <c:ext xmlns:c16="http://schemas.microsoft.com/office/drawing/2014/chart" uri="{C3380CC4-5D6E-409C-BE32-E72D297353CC}">
                <c16:uniqueId val="{00000015-A43A-45A7-A80C-8F0AAB93A3A1}"/>
              </c:ext>
            </c:extLst>
          </c:dPt>
          <c:dLbls>
            <c:dLbl>
              <c:idx val="6"/>
              <c:delete val="1"/>
              <c:extLst>
                <c:ext xmlns:c15="http://schemas.microsoft.com/office/drawing/2012/chart" uri="{CE6537A1-D6FC-4f65-9D91-7224C49458BB}"/>
              </c:extLst>
            </c:dLbl>
            <c:dLbl>
              <c:idx val="7"/>
              <c:delete val="1"/>
              <c:extLst>
                <c:ext xmlns:c15="http://schemas.microsoft.com/office/drawing/2012/chart" uri="{CE6537A1-D6FC-4f65-9D91-7224C49458BB}"/>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0"/>
            <c:showCatName val="1"/>
            <c:showSerName val="0"/>
            <c:showPercent val="1"/>
            <c:showBubbleSize val="0"/>
            <c:showLeaderLines val="1"/>
            <c:leaderLines>
              <c:spPr>
                <a:ln w="9525">
                  <a:solidFill>
                    <a:schemeClr val="lt1">
                      <a:lumMod val="95000"/>
                      <a:alpha val="54000"/>
                    </a:schemeClr>
                  </a:solidFill>
                </a:ln>
                <a:effectLst/>
              </c:spPr>
            </c:leaderLines>
            <c:extLst xmlns:c16r2="http://schemas.microsoft.com/office/drawing/2015/06/chart">
              <c:ext xmlns:c15="http://schemas.microsoft.com/office/drawing/2012/chart" uri="{CE6537A1-D6FC-4f65-9D91-7224C49458BB}"/>
            </c:extLst>
          </c:dLbls>
          <c:cat>
            <c:strRef>
              <c:f>'[BBD B.xls.xlsb]Sheet1'!$D$173:$N$173</c:f>
              <c:strCache>
                <c:ptCount val="8"/>
                <c:pt idx="2">
                  <c:v>Motivate</c:v>
                </c:pt>
                <c:pt idx="3">
                  <c:v>Very motivate</c:v>
                </c:pt>
                <c:pt idx="5">
                  <c:v>Not motivate</c:v>
                </c:pt>
                <c:pt idx="7">
                  <c:v>Not at all</c:v>
                </c:pt>
              </c:strCache>
            </c:strRef>
          </c:cat>
          <c:val>
            <c:numRef>
              <c:f>'[BBD B.xls.xlsb]Sheet1'!$D$174:$N$174</c:f>
              <c:numCache>
                <c:formatCode>General</c:formatCode>
                <c:ptCount val="11"/>
                <c:pt idx="2">
                  <c:v>11</c:v>
                </c:pt>
                <c:pt idx="4">
                  <c:v>6</c:v>
                </c:pt>
                <c:pt idx="6">
                  <c:v>0</c:v>
                </c:pt>
                <c:pt idx="7">
                  <c:v>0</c:v>
                </c:pt>
              </c:numCache>
            </c:numRef>
          </c:val>
          <c:extLst xmlns:c16r2="http://schemas.microsoft.com/office/drawing/2015/06/chart">
            <c:ext xmlns:c16="http://schemas.microsoft.com/office/drawing/2014/chart" uri="{C3380CC4-5D6E-409C-BE32-E72D297353CC}">
              <c16:uniqueId val="{00000000-DDBD-4B18-85C4-7F4CC9A172AF}"/>
            </c:ext>
          </c:extLst>
        </c:ser>
        <c:ser>
          <c:idx val="1"/>
          <c:order val="1"/>
          <c:tx>
            <c:strRef>
              <c:f>'[BBD B.xls.xlsb]Sheet1'!$A$175</c:f>
              <c:strCache>
                <c:ptCount val="1"/>
              </c:strCache>
            </c:strRef>
          </c:tx>
          <c:dPt>
            <c:idx val="0"/>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xmlns:c16r2="http://schemas.microsoft.com/office/drawing/2015/06/chart">
              <c:ext xmlns:c16="http://schemas.microsoft.com/office/drawing/2014/chart" uri="{C3380CC4-5D6E-409C-BE32-E72D297353CC}">
                <c16:uniqueId val="{00000017-A43A-45A7-A80C-8F0AAB93A3A1}"/>
              </c:ext>
            </c:extLst>
          </c:dPt>
          <c:dPt>
            <c:idx val="1"/>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xmlns:c16r2="http://schemas.microsoft.com/office/drawing/2015/06/chart">
              <c:ext xmlns:c16="http://schemas.microsoft.com/office/drawing/2014/chart" uri="{C3380CC4-5D6E-409C-BE32-E72D297353CC}">
                <c16:uniqueId val="{00000019-A43A-45A7-A80C-8F0AAB93A3A1}"/>
              </c:ext>
            </c:extLst>
          </c:dPt>
          <c:dPt>
            <c:idx val="2"/>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xmlns:c16r2="http://schemas.microsoft.com/office/drawing/2015/06/chart">
              <c:ext xmlns:c16="http://schemas.microsoft.com/office/drawing/2014/chart" uri="{C3380CC4-5D6E-409C-BE32-E72D297353CC}">
                <c16:uniqueId val="{0000001B-A43A-45A7-A80C-8F0AAB93A3A1}"/>
              </c:ext>
            </c:extLst>
          </c:dPt>
          <c:dPt>
            <c:idx val="3"/>
            <c:bubble3D val="0"/>
            <c:spPr>
              <a:gradFill rotWithShape="1">
                <a:gsLst>
                  <a:gs pos="0">
                    <a:schemeClr val="accent6">
                      <a:lumMod val="60000"/>
                      <a:satMod val="103000"/>
                      <a:lumMod val="102000"/>
                      <a:tint val="94000"/>
                    </a:schemeClr>
                  </a:gs>
                  <a:gs pos="50000">
                    <a:schemeClr val="accent6">
                      <a:lumMod val="60000"/>
                      <a:satMod val="110000"/>
                      <a:lumMod val="100000"/>
                      <a:shade val="100000"/>
                    </a:schemeClr>
                  </a:gs>
                  <a:gs pos="100000">
                    <a:schemeClr val="accent6">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xmlns:c16r2="http://schemas.microsoft.com/office/drawing/2015/06/chart">
              <c:ext xmlns:c16="http://schemas.microsoft.com/office/drawing/2014/chart" uri="{C3380CC4-5D6E-409C-BE32-E72D297353CC}">
                <c16:uniqueId val="{0000001D-A43A-45A7-A80C-8F0AAB93A3A1}"/>
              </c:ext>
            </c:extLst>
          </c:dPt>
          <c:dPt>
            <c:idx val="4"/>
            <c:bubble3D val="0"/>
            <c:spPr>
              <a:gradFill rotWithShape="1">
                <a:gsLst>
                  <a:gs pos="0">
                    <a:schemeClr val="accent5">
                      <a:lumMod val="60000"/>
                      <a:satMod val="103000"/>
                      <a:lumMod val="102000"/>
                      <a:tint val="94000"/>
                    </a:schemeClr>
                  </a:gs>
                  <a:gs pos="50000">
                    <a:schemeClr val="accent5">
                      <a:lumMod val="60000"/>
                      <a:satMod val="110000"/>
                      <a:lumMod val="100000"/>
                      <a:shade val="100000"/>
                    </a:schemeClr>
                  </a:gs>
                  <a:gs pos="100000">
                    <a:schemeClr val="accent5">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xmlns:c16r2="http://schemas.microsoft.com/office/drawing/2015/06/chart">
              <c:ext xmlns:c16="http://schemas.microsoft.com/office/drawing/2014/chart" uri="{C3380CC4-5D6E-409C-BE32-E72D297353CC}">
                <c16:uniqueId val="{0000001F-A43A-45A7-A80C-8F0AAB93A3A1}"/>
              </c:ext>
            </c:extLst>
          </c:dPt>
          <c:dPt>
            <c:idx val="5"/>
            <c:bubble3D val="0"/>
            <c:spPr>
              <a:gradFill rotWithShape="1">
                <a:gsLst>
                  <a:gs pos="0">
                    <a:schemeClr val="accent4">
                      <a:lumMod val="60000"/>
                      <a:satMod val="103000"/>
                      <a:lumMod val="102000"/>
                      <a:tint val="94000"/>
                    </a:schemeClr>
                  </a:gs>
                  <a:gs pos="50000">
                    <a:schemeClr val="accent4">
                      <a:lumMod val="60000"/>
                      <a:satMod val="110000"/>
                      <a:lumMod val="100000"/>
                      <a:shade val="100000"/>
                    </a:schemeClr>
                  </a:gs>
                  <a:gs pos="100000">
                    <a:schemeClr val="accent4">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xmlns:c16r2="http://schemas.microsoft.com/office/drawing/2015/06/chart">
              <c:ext xmlns:c16="http://schemas.microsoft.com/office/drawing/2014/chart" uri="{C3380CC4-5D6E-409C-BE32-E72D297353CC}">
                <c16:uniqueId val="{00000021-A43A-45A7-A80C-8F0AAB93A3A1}"/>
              </c:ext>
            </c:extLst>
          </c:dPt>
          <c:dPt>
            <c:idx val="6"/>
            <c:bubble3D val="0"/>
            <c:spPr>
              <a:gradFill rotWithShape="1">
                <a:gsLst>
                  <a:gs pos="0">
                    <a:schemeClr val="accent6">
                      <a:lumMod val="80000"/>
                      <a:lumOff val="20000"/>
                      <a:satMod val="103000"/>
                      <a:lumMod val="102000"/>
                      <a:tint val="94000"/>
                    </a:schemeClr>
                  </a:gs>
                  <a:gs pos="50000">
                    <a:schemeClr val="accent6">
                      <a:lumMod val="80000"/>
                      <a:lumOff val="20000"/>
                      <a:satMod val="110000"/>
                      <a:lumMod val="100000"/>
                      <a:shade val="100000"/>
                    </a:schemeClr>
                  </a:gs>
                  <a:gs pos="100000">
                    <a:schemeClr val="accent6">
                      <a:lumMod val="80000"/>
                      <a:lumOff val="2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xmlns:c16r2="http://schemas.microsoft.com/office/drawing/2015/06/chart">
              <c:ext xmlns:c16="http://schemas.microsoft.com/office/drawing/2014/chart" uri="{C3380CC4-5D6E-409C-BE32-E72D297353CC}">
                <c16:uniqueId val="{00000023-A43A-45A7-A80C-8F0AAB93A3A1}"/>
              </c:ext>
            </c:extLst>
          </c:dPt>
          <c:dPt>
            <c:idx val="7"/>
            <c:bubble3D val="0"/>
            <c:spPr>
              <a:gradFill rotWithShape="1">
                <a:gsLst>
                  <a:gs pos="0">
                    <a:schemeClr val="accent5">
                      <a:lumMod val="80000"/>
                      <a:lumOff val="20000"/>
                      <a:satMod val="103000"/>
                      <a:lumMod val="102000"/>
                      <a:tint val="94000"/>
                    </a:schemeClr>
                  </a:gs>
                  <a:gs pos="50000">
                    <a:schemeClr val="accent5">
                      <a:lumMod val="80000"/>
                      <a:lumOff val="20000"/>
                      <a:satMod val="110000"/>
                      <a:lumMod val="100000"/>
                      <a:shade val="100000"/>
                    </a:schemeClr>
                  </a:gs>
                  <a:gs pos="100000">
                    <a:schemeClr val="accent5">
                      <a:lumMod val="80000"/>
                      <a:lumOff val="2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xmlns:c16r2="http://schemas.microsoft.com/office/drawing/2015/06/chart">
              <c:ext xmlns:c16="http://schemas.microsoft.com/office/drawing/2014/chart" uri="{C3380CC4-5D6E-409C-BE32-E72D297353CC}">
                <c16:uniqueId val="{00000025-A43A-45A7-A80C-8F0AAB93A3A1}"/>
              </c:ext>
            </c:extLst>
          </c:dPt>
          <c:dPt>
            <c:idx val="8"/>
            <c:bubble3D val="0"/>
            <c:spPr>
              <a:gradFill rotWithShape="1">
                <a:gsLst>
                  <a:gs pos="0">
                    <a:schemeClr val="accent4">
                      <a:lumMod val="80000"/>
                      <a:lumOff val="20000"/>
                      <a:satMod val="103000"/>
                      <a:lumMod val="102000"/>
                      <a:tint val="94000"/>
                    </a:schemeClr>
                  </a:gs>
                  <a:gs pos="50000">
                    <a:schemeClr val="accent4">
                      <a:lumMod val="80000"/>
                      <a:lumOff val="20000"/>
                      <a:satMod val="110000"/>
                      <a:lumMod val="100000"/>
                      <a:shade val="100000"/>
                    </a:schemeClr>
                  </a:gs>
                  <a:gs pos="100000">
                    <a:schemeClr val="accent4">
                      <a:lumMod val="80000"/>
                      <a:lumOff val="2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xmlns:c16r2="http://schemas.microsoft.com/office/drawing/2015/06/chart">
              <c:ext xmlns:c16="http://schemas.microsoft.com/office/drawing/2014/chart" uri="{C3380CC4-5D6E-409C-BE32-E72D297353CC}">
                <c16:uniqueId val="{00000027-A43A-45A7-A80C-8F0AAB93A3A1}"/>
              </c:ext>
            </c:extLst>
          </c:dPt>
          <c:dPt>
            <c:idx val="9"/>
            <c:bubble3D val="0"/>
            <c:spPr>
              <a:gradFill rotWithShape="1">
                <a:gsLst>
                  <a:gs pos="0">
                    <a:schemeClr val="accent6">
                      <a:lumMod val="80000"/>
                      <a:satMod val="103000"/>
                      <a:lumMod val="102000"/>
                      <a:tint val="94000"/>
                    </a:schemeClr>
                  </a:gs>
                  <a:gs pos="50000">
                    <a:schemeClr val="accent6">
                      <a:lumMod val="80000"/>
                      <a:satMod val="110000"/>
                      <a:lumMod val="100000"/>
                      <a:shade val="100000"/>
                    </a:schemeClr>
                  </a:gs>
                  <a:gs pos="100000">
                    <a:schemeClr val="accent6">
                      <a:lumMod val="8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xmlns:c16r2="http://schemas.microsoft.com/office/drawing/2015/06/chart">
              <c:ext xmlns:c16="http://schemas.microsoft.com/office/drawing/2014/chart" uri="{C3380CC4-5D6E-409C-BE32-E72D297353CC}">
                <c16:uniqueId val="{00000029-A43A-45A7-A80C-8F0AAB93A3A1}"/>
              </c:ext>
            </c:extLst>
          </c:dPt>
          <c:dPt>
            <c:idx val="10"/>
            <c:bubble3D val="0"/>
            <c:spPr>
              <a:gradFill rotWithShape="1">
                <a:gsLst>
                  <a:gs pos="0">
                    <a:schemeClr val="accent5">
                      <a:lumMod val="80000"/>
                      <a:satMod val="103000"/>
                      <a:lumMod val="102000"/>
                      <a:tint val="94000"/>
                    </a:schemeClr>
                  </a:gs>
                  <a:gs pos="50000">
                    <a:schemeClr val="accent5">
                      <a:lumMod val="80000"/>
                      <a:satMod val="110000"/>
                      <a:lumMod val="100000"/>
                      <a:shade val="100000"/>
                    </a:schemeClr>
                  </a:gs>
                  <a:gs pos="100000">
                    <a:schemeClr val="accent5">
                      <a:lumMod val="80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xmlns:c16r2="http://schemas.microsoft.com/office/drawing/2015/06/chart">
              <c:ext xmlns:c16="http://schemas.microsoft.com/office/drawing/2014/chart" uri="{C3380CC4-5D6E-409C-BE32-E72D297353CC}">
                <c16:uniqueId val="{0000002B-A43A-45A7-A80C-8F0AAB93A3A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0"/>
            <c:showCatName val="1"/>
            <c:showSerName val="0"/>
            <c:showPercent val="1"/>
            <c:showBubbleSize val="0"/>
            <c:showLeaderLines val="1"/>
            <c:leaderLines>
              <c:spPr>
                <a:ln w="9525">
                  <a:solidFill>
                    <a:schemeClr val="lt1">
                      <a:lumMod val="95000"/>
                      <a:alpha val="54000"/>
                    </a:schemeClr>
                  </a:solidFill>
                </a:ln>
                <a:effectLst/>
              </c:spPr>
            </c:leaderLines>
            <c:extLst xmlns:c16r2="http://schemas.microsoft.com/office/drawing/2015/06/chart">
              <c:ext xmlns:c15="http://schemas.microsoft.com/office/drawing/2012/chart" uri="{CE6537A1-D6FC-4f65-9D91-7224C49458BB}"/>
            </c:extLst>
          </c:dLbls>
          <c:cat>
            <c:strRef>
              <c:f>'[BBD B.xls.xlsb]Sheet1'!$D$173:$N$173</c:f>
              <c:strCache>
                <c:ptCount val="8"/>
                <c:pt idx="2">
                  <c:v>Motivate</c:v>
                </c:pt>
                <c:pt idx="3">
                  <c:v>Very motivate</c:v>
                </c:pt>
                <c:pt idx="5">
                  <c:v>Not motivate</c:v>
                </c:pt>
                <c:pt idx="7">
                  <c:v>Not at all</c:v>
                </c:pt>
              </c:strCache>
            </c:strRef>
          </c:cat>
          <c:val>
            <c:numRef>
              <c:f>'[BBD B.xls.xlsb]Sheet1'!$D$175:$N$175</c:f>
              <c:numCache>
                <c:formatCode>General</c:formatCode>
                <c:ptCount val="11"/>
              </c:numCache>
            </c:numRef>
          </c:val>
          <c:extLst xmlns:c16r2="http://schemas.microsoft.com/office/drawing/2015/06/chart">
            <c:ext xmlns:c16="http://schemas.microsoft.com/office/drawing/2014/chart" uri="{C3380CC4-5D6E-409C-BE32-E72D297353CC}">
              <c16:uniqueId val="{00000001-DDBD-4B18-85C4-7F4CC9A172AF}"/>
            </c:ext>
          </c:extLst>
        </c:ser>
        <c:dLbls>
          <c:dLblPos val="outEnd"/>
          <c:showLegendKey val="0"/>
          <c:showVal val="0"/>
          <c:showCatName val="0"/>
          <c:showSerName val="0"/>
          <c:showPercent val="1"/>
          <c:showBubbleSize val="0"/>
          <c:showLeaderLines val="1"/>
        </c:dLbls>
      </c:pie3DChart>
      <c:spPr>
        <a:noFill/>
        <a:ln>
          <a:noFill/>
        </a:ln>
        <a:effectLst/>
      </c:spPr>
    </c:plotArea>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2">
    <c:autoUpdate val="0"/>
  </c:externalData>
</c:chartSpace>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7A1129477A494AC38EAD9ED15F3D7922"/>
        <w:category>
          <w:name w:val="General"/>
          <w:gallery w:val="placeholder"/>
        </w:category>
        <w:types>
          <w:type w:val="bbPlcHdr"/>
        </w:types>
        <w:behaviors>
          <w:behavior w:val="content"/>
        </w:behaviors>
        <w:guid w:val="{E081A5C7-A078-445E-9A3E-97AD7FB62525}"/>
      </w:docPartPr>
      <w:docPartBody>
        <w:p w:rsidR="00000000" w:rsidRDefault="00985FD3" w:rsidP="00985FD3">
          <w:pPr>
            <w:pStyle w:val="7A1129477A494AC38EAD9ED15F3D7922"/>
          </w:pPr>
          <w:r>
            <w:t>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85FD3"/>
    <w:rsid w:val="00985FD3"/>
    <w:rsid w:val="00D554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A1129477A494AC38EAD9ED15F3D7922">
    <w:name w:val="7A1129477A494AC38EAD9ED15F3D7922"/>
    <w:rsid w:val="00985FD3"/>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A1129477A494AC38EAD9ED15F3D7922">
    <w:name w:val="7A1129477A494AC38EAD9ED15F3D7922"/>
    <w:rsid w:val="00985FD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62C6F9-D697-4675-B85C-5783291214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258</TotalTime>
  <Pages>1</Pages>
  <Words>2540</Words>
  <Characters>14478</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16985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HP</cp:lastModifiedBy>
  <cp:revision>7</cp:revision>
  <dcterms:created xsi:type="dcterms:W3CDTF">2020-12-27T08:37:00Z</dcterms:created>
  <dcterms:modified xsi:type="dcterms:W3CDTF">2021-01-05T13:27:00Z</dcterms:modified>
</cp:coreProperties>
</file>