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8EE07" w14:textId="77777777" w:rsidR="00F3435E" w:rsidRPr="00B470C9" w:rsidRDefault="00F3435E" w:rsidP="00F3435E">
      <w:pPr>
        <w:spacing w:line="360" w:lineRule="auto"/>
        <w:jc w:val="center"/>
        <w:rPr>
          <w:rFonts w:ascii="Times New Roman" w:hAnsi="Times New Roman" w:cs="Times New Roman"/>
          <w:b/>
          <w:bCs/>
          <w:sz w:val="40"/>
          <w:szCs w:val="24"/>
          <w:lang w:val="en-IN"/>
        </w:rPr>
      </w:pPr>
    </w:p>
    <w:p w14:paraId="57D04501" w14:textId="77777777" w:rsidR="00F3435E" w:rsidRDefault="00F3435E" w:rsidP="00F3435E">
      <w:pPr>
        <w:spacing w:line="360" w:lineRule="auto"/>
        <w:jc w:val="center"/>
        <w:rPr>
          <w:rFonts w:ascii="Times New Roman" w:hAnsi="Times New Roman" w:cs="Times New Roman"/>
          <w:b/>
          <w:bCs/>
          <w:sz w:val="40"/>
          <w:szCs w:val="24"/>
          <w:lang w:val="en-GB"/>
        </w:rPr>
      </w:pPr>
    </w:p>
    <w:p w14:paraId="6BF4159F" w14:textId="77777777" w:rsidR="00F3435E" w:rsidRDefault="00F3435E" w:rsidP="00F3435E">
      <w:pPr>
        <w:spacing w:line="360" w:lineRule="auto"/>
        <w:jc w:val="center"/>
        <w:rPr>
          <w:rFonts w:ascii="Times New Roman" w:hAnsi="Times New Roman" w:cs="Times New Roman"/>
          <w:b/>
          <w:bCs/>
          <w:sz w:val="40"/>
          <w:szCs w:val="24"/>
          <w:lang w:val="en-GB"/>
        </w:rPr>
      </w:pPr>
    </w:p>
    <w:p w14:paraId="0DEE61F0" w14:textId="77777777" w:rsidR="00F3435E" w:rsidRDefault="00F3435E" w:rsidP="00F3435E">
      <w:pPr>
        <w:spacing w:line="360" w:lineRule="auto"/>
        <w:jc w:val="center"/>
        <w:rPr>
          <w:rFonts w:ascii="Times New Roman" w:hAnsi="Times New Roman" w:cs="Times New Roman"/>
          <w:b/>
          <w:bCs/>
          <w:sz w:val="40"/>
          <w:szCs w:val="24"/>
          <w:lang w:val="en-GB"/>
        </w:rPr>
      </w:pPr>
    </w:p>
    <w:p w14:paraId="0D2FDA54" w14:textId="77777777" w:rsidR="00F3435E" w:rsidRDefault="00F3435E" w:rsidP="00F3435E">
      <w:pPr>
        <w:spacing w:line="360" w:lineRule="auto"/>
        <w:jc w:val="center"/>
        <w:rPr>
          <w:rFonts w:ascii="Times New Roman" w:hAnsi="Times New Roman" w:cs="Times New Roman"/>
          <w:b/>
          <w:bCs/>
          <w:sz w:val="40"/>
          <w:szCs w:val="24"/>
          <w:lang w:val="en-GB"/>
        </w:rPr>
      </w:pPr>
    </w:p>
    <w:p w14:paraId="7FD78D72" w14:textId="77777777" w:rsidR="00F3435E" w:rsidRDefault="00022502" w:rsidP="00F3435E">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40"/>
          <w:szCs w:val="24"/>
          <w:lang w:val="en-GB"/>
        </w:rPr>
        <w:t>Change &amp;</w:t>
      </w:r>
      <w:r w:rsidR="00F3435E" w:rsidRPr="00F3435E">
        <w:rPr>
          <w:rFonts w:ascii="Times New Roman" w:hAnsi="Times New Roman" w:cs="Times New Roman"/>
          <w:b/>
          <w:bCs/>
          <w:sz w:val="40"/>
          <w:szCs w:val="24"/>
          <w:lang w:val="en-GB"/>
        </w:rPr>
        <w:t xml:space="preserve"> Stability Management at AirBnb </w:t>
      </w:r>
    </w:p>
    <w:p w14:paraId="0B5A52D1" w14:textId="77777777" w:rsidR="00F3435E" w:rsidRDefault="00F3435E" w:rsidP="00F3435E">
      <w:pPr>
        <w:spacing w:line="360" w:lineRule="auto"/>
        <w:jc w:val="center"/>
        <w:rPr>
          <w:rFonts w:ascii="Times New Roman" w:hAnsi="Times New Roman" w:cs="Times New Roman"/>
          <w:b/>
          <w:bCs/>
          <w:sz w:val="24"/>
          <w:szCs w:val="24"/>
          <w:lang w:val="en-GB"/>
        </w:rPr>
      </w:pPr>
    </w:p>
    <w:p w14:paraId="2327CDE8" w14:textId="00864266" w:rsidR="00F3435E" w:rsidRPr="00F3435E" w:rsidRDefault="00F3435E" w:rsidP="00F3435E">
      <w:pPr>
        <w:spacing w:line="360" w:lineRule="auto"/>
        <w:jc w:val="center"/>
        <w:rPr>
          <w:rFonts w:ascii="Times New Roman" w:hAnsi="Times New Roman" w:cs="Times New Roman"/>
          <w:b/>
          <w:bCs/>
          <w:sz w:val="32"/>
          <w:szCs w:val="24"/>
          <w:lang w:val="en-GB"/>
        </w:rPr>
      </w:pPr>
      <w:r w:rsidRPr="00F3435E">
        <w:rPr>
          <w:rFonts w:ascii="Times New Roman" w:hAnsi="Times New Roman" w:cs="Times New Roman"/>
          <w:b/>
          <w:bCs/>
          <w:sz w:val="32"/>
          <w:szCs w:val="24"/>
          <w:lang w:val="en-GB"/>
        </w:rPr>
        <w:t>Student name:</w:t>
      </w:r>
      <w:r w:rsidR="00B470C9">
        <w:rPr>
          <w:rFonts w:ascii="Times New Roman" w:hAnsi="Times New Roman" w:cs="Times New Roman"/>
          <w:b/>
          <w:bCs/>
          <w:sz w:val="32"/>
          <w:szCs w:val="24"/>
          <w:lang w:val="en-GB"/>
        </w:rPr>
        <w:t xml:space="preserve"> Mandeep Kaur </w:t>
      </w:r>
    </w:p>
    <w:p w14:paraId="4912F6AD" w14:textId="7C953B81" w:rsidR="00F3435E" w:rsidRPr="00F3435E" w:rsidRDefault="00F3435E" w:rsidP="00F3435E">
      <w:pPr>
        <w:spacing w:line="360" w:lineRule="auto"/>
        <w:jc w:val="center"/>
        <w:rPr>
          <w:rFonts w:ascii="Times New Roman" w:hAnsi="Times New Roman" w:cs="Times New Roman"/>
          <w:b/>
          <w:bCs/>
          <w:sz w:val="24"/>
          <w:szCs w:val="24"/>
          <w:lang w:val="en-GB"/>
        </w:rPr>
      </w:pPr>
      <w:r w:rsidRPr="00F3435E">
        <w:rPr>
          <w:rFonts w:ascii="Times New Roman" w:hAnsi="Times New Roman" w:cs="Times New Roman"/>
          <w:b/>
          <w:bCs/>
          <w:sz w:val="32"/>
          <w:szCs w:val="24"/>
          <w:lang w:val="en-GB"/>
        </w:rPr>
        <w:t>Student ID:</w:t>
      </w:r>
      <w:r w:rsidR="00B470C9">
        <w:rPr>
          <w:rFonts w:ascii="Times New Roman" w:hAnsi="Times New Roman" w:cs="Times New Roman"/>
          <w:b/>
          <w:bCs/>
          <w:sz w:val="32"/>
          <w:szCs w:val="24"/>
          <w:lang w:val="en-GB"/>
        </w:rPr>
        <w:t>2213190</w:t>
      </w:r>
      <w:r w:rsidRPr="00F3435E">
        <w:rPr>
          <w:rFonts w:ascii="Times New Roman" w:hAnsi="Times New Roman" w:cs="Times New Roman"/>
          <w:b/>
          <w:bCs/>
          <w:sz w:val="24"/>
          <w:szCs w:val="24"/>
          <w:lang w:val="en-GB"/>
        </w:rPr>
        <w:br w:type="page"/>
      </w:r>
    </w:p>
    <w:sdt>
      <w:sdtPr>
        <w:rPr>
          <w:rFonts w:asciiTheme="minorHAnsi" w:eastAsiaTheme="minorHAnsi" w:hAnsiTheme="minorHAnsi" w:cstheme="minorBidi"/>
          <w:b w:val="0"/>
          <w:bCs w:val="0"/>
          <w:color w:val="auto"/>
          <w:sz w:val="22"/>
          <w:szCs w:val="22"/>
        </w:rPr>
        <w:id w:val="3609204"/>
        <w:docPartObj>
          <w:docPartGallery w:val="Table of Contents"/>
          <w:docPartUnique/>
        </w:docPartObj>
      </w:sdtPr>
      <w:sdtEndPr/>
      <w:sdtContent>
        <w:p w14:paraId="778E29EE" w14:textId="77777777" w:rsidR="00F3435E" w:rsidRPr="00F3435E" w:rsidRDefault="00F3435E" w:rsidP="00F3435E">
          <w:pPr>
            <w:pStyle w:val="TOCHeading"/>
            <w:spacing w:line="360" w:lineRule="auto"/>
            <w:jc w:val="center"/>
            <w:rPr>
              <w:rFonts w:ascii="Times New Roman" w:hAnsi="Times New Roman" w:cs="Times New Roman"/>
              <w:sz w:val="24"/>
              <w:szCs w:val="24"/>
            </w:rPr>
          </w:pPr>
          <w:r w:rsidRPr="00F3435E">
            <w:rPr>
              <w:rFonts w:ascii="Times New Roman" w:hAnsi="Times New Roman" w:cs="Times New Roman"/>
              <w:color w:val="auto"/>
            </w:rPr>
            <w:t>Table of Contents</w:t>
          </w:r>
        </w:p>
        <w:p w14:paraId="23EB7C8F" w14:textId="77777777" w:rsidR="00F3435E" w:rsidRPr="00F3435E" w:rsidRDefault="00BD33D0" w:rsidP="00F3435E">
          <w:pPr>
            <w:pStyle w:val="TOC1"/>
            <w:tabs>
              <w:tab w:val="right" w:leader="dot" w:pos="9350"/>
            </w:tabs>
            <w:spacing w:line="360" w:lineRule="auto"/>
            <w:jc w:val="both"/>
            <w:rPr>
              <w:rFonts w:ascii="Times New Roman" w:hAnsi="Times New Roman" w:cs="Times New Roman"/>
              <w:noProof/>
              <w:sz w:val="24"/>
              <w:szCs w:val="24"/>
            </w:rPr>
          </w:pPr>
          <w:r w:rsidRPr="00F3435E">
            <w:rPr>
              <w:rFonts w:ascii="Times New Roman" w:hAnsi="Times New Roman" w:cs="Times New Roman"/>
              <w:sz w:val="24"/>
              <w:szCs w:val="24"/>
            </w:rPr>
            <w:fldChar w:fldCharType="begin"/>
          </w:r>
          <w:r w:rsidR="00F3435E" w:rsidRPr="00F3435E">
            <w:rPr>
              <w:rFonts w:ascii="Times New Roman" w:hAnsi="Times New Roman" w:cs="Times New Roman"/>
              <w:sz w:val="24"/>
              <w:szCs w:val="24"/>
            </w:rPr>
            <w:instrText xml:space="preserve"> TOC \o "1-3" \h \z \u </w:instrText>
          </w:r>
          <w:r w:rsidRPr="00F3435E">
            <w:rPr>
              <w:rFonts w:ascii="Times New Roman" w:hAnsi="Times New Roman" w:cs="Times New Roman"/>
              <w:sz w:val="24"/>
              <w:szCs w:val="24"/>
            </w:rPr>
            <w:fldChar w:fldCharType="separate"/>
          </w:r>
          <w:hyperlink w:anchor="_Toc127617928" w:history="1">
            <w:r w:rsidR="00F3435E" w:rsidRPr="00F3435E">
              <w:rPr>
                <w:rStyle w:val="Hyperlink"/>
                <w:rFonts w:ascii="Times New Roman" w:hAnsi="Times New Roman" w:cs="Times New Roman"/>
                <w:noProof/>
                <w:sz w:val="24"/>
                <w:szCs w:val="24"/>
                <w:lang w:val="en-GB"/>
              </w:rPr>
              <w:t>Introduction</w:t>
            </w:r>
            <w:r w:rsidR="00F3435E" w:rsidRPr="00F3435E">
              <w:rPr>
                <w:rFonts w:ascii="Times New Roman" w:hAnsi="Times New Roman" w:cs="Times New Roman"/>
                <w:noProof/>
                <w:webHidden/>
                <w:sz w:val="24"/>
                <w:szCs w:val="24"/>
              </w:rPr>
              <w:tab/>
            </w:r>
            <w:r w:rsidRPr="00F3435E">
              <w:rPr>
                <w:rFonts w:ascii="Times New Roman" w:hAnsi="Times New Roman" w:cs="Times New Roman"/>
                <w:noProof/>
                <w:webHidden/>
                <w:sz w:val="24"/>
                <w:szCs w:val="24"/>
              </w:rPr>
              <w:fldChar w:fldCharType="begin"/>
            </w:r>
            <w:r w:rsidR="00F3435E" w:rsidRPr="00F3435E">
              <w:rPr>
                <w:rFonts w:ascii="Times New Roman" w:hAnsi="Times New Roman" w:cs="Times New Roman"/>
                <w:noProof/>
                <w:webHidden/>
                <w:sz w:val="24"/>
                <w:szCs w:val="24"/>
              </w:rPr>
              <w:instrText xml:space="preserve"> PAGEREF _Toc127617928 \h </w:instrText>
            </w:r>
            <w:r w:rsidRPr="00F3435E">
              <w:rPr>
                <w:rFonts w:ascii="Times New Roman" w:hAnsi="Times New Roman" w:cs="Times New Roman"/>
                <w:noProof/>
                <w:webHidden/>
                <w:sz w:val="24"/>
                <w:szCs w:val="24"/>
              </w:rPr>
            </w:r>
            <w:r w:rsidRPr="00F3435E">
              <w:rPr>
                <w:rFonts w:ascii="Times New Roman" w:hAnsi="Times New Roman" w:cs="Times New Roman"/>
                <w:noProof/>
                <w:webHidden/>
                <w:sz w:val="24"/>
                <w:szCs w:val="24"/>
              </w:rPr>
              <w:fldChar w:fldCharType="separate"/>
            </w:r>
            <w:r w:rsidR="00F3435E" w:rsidRPr="00F3435E">
              <w:rPr>
                <w:rFonts w:ascii="Times New Roman" w:hAnsi="Times New Roman" w:cs="Times New Roman"/>
                <w:noProof/>
                <w:webHidden/>
                <w:sz w:val="24"/>
                <w:szCs w:val="24"/>
              </w:rPr>
              <w:t>3</w:t>
            </w:r>
            <w:r w:rsidRPr="00F3435E">
              <w:rPr>
                <w:rFonts w:ascii="Times New Roman" w:hAnsi="Times New Roman" w:cs="Times New Roman"/>
                <w:noProof/>
                <w:webHidden/>
                <w:sz w:val="24"/>
                <w:szCs w:val="24"/>
              </w:rPr>
              <w:fldChar w:fldCharType="end"/>
            </w:r>
          </w:hyperlink>
        </w:p>
        <w:p w14:paraId="1C163F69" w14:textId="77777777" w:rsidR="00F3435E" w:rsidRPr="00F3435E" w:rsidRDefault="00615F84" w:rsidP="00F3435E">
          <w:pPr>
            <w:pStyle w:val="TOC1"/>
            <w:tabs>
              <w:tab w:val="right" w:leader="dot" w:pos="9350"/>
            </w:tabs>
            <w:spacing w:line="360" w:lineRule="auto"/>
            <w:jc w:val="both"/>
            <w:rPr>
              <w:rFonts w:ascii="Times New Roman" w:hAnsi="Times New Roman" w:cs="Times New Roman"/>
              <w:noProof/>
              <w:sz w:val="24"/>
              <w:szCs w:val="24"/>
            </w:rPr>
          </w:pPr>
          <w:hyperlink w:anchor="_Toc127617929" w:history="1">
            <w:r w:rsidR="00F3435E" w:rsidRPr="00F3435E">
              <w:rPr>
                <w:rStyle w:val="Hyperlink"/>
                <w:rFonts w:ascii="Times New Roman" w:hAnsi="Times New Roman" w:cs="Times New Roman"/>
                <w:noProof/>
                <w:sz w:val="24"/>
                <w:szCs w:val="24"/>
                <w:lang w:val="en-GB"/>
              </w:rPr>
              <w:t>Background of the company</w:t>
            </w:r>
            <w:r w:rsidR="00F3435E" w:rsidRPr="00F3435E">
              <w:rPr>
                <w:rFonts w:ascii="Times New Roman" w:hAnsi="Times New Roman" w:cs="Times New Roman"/>
                <w:noProof/>
                <w:webHidden/>
                <w:sz w:val="24"/>
                <w:szCs w:val="24"/>
              </w:rPr>
              <w:tab/>
            </w:r>
            <w:r w:rsidR="00BD33D0" w:rsidRPr="00F3435E">
              <w:rPr>
                <w:rFonts w:ascii="Times New Roman" w:hAnsi="Times New Roman" w:cs="Times New Roman"/>
                <w:noProof/>
                <w:webHidden/>
                <w:sz w:val="24"/>
                <w:szCs w:val="24"/>
              </w:rPr>
              <w:fldChar w:fldCharType="begin"/>
            </w:r>
            <w:r w:rsidR="00F3435E" w:rsidRPr="00F3435E">
              <w:rPr>
                <w:rFonts w:ascii="Times New Roman" w:hAnsi="Times New Roman" w:cs="Times New Roman"/>
                <w:noProof/>
                <w:webHidden/>
                <w:sz w:val="24"/>
                <w:szCs w:val="24"/>
              </w:rPr>
              <w:instrText xml:space="preserve"> PAGEREF _Toc127617929 \h </w:instrText>
            </w:r>
            <w:r w:rsidR="00BD33D0" w:rsidRPr="00F3435E">
              <w:rPr>
                <w:rFonts w:ascii="Times New Roman" w:hAnsi="Times New Roman" w:cs="Times New Roman"/>
                <w:noProof/>
                <w:webHidden/>
                <w:sz w:val="24"/>
                <w:szCs w:val="24"/>
              </w:rPr>
            </w:r>
            <w:r w:rsidR="00BD33D0" w:rsidRPr="00F3435E">
              <w:rPr>
                <w:rFonts w:ascii="Times New Roman" w:hAnsi="Times New Roman" w:cs="Times New Roman"/>
                <w:noProof/>
                <w:webHidden/>
                <w:sz w:val="24"/>
                <w:szCs w:val="24"/>
              </w:rPr>
              <w:fldChar w:fldCharType="separate"/>
            </w:r>
            <w:r w:rsidR="00F3435E" w:rsidRPr="00F3435E">
              <w:rPr>
                <w:rFonts w:ascii="Times New Roman" w:hAnsi="Times New Roman" w:cs="Times New Roman"/>
                <w:noProof/>
                <w:webHidden/>
                <w:sz w:val="24"/>
                <w:szCs w:val="24"/>
              </w:rPr>
              <w:t>3</w:t>
            </w:r>
            <w:r w:rsidR="00BD33D0" w:rsidRPr="00F3435E">
              <w:rPr>
                <w:rFonts w:ascii="Times New Roman" w:hAnsi="Times New Roman" w:cs="Times New Roman"/>
                <w:noProof/>
                <w:webHidden/>
                <w:sz w:val="24"/>
                <w:szCs w:val="24"/>
              </w:rPr>
              <w:fldChar w:fldCharType="end"/>
            </w:r>
          </w:hyperlink>
        </w:p>
        <w:p w14:paraId="1C8B613C" w14:textId="77777777" w:rsidR="00F3435E" w:rsidRPr="00F3435E" w:rsidRDefault="00615F84" w:rsidP="00F3435E">
          <w:pPr>
            <w:pStyle w:val="TOC1"/>
            <w:tabs>
              <w:tab w:val="right" w:leader="dot" w:pos="9350"/>
            </w:tabs>
            <w:spacing w:line="360" w:lineRule="auto"/>
            <w:jc w:val="both"/>
            <w:rPr>
              <w:rFonts w:ascii="Times New Roman" w:hAnsi="Times New Roman" w:cs="Times New Roman"/>
              <w:noProof/>
              <w:sz w:val="24"/>
              <w:szCs w:val="24"/>
            </w:rPr>
          </w:pPr>
          <w:hyperlink w:anchor="_Toc127617930" w:history="1">
            <w:r w:rsidR="00F3435E" w:rsidRPr="00F3435E">
              <w:rPr>
                <w:rStyle w:val="Hyperlink"/>
                <w:rFonts w:ascii="Times New Roman" w:hAnsi="Times New Roman" w:cs="Times New Roman"/>
                <w:noProof/>
                <w:sz w:val="24"/>
                <w:szCs w:val="24"/>
                <w:lang w:val="en-GB"/>
              </w:rPr>
              <w:t>Critically appraise the key change management models</w:t>
            </w:r>
            <w:r w:rsidR="00F3435E" w:rsidRPr="00F3435E">
              <w:rPr>
                <w:rFonts w:ascii="Times New Roman" w:hAnsi="Times New Roman" w:cs="Times New Roman"/>
                <w:noProof/>
                <w:webHidden/>
                <w:sz w:val="24"/>
                <w:szCs w:val="24"/>
              </w:rPr>
              <w:tab/>
            </w:r>
            <w:r w:rsidR="00BD33D0" w:rsidRPr="00F3435E">
              <w:rPr>
                <w:rFonts w:ascii="Times New Roman" w:hAnsi="Times New Roman" w:cs="Times New Roman"/>
                <w:noProof/>
                <w:webHidden/>
                <w:sz w:val="24"/>
                <w:szCs w:val="24"/>
              </w:rPr>
              <w:fldChar w:fldCharType="begin"/>
            </w:r>
            <w:r w:rsidR="00F3435E" w:rsidRPr="00F3435E">
              <w:rPr>
                <w:rFonts w:ascii="Times New Roman" w:hAnsi="Times New Roman" w:cs="Times New Roman"/>
                <w:noProof/>
                <w:webHidden/>
                <w:sz w:val="24"/>
                <w:szCs w:val="24"/>
              </w:rPr>
              <w:instrText xml:space="preserve"> PAGEREF _Toc127617930 \h </w:instrText>
            </w:r>
            <w:r w:rsidR="00BD33D0" w:rsidRPr="00F3435E">
              <w:rPr>
                <w:rFonts w:ascii="Times New Roman" w:hAnsi="Times New Roman" w:cs="Times New Roman"/>
                <w:noProof/>
                <w:webHidden/>
                <w:sz w:val="24"/>
                <w:szCs w:val="24"/>
              </w:rPr>
            </w:r>
            <w:r w:rsidR="00BD33D0" w:rsidRPr="00F3435E">
              <w:rPr>
                <w:rFonts w:ascii="Times New Roman" w:hAnsi="Times New Roman" w:cs="Times New Roman"/>
                <w:noProof/>
                <w:webHidden/>
                <w:sz w:val="24"/>
                <w:szCs w:val="24"/>
              </w:rPr>
              <w:fldChar w:fldCharType="separate"/>
            </w:r>
            <w:r w:rsidR="00F3435E" w:rsidRPr="00F3435E">
              <w:rPr>
                <w:rFonts w:ascii="Times New Roman" w:hAnsi="Times New Roman" w:cs="Times New Roman"/>
                <w:noProof/>
                <w:webHidden/>
                <w:sz w:val="24"/>
                <w:szCs w:val="24"/>
              </w:rPr>
              <w:t>4</w:t>
            </w:r>
            <w:r w:rsidR="00BD33D0" w:rsidRPr="00F3435E">
              <w:rPr>
                <w:rFonts w:ascii="Times New Roman" w:hAnsi="Times New Roman" w:cs="Times New Roman"/>
                <w:noProof/>
                <w:webHidden/>
                <w:sz w:val="24"/>
                <w:szCs w:val="24"/>
              </w:rPr>
              <w:fldChar w:fldCharType="end"/>
            </w:r>
          </w:hyperlink>
        </w:p>
        <w:p w14:paraId="2A1DF637" w14:textId="77777777" w:rsidR="00F3435E" w:rsidRPr="00F3435E" w:rsidRDefault="00615F84" w:rsidP="00F3435E">
          <w:pPr>
            <w:pStyle w:val="TOC1"/>
            <w:tabs>
              <w:tab w:val="right" w:leader="dot" w:pos="9350"/>
            </w:tabs>
            <w:spacing w:line="360" w:lineRule="auto"/>
            <w:jc w:val="both"/>
            <w:rPr>
              <w:rFonts w:ascii="Times New Roman" w:hAnsi="Times New Roman" w:cs="Times New Roman"/>
              <w:noProof/>
              <w:sz w:val="24"/>
              <w:szCs w:val="24"/>
            </w:rPr>
          </w:pPr>
          <w:hyperlink w:anchor="_Toc127617931" w:history="1">
            <w:r w:rsidR="00F3435E" w:rsidRPr="00F3435E">
              <w:rPr>
                <w:rStyle w:val="Hyperlink"/>
                <w:rFonts w:ascii="Times New Roman" w:hAnsi="Times New Roman" w:cs="Times New Roman"/>
                <w:noProof/>
                <w:sz w:val="24"/>
                <w:szCs w:val="24"/>
                <w:lang w:val="en-GB"/>
              </w:rPr>
              <w:t>Use of change management models</w:t>
            </w:r>
            <w:r w:rsidR="00F3435E" w:rsidRPr="00F3435E">
              <w:rPr>
                <w:rFonts w:ascii="Times New Roman" w:hAnsi="Times New Roman" w:cs="Times New Roman"/>
                <w:noProof/>
                <w:webHidden/>
                <w:sz w:val="24"/>
                <w:szCs w:val="24"/>
              </w:rPr>
              <w:tab/>
            </w:r>
            <w:r w:rsidR="00BD33D0" w:rsidRPr="00F3435E">
              <w:rPr>
                <w:rFonts w:ascii="Times New Roman" w:hAnsi="Times New Roman" w:cs="Times New Roman"/>
                <w:noProof/>
                <w:webHidden/>
                <w:sz w:val="24"/>
                <w:szCs w:val="24"/>
              </w:rPr>
              <w:fldChar w:fldCharType="begin"/>
            </w:r>
            <w:r w:rsidR="00F3435E" w:rsidRPr="00F3435E">
              <w:rPr>
                <w:rFonts w:ascii="Times New Roman" w:hAnsi="Times New Roman" w:cs="Times New Roman"/>
                <w:noProof/>
                <w:webHidden/>
                <w:sz w:val="24"/>
                <w:szCs w:val="24"/>
              </w:rPr>
              <w:instrText xml:space="preserve"> PAGEREF _Toc127617931 \h </w:instrText>
            </w:r>
            <w:r w:rsidR="00BD33D0" w:rsidRPr="00F3435E">
              <w:rPr>
                <w:rFonts w:ascii="Times New Roman" w:hAnsi="Times New Roman" w:cs="Times New Roman"/>
                <w:noProof/>
                <w:webHidden/>
                <w:sz w:val="24"/>
                <w:szCs w:val="24"/>
              </w:rPr>
            </w:r>
            <w:r w:rsidR="00BD33D0" w:rsidRPr="00F3435E">
              <w:rPr>
                <w:rFonts w:ascii="Times New Roman" w:hAnsi="Times New Roman" w:cs="Times New Roman"/>
                <w:noProof/>
                <w:webHidden/>
                <w:sz w:val="24"/>
                <w:szCs w:val="24"/>
              </w:rPr>
              <w:fldChar w:fldCharType="separate"/>
            </w:r>
            <w:r w:rsidR="00F3435E" w:rsidRPr="00F3435E">
              <w:rPr>
                <w:rFonts w:ascii="Times New Roman" w:hAnsi="Times New Roman" w:cs="Times New Roman"/>
                <w:noProof/>
                <w:webHidden/>
                <w:sz w:val="24"/>
                <w:szCs w:val="24"/>
              </w:rPr>
              <w:t>6</w:t>
            </w:r>
            <w:r w:rsidR="00BD33D0" w:rsidRPr="00F3435E">
              <w:rPr>
                <w:rFonts w:ascii="Times New Roman" w:hAnsi="Times New Roman" w:cs="Times New Roman"/>
                <w:noProof/>
                <w:webHidden/>
                <w:sz w:val="24"/>
                <w:szCs w:val="24"/>
              </w:rPr>
              <w:fldChar w:fldCharType="end"/>
            </w:r>
          </w:hyperlink>
        </w:p>
        <w:p w14:paraId="5A7B7764" w14:textId="77777777" w:rsidR="00F3435E" w:rsidRPr="00F3435E" w:rsidRDefault="00615F84" w:rsidP="00F3435E">
          <w:pPr>
            <w:pStyle w:val="TOC1"/>
            <w:tabs>
              <w:tab w:val="right" w:leader="dot" w:pos="9350"/>
            </w:tabs>
            <w:spacing w:line="360" w:lineRule="auto"/>
            <w:jc w:val="both"/>
            <w:rPr>
              <w:rFonts w:ascii="Times New Roman" w:hAnsi="Times New Roman" w:cs="Times New Roman"/>
              <w:noProof/>
              <w:sz w:val="24"/>
              <w:szCs w:val="24"/>
            </w:rPr>
          </w:pPr>
          <w:hyperlink w:anchor="_Toc127617932" w:history="1">
            <w:r w:rsidR="00F3435E" w:rsidRPr="00F3435E">
              <w:rPr>
                <w:rStyle w:val="Hyperlink"/>
                <w:rFonts w:ascii="Times New Roman" w:hAnsi="Times New Roman" w:cs="Times New Roman"/>
                <w:noProof/>
                <w:sz w:val="24"/>
                <w:szCs w:val="24"/>
                <w:lang w:val="en-GB"/>
              </w:rPr>
              <w:t>Driver factors of change</w:t>
            </w:r>
            <w:r w:rsidR="00F3435E" w:rsidRPr="00F3435E">
              <w:rPr>
                <w:rFonts w:ascii="Times New Roman" w:hAnsi="Times New Roman" w:cs="Times New Roman"/>
                <w:noProof/>
                <w:webHidden/>
                <w:sz w:val="24"/>
                <w:szCs w:val="24"/>
              </w:rPr>
              <w:tab/>
            </w:r>
            <w:r w:rsidR="00BD33D0" w:rsidRPr="00F3435E">
              <w:rPr>
                <w:rFonts w:ascii="Times New Roman" w:hAnsi="Times New Roman" w:cs="Times New Roman"/>
                <w:noProof/>
                <w:webHidden/>
                <w:sz w:val="24"/>
                <w:szCs w:val="24"/>
              </w:rPr>
              <w:fldChar w:fldCharType="begin"/>
            </w:r>
            <w:r w:rsidR="00F3435E" w:rsidRPr="00F3435E">
              <w:rPr>
                <w:rFonts w:ascii="Times New Roman" w:hAnsi="Times New Roman" w:cs="Times New Roman"/>
                <w:noProof/>
                <w:webHidden/>
                <w:sz w:val="24"/>
                <w:szCs w:val="24"/>
              </w:rPr>
              <w:instrText xml:space="preserve"> PAGEREF _Toc127617932 \h </w:instrText>
            </w:r>
            <w:r w:rsidR="00BD33D0" w:rsidRPr="00F3435E">
              <w:rPr>
                <w:rFonts w:ascii="Times New Roman" w:hAnsi="Times New Roman" w:cs="Times New Roman"/>
                <w:noProof/>
                <w:webHidden/>
                <w:sz w:val="24"/>
                <w:szCs w:val="24"/>
              </w:rPr>
            </w:r>
            <w:r w:rsidR="00BD33D0" w:rsidRPr="00F3435E">
              <w:rPr>
                <w:rFonts w:ascii="Times New Roman" w:hAnsi="Times New Roman" w:cs="Times New Roman"/>
                <w:noProof/>
                <w:webHidden/>
                <w:sz w:val="24"/>
                <w:szCs w:val="24"/>
              </w:rPr>
              <w:fldChar w:fldCharType="separate"/>
            </w:r>
            <w:r w:rsidR="00F3435E" w:rsidRPr="00F3435E">
              <w:rPr>
                <w:rFonts w:ascii="Times New Roman" w:hAnsi="Times New Roman" w:cs="Times New Roman"/>
                <w:noProof/>
                <w:webHidden/>
                <w:sz w:val="24"/>
                <w:szCs w:val="24"/>
              </w:rPr>
              <w:t>8</w:t>
            </w:r>
            <w:r w:rsidR="00BD33D0" w:rsidRPr="00F3435E">
              <w:rPr>
                <w:rFonts w:ascii="Times New Roman" w:hAnsi="Times New Roman" w:cs="Times New Roman"/>
                <w:noProof/>
                <w:webHidden/>
                <w:sz w:val="24"/>
                <w:szCs w:val="24"/>
              </w:rPr>
              <w:fldChar w:fldCharType="end"/>
            </w:r>
          </w:hyperlink>
        </w:p>
        <w:p w14:paraId="4DA0283F" w14:textId="77777777" w:rsidR="00F3435E" w:rsidRPr="00F3435E" w:rsidRDefault="00615F84" w:rsidP="00F3435E">
          <w:pPr>
            <w:pStyle w:val="TOC1"/>
            <w:tabs>
              <w:tab w:val="right" w:leader="dot" w:pos="9350"/>
            </w:tabs>
            <w:spacing w:line="360" w:lineRule="auto"/>
            <w:jc w:val="both"/>
            <w:rPr>
              <w:rFonts w:ascii="Times New Roman" w:hAnsi="Times New Roman" w:cs="Times New Roman"/>
              <w:noProof/>
              <w:sz w:val="24"/>
              <w:szCs w:val="24"/>
            </w:rPr>
          </w:pPr>
          <w:hyperlink w:anchor="_Toc127617933" w:history="1">
            <w:r w:rsidR="00F3435E" w:rsidRPr="00F3435E">
              <w:rPr>
                <w:rStyle w:val="Hyperlink"/>
                <w:rFonts w:ascii="Times New Roman" w:hAnsi="Times New Roman" w:cs="Times New Roman"/>
                <w:noProof/>
                <w:sz w:val="24"/>
                <w:szCs w:val="24"/>
                <w:lang w:val="en-GB"/>
              </w:rPr>
              <w:t>Ways to identify and deal with resistance factors to the change</w:t>
            </w:r>
            <w:r w:rsidR="00F3435E" w:rsidRPr="00F3435E">
              <w:rPr>
                <w:rFonts w:ascii="Times New Roman" w:hAnsi="Times New Roman" w:cs="Times New Roman"/>
                <w:noProof/>
                <w:webHidden/>
                <w:sz w:val="24"/>
                <w:szCs w:val="24"/>
              </w:rPr>
              <w:tab/>
            </w:r>
            <w:r w:rsidR="00BD33D0" w:rsidRPr="00F3435E">
              <w:rPr>
                <w:rFonts w:ascii="Times New Roman" w:hAnsi="Times New Roman" w:cs="Times New Roman"/>
                <w:noProof/>
                <w:webHidden/>
                <w:sz w:val="24"/>
                <w:szCs w:val="24"/>
              </w:rPr>
              <w:fldChar w:fldCharType="begin"/>
            </w:r>
            <w:r w:rsidR="00F3435E" w:rsidRPr="00F3435E">
              <w:rPr>
                <w:rFonts w:ascii="Times New Roman" w:hAnsi="Times New Roman" w:cs="Times New Roman"/>
                <w:noProof/>
                <w:webHidden/>
                <w:sz w:val="24"/>
                <w:szCs w:val="24"/>
              </w:rPr>
              <w:instrText xml:space="preserve"> PAGEREF _Toc127617933 \h </w:instrText>
            </w:r>
            <w:r w:rsidR="00BD33D0" w:rsidRPr="00F3435E">
              <w:rPr>
                <w:rFonts w:ascii="Times New Roman" w:hAnsi="Times New Roman" w:cs="Times New Roman"/>
                <w:noProof/>
                <w:webHidden/>
                <w:sz w:val="24"/>
                <w:szCs w:val="24"/>
              </w:rPr>
            </w:r>
            <w:r w:rsidR="00BD33D0" w:rsidRPr="00F3435E">
              <w:rPr>
                <w:rFonts w:ascii="Times New Roman" w:hAnsi="Times New Roman" w:cs="Times New Roman"/>
                <w:noProof/>
                <w:webHidden/>
                <w:sz w:val="24"/>
                <w:szCs w:val="24"/>
              </w:rPr>
              <w:fldChar w:fldCharType="separate"/>
            </w:r>
            <w:r w:rsidR="00F3435E" w:rsidRPr="00F3435E">
              <w:rPr>
                <w:rFonts w:ascii="Times New Roman" w:hAnsi="Times New Roman" w:cs="Times New Roman"/>
                <w:noProof/>
                <w:webHidden/>
                <w:sz w:val="24"/>
                <w:szCs w:val="24"/>
              </w:rPr>
              <w:t>10</w:t>
            </w:r>
            <w:r w:rsidR="00BD33D0" w:rsidRPr="00F3435E">
              <w:rPr>
                <w:rFonts w:ascii="Times New Roman" w:hAnsi="Times New Roman" w:cs="Times New Roman"/>
                <w:noProof/>
                <w:webHidden/>
                <w:sz w:val="24"/>
                <w:szCs w:val="24"/>
              </w:rPr>
              <w:fldChar w:fldCharType="end"/>
            </w:r>
          </w:hyperlink>
        </w:p>
        <w:p w14:paraId="1434C877" w14:textId="77777777" w:rsidR="00F3435E" w:rsidRPr="00F3435E" w:rsidRDefault="00615F84" w:rsidP="00F3435E">
          <w:pPr>
            <w:pStyle w:val="TOC1"/>
            <w:tabs>
              <w:tab w:val="right" w:leader="dot" w:pos="9350"/>
            </w:tabs>
            <w:spacing w:line="360" w:lineRule="auto"/>
            <w:jc w:val="both"/>
            <w:rPr>
              <w:rFonts w:ascii="Times New Roman" w:hAnsi="Times New Roman" w:cs="Times New Roman"/>
              <w:noProof/>
              <w:sz w:val="24"/>
              <w:szCs w:val="24"/>
            </w:rPr>
          </w:pPr>
          <w:hyperlink w:anchor="_Toc127617934" w:history="1">
            <w:r w:rsidR="00F3435E" w:rsidRPr="00F3435E">
              <w:rPr>
                <w:rStyle w:val="Hyperlink"/>
                <w:rFonts w:ascii="Times New Roman" w:hAnsi="Times New Roman" w:cs="Times New Roman"/>
                <w:noProof/>
                <w:sz w:val="24"/>
                <w:szCs w:val="24"/>
                <w:lang w:val="en-GB"/>
              </w:rPr>
              <w:t>Ways to know when the change program has been completed</w:t>
            </w:r>
            <w:r w:rsidR="00F3435E" w:rsidRPr="00F3435E">
              <w:rPr>
                <w:rFonts w:ascii="Times New Roman" w:hAnsi="Times New Roman" w:cs="Times New Roman"/>
                <w:noProof/>
                <w:webHidden/>
                <w:sz w:val="24"/>
                <w:szCs w:val="24"/>
              </w:rPr>
              <w:tab/>
            </w:r>
            <w:r w:rsidR="00BD33D0" w:rsidRPr="00F3435E">
              <w:rPr>
                <w:rFonts w:ascii="Times New Roman" w:hAnsi="Times New Roman" w:cs="Times New Roman"/>
                <w:noProof/>
                <w:webHidden/>
                <w:sz w:val="24"/>
                <w:szCs w:val="24"/>
              </w:rPr>
              <w:fldChar w:fldCharType="begin"/>
            </w:r>
            <w:r w:rsidR="00F3435E" w:rsidRPr="00F3435E">
              <w:rPr>
                <w:rFonts w:ascii="Times New Roman" w:hAnsi="Times New Roman" w:cs="Times New Roman"/>
                <w:noProof/>
                <w:webHidden/>
                <w:sz w:val="24"/>
                <w:szCs w:val="24"/>
              </w:rPr>
              <w:instrText xml:space="preserve"> PAGEREF _Toc127617934 \h </w:instrText>
            </w:r>
            <w:r w:rsidR="00BD33D0" w:rsidRPr="00F3435E">
              <w:rPr>
                <w:rFonts w:ascii="Times New Roman" w:hAnsi="Times New Roman" w:cs="Times New Roman"/>
                <w:noProof/>
                <w:webHidden/>
                <w:sz w:val="24"/>
                <w:szCs w:val="24"/>
              </w:rPr>
            </w:r>
            <w:r w:rsidR="00BD33D0" w:rsidRPr="00F3435E">
              <w:rPr>
                <w:rFonts w:ascii="Times New Roman" w:hAnsi="Times New Roman" w:cs="Times New Roman"/>
                <w:noProof/>
                <w:webHidden/>
                <w:sz w:val="24"/>
                <w:szCs w:val="24"/>
              </w:rPr>
              <w:fldChar w:fldCharType="separate"/>
            </w:r>
            <w:r w:rsidR="00F3435E" w:rsidRPr="00F3435E">
              <w:rPr>
                <w:rFonts w:ascii="Times New Roman" w:hAnsi="Times New Roman" w:cs="Times New Roman"/>
                <w:noProof/>
                <w:webHidden/>
                <w:sz w:val="24"/>
                <w:szCs w:val="24"/>
              </w:rPr>
              <w:t>11</w:t>
            </w:r>
            <w:r w:rsidR="00BD33D0" w:rsidRPr="00F3435E">
              <w:rPr>
                <w:rFonts w:ascii="Times New Roman" w:hAnsi="Times New Roman" w:cs="Times New Roman"/>
                <w:noProof/>
                <w:webHidden/>
                <w:sz w:val="24"/>
                <w:szCs w:val="24"/>
              </w:rPr>
              <w:fldChar w:fldCharType="end"/>
            </w:r>
          </w:hyperlink>
        </w:p>
        <w:p w14:paraId="47FB2CF6" w14:textId="77777777" w:rsidR="00F3435E" w:rsidRPr="00F3435E" w:rsidRDefault="00615F84" w:rsidP="00F3435E">
          <w:pPr>
            <w:pStyle w:val="TOC1"/>
            <w:tabs>
              <w:tab w:val="right" w:leader="dot" w:pos="9350"/>
            </w:tabs>
            <w:spacing w:line="360" w:lineRule="auto"/>
            <w:jc w:val="both"/>
            <w:rPr>
              <w:rFonts w:ascii="Times New Roman" w:hAnsi="Times New Roman" w:cs="Times New Roman"/>
              <w:noProof/>
              <w:sz w:val="24"/>
              <w:szCs w:val="24"/>
            </w:rPr>
          </w:pPr>
          <w:hyperlink w:anchor="_Toc127617935" w:history="1">
            <w:r w:rsidR="00F3435E" w:rsidRPr="00F3435E">
              <w:rPr>
                <w:rStyle w:val="Hyperlink"/>
                <w:rFonts w:ascii="Times New Roman" w:hAnsi="Times New Roman" w:cs="Times New Roman"/>
                <w:noProof/>
                <w:sz w:val="24"/>
                <w:szCs w:val="24"/>
                <w:lang w:val="en-GB"/>
              </w:rPr>
              <w:t>Conclusion</w:t>
            </w:r>
            <w:r w:rsidR="00F3435E" w:rsidRPr="00F3435E">
              <w:rPr>
                <w:rFonts w:ascii="Times New Roman" w:hAnsi="Times New Roman" w:cs="Times New Roman"/>
                <w:noProof/>
                <w:webHidden/>
                <w:sz w:val="24"/>
                <w:szCs w:val="24"/>
              </w:rPr>
              <w:tab/>
            </w:r>
            <w:r w:rsidR="00BD33D0" w:rsidRPr="00F3435E">
              <w:rPr>
                <w:rFonts w:ascii="Times New Roman" w:hAnsi="Times New Roman" w:cs="Times New Roman"/>
                <w:noProof/>
                <w:webHidden/>
                <w:sz w:val="24"/>
                <w:szCs w:val="24"/>
              </w:rPr>
              <w:fldChar w:fldCharType="begin"/>
            </w:r>
            <w:r w:rsidR="00F3435E" w:rsidRPr="00F3435E">
              <w:rPr>
                <w:rFonts w:ascii="Times New Roman" w:hAnsi="Times New Roman" w:cs="Times New Roman"/>
                <w:noProof/>
                <w:webHidden/>
                <w:sz w:val="24"/>
                <w:szCs w:val="24"/>
              </w:rPr>
              <w:instrText xml:space="preserve"> PAGEREF _Toc127617935 \h </w:instrText>
            </w:r>
            <w:r w:rsidR="00BD33D0" w:rsidRPr="00F3435E">
              <w:rPr>
                <w:rFonts w:ascii="Times New Roman" w:hAnsi="Times New Roman" w:cs="Times New Roman"/>
                <w:noProof/>
                <w:webHidden/>
                <w:sz w:val="24"/>
                <w:szCs w:val="24"/>
              </w:rPr>
            </w:r>
            <w:r w:rsidR="00BD33D0" w:rsidRPr="00F3435E">
              <w:rPr>
                <w:rFonts w:ascii="Times New Roman" w:hAnsi="Times New Roman" w:cs="Times New Roman"/>
                <w:noProof/>
                <w:webHidden/>
                <w:sz w:val="24"/>
                <w:szCs w:val="24"/>
              </w:rPr>
              <w:fldChar w:fldCharType="separate"/>
            </w:r>
            <w:r w:rsidR="00F3435E" w:rsidRPr="00F3435E">
              <w:rPr>
                <w:rFonts w:ascii="Times New Roman" w:hAnsi="Times New Roman" w:cs="Times New Roman"/>
                <w:noProof/>
                <w:webHidden/>
                <w:sz w:val="24"/>
                <w:szCs w:val="24"/>
              </w:rPr>
              <w:t>11</w:t>
            </w:r>
            <w:r w:rsidR="00BD33D0" w:rsidRPr="00F3435E">
              <w:rPr>
                <w:rFonts w:ascii="Times New Roman" w:hAnsi="Times New Roman" w:cs="Times New Roman"/>
                <w:noProof/>
                <w:webHidden/>
                <w:sz w:val="24"/>
                <w:szCs w:val="24"/>
              </w:rPr>
              <w:fldChar w:fldCharType="end"/>
            </w:r>
          </w:hyperlink>
        </w:p>
        <w:p w14:paraId="09F8A7E5" w14:textId="77777777" w:rsidR="00F3435E" w:rsidRPr="00F3435E" w:rsidRDefault="00615F84" w:rsidP="00F3435E">
          <w:pPr>
            <w:pStyle w:val="TOC1"/>
            <w:tabs>
              <w:tab w:val="right" w:leader="dot" w:pos="9350"/>
            </w:tabs>
            <w:spacing w:line="360" w:lineRule="auto"/>
            <w:jc w:val="both"/>
            <w:rPr>
              <w:rFonts w:ascii="Times New Roman" w:hAnsi="Times New Roman" w:cs="Times New Roman"/>
              <w:noProof/>
              <w:sz w:val="24"/>
              <w:szCs w:val="24"/>
            </w:rPr>
          </w:pPr>
          <w:hyperlink w:anchor="_Toc127617936" w:history="1">
            <w:r w:rsidR="00F3435E" w:rsidRPr="00F3435E">
              <w:rPr>
                <w:rStyle w:val="Hyperlink"/>
                <w:rFonts w:ascii="Times New Roman" w:hAnsi="Times New Roman" w:cs="Times New Roman"/>
                <w:noProof/>
                <w:sz w:val="24"/>
                <w:szCs w:val="24"/>
                <w:lang w:val="en-GB"/>
              </w:rPr>
              <w:t>References</w:t>
            </w:r>
            <w:r w:rsidR="00F3435E" w:rsidRPr="00F3435E">
              <w:rPr>
                <w:rFonts w:ascii="Times New Roman" w:hAnsi="Times New Roman" w:cs="Times New Roman"/>
                <w:noProof/>
                <w:webHidden/>
                <w:sz w:val="24"/>
                <w:szCs w:val="24"/>
              </w:rPr>
              <w:tab/>
            </w:r>
            <w:r w:rsidR="00BD33D0" w:rsidRPr="00F3435E">
              <w:rPr>
                <w:rFonts w:ascii="Times New Roman" w:hAnsi="Times New Roman" w:cs="Times New Roman"/>
                <w:noProof/>
                <w:webHidden/>
                <w:sz w:val="24"/>
                <w:szCs w:val="24"/>
              </w:rPr>
              <w:fldChar w:fldCharType="begin"/>
            </w:r>
            <w:r w:rsidR="00F3435E" w:rsidRPr="00F3435E">
              <w:rPr>
                <w:rFonts w:ascii="Times New Roman" w:hAnsi="Times New Roman" w:cs="Times New Roman"/>
                <w:noProof/>
                <w:webHidden/>
                <w:sz w:val="24"/>
                <w:szCs w:val="24"/>
              </w:rPr>
              <w:instrText xml:space="preserve"> PAGEREF _Toc127617936 \h </w:instrText>
            </w:r>
            <w:r w:rsidR="00BD33D0" w:rsidRPr="00F3435E">
              <w:rPr>
                <w:rFonts w:ascii="Times New Roman" w:hAnsi="Times New Roman" w:cs="Times New Roman"/>
                <w:noProof/>
                <w:webHidden/>
                <w:sz w:val="24"/>
                <w:szCs w:val="24"/>
              </w:rPr>
            </w:r>
            <w:r w:rsidR="00BD33D0" w:rsidRPr="00F3435E">
              <w:rPr>
                <w:rFonts w:ascii="Times New Roman" w:hAnsi="Times New Roman" w:cs="Times New Roman"/>
                <w:noProof/>
                <w:webHidden/>
                <w:sz w:val="24"/>
                <w:szCs w:val="24"/>
              </w:rPr>
              <w:fldChar w:fldCharType="separate"/>
            </w:r>
            <w:r w:rsidR="00F3435E" w:rsidRPr="00F3435E">
              <w:rPr>
                <w:rFonts w:ascii="Times New Roman" w:hAnsi="Times New Roman" w:cs="Times New Roman"/>
                <w:noProof/>
                <w:webHidden/>
                <w:sz w:val="24"/>
                <w:szCs w:val="24"/>
              </w:rPr>
              <w:t>12</w:t>
            </w:r>
            <w:r w:rsidR="00BD33D0" w:rsidRPr="00F3435E">
              <w:rPr>
                <w:rFonts w:ascii="Times New Roman" w:hAnsi="Times New Roman" w:cs="Times New Roman"/>
                <w:noProof/>
                <w:webHidden/>
                <w:sz w:val="24"/>
                <w:szCs w:val="24"/>
              </w:rPr>
              <w:fldChar w:fldCharType="end"/>
            </w:r>
          </w:hyperlink>
        </w:p>
        <w:p w14:paraId="234DBD75" w14:textId="77777777" w:rsidR="00F3435E" w:rsidRDefault="00BD33D0" w:rsidP="00F3435E">
          <w:pPr>
            <w:spacing w:line="360" w:lineRule="auto"/>
            <w:jc w:val="both"/>
          </w:pPr>
          <w:r w:rsidRPr="00F3435E">
            <w:rPr>
              <w:rFonts w:ascii="Times New Roman" w:hAnsi="Times New Roman" w:cs="Times New Roman"/>
              <w:sz w:val="24"/>
              <w:szCs w:val="24"/>
            </w:rPr>
            <w:fldChar w:fldCharType="end"/>
          </w:r>
        </w:p>
      </w:sdtContent>
    </w:sdt>
    <w:p w14:paraId="7869ECFE" w14:textId="77777777" w:rsidR="00F3435E" w:rsidRPr="00F3435E" w:rsidRDefault="00F3435E" w:rsidP="00F3435E">
      <w:pPr>
        <w:spacing w:line="360" w:lineRule="auto"/>
        <w:rPr>
          <w:rFonts w:ascii="Times New Roman" w:hAnsi="Times New Roman" w:cs="Times New Roman"/>
          <w:b/>
          <w:bCs/>
          <w:sz w:val="24"/>
          <w:szCs w:val="24"/>
          <w:lang w:val="en-GB"/>
        </w:rPr>
      </w:pPr>
      <w:r w:rsidRPr="00F3435E">
        <w:rPr>
          <w:rFonts w:ascii="Times New Roman" w:hAnsi="Times New Roman" w:cs="Times New Roman"/>
          <w:b/>
          <w:bCs/>
          <w:sz w:val="24"/>
          <w:szCs w:val="24"/>
          <w:lang w:val="en-GB"/>
        </w:rPr>
        <w:br w:type="page"/>
      </w:r>
    </w:p>
    <w:p w14:paraId="12B5D505" w14:textId="77777777" w:rsidR="00F3435E" w:rsidRPr="00F3435E" w:rsidRDefault="00F3435E" w:rsidP="00F3435E">
      <w:pPr>
        <w:pStyle w:val="Heading1"/>
        <w:spacing w:line="360" w:lineRule="auto"/>
        <w:rPr>
          <w:lang w:val="en-GB"/>
        </w:rPr>
      </w:pPr>
      <w:bookmarkStart w:id="0" w:name="_Toc127617928"/>
      <w:r w:rsidRPr="00F3435E">
        <w:rPr>
          <w:lang w:val="en-GB"/>
        </w:rPr>
        <w:lastRenderedPageBreak/>
        <w:t>Introduction</w:t>
      </w:r>
      <w:bookmarkEnd w:id="0"/>
      <w:r w:rsidRPr="00F3435E">
        <w:rPr>
          <w:lang w:val="en-GB"/>
        </w:rPr>
        <w:t> </w:t>
      </w:r>
    </w:p>
    <w:p w14:paraId="64B9E752"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 xml:space="preserve">Change is fundamental to any organization's development and growth, and managing it effectively is critical to success in today's dynamic business environment. As a leading player in the travel and hospitality industry, Airbnb has experienced numerous changes since its inception, including rapid growth and expansion, digitalization, and increased competition. Managing change in such a fast-paced and competitive industry requires a robust change management strategy that can effectively identify, plan, and implement change initiatives. In this report, we will critically appraise key change management models and examine how they can be utilized to implement incremental, small-scale, and large-scale change programs in Airbnb. </w:t>
      </w:r>
    </w:p>
    <w:p w14:paraId="4AEC3212" w14:textId="77777777" w:rsidR="00F3435E" w:rsidRPr="00F3435E" w:rsidRDefault="00F3435E" w:rsidP="00F3435E">
      <w:pPr>
        <w:pStyle w:val="Heading1"/>
        <w:spacing w:line="360" w:lineRule="auto"/>
        <w:rPr>
          <w:lang w:val="en-GB"/>
        </w:rPr>
      </w:pPr>
      <w:bookmarkStart w:id="1" w:name="_Toc127617929"/>
      <w:r w:rsidRPr="00F3435E">
        <w:rPr>
          <w:lang w:val="en-GB"/>
        </w:rPr>
        <w:t>Background of the company</w:t>
      </w:r>
      <w:bookmarkEnd w:id="1"/>
    </w:p>
    <w:p w14:paraId="6249AAFD"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Airbnb is a technology-based firm that provides users with the ability to book and rent short-term housing rooms in a variety of places all over the globe via an online marketplace platform. Since its inception in 2008 in San Francisco, California, the firm has expanded to become one of the most influential players in the hotel sector on a worldwide scale.</w:t>
      </w:r>
    </w:p>
    <w:p w14:paraId="3F318C91"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At the beginning, the founders of Airbnb wanted to build a platform that would allow visitors to discover distinctive and cost-effective places to stay while they were on the road (Abubakar &amp; Jibril, 2015). Currently, Airbnb provides a wide selection of places to stay, including conventional dwellings such as flats, homes, and villas, as well as more unique alternatives such as treehouses, castles, and igloos. Airbnb has revolutionised the conventional hotel sector and given guests a new kind of hospitality experience. The company now has over 7 million listings in more than 220 countries and territories.</w:t>
      </w:r>
    </w:p>
    <w:p w14:paraId="6AEA7CA7"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It is possible to credit Airbnb's success to the company's forward-thinking business strategy, which makes it possible for anybody to become a host and provide their house as a kind of accommodation (Al-Mudimigh &amp; Zairi, 2015). The hosts have control over the rates and availability of their rooms, and visitors have access to a wide variety of one-of-a-kind and cost-effective lodging options that may not be accessible via standard hotel booking channels (Anderson &amp; Anderson, 2015).</w:t>
      </w:r>
    </w:p>
    <w:p w14:paraId="40BCF4AD"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lastRenderedPageBreak/>
        <w:t xml:space="preserve">Airbnb has extended its offers to include experiences and activities for guests, such as guided tours, cooking lessons, and other local cultural encounters. These additions complement the company's primary line of business, which is the provision of lodging. The goal of the firm is to make it possible for individuals to feel like they belong anyplace they go. It has accomplished this by developing a platform that allows tourists to engage with locals and have a more genuine experience of other cultures and locations (Appelbaum </w:t>
      </w:r>
      <w:r w:rsidRPr="00F3435E">
        <w:rPr>
          <w:rFonts w:ascii="Times New Roman" w:hAnsi="Times New Roman" w:cs="Times New Roman"/>
          <w:i/>
          <w:iCs/>
          <w:sz w:val="24"/>
          <w:szCs w:val="24"/>
          <w:lang w:val="en-GB"/>
        </w:rPr>
        <w:t xml:space="preserve">et al. </w:t>
      </w:r>
      <w:r w:rsidRPr="00F3435E">
        <w:rPr>
          <w:rFonts w:ascii="Times New Roman" w:hAnsi="Times New Roman" w:cs="Times New Roman"/>
          <w:sz w:val="24"/>
          <w:szCs w:val="24"/>
          <w:lang w:val="en-GB"/>
        </w:rPr>
        <w:t>2012).</w:t>
      </w:r>
    </w:p>
    <w:p w14:paraId="2C035ACE"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The success of Airbnb, on the other hand, has not been without its share of difficulties. The firm has run into regulatory problems in a number of cities and countries because certain governments have sought to restrict or outright prohibit short-term rentals in particular locations (Beer &amp; Nohria, 2000). In addition, the COVID-19 pandemic had a huge influence on the travel sector. Because of the pandemic, a considerable number of tourists cancelled or postponed their reservations, which led to a significant fall in the company's income (Burke &amp; Noumair, 2015).</w:t>
      </w:r>
    </w:p>
    <w:p w14:paraId="17BF4F07"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Airbnb has adopted a number of strategic efforts in order to overcome these difficulties. These strategies include improving its connections with authorities and broadening its products by providing possibilities for longer-term stays as well as remote employment. In addition, in response to the worries raised by passengers about COVID-19 and in an effort to win back their faith in the platform, the firm has strengthened its health and safety protocols (Burnes, 2004).</w:t>
      </w:r>
    </w:p>
    <w:p w14:paraId="2147903E"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Airbnb has established itself, as a frontrunner in the hotel sector because to its forward-thinking business strategy and its dedication to offering travellers experiences that are unique and genuine. The firm is well positioned to preserve its position as a disruptor in the travel industry as it continues to adapt to changing market circumstances and growing customer tastes (Cameron &amp; Green, 2015). This will allow the company to capitalise on new opportunities as they arise.</w:t>
      </w:r>
    </w:p>
    <w:p w14:paraId="5175660D" w14:textId="77777777" w:rsidR="00F3435E" w:rsidRPr="00F3435E" w:rsidRDefault="00F3435E" w:rsidP="00F3435E">
      <w:pPr>
        <w:pStyle w:val="Heading1"/>
        <w:spacing w:line="360" w:lineRule="auto"/>
        <w:rPr>
          <w:lang w:val="en-GB"/>
        </w:rPr>
      </w:pPr>
      <w:bookmarkStart w:id="2" w:name="_Toc127617930"/>
      <w:r w:rsidRPr="00F3435E">
        <w:rPr>
          <w:lang w:val="en-GB"/>
        </w:rPr>
        <w:t>Critically appraise the key change management models</w:t>
      </w:r>
      <w:bookmarkEnd w:id="2"/>
    </w:p>
    <w:p w14:paraId="1FD8DE29"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 xml:space="preserve">The Lewin Change Management Model is a well-known paradigm that focuses on the three phases of change: unfreezing, altering, and refreezing. The paradigm suggests that for change to occur, the attitude, habits, and processes that are already in place first need to be "unfrozen." When the change has been made, it is put into effect, and then it is "refrozen" to ensure that it is ingrained and eventually becomes a part of the company's culture. Despite its widespread use, Lewin's model </w:t>
      </w:r>
      <w:r w:rsidRPr="00F3435E">
        <w:rPr>
          <w:rFonts w:ascii="Times New Roman" w:hAnsi="Times New Roman" w:cs="Times New Roman"/>
          <w:sz w:val="24"/>
          <w:szCs w:val="24"/>
          <w:lang w:val="en-GB"/>
        </w:rPr>
        <w:lastRenderedPageBreak/>
        <w:t>has been criticized because it is too basic and fails to take into account the complexities of organisational transformation (Carnall, 2003). Before implementing change, the Lewin Change Management Model highlights how important it is to "unfreeze" the current attitude, habits, and procedures. Creating a feeling of urgency among workers and preparing them for the change are necessary steps in this process (Christiansen &amp; Trenholm, 2015). Critics have pointed out that this model oversimplifies the complexity of organisational transformation and fails to consider the role that culture plays, even though it is easy to comprehend and is used by many people.</w:t>
      </w:r>
    </w:p>
    <w:p w14:paraId="5DCF91C6"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Kotter's 8-Step Change Model create a sense of urgency, form a powerful coalition, create a vision for change, communicate the vision, empower others to act on the vision, create short-term wins, consolidate gains and produce more change, and anchor new approaches in the organization's culture are the eight steps that are proposed by Kotter's model for effective change management (Cummings &amp; Worley, 2015). Create a sense of urgency Create a vision for change Communicate the vision Create a vision for change Create a vision for change Create a vision The model has been lauded for the all-encompassing approach to change management that it takes. Still, many believe it is very inflexible and may not be appropriate for use in all kinds of businesses. The 8-Step Change Model developed by Kotter emphasizes the need to generate a feeling of urgency and include a strong coalition in order to drive change successfully. This model offers a complete approach to the management of change that is suited for big businesses (Dawson, 2014). Nevertheless, it is possible that it is not ideal for smaller organisations or firms with change needs that are less sophisticated. The Action Research Model strongly emphasizes the significance of incorporating staff members in the process of change management (Doppelt, 2010). This model suggests a cycled process of diagnosis, action planning, action, and assessment to improve the change management process continually. This methodology has been lauded for the participative approach to change management that it takes, despite the fact that it may be time-consuming.</w:t>
      </w:r>
    </w:p>
    <w:p w14:paraId="7F1852AF"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 xml:space="preserve">The Action Research Model strongly emphasizes the significance of incorporating staff members in the process of change management (Dunphy, Griffiths &amp; Benn, 2003). The approach suggests a circular process of diagnosis, action planning, action, and assessment, with the objective of continual improvement as the primary focus. The model has been lauded for the participatory approach to change management that it takes, but it has also been criticised for being time-consuming and inappropriate for some kinds of changes (Eby </w:t>
      </w:r>
      <w:r w:rsidRPr="00F3435E">
        <w:rPr>
          <w:rFonts w:ascii="Times New Roman" w:hAnsi="Times New Roman" w:cs="Times New Roman"/>
          <w:i/>
          <w:iCs/>
          <w:sz w:val="24"/>
          <w:szCs w:val="24"/>
          <w:lang w:val="en-GB"/>
        </w:rPr>
        <w:t xml:space="preserve">et al. </w:t>
      </w:r>
      <w:r w:rsidRPr="00F3435E">
        <w:rPr>
          <w:rFonts w:ascii="Times New Roman" w:hAnsi="Times New Roman" w:cs="Times New Roman"/>
          <w:sz w:val="24"/>
          <w:szCs w:val="24"/>
          <w:lang w:val="en-GB"/>
        </w:rPr>
        <w:t>2000).</w:t>
      </w:r>
    </w:p>
    <w:p w14:paraId="63290A25" w14:textId="77777777" w:rsid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lastRenderedPageBreak/>
        <w:t xml:space="preserve">According to the McKinsey 7-S Model, successful change management requires paying attention to seven different factors: the strategy, the structure, the systems, the shared values, the style, the people, and the skills. The model places an emphasis on the interconnectedness of these aspects and suggests that adjustments should be made concurrently across all seven domains (Ford &amp; Ford, 2010). The methodology has received acclaim for the comprehensive approach it takes to the management of change. Yet, many claim that it may be challenging to apply across all seven domains and that it might not be appropriate for all kinds of businesses and organisations (French, Bell, &amp; Zawacki, 2015). When it comes to successful change management, the McKinsey 7-S Model emphasizes managing seven elements that are all interrelated. This model offers a comprehensive strategy for managing change; nevertheless, it may be challenging to apply across all seven domains and may not be appropriate for all kinds of businesses and organisations (Graetz </w:t>
      </w:r>
      <w:r w:rsidRPr="00F3435E">
        <w:rPr>
          <w:rFonts w:ascii="Times New Roman" w:hAnsi="Times New Roman" w:cs="Times New Roman"/>
          <w:i/>
          <w:iCs/>
          <w:sz w:val="24"/>
          <w:szCs w:val="24"/>
          <w:lang w:val="en-GB"/>
        </w:rPr>
        <w:t xml:space="preserve">et al. </w:t>
      </w:r>
      <w:r w:rsidRPr="00F3435E">
        <w:rPr>
          <w:rFonts w:ascii="Times New Roman" w:hAnsi="Times New Roman" w:cs="Times New Roman"/>
          <w:sz w:val="24"/>
          <w:szCs w:val="24"/>
          <w:lang w:val="en-GB"/>
        </w:rPr>
        <w:t>2006).</w:t>
      </w:r>
    </w:p>
    <w:p w14:paraId="38770FF9" w14:textId="77777777" w:rsidR="00F3435E" w:rsidRPr="00F3435E" w:rsidRDefault="00F3435E" w:rsidP="00F3435E">
      <w:pPr>
        <w:pStyle w:val="Heading1"/>
        <w:spacing w:line="360" w:lineRule="auto"/>
        <w:rPr>
          <w:lang w:val="en-GB"/>
        </w:rPr>
      </w:pPr>
      <w:bookmarkStart w:id="3" w:name="_Toc127617931"/>
      <w:r>
        <w:rPr>
          <w:lang w:val="en-GB"/>
        </w:rPr>
        <w:t>Use of change management models</w:t>
      </w:r>
      <w:bookmarkEnd w:id="3"/>
      <w:r>
        <w:rPr>
          <w:lang w:val="en-GB"/>
        </w:rPr>
        <w:t xml:space="preserve"> </w:t>
      </w:r>
    </w:p>
    <w:p w14:paraId="4AAC97D3"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b/>
          <w:bCs/>
          <w:i/>
          <w:iCs/>
          <w:sz w:val="24"/>
          <w:szCs w:val="24"/>
          <w:lang w:val="en-GB"/>
        </w:rPr>
        <w:t>Lewin's Change Management Model:</w:t>
      </w:r>
    </w:p>
    <w:p w14:paraId="5A4967B9"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Incremental Change: In an incremental change program, Lewin's model can be utilized to guide the process of unfreezing, changing, and refreezing small adjustments that are made gradually. For example, Airbnb could use this model to implement small changes in its website layout or pricing strategy (Grossman &amp; Salas, 2011).</w:t>
      </w:r>
    </w:p>
    <w:p w14:paraId="4D1CF787"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b/>
          <w:bCs/>
          <w:i/>
          <w:iCs/>
          <w:sz w:val="24"/>
          <w:szCs w:val="24"/>
          <w:lang w:val="en-GB"/>
        </w:rPr>
        <w:t>Small-Scale Change</w:t>
      </w:r>
    </w:p>
    <w:p w14:paraId="6B50CF48"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For a small-scale change, Lewin's model can prepare employees, ensure that the change is implemented smoothly, and embed the change in the organizational culture. For instance, Airbnb could use this model to implement a new customer service process or introduce a new feature in their mobile app (Higgs &amp; Rowland, 2011).</w:t>
      </w:r>
    </w:p>
    <w:p w14:paraId="162CE3D0"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Large-Scale Change: In a large-scale change program, Lewin's model can guide the unfreezing the existing mindset, behaviours, and processes before implementing a significant change. For instance, Airbnb could use this model to prepare employees and stakeholders for a major strategic change, such as entering a new market (Hiatt, 2010).</w:t>
      </w:r>
    </w:p>
    <w:p w14:paraId="532C5058"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b/>
          <w:bCs/>
          <w:i/>
          <w:iCs/>
          <w:sz w:val="24"/>
          <w:szCs w:val="24"/>
          <w:lang w:val="en-GB"/>
        </w:rPr>
        <w:lastRenderedPageBreak/>
        <w:t>Kotter's 8-Step Change Model</w:t>
      </w:r>
    </w:p>
    <w:p w14:paraId="66131922"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Incremental Change: In an incremental change program, Kotter's model can create a sense of urgency and build a coalition of stakeholders to drive the change forward. For instance, Airbnb could use this model to create a sense of urgency around small changes, such as improving their review system or adding new property categories (Johnsen, 2009).</w:t>
      </w:r>
    </w:p>
    <w:p w14:paraId="05B80D0A"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Small-Scale Change: For a small-scale change, Kotter's model can create a clear vision for the change, communicate the vision effectively, and create short-term wins to gain momentum. For instance, Airbnb could use this model to launch a new marketing campaign or implement a new booking feature (Jones, Jimmieson, &amp; Griffiths, 2005).</w:t>
      </w:r>
    </w:p>
    <w:p w14:paraId="00D8EA64"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b/>
          <w:bCs/>
          <w:i/>
          <w:iCs/>
          <w:sz w:val="24"/>
          <w:szCs w:val="24"/>
          <w:lang w:val="en-GB"/>
        </w:rPr>
        <w:t>Large-Scale Change</w:t>
      </w:r>
    </w:p>
    <w:p w14:paraId="1CA4A2D2"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Kotter's model can create a sense of urgency in a large-scale change program and build a coalition of stakeholders to drive the change forward. For example, Airbnb could use this model to guide a major strategic change, such as transitioning to a new business model (Kegan &amp; Lahey, 2001).</w:t>
      </w:r>
    </w:p>
    <w:p w14:paraId="7307175F"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b/>
          <w:bCs/>
          <w:i/>
          <w:iCs/>
          <w:sz w:val="24"/>
          <w:szCs w:val="24"/>
          <w:lang w:val="en-GB"/>
        </w:rPr>
        <w:t>Action Research Model</w:t>
      </w:r>
    </w:p>
    <w:p w14:paraId="72188EFB"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In an incremental change program, the Action Research Model can involve employees in the change management process, diagnose and plan the change, and continuously evaluate the effectiveness of the change. For instance, Airbnb could use this model to involve employees in improving customer service response times (Kim &amp; Mauborgne, 2009).</w:t>
      </w:r>
    </w:p>
    <w:p w14:paraId="33323855"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b/>
          <w:bCs/>
          <w:i/>
          <w:iCs/>
          <w:sz w:val="24"/>
          <w:szCs w:val="24"/>
          <w:lang w:val="en-GB"/>
        </w:rPr>
        <w:t>Small-Scale Change</w:t>
      </w:r>
    </w:p>
    <w:p w14:paraId="28A7E62E"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For a small-scale change, the Action Research Model can involve employees in designing and implementing the change and in evaluating the effectiveness of the change continuously. For instance, Airbnb could use this model to involve employees in improving their mobile app user experience (Kurtz &amp; Snowden, 2003).</w:t>
      </w:r>
    </w:p>
    <w:p w14:paraId="4C362942"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b/>
          <w:bCs/>
          <w:i/>
          <w:iCs/>
          <w:sz w:val="24"/>
          <w:szCs w:val="24"/>
          <w:lang w:val="en-GB"/>
        </w:rPr>
        <w:t>Large-Scale Change</w:t>
      </w:r>
    </w:p>
    <w:p w14:paraId="54D9ABCE"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 xml:space="preserve">In a large-scale change program, the Action Research Model can involve employees and stakeholders in the change process, diagnose and plan the change, and continuously evaluate the </w:t>
      </w:r>
      <w:r w:rsidRPr="00F3435E">
        <w:rPr>
          <w:rFonts w:ascii="Times New Roman" w:hAnsi="Times New Roman" w:cs="Times New Roman"/>
          <w:sz w:val="24"/>
          <w:szCs w:val="24"/>
          <w:lang w:val="en-GB"/>
        </w:rPr>
        <w:lastRenderedPageBreak/>
        <w:t>effectiveness of the change. For instance, Airbnb could use this model to involve employees and stakeholders in developing a new business strategy (Levasseur, 2001).</w:t>
      </w:r>
    </w:p>
    <w:p w14:paraId="3DA0EE14"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b/>
          <w:bCs/>
          <w:i/>
          <w:iCs/>
          <w:sz w:val="24"/>
          <w:szCs w:val="24"/>
          <w:lang w:val="en-GB"/>
        </w:rPr>
        <w:t>McKinsey's 7-S Model</w:t>
      </w:r>
    </w:p>
    <w:p w14:paraId="61DA52D9"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Incremental Change: In an incremental change program, McKinsey's 7-S Model can ensure that the change is aligned with the organization's strategy, culture, and structure. For instance, Airbnb could use this model to ensure that small changes, such as adding a new feature to their website, are consistent with their overall business strategy (Lindquist, 2011).</w:t>
      </w:r>
    </w:p>
    <w:p w14:paraId="0FA94A04"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Small-Scale Change: For a small-scale change, McKinsey's 7-S Model can ensure that the change is aligned with the organization's values, shared beliefs, and norms. For instance, Airbnb could use this model to ensure that a small change in their customer service approach aligns with their core values of community, authenticity, and inclusivity (Marquis &amp; Tilcsik, 2013).</w:t>
      </w:r>
    </w:p>
    <w:p w14:paraId="6C89469B"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Large-Scale Change: In a large-scale change program, McKinsey's 7-S Model can be used to ensure that the change is aligned with the organization's strategy, structure, systems, shared values, skills, style, and staff. For instance, Airbnb could use this model to ensure that a major strategic change, such as expanding into new markets, is consistent with its organizational structure, culture, and systems (Maurer, 2010).</w:t>
      </w:r>
    </w:p>
    <w:p w14:paraId="69668943"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Overall, change management models provide a structured approach to organizational change. The specific model used will depend on the nature and scale of the change program and the organization's culture, values, and strategy (McCalman &amp; Paton, 2015). By using a change management model, organizations such as Airbnb can increase the likelihood of successfully implementing and embedding change within the organization.</w:t>
      </w:r>
    </w:p>
    <w:p w14:paraId="1DACD158" w14:textId="77777777" w:rsidR="00F3435E" w:rsidRPr="00F3435E" w:rsidRDefault="00F3435E" w:rsidP="00F3435E">
      <w:pPr>
        <w:pStyle w:val="Heading1"/>
        <w:spacing w:line="360" w:lineRule="auto"/>
        <w:rPr>
          <w:lang w:val="en-GB"/>
        </w:rPr>
      </w:pPr>
      <w:bookmarkStart w:id="4" w:name="_Toc127617932"/>
      <w:r w:rsidRPr="00F3435E">
        <w:rPr>
          <w:lang w:val="en-GB"/>
        </w:rPr>
        <w:t>Driver factors of change</w:t>
      </w:r>
      <w:bookmarkEnd w:id="4"/>
      <w:r w:rsidRPr="00F3435E">
        <w:rPr>
          <w:lang w:val="en-GB"/>
        </w:rPr>
        <w:t> </w:t>
      </w:r>
    </w:p>
    <w:p w14:paraId="09E7D611"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b/>
          <w:bCs/>
          <w:i/>
          <w:iCs/>
          <w:sz w:val="24"/>
          <w:szCs w:val="24"/>
          <w:lang w:val="en-GB"/>
        </w:rPr>
        <w:t>Culture</w:t>
      </w:r>
    </w:p>
    <w:p w14:paraId="1E0C0D64"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 xml:space="preserve">Culture is one of the most critical driver factors of change in organizations, as it can significantly affect the success or failure of change initiatives. In the case of Airbnb, the company's culture of innovation, creativity, and disruption has been a driving force behind its success in the sharing economy (McKinsey &amp; Company, 2010). Airbnb has established a culture of inclusivity, where </w:t>
      </w:r>
      <w:r w:rsidRPr="00F3435E">
        <w:rPr>
          <w:rFonts w:ascii="Times New Roman" w:hAnsi="Times New Roman" w:cs="Times New Roman"/>
          <w:sz w:val="24"/>
          <w:szCs w:val="24"/>
          <w:lang w:val="en-GB"/>
        </w:rPr>
        <w:lastRenderedPageBreak/>
        <w:t>people from all backgrounds can share their homes, experiences, and passions. This culture has enabled Airbnb to disrupt the traditional hotel industry and become a global leader in the travel and hospitality industry.</w:t>
      </w:r>
    </w:p>
    <w:p w14:paraId="4F6A662E"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b/>
          <w:bCs/>
          <w:i/>
          <w:iCs/>
          <w:sz w:val="24"/>
          <w:szCs w:val="24"/>
          <w:lang w:val="en-GB"/>
        </w:rPr>
        <w:t>Leadership</w:t>
      </w:r>
    </w:p>
    <w:p w14:paraId="3FDEDD09"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Leadership is another crucial driver factor of change in organizations. Strong leadership can inspire and motivate employees to embrace change and drive innovation, while weak leadership can hinder progress and lead to resistance to change (Dolnicar &amp; Zare, 2020). In the case of Airbnb, the company has a strong leadership team that has been instrumental in driving the company's growth and success. The founders of Airbnb, Brian Chesky, Joe Gebbia, and Nathan Blecharczyk, have shown exceptional leadership skills by creating a clear vision for the company and motivating employees to work towards that vision (Ert &amp; Fleischer, 2019).</w:t>
      </w:r>
    </w:p>
    <w:p w14:paraId="63D27271"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b/>
          <w:bCs/>
          <w:i/>
          <w:iCs/>
          <w:sz w:val="24"/>
          <w:szCs w:val="24"/>
          <w:lang w:val="en-GB"/>
        </w:rPr>
        <w:t>Power</w:t>
      </w:r>
    </w:p>
    <w:p w14:paraId="1B7D4088"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Power dynamics within an organization can also be a driver factor of change. Those with power and influence can support or hinder change initiatives depending on their interests and goals. In the case of Airbnb, the company has faced significant regulatory challenges in some markets, where traditional hotel lobbies have lobbied against the company's expansion. Despite these challenges, Airbnb has continued to innovate and find ways to work with regulators to expand its business.</w:t>
      </w:r>
    </w:p>
    <w:p w14:paraId="2F214EF7"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b/>
          <w:bCs/>
          <w:i/>
          <w:iCs/>
          <w:sz w:val="24"/>
          <w:szCs w:val="24"/>
          <w:lang w:val="en-GB"/>
        </w:rPr>
        <w:t>Digitalization</w:t>
      </w:r>
    </w:p>
    <w:p w14:paraId="2BDF1DFE"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Digitalization is a major driver of change in today's business environment, as companies must adapt to changing technologies and consumer behaviour. In the case of Airbnb, the company has leveraged digitalization to create an innovative platform that connects hosts and guests worldwide. Airbnb has transformed the travel and hospitality industry through its online platform and mobile app, making it more accessible and affordable for millions (Fang &amp; Li, 2022).</w:t>
      </w:r>
    </w:p>
    <w:p w14:paraId="298E5EF5"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b/>
          <w:bCs/>
          <w:i/>
          <w:iCs/>
          <w:sz w:val="24"/>
          <w:szCs w:val="24"/>
          <w:lang w:val="en-GB"/>
        </w:rPr>
        <w:t>Competition</w:t>
      </w:r>
    </w:p>
    <w:p w14:paraId="55DDB3FF"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 xml:space="preserve">Competition is a constant driver of business change, as companies must stay ahead of their competitors to remain relevant and successful. In the case of Airbnb, the company faces </w:t>
      </w:r>
      <w:r w:rsidRPr="00F3435E">
        <w:rPr>
          <w:rFonts w:ascii="Times New Roman" w:hAnsi="Times New Roman" w:cs="Times New Roman"/>
          <w:sz w:val="24"/>
          <w:szCs w:val="24"/>
          <w:lang w:val="en-GB"/>
        </w:rPr>
        <w:lastRenderedPageBreak/>
        <w:t>competition from various players in the travel and hospitality industry, including traditional hotels, vacation rental companies, and online travel agencies. To stay ahead of its competition, Airbnb has continued to innovate and introduce new products and services that offer unique value to its customers.</w:t>
      </w:r>
    </w:p>
    <w:p w14:paraId="354F130E" w14:textId="77777777" w:rsidR="00F3435E" w:rsidRPr="00F3435E" w:rsidRDefault="00F3435E" w:rsidP="00F3435E">
      <w:pPr>
        <w:pStyle w:val="Heading1"/>
        <w:spacing w:line="360" w:lineRule="auto"/>
        <w:rPr>
          <w:lang w:val="en-GB"/>
        </w:rPr>
      </w:pPr>
      <w:bookmarkStart w:id="5" w:name="_Toc127617933"/>
      <w:r w:rsidRPr="00F3435E">
        <w:rPr>
          <w:lang w:val="en-GB"/>
        </w:rPr>
        <w:t>Ways to identify and deal with resistance factors to the change</w:t>
      </w:r>
      <w:bookmarkEnd w:id="5"/>
    </w:p>
    <w:p w14:paraId="359ADCA0"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It is essential to the effectiveness of change projects at companies like Airbnb to first identify potential sources of resistance and then devise strategies to overcome those sources of resistance. Fear of the unknown, a lack of knowledge or information, and perceived risks to job security or the status quo are some of the causes that might contribute to resistance to change. In the case of Airbnb, hosts and workers who are content with how things are currently done or who are afraid that change may adversely influence their income or job within the firm may resist the idea of change (Bianco, Zach &amp; Singal, 2022).</w:t>
      </w:r>
    </w:p>
    <w:p w14:paraId="110EA61E"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Airbnb is able to employ a variety of tools, like as surveys, focus groups, or individual interviews, in order to determine the elements that create resistance to change inside the firm. These techniques may assist uncover the reasons why workers or hosts oppose change and give ideas on how to successfully address such concerns. Airbnb is able to establish focused tactics to address the underlying reasons of resistance after they have been identified. This will enhance the probability that the change will be effective.</w:t>
      </w:r>
    </w:p>
    <w:p w14:paraId="7A078504"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Participation from workers and hosts in the transformation process from the very beginning might be one strategy for overcoming obstacles that contribute to resistance (Cheng &amp; Foley, 2019). They are more likely to experience a feeling of ownership and buy-in to the change effort if they are involved in the planning and execution of the change while it is being planned and implemented. Airbnb may choose to express the need for change and give information about how the change will be implemented by holding town hall meetings, seminars, or training sessions (Lorde &amp; Joseph, 2019). These options are all viable possibilities. In addition, making workers and hosts feel that their opinions are respected and heard via the provision of chances for feedback and input may assist reduce resistance to change.</w:t>
      </w:r>
    </w:p>
    <w:p w14:paraId="0D86EC88"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lastRenderedPageBreak/>
        <w:t>The provision of training and assistance to workers and hosts in order to assist them in adapting to the change is an additional method that may be used in the fight against resistance factors. Airbnb might give its hosts with training sessions or seminars to assist them learn how to utilise newly launched products or services, as well as the tools and resources they need to be successful. In addition, providing continual support and communication to hosts and workers during the process of transition may assist in making those groups feel more at ease and secure.</w:t>
      </w:r>
    </w:p>
    <w:p w14:paraId="0C2CDD79"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Last but not least, Airbnb might provide awards or recognition to its hosts and workers for their successful involvement in the change campaign. This would serve as an incentive for them to accept the change. Bonuses, promotions, and other kinds of acknowledgment that recognise the efforts and achievements of people who have embraced the change programme may be included in this category (Lorde &amp; Joseph, 2019).</w:t>
      </w:r>
    </w:p>
    <w:p w14:paraId="30392A0C" w14:textId="3B7B0878" w:rsidR="00F3435E" w:rsidRDefault="00F3435E" w:rsidP="00F3435E">
      <w:pPr>
        <w:pStyle w:val="Heading1"/>
        <w:spacing w:line="360" w:lineRule="auto"/>
        <w:rPr>
          <w:lang w:val="en-GB"/>
        </w:rPr>
      </w:pPr>
      <w:bookmarkStart w:id="6" w:name="_Toc127617934"/>
      <w:r>
        <w:rPr>
          <w:lang w:val="en-GB"/>
        </w:rPr>
        <w:t xml:space="preserve">Ways to </w:t>
      </w:r>
      <w:r w:rsidRPr="00F3435E">
        <w:rPr>
          <w:lang w:val="en-GB"/>
        </w:rPr>
        <w:t>know when the change program has been completed</w:t>
      </w:r>
      <w:bookmarkEnd w:id="6"/>
      <w:r w:rsidRPr="00F3435E">
        <w:rPr>
          <w:lang w:val="en-GB"/>
        </w:rPr>
        <w:t xml:space="preserve"> </w:t>
      </w:r>
      <w:r>
        <w:rPr>
          <w:lang w:val="en-GB"/>
        </w:rPr>
        <w:t>(500 words)</w:t>
      </w:r>
    </w:p>
    <w:p w14:paraId="2345ABA6" w14:textId="05B9AC4F" w:rsidR="00227C0F" w:rsidRPr="00D36798" w:rsidRDefault="00227C0F" w:rsidP="002C4E09">
      <w:pPr>
        <w:jc w:val="both"/>
        <w:rPr>
          <w:rFonts w:ascii="Times New Roman" w:hAnsi="Times New Roman" w:cs="Times New Roman"/>
          <w:sz w:val="24"/>
          <w:szCs w:val="24"/>
          <w:lang w:val="en-GB"/>
        </w:rPr>
      </w:pPr>
      <w:r w:rsidRPr="00D36798">
        <w:rPr>
          <w:rFonts w:ascii="Times New Roman" w:hAnsi="Times New Roman" w:cs="Times New Roman"/>
          <w:sz w:val="24"/>
          <w:szCs w:val="24"/>
          <w:lang w:val="en-GB"/>
        </w:rPr>
        <w:t>As the company makes quite high expenditure of both time and resources in planning the change and in executing the same. The leaders of the company expect that these changes would take a root and then both the organisation as well as the human resources of the company would be better off because of the outcome of the change</w:t>
      </w:r>
      <w:r w:rsidR="006F7A1D">
        <w:rPr>
          <w:rFonts w:ascii="Times New Roman" w:hAnsi="Times New Roman" w:cs="Times New Roman"/>
          <w:sz w:val="24"/>
          <w:szCs w:val="24"/>
          <w:lang w:val="en-GB"/>
        </w:rPr>
        <w:t xml:space="preserve"> (</w:t>
      </w:r>
      <w:r w:rsidR="006F7A1D" w:rsidRPr="00F3435E">
        <w:rPr>
          <w:rFonts w:ascii="Times New Roman" w:hAnsi="Times New Roman" w:cs="Times New Roman"/>
          <w:sz w:val="24"/>
          <w:szCs w:val="24"/>
          <w:lang w:val="en-GB"/>
        </w:rPr>
        <w:t>Eby</w:t>
      </w:r>
      <w:r w:rsidR="006F7A1D">
        <w:rPr>
          <w:rFonts w:ascii="Times New Roman" w:hAnsi="Times New Roman" w:cs="Times New Roman"/>
          <w:sz w:val="24"/>
          <w:szCs w:val="24"/>
          <w:lang w:val="en-GB"/>
        </w:rPr>
        <w:t xml:space="preserve"> et al., 2003)</w:t>
      </w:r>
      <w:r w:rsidRPr="00D36798">
        <w:rPr>
          <w:rFonts w:ascii="Times New Roman" w:hAnsi="Times New Roman" w:cs="Times New Roman"/>
          <w:sz w:val="24"/>
          <w:szCs w:val="24"/>
          <w:lang w:val="en-GB"/>
        </w:rPr>
        <w:t>. The major element of this initial planning is the development of the plan of the project of change management. While there is an incorporation of the change plan, the coming future will tell about the need of the company and this must be put into a detailed</w:t>
      </w:r>
      <w:r w:rsidR="0086527F">
        <w:rPr>
          <w:rFonts w:ascii="Times New Roman" w:hAnsi="Times New Roman" w:cs="Times New Roman"/>
          <w:sz w:val="24"/>
          <w:szCs w:val="24"/>
          <w:lang w:val="en-GB"/>
        </w:rPr>
        <w:t xml:space="preserve"> (</w:t>
      </w:r>
      <w:r w:rsidR="0086527F" w:rsidRPr="00F3435E">
        <w:rPr>
          <w:rFonts w:ascii="Times New Roman" w:hAnsi="Times New Roman" w:cs="Times New Roman"/>
          <w:sz w:val="24"/>
          <w:szCs w:val="24"/>
          <w:lang w:val="en-GB"/>
        </w:rPr>
        <w:t>Eby</w:t>
      </w:r>
      <w:r w:rsidR="0086527F">
        <w:rPr>
          <w:rFonts w:ascii="Times New Roman" w:hAnsi="Times New Roman" w:cs="Times New Roman"/>
          <w:sz w:val="24"/>
          <w:szCs w:val="24"/>
          <w:lang w:val="en-GB"/>
        </w:rPr>
        <w:t xml:space="preserve"> et al., 2003)</w:t>
      </w:r>
      <w:r w:rsidRPr="00D36798">
        <w:rPr>
          <w:rFonts w:ascii="Times New Roman" w:hAnsi="Times New Roman" w:cs="Times New Roman"/>
          <w:sz w:val="24"/>
          <w:szCs w:val="24"/>
          <w:lang w:val="en-GB"/>
        </w:rPr>
        <w:t>. This would help in measuring about how the success look like from the point of view of a sales and an operational department and also there must be a clear articulation from the managements and their point of view. This simply means that an individual would be having a clear vision regarding what the success looks like in an organisation. Also, there is an clear perspective about the quantification of the key performance indicators and defining as well as institution of the system of measurement</w:t>
      </w:r>
      <w:r w:rsidR="00C9727E">
        <w:rPr>
          <w:rFonts w:ascii="Times New Roman" w:hAnsi="Times New Roman" w:cs="Times New Roman"/>
          <w:sz w:val="24"/>
          <w:szCs w:val="24"/>
          <w:lang w:val="en-GB"/>
        </w:rPr>
        <w:t xml:space="preserve"> (</w:t>
      </w:r>
      <w:r w:rsidR="00C9727E" w:rsidRPr="00F3435E">
        <w:rPr>
          <w:rFonts w:ascii="Times New Roman" w:hAnsi="Times New Roman" w:cs="Times New Roman"/>
          <w:sz w:val="24"/>
          <w:szCs w:val="24"/>
          <w:lang w:val="en-GB"/>
        </w:rPr>
        <w:t>Eby</w:t>
      </w:r>
      <w:r w:rsidR="00C9727E">
        <w:rPr>
          <w:rFonts w:ascii="Times New Roman" w:hAnsi="Times New Roman" w:cs="Times New Roman"/>
          <w:sz w:val="24"/>
          <w:szCs w:val="24"/>
          <w:lang w:val="en-GB"/>
        </w:rPr>
        <w:t xml:space="preserve"> et al., 2003)</w:t>
      </w:r>
      <w:r w:rsidRPr="00D36798">
        <w:rPr>
          <w:rFonts w:ascii="Times New Roman" w:hAnsi="Times New Roman" w:cs="Times New Roman"/>
          <w:sz w:val="24"/>
          <w:szCs w:val="24"/>
          <w:lang w:val="en-GB"/>
        </w:rPr>
        <w:t>. This would accurately give a report on the key performance indicators of the employee. It would help in measuring the progress and also in understanding the impact on those who are impacted with the help of change and such reactions.</w:t>
      </w:r>
    </w:p>
    <w:p w14:paraId="7A00B051" w14:textId="5ECF01E1" w:rsidR="0067509B" w:rsidRPr="00D36798" w:rsidRDefault="00227C0F" w:rsidP="002C4E09">
      <w:pPr>
        <w:jc w:val="both"/>
        <w:rPr>
          <w:rFonts w:ascii="Times New Roman" w:hAnsi="Times New Roman" w:cs="Times New Roman"/>
          <w:sz w:val="24"/>
          <w:szCs w:val="24"/>
          <w:lang w:val="en-GB"/>
        </w:rPr>
      </w:pPr>
      <w:r w:rsidRPr="00D36798">
        <w:rPr>
          <w:rFonts w:ascii="Times New Roman" w:hAnsi="Times New Roman" w:cs="Times New Roman"/>
          <w:sz w:val="24"/>
          <w:szCs w:val="24"/>
          <w:lang w:val="en-GB"/>
        </w:rPr>
        <w:t>While the project of change is going on, the common mistake occurs that the team of senior management take decision and thinks that the procedure of change has been completed. Whenever this occurs, the communication level along with the diligence and focus around the institution also changes and they are left before its successful penetration into the norms and the culture of the organisation</w:t>
      </w:r>
      <w:r w:rsidR="00F21B41">
        <w:rPr>
          <w:rFonts w:ascii="Times New Roman" w:hAnsi="Times New Roman" w:cs="Times New Roman"/>
          <w:sz w:val="24"/>
          <w:szCs w:val="24"/>
          <w:lang w:val="en-GB"/>
        </w:rPr>
        <w:t xml:space="preserve"> (</w:t>
      </w:r>
      <w:r w:rsidR="00F21B41" w:rsidRPr="00F3435E">
        <w:rPr>
          <w:rFonts w:ascii="Times New Roman" w:hAnsi="Times New Roman" w:cs="Times New Roman"/>
          <w:sz w:val="24"/>
          <w:szCs w:val="24"/>
          <w:lang w:val="en-GB"/>
        </w:rPr>
        <w:t>Eby</w:t>
      </w:r>
      <w:r w:rsidR="00F21B41">
        <w:rPr>
          <w:rFonts w:ascii="Times New Roman" w:hAnsi="Times New Roman" w:cs="Times New Roman"/>
          <w:sz w:val="24"/>
          <w:szCs w:val="24"/>
          <w:lang w:val="en-GB"/>
        </w:rPr>
        <w:t xml:space="preserve"> et al., 2003)</w:t>
      </w:r>
      <w:r w:rsidRPr="00D36798">
        <w:rPr>
          <w:rFonts w:ascii="Times New Roman" w:hAnsi="Times New Roman" w:cs="Times New Roman"/>
          <w:sz w:val="24"/>
          <w:szCs w:val="24"/>
          <w:lang w:val="en-GB"/>
        </w:rPr>
        <w:t xml:space="preserve">. Also, organisation is required to measure and consider the work which is happening at all the level. As the change has been cascaded within whole the organisation. The organisation must have been establishing the deadline to complete its task and thus the </w:t>
      </w:r>
      <w:r w:rsidRPr="00D36798">
        <w:rPr>
          <w:rFonts w:ascii="Times New Roman" w:hAnsi="Times New Roman" w:cs="Times New Roman"/>
          <w:sz w:val="24"/>
          <w:szCs w:val="24"/>
          <w:lang w:val="en-GB"/>
        </w:rPr>
        <w:lastRenderedPageBreak/>
        <w:t>initiative of the change in an organisation states that it is originated with the CEO and thus involved multi year projects</w:t>
      </w:r>
      <w:r w:rsidR="00C34FC3">
        <w:rPr>
          <w:rFonts w:ascii="Times New Roman" w:hAnsi="Times New Roman" w:cs="Times New Roman"/>
          <w:sz w:val="24"/>
          <w:szCs w:val="24"/>
          <w:lang w:val="en-GB"/>
        </w:rPr>
        <w:t xml:space="preserve"> (</w:t>
      </w:r>
      <w:r w:rsidR="00C34FC3" w:rsidRPr="00F3435E">
        <w:rPr>
          <w:rFonts w:ascii="Times New Roman" w:hAnsi="Times New Roman" w:cs="Times New Roman"/>
          <w:sz w:val="24"/>
          <w:szCs w:val="24"/>
          <w:lang w:val="en-GB"/>
        </w:rPr>
        <w:t>Eby</w:t>
      </w:r>
      <w:r w:rsidR="00C34FC3">
        <w:rPr>
          <w:rFonts w:ascii="Times New Roman" w:hAnsi="Times New Roman" w:cs="Times New Roman"/>
          <w:sz w:val="24"/>
          <w:szCs w:val="24"/>
          <w:lang w:val="en-GB"/>
        </w:rPr>
        <w:t xml:space="preserve"> et al., 2003)</w:t>
      </w:r>
      <w:r w:rsidRPr="00D36798">
        <w:rPr>
          <w:rFonts w:ascii="Times New Roman" w:hAnsi="Times New Roman" w:cs="Times New Roman"/>
          <w:sz w:val="24"/>
          <w:szCs w:val="24"/>
          <w:lang w:val="en-GB"/>
        </w:rPr>
        <w:t>. The organisational change is quite simpler to be planned, measured or to be managed. But the main benefits of this for a company is that it would successfully evolved within the ever changing business and this is what makes it invaluable. There are various factors at play where the success is defined, progress is measured and are required to be worked with the deadline. Thus it is the major steps where every head of the organisation would know if the changes plan has been successfully implemented or not</w:t>
      </w:r>
      <w:r w:rsidR="005F42EC">
        <w:rPr>
          <w:rFonts w:ascii="Times New Roman" w:hAnsi="Times New Roman" w:cs="Times New Roman"/>
          <w:sz w:val="24"/>
          <w:szCs w:val="24"/>
          <w:lang w:val="en-GB"/>
        </w:rPr>
        <w:t xml:space="preserve"> (</w:t>
      </w:r>
      <w:r w:rsidR="005F42EC" w:rsidRPr="00F3435E">
        <w:rPr>
          <w:rFonts w:ascii="Times New Roman" w:hAnsi="Times New Roman" w:cs="Times New Roman"/>
          <w:sz w:val="24"/>
          <w:szCs w:val="24"/>
          <w:lang w:val="en-GB"/>
        </w:rPr>
        <w:t>Eby</w:t>
      </w:r>
      <w:r w:rsidR="005F42EC">
        <w:rPr>
          <w:rFonts w:ascii="Times New Roman" w:hAnsi="Times New Roman" w:cs="Times New Roman"/>
          <w:sz w:val="24"/>
          <w:szCs w:val="24"/>
          <w:lang w:val="en-GB"/>
        </w:rPr>
        <w:t xml:space="preserve"> et al., 2003)</w:t>
      </w:r>
      <w:r w:rsidRPr="00D36798">
        <w:rPr>
          <w:rFonts w:ascii="Times New Roman" w:hAnsi="Times New Roman" w:cs="Times New Roman"/>
          <w:sz w:val="24"/>
          <w:szCs w:val="24"/>
          <w:lang w:val="en-GB"/>
        </w:rPr>
        <w:t xml:space="preserve">. </w:t>
      </w:r>
    </w:p>
    <w:p w14:paraId="1C0EE5F4" w14:textId="77777777" w:rsidR="00F3435E" w:rsidRPr="00F3435E" w:rsidRDefault="00F3435E" w:rsidP="00F3435E">
      <w:pPr>
        <w:pStyle w:val="Heading1"/>
        <w:spacing w:line="360" w:lineRule="auto"/>
        <w:rPr>
          <w:lang w:val="en-GB"/>
        </w:rPr>
      </w:pPr>
      <w:bookmarkStart w:id="7" w:name="_Toc127617935"/>
      <w:r w:rsidRPr="00F3435E">
        <w:rPr>
          <w:lang w:val="en-GB"/>
        </w:rPr>
        <w:t>Conclusion</w:t>
      </w:r>
      <w:bookmarkEnd w:id="7"/>
      <w:r w:rsidRPr="00F3435E">
        <w:rPr>
          <w:lang w:val="en-GB"/>
        </w:rPr>
        <w:t> </w:t>
      </w:r>
    </w:p>
    <w:p w14:paraId="02988215"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In conclusion, managing change effectively is a critical success factor for organizations operating in today's fast-paced and competitive business environment. As a travel and hospitality industry leader, Airbnb has experienced significant changes over the years, including digitalization, increased competition, and rapid growth. To remain competitive and achieve its strategic goals, the company needs to develop a robust change management strategy that can effectively identify, plan, and implement change initiatives. By critically appraising key change management models and examining how they can be utilized to implement incremental, small-scale, and large-scale change programs, Airbnb can increase the likelihood of successful change and achieve its strategic objectives. Additionally, by identifying the key driving factors of change and addressing resistance factors effectively, the company can ensure that change initiatives are embraced and sustained over the long term.</w:t>
      </w:r>
    </w:p>
    <w:p w14:paraId="2FC31B33" w14:textId="77777777" w:rsidR="00F3435E" w:rsidRDefault="00F3435E" w:rsidP="00F3435E">
      <w:pPr>
        <w:spacing w:line="36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p w14:paraId="6AF73683" w14:textId="77777777" w:rsidR="00F3435E" w:rsidRPr="00F3435E" w:rsidRDefault="00F3435E" w:rsidP="00F3435E">
      <w:pPr>
        <w:pStyle w:val="Heading1"/>
        <w:spacing w:line="360" w:lineRule="auto"/>
        <w:rPr>
          <w:lang w:val="en-GB"/>
        </w:rPr>
      </w:pPr>
      <w:bookmarkStart w:id="8" w:name="_Toc127617936"/>
      <w:r w:rsidRPr="00F3435E">
        <w:rPr>
          <w:lang w:val="en-GB"/>
        </w:rPr>
        <w:lastRenderedPageBreak/>
        <w:t>References</w:t>
      </w:r>
      <w:bookmarkEnd w:id="8"/>
      <w:r w:rsidRPr="00F3435E">
        <w:rPr>
          <w:lang w:val="en-GB"/>
        </w:rPr>
        <w:t> </w:t>
      </w:r>
    </w:p>
    <w:p w14:paraId="28F33F45"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Abubakar, A. M., &amp; Jibril, M. A. (2015). Change management in the public sector: A case study of the Nigerian Civil Service. International Journal of Public Administration and Management Research, 3(1), 9-26.</w:t>
      </w:r>
    </w:p>
    <w:p w14:paraId="16CF0153"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Al-Mudimigh, A. S., &amp; Zairi, M. (2015). Critical success factors for implementing total quality management in Saudi Arabian organisations. Total Quality Management &amp; Business Excellence, 26(3-4), 379-391.</w:t>
      </w:r>
    </w:p>
    <w:p w14:paraId="1E729D07"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Anderson, D. L., &amp; Anderson, L. A. (2015). Beyond change management: How to achieve breakthrough results through conscious change leadership. John Wiley &amp; Sons.</w:t>
      </w:r>
    </w:p>
    <w:p w14:paraId="2DFEE126"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Appelbaum, S. H., Habashy, S., Malo, J. L., &amp; Shafiq, H. (2012). Back to the future: revisiting Kotter's 1996 change model. Journal of Management Development, 31(8), 764-782.</w:t>
      </w:r>
    </w:p>
    <w:p w14:paraId="26102CD9"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Beer, M., &amp; Nohria, N. (2000). Cracking the code of change. Harvard Business Review, 78(3), 133-141.</w:t>
      </w:r>
    </w:p>
    <w:p w14:paraId="55954398"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 xml:space="preserve">Bianco, S., Zach, F.J. &amp; Singal, M., (2022). Disruptor recognition and market value of incumbent firms: Airbnb and the lodging industry. </w:t>
      </w:r>
      <w:r w:rsidRPr="00F3435E">
        <w:rPr>
          <w:rFonts w:ascii="Times New Roman" w:hAnsi="Times New Roman" w:cs="Times New Roman"/>
          <w:i/>
          <w:iCs/>
          <w:sz w:val="24"/>
          <w:szCs w:val="24"/>
          <w:lang w:val="en-GB"/>
        </w:rPr>
        <w:t>Journal of Hospitality &amp; Tourism Research</w:t>
      </w:r>
      <w:r w:rsidRPr="00F3435E">
        <w:rPr>
          <w:rFonts w:ascii="Times New Roman" w:hAnsi="Times New Roman" w:cs="Times New Roman"/>
          <w:sz w:val="24"/>
          <w:szCs w:val="24"/>
          <w:lang w:val="en-GB"/>
        </w:rPr>
        <w:t>, p.10963480221085215.</w:t>
      </w:r>
    </w:p>
    <w:p w14:paraId="5A4EF1FD"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Burke, W. W., &amp; Noumair, D. A. (2015). Organization development: A process of learning and changing. Pearson.</w:t>
      </w:r>
    </w:p>
    <w:p w14:paraId="21A65399"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Burnes, B. (2004). Kurt Lewin and the planned approach to change: A re‐appraisal. Journal of Management Studies, 41(6), 977-1002.</w:t>
      </w:r>
    </w:p>
    <w:p w14:paraId="04E1E283"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Cameron, E., &amp; Green, M. (2015). Making sense of change management: A complete guide to the models, tools and techniques of organizational change. Kogan Page Publishers.</w:t>
      </w:r>
    </w:p>
    <w:p w14:paraId="68BB6B78"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Carnall, C. A. (2003). Managing change in organizations. Pearson Education.</w:t>
      </w:r>
    </w:p>
    <w:p w14:paraId="7916B70D"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 xml:space="preserve">Cheng, M. &amp; Foley, C., (2019). Algorithmic management: The case of Airbnb. </w:t>
      </w:r>
      <w:r w:rsidRPr="00F3435E">
        <w:rPr>
          <w:rFonts w:ascii="Times New Roman" w:hAnsi="Times New Roman" w:cs="Times New Roman"/>
          <w:i/>
          <w:iCs/>
          <w:sz w:val="24"/>
          <w:szCs w:val="24"/>
          <w:lang w:val="en-GB"/>
        </w:rPr>
        <w:t>International Journal of Hospitality Management</w:t>
      </w:r>
      <w:r w:rsidRPr="00F3435E">
        <w:rPr>
          <w:rFonts w:ascii="Times New Roman" w:hAnsi="Times New Roman" w:cs="Times New Roman"/>
          <w:sz w:val="24"/>
          <w:szCs w:val="24"/>
          <w:lang w:val="en-GB"/>
        </w:rPr>
        <w:t xml:space="preserve">, </w:t>
      </w:r>
      <w:r w:rsidRPr="00F3435E">
        <w:rPr>
          <w:rFonts w:ascii="Times New Roman" w:hAnsi="Times New Roman" w:cs="Times New Roman"/>
          <w:i/>
          <w:iCs/>
          <w:sz w:val="24"/>
          <w:szCs w:val="24"/>
          <w:lang w:val="en-GB"/>
        </w:rPr>
        <w:t>83</w:t>
      </w:r>
      <w:r w:rsidRPr="00F3435E">
        <w:rPr>
          <w:rFonts w:ascii="Times New Roman" w:hAnsi="Times New Roman" w:cs="Times New Roman"/>
          <w:sz w:val="24"/>
          <w:szCs w:val="24"/>
          <w:lang w:val="en-GB"/>
        </w:rPr>
        <w:t>, pp.33-36. </w:t>
      </w:r>
    </w:p>
    <w:p w14:paraId="77797377"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lastRenderedPageBreak/>
        <w:t>Christiansen, T., &amp; Trenholm, S. (2015). Change management: The people side of change. Journal of Business and Management, 4(4), 20-30.</w:t>
      </w:r>
    </w:p>
    <w:p w14:paraId="094FA547"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Cummings, T. G., &amp; Worley, C. G. (2015). Organization development and change. Cengage Learning.</w:t>
      </w:r>
    </w:p>
    <w:p w14:paraId="4F8450CF"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Dawson, P. (2014). Understanding organizational change: The contemporary experience of people at work. Sage.</w:t>
      </w:r>
    </w:p>
    <w:p w14:paraId="221D01FF"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 xml:space="preserve">Dolnicar, S. &amp; Zare, S., (2020). COVID19 and Airbnb–Disrupting the disruptor. </w:t>
      </w:r>
      <w:r w:rsidRPr="00F3435E">
        <w:rPr>
          <w:rFonts w:ascii="Times New Roman" w:hAnsi="Times New Roman" w:cs="Times New Roman"/>
          <w:i/>
          <w:iCs/>
          <w:sz w:val="24"/>
          <w:szCs w:val="24"/>
          <w:lang w:val="en-GB"/>
        </w:rPr>
        <w:t>Annals of tourism research</w:t>
      </w:r>
      <w:r w:rsidRPr="00F3435E">
        <w:rPr>
          <w:rFonts w:ascii="Times New Roman" w:hAnsi="Times New Roman" w:cs="Times New Roman"/>
          <w:sz w:val="24"/>
          <w:szCs w:val="24"/>
          <w:lang w:val="en-GB"/>
        </w:rPr>
        <w:t xml:space="preserve">, </w:t>
      </w:r>
      <w:r w:rsidRPr="00F3435E">
        <w:rPr>
          <w:rFonts w:ascii="Times New Roman" w:hAnsi="Times New Roman" w:cs="Times New Roman"/>
          <w:i/>
          <w:iCs/>
          <w:sz w:val="24"/>
          <w:szCs w:val="24"/>
          <w:lang w:val="en-GB"/>
        </w:rPr>
        <w:t>83</w:t>
      </w:r>
      <w:r w:rsidRPr="00F3435E">
        <w:rPr>
          <w:rFonts w:ascii="Times New Roman" w:hAnsi="Times New Roman" w:cs="Times New Roman"/>
          <w:sz w:val="24"/>
          <w:szCs w:val="24"/>
          <w:lang w:val="en-GB"/>
        </w:rPr>
        <w:t>, p.102961.</w:t>
      </w:r>
    </w:p>
    <w:p w14:paraId="4DE26396"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Doppelt, B. (2010). Leading change toward sustainability: A change-management guide for business, government and civil society. Greenleaf Publishing.</w:t>
      </w:r>
    </w:p>
    <w:p w14:paraId="01134411"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Dunphy, D. C., Griffiths, A., &amp; Benn, S. (2003). Organizational change for corporate sustainability. Routledge.</w:t>
      </w:r>
    </w:p>
    <w:p w14:paraId="5B26FA18"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Eby, L. T., Adams, D. M., Russell, J. E., &amp; Gaby, S. H. (2000). Perceptions of organizational readiness for change: Factors related to employees' reactions to the implementation of team-based selling. Human Relations, 53(3), 419-442.</w:t>
      </w:r>
    </w:p>
    <w:p w14:paraId="01555439"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 xml:space="preserve">Ert, E. &amp; Fleischer, A., (2019). The evolution of trust in Airbnb: A case of home rental. </w:t>
      </w:r>
      <w:r w:rsidRPr="00F3435E">
        <w:rPr>
          <w:rFonts w:ascii="Times New Roman" w:hAnsi="Times New Roman" w:cs="Times New Roman"/>
          <w:i/>
          <w:iCs/>
          <w:sz w:val="24"/>
          <w:szCs w:val="24"/>
          <w:lang w:val="en-GB"/>
        </w:rPr>
        <w:t>Annals of Tourism Research</w:t>
      </w:r>
      <w:r w:rsidRPr="00F3435E">
        <w:rPr>
          <w:rFonts w:ascii="Times New Roman" w:hAnsi="Times New Roman" w:cs="Times New Roman"/>
          <w:sz w:val="24"/>
          <w:szCs w:val="24"/>
          <w:lang w:val="en-GB"/>
        </w:rPr>
        <w:t xml:space="preserve">, </w:t>
      </w:r>
      <w:r w:rsidRPr="00F3435E">
        <w:rPr>
          <w:rFonts w:ascii="Times New Roman" w:hAnsi="Times New Roman" w:cs="Times New Roman"/>
          <w:i/>
          <w:iCs/>
          <w:sz w:val="24"/>
          <w:szCs w:val="24"/>
          <w:lang w:val="en-GB"/>
        </w:rPr>
        <w:t>75</w:t>
      </w:r>
      <w:r w:rsidRPr="00F3435E">
        <w:rPr>
          <w:rFonts w:ascii="Times New Roman" w:hAnsi="Times New Roman" w:cs="Times New Roman"/>
          <w:sz w:val="24"/>
          <w:szCs w:val="24"/>
          <w:lang w:val="en-GB"/>
        </w:rPr>
        <w:t>, pp.279-287.</w:t>
      </w:r>
    </w:p>
    <w:p w14:paraId="418CC40E"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 xml:space="preserve">Fang, Y.H. &amp; Li, C.Y., (2022). Does the sharing economy change conventional consumption modes?. </w:t>
      </w:r>
      <w:r w:rsidRPr="00F3435E">
        <w:rPr>
          <w:rFonts w:ascii="Times New Roman" w:hAnsi="Times New Roman" w:cs="Times New Roman"/>
          <w:i/>
          <w:iCs/>
          <w:sz w:val="24"/>
          <w:szCs w:val="24"/>
          <w:lang w:val="en-GB"/>
        </w:rPr>
        <w:t>International Journal of Information Management</w:t>
      </w:r>
      <w:r w:rsidRPr="00F3435E">
        <w:rPr>
          <w:rFonts w:ascii="Times New Roman" w:hAnsi="Times New Roman" w:cs="Times New Roman"/>
          <w:sz w:val="24"/>
          <w:szCs w:val="24"/>
          <w:lang w:val="en-GB"/>
        </w:rPr>
        <w:t xml:space="preserve">, </w:t>
      </w:r>
      <w:r w:rsidRPr="00F3435E">
        <w:rPr>
          <w:rFonts w:ascii="Times New Roman" w:hAnsi="Times New Roman" w:cs="Times New Roman"/>
          <w:i/>
          <w:iCs/>
          <w:sz w:val="24"/>
          <w:szCs w:val="24"/>
          <w:lang w:val="en-GB"/>
        </w:rPr>
        <w:t>67</w:t>
      </w:r>
      <w:r w:rsidRPr="00F3435E">
        <w:rPr>
          <w:rFonts w:ascii="Times New Roman" w:hAnsi="Times New Roman" w:cs="Times New Roman"/>
          <w:sz w:val="24"/>
          <w:szCs w:val="24"/>
          <w:lang w:val="en-GB"/>
        </w:rPr>
        <w:t>, p.102552.</w:t>
      </w:r>
    </w:p>
    <w:p w14:paraId="504A3383"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Ford, J. D., &amp; Ford, L. W. (2010). The role of conversations in producing intentional change in organizations. Academy of Management Review, 35(3), 391-405.</w:t>
      </w:r>
    </w:p>
    <w:p w14:paraId="49A71982"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French, W. L., Bell, C. H., &amp; Zawacki, R. A. (2015). Organization development: Behavioral science interventions for organization improvement. Prentice Hall.</w:t>
      </w:r>
    </w:p>
    <w:p w14:paraId="2A8A5FCD"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Graetz, F., Rimmer, M., Lawrence, A., &amp; Smith, A. (2006). Managing organisational change. John Wiley &amp; Sons Australia.</w:t>
      </w:r>
    </w:p>
    <w:p w14:paraId="198A1191"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lastRenderedPageBreak/>
        <w:t>Grossman, R. J., &amp; Salas, E. (2011). The transfer of training: What really matters. International Journal of Training and Development, 15(2), 103-120.</w:t>
      </w:r>
    </w:p>
    <w:p w14:paraId="60D0B633"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Hiatt, J. M. (2010). ADKAR: A model for change in business, government and our community. Prosci.</w:t>
      </w:r>
    </w:p>
    <w:p w14:paraId="41EAAA27"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Higgs, M., &amp; Rowland, D. (2011). The change leader's roadmap: How to navigate your organization's transformation. John Wiley &amp; Sons.</w:t>
      </w:r>
    </w:p>
    <w:p w14:paraId="628E7C06"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Johnsen, A. (2009). Organisational change and resistance management. Journal of Change Management, 9(2), 143-156.</w:t>
      </w:r>
    </w:p>
    <w:p w14:paraId="0F38D490"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Jones, R. J., Jimmieson, N. L., &amp; Griffiths, A. (2005). The impact of organizational culture and reshaping capabilities on change implementation success: The mediating role of readiness for change. Journal of Management Studies, 42(2), 361-386.</w:t>
      </w:r>
    </w:p>
    <w:p w14:paraId="123F5EC0"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Kegan, R., &amp; Lahey, L. L. (2001). The real reason people won't change. Harvard Business Review, 79(10), 84-92.</w:t>
      </w:r>
    </w:p>
    <w:p w14:paraId="24229556"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Kim, W. C., &amp; Mauborgne, R. A. (2009). How strategy shapes structure. Harvard Business Review, 87(9), 72-80.</w:t>
      </w:r>
    </w:p>
    <w:p w14:paraId="5DC7D6D0"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Kurtz, C. F., &amp; Snowden, D. J. (2003). The new dynamics of strategy: Sense-making in a complex and complicated world. IBM Systems Journal, 42(3), 462-483.</w:t>
      </w:r>
    </w:p>
    <w:p w14:paraId="5688C9D8"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Levasseur, R. E. (2001). Organization change: Theory and practice. Sage Publications.</w:t>
      </w:r>
    </w:p>
    <w:p w14:paraId="58B44CF7"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Lindquist, E. A. (2011). Agile development and change management: Complementary or contradictory? Journal of Change Management, 11(3), 283-305.</w:t>
      </w:r>
    </w:p>
    <w:p w14:paraId="17F99658"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 xml:space="preserve">Lorde, T. &amp; Joseph, T.S., (2019). Airbnb, technological change and disruption in Barbadian tourism: a theoretical framework. </w:t>
      </w:r>
      <w:r w:rsidRPr="00F3435E">
        <w:rPr>
          <w:rFonts w:ascii="Times New Roman" w:hAnsi="Times New Roman" w:cs="Times New Roman"/>
          <w:i/>
          <w:iCs/>
          <w:sz w:val="24"/>
          <w:szCs w:val="24"/>
          <w:lang w:val="en-GB"/>
        </w:rPr>
        <w:t>Third World Quarterly</w:t>
      </w:r>
      <w:r w:rsidRPr="00F3435E">
        <w:rPr>
          <w:rFonts w:ascii="Times New Roman" w:hAnsi="Times New Roman" w:cs="Times New Roman"/>
          <w:sz w:val="24"/>
          <w:szCs w:val="24"/>
          <w:lang w:val="en-GB"/>
        </w:rPr>
        <w:t xml:space="preserve">, </w:t>
      </w:r>
      <w:r w:rsidRPr="00F3435E">
        <w:rPr>
          <w:rFonts w:ascii="Times New Roman" w:hAnsi="Times New Roman" w:cs="Times New Roman"/>
          <w:i/>
          <w:iCs/>
          <w:sz w:val="24"/>
          <w:szCs w:val="24"/>
          <w:lang w:val="en-GB"/>
        </w:rPr>
        <w:t>40</w:t>
      </w:r>
      <w:r w:rsidRPr="00F3435E">
        <w:rPr>
          <w:rFonts w:ascii="Times New Roman" w:hAnsi="Times New Roman" w:cs="Times New Roman"/>
          <w:sz w:val="24"/>
          <w:szCs w:val="24"/>
          <w:lang w:val="en-GB"/>
        </w:rPr>
        <w:t>(12), pp.2190-2209. </w:t>
      </w:r>
    </w:p>
    <w:p w14:paraId="5D09760C"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Marquis, C., &amp; Tilcsik, A. (2013). Imprinting: Toward a multilevel theory. Academy of Management Annals, 7(1), 193-243.</w:t>
      </w:r>
    </w:p>
    <w:p w14:paraId="4F02A085"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lastRenderedPageBreak/>
        <w:t>Maurer, R. (2010). Beyond the wall of resistance: Unconventional strategies that build support for change. ReadHowYouWant. com.</w:t>
      </w:r>
    </w:p>
    <w:p w14:paraId="32D4F951"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McCalman, J., &amp; Paton, R. (2015). Change management: A guide to effective implementation. SAGE Publications.</w:t>
      </w:r>
    </w:p>
    <w:p w14:paraId="2F6D5A97" w14:textId="77777777" w:rsidR="00F3435E" w:rsidRPr="00F3435E" w:rsidRDefault="00F3435E" w:rsidP="00F3435E">
      <w:pPr>
        <w:spacing w:line="360" w:lineRule="auto"/>
        <w:jc w:val="both"/>
        <w:rPr>
          <w:rFonts w:ascii="Times New Roman" w:hAnsi="Times New Roman" w:cs="Times New Roman"/>
          <w:sz w:val="24"/>
          <w:szCs w:val="24"/>
          <w:lang w:val="en-GB"/>
        </w:rPr>
      </w:pPr>
      <w:r w:rsidRPr="00F3435E">
        <w:rPr>
          <w:rFonts w:ascii="Times New Roman" w:hAnsi="Times New Roman" w:cs="Times New Roman"/>
          <w:sz w:val="24"/>
          <w:szCs w:val="24"/>
          <w:lang w:val="en-GB"/>
        </w:rPr>
        <w:t>McKinsey &amp; Company. (2010). McKinsey on sustainability and resource productivity. McKinsey &amp; Company.</w:t>
      </w:r>
    </w:p>
    <w:sectPr w:rsidR="00F3435E" w:rsidRPr="00F3435E" w:rsidSect="00F3435E">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3D8B6" w14:textId="77777777" w:rsidR="00CC17F4" w:rsidRDefault="00CC17F4" w:rsidP="00F3435E">
      <w:pPr>
        <w:spacing w:after="0" w:line="240" w:lineRule="auto"/>
      </w:pPr>
      <w:r>
        <w:separator/>
      </w:r>
    </w:p>
  </w:endnote>
  <w:endnote w:type="continuationSeparator" w:id="0">
    <w:p w14:paraId="12192198" w14:textId="77777777" w:rsidR="00CC17F4" w:rsidRDefault="00CC17F4" w:rsidP="00F34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09211"/>
      <w:docPartObj>
        <w:docPartGallery w:val="Page Numbers (Bottom of Page)"/>
        <w:docPartUnique/>
      </w:docPartObj>
    </w:sdtPr>
    <w:sdtEndPr/>
    <w:sdtContent>
      <w:sdt>
        <w:sdtPr>
          <w:id w:val="565050523"/>
          <w:docPartObj>
            <w:docPartGallery w:val="Page Numbers (Top of Page)"/>
            <w:docPartUnique/>
          </w:docPartObj>
        </w:sdtPr>
        <w:sdtEndPr/>
        <w:sdtContent>
          <w:p w14:paraId="523D8586" w14:textId="77777777" w:rsidR="00F3435E" w:rsidRDefault="00F3435E">
            <w:pPr>
              <w:pStyle w:val="Footer"/>
              <w:jc w:val="right"/>
            </w:pPr>
            <w:r w:rsidRPr="00F3435E">
              <w:rPr>
                <w:rFonts w:ascii="Times New Roman" w:hAnsi="Times New Roman" w:cs="Times New Roman"/>
                <w:sz w:val="24"/>
                <w:szCs w:val="24"/>
              </w:rPr>
              <w:t xml:space="preserve">Page </w:t>
            </w:r>
            <w:r w:rsidR="00BD33D0" w:rsidRPr="00F3435E">
              <w:rPr>
                <w:rFonts w:ascii="Times New Roman" w:hAnsi="Times New Roman" w:cs="Times New Roman"/>
                <w:b/>
                <w:sz w:val="24"/>
                <w:szCs w:val="24"/>
              </w:rPr>
              <w:fldChar w:fldCharType="begin"/>
            </w:r>
            <w:r w:rsidRPr="00F3435E">
              <w:rPr>
                <w:rFonts w:ascii="Times New Roman" w:hAnsi="Times New Roman" w:cs="Times New Roman"/>
                <w:b/>
                <w:sz w:val="24"/>
                <w:szCs w:val="24"/>
              </w:rPr>
              <w:instrText xml:space="preserve"> PAGE </w:instrText>
            </w:r>
            <w:r w:rsidR="00BD33D0" w:rsidRPr="00F3435E">
              <w:rPr>
                <w:rFonts w:ascii="Times New Roman" w:hAnsi="Times New Roman" w:cs="Times New Roman"/>
                <w:b/>
                <w:sz w:val="24"/>
                <w:szCs w:val="24"/>
              </w:rPr>
              <w:fldChar w:fldCharType="separate"/>
            </w:r>
            <w:r w:rsidR="006E50A1">
              <w:rPr>
                <w:rFonts w:ascii="Times New Roman" w:hAnsi="Times New Roman" w:cs="Times New Roman"/>
                <w:b/>
                <w:noProof/>
                <w:sz w:val="24"/>
                <w:szCs w:val="24"/>
              </w:rPr>
              <w:t>3</w:t>
            </w:r>
            <w:r w:rsidR="00BD33D0" w:rsidRPr="00F3435E">
              <w:rPr>
                <w:rFonts w:ascii="Times New Roman" w:hAnsi="Times New Roman" w:cs="Times New Roman"/>
                <w:b/>
                <w:sz w:val="24"/>
                <w:szCs w:val="24"/>
              </w:rPr>
              <w:fldChar w:fldCharType="end"/>
            </w:r>
            <w:r w:rsidRPr="00F3435E">
              <w:rPr>
                <w:rFonts w:ascii="Times New Roman" w:hAnsi="Times New Roman" w:cs="Times New Roman"/>
                <w:sz w:val="24"/>
                <w:szCs w:val="24"/>
              </w:rPr>
              <w:t xml:space="preserve"> of </w:t>
            </w:r>
            <w:r w:rsidR="00BD33D0" w:rsidRPr="00F3435E">
              <w:rPr>
                <w:rFonts w:ascii="Times New Roman" w:hAnsi="Times New Roman" w:cs="Times New Roman"/>
                <w:b/>
                <w:sz w:val="24"/>
                <w:szCs w:val="24"/>
              </w:rPr>
              <w:fldChar w:fldCharType="begin"/>
            </w:r>
            <w:r w:rsidRPr="00F3435E">
              <w:rPr>
                <w:rFonts w:ascii="Times New Roman" w:hAnsi="Times New Roman" w:cs="Times New Roman"/>
                <w:b/>
                <w:sz w:val="24"/>
                <w:szCs w:val="24"/>
              </w:rPr>
              <w:instrText xml:space="preserve"> NUMPAGES  </w:instrText>
            </w:r>
            <w:r w:rsidR="00BD33D0" w:rsidRPr="00F3435E">
              <w:rPr>
                <w:rFonts w:ascii="Times New Roman" w:hAnsi="Times New Roman" w:cs="Times New Roman"/>
                <w:b/>
                <w:sz w:val="24"/>
                <w:szCs w:val="24"/>
              </w:rPr>
              <w:fldChar w:fldCharType="separate"/>
            </w:r>
            <w:r w:rsidR="006E50A1">
              <w:rPr>
                <w:rFonts w:ascii="Times New Roman" w:hAnsi="Times New Roman" w:cs="Times New Roman"/>
                <w:b/>
                <w:noProof/>
                <w:sz w:val="24"/>
                <w:szCs w:val="24"/>
              </w:rPr>
              <w:t>15</w:t>
            </w:r>
            <w:r w:rsidR="00BD33D0" w:rsidRPr="00F3435E">
              <w:rPr>
                <w:rFonts w:ascii="Times New Roman" w:hAnsi="Times New Roman" w:cs="Times New Roman"/>
                <w:b/>
                <w:sz w:val="24"/>
                <w:szCs w:val="24"/>
              </w:rPr>
              <w:fldChar w:fldCharType="end"/>
            </w:r>
          </w:p>
        </w:sdtContent>
      </w:sdt>
    </w:sdtContent>
  </w:sdt>
  <w:p w14:paraId="1D3848BD" w14:textId="77777777" w:rsidR="00F3435E" w:rsidRDefault="00F343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BE2AC" w14:textId="77777777" w:rsidR="00CC17F4" w:rsidRDefault="00CC17F4" w:rsidP="00F3435E">
      <w:pPr>
        <w:spacing w:after="0" w:line="240" w:lineRule="auto"/>
      </w:pPr>
      <w:r>
        <w:separator/>
      </w:r>
    </w:p>
  </w:footnote>
  <w:footnote w:type="continuationSeparator" w:id="0">
    <w:p w14:paraId="107C0BC1" w14:textId="77777777" w:rsidR="00CC17F4" w:rsidRDefault="00CC17F4" w:rsidP="00F343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677D5A"/>
    <w:multiLevelType w:val="multilevel"/>
    <w:tmpl w:val="560ED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5905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35E"/>
    <w:rsid w:val="00022502"/>
    <w:rsid w:val="00096FD5"/>
    <w:rsid w:val="001408D5"/>
    <w:rsid w:val="001B6E37"/>
    <w:rsid w:val="00227C0F"/>
    <w:rsid w:val="002C4E09"/>
    <w:rsid w:val="003A6A19"/>
    <w:rsid w:val="004E5750"/>
    <w:rsid w:val="0053451C"/>
    <w:rsid w:val="005F42EC"/>
    <w:rsid w:val="00615F84"/>
    <w:rsid w:val="0067509B"/>
    <w:rsid w:val="006E50A1"/>
    <w:rsid w:val="006F7A1D"/>
    <w:rsid w:val="00830D00"/>
    <w:rsid w:val="0086527F"/>
    <w:rsid w:val="00A84B7B"/>
    <w:rsid w:val="00B470C9"/>
    <w:rsid w:val="00B50560"/>
    <w:rsid w:val="00BD33D0"/>
    <w:rsid w:val="00C34FC3"/>
    <w:rsid w:val="00C9727E"/>
    <w:rsid w:val="00CC17F4"/>
    <w:rsid w:val="00D3661B"/>
    <w:rsid w:val="00D36798"/>
    <w:rsid w:val="00F21B41"/>
    <w:rsid w:val="00F3435E"/>
    <w:rsid w:val="00F45F34"/>
    <w:rsid w:val="00FC0831"/>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627AA"/>
  <w15:docId w15:val="{3AD96AFE-F770-49C3-8D11-7AA89A62D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61B"/>
  </w:style>
  <w:style w:type="paragraph" w:styleId="Heading1">
    <w:name w:val="heading 1"/>
    <w:basedOn w:val="Normal"/>
    <w:next w:val="Normal"/>
    <w:link w:val="Heading1Char"/>
    <w:uiPriority w:val="9"/>
    <w:qFormat/>
    <w:rsid w:val="00F3435E"/>
    <w:pPr>
      <w:keepNext/>
      <w:keepLines/>
      <w:spacing w:before="480" w:after="0"/>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35E"/>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F3435E"/>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3435E"/>
    <w:pPr>
      <w:spacing w:after="100"/>
    </w:pPr>
  </w:style>
  <w:style w:type="character" w:styleId="Hyperlink">
    <w:name w:val="Hyperlink"/>
    <w:basedOn w:val="DefaultParagraphFont"/>
    <w:uiPriority w:val="99"/>
    <w:unhideWhenUsed/>
    <w:rsid w:val="00F3435E"/>
    <w:rPr>
      <w:color w:val="0000FF" w:themeColor="hyperlink"/>
      <w:u w:val="single"/>
    </w:rPr>
  </w:style>
  <w:style w:type="paragraph" w:styleId="BalloonText">
    <w:name w:val="Balloon Text"/>
    <w:basedOn w:val="Normal"/>
    <w:link w:val="BalloonTextChar"/>
    <w:uiPriority w:val="99"/>
    <w:semiHidden/>
    <w:unhideWhenUsed/>
    <w:rsid w:val="00F343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435E"/>
    <w:rPr>
      <w:rFonts w:ascii="Tahoma" w:hAnsi="Tahoma" w:cs="Tahoma"/>
      <w:sz w:val="16"/>
      <w:szCs w:val="16"/>
    </w:rPr>
  </w:style>
  <w:style w:type="paragraph" w:styleId="Header">
    <w:name w:val="header"/>
    <w:basedOn w:val="Normal"/>
    <w:link w:val="HeaderChar"/>
    <w:uiPriority w:val="99"/>
    <w:semiHidden/>
    <w:unhideWhenUsed/>
    <w:rsid w:val="00F3435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35E"/>
  </w:style>
  <w:style w:type="paragraph" w:styleId="Footer">
    <w:name w:val="footer"/>
    <w:basedOn w:val="Normal"/>
    <w:link w:val="FooterChar"/>
    <w:uiPriority w:val="99"/>
    <w:unhideWhenUsed/>
    <w:rsid w:val="00F343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3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7795782">
      <w:bodyDiv w:val="1"/>
      <w:marLeft w:val="0"/>
      <w:marRight w:val="0"/>
      <w:marTop w:val="0"/>
      <w:marBottom w:val="0"/>
      <w:divBdr>
        <w:top w:val="none" w:sz="0" w:space="0" w:color="auto"/>
        <w:left w:val="none" w:sz="0" w:space="0" w:color="auto"/>
        <w:bottom w:val="none" w:sz="0" w:space="0" w:color="auto"/>
        <w:right w:val="none" w:sz="0" w:space="0" w:color="auto"/>
      </w:divBdr>
    </w:div>
    <w:div w:id="1943802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6B0239B-C105-40A6-8377-4B9AC637E5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4384</Words>
  <Characters>24989</Characters>
  <Application>Microsoft Office Word</Application>
  <DocSecurity>0</DocSecurity>
  <Lines>208</Lines>
  <Paragraphs>58</Paragraphs>
  <ScaleCrop>false</ScaleCrop>
  <Company/>
  <LinksUpToDate>false</LinksUpToDate>
  <CharactersWithSpaces>29315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Mandeep Kaur</cp:lastModifiedBy>
  <cp:revision>2</cp:revision>
  <dcterms:created xsi:type="dcterms:W3CDTF">2023-05-05T20:22:00Z</dcterms:created>
  <dcterms:modified xsi:type="dcterms:W3CDTF">2023-05-05T20:22:00Z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c50a3f0e6b65f86804f73cf4f7d1705c4954193cccc9dd24e750a40a59856f82</vt:lpwstr>
  </property>
</Properties>
</file>