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52CE3" w14:textId="240113BE" w:rsidR="0024565D" w:rsidRPr="00CD33A8" w:rsidRDefault="00074402" w:rsidP="00CD33A8">
      <w:pPr>
        <w:rPr>
          <w:rFonts w:asciiTheme="minorBidi" w:hAnsiTheme="minorBidi"/>
        </w:rPr>
      </w:pPr>
      <w:r w:rsidRPr="00CD33A8">
        <w:rPr>
          <w:rFonts w:asciiTheme="minorBidi" w:hAnsiTheme="minorBidi"/>
          <w:noProof/>
        </w:rPr>
        <w:drawing>
          <wp:anchor distT="0" distB="0" distL="114300" distR="114300" simplePos="0" relativeHeight="251659264" behindDoc="0" locked="0" layoutInCell="1" allowOverlap="1" wp14:anchorId="47BC0542" wp14:editId="42AA386E">
            <wp:simplePos x="0" y="0"/>
            <wp:positionH relativeFrom="column">
              <wp:posOffset>-205740</wp:posOffset>
            </wp:positionH>
            <wp:positionV relativeFrom="paragraph">
              <wp:posOffset>0</wp:posOffset>
            </wp:positionV>
            <wp:extent cx="2388235" cy="130365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388235" cy="1303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CD33A8" w:rsidRDefault="00074402" w:rsidP="00CD33A8">
      <w:pPr>
        <w:rPr>
          <w:rFonts w:asciiTheme="minorBidi" w:hAnsiTheme="minorBidi"/>
        </w:rPr>
      </w:pPr>
    </w:p>
    <w:p w14:paraId="4E267F2C" w14:textId="35E99859" w:rsidR="00074402" w:rsidRPr="00DE1C47" w:rsidRDefault="00074402" w:rsidP="00CD33A8">
      <w:pPr>
        <w:rPr>
          <w:rFonts w:cs="Arial"/>
        </w:rPr>
      </w:pPr>
    </w:p>
    <w:p w14:paraId="5D864E3F" w14:textId="04749E68" w:rsidR="00074402" w:rsidRPr="00CD33A8" w:rsidRDefault="00074402" w:rsidP="00CD33A8">
      <w:pPr>
        <w:rPr>
          <w:rFonts w:asciiTheme="minorBidi" w:hAnsiTheme="minorBidi"/>
        </w:rPr>
      </w:pPr>
    </w:p>
    <w:p w14:paraId="22F2817A" w14:textId="77777777" w:rsidR="00074402" w:rsidRPr="001C7296" w:rsidRDefault="00074402" w:rsidP="00CD33A8">
      <w:pPr>
        <w:tabs>
          <w:tab w:val="left" w:pos="6540"/>
        </w:tabs>
        <w:rPr>
          <w:rFonts w:cs="Arial"/>
        </w:rPr>
      </w:pPr>
    </w:p>
    <w:p w14:paraId="7D557BA5" w14:textId="203D304F" w:rsidR="00CD33A8" w:rsidRPr="00CD33A8" w:rsidRDefault="00CD33A8" w:rsidP="00DF5F09">
      <w:pPr>
        <w:tabs>
          <w:tab w:val="left" w:pos="6540"/>
        </w:tabs>
        <w:jc w:val="center"/>
        <w:rPr>
          <w:rFonts w:cs="Arial"/>
          <w:sz w:val="28"/>
          <w:szCs w:val="28"/>
          <w:lang w:val="nl-NL"/>
        </w:rPr>
      </w:pPr>
      <w:r w:rsidRPr="00CD33A8">
        <w:rPr>
          <w:rFonts w:cs="Arial"/>
          <w:b/>
          <w:bCs/>
          <w:sz w:val="28"/>
          <w:szCs w:val="28"/>
          <w:lang w:val="nl-NL"/>
        </w:rPr>
        <w:t>Module name</w:t>
      </w:r>
      <w:r w:rsidRPr="00CD33A8">
        <w:rPr>
          <w:rFonts w:cs="Arial"/>
          <w:sz w:val="28"/>
          <w:szCs w:val="28"/>
          <w:lang w:val="nl-NL"/>
        </w:rPr>
        <w:t xml:space="preserve">: </w:t>
      </w:r>
      <w:proofErr w:type="spellStart"/>
      <w:r w:rsidR="00222ED9" w:rsidRPr="00222ED9">
        <w:rPr>
          <w:rFonts w:cs="Arial"/>
          <w:sz w:val="28"/>
          <w:szCs w:val="28"/>
          <w:lang w:val="nl-NL"/>
        </w:rPr>
        <w:t>Introduction</w:t>
      </w:r>
      <w:proofErr w:type="spellEnd"/>
      <w:r w:rsidR="00222ED9" w:rsidRPr="00222ED9">
        <w:rPr>
          <w:rFonts w:cs="Arial"/>
          <w:sz w:val="28"/>
          <w:szCs w:val="28"/>
          <w:lang w:val="nl-NL"/>
        </w:rPr>
        <w:t xml:space="preserve"> </w:t>
      </w:r>
      <w:proofErr w:type="spellStart"/>
      <w:r w:rsidR="000C3910">
        <w:rPr>
          <w:rFonts w:cs="Arial"/>
          <w:sz w:val="28"/>
          <w:szCs w:val="28"/>
          <w:lang w:val="nl-NL"/>
        </w:rPr>
        <w:t>T</w:t>
      </w:r>
      <w:r w:rsidR="00222ED9" w:rsidRPr="00222ED9">
        <w:rPr>
          <w:rFonts w:cs="Arial"/>
          <w:sz w:val="28"/>
          <w:szCs w:val="28"/>
          <w:lang w:val="nl-NL"/>
        </w:rPr>
        <w:t>o</w:t>
      </w:r>
      <w:proofErr w:type="spellEnd"/>
      <w:r w:rsidR="00222ED9" w:rsidRPr="00222ED9">
        <w:rPr>
          <w:rFonts w:cs="Arial"/>
          <w:sz w:val="28"/>
          <w:szCs w:val="28"/>
          <w:lang w:val="nl-NL"/>
        </w:rPr>
        <w:t xml:space="preserve"> Independent Research Skills</w:t>
      </w:r>
    </w:p>
    <w:p w14:paraId="529D7354" w14:textId="75AB1CE8" w:rsidR="00CD33A8" w:rsidRDefault="00CD33A8" w:rsidP="00DF5F09">
      <w:pPr>
        <w:tabs>
          <w:tab w:val="left" w:pos="6540"/>
        </w:tabs>
        <w:jc w:val="center"/>
        <w:rPr>
          <w:rFonts w:cs="Arial"/>
          <w:sz w:val="28"/>
          <w:szCs w:val="28"/>
        </w:rPr>
      </w:pPr>
      <w:r w:rsidRPr="00CD33A8">
        <w:rPr>
          <w:rFonts w:cs="Arial"/>
          <w:b/>
          <w:bCs/>
          <w:sz w:val="28"/>
          <w:szCs w:val="28"/>
        </w:rPr>
        <w:t>Module code</w:t>
      </w:r>
      <w:r w:rsidRPr="00CD33A8">
        <w:rPr>
          <w:rFonts w:cs="Arial"/>
          <w:sz w:val="28"/>
          <w:szCs w:val="28"/>
        </w:rPr>
        <w:t>:</w:t>
      </w:r>
      <w:r w:rsidR="00222ED9">
        <w:rPr>
          <w:rFonts w:cs="Arial"/>
          <w:sz w:val="28"/>
          <w:szCs w:val="28"/>
        </w:rPr>
        <w:t xml:space="preserve"> </w:t>
      </w:r>
      <w:r w:rsidR="00222ED9" w:rsidRPr="00222ED9">
        <w:rPr>
          <w:rFonts w:cs="Arial"/>
          <w:sz w:val="28"/>
          <w:szCs w:val="28"/>
        </w:rPr>
        <w:t>BMHP5019</w:t>
      </w:r>
    </w:p>
    <w:p w14:paraId="341FFEB8" w14:textId="1D665768" w:rsidR="00685F31" w:rsidRPr="00685F31" w:rsidRDefault="00685F31" w:rsidP="00DF5F09">
      <w:pPr>
        <w:tabs>
          <w:tab w:val="left" w:pos="6540"/>
        </w:tabs>
        <w:jc w:val="center"/>
        <w:rPr>
          <w:rFonts w:cs="Arial"/>
          <w:sz w:val="28"/>
          <w:szCs w:val="28"/>
        </w:rPr>
      </w:pPr>
      <w:r w:rsidRPr="0090652B">
        <w:rPr>
          <w:rFonts w:cs="Arial"/>
          <w:b/>
          <w:bCs/>
          <w:sz w:val="28"/>
          <w:szCs w:val="28"/>
        </w:rPr>
        <w:t xml:space="preserve">Lecturer Name: </w:t>
      </w:r>
      <w:r w:rsidRPr="00685F31">
        <w:rPr>
          <w:rFonts w:cs="Arial"/>
          <w:sz w:val="28"/>
          <w:szCs w:val="28"/>
        </w:rPr>
        <w:t>Bianca Sanfilippo</w:t>
      </w:r>
      <w:r w:rsidR="0090652B" w:rsidRPr="0090652B">
        <w:rPr>
          <w:rFonts w:cs="Arial"/>
          <w:sz w:val="28"/>
          <w:szCs w:val="28"/>
        </w:rPr>
        <w:t>.</w:t>
      </w:r>
    </w:p>
    <w:p w14:paraId="13040B3C" w14:textId="3AF914A5" w:rsidR="00685F31" w:rsidRPr="0090652B" w:rsidRDefault="00685F31" w:rsidP="00DF5F09">
      <w:pPr>
        <w:tabs>
          <w:tab w:val="left" w:pos="6540"/>
        </w:tabs>
        <w:jc w:val="center"/>
        <w:rPr>
          <w:rFonts w:cs="Arial"/>
          <w:sz w:val="28"/>
          <w:szCs w:val="28"/>
        </w:rPr>
      </w:pPr>
    </w:p>
    <w:p w14:paraId="2F03A672" w14:textId="1D2FBF09" w:rsidR="00685F31" w:rsidRPr="00685F31" w:rsidRDefault="00685F31" w:rsidP="00DF5F09">
      <w:pPr>
        <w:tabs>
          <w:tab w:val="left" w:pos="6540"/>
        </w:tabs>
        <w:jc w:val="center"/>
        <w:rPr>
          <w:rFonts w:cs="Arial"/>
          <w:sz w:val="28"/>
          <w:szCs w:val="28"/>
        </w:rPr>
      </w:pPr>
    </w:p>
    <w:p w14:paraId="0A48766D" w14:textId="329D6730" w:rsidR="00074402" w:rsidRPr="00CD33A8" w:rsidRDefault="00074402" w:rsidP="00DF5F09">
      <w:pPr>
        <w:tabs>
          <w:tab w:val="left" w:pos="6540"/>
        </w:tabs>
        <w:jc w:val="center"/>
        <w:rPr>
          <w:rFonts w:cs="Arial"/>
          <w:sz w:val="28"/>
          <w:szCs w:val="28"/>
          <w:lang w:val="nl-NL"/>
        </w:rPr>
      </w:pPr>
      <w:r w:rsidRPr="00CD33A8">
        <w:rPr>
          <w:rFonts w:cs="Arial"/>
          <w:b/>
          <w:bCs/>
          <w:sz w:val="28"/>
          <w:szCs w:val="28"/>
          <w:lang w:val="nl-NL"/>
        </w:rPr>
        <w:t>Student name</w:t>
      </w:r>
      <w:r w:rsidRPr="00CD33A8">
        <w:rPr>
          <w:rFonts w:cs="Arial"/>
          <w:sz w:val="28"/>
          <w:szCs w:val="28"/>
          <w:lang w:val="nl-NL"/>
        </w:rPr>
        <w:t>:</w:t>
      </w:r>
      <w:r w:rsidR="00685F31">
        <w:rPr>
          <w:rFonts w:cs="Arial"/>
          <w:sz w:val="28"/>
          <w:szCs w:val="28"/>
          <w:lang w:val="nl-NL"/>
        </w:rPr>
        <w:t xml:space="preserve"> Tania </w:t>
      </w:r>
      <w:proofErr w:type="spellStart"/>
      <w:r w:rsidR="00685F31">
        <w:rPr>
          <w:rFonts w:cs="Arial"/>
          <w:sz w:val="28"/>
          <w:szCs w:val="28"/>
          <w:lang w:val="nl-NL"/>
        </w:rPr>
        <w:t>Habib</w:t>
      </w:r>
      <w:proofErr w:type="spellEnd"/>
    </w:p>
    <w:p w14:paraId="39AA4413" w14:textId="0CD8D68A" w:rsidR="00074402" w:rsidRDefault="00074402" w:rsidP="00DF5F09">
      <w:pPr>
        <w:tabs>
          <w:tab w:val="left" w:pos="6540"/>
        </w:tabs>
        <w:jc w:val="center"/>
        <w:rPr>
          <w:rFonts w:cs="Arial"/>
          <w:sz w:val="28"/>
          <w:szCs w:val="28"/>
          <w:lang w:val="nl-NL"/>
        </w:rPr>
      </w:pPr>
      <w:r w:rsidRPr="00CD33A8">
        <w:rPr>
          <w:rFonts w:cs="Arial"/>
          <w:b/>
          <w:bCs/>
          <w:sz w:val="28"/>
          <w:szCs w:val="28"/>
          <w:lang w:val="nl-NL"/>
        </w:rPr>
        <w:t>Student ID</w:t>
      </w:r>
      <w:r w:rsidRPr="00CD33A8">
        <w:rPr>
          <w:rFonts w:cs="Arial"/>
          <w:sz w:val="28"/>
          <w:szCs w:val="28"/>
          <w:lang w:val="nl-NL"/>
        </w:rPr>
        <w:t>:</w:t>
      </w:r>
      <w:r w:rsidR="00685F31">
        <w:rPr>
          <w:rFonts w:cs="Arial"/>
          <w:sz w:val="28"/>
          <w:szCs w:val="28"/>
          <w:lang w:val="nl-NL"/>
        </w:rPr>
        <w:t xml:space="preserve"> 2336623</w:t>
      </w:r>
    </w:p>
    <w:p w14:paraId="5170ED76" w14:textId="213E8726" w:rsidR="002669F5" w:rsidRPr="00CD33A8" w:rsidRDefault="002669F5" w:rsidP="00DF5F09">
      <w:pPr>
        <w:tabs>
          <w:tab w:val="left" w:pos="6540"/>
        </w:tabs>
        <w:jc w:val="center"/>
        <w:rPr>
          <w:rFonts w:cs="Arial"/>
          <w:sz w:val="28"/>
          <w:szCs w:val="28"/>
          <w:lang w:val="nl-NL"/>
        </w:rPr>
      </w:pPr>
      <w:proofErr w:type="spellStart"/>
      <w:r w:rsidRPr="002669F5">
        <w:rPr>
          <w:rFonts w:cs="Arial"/>
          <w:b/>
          <w:bCs/>
          <w:sz w:val="28"/>
          <w:szCs w:val="28"/>
          <w:lang w:val="nl-NL"/>
        </w:rPr>
        <w:t>Submission</w:t>
      </w:r>
      <w:proofErr w:type="spellEnd"/>
      <w:r w:rsidRPr="002669F5">
        <w:rPr>
          <w:rFonts w:cs="Arial"/>
          <w:b/>
          <w:bCs/>
          <w:sz w:val="28"/>
          <w:szCs w:val="28"/>
          <w:lang w:val="nl-NL"/>
        </w:rPr>
        <w:t xml:space="preserve"> Date</w:t>
      </w:r>
      <w:r>
        <w:rPr>
          <w:rFonts w:cs="Arial"/>
          <w:sz w:val="28"/>
          <w:szCs w:val="28"/>
          <w:lang w:val="nl-NL"/>
        </w:rPr>
        <w:t>: 18-04-2026</w:t>
      </w:r>
    </w:p>
    <w:p w14:paraId="5E81F6AD" w14:textId="77777777" w:rsidR="00074402" w:rsidRPr="00CD33A8" w:rsidRDefault="00074402" w:rsidP="00DF5F09">
      <w:pPr>
        <w:tabs>
          <w:tab w:val="left" w:pos="6540"/>
        </w:tabs>
        <w:jc w:val="center"/>
        <w:rPr>
          <w:rFonts w:cs="Arial"/>
          <w:sz w:val="28"/>
          <w:szCs w:val="28"/>
          <w:lang w:val="nl-NL"/>
        </w:rPr>
      </w:pPr>
    </w:p>
    <w:p w14:paraId="1A0B2D2B" w14:textId="12DDFD3A" w:rsidR="00074402" w:rsidRPr="00CD33A8" w:rsidRDefault="00CD33A8" w:rsidP="00DF5F09">
      <w:pPr>
        <w:tabs>
          <w:tab w:val="left" w:pos="6540"/>
        </w:tabs>
        <w:jc w:val="center"/>
        <w:rPr>
          <w:rFonts w:cs="Arial"/>
          <w:sz w:val="28"/>
          <w:szCs w:val="28"/>
        </w:rPr>
      </w:pPr>
      <w:r w:rsidRPr="00CD33A8">
        <w:rPr>
          <w:rFonts w:cs="Arial"/>
          <w:b/>
          <w:bCs/>
          <w:sz w:val="28"/>
          <w:szCs w:val="28"/>
        </w:rPr>
        <w:t>Word count</w:t>
      </w:r>
      <w:r w:rsidR="00074402" w:rsidRPr="00CD33A8">
        <w:rPr>
          <w:rFonts w:cs="Arial"/>
          <w:sz w:val="28"/>
          <w:szCs w:val="28"/>
        </w:rPr>
        <w:t>:</w:t>
      </w:r>
      <w:r w:rsidR="00DB1774">
        <w:rPr>
          <w:rFonts w:cs="Arial"/>
          <w:sz w:val="28"/>
          <w:szCs w:val="28"/>
        </w:rPr>
        <w:t xml:space="preserve"> 3</w:t>
      </w:r>
      <w:r w:rsidR="002A3DFB">
        <w:rPr>
          <w:rFonts w:cs="Arial"/>
          <w:sz w:val="28"/>
          <w:szCs w:val="28"/>
        </w:rPr>
        <w:t>709</w:t>
      </w:r>
    </w:p>
    <w:p w14:paraId="39D08584" w14:textId="77777777" w:rsidR="00074402" w:rsidRPr="00CD33A8" w:rsidRDefault="00074402" w:rsidP="00CD33A8">
      <w:pPr>
        <w:tabs>
          <w:tab w:val="left" w:pos="6540"/>
        </w:tabs>
        <w:rPr>
          <w:rFonts w:asciiTheme="minorBidi" w:hAnsiTheme="minorBidi"/>
        </w:rPr>
      </w:pPr>
    </w:p>
    <w:p w14:paraId="5B66D125" w14:textId="77777777" w:rsidR="00074402" w:rsidRPr="00CD33A8" w:rsidRDefault="00074402" w:rsidP="00CD33A8">
      <w:pPr>
        <w:tabs>
          <w:tab w:val="left" w:pos="6540"/>
        </w:tabs>
        <w:rPr>
          <w:rFonts w:asciiTheme="minorBidi" w:hAnsiTheme="minorBidi"/>
        </w:rPr>
      </w:pPr>
    </w:p>
    <w:p w14:paraId="291524A2" w14:textId="2CBFF360" w:rsidR="00074402" w:rsidRPr="00CD33A8" w:rsidRDefault="00074402" w:rsidP="00CD33A8">
      <w:pPr>
        <w:tabs>
          <w:tab w:val="left" w:pos="6540"/>
        </w:tabs>
        <w:rPr>
          <w:rFonts w:asciiTheme="minorBidi" w:hAnsiTheme="minorBidi"/>
        </w:rPr>
      </w:pPr>
    </w:p>
    <w:p w14:paraId="5AE88297" w14:textId="24E6B718" w:rsidR="00B87E75" w:rsidRPr="00CD33A8" w:rsidRDefault="00B87E75" w:rsidP="00CD33A8">
      <w:pPr>
        <w:tabs>
          <w:tab w:val="left" w:pos="6540"/>
        </w:tabs>
        <w:rPr>
          <w:rFonts w:asciiTheme="minorBidi" w:hAnsiTheme="minorBidi"/>
        </w:rPr>
      </w:pPr>
    </w:p>
    <w:p w14:paraId="05AB2C84" w14:textId="3C912A72" w:rsidR="00B87E75" w:rsidRPr="001C7296" w:rsidRDefault="0090652B" w:rsidP="00E02539">
      <w:pPr>
        <w:rPr>
          <w:rFonts w:cs="Arial"/>
        </w:rPr>
      </w:pPr>
      <w:r w:rsidRPr="001C7296">
        <w:rPr>
          <w:rFonts w:cs="Arial"/>
          <w:b/>
          <w:bCs/>
        </w:rPr>
        <w:t>Acknowledgement:</w:t>
      </w:r>
      <w:r w:rsidRPr="001C7296">
        <w:rPr>
          <w:rFonts w:cs="Arial"/>
        </w:rPr>
        <w:t xml:space="preserve"> I have not used AI to complete this assignment only but Microsoft word’s spelling and </w:t>
      </w:r>
      <w:r w:rsidR="00CA1692" w:rsidRPr="001C7296">
        <w:rPr>
          <w:rFonts w:cs="Arial"/>
        </w:rPr>
        <w:t>grammar</w:t>
      </w:r>
      <w:r w:rsidRPr="001C7296">
        <w:rPr>
          <w:rFonts w:cs="Arial"/>
        </w:rPr>
        <w:t xml:space="preserve"> checking option. </w:t>
      </w:r>
      <w:r w:rsidR="00B87E75" w:rsidRPr="001C7296">
        <w:rPr>
          <w:rFonts w:cs="Arial"/>
        </w:rPr>
        <w:br w:type="page"/>
      </w:r>
    </w:p>
    <w:sdt>
      <w:sdtPr>
        <w:rPr>
          <w:rFonts w:eastAsiaTheme="minorHAnsi"/>
          <w:color w:val="auto"/>
          <w:sz w:val="22"/>
          <w:szCs w:val="22"/>
          <w:lang w:eastAsia="en-US"/>
        </w:rPr>
        <w:id w:val="-359213228"/>
        <w:docPartObj>
          <w:docPartGallery w:val="Table of Contents"/>
          <w:docPartUnique/>
        </w:docPartObj>
      </w:sdtPr>
      <w:sdtEndPr>
        <w:rPr>
          <w:rFonts w:ascii="Arial" w:hAnsi="Arial" w:cstheme="minorBidi"/>
          <w:b/>
          <w:bCs/>
        </w:rPr>
      </w:sdtEndPr>
      <w:sdtContent>
        <w:p w14:paraId="212462E2" w14:textId="6140B1C6" w:rsidR="00E02539" w:rsidRDefault="00AD0088" w:rsidP="00677048">
          <w:pPr>
            <w:pStyle w:val="TOCHeading"/>
            <w:jc w:val="center"/>
          </w:pPr>
          <w:r>
            <w:rPr>
              <w:rFonts w:eastAsiaTheme="minorHAnsi" w:cstheme="minorBidi"/>
              <w:color w:val="auto"/>
              <w:sz w:val="22"/>
              <w:szCs w:val="22"/>
              <w:lang w:eastAsia="en-US"/>
            </w:rPr>
            <w:t xml:space="preserve">  </w:t>
          </w:r>
          <w:r w:rsidR="00E02539" w:rsidRPr="00677048">
            <w:rPr>
              <w:rFonts w:ascii="Arial" w:hAnsi="Arial" w:cs="Arial"/>
            </w:rPr>
            <w:t>Table of Contents</w:t>
          </w:r>
        </w:p>
        <w:p w14:paraId="52CF069D" w14:textId="77777777" w:rsidR="00AD0088" w:rsidRPr="00AD0088" w:rsidRDefault="00AD0088" w:rsidP="00AD0088">
          <w:pPr>
            <w:rPr>
              <w:lang w:eastAsia="en-GB"/>
            </w:rPr>
          </w:pPr>
        </w:p>
        <w:p w14:paraId="3BC09EA3" w14:textId="638F0CBA" w:rsidR="002A3DFB" w:rsidRDefault="00E02539">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25806395" w:history="1">
            <w:r w:rsidR="002A3DFB" w:rsidRPr="00AF1654">
              <w:rPr>
                <w:rStyle w:val="Hyperlink"/>
                <w:noProof/>
              </w:rPr>
              <w:t>Abstr</w:t>
            </w:r>
            <w:r w:rsidR="002A3DFB" w:rsidRPr="00AF1654">
              <w:rPr>
                <w:rStyle w:val="Hyperlink"/>
                <w:noProof/>
              </w:rPr>
              <w:t>a</w:t>
            </w:r>
            <w:r w:rsidR="002A3DFB" w:rsidRPr="00AF1654">
              <w:rPr>
                <w:rStyle w:val="Hyperlink"/>
                <w:noProof/>
              </w:rPr>
              <w:t>ct</w:t>
            </w:r>
            <w:r w:rsidR="002A3DFB">
              <w:rPr>
                <w:noProof/>
                <w:webHidden/>
              </w:rPr>
              <w:tab/>
            </w:r>
            <w:r w:rsidR="002A3DFB">
              <w:rPr>
                <w:noProof/>
                <w:webHidden/>
              </w:rPr>
              <w:fldChar w:fldCharType="begin"/>
            </w:r>
            <w:r w:rsidR="002A3DFB">
              <w:rPr>
                <w:noProof/>
                <w:webHidden/>
              </w:rPr>
              <w:instrText xml:space="preserve"> PAGEREF _Toc225806395 \h </w:instrText>
            </w:r>
            <w:r w:rsidR="002A3DFB">
              <w:rPr>
                <w:noProof/>
                <w:webHidden/>
              </w:rPr>
            </w:r>
            <w:r w:rsidR="002A3DFB">
              <w:rPr>
                <w:noProof/>
                <w:webHidden/>
              </w:rPr>
              <w:fldChar w:fldCharType="separate"/>
            </w:r>
            <w:r w:rsidR="00677048">
              <w:rPr>
                <w:noProof/>
                <w:webHidden/>
              </w:rPr>
              <w:t>4</w:t>
            </w:r>
            <w:r w:rsidR="002A3DFB">
              <w:rPr>
                <w:noProof/>
                <w:webHidden/>
              </w:rPr>
              <w:fldChar w:fldCharType="end"/>
            </w:r>
          </w:hyperlink>
        </w:p>
        <w:p w14:paraId="6792ACD4" w14:textId="41E8B387" w:rsidR="002A3DFB" w:rsidRDefault="002A3DF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5806396" w:history="1">
            <w:r w:rsidRPr="00AF1654">
              <w:rPr>
                <w:rStyle w:val="Hyperlink"/>
                <w:noProof/>
              </w:rPr>
              <w:t>1. Introduct</w:t>
            </w:r>
            <w:r w:rsidRPr="00AF1654">
              <w:rPr>
                <w:rStyle w:val="Hyperlink"/>
                <w:noProof/>
              </w:rPr>
              <w:t>i</w:t>
            </w:r>
            <w:r w:rsidRPr="00AF1654">
              <w:rPr>
                <w:rStyle w:val="Hyperlink"/>
                <w:noProof/>
              </w:rPr>
              <w:t>on</w:t>
            </w:r>
            <w:r>
              <w:rPr>
                <w:noProof/>
                <w:webHidden/>
              </w:rPr>
              <w:tab/>
            </w:r>
            <w:r>
              <w:rPr>
                <w:noProof/>
                <w:webHidden/>
              </w:rPr>
              <w:fldChar w:fldCharType="begin"/>
            </w:r>
            <w:r>
              <w:rPr>
                <w:noProof/>
                <w:webHidden/>
              </w:rPr>
              <w:instrText xml:space="preserve"> PAGEREF _Toc225806396 \h </w:instrText>
            </w:r>
            <w:r>
              <w:rPr>
                <w:noProof/>
                <w:webHidden/>
              </w:rPr>
            </w:r>
            <w:r>
              <w:rPr>
                <w:noProof/>
                <w:webHidden/>
              </w:rPr>
              <w:fldChar w:fldCharType="separate"/>
            </w:r>
            <w:r w:rsidR="00677048">
              <w:rPr>
                <w:noProof/>
                <w:webHidden/>
              </w:rPr>
              <w:t>5</w:t>
            </w:r>
            <w:r>
              <w:rPr>
                <w:noProof/>
                <w:webHidden/>
              </w:rPr>
              <w:fldChar w:fldCharType="end"/>
            </w:r>
          </w:hyperlink>
        </w:p>
        <w:p w14:paraId="00FD2426" w14:textId="79E0E06F"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397" w:history="1">
            <w:r w:rsidRPr="00AF1654">
              <w:rPr>
                <w:rStyle w:val="Hyperlink"/>
                <w:noProof/>
              </w:rPr>
              <w:t>1.1 Definition of Key Concepts</w:t>
            </w:r>
            <w:r>
              <w:rPr>
                <w:noProof/>
                <w:webHidden/>
              </w:rPr>
              <w:tab/>
            </w:r>
            <w:r>
              <w:rPr>
                <w:noProof/>
                <w:webHidden/>
              </w:rPr>
              <w:fldChar w:fldCharType="begin"/>
            </w:r>
            <w:r>
              <w:rPr>
                <w:noProof/>
                <w:webHidden/>
              </w:rPr>
              <w:instrText xml:space="preserve"> PAGEREF _Toc225806397 \h </w:instrText>
            </w:r>
            <w:r>
              <w:rPr>
                <w:noProof/>
                <w:webHidden/>
              </w:rPr>
            </w:r>
            <w:r>
              <w:rPr>
                <w:noProof/>
                <w:webHidden/>
              </w:rPr>
              <w:fldChar w:fldCharType="separate"/>
            </w:r>
            <w:r w:rsidR="00677048">
              <w:rPr>
                <w:noProof/>
                <w:webHidden/>
              </w:rPr>
              <w:t>5</w:t>
            </w:r>
            <w:r>
              <w:rPr>
                <w:noProof/>
                <w:webHidden/>
              </w:rPr>
              <w:fldChar w:fldCharType="end"/>
            </w:r>
          </w:hyperlink>
        </w:p>
        <w:p w14:paraId="0A608533" w14:textId="320904FB"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398" w:history="1">
            <w:r w:rsidRPr="00AF1654">
              <w:rPr>
                <w:rStyle w:val="Hyperlink"/>
                <w:noProof/>
              </w:rPr>
              <w:t>1.2 Rationale of the Research</w:t>
            </w:r>
            <w:r>
              <w:rPr>
                <w:noProof/>
                <w:webHidden/>
              </w:rPr>
              <w:tab/>
            </w:r>
            <w:r>
              <w:rPr>
                <w:noProof/>
                <w:webHidden/>
              </w:rPr>
              <w:fldChar w:fldCharType="begin"/>
            </w:r>
            <w:r>
              <w:rPr>
                <w:noProof/>
                <w:webHidden/>
              </w:rPr>
              <w:instrText xml:space="preserve"> PAGEREF _Toc225806398 \h </w:instrText>
            </w:r>
            <w:r>
              <w:rPr>
                <w:noProof/>
                <w:webHidden/>
              </w:rPr>
            </w:r>
            <w:r>
              <w:rPr>
                <w:noProof/>
                <w:webHidden/>
              </w:rPr>
              <w:fldChar w:fldCharType="separate"/>
            </w:r>
            <w:r w:rsidR="00677048">
              <w:rPr>
                <w:noProof/>
                <w:webHidden/>
              </w:rPr>
              <w:t>5</w:t>
            </w:r>
            <w:r>
              <w:rPr>
                <w:noProof/>
                <w:webHidden/>
              </w:rPr>
              <w:fldChar w:fldCharType="end"/>
            </w:r>
          </w:hyperlink>
        </w:p>
        <w:p w14:paraId="33E29C44" w14:textId="65298CF7"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399" w:history="1">
            <w:r w:rsidRPr="00AF1654">
              <w:rPr>
                <w:rStyle w:val="Hyperlink"/>
                <w:noProof/>
              </w:rPr>
              <w:t>1.3 Review Question</w:t>
            </w:r>
            <w:r>
              <w:rPr>
                <w:noProof/>
                <w:webHidden/>
              </w:rPr>
              <w:tab/>
            </w:r>
            <w:r>
              <w:rPr>
                <w:noProof/>
                <w:webHidden/>
              </w:rPr>
              <w:fldChar w:fldCharType="begin"/>
            </w:r>
            <w:r>
              <w:rPr>
                <w:noProof/>
                <w:webHidden/>
              </w:rPr>
              <w:instrText xml:space="preserve"> PAGEREF _Toc225806399 \h </w:instrText>
            </w:r>
            <w:r>
              <w:rPr>
                <w:noProof/>
                <w:webHidden/>
              </w:rPr>
            </w:r>
            <w:r>
              <w:rPr>
                <w:noProof/>
                <w:webHidden/>
              </w:rPr>
              <w:fldChar w:fldCharType="separate"/>
            </w:r>
            <w:r w:rsidR="00677048">
              <w:rPr>
                <w:noProof/>
                <w:webHidden/>
              </w:rPr>
              <w:t>5</w:t>
            </w:r>
            <w:r>
              <w:rPr>
                <w:noProof/>
                <w:webHidden/>
              </w:rPr>
              <w:fldChar w:fldCharType="end"/>
            </w:r>
          </w:hyperlink>
        </w:p>
        <w:p w14:paraId="1791BE86" w14:textId="7316F00B"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00" w:history="1">
            <w:r w:rsidRPr="00AF1654">
              <w:rPr>
                <w:rStyle w:val="Hyperlink"/>
                <w:noProof/>
              </w:rPr>
              <w:t>1.4 Objectives</w:t>
            </w:r>
            <w:r>
              <w:rPr>
                <w:noProof/>
                <w:webHidden/>
              </w:rPr>
              <w:tab/>
            </w:r>
            <w:r>
              <w:rPr>
                <w:noProof/>
                <w:webHidden/>
              </w:rPr>
              <w:fldChar w:fldCharType="begin"/>
            </w:r>
            <w:r>
              <w:rPr>
                <w:noProof/>
                <w:webHidden/>
              </w:rPr>
              <w:instrText xml:space="preserve"> PAGEREF _Toc225806400 \h </w:instrText>
            </w:r>
            <w:r>
              <w:rPr>
                <w:noProof/>
                <w:webHidden/>
              </w:rPr>
            </w:r>
            <w:r>
              <w:rPr>
                <w:noProof/>
                <w:webHidden/>
              </w:rPr>
              <w:fldChar w:fldCharType="separate"/>
            </w:r>
            <w:r w:rsidR="00677048">
              <w:rPr>
                <w:noProof/>
                <w:webHidden/>
              </w:rPr>
              <w:t>6</w:t>
            </w:r>
            <w:r>
              <w:rPr>
                <w:noProof/>
                <w:webHidden/>
              </w:rPr>
              <w:fldChar w:fldCharType="end"/>
            </w:r>
          </w:hyperlink>
        </w:p>
        <w:p w14:paraId="4D46E665" w14:textId="7463408E" w:rsidR="002A3DFB" w:rsidRDefault="002A3DF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5806401" w:history="1">
            <w:r w:rsidRPr="00AF1654">
              <w:rPr>
                <w:rStyle w:val="Hyperlink"/>
                <w:noProof/>
              </w:rPr>
              <w:t>2. Background</w:t>
            </w:r>
            <w:r>
              <w:rPr>
                <w:noProof/>
                <w:webHidden/>
              </w:rPr>
              <w:tab/>
            </w:r>
            <w:r>
              <w:rPr>
                <w:noProof/>
                <w:webHidden/>
              </w:rPr>
              <w:fldChar w:fldCharType="begin"/>
            </w:r>
            <w:r>
              <w:rPr>
                <w:noProof/>
                <w:webHidden/>
              </w:rPr>
              <w:instrText xml:space="preserve"> PAGEREF _Toc225806401 \h </w:instrText>
            </w:r>
            <w:r>
              <w:rPr>
                <w:noProof/>
                <w:webHidden/>
              </w:rPr>
            </w:r>
            <w:r>
              <w:rPr>
                <w:noProof/>
                <w:webHidden/>
              </w:rPr>
              <w:fldChar w:fldCharType="separate"/>
            </w:r>
            <w:r w:rsidR="00677048">
              <w:rPr>
                <w:noProof/>
                <w:webHidden/>
              </w:rPr>
              <w:t>6</w:t>
            </w:r>
            <w:r>
              <w:rPr>
                <w:noProof/>
                <w:webHidden/>
              </w:rPr>
              <w:fldChar w:fldCharType="end"/>
            </w:r>
          </w:hyperlink>
        </w:p>
        <w:p w14:paraId="34018C5E" w14:textId="7461CD32"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02" w:history="1">
            <w:r w:rsidRPr="00AF1654">
              <w:rPr>
                <w:rStyle w:val="Hyperlink"/>
                <w:noProof/>
              </w:rPr>
              <w:t>2.1 NHS Workforce Context (UK)</w:t>
            </w:r>
            <w:r>
              <w:rPr>
                <w:noProof/>
                <w:webHidden/>
              </w:rPr>
              <w:tab/>
            </w:r>
            <w:r>
              <w:rPr>
                <w:noProof/>
                <w:webHidden/>
              </w:rPr>
              <w:fldChar w:fldCharType="begin"/>
            </w:r>
            <w:r>
              <w:rPr>
                <w:noProof/>
                <w:webHidden/>
              </w:rPr>
              <w:instrText xml:space="preserve"> PAGEREF _Toc225806402 \h </w:instrText>
            </w:r>
            <w:r>
              <w:rPr>
                <w:noProof/>
                <w:webHidden/>
              </w:rPr>
            </w:r>
            <w:r>
              <w:rPr>
                <w:noProof/>
                <w:webHidden/>
              </w:rPr>
              <w:fldChar w:fldCharType="separate"/>
            </w:r>
            <w:r w:rsidR="00677048">
              <w:rPr>
                <w:noProof/>
                <w:webHidden/>
              </w:rPr>
              <w:t>6</w:t>
            </w:r>
            <w:r>
              <w:rPr>
                <w:noProof/>
                <w:webHidden/>
              </w:rPr>
              <w:fldChar w:fldCharType="end"/>
            </w:r>
          </w:hyperlink>
        </w:p>
        <w:p w14:paraId="3A72C1DF" w14:textId="0169E53F"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03" w:history="1">
            <w:r w:rsidRPr="00AF1654">
              <w:rPr>
                <w:rStyle w:val="Hyperlink"/>
                <w:noProof/>
              </w:rPr>
              <w:t>2.2 Policy and Healthcare System Context</w:t>
            </w:r>
            <w:r>
              <w:rPr>
                <w:noProof/>
                <w:webHidden/>
              </w:rPr>
              <w:tab/>
            </w:r>
            <w:r>
              <w:rPr>
                <w:noProof/>
                <w:webHidden/>
              </w:rPr>
              <w:fldChar w:fldCharType="begin"/>
            </w:r>
            <w:r>
              <w:rPr>
                <w:noProof/>
                <w:webHidden/>
              </w:rPr>
              <w:instrText xml:space="preserve"> PAGEREF _Toc225806403 \h </w:instrText>
            </w:r>
            <w:r>
              <w:rPr>
                <w:noProof/>
                <w:webHidden/>
              </w:rPr>
            </w:r>
            <w:r>
              <w:rPr>
                <w:noProof/>
                <w:webHidden/>
              </w:rPr>
              <w:fldChar w:fldCharType="separate"/>
            </w:r>
            <w:r w:rsidR="00677048">
              <w:rPr>
                <w:noProof/>
                <w:webHidden/>
              </w:rPr>
              <w:t>6</w:t>
            </w:r>
            <w:r>
              <w:rPr>
                <w:noProof/>
                <w:webHidden/>
              </w:rPr>
              <w:fldChar w:fldCharType="end"/>
            </w:r>
          </w:hyperlink>
        </w:p>
        <w:p w14:paraId="5F846C0A" w14:textId="5FA84E7C"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04" w:history="1">
            <w:r w:rsidRPr="00AF1654">
              <w:rPr>
                <w:rStyle w:val="Hyperlink"/>
                <w:noProof/>
              </w:rPr>
              <w:t>2.3 Impact on Health Services</w:t>
            </w:r>
            <w:r>
              <w:rPr>
                <w:noProof/>
                <w:webHidden/>
              </w:rPr>
              <w:tab/>
            </w:r>
            <w:r>
              <w:rPr>
                <w:noProof/>
                <w:webHidden/>
              </w:rPr>
              <w:fldChar w:fldCharType="begin"/>
            </w:r>
            <w:r>
              <w:rPr>
                <w:noProof/>
                <w:webHidden/>
              </w:rPr>
              <w:instrText xml:space="preserve"> PAGEREF _Toc225806404 \h </w:instrText>
            </w:r>
            <w:r>
              <w:rPr>
                <w:noProof/>
                <w:webHidden/>
              </w:rPr>
            </w:r>
            <w:r>
              <w:rPr>
                <w:noProof/>
                <w:webHidden/>
              </w:rPr>
              <w:fldChar w:fldCharType="separate"/>
            </w:r>
            <w:r w:rsidR="00677048">
              <w:rPr>
                <w:noProof/>
                <w:webHidden/>
              </w:rPr>
              <w:t>7</w:t>
            </w:r>
            <w:r>
              <w:rPr>
                <w:noProof/>
                <w:webHidden/>
              </w:rPr>
              <w:fldChar w:fldCharType="end"/>
            </w:r>
          </w:hyperlink>
        </w:p>
        <w:p w14:paraId="7631A847" w14:textId="304137C6" w:rsidR="002A3DFB" w:rsidRDefault="002A3DF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5806405" w:history="1">
            <w:r w:rsidRPr="00AF1654">
              <w:rPr>
                <w:rStyle w:val="Hyperlink"/>
                <w:noProof/>
              </w:rPr>
              <w:t>3. Methods</w:t>
            </w:r>
            <w:r>
              <w:rPr>
                <w:noProof/>
                <w:webHidden/>
              </w:rPr>
              <w:tab/>
            </w:r>
            <w:r>
              <w:rPr>
                <w:noProof/>
                <w:webHidden/>
              </w:rPr>
              <w:fldChar w:fldCharType="begin"/>
            </w:r>
            <w:r>
              <w:rPr>
                <w:noProof/>
                <w:webHidden/>
              </w:rPr>
              <w:instrText xml:space="preserve"> PAGEREF _Toc225806405 \h </w:instrText>
            </w:r>
            <w:r>
              <w:rPr>
                <w:noProof/>
                <w:webHidden/>
              </w:rPr>
            </w:r>
            <w:r>
              <w:rPr>
                <w:noProof/>
                <w:webHidden/>
              </w:rPr>
              <w:fldChar w:fldCharType="separate"/>
            </w:r>
            <w:r w:rsidR="00677048">
              <w:rPr>
                <w:noProof/>
                <w:webHidden/>
              </w:rPr>
              <w:t>7</w:t>
            </w:r>
            <w:r>
              <w:rPr>
                <w:noProof/>
                <w:webHidden/>
              </w:rPr>
              <w:fldChar w:fldCharType="end"/>
            </w:r>
          </w:hyperlink>
        </w:p>
        <w:p w14:paraId="6A11942A" w14:textId="59A2E8D3"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06" w:history="1">
            <w:r w:rsidRPr="00AF1654">
              <w:rPr>
                <w:rStyle w:val="Hyperlink"/>
                <w:noProof/>
              </w:rPr>
              <w:t>3.1 Research Design</w:t>
            </w:r>
            <w:r>
              <w:rPr>
                <w:noProof/>
                <w:webHidden/>
              </w:rPr>
              <w:tab/>
            </w:r>
            <w:r>
              <w:rPr>
                <w:noProof/>
                <w:webHidden/>
              </w:rPr>
              <w:fldChar w:fldCharType="begin"/>
            </w:r>
            <w:r>
              <w:rPr>
                <w:noProof/>
                <w:webHidden/>
              </w:rPr>
              <w:instrText xml:space="preserve"> PAGEREF _Toc225806406 \h </w:instrText>
            </w:r>
            <w:r>
              <w:rPr>
                <w:noProof/>
                <w:webHidden/>
              </w:rPr>
            </w:r>
            <w:r>
              <w:rPr>
                <w:noProof/>
                <w:webHidden/>
              </w:rPr>
              <w:fldChar w:fldCharType="separate"/>
            </w:r>
            <w:r w:rsidR="00677048">
              <w:rPr>
                <w:noProof/>
                <w:webHidden/>
              </w:rPr>
              <w:t>7</w:t>
            </w:r>
            <w:r>
              <w:rPr>
                <w:noProof/>
                <w:webHidden/>
              </w:rPr>
              <w:fldChar w:fldCharType="end"/>
            </w:r>
          </w:hyperlink>
        </w:p>
        <w:p w14:paraId="3F6E1082" w14:textId="55B70BDF"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07" w:history="1">
            <w:r w:rsidRPr="00AF1654">
              <w:rPr>
                <w:rStyle w:val="Hyperlink"/>
                <w:noProof/>
              </w:rPr>
              <w:t>3.2 Data Collection</w:t>
            </w:r>
            <w:r>
              <w:rPr>
                <w:noProof/>
                <w:webHidden/>
              </w:rPr>
              <w:tab/>
            </w:r>
            <w:r>
              <w:rPr>
                <w:noProof/>
                <w:webHidden/>
              </w:rPr>
              <w:fldChar w:fldCharType="begin"/>
            </w:r>
            <w:r>
              <w:rPr>
                <w:noProof/>
                <w:webHidden/>
              </w:rPr>
              <w:instrText xml:space="preserve"> PAGEREF _Toc225806407 \h </w:instrText>
            </w:r>
            <w:r>
              <w:rPr>
                <w:noProof/>
                <w:webHidden/>
              </w:rPr>
            </w:r>
            <w:r>
              <w:rPr>
                <w:noProof/>
                <w:webHidden/>
              </w:rPr>
              <w:fldChar w:fldCharType="separate"/>
            </w:r>
            <w:r w:rsidR="00677048">
              <w:rPr>
                <w:noProof/>
                <w:webHidden/>
              </w:rPr>
              <w:t>7</w:t>
            </w:r>
            <w:r>
              <w:rPr>
                <w:noProof/>
                <w:webHidden/>
              </w:rPr>
              <w:fldChar w:fldCharType="end"/>
            </w:r>
          </w:hyperlink>
        </w:p>
        <w:p w14:paraId="7C7C31BA" w14:textId="7E974C1B"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08" w:history="1">
            <w:r w:rsidRPr="00AF1654">
              <w:rPr>
                <w:rStyle w:val="Hyperlink"/>
                <w:noProof/>
              </w:rPr>
              <w:t>3.3 Inclusion Criteria</w:t>
            </w:r>
            <w:r>
              <w:rPr>
                <w:noProof/>
                <w:webHidden/>
              </w:rPr>
              <w:tab/>
            </w:r>
            <w:r>
              <w:rPr>
                <w:noProof/>
                <w:webHidden/>
              </w:rPr>
              <w:fldChar w:fldCharType="begin"/>
            </w:r>
            <w:r>
              <w:rPr>
                <w:noProof/>
                <w:webHidden/>
              </w:rPr>
              <w:instrText xml:space="preserve"> PAGEREF _Toc225806408 \h </w:instrText>
            </w:r>
            <w:r>
              <w:rPr>
                <w:noProof/>
                <w:webHidden/>
              </w:rPr>
            </w:r>
            <w:r>
              <w:rPr>
                <w:noProof/>
                <w:webHidden/>
              </w:rPr>
              <w:fldChar w:fldCharType="separate"/>
            </w:r>
            <w:r w:rsidR="00677048">
              <w:rPr>
                <w:noProof/>
                <w:webHidden/>
              </w:rPr>
              <w:t>8</w:t>
            </w:r>
            <w:r>
              <w:rPr>
                <w:noProof/>
                <w:webHidden/>
              </w:rPr>
              <w:fldChar w:fldCharType="end"/>
            </w:r>
          </w:hyperlink>
        </w:p>
        <w:p w14:paraId="438C98FE" w14:textId="414CAB19"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09" w:history="1">
            <w:r w:rsidRPr="00AF1654">
              <w:rPr>
                <w:rStyle w:val="Hyperlink"/>
                <w:noProof/>
              </w:rPr>
              <w:t>3.4 Exclusion Criteria</w:t>
            </w:r>
            <w:r>
              <w:rPr>
                <w:noProof/>
                <w:webHidden/>
              </w:rPr>
              <w:tab/>
            </w:r>
            <w:r>
              <w:rPr>
                <w:noProof/>
                <w:webHidden/>
              </w:rPr>
              <w:fldChar w:fldCharType="begin"/>
            </w:r>
            <w:r>
              <w:rPr>
                <w:noProof/>
                <w:webHidden/>
              </w:rPr>
              <w:instrText xml:space="preserve"> PAGEREF _Toc225806409 \h </w:instrText>
            </w:r>
            <w:r>
              <w:rPr>
                <w:noProof/>
                <w:webHidden/>
              </w:rPr>
            </w:r>
            <w:r>
              <w:rPr>
                <w:noProof/>
                <w:webHidden/>
              </w:rPr>
              <w:fldChar w:fldCharType="separate"/>
            </w:r>
            <w:r w:rsidR="00677048">
              <w:rPr>
                <w:noProof/>
                <w:webHidden/>
              </w:rPr>
              <w:t>8</w:t>
            </w:r>
            <w:r>
              <w:rPr>
                <w:noProof/>
                <w:webHidden/>
              </w:rPr>
              <w:fldChar w:fldCharType="end"/>
            </w:r>
          </w:hyperlink>
        </w:p>
        <w:p w14:paraId="03D61BD3" w14:textId="5CFBF61A"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10" w:history="1">
            <w:r w:rsidRPr="00AF1654">
              <w:rPr>
                <w:rStyle w:val="Hyperlink"/>
                <w:noProof/>
              </w:rPr>
              <w:t>3.5 Data Analysis</w:t>
            </w:r>
            <w:r>
              <w:rPr>
                <w:noProof/>
                <w:webHidden/>
              </w:rPr>
              <w:tab/>
            </w:r>
            <w:r>
              <w:rPr>
                <w:noProof/>
                <w:webHidden/>
              </w:rPr>
              <w:fldChar w:fldCharType="begin"/>
            </w:r>
            <w:r>
              <w:rPr>
                <w:noProof/>
                <w:webHidden/>
              </w:rPr>
              <w:instrText xml:space="preserve"> PAGEREF _Toc225806410 \h </w:instrText>
            </w:r>
            <w:r>
              <w:rPr>
                <w:noProof/>
                <w:webHidden/>
              </w:rPr>
            </w:r>
            <w:r>
              <w:rPr>
                <w:noProof/>
                <w:webHidden/>
              </w:rPr>
              <w:fldChar w:fldCharType="separate"/>
            </w:r>
            <w:r w:rsidR="00677048">
              <w:rPr>
                <w:noProof/>
                <w:webHidden/>
              </w:rPr>
              <w:t>9</w:t>
            </w:r>
            <w:r>
              <w:rPr>
                <w:noProof/>
                <w:webHidden/>
              </w:rPr>
              <w:fldChar w:fldCharType="end"/>
            </w:r>
          </w:hyperlink>
        </w:p>
        <w:p w14:paraId="47F60F12" w14:textId="7DAE630A"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11" w:history="1">
            <w:r w:rsidRPr="00AF1654">
              <w:rPr>
                <w:rStyle w:val="Hyperlink"/>
                <w:noProof/>
              </w:rPr>
              <w:t>3.6 Ethical Considerations</w:t>
            </w:r>
            <w:r>
              <w:rPr>
                <w:noProof/>
                <w:webHidden/>
              </w:rPr>
              <w:tab/>
            </w:r>
            <w:r>
              <w:rPr>
                <w:noProof/>
                <w:webHidden/>
              </w:rPr>
              <w:fldChar w:fldCharType="begin"/>
            </w:r>
            <w:r>
              <w:rPr>
                <w:noProof/>
                <w:webHidden/>
              </w:rPr>
              <w:instrText xml:space="preserve"> PAGEREF _Toc225806411 \h </w:instrText>
            </w:r>
            <w:r>
              <w:rPr>
                <w:noProof/>
                <w:webHidden/>
              </w:rPr>
            </w:r>
            <w:r>
              <w:rPr>
                <w:noProof/>
                <w:webHidden/>
              </w:rPr>
              <w:fldChar w:fldCharType="separate"/>
            </w:r>
            <w:r w:rsidR="00677048">
              <w:rPr>
                <w:noProof/>
                <w:webHidden/>
              </w:rPr>
              <w:t>9</w:t>
            </w:r>
            <w:r>
              <w:rPr>
                <w:noProof/>
                <w:webHidden/>
              </w:rPr>
              <w:fldChar w:fldCharType="end"/>
            </w:r>
          </w:hyperlink>
        </w:p>
        <w:p w14:paraId="45ACFFD4" w14:textId="619292CC" w:rsidR="002A3DFB" w:rsidRDefault="002A3DF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5806412" w:history="1">
            <w:r w:rsidRPr="00AF1654">
              <w:rPr>
                <w:rStyle w:val="Hyperlink"/>
                <w:noProof/>
              </w:rPr>
              <w:t>4. Results</w:t>
            </w:r>
            <w:r>
              <w:rPr>
                <w:noProof/>
                <w:webHidden/>
              </w:rPr>
              <w:tab/>
            </w:r>
            <w:r>
              <w:rPr>
                <w:noProof/>
                <w:webHidden/>
              </w:rPr>
              <w:fldChar w:fldCharType="begin"/>
            </w:r>
            <w:r>
              <w:rPr>
                <w:noProof/>
                <w:webHidden/>
              </w:rPr>
              <w:instrText xml:space="preserve"> PAGEREF _Toc225806412 \h </w:instrText>
            </w:r>
            <w:r>
              <w:rPr>
                <w:noProof/>
                <w:webHidden/>
              </w:rPr>
            </w:r>
            <w:r>
              <w:rPr>
                <w:noProof/>
                <w:webHidden/>
              </w:rPr>
              <w:fldChar w:fldCharType="separate"/>
            </w:r>
            <w:r w:rsidR="00677048">
              <w:rPr>
                <w:noProof/>
                <w:webHidden/>
              </w:rPr>
              <w:t>9</w:t>
            </w:r>
            <w:r>
              <w:rPr>
                <w:noProof/>
                <w:webHidden/>
              </w:rPr>
              <w:fldChar w:fldCharType="end"/>
            </w:r>
          </w:hyperlink>
        </w:p>
        <w:p w14:paraId="18DF3D23" w14:textId="309A24B2"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13" w:history="1">
            <w:r w:rsidRPr="00AF1654">
              <w:rPr>
                <w:rStyle w:val="Hyperlink"/>
                <w:noProof/>
              </w:rPr>
              <w:t>4.1 Overview of Selected Studies</w:t>
            </w:r>
            <w:r>
              <w:rPr>
                <w:noProof/>
                <w:webHidden/>
              </w:rPr>
              <w:tab/>
            </w:r>
            <w:r>
              <w:rPr>
                <w:noProof/>
                <w:webHidden/>
              </w:rPr>
              <w:fldChar w:fldCharType="begin"/>
            </w:r>
            <w:r>
              <w:rPr>
                <w:noProof/>
                <w:webHidden/>
              </w:rPr>
              <w:instrText xml:space="preserve"> PAGEREF _Toc225806413 \h </w:instrText>
            </w:r>
            <w:r>
              <w:rPr>
                <w:noProof/>
                <w:webHidden/>
              </w:rPr>
            </w:r>
            <w:r>
              <w:rPr>
                <w:noProof/>
                <w:webHidden/>
              </w:rPr>
              <w:fldChar w:fldCharType="separate"/>
            </w:r>
            <w:r w:rsidR="00677048">
              <w:rPr>
                <w:noProof/>
                <w:webHidden/>
              </w:rPr>
              <w:t>9</w:t>
            </w:r>
            <w:r>
              <w:rPr>
                <w:noProof/>
                <w:webHidden/>
              </w:rPr>
              <w:fldChar w:fldCharType="end"/>
            </w:r>
          </w:hyperlink>
        </w:p>
        <w:p w14:paraId="47392861" w14:textId="23B8A98D"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14" w:history="1">
            <w:r w:rsidRPr="00AF1654">
              <w:rPr>
                <w:rStyle w:val="Hyperlink"/>
                <w:noProof/>
              </w:rPr>
              <w:t>4.2 Thematic Analysis (Main Findings)</w:t>
            </w:r>
            <w:r>
              <w:rPr>
                <w:noProof/>
                <w:webHidden/>
              </w:rPr>
              <w:tab/>
            </w:r>
            <w:r>
              <w:rPr>
                <w:noProof/>
                <w:webHidden/>
              </w:rPr>
              <w:fldChar w:fldCharType="begin"/>
            </w:r>
            <w:r>
              <w:rPr>
                <w:noProof/>
                <w:webHidden/>
              </w:rPr>
              <w:instrText xml:space="preserve"> PAGEREF _Toc225806414 \h </w:instrText>
            </w:r>
            <w:r>
              <w:rPr>
                <w:noProof/>
                <w:webHidden/>
              </w:rPr>
            </w:r>
            <w:r>
              <w:rPr>
                <w:noProof/>
                <w:webHidden/>
              </w:rPr>
              <w:fldChar w:fldCharType="separate"/>
            </w:r>
            <w:r w:rsidR="00677048">
              <w:rPr>
                <w:noProof/>
                <w:webHidden/>
              </w:rPr>
              <w:t>10</w:t>
            </w:r>
            <w:r>
              <w:rPr>
                <w:noProof/>
                <w:webHidden/>
              </w:rPr>
              <w:fldChar w:fldCharType="end"/>
            </w:r>
          </w:hyperlink>
        </w:p>
        <w:p w14:paraId="76CEE1B5" w14:textId="77B34B45" w:rsidR="002A3DFB" w:rsidRDefault="002A3DFB">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25806415" w:history="1">
            <w:r w:rsidRPr="00AF1654">
              <w:rPr>
                <w:rStyle w:val="Hyperlink"/>
                <w:noProof/>
              </w:rPr>
              <w:t>Theme 1: Staffing Levels and Patient Mortality</w:t>
            </w:r>
            <w:r>
              <w:rPr>
                <w:noProof/>
                <w:webHidden/>
              </w:rPr>
              <w:tab/>
            </w:r>
            <w:r>
              <w:rPr>
                <w:noProof/>
                <w:webHidden/>
              </w:rPr>
              <w:fldChar w:fldCharType="begin"/>
            </w:r>
            <w:r>
              <w:rPr>
                <w:noProof/>
                <w:webHidden/>
              </w:rPr>
              <w:instrText xml:space="preserve"> PAGEREF _Toc225806415 \h </w:instrText>
            </w:r>
            <w:r>
              <w:rPr>
                <w:noProof/>
                <w:webHidden/>
              </w:rPr>
            </w:r>
            <w:r>
              <w:rPr>
                <w:noProof/>
                <w:webHidden/>
              </w:rPr>
              <w:fldChar w:fldCharType="separate"/>
            </w:r>
            <w:r w:rsidR="00677048">
              <w:rPr>
                <w:noProof/>
                <w:webHidden/>
              </w:rPr>
              <w:t>10</w:t>
            </w:r>
            <w:r>
              <w:rPr>
                <w:noProof/>
                <w:webHidden/>
              </w:rPr>
              <w:fldChar w:fldCharType="end"/>
            </w:r>
          </w:hyperlink>
        </w:p>
        <w:p w14:paraId="79B5E01A" w14:textId="35538CD6" w:rsidR="002A3DFB" w:rsidRDefault="002A3DFB">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25806416" w:history="1">
            <w:r w:rsidRPr="00AF1654">
              <w:rPr>
                <w:rStyle w:val="Hyperlink"/>
                <w:noProof/>
              </w:rPr>
              <w:t>Theme 2: Missed Care and Patient Safety</w:t>
            </w:r>
            <w:r>
              <w:rPr>
                <w:noProof/>
                <w:webHidden/>
              </w:rPr>
              <w:tab/>
            </w:r>
            <w:r>
              <w:rPr>
                <w:noProof/>
                <w:webHidden/>
              </w:rPr>
              <w:fldChar w:fldCharType="begin"/>
            </w:r>
            <w:r>
              <w:rPr>
                <w:noProof/>
                <w:webHidden/>
              </w:rPr>
              <w:instrText xml:space="preserve"> PAGEREF _Toc225806416 \h </w:instrText>
            </w:r>
            <w:r>
              <w:rPr>
                <w:noProof/>
                <w:webHidden/>
              </w:rPr>
            </w:r>
            <w:r>
              <w:rPr>
                <w:noProof/>
                <w:webHidden/>
              </w:rPr>
              <w:fldChar w:fldCharType="separate"/>
            </w:r>
            <w:r w:rsidR="00677048">
              <w:rPr>
                <w:noProof/>
                <w:webHidden/>
              </w:rPr>
              <w:t>10</w:t>
            </w:r>
            <w:r>
              <w:rPr>
                <w:noProof/>
                <w:webHidden/>
              </w:rPr>
              <w:fldChar w:fldCharType="end"/>
            </w:r>
          </w:hyperlink>
        </w:p>
        <w:p w14:paraId="51632F51" w14:textId="24DE613A" w:rsidR="002A3DFB" w:rsidRDefault="002A3DFB">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25806417" w:history="1">
            <w:r w:rsidRPr="00AF1654">
              <w:rPr>
                <w:rStyle w:val="Hyperlink"/>
                <w:noProof/>
              </w:rPr>
              <w:t>Theme 3: Workforce Shortages and Service Access</w:t>
            </w:r>
            <w:r>
              <w:rPr>
                <w:noProof/>
                <w:webHidden/>
              </w:rPr>
              <w:tab/>
            </w:r>
            <w:r>
              <w:rPr>
                <w:noProof/>
                <w:webHidden/>
              </w:rPr>
              <w:fldChar w:fldCharType="begin"/>
            </w:r>
            <w:r>
              <w:rPr>
                <w:noProof/>
                <w:webHidden/>
              </w:rPr>
              <w:instrText xml:space="preserve"> PAGEREF _Toc225806417 \h </w:instrText>
            </w:r>
            <w:r>
              <w:rPr>
                <w:noProof/>
                <w:webHidden/>
              </w:rPr>
            </w:r>
            <w:r>
              <w:rPr>
                <w:noProof/>
                <w:webHidden/>
              </w:rPr>
              <w:fldChar w:fldCharType="separate"/>
            </w:r>
            <w:r w:rsidR="00677048">
              <w:rPr>
                <w:noProof/>
                <w:webHidden/>
              </w:rPr>
              <w:t>11</w:t>
            </w:r>
            <w:r>
              <w:rPr>
                <w:noProof/>
                <w:webHidden/>
              </w:rPr>
              <w:fldChar w:fldCharType="end"/>
            </w:r>
          </w:hyperlink>
        </w:p>
        <w:p w14:paraId="651B2997" w14:textId="2196BFC3" w:rsidR="002A3DFB" w:rsidRDefault="002A3DFB">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25806418" w:history="1">
            <w:r w:rsidRPr="00AF1654">
              <w:rPr>
                <w:rStyle w:val="Hyperlink"/>
                <w:noProof/>
              </w:rPr>
              <w:t>Theme 4: Staff Burnout and Quality of Care</w:t>
            </w:r>
            <w:r>
              <w:rPr>
                <w:noProof/>
                <w:webHidden/>
              </w:rPr>
              <w:tab/>
            </w:r>
            <w:r>
              <w:rPr>
                <w:noProof/>
                <w:webHidden/>
              </w:rPr>
              <w:fldChar w:fldCharType="begin"/>
            </w:r>
            <w:r>
              <w:rPr>
                <w:noProof/>
                <w:webHidden/>
              </w:rPr>
              <w:instrText xml:space="preserve"> PAGEREF _Toc225806418 \h </w:instrText>
            </w:r>
            <w:r>
              <w:rPr>
                <w:noProof/>
                <w:webHidden/>
              </w:rPr>
            </w:r>
            <w:r>
              <w:rPr>
                <w:noProof/>
                <w:webHidden/>
              </w:rPr>
              <w:fldChar w:fldCharType="separate"/>
            </w:r>
            <w:r w:rsidR="00677048">
              <w:rPr>
                <w:noProof/>
                <w:webHidden/>
              </w:rPr>
              <w:t>12</w:t>
            </w:r>
            <w:r>
              <w:rPr>
                <w:noProof/>
                <w:webHidden/>
              </w:rPr>
              <w:fldChar w:fldCharType="end"/>
            </w:r>
          </w:hyperlink>
        </w:p>
        <w:p w14:paraId="5E1766A9" w14:textId="5F670BD4" w:rsidR="002A3DFB" w:rsidRDefault="002A3DFB">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25806419" w:history="1">
            <w:r w:rsidRPr="00AF1654">
              <w:rPr>
                <w:rStyle w:val="Hyperlink"/>
                <w:noProof/>
              </w:rPr>
              <w:t>Theme 5: Use of Temporary Staff (Locum Impact)</w:t>
            </w:r>
            <w:r>
              <w:rPr>
                <w:noProof/>
                <w:webHidden/>
              </w:rPr>
              <w:tab/>
            </w:r>
            <w:r>
              <w:rPr>
                <w:noProof/>
                <w:webHidden/>
              </w:rPr>
              <w:fldChar w:fldCharType="begin"/>
            </w:r>
            <w:r>
              <w:rPr>
                <w:noProof/>
                <w:webHidden/>
              </w:rPr>
              <w:instrText xml:space="preserve"> PAGEREF _Toc225806419 \h </w:instrText>
            </w:r>
            <w:r>
              <w:rPr>
                <w:noProof/>
                <w:webHidden/>
              </w:rPr>
            </w:r>
            <w:r>
              <w:rPr>
                <w:noProof/>
                <w:webHidden/>
              </w:rPr>
              <w:fldChar w:fldCharType="separate"/>
            </w:r>
            <w:r w:rsidR="00677048">
              <w:rPr>
                <w:noProof/>
                <w:webHidden/>
              </w:rPr>
              <w:t>13</w:t>
            </w:r>
            <w:r>
              <w:rPr>
                <w:noProof/>
                <w:webHidden/>
              </w:rPr>
              <w:fldChar w:fldCharType="end"/>
            </w:r>
          </w:hyperlink>
        </w:p>
        <w:p w14:paraId="42CA554F" w14:textId="4E27BAD4" w:rsidR="002A3DFB" w:rsidRDefault="002A3DF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5806420" w:history="1">
            <w:r w:rsidRPr="00AF1654">
              <w:rPr>
                <w:rStyle w:val="Hyperlink"/>
                <w:noProof/>
              </w:rPr>
              <w:t>5. Discussion</w:t>
            </w:r>
            <w:r>
              <w:rPr>
                <w:noProof/>
                <w:webHidden/>
              </w:rPr>
              <w:tab/>
            </w:r>
            <w:r>
              <w:rPr>
                <w:noProof/>
                <w:webHidden/>
              </w:rPr>
              <w:fldChar w:fldCharType="begin"/>
            </w:r>
            <w:r>
              <w:rPr>
                <w:noProof/>
                <w:webHidden/>
              </w:rPr>
              <w:instrText xml:space="preserve"> PAGEREF _Toc225806420 \h </w:instrText>
            </w:r>
            <w:r>
              <w:rPr>
                <w:noProof/>
                <w:webHidden/>
              </w:rPr>
            </w:r>
            <w:r>
              <w:rPr>
                <w:noProof/>
                <w:webHidden/>
              </w:rPr>
              <w:fldChar w:fldCharType="separate"/>
            </w:r>
            <w:r w:rsidR="00677048">
              <w:rPr>
                <w:noProof/>
                <w:webHidden/>
              </w:rPr>
              <w:t>13</w:t>
            </w:r>
            <w:r>
              <w:rPr>
                <w:noProof/>
                <w:webHidden/>
              </w:rPr>
              <w:fldChar w:fldCharType="end"/>
            </w:r>
          </w:hyperlink>
        </w:p>
        <w:p w14:paraId="67379176" w14:textId="11151656"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21" w:history="1">
            <w:r w:rsidRPr="00AF1654">
              <w:rPr>
                <w:rStyle w:val="Hyperlink"/>
                <w:noProof/>
              </w:rPr>
              <w:t>5.1 Interpretation of Findings</w:t>
            </w:r>
            <w:r>
              <w:rPr>
                <w:noProof/>
                <w:webHidden/>
              </w:rPr>
              <w:tab/>
            </w:r>
            <w:r>
              <w:rPr>
                <w:noProof/>
                <w:webHidden/>
              </w:rPr>
              <w:fldChar w:fldCharType="begin"/>
            </w:r>
            <w:r>
              <w:rPr>
                <w:noProof/>
                <w:webHidden/>
              </w:rPr>
              <w:instrText xml:space="preserve"> PAGEREF _Toc225806421 \h </w:instrText>
            </w:r>
            <w:r>
              <w:rPr>
                <w:noProof/>
                <w:webHidden/>
              </w:rPr>
            </w:r>
            <w:r>
              <w:rPr>
                <w:noProof/>
                <w:webHidden/>
              </w:rPr>
              <w:fldChar w:fldCharType="separate"/>
            </w:r>
            <w:r w:rsidR="00677048">
              <w:rPr>
                <w:noProof/>
                <w:webHidden/>
              </w:rPr>
              <w:t>13</w:t>
            </w:r>
            <w:r>
              <w:rPr>
                <w:noProof/>
                <w:webHidden/>
              </w:rPr>
              <w:fldChar w:fldCharType="end"/>
            </w:r>
          </w:hyperlink>
        </w:p>
        <w:p w14:paraId="59D44CEF" w14:textId="27C5C303"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22" w:history="1">
            <w:r w:rsidRPr="00AF1654">
              <w:rPr>
                <w:rStyle w:val="Hyperlink"/>
                <w:noProof/>
              </w:rPr>
              <w:t>5.2 Comparison with Existing Literature</w:t>
            </w:r>
            <w:r>
              <w:rPr>
                <w:noProof/>
                <w:webHidden/>
              </w:rPr>
              <w:tab/>
            </w:r>
            <w:r>
              <w:rPr>
                <w:noProof/>
                <w:webHidden/>
              </w:rPr>
              <w:fldChar w:fldCharType="begin"/>
            </w:r>
            <w:r>
              <w:rPr>
                <w:noProof/>
                <w:webHidden/>
              </w:rPr>
              <w:instrText xml:space="preserve"> PAGEREF _Toc225806422 \h </w:instrText>
            </w:r>
            <w:r>
              <w:rPr>
                <w:noProof/>
                <w:webHidden/>
              </w:rPr>
            </w:r>
            <w:r>
              <w:rPr>
                <w:noProof/>
                <w:webHidden/>
              </w:rPr>
              <w:fldChar w:fldCharType="separate"/>
            </w:r>
            <w:r w:rsidR="00677048">
              <w:rPr>
                <w:noProof/>
                <w:webHidden/>
              </w:rPr>
              <w:t>14</w:t>
            </w:r>
            <w:r>
              <w:rPr>
                <w:noProof/>
                <w:webHidden/>
              </w:rPr>
              <w:fldChar w:fldCharType="end"/>
            </w:r>
          </w:hyperlink>
        </w:p>
        <w:p w14:paraId="40984A56" w14:textId="1F98BE00"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23" w:history="1">
            <w:r w:rsidRPr="00AF1654">
              <w:rPr>
                <w:rStyle w:val="Hyperlink"/>
                <w:noProof/>
              </w:rPr>
              <w:t>5.3 Implications for Health and Social Care</w:t>
            </w:r>
            <w:r>
              <w:rPr>
                <w:noProof/>
                <w:webHidden/>
              </w:rPr>
              <w:tab/>
            </w:r>
            <w:r>
              <w:rPr>
                <w:noProof/>
                <w:webHidden/>
              </w:rPr>
              <w:fldChar w:fldCharType="begin"/>
            </w:r>
            <w:r>
              <w:rPr>
                <w:noProof/>
                <w:webHidden/>
              </w:rPr>
              <w:instrText xml:space="preserve"> PAGEREF _Toc225806423 \h </w:instrText>
            </w:r>
            <w:r>
              <w:rPr>
                <w:noProof/>
                <w:webHidden/>
              </w:rPr>
            </w:r>
            <w:r>
              <w:rPr>
                <w:noProof/>
                <w:webHidden/>
              </w:rPr>
              <w:fldChar w:fldCharType="separate"/>
            </w:r>
            <w:r w:rsidR="00677048">
              <w:rPr>
                <w:noProof/>
                <w:webHidden/>
              </w:rPr>
              <w:t>15</w:t>
            </w:r>
            <w:r>
              <w:rPr>
                <w:noProof/>
                <w:webHidden/>
              </w:rPr>
              <w:fldChar w:fldCharType="end"/>
            </w:r>
          </w:hyperlink>
        </w:p>
        <w:p w14:paraId="2D689318" w14:textId="26928E38"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24" w:history="1">
            <w:r w:rsidRPr="00AF1654">
              <w:rPr>
                <w:rStyle w:val="Hyperlink"/>
                <w:noProof/>
              </w:rPr>
              <w:t>5.4 Limitations of the Study</w:t>
            </w:r>
            <w:r>
              <w:rPr>
                <w:noProof/>
                <w:webHidden/>
              </w:rPr>
              <w:tab/>
            </w:r>
            <w:r>
              <w:rPr>
                <w:noProof/>
                <w:webHidden/>
              </w:rPr>
              <w:fldChar w:fldCharType="begin"/>
            </w:r>
            <w:r>
              <w:rPr>
                <w:noProof/>
                <w:webHidden/>
              </w:rPr>
              <w:instrText xml:space="preserve"> PAGEREF _Toc225806424 \h </w:instrText>
            </w:r>
            <w:r>
              <w:rPr>
                <w:noProof/>
                <w:webHidden/>
              </w:rPr>
            </w:r>
            <w:r>
              <w:rPr>
                <w:noProof/>
                <w:webHidden/>
              </w:rPr>
              <w:fldChar w:fldCharType="separate"/>
            </w:r>
            <w:r w:rsidR="00677048">
              <w:rPr>
                <w:noProof/>
                <w:webHidden/>
              </w:rPr>
              <w:t>15</w:t>
            </w:r>
            <w:r>
              <w:rPr>
                <w:noProof/>
                <w:webHidden/>
              </w:rPr>
              <w:fldChar w:fldCharType="end"/>
            </w:r>
          </w:hyperlink>
        </w:p>
        <w:p w14:paraId="1FDFCEFF" w14:textId="03210C34" w:rsidR="002A3DFB" w:rsidRDefault="002A3DF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5806425" w:history="1">
            <w:r w:rsidRPr="00AF1654">
              <w:rPr>
                <w:rStyle w:val="Hyperlink"/>
                <w:noProof/>
              </w:rPr>
              <w:t>6. Conclusion and Recommendations</w:t>
            </w:r>
            <w:r>
              <w:rPr>
                <w:noProof/>
                <w:webHidden/>
              </w:rPr>
              <w:tab/>
            </w:r>
            <w:r>
              <w:rPr>
                <w:noProof/>
                <w:webHidden/>
              </w:rPr>
              <w:fldChar w:fldCharType="begin"/>
            </w:r>
            <w:r>
              <w:rPr>
                <w:noProof/>
                <w:webHidden/>
              </w:rPr>
              <w:instrText xml:space="preserve"> PAGEREF _Toc225806425 \h </w:instrText>
            </w:r>
            <w:r>
              <w:rPr>
                <w:noProof/>
                <w:webHidden/>
              </w:rPr>
            </w:r>
            <w:r>
              <w:rPr>
                <w:noProof/>
                <w:webHidden/>
              </w:rPr>
              <w:fldChar w:fldCharType="separate"/>
            </w:r>
            <w:r w:rsidR="00677048">
              <w:rPr>
                <w:noProof/>
                <w:webHidden/>
              </w:rPr>
              <w:t>16</w:t>
            </w:r>
            <w:r>
              <w:rPr>
                <w:noProof/>
                <w:webHidden/>
              </w:rPr>
              <w:fldChar w:fldCharType="end"/>
            </w:r>
          </w:hyperlink>
        </w:p>
        <w:p w14:paraId="6814C6DB" w14:textId="4B87D464"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26" w:history="1">
            <w:r w:rsidRPr="00AF1654">
              <w:rPr>
                <w:rStyle w:val="Hyperlink"/>
                <w:noProof/>
              </w:rPr>
              <w:t>6.1 Summary of Key Findings</w:t>
            </w:r>
            <w:r>
              <w:rPr>
                <w:noProof/>
                <w:webHidden/>
              </w:rPr>
              <w:tab/>
            </w:r>
            <w:r>
              <w:rPr>
                <w:noProof/>
                <w:webHidden/>
              </w:rPr>
              <w:fldChar w:fldCharType="begin"/>
            </w:r>
            <w:r>
              <w:rPr>
                <w:noProof/>
                <w:webHidden/>
              </w:rPr>
              <w:instrText xml:space="preserve"> PAGEREF _Toc225806426 \h </w:instrText>
            </w:r>
            <w:r>
              <w:rPr>
                <w:noProof/>
                <w:webHidden/>
              </w:rPr>
            </w:r>
            <w:r>
              <w:rPr>
                <w:noProof/>
                <w:webHidden/>
              </w:rPr>
              <w:fldChar w:fldCharType="separate"/>
            </w:r>
            <w:r w:rsidR="00677048">
              <w:rPr>
                <w:noProof/>
                <w:webHidden/>
              </w:rPr>
              <w:t>16</w:t>
            </w:r>
            <w:r>
              <w:rPr>
                <w:noProof/>
                <w:webHidden/>
              </w:rPr>
              <w:fldChar w:fldCharType="end"/>
            </w:r>
          </w:hyperlink>
        </w:p>
        <w:p w14:paraId="001D9E92" w14:textId="578D9040"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27" w:history="1">
            <w:r w:rsidRPr="00AF1654">
              <w:rPr>
                <w:rStyle w:val="Hyperlink"/>
                <w:noProof/>
              </w:rPr>
              <w:t>6.2 Recommendations for Policy and Practice</w:t>
            </w:r>
            <w:r>
              <w:rPr>
                <w:noProof/>
                <w:webHidden/>
              </w:rPr>
              <w:tab/>
            </w:r>
            <w:r>
              <w:rPr>
                <w:noProof/>
                <w:webHidden/>
              </w:rPr>
              <w:fldChar w:fldCharType="begin"/>
            </w:r>
            <w:r>
              <w:rPr>
                <w:noProof/>
                <w:webHidden/>
              </w:rPr>
              <w:instrText xml:space="preserve"> PAGEREF _Toc225806427 \h </w:instrText>
            </w:r>
            <w:r>
              <w:rPr>
                <w:noProof/>
                <w:webHidden/>
              </w:rPr>
            </w:r>
            <w:r>
              <w:rPr>
                <w:noProof/>
                <w:webHidden/>
              </w:rPr>
              <w:fldChar w:fldCharType="separate"/>
            </w:r>
            <w:r w:rsidR="00677048">
              <w:rPr>
                <w:noProof/>
                <w:webHidden/>
              </w:rPr>
              <w:t>16</w:t>
            </w:r>
            <w:r>
              <w:rPr>
                <w:noProof/>
                <w:webHidden/>
              </w:rPr>
              <w:fldChar w:fldCharType="end"/>
            </w:r>
          </w:hyperlink>
        </w:p>
        <w:p w14:paraId="0B5906CE" w14:textId="774B4E58" w:rsidR="002A3DFB" w:rsidRDefault="002A3DF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25806428" w:history="1">
            <w:r w:rsidRPr="00AF1654">
              <w:rPr>
                <w:rStyle w:val="Hyperlink"/>
                <w:noProof/>
              </w:rPr>
              <w:t>6.3 Recommendations for Future Research</w:t>
            </w:r>
            <w:r>
              <w:rPr>
                <w:noProof/>
                <w:webHidden/>
              </w:rPr>
              <w:tab/>
            </w:r>
            <w:r>
              <w:rPr>
                <w:noProof/>
                <w:webHidden/>
              </w:rPr>
              <w:fldChar w:fldCharType="begin"/>
            </w:r>
            <w:r>
              <w:rPr>
                <w:noProof/>
                <w:webHidden/>
              </w:rPr>
              <w:instrText xml:space="preserve"> PAGEREF _Toc225806428 \h </w:instrText>
            </w:r>
            <w:r>
              <w:rPr>
                <w:noProof/>
                <w:webHidden/>
              </w:rPr>
            </w:r>
            <w:r>
              <w:rPr>
                <w:noProof/>
                <w:webHidden/>
              </w:rPr>
              <w:fldChar w:fldCharType="separate"/>
            </w:r>
            <w:r w:rsidR="00677048">
              <w:rPr>
                <w:noProof/>
                <w:webHidden/>
              </w:rPr>
              <w:t>17</w:t>
            </w:r>
            <w:r>
              <w:rPr>
                <w:noProof/>
                <w:webHidden/>
              </w:rPr>
              <w:fldChar w:fldCharType="end"/>
            </w:r>
          </w:hyperlink>
        </w:p>
        <w:p w14:paraId="7166D66A" w14:textId="4BBD941C" w:rsidR="002A3DFB" w:rsidRDefault="002A3DF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25806429" w:history="1">
            <w:r w:rsidRPr="00AF1654">
              <w:rPr>
                <w:rStyle w:val="Hyperlink"/>
                <w:noProof/>
              </w:rPr>
              <w:t>References</w:t>
            </w:r>
            <w:r>
              <w:rPr>
                <w:noProof/>
                <w:webHidden/>
              </w:rPr>
              <w:tab/>
            </w:r>
            <w:r>
              <w:rPr>
                <w:noProof/>
                <w:webHidden/>
              </w:rPr>
              <w:fldChar w:fldCharType="begin"/>
            </w:r>
            <w:r>
              <w:rPr>
                <w:noProof/>
                <w:webHidden/>
              </w:rPr>
              <w:instrText xml:space="preserve"> PAGEREF _Toc225806429 \h </w:instrText>
            </w:r>
            <w:r>
              <w:rPr>
                <w:noProof/>
                <w:webHidden/>
              </w:rPr>
            </w:r>
            <w:r>
              <w:rPr>
                <w:noProof/>
                <w:webHidden/>
              </w:rPr>
              <w:fldChar w:fldCharType="separate"/>
            </w:r>
            <w:r w:rsidR="00677048">
              <w:rPr>
                <w:noProof/>
                <w:webHidden/>
              </w:rPr>
              <w:t>18</w:t>
            </w:r>
            <w:r>
              <w:rPr>
                <w:noProof/>
                <w:webHidden/>
              </w:rPr>
              <w:fldChar w:fldCharType="end"/>
            </w:r>
          </w:hyperlink>
        </w:p>
        <w:p w14:paraId="0BF23326" w14:textId="113C96F7" w:rsidR="00E02539" w:rsidRDefault="00E02539">
          <w:r>
            <w:rPr>
              <w:b/>
              <w:bCs/>
            </w:rPr>
            <w:fldChar w:fldCharType="end"/>
          </w:r>
        </w:p>
      </w:sdtContent>
    </w:sdt>
    <w:p w14:paraId="13E00080" w14:textId="137FF22A" w:rsidR="00B87E75" w:rsidRPr="00CD33A8" w:rsidRDefault="00B87E75" w:rsidP="00E02539"/>
    <w:p w14:paraId="2E79F7ED" w14:textId="182913C0" w:rsidR="00B87E75" w:rsidRPr="00CD33A8" w:rsidRDefault="00B87E75" w:rsidP="00CD33A8">
      <w:pPr>
        <w:rPr>
          <w:rFonts w:asciiTheme="minorBidi" w:hAnsiTheme="minorBidi"/>
        </w:rPr>
      </w:pPr>
    </w:p>
    <w:p w14:paraId="7AE771D5" w14:textId="1C06E45A" w:rsidR="00B87E75" w:rsidRPr="00CD33A8" w:rsidRDefault="00B87E75" w:rsidP="00CD33A8">
      <w:pPr>
        <w:rPr>
          <w:rFonts w:asciiTheme="minorBidi" w:hAnsiTheme="minorBidi"/>
        </w:rPr>
      </w:pPr>
    </w:p>
    <w:p w14:paraId="4F7320CB" w14:textId="000D21B8" w:rsidR="00B87E75" w:rsidRPr="00CD33A8" w:rsidRDefault="00B87E75" w:rsidP="00CD33A8">
      <w:pPr>
        <w:rPr>
          <w:rFonts w:asciiTheme="minorBidi" w:hAnsiTheme="minorBidi"/>
        </w:rPr>
      </w:pPr>
      <w:r w:rsidRPr="00CD33A8">
        <w:rPr>
          <w:rFonts w:asciiTheme="minorBidi" w:hAnsiTheme="minorBidi"/>
        </w:rPr>
        <w:br w:type="page"/>
      </w:r>
    </w:p>
    <w:p w14:paraId="53C102DE" w14:textId="11986DC0" w:rsidR="001A1E0A" w:rsidRPr="009319F3" w:rsidRDefault="00CD33A8" w:rsidP="00CB0A5F">
      <w:pPr>
        <w:pStyle w:val="Heading1"/>
      </w:pPr>
      <w:bookmarkStart w:id="0" w:name="_Toc225806395"/>
      <w:r w:rsidRPr="009319F3">
        <w:lastRenderedPageBreak/>
        <w:t>Abstract</w:t>
      </w:r>
      <w:bookmarkEnd w:id="0"/>
    </w:p>
    <w:p w14:paraId="6196C9B6" w14:textId="049030CA" w:rsidR="00FE31BB" w:rsidRPr="00FB0632" w:rsidRDefault="001A1E0A">
      <w:pPr>
        <w:rPr>
          <w:rFonts w:cs="Arial"/>
        </w:rPr>
      </w:pPr>
      <w:r w:rsidRPr="001A1E0A">
        <w:rPr>
          <w:rFonts w:cs="Arial"/>
        </w:rPr>
        <w:t xml:space="preserve">This research report focuses on analysing the effects of NHS staffing deficiencies on patient care quality in England. The research is concerned with the influence of workforce insufficiency on mortality, safety, access, and care outcomes. The review of the </w:t>
      </w:r>
      <w:r>
        <w:rPr>
          <w:rFonts w:cs="Arial"/>
        </w:rPr>
        <w:t>peer-reviewed</w:t>
      </w:r>
      <w:r w:rsidRPr="001A1E0A">
        <w:rPr>
          <w:rFonts w:cs="Arial"/>
        </w:rPr>
        <w:t xml:space="preserve"> studies was conducted in a scoping mode. Data were located through databases, such as PubMed, Google Scholar, and ProQuest. The results indicate that understaffing positively correlates with patient death and decreased safety in the medical </w:t>
      </w:r>
      <w:r>
        <w:rPr>
          <w:rFonts w:cs="Arial"/>
        </w:rPr>
        <w:t>context</w:t>
      </w:r>
      <w:r w:rsidRPr="001A1E0A">
        <w:rPr>
          <w:rFonts w:cs="Arial"/>
        </w:rPr>
        <w:t xml:space="preserve">. Lack of adequate care and a delay in medical care were frequent </w:t>
      </w:r>
      <w:r>
        <w:rPr>
          <w:rFonts w:cs="Arial"/>
        </w:rPr>
        <w:t>when</w:t>
      </w:r>
      <w:r w:rsidRPr="001A1E0A">
        <w:rPr>
          <w:rFonts w:cs="Arial"/>
        </w:rPr>
        <w:t xml:space="preserve"> personnel were understaffed. Lack of workforce also added to the waiting time and shortage of access to health care services. Burnout among the staff also lowered the performance and the overall care quality within the NHS. Another aspect of working with temporary staff that the study reveals is that it has an impact on the continuity and coordination of care. These results indicate that the workforce planning and retention processes should be enhanced. The report suggests that more workforce and better staff support should be made to enhance the quality of care. Further studies should employ more data and test </w:t>
      </w:r>
      <w:r>
        <w:rPr>
          <w:rFonts w:cs="Arial"/>
        </w:rPr>
        <w:t>long-term</w:t>
      </w:r>
      <w:r w:rsidRPr="001A1E0A">
        <w:rPr>
          <w:rFonts w:cs="Arial"/>
        </w:rPr>
        <w:t xml:space="preserve"> solutions </w:t>
      </w:r>
      <w:r>
        <w:rPr>
          <w:rFonts w:cs="Arial"/>
        </w:rPr>
        <w:t>for the</w:t>
      </w:r>
      <w:r w:rsidRPr="001A1E0A">
        <w:rPr>
          <w:rFonts w:cs="Arial"/>
        </w:rPr>
        <w:t xml:space="preserve"> workforce.</w:t>
      </w:r>
      <w:r w:rsidR="00FE31BB">
        <w:br w:type="page"/>
      </w:r>
    </w:p>
    <w:p w14:paraId="07FCABC0" w14:textId="71527E62" w:rsidR="00FE31BB" w:rsidRPr="001C4A60" w:rsidRDefault="00B87E75" w:rsidP="00CB0A5F">
      <w:pPr>
        <w:pStyle w:val="Heading1"/>
      </w:pPr>
      <w:bookmarkStart w:id="1" w:name="_Toc225806396"/>
      <w:r w:rsidRPr="001C4A60">
        <w:lastRenderedPageBreak/>
        <w:t>1.</w:t>
      </w:r>
      <w:r w:rsidR="001C4A60" w:rsidRPr="001C4A60">
        <w:t xml:space="preserve"> </w:t>
      </w:r>
      <w:r w:rsidRPr="001C4A60">
        <w:t>Introduction</w:t>
      </w:r>
      <w:bookmarkEnd w:id="1"/>
    </w:p>
    <w:p w14:paraId="08B1B8BC" w14:textId="58BB8E84" w:rsidR="00FE31BB" w:rsidRPr="001C4A60" w:rsidRDefault="00FE31BB" w:rsidP="00FE31BB">
      <w:pPr>
        <w:pStyle w:val="Heading2"/>
        <w:rPr>
          <w:szCs w:val="28"/>
        </w:rPr>
      </w:pPr>
      <w:bookmarkStart w:id="2" w:name="_Toc225806397"/>
      <w:r w:rsidRPr="001C4A60">
        <w:rPr>
          <w:szCs w:val="28"/>
        </w:rPr>
        <w:t>1.1 Definition of Key Concepts</w:t>
      </w:r>
      <w:bookmarkEnd w:id="2"/>
    </w:p>
    <w:p w14:paraId="58FAEA0F" w14:textId="0054B3D0" w:rsidR="00FE31BB" w:rsidRPr="00FE31BB" w:rsidRDefault="00FE31BB" w:rsidP="00FE31BB">
      <w:pPr>
        <w:tabs>
          <w:tab w:val="left" w:pos="6540"/>
        </w:tabs>
        <w:rPr>
          <w:rFonts w:cs="Arial"/>
        </w:rPr>
      </w:pPr>
      <w:r w:rsidRPr="00FE31BB">
        <w:rPr>
          <w:rFonts w:cs="Arial"/>
        </w:rPr>
        <w:t xml:space="preserve">NHS workforce shortage is a term that is used to describe the deficit of healthcare workers in the services in England. The shortages may be nurses, physicians and support staff at most care facilities. The quality of patient care explains the overall degree to which patient services are effective </w:t>
      </w:r>
      <w:r w:rsidR="001A1E0A">
        <w:rPr>
          <w:rFonts w:cs="Arial"/>
        </w:rPr>
        <w:t>in satisfying</w:t>
      </w:r>
      <w:r w:rsidRPr="00FE31BB">
        <w:rPr>
          <w:rFonts w:cs="Arial"/>
        </w:rPr>
        <w:t xml:space="preserve"> the patient. Safety, effectiveness, and positive patient experiences are achieved through </w:t>
      </w:r>
      <w:r w:rsidR="001A1E0A">
        <w:rPr>
          <w:rFonts w:cs="Arial"/>
        </w:rPr>
        <w:t>high-quality</w:t>
      </w:r>
      <w:r w:rsidRPr="00FE31BB">
        <w:rPr>
          <w:rFonts w:cs="Arial"/>
        </w:rPr>
        <w:t xml:space="preserve"> care in all services. Patient safety is defined as the prevention of the occurrence of harm in the provision of healthcare services and treatment. Safe care </w:t>
      </w:r>
      <w:r w:rsidR="001A1E0A">
        <w:rPr>
          <w:rFonts w:cs="Arial"/>
        </w:rPr>
        <w:t>minimises</w:t>
      </w:r>
      <w:r w:rsidRPr="00FE31BB">
        <w:rPr>
          <w:rFonts w:cs="Arial"/>
        </w:rPr>
        <w:t xml:space="preserve"> errors, complications and avoidable deaths in healthcare systems. Healthcare outcomes are defined as outcomes of care</w:t>
      </w:r>
      <w:r w:rsidR="001A1E0A">
        <w:rPr>
          <w:rFonts w:cs="Arial"/>
        </w:rPr>
        <w:t>,</w:t>
      </w:r>
      <w:r w:rsidRPr="00FE31BB">
        <w:rPr>
          <w:rFonts w:cs="Arial"/>
        </w:rPr>
        <w:t xml:space="preserve"> such as the level of recovery and </w:t>
      </w:r>
      <w:r w:rsidR="001A1E0A">
        <w:rPr>
          <w:rFonts w:cs="Arial"/>
        </w:rPr>
        <w:t>well-being</w:t>
      </w:r>
      <w:r w:rsidRPr="00FE31BB">
        <w:rPr>
          <w:rFonts w:cs="Arial"/>
        </w:rPr>
        <w:t xml:space="preserve"> of patients. The improved results indicate good treatment and good overall healthcare service performance. Patient outcomes and safety are closely associated with the level of nurse staffing (</w:t>
      </w:r>
      <w:proofErr w:type="spellStart"/>
      <w:r w:rsidRPr="00FE31BB">
        <w:rPr>
          <w:rFonts w:cs="Arial"/>
        </w:rPr>
        <w:t>Dall'Ora</w:t>
      </w:r>
      <w:proofErr w:type="spellEnd"/>
      <w:r w:rsidRPr="00FE31BB">
        <w:rPr>
          <w:rFonts w:cs="Arial"/>
        </w:rPr>
        <w:t xml:space="preserve"> et al., 2022).</w:t>
      </w:r>
    </w:p>
    <w:p w14:paraId="61DF3718" w14:textId="34E1246E" w:rsidR="00FE31BB" w:rsidRPr="00FE31BB" w:rsidRDefault="00FE31BB" w:rsidP="00FE31BB">
      <w:pPr>
        <w:pStyle w:val="Heading2"/>
      </w:pPr>
      <w:bookmarkStart w:id="3" w:name="_Toc225806398"/>
      <w:r w:rsidRPr="00FE31BB">
        <w:t>1.2 Rationale of the Research</w:t>
      </w:r>
      <w:bookmarkEnd w:id="3"/>
    </w:p>
    <w:p w14:paraId="0E0A36F1" w14:textId="7E924FFE" w:rsidR="00FE31BB" w:rsidRPr="00FE31BB" w:rsidRDefault="00FE31BB" w:rsidP="00FE31BB">
      <w:pPr>
        <w:tabs>
          <w:tab w:val="left" w:pos="6540"/>
        </w:tabs>
        <w:rPr>
          <w:rFonts w:cs="Arial"/>
        </w:rPr>
      </w:pPr>
      <w:r w:rsidRPr="00FE31BB">
        <w:rPr>
          <w:rFonts w:cs="Arial"/>
        </w:rPr>
        <w:t xml:space="preserve">In recent years, </w:t>
      </w:r>
      <w:r w:rsidR="001A1E0A">
        <w:rPr>
          <w:rFonts w:cs="Arial"/>
        </w:rPr>
        <w:t xml:space="preserve">the </w:t>
      </w:r>
      <w:r w:rsidRPr="00FE31BB">
        <w:rPr>
          <w:rFonts w:cs="Arial"/>
        </w:rPr>
        <w:t xml:space="preserve">workforce crisis in the NHS has become one of the </w:t>
      </w:r>
      <w:r w:rsidR="001A1E0A">
        <w:rPr>
          <w:rFonts w:cs="Arial"/>
        </w:rPr>
        <w:t xml:space="preserve">most </w:t>
      </w:r>
      <w:r w:rsidRPr="00FE31BB">
        <w:rPr>
          <w:rFonts w:cs="Arial"/>
        </w:rPr>
        <w:t>significant issues. The growing patient demand has contributed to a very high pressure on the available resources of the healthcare staff. Service demand remains at an increasing rate</w:t>
      </w:r>
      <w:r w:rsidR="001A1E0A">
        <w:rPr>
          <w:rFonts w:cs="Arial"/>
        </w:rPr>
        <w:t>,</w:t>
      </w:r>
      <w:r w:rsidRPr="00FE31BB">
        <w:rPr>
          <w:rFonts w:cs="Arial"/>
        </w:rPr>
        <w:t xml:space="preserve"> and employee supply is having a hard time keeping up. The shortage of the workforce has led to disequilibrium between service demand and supply in healthcare workers. This disproportion influences the quality of service, efficiency, and patient care outcomes in any setting. The problem of staff shortage has been associated with increased mortality of patients and safety hazards. It has been demonstrated that the reduced staffing leads to higher mortality rates in the hospitals of England (</w:t>
      </w:r>
      <w:proofErr w:type="spellStart"/>
      <w:r w:rsidRPr="00FE31BB">
        <w:rPr>
          <w:rFonts w:cs="Arial"/>
        </w:rPr>
        <w:t>Rubbo</w:t>
      </w:r>
      <w:proofErr w:type="spellEnd"/>
      <w:r w:rsidRPr="00FE31BB">
        <w:rPr>
          <w:rFonts w:cs="Arial"/>
        </w:rPr>
        <w:t xml:space="preserve"> et al., 2023). Lack of workforce also causes omission of care and late treatment to patients. Lapsed care decreases patient satisfaction and deteriorates healthcare service efficiency to a great extent. Retention problems and staff burnout are also factors contributing to the NHS workforce crisis (Ratwatte, 2023).</w:t>
      </w:r>
    </w:p>
    <w:p w14:paraId="38EA85BB" w14:textId="77777777" w:rsidR="00FE31BB" w:rsidRPr="00FE31BB" w:rsidRDefault="00FE31BB" w:rsidP="00B554D5">
      <w:pPr>
        <w:pStyle w:val="Heading2"/>
      </w:pPr>
      <w:bookmarkStart w:id="4" w:name="_Toc225806399"/>
      <w:r w:rsidRPr="00FE31BB">
        <w:t>1.3 Review Question</w:t>
      </w:r>
      <w:bookmarkEnd w:id="4"/>
    </w:p>
    <w:p w14:paraId="18192A08" w14:textId="0C27EFE2" w:rsidR="00FE31BB" w:rsidRPr="00B554D5" w:rsidRDefault="00FE31BB" w:rsidP="00FE31BB">
      <w:pPr>
        <w:tabs>
          <w:tab w:val="left" w:pos="6540"/>
        </w:tabs>
        <w:rPr>
          <w:rFonts w:cs="Arial"/>
          <w:b/>
          <w:bCs/>
        </w:rPr>
      </w:pPr>
      <w:r w:rsidRPr="00FE31BB">
        <w:rPr>
          <w:rFonts w:cs="Arial"/>
          <w:b/>
          <w:bCs/>
        </w:rPr>
        <w:t>How does staffing shortage within the National Health Service (NHS) affect patient care in the United Kingdom?</w:t>
      </w:r>
    </w:p>
    <w:p w14:paraId="5796CC2D" w14:textId="5CE91BEF" w:rsidR="00FE31BB" w:rsidRPr="00FE31BB" w:rsidRDefault="00FE31BB" w:rsidP="00FE31BB">
      <w:pPr>
        <w:tabs>
          <w:tab w:val="left" w:pos="6540"/>
        </w:tabs>
        <w:rPr>
          <w:rFonts w:cs="Arial"/>
        </w:rPr>
      </w:pPr>
      <w:r w:rsidRPr="00FE31BB">
        <w:rPr>
          <w:rFonts w:cs="Arial"/>
        </w:rPr>
        <w:t>The research question used in conducting this review is well-defined and aims at workforce impact. The research question is</w:t>
      </w:r>
      <w:r w:rsidR="001A1E0A">
        <w:rPr>
          <w:rFonts w:cs="Arial"/>
        </w:rPr>
        <w:t>: What</w:t>
      </w:r>
      <w:r w:rsidRPr="00FE31BB">
        <w:rPr>
          <w:rFonts w:cs="Arial"/>
        </w:rPr>
        <w:t xml:space="preserve"> is the impact of staffing shortages on the quality of patient care in </w:t>
      </w:r>
      <w:r w:rsidR="001A1E0A">
        <w:rPr>
          <w:rFonts w:cs="Arial"/>
        </w:rPr>
        <w:t xml:space="preserve">the </w:t>
      </w:r>
      <w:r w:rsidRPr="00FE31BB">
        <w:rPr>
          <w:rFonts w:cs="Arial"/>
        </w:rPr>
        <w:t xml:space="preserve">NHS? This question assists </w:t>
      </w:r>
      <w:r w:rsidR="00314ECB">
        <w:rPr>
          <w:rFonts w:cs="Arial"/>
        </w:rPr>
        <w:t>of</w:t>
      </w:r>
      <w:r w:rsidRPr="00FE31BB">
        <w:rPr>
          <w:rFonts w:cs="Arial"/>
        </w:rPr>
        <w:t xml:space="preserve"> investigating the </w:t>
      </w:r>
      <w:r w:rsidR="00BA4D76">
        <w:rPr>
          <w:rFonts w:cs="Arial"/>
        </w:rPr>
        <w:t>interconnection</w:t>
      </w:r>
      <w:r w:rsidRPr="00FE31BB">
        <w:rPr>
          <w:rFonts w:cs="Arial"/>
        </w:rPr>
        <w:t xml:space="preserve"> between the </w:t>
      </w:r>
      <w:r w:rsidR="00BA4D76">
        <w:rPr>
          <w:rFonts w:cs="Arial"/>
        </w:rPr>
        <w:t>work force size</w:t>
      </w:r>
      <w:r w:rsidRPr="00FE31BB">
        <w:rPr>
          <w:rFonts w:cs="Arial"/>
        </w:rPr>
        <w:t xml:space="preserve"> and the healthcare </w:t>
      </w:r>
      <w:r w:rsidR="00BA4D76">
        <w:rPr>
          <w:rFonts w:cs="Arial"/>
        </w:rPr>
        <w:t>consequence</w:t>
      </w:r>
      <w:r w:rsidRPr="00FE31BB">
        <w:rPr>
          <w:rFonts w:cs="Arial"/>
        </w:rPr>
        <w:t xml:space="preserve"> in practice. It also promotes the knowledge of security, accessibility, and quality in medical care.</w:t>
      </w:r>
    </w:p>
    <w:p w14:paraId="4F23AD38" w14:textId="77777777" w:rsidR="00FE31BB" w:rsidRPr="00FE31BB" w:rsidRDefault="00FE31BB" w:rsidP="00B554D5">
      <w:pPr>
        <w:pStyle w:val="Heading2"/>
      </w:pPr>
      <w:bookmarkStart w:id="5" w:name="_Toc225806400"/>
      <w:r w:rsidRPr="00FE31BB">
        <w:lastRenderedPageBreak/>
        <w:t>1.4 Objectives</w:t>
      </w:r>
      <w:bookmarkEnd w:id="5"/>
    </w:p>
    <w:p w14:paraId="6A85E3F2" w14:textId="77777777" w:rsidR="00B554D5" w:rsidRPr="00B554D5" w:rsidRDefault="00B554D5" w:rsidP="00B554D5">
      <w:pPr>
        <w:numPr>
          <w:ilvl w:val="0"/>
          <w:numId w:val="1"/>
        </w:numPr>
        <w:tabs>
          <w:tab w:val="left" w:pos="6540"/>
        </w:tabs>
        <w:rPr>
          <w:rFonts w:cs="Arial"/>
        </w:rPr>
      </w:pPr>
      <w:r w:rsidRPr="00B554D5">
        <w:rPr>
          <w:rFonts w:cs="Arial"/>
        </w:rPr>
        <w:t>To understand the impacts of NHS workforce deficits on the quality of care.</w:t>
      </w:r>
    </w:p>
    <w:p w14:paraId="2D869C19" w14:textId="606800A1" w:rsidR="00B554D5" w:rsidRPr="00B554D5" w:rsidRDefault="00B554D5" w:rsidP="00B554D5">
      <w:pPr>
        <w:numPr>
          <w:ilvl w:val="0"/>
          <w:numId w:val="1"/>
        </w:numPr>
        <w:tabs>
          <w:tab w:val="left" w:pos="6540"/>
        </w:tabs>
        <w:rPr>
          <w:rFonts w:cs="Arial"/>
        </w:rPr>
      </w:pPr>
      <w:r w:rsidRPr="00B554D5">
        <w:rPr>
          <w:rFonts w:cs="Arial"/>
        </w:rPr>
        <w:t xml:space="preserve">To </w:t>
      </w:r>
      <w:r w:rsidR="00465BDC">
        <w:rPr>
          <w:rFonts w:cs="Arial"/>
        </w:rPr>
        <w:t>identify</w:t>
      </w:r>
      <w:r w:rsidRPr="00B554D5">
        <w:rPr>
          <w:rFonts w:cs="Arial"/>
        </w:rPr>
        <w:t xml:space="preserve"> the </w:t>
      </w:r>
      <w:r w:rsidR="00465BDC">
        <w:rPr>
          <w:rFonts w:cs="Arial"/>
        </w:rPr>
        <w:t>outcome</w:t>
      </w:r>
      <w:r w:rsidRPr="00B554D5">
        <w:rPr>
          <w:rFonts w:cs="Arial"/>
        </w:rPr>
        <w:t xml:space="preserve"> of </w:t>
      </w:r>
      <w:r w:rsidR="00465BDC">
        <w:rPr>
          <w:rFonts w:cs="Arial"/>
        </w:rPr>
        <w:t>service worker</w:t>
      </w:r>
      <w:r w:rsidRPr="00B554D5">
        <w:rPr>
          <w:rFonts w:cs="Arial"/>
        </w:rPr>
        <w:t xml:space="preserve"> shortages on patient safety </w:t>
      </w:r>
      <w:r w:rsidR="00465BDC">
        <w:rPr>
          <w:rFonts w:cs="Arial"/>
        </w:rPr>
        <w:t>consequence</w:t>
      </w:r>
      <w:r w:rsidRPr="00B554D5">
        <w:rPr>
          <w:rFonts w:cs="Arial"/>
        </w:rPr>
        <w:t>.</w:t>
      </w:r>
    </w:p>
    <w:p w14:paraId="201F351D" w14:textId="77777777" w:rsidR="00B554D5" w:rsidRPr="00B554D5" w:rsidRDefault="00B554D5" w:rsidP="00B554D5">
      <w:pPr>
        <w:numPr>
          <w:ilvl w:val="0"/>
          <w:numId w:val="1"/>
        </w:numPr>
        <w:tabs>
          <w:tab w:val="left" w:pos="6540"/>
        </w:tabs>
        <w:rPr>
          <w:rFonts w:cs="Arial"/>
        </w:rPr>
      </w:pPr>
      <w:r w:rsidRPr="00B554D5">
        <w:rPr>
          <w:rFonts w:cs="Arial"/>
        </w:rPr>
        <w:t>To examine the impact of workforce shortages on healthcare service provision.</w:t>
      </w:r>
    </w:p>
    <w:p w14:paraId="290F1625" w14:textId="726C6571" w:rsidR="00AD0088" w:rsidRDefault="00B554D5" w:rsidP="00AD0088">
      <w:pPr>
        <w:numPr>
          <w:ilvl w:val="0"/>
          <w:numId w:val="1"/>
        </w:numPr>
        <w:tabs>
          <w:tab w:val="left" w:pos="6540"/>
        </w:tabs>
        <w:rPr>
          <w:rFonts w:cs="Arial"/>
          <w:b/>
          <w:bCs/>
        </w:rPr>
      </w:pPr>
      <w:r w:rsidRPr="00B554D5">
        <w:rPr>
          <w:rFonts w:cs="Arial"/>
        </w:rPr>
        <w:t xml:space="preserve">To assess staffing shortages and patient mortality </w:t>
      </w:r>
      <w:r w:rsidR="001A1E0A">
        <w:rPr>
          <w:rFonts w:cs="Arial"/>
        </w:rPr>
        <w:t xml:space="preserve">in the </w:t>
      </w:r>
      <w:r w:rsidRPr="00B554D5">
        <w:rPr>
          <w:rFonts w:cs="Arial"/>
        </w:rPr>
        <w:t>literature.</w:t>
      </w:r>
    </w:p>
    <w:p w14:paraId="1CD5298A" w14:textId="77777777" w:rsidR="00AD0088" w:rsidRPr="00AD0088" w:rsidRDefault="00AD0088" w:rsidP="00AD0088">
      <w:pPr>
        <w:tabs>
          <w:tab w:val="left" w:pos="6540"/>
        </w:tabs>
        <w:ind w:left="720"/>
        <w:rPr>
          <w:rFonts w:cs="Arial"/>
          <w:b/>
          <w:bCs/>
        </w:rPr>
      </w:pPr>
    </w:p>
    <w:p w14:paraId="0F7D7609" w14:textId="3D1D46AF" w:rsidR="0026393A" w:rsidRPr="00D32EFF" w:rsidRDefault="0026393A" w:rsidP="00CB0A5F">
      <w:pPr>
        <w:pStyle w:val="Heading1"/>
      </w:pPr>
      <w:bookmarkStart w:id="6" w:name="_Toc225806401"/>
      <w:r w:rsidRPr="00D32EFF">
        <w:t xml:space="preserve">2. </w:t>
      </w:r>
      <w:r w:rsidRPr="008B18ED">
        <w:t>Background</w:t>
      </w:r>
      <w:bookmarkEnd w:id="6"/>
    </w:p>
    <w:p w14:paraId="3D5681DB" w14:textId="77777777" w:rsidR="00D32EFF" w:rsidRPr="00D32EFF" w:rsidRDefault="00D32EFF" w:rsidP="00D32EFF">
      <w:pPr>
        <w:pStyle w:val="Heading2"/>
      </w:pPr>
      <w:bookmarkStart w:id="7" w:name="_Toc225806402"/>
      <w:r w:rsidRPr="00D32EFF">
        <w:t>2.1 NHS Workforce Context (UK)</w:t>
      </w:r>
      <w:bookmarkEnd w:id="7"/>
    </w:p>
    <w:p w14:paraId="3AC08181" w14:textId="2A84A38F" w:rsidR="00D32EFF" w:rsidRPr="00D32EFF" w:rsidRDefault="001A1E0A" w:rsidP="00D32EFF">
      <w:r>
        <w:t xml:space="preserve">The </w:t>
      </w:r>
      <w:r w:rsidR="00D32EFF" w:rsidRPr="00D32EFF">
        <w:t xml:space="preserve">NHS workforce is already experiencing severe shortages in numerous healthcare services. Evidence of shortages occurs in the system amongst nurses, doctors, and general practitioners. Increased patient demand has exerted strain on already scarce </w:t>
      </w:r>
      <w:r>
        <w:t>healthcare staff resources</w:t>
      </w:r>
      <w:r w:rsidR="00D32EFF" w:rsidRPr="00D32EFF">
        <w:t xml:space="preserve">. The ageing of the workforce has diminished the </w:t>
      </w:r>
      <w:r>
        <w:t xml:space="preserve">number of </w:t>
      </w:r>
      <w:r w:rsidR="00D32EFF" w:rsidRPr="00D32EFF">
        <w:t xml:space="preserve">experienced employees in most of the NHS organisations in the current times. The number of older employees who are quitting their jobs is outpacing the number of new employees joining the system. The stress and poor working conditions have also contributed to the problem of retention. Employee burnout has become one of the biggest problems concerning the stability of the working force and service delivery. It has been revealed that retention issues contribute to aggravation of workforce challenges in NHS contexts (Lock and </w:t>
      </w:r>
      <w:proofErr w:type="spellStart"/>
      <w:r w:rsidR="00D32EFF" w:rsidRPr="00D32EFF">
        <w:t>Carrieri</w:t>
      </w:r>
      <w:proofErr w:type="spellEnd"/>
      <w:r w:rsidR="00D32EFF" w:rsidRPr="00D32EFF">
        <w:t>, 2022). The level of short staffing is found to increase the workload and decrease the quality of care. The problem of workforce shortage has been struggling both in hospital and primary care services in England.</w:t>
      </w:r>
    </w:p>
    <w:p w14:paraId="06350EA1" w14:textId="77777777" w:rsidR="00D32EFF" w:rsidRPr="00D32EFF" w:rsidRDefault="00D32EFF" w:rsidP="00D32EFF">
      <w:pPr>
        <w:pStyle w:val="Heading2"/>
      </w:pPr>
      <w:bookmarkStart w:id="8" w:name="_Toc225806403"/>
      <w:r w:rsidRPr="00D32EFF">
        <w:t>2.2 Policy and Healthcare System Context</w:t>
      </w:r>
      <w:bookmarkEnd w:id="8"/>
    </w:p>
    <w:p w14:paraId="3C7EE505" w14:textId="2E5672DF" w:rsidR="00D32EFF" w:rsidRPr="00D32EFF" w:rsidRDefault="00D32EFF" w:rsidP="00D32EFF">
      <w:r w:rsidRPr="00D32EFF">
        <w:t xml:space="preserve">NHS staffing policies are meant to provide effective and safe healthcare delivery. Safe staffing </w:t>
      </w:r>
      <w:r w:rsidR="001A1E0A">
        <w:t>practice</w:t>
      </w:r>
      <w:r w:rsidRPr="00D32EFF">
        <w:t xml:space="preserve"> is concerned with ensuring that </w:t>
      </w:r>
      <w:r w:rsidR="001A1E0A">
        <w:t>a</w:t>
      </w:r>
      <w:r w:rsidRPr="00D32EFF">
        <w:t xml:space="preserve"> sufficient number of staff </w:t>
      </w:r>
      <w:r w:rsidR="001A1E0A">
        <w:t>are</w:t>
      </w:r>
      <w:r w:rsidRPr="00D32EFF">
        <w:t xml:space="preserve"> available to work with the patients. Such policies promote quality care and </w:t>
      </w:r>
      <w:r w:rsidR="001A1E0A">
        <w:t>decrease</w:t>
      </w:r>
      <w:r w:rsidRPr="00D32EFF">
        <w:t xml:space="preserve"> the risk of </w:t>
      </w:r>
      <w:r w:rsidR="001A1E0A">
        <w:t>a</w:t>
      </w:r>
      <w:r w:rsidRPr="00D32EFF">
        <w:t xml:space="preserve"> lack of staff. Nevertheless, safe staffing policies are still inconsistent in most NHS environments. There are workforce planning challenges that have led to the mismatch of demand and supply gaps of staff. Along with failure in planning, there is a tendency </w:t>
      </w:r>
      <w:r w:rsidR="001A1E0A">
        <w:t>to a</w:t>
      </w:r>
      <w:r w:rsidRPr="00D32EFF">
        <w:t xml:space="preserve"> permanent shortage of staffing in the healthcare service. </w:t>
      </w:r>
      <w:r w:rsidR="001A1E0A">
        <w:t>A rapid</w:t>
      </w:r>
      <w:r w:rsidRPr="00D32EFF">
        <w:t xml:space="preserve"> surge in patient demand has been an issue that policy responses have failed to cope with. It is noted that the policies on staffing are necessitating improvement in planning and </w:t>
      </w:r>
      <w:r w:rsidR="001A1E0A">
        <w:t>heightened</w:t>
      </w:r>
      <w:r w:rsidRPr="00D32EFF">
        <w:t xml:space="preserve"> strategies of implementing the policies (Ball, 2020). The labour force planning should take into consideration future demand, training, and retention </w:t>
      </w:r>
      <w:r w:rsidRPr="00D32EFF">
        <w:lastRenderedPageBreak/>
        <w:t xml:space="preserve">planning. The issue of </w:t>
      </w:r>
      <w:r w:rsidR="001A1E0A">
        <w:t xml:space="preserve">a </w:t>
      </w:r>
      <w:r w:rsidRPr="00D32EFF">
        <w:t>shortage of staff will persist in healthcare service performance without proper planning.</w:t>
      </w:r>
    </w:p>
    <w:p w14:paraId="6B24C2EF" w14:textId="77777777" w:rsidR="00D32EFF" w:rsidRPr="00D32EFF" w:rsidRDefault="00D32EFF" w:rsidP="00D32EFF">
      <w:pPr>
        <w:pStyle w:val="Heading2"/>
      </w:pPr>
      <w:bookmarkStart w:id="9" w:name="_Toc225806404"/>
      <w:r w:rsidRPr="00D32EFF">
        <w:t>2.3 Impact on Health Services</w:t>
      </w:r>
      <w:bookmarkEnd w:id="9"/>
    </w:p>
    <w:p w14:paraId="67157CF8" w14:textId="0EDE646A" w:rsidR="00D32EFF" w:rsidRPr="00AD0088" w:rsidRDefault="00D32EFF" w:rsidP="00AD0088">
      <w:r w:rsidRPr="00D32EFF">
        <w:t xml:space="preserve">The issue of staff limitation has generated delays in the treatment and service delivery in healthcare facilities. Patients are made to wait longer periods before being attended to and getting the much-needed medical attention. The waiting time also adds to patient satisfaction and </w:t>
      </w:r>
      <w:r w:rsidR="001A1E0A">
        <w:t xml:space="preserve">the </w:t>
      </w:r>
      <w:r w:rsidRPr="00D32EFF">
        <w:t>experience of healthcare services. Staffing is also low</w:t>
      </w:r>
      <w:r w:rsidR="001A1E0A">
        <w:t>,</w:t>
      </w:r>
      <w:r w:rsidRPr="00D32EFF">
        <w:t xml:space="preserve"> which decreases the time </w:t>
      </w:r>
      <w:r w:rsidR="001A1E0A">
        <w:t>spent</w:t>
      </w:r>
      <w:r w:rsidRPr="00D32EFF">
        <w:t xml:space="preserve"> with each patient. Shortened time impacts communication, </w:t>
      </w:r>
      <w:r w:rsidR="00F95657">
        <w:t>standard</w:t>
      </w:r>
      <w:r w:rsidRPr="00D32EFF">
        <w:t xml:space="preserve"> of care, and patient</w:t>
      </w:r>
      <w:r w:rsidR="00F95657">
        <w:t xml:space="preserve"> protection</w:t>
      </w:r>
      <w:r w:rsidRPr="00D32EFF">
        <w:t xml:space="preserve"> throughout the services. Lack of adequate staffing of the healthcare environments has led to increased missed care. Missed care comprises late care, unfinished care, and less monitoring of the patients. Research indicates that institutional understaffing leads to additional missed care and safety (Griffiths et al., 2018b). Another impact of workforce shortages is on emergency departments and pressure on healthcare systems. As it has been demonstrated, the level of staffing is associated with the quality of care in the emergency </w:t>
      </w:r>
      <w:r w:rsidR="001A1E0A">
        <w:t xml:space="preserve">department </w:t>
      </w:r>
      <w:r w:rsidRPr="00D32EFF">
        <w:t xml:space="preserve">(Drennan et al., 2024). All in all, the shortage of staff is still causing the decline of </w:t>
      </w:r>
      <w:r w:rsidR="001A1E0A">
        <w:t xml:space="preserve">the </w:t>
      </w:r>
      <w:r w:rsidRPr="00D32EFF">
        <w:t>quality of care and efficiency of services performed in the NHS.</w:t>
      </w:r>
    </w:p>
    <w:p w14:paraId="60B2CDC3" w14:textId="3D89B5F0" w:rsidR="00B87E75" w:rsidRPr="00D32EFF" w:rsidRDefault="0026393A" w:rsidP="00CB0A5F">
      <w:pPr>
        <w:pStyle w:val="Heading1"/>
      </w:pPr>
      <w:bookmarkStart w:id="10" w:name="_Toc225806405"/>
      <w:r w:rsidRPr="00D32EFF">
        <w:t>3</w:t>
      </w:r>
      <w:r w:rsidR="00B87E75" w:rsidRPr="00D32EFF">
        <w:t xml:space="preserve">. </w:t>
      </w:r>
      <w:r w:rsidR="00B87E75" w:rsidRPr="008B18ED">
        <w:t>Method</w:t>
      </w:r>
      <w:r w:rsidR="003E4ECF" w:rsidRPr="008B18ED">
        <w:t>s</w:t>
      </w:r>
      <w:bookmarkEnd w:id="10"/>
    </w:p>
    <w:p w14:paraId="1A00F82D" w14:textId="77777777" w:rsidR="00D32EFF" w:rsidRPr="00D32EFF" w:rsidRDefault="00D32EFF" w:rsidP="00D32EFF">
      <w:pPr>
        <w:pStyle w:val="Heading2"/>
      </w:pPr>
      <w:bookmarkStart w:id="11" w:name="_Toc225806406"/>
      <w:r w:rsidRPr="00D32EFF">
        <w:t>3.1 Research Design</w:t>
      </w:r>
      <w:bookmarkEnd w:id="11"/>
    </w:p>
    <w:p w14:paraId="323D96CA" w14:textId="4F96B8F4" w:rsidR="00D32EFF" w:rsidRPr="00D32EFF" w:rsidRDefault="007A1D39" w:rsidP="00D32EFF">
      <w:r w:rsidRPr="007A1D39">
        <w:t xml:space="preserve">The paper employed a scoping review to investigate the literature about staffing shortages. A scoping review assists in mapping the evidence, as well as the essential themes in the studies. The method is appropriate when one wants to investigate the general aspects of healthcare and intricate systems. It enables the results of various reports to be summed up and the information gaps to be found. There is an indication that scoping reviews can be applied in fields of healthcare research (Peters et al., 2020). The design assists in grasping the problem of workforce </w:t>
      </w:r>
      <w:r w:rsidR="007E000E">
        <w:t>insufficiency</w:t>
      </w:r>
      <w:r w:rsidRPr="007A1D39">
        <w:t xml:space="preserve"> and their </w:t>
      </w:r>
      <w:r w:rsidR="007E000E">
        <w:t>effect</w:t>
      </w:r>
      <w:r w:rsidRPr="007A1D39">
        <w:t xml:space="preserve"> on the quality of care.</w:t>
      </w:r>
    </w:p>
    <w:p w14:paraId="7FCE7EF2" w14:textId="2CC8322E" w:rsidR="00D32EFF" w:rsidRPr="007A1D39" w:rsidRDefault="00D32EFF" w:rsidP="007A1D39">
      <w:pPr>
        <w:pStyle w:val="Heading2"/>
      </w:pPr>
      <w:bookmarkStart w:id="12" w:name="_Toc225806407"/>
      <w:r w:rsidRPr="007A1D39">
        <w:t>3.2 Data Collection</w:t>
      </w:r>
      <w:bookmarkEnd w:id="12"/>
      <w:r w:rsidRPr="007A1D39">
        <w:t xml:space="preserve"> </w:t>
      </w:r>
    </w:p>
    <w:p w14:paraId="2FE919A1" w14:textId="54CC3A17" w:rsidR="00D32EFF" w:rsidRPr="00D32EFF" w:rsidRDefault="007A1D39" w:rsidP="00D32EFF">
      <w:r w:rsidRPr="007A1D39">
        <w:t xml:space="preserve">Structured searches through four selected academic databases helped in getting relevant studies. The databases were PubMed, Google </w:t>
      </w:r>
      <w:r w:rsidR="001A1E0A">
        <w:t>Scholar</w:t>
      </w:r>
      <w:r w:rsidRPr="007A1D39">
        <w:t xml:space="preserve">, ProQuest, and UWTSD Library. These databases offer accessibility to trustworthy and </w:t>
      </w:r>
      <w:r w:rsidR="001A1E0A">
        <w:t>peer-reviewed</w:t>
      </w:r>
      <w:r w:rsidRPr="007A1D39">
        <w:t xml:space="preserve"> scholarly articles. Keywords were staffing shortage in </w:t>
      </w:r>
      <w:r w:rsidR="001A1E0A">
        <w:t xml:space="preserve">the </w:t>
      </w:r>
      <w:r w:rsidRPr="007A1D39">
        <w:t xml:space="preserve">NHS, quality of patient care, and workforce </w:t>
      </w:r>
      <w:r w:rsidR="001A1E0A">
        <w:t>implications</w:t>
      </w:r>
      <w:r w:rsidRPr="007A1D39">
        <w:t xml:space="preserve">. Search results were enhanced with the assistance of Boolean operators to make </w:t>
      </w:r>
      <w:r w:rsidR="001A1E0A">
        <w:t>them</w:t>
      </w:r>
      <w:r w:rsidRPr="007A1D39">
        <w:t xml:space="preserve"> more relevant. The criteria used in the selection took a systematic course depending on PRISMA guidelines.</w:t>
      </w:r>
    </w:p>
    <w:p w14:paraId="44A987CA" w14:textId="679807C8" w:rsidR="00EE6DCB" w:rsidRDefault="00EE6DCB" w:rsidP="00EE6DCB">
      <w:pPr>
        <w:jc w:val="center"/>
      </w:pPr>
      <w:r>
        <w:rPr>
          <w:noProof/>
        </w:rPr>
        <w:lastRenderedPageBreak/>
        <w:drawing>
          <wp:inline distT="0" distB="0" distL="0" distR="0" wp14:anchorId="02E35964" wp14:editId="21AD8000">
            <wp:extent cx="2895600" cy="3406140"/>
            <wp:effectExtent l="0" t="0" r="0" b="3810"/>
            <wp:docPr id="1202453687" name="Picture 1" descr="PRISMA study selection process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SMA study selection process flowch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6342" cy="3454065"/>
                    </a:xfrm>
                    <a:prstGeom prst="rect">
                      <a:avLst/>
                    </a:prstGeom>
                    <a:noFill/>
                    <a:ln>
                      <a:noFill/>
                    </a:ln>
                  </pic:spPr>
                </pic:pic>
              </a:graphicData>
            </a:graphic>
          </wp:inline>
        </w:drawing>
      </w:r>
    </w:p>
    <w:p w14:paraId="1C88F7F4" w14:textId="58BB721F" w:rsidR="00D32EFF" w:rsidRDefault="00D32EFF" w:rsidP="00EE6DCB">
      <w:pPr>
        <w:jc w:val="center"/>
      </w:pPr>
      <w:r w:rsidRPr="00D32EFF">
        <w:t xml:space="preserve">Figure </w:t>
      </w:r>
      <w:r w:rsidR="00DB032B">
        <w:t>1</w:t>
      </w:r>
      <w:r w:rsidRPr="00D32EFF">
        <w:t>: PRISMA Flow Diagram (Study Selection Process)</w:t>
      </w:r>
    </w:p>
    <w:p w14:paraId="07513DAA" w14:textId="77777777" w:rsidR="005D5E16" w:rsidRPr="005D5E16" w:rsidRDefault="005D5E16" w:rsidP="005D5E16">
      <w:pPr>
        <w:jc w:val="center"/>
        <w:rPr>
          <w:i/>
          <w:iCs/>
        </w:rPr>
      </w:pPr>
      <w:r w:rsidRPr="005D5E16">
        <w:rPr>
          <w:i/>
          <w:iCs/>
        </w:rPr>
        <w:t>Source: Adapted from Page et al. (2021)</w:t>
      </w:r>
    </w:p>
    <w:p w14:paraId="4555D430" w14:textId="77777777" w:rsidR="005D5E16" w:rsidRPr="00D32EFF" w:rsidRDefault="005D5E16" w:rsidP="00EE6DCB">
      <w:pPr>
        <w:jc w:val="center"/>
      </w:pPr>
    </w:p>
    <w:p w14:paraId="140DB45C" w14:textId="5996AD11" w:rsidR="007A1D39" w:rsidRDefault="007A1D39" w:rsidP="00D32EFF">
      <w:r w:rsidRPr="007A1D39">
        <w:t xml:space="preserve">The PRISMA model facilitates transparent reporting in </w:t>
      </w:r>
      <w:r w:rsidR="001A1E0A">
        <w:t xml:space="preserve">the </w:t>
      </w:r>
      <w:r w:rsidRPr="007A1D39">
        <w:t xml:space="preserve">identification and screening of </w:t>
      </w:r>
      <w:r w:rsidR="001A1E0A">
        <w:t>studies</w:t>
      </w:r>
      <w:r w:rsidRPr="007A1D39">
        <w:t xml:space="preserve">. The use of updated guidelines enhances </w:t>
      </w:r>
      <w:r w:rsidR="001A1E0A">
        <w:t xml:space="preserve">the </w:t>
      </w:r>
      <w:r w:rsidRPr="007A1D39">
        <w:t>transparency and quality of systematic reviews reporting (Page et al., 2021).</w:t>
      </w:r>
    </w:p>
    <w:p w14:paraId="1B9D8BF1" w14:textId="2D6B9A5D" w:rsidR="00D32EFF" w:rsidRPr="00D32EFF" w:rsidRDefault="00D32EFF" w:rsidP="007A1D39">
      <w:pPr>
        <w:pStyle w:val="Heading2"/>
      </w:pPr>
      <w:bookmarkStart w:id="13" w:name="_Toc225806408"/>
      <w:r w:rsidRPr="00D32EFF">
        <w:t>3.3 Inclusion Criteria</w:t>
      </w:r>
      <w:bookmarkEnd w:id="13"/>
    </w:p>
    <w:p w14:paraId="060E68FB" w14:textId="599E7D6F" w:rsidR="00D32EFF" w:rsidRPr="00D32EFF" w:rsidRDefault="007A1D39" w:rsidP="00D32EFF">
      <w:r w:rsidRPr="007A1D39">
        <w:t xml:space="preserve">Articles were identified using clear inclusion criteria that were relevant to the research. </w:t>
      </w:r>
      <w:r w:rsidR="001A1E0A">
        <w:t>Peer-reviewed</w:t>
      </w:r>
      <w:r w:rsidRPr="007A1D39">
        <w:t xml:space="preserve"> journal articles were used to select only quality and reliable articles. Relevant studies were chosen related to the United Kingdom healthcare system. Studies that involved the aspects of staffing gaps and patient health care outcomes were found. </w:t>
      </w:r>
    </w:p>
    <w:p w14:paraId="71DE2326" w14:textId="77777777" w:rsidR="00D32EFF" w:rsidRPr="00D32EFF" w:rsidRDefault="00D32EFF" w:rsidP="007A1D39">
      <w:pPr>
        <w:pStyle w:val="Heading2"/>
      </w:pPr>
      <w:bookmarkStart w:id="14" w:name="_Toc225806409"/>
      <w:r w:rsidRPr="00D32EFF">
        <w:t>3.4 Exclusion Criteria</w:t>
      </w:r>
      <w:bookmarkEnd w:id="14"/>
    </w:p>
    <w:p w14:paraId="71F74AF5" w14:textId="046D51CE" w:rsidR="00D32EFF" w:rsidRPr="00D32EFF" w:rsidRDefault="007A1D39" w:rsidP="00D32EFF">
      <w:r w:rsidRPr="007A1D39">
        <w:t xml:space="preserve">Only </w:t>
      </w:r>
      <w:r w:rsidR="001A1E0A">
        <w:t>peer-reviewed</w:t>
      </w:r>
      <w:r w:rsidRPr="007A1D39">
        <w:t xml:space="preserve"> sources have been used to ensure credibility and academic standards. Analysis did not entail editorial articles, opinion papers, and reports. The research that was not connected with the issue of staffing shortages or care was eliminated. This was to make sure that the chosen studies appealed to the research goals and </w:t>
      </w:r>
      <w:r w:rsidR="001A1E0A">
        <w:t>questions</w:t>
      </w:r>
      <w:r w:rsidRPr="007A1D39">
        <w:t>.</w:t>
      </w:r>
    </w:p>
    <w:p w14:paraId="37039769" w14:textId="77777777" w:rsidR="00D32EFF" w:rsidRPr="00D32EFF" w:rsidRDefault="00D32EFF" w:rsidP="007A1D39">
      <w:pPr>
        <w:pStyle w:val="Heading2"/>
      </w:pPr>
      <w:bookmarkStart w:id="15" w:name="_Toc225806410"/>
      <w:r w:rsidRPr="00D32EFF">
        <w:lastRenderedPageBreak/>
        <w:t>3.5 Data Analysis</w:t>
      </w:r>
      <w:bookmarkEnd w:id="15"/>
    </w:p>
    <w:p w14:paraId="4E6B3148" w14:textId="324B68FE" w:rsidR="00E063C0" w:rsidRDefault="001A1E0A" w:rsidP="00D32EFF">
      <w:r>
        <w:t>The thematic</w:t>
      </w:r>
      <w:r w:rsidR="007A1D39" w:rsidRPr="007A1D39">
        <w:t xml:space="preserve"> analysis method was </w:t>
      </w:r>
      <w:r w:rsidR="00C45830">
        <w:t xml:space="preserve">implemented </w:t>
      </w:r>
      <w:r w:rsidR="007A1D39" w:rsidRPr="007A1D39">
        <w:t xml:space="preserve">to </w:t>
      </w:r>
      <w:r w:rsidR="00C45830">
        <w:t>examine</w:t>
      </w:r>
      <w:r w:rsidR="007A1D39" w:rsidRPr="007A1D39">
        <w:t xml:space="preserve"> </w:t>
      </w:r>
      <w:r>
        <w:t xml:space="preserve">the </w:t>
      </w:r>
      <w:r w:rsidR="007A1D39" w:rsidRPr="007A1D39">
        <w:t xml:space="preserve">data of the selected </w:t>
      </w:r>
      <w:r w:rsidR="004C4C45">
        <w:t>learning</w:t>
      </w:r>
      <w:r w:rsidR="007A1D39" w:rsidRPr="007A1D39">
        <w:t>. The approach assists in the recognition of patterns and universal themes within the findings of the research. Data were grouped under sensible categories through a coding process. The methodology helps to synthesise and interpret research results effectively.</w:t>
      </w:r>
      <w:r w:rsidR="00DB032B">
        <w:t xml:space="preserve"> </w:t>
      </w:r>
      <w:r>
        <w:t>The thematic</w:t>
      </w:r>
      <w:r w:rsidR="00E063C0" w:rsidRPr="00E063C0">
        <w:t xml:space="preserve"> synthesis is best done with methodological guidance during scoping reviews to make it much clearer (</w:t>
      </w:r>
      <w:proofErr w:type="spellStart"/>
      <w:r w:rsidR="00E063C0" w:rsidRPr="00E063C0">
        <w:t>Tricco</w:t>
      </w:r>
      <w:proofErr w:type="spellEnd"/>
      <w:r w:rsidR="00E063C0" w:rsidRPr="00E063C0">
        <w:t xml:space="preserve"> et al., 2018).</w:t>
      </w:r>
    </w:p>
    <w:p w14:paraId="1A40D551" w14:textId="003A0F57" w:rsidR="00D32EFF" w:rsidRPr="00D32EFF" w:rsidRDefault="00D32EFF" w:rsidP="00E063C0">
      <w:pPr>
        <w:pStyle w:val="Heading2"/>
      </w:pPr>
      <w:bookmarkStart w:id="16" w:name="_Toc225806411"/>
      <w:r w:rsidRPr="00D32EFF">
        <w:t>3.6 Ethical Considerations</w:t>
      </w:r>
      <w:bookmarkEnd w:id="16"/>
    </w:p>
    <w:p w14:paraId="1C84F0BA" w14:textId="2C59FDD4" w:rsidR="00D32EFF" w:rsidRPr="00AD0088" w:rsidRDefault="00E063C0" w:rsidP="00AD0088">
      <w:r w:rsidRPr="00E063C0">
        <w:t xml:space="preserve">The current research relied on secondary data based on published scholarly studies that did not involve human subjects. No personal and sensitive information was gathered during the research. The sources became </w:t>
      </w:r>
      <w:r w:rsidR="001A1E0A">
        <w:t>well-referenced</w:t>
      </w:r>
      <w:r w:rsidRPr="00E063C0">
        <w:t xml:space="preserve"> to ensure academic integrity and prevent any plagiarism. The study was conducted according to ethical standards of research.</w:t>
      </w:r>
    </w:p>
    <w:p w14:paraId="581C99BF" w14:textId="44AF84C2" w:rsidR="00B87E75" w:rsidRPr="00CD33A8" w:rsidRDefault="004A736E" w:rsidP="00CB0A5F">
      <w:pPr>
        <w:pStyle w:val="Heading1"/>
      </w:pPr>
      <w:bookmarkStart w:id="17" w:name="_Toc225806412"/>
      <w:r w:rsidRPr="00CD33A8">
        <w:t>4</w:t>
      </w:r>
      <w:r w:rsidR="00B87E75" w:rsidRPr="00CD33A8">
        <w:t>. Results</w:t>
      </w:r>
      <w:bookmarkEnd w:id="17"/>
    </w:p>
    <w:p w14:paraId="02C979D8" w14:textId="77777777" w:rsidR="0065193F" w:rsidRPr="0065193F" w:rsidRDefault="0065193F" w:rsidP="0065193F">
      <w:pPr>
        <w:pStyle w:val="Heading2"/>
      </w:pPr>
      <w:bookmarkStart w:id="18" w:name="_Toc225806413"/>
      <w:r w:rsidRPr="0065193F">
        <w:t>4.1 Overview of Selected Studies</w:t>
      </w:r>
      <w:bookmarkEnd w:id="18"/>
    </w:p>
    <w:p w14:paraId="06540154" w14:textId="7031B918" w:rsidR="0065193F" w:rsidRPr="00907C5D" w:rsidRDefault="0065193F" w:rsidP="0065193F">
      <w:pPr>
        <w:tabs>
          <w:tab w:val="left" w:pos="6540"/>
        </w:tabs>
        <w:rPr>
          <w:rFonts w:cs="Arial"/>
        </w:rPr>
      </w:pPr>
      <w:r w:rsidRPr="00907C5D">
        <w:rPr>
          <w:rFonts w:cs="Arial"/>
        </w:rPr>
        <w:t xml:space="preserve">The section provides the </w:t>
      </w:r>
      <w:r w:rsidR="00797563">
        <w:rPr>
          <w:rFonts w:cs="Arial"/>
        </w:rPr>
        <w:t xml:space="preserve">outcome </w:t>
      </w:r>
      <w:r w:rsidRPr="00907C5D">
        <w:rPr>
          <w:rFonts w:cs="Arial"/>
        </w:rPr>
        <w:t xml:space="preserve">of five chosen </w:t>
      </w:r>
      <w:r w:rsidR="001A1E0A" w:rsidRPr="00907C5D">
        <w:rPr>
          <w:rFonts w:cs="Arial"/>
        </w:rPr>
        <w:t>peer-reviewed</w:t>
      </w:r>
      <w:r w:rsidRPr="00907C5D">
        <w:rPr>
          <w:rFonts w:cs="Arial"/>
        </w:rPr>
        <w:t xml:space="preserve"> articles on staffing shortages. The studies analysed the </w:t>
      </w:r>
      <w:r w:rsidR="00797563">
        <w:rPr>
          <w:rFonts w:cs="Arial"/>
        </w:rPr>
        <w:t>interconnection</w:t>
      </w:r>
      <w:r w:rsidRPr="00907C5D">
        <w:rPr>
          <w:rFonts w:cs="Arial"/>
        </w:rPr>
        <w:t xml:space="preserve"> between the </w:t>
      </w:r>
      <w:r w:rsidR="00797563">
        <w:rPr>
          <w:rFonts w:cs="Arial"/>
        </w:rPr>
        <w:t>service provider</w:t>
      </w:r>
      <w:r w:rsidRPr="00907C5D">
        <w:rPr>
          <w:rFonts w:cs="Arial"/>
        </w:rPr>
        <w:t xml:space="preserve"> levels and patient care </w:t>
      </w:r>
      <w:r w:rsidR="00797563">
        <w:rPr>
          <w:rFonts w:cs="Arial"/>
        </w:rPr>
        <w:t>after-effect</w:t>
      </w:r>
      <w:r w:rsidRPr="00907C5D">
        <w:rPr>
          <w:rFonts w:cs="Arial"/>
        </w:rPr>
        <w:t xml:space="preserve"> in England. Both studies made use of either a quantitative or mixed-method analysis of large healthcare datasets. The chosen articles concentrated on hospitals and primary care treatment in the NHS. The results were consistent and indicated that physician understaffing influences patient safety and quality of service.</w:t>
      </w:r>
    </w:p>
    <w:p w14:paraId="5FC3AD49" w14:textId="3A91C649" w:rsidR="0065193F" w:rsidRPr="00907C5D" w:rsidRDefault="0065193F" w:rsidP="0065193F">
      <w:pPr>
        <w:tabs>
          <w:tab w:val="left" w:pos="6540"/>
        </w:tabs>
        <w:jc w:val="center"/>
        <w:rPr>
          <w:rFonts w:cs="Arial"/>
          <w:b/>
          <w:bCs/>
        </w:rPr>
      </w:pPr>
      <w:r w:rsidRPr="00907C5D">
        <w:rPr>
          <w:rFonts w:cs="Arial"/>
          <w:b/>
          <w:bCs/>
        </w:rPr>
        <w:t>Table 1: Summary of Selected Studies</w:t>
      </w:r>
    </w:p>
    <w:tbl>
      <w:tblPr>
        <w:tblStyle w:val="GridTable4-Accent6"/>
        <w:tblW w:w="0" w:type="auto"/>
        <w:tblLook w:val="04A0" w:firstRow="1" w:lastRow="0" w:firstColumn="1" w:lastColumn="0" w:noHBand="0" w:noVBand="1"/>
      </w:tblPr>
      <w:tblGrid>
        <w:gridCol w:w="1484"/>
        <w:gridCol w:w="2380"/>
        <w:gridCol w:w="1754"/>
        <w:gridCol w:w="1133"/>
        <w:gridCol w:w="2265"/>
      </w:tblGrid>
      <w:tr w:rsidR="0065193F" w:rsidRPr="00907C5D" w14:paraId="117AE72E" w14:textId="77777777" w:rsidTr="00651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DBBC13" w14:textId="77777777" w:rsidR="0065193F" w:rsidRPr="00907C5D" w:rsidRDefault="0065193F" w:rsidP="0065193F">
            <w:pPr>
              <w:tabs>
                <w:tab w:val="left" w:pos="6540"/>
              </w:tabs>
              <w:spacing w:after="160"/>
              <w:rPr>
                <w:rFonts w:cs="Arial"/>
              </w:rPr>
            </w:pPr>
            <w:r w:rsidRPr="00907C5D">
              <w:rPr>
                <w:rFonts w:cs="Arial"/>
              </w:rPr>
              <w:t>Study</w:t>
            </w:r>
          </w:p>
        </w:tc>
        <w:tc>
          <w:tcPr>
            <w:tcW w:w="0" w:type="auto"/>
            <w:hideMark/>
          </w:tcPr>
          <w:p w14:paraId="38CB0B68" w14:textId="77777777" w:rsidR="0065193F" w:rsidRPr="00907C5D" w:rsidRDefault="0065193F" w:rsidP="0065193F">
            <w:pPr>
              <w:tabs>
                <w:tab w:val="left" w:pos="6540"/>
              </w:tabs>
              <w:spacing w:after="160"/>
              <w:cnfStyle w:val="100000000000" w:firstRow="1" w:lastRow="0" w:firstColumn="0" w:lastColumn="0" w:oddVBand="0" w:evenVBand="0" w:oddHBand="0" w:evenHBand="0" w:firstRowFirstColumn="0" w:firstRowLastColumn="0" w:lastRowFirstColumn="0" w:lastRowLastColumn="0"/>
              <w:rPr>
                <w:rFonts w:cs="Arial"/>
              </w:rPr>
            </w:pPr>
            <w:r w:rsidRPr="00907C5D">
              <w:rPr>
                <w:rFonts w:cs="Arial"/>
              </w:rPr>
              <w:t>Aim</w:t>
            </w:r>
          </w:p>
        </w:tc>
        <w:tc>
          <w:tcPr>
            <w:tcW w:w="0" w:type="auto"/>
            <w:hideMark/>
          </w:tcPr>
          <w:p w14:paraId="60815AD6" w14:textId="77777777" w:rsidR="0065193F" w:rsidRPr="00907C5D" w:rsidRDefault="0065193F" w:rsidP="0065193F">
            <w:pPr>
              <w:tabs>
                <w:tab w:val="left" w:pos="6540"/>
              </w:tabs>
              <w:spacing w:after="160"/>
              <w:cnfStyle w:val="100000000000" w:firstRow="1" w:lastRow="0" w:firstColumn="0" w:lastColumn="0" w:oddVBand="0" w:evenVBand="0" w:oddHBand="0" w:evenHBand="0" w:firstRowFirstColumn="0" w:firstRowLastColumn="0" w:lastRowFirstColumn="0" w:lastRowLastColumn="0"/>
              <w:rPr>
                <w:rFonts w:cs="Arial"/>
              </w:rPr>
            </w:pPr>
            <w:r w:rsidRPr="00907C5D">
              <w:rPr>
                <w:rFonts w:cs="Arial"/>
              </w:rPr>
              <w:t>Method</w:t>
            </w:r>
          </w:p>
        </w:tc>
        <w:tc>
          <w:tcPr>
            <w:tcW w:w="0" w:type="auto"/>
            <w:hideMark/>
          </w:tcPr>
          <w:p w14:paraId="5D86BD93" w14:textId="77777777" w:rsidR="0065193F" w:rsidRPr="00907C5D" w:rsidRDefault="0065193F" w:rsidP="0065193F">
            <w:pPr>
              <w:tabs>
                <w:tab w:val="left" w:pos="6540"/>
              </w:tabs>
              <w:spacing w:after="160"/>
              <w:cnfStyle w:val="100000000000" w:firstRow="1" w:lastRow="0" w:firstColumn="0" w:lastColumn="0" w:oddVBand="0" w:evenVBand="0" w:oddHBand="0" w:evenHBand="0" w:firstRowFirstColumn="0" w:firstRowLastColumn="0" w:lastRowFirstColumn="0" w:lastRowLastColumn="0"/>
              <w:rPr>
                <w:rFonts w:cs="Arial"/>
              </w:rPr>
            </w:pPr>
            <w:r w:rsidRPr="00907C5D">
              <w:rPr>
                <w:rFonts w:cs="Arial"/>
              </w:rPr>
              <w:t>Location</w:t>
            </w:r>
          </w:p>
        </w:tc>
        <w:tc>
          <w:tcPr>
            <w:tcW w:w="0" w:type="auto"/>
            <w:hideMark/>
          </w:tcPr>
          <w:p w14:paraId="15239795" w14:textId="77777777" w:rsidR="0065193F" w:rsidRPr="00907C5D" w:rsidRDefault="0065193F" w:rsidP="0065193F">
            <w:pPr>
              <w:tabs>
                <w:tab w:val="left" w:pos="6540"/>
              </w:tabs>
              <w:spacing w:after="160"/>
              <w:cnfStyle w:val="100000000000" w:firstRow="1" w:lastRow="0" w:firstColumn="0" w:lastColumn="0" w:oddVBand="0" w:evenVBand="0" w:oddHBand="0" w:evenHBand="0" w:firstRowFirstColumn="0" w:firstRowLastColumn="0" w:lastRowFirstColumn="0" w:lastRowLastColumn="0"/>
              <w:rPr>
                <w:rFonts w:cs="Arial"/>
              </w:rPr>
            </w:pPr>
            <w:r w:rsidRPr="00907C5D">
              <w:rPr>
                <w:rFonts w:cs="Arial"/>
              </w:rPr>
              <w:t>Key Findings</w:t>
            </w:r>
          </w:p>
        </w:tc>
      </w:tr>
      <w:tr w:rsidR="0065193F" w:rsidRPr="00907C5D" w14:paraId="4B69EE4E" w14:textId="77777777" w:rsidTr="00651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37E18" w14:textId="77777777" w:rsidR="0065193F" w:rsidRPr="00907C5D" w:rsidRDefault="0065193F" w:rsidP="0065193F">
            <w:pPr>
              <w:tabs>
                <w:tab w:val="left" w:pos="6540"/>
              </w:tabs>
              <w:spacing w:after="160"/>
              <w:rPr>
                <w:rFonts w:cs="Arial"/>
              </w:rPr>
            </w:pPr>
            <w:proofErr w:type="spellStart"/>
            <w:r w:rsidRPr="00907C5D">
              <w:rPr>
                <w:rFonts w:cs="Arial"/>
              </w:rPr>
              <w:t>Dall’Ora</w:t>
            </w:r>
            <w:proofErr w:type="spellEnd"/>
            <w:r w:rsidRPr="00907C5D">
              <w:rPr>
                <w:rFonts w:cs="Arial"/>
              </w:rPr>
              <w:t xml:space="preserve"> et al. (2022)</w:t>
            </w:r>
          </w:p>
        </w:tc>
        <w:tc>
          <w:tcPr>
            <w:tcW w:w="0" w:type="auto"/>
            <w:hideMark/>
          </w:tcPr>
          <w:p w14:paraId="280922E8"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Examine staffing and patient outcomes</w:t>
            </w:r>
          </w:p>
        </w:tc>
        <w:tc>
          <w:tcPr>
            <w:tcW w:w="0" w:type="auto"/>
            <w:hideMark/>
          </w:tcPr>
          <w:p w14:paraId="018CDD00"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Systematic review</w:t>
            </w:r>
          </w:p>
        </w:tc>
        <w:tc>
          <w:tcPr>
            <w:tcW w:w="0" w:type="auto"/>
            <w:hideMark/>
          </w:tcPr>
          <w:p w14:paraId="1406FDC1"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UK</w:t>
            </w:r>
          </w:p>
        </w:tc>
        <w:tc>
          <w:tcPr>
            <w:tcW w:w="0" w:type="auto"/>
            <w:hideMark/>
          </w:tcPr>
          <w:p w14:paraId="6B4183CB"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Low staffing linked to poor outcomes</w:t>
            </w:r>
          </w:p>
        </w:tc>
      </w:tr>
      <w:tr w:rsidR="0065193F" w:rsidRPr="00907C5D" w14:paraId="073018E1" w14:textId="77777777" w:rsidTr="0065193F">
        <w:tc>
          <w:tcPr>
            <w:cnfStyle w:val="001000000000" w:firstRow="0" w:lastRow="0" w:firstColumn="1" w:lastColumn="0" w:oddVBand="0" w:evenVBand="0" w:oddHBand="0" w:evenHBand="0" w:firstRowFirstColumn="0" w:firstRowLastColumn="0" w:lastRowFirstColumn="0" w:lastRowLastColumn="0"/>
            <w:tcW w:w="0" w:type="auto"/>
            <w:hideMark/>
          </w:tcPr>
          <w:p w14:paraId="39E8099E" w14:textId="77777777" w:rsidR="0065193F" w:rsidRPr="00907C5D" w:rsidRDefault="0065193F" w:rsidP="0065193F">
            <w:pPr>
              <w:tabs>
                <w:tab w:val="left" w:pos="6540"/>
              </w:tabs>
              <w:spacing w:after="160"/>
              <w:rPr>
                <w:rFonts w:cs="Arial"/>
              </w:rPr>
            </w:pPr>
            <w:proofErr w:type="spellStart"/>
            <w:r w:rsidRPr="00907C5D">
              <w:rPr>
                <w:rFonts w:cs="Arial"/>
              </w:rPr>
              <w:t>Rubbo</w:t>
            </w:r>
            <w:proofErr w:type="spellEnd"/>
            <w:r w:rsidRPr="00907C5D">
              <w:rPr>
                <w:rFonts w:cs="Arial"/>
              </w:rPr>
              <w:t xml:space="preserve"> et al. (2023)</w:t>
            </w:r>
          </w:p>
        </w:tc>
        <w:tc>
          <w:tcPr>
            <w:tcW w:w="0" w:type="auto"/>
            <w:hideMark/>
          </w:tcPr>
          <w:p w14:paraId="15C5BFBA" w14:textId="77777777" w:rsidR="0065193F" w:rsidRPr="00907C5D" w:rsidRDefault="0065193F" w:rsidP="0065193F">
            <w:pPr>
              <w:tabs>
                <w:tab w:val="left" w:pos="6540"/>
              </w:tabs>
              <w:spacing w:after="160"/>
              <w:cnfStyle w:val="000000000000" w:firstRow="0" w:lastRow="0" w:firstColumn="0" w:lastColumn="0" w:oddVBand="0" w:evenVBand="0" w:oddHBand="0" w:evenHBand="0" w:firstRowFirstColumn="0" w:firstRowLastColumn="0" w:lastRowFirstColumn="0" w:lastRowLastColumn="0"/>
              <w:rPr>
                <w:rFonts w:cs="Arial"/>
              </w:rPr>
            </w:pPr>
            <w:r w:rsidRPr="00907C5D">
              <w:rPr>
                <w:rFonts w:cs="Arial"/>
              </w:rPr>
              <w:t>Analyse staffing and mortality</w:t>
            </w:r>
          </w:p>
        </w:tc>
        <w:tc>
          <w:tcPr>
            <w:tcW w:w="0" w:type="auto"/>
            <w:hideMark/>
          </w:tcPr>
          <w:p w14:paraId="5E59076E" w14:textId="77777777" w:rsidR="0065193F" w:rsidRPr="00907C5D" w:rsidRDefault="0065193F" w:rsidP="0065193F">
            <w:pPr>
              <w:tabs>
                <w:tab w:val="left" w:pos="6540"/>
              </w:tabs>
              <w:spacing w:after="160"/>
              <w:cnfStyle w:val="000000000000" w:firstRow="0" w:lastRow="0" w:firstColumn="0" w:lastColumn="0" w:oddVBand="0" w:evenVBand="0" w:oddHBand="0" w:evenHBand="0" w:firstRowFirstColumn="0" w:firstRowLastColumn="0" w:lastRowFirstColumn="0" w:lastRowLastColumn="0"/>
              <w:rPr>
                <w:rFonts w:cs="Arial"/>
              </w:rPr>
            </w:pPr>
            <w:r w:rsidRPr="00907C5D">
              <w:rPr>
                <w:rFonts w:cs="Arial"/>
              </w:rPr>
              <w:t>Panel study</w:t>
            </w:r>
          </w:p>
        </w:tc>
        <w:tc>
          <w:tcPr>
            <w:tcW w:w="0" w:type="auto"/>
            <w:hideMark/>
          </w:tcPr>
          <w:p w14:paraId="187EDE08" w14:textId="77777777" w:rsidR="0065193F" w:rsidRPr="00907C5D" w:rsidRDefault="0065193F" w:rsidP="0065193F">
            <w:pPr>
              <w:tabs>
                <w:tab w:val="left" w:pos="6540"/>
              </w:tabs>
              <w:spacing w:after="160"/>
              <w:cnfStyle w:val="000000000000" w:firstRow="0" w:lastRow="0" w:firstColumn="0" w:lastColumn="0" w:oddVBand="0" w:evenVBand="0" w:oddHBand="0" w:evenHBand="0" w:firstRowFirstColumn="0" w:firstRowLastColumn="0" w:lastRowFirstColumn="0" w:lastRowLastColumn="0"/>
              <w:rPr>
                <w:rFonts w:cs="Arial"/>
              </w:rPr>
            </w:pPr>
            <w:r w:rsidRPr="00907C5D">
              <w:rPr>
                <w:rFonts w:cs="Arial"/>
              </w:rPr>
              <w:t>England</w:t>
            </w:r>
          </w:p>
        </w:tc>
        <w:tc>
          <w:tcPr>
            <w:tcW w:w="0" w:type="auto"/>
            <w:hideMark/>
          </w:tcPr>
          <w:p w14:paraId="56188EEE" w14:textId="77777777" w:rsidR="0065193F" w:rsidRPr="00907C5D" w:rsidRDefault="0065193F" w:rsidP="0065193F">
            <w:pPr>
              <w:tabs>
                <w:tab w:val="left" w:pos="6540"/>
              </w:tabs>
              <w:spacing w:after="160"/>
              <w:cnfStyle w:val="000000000000" w:firstRow="0" w:lastRow="0" w:firstColumn="0" w:lastColumn="0" w:oddVBand="0" w:evenVBand="0" w:oddHBand="0" w:evenHBand="0" w:firstRowFirstColumn="0" w:firstRowLastColumn="0" w:lastRowFirstColumn="0" w:lastRowLastColumn="0"/>
              <w:rPr>
                <w:rFonts w:cs="Arial"/>
              </w:rPr>
            </w:pPr>
            <w:r w:rsidRPr="00907C5D">
              <w:rPr>
                <w:rFonts w:cs="Arial"/>
              </w:rPr>
              <w:t>Lower staffing increases mortality</w:t>
            </w:r>
          </w:p>
        </w:tc>
      </w:tr>
      <w:tr w:rsidR="0065193F" w:rsidRPr="00907C5D" w14:paraId="46A150B9" w14:textId="77777777" w:rsidTr="00651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37301A" w14:textId="77777777" w:rsidR="0065193F" w:rsidRPr="00907C5D" w:rsidRDefault="0065193F" w:rsidP="0065193F">
            <w:pPr>
              <w:tabs>
                <w:tab w:val="left" w:pos="6540"/>
              </w:tabs>
              <w:spacing w:after="160"/>
              <w:rPr>
                <w:rFonts w:cs="Arial"/>
              </w:rPr>
            </w:pPr>
            <w:proofErr w:type="spellStart"/>
            <w:r w:rsidRPr="00907C5D">
              <w:rPr>
                <w:rFonts w:cs="Arial"/>
              </w:rPr>
              <w:t>Zaranko</w:t>
            </w:r>
            <w:proofErr w:type="spellEnd"/>
            <w:r w:rsidRPr="00907C5D">
              <w:rPr>
                <w:rFonts w:cs="Arial"/>
              </w:rPr>
              <w:t xml:space="preserve"> et al. (2022)</w:t>
            </w:r>
          </w:p>
        </w:tc>
        <w:tc>
          <w:tcPr>
            <w:tcW w:w="0" w:type="auto"/>
            <w:hideMark/>
          </w:tcPr>
          <w:p w14:paraId="6F3D3068"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Study nurse staffing and deaths</w:t>
            </w:r>
          </w:p>
        </w:tc>
        <w:tc>
          <w:tcPr>
            <w:tcW w:w="0" w:type="auto"/>
            <w:hideMark/>
          </w:tcPr>
          <w:p w14:paraId="1976F341"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Longitudinal study</w:t>
            </w:r>
          </w:p>
        </w:tc>
        <w:tc>
          <w:tcPr>
            <w:tcW w:w="0" w:type="auto"/>
            <w:hideMark/>
          </w:tcPr>
          <w:p w14:paraId="035EC6A1"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England</w:t>
            </w:r>
          </w:p>
        </w:tc>
        <w:tc>
          <w:tcPr>
            <w:tcW w:w="0" w:type="auto"/>
            <w:hideMark/>
          </w:tcPr>
          <w:p w14:paraId="65F6C2F0"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Higher staffing improves survival</w:t>
            </w:r>
          </w:p>
        </w:tc>
      </w:tr>
      <w:tr w:rsidR="0065193F" w:rsidRPr="00907C5D" w14:paraId="375517AB" w14:textId="77777777" w:rsidTr="0065193F">
        <w:tc>
          <w:tcPr>
            <w:cnfStyle w:val="001000000000" w:firstRow="0" w:lastRow="0" w:firstColumn="1" w:lastColumn="0" w:oddVBand="0" w:evenVBand="0" w:oddHBand="0" w:evenHBand="0" w:firstRowFirstColumn="0" w:firstRowLastColumn="0" w:lastRowFirstColumn="0" w:lastRowLastColumn="0"/>
            <w:tcW w:w="0" w:type="auto"/>
            <w:hideMark/>
          </w:tcPr>
          <w:p w14:paraId="35A29363" w14:textId="77777777" w:rsidR="0065193F" w:rsidRPr="00907C5D" w:rsidRDefault="0065193F" w:rsidP="0065193F">
            <w:pPr>
              <w:tabs>
                <w:tab w:val="left" w:pos="6540"/>
              </w:tabs>
              <w:spacing w:after="160"/>
              <w:rPr>
                <w:rFonts w:cs="Arial"/>
              </w:rPr>
            </w:pPr>
            <w:proofErr w:type="spellStart"/>
            <w:r w:rsidRPr="00907C5D">
              <w:rPr>
                <w:rFonts w:cs="Arial"/>
              </w:rPr>
              <w:t>Senek</w:t>
            </w:r>
            <w:proofErr w:type="spellEnd"/>
            <w:r w:rsidRPr="00907C5D">
              <w:rPr>
                <w:rFonts w:cs="Arial"/>
              </w:rPr>
              <w:t xml:space="preserve"> et al. (2022)</w:t>
            </w:r>
          </w:p>
        </w:tc>
        <w:tc>
          <w:tcPr>
            <w:tcW w:w="0" w:type="auto"/>
            <w:hideMark/>
          </w:tcPr>
          <w:p w14:paraId="38FD1010" w14:textId="77777777" w:rsidR="0065193F" w:rsidRPr="00907C5D" w:rsidRDefault="0065193F" w:rsidP="0065193F">
            <w:pPr>
              <w:tabs>
                <w:tab w:val="left" w:pos="6540"/>
              </w:tabs>
              <w:spacing w:after="160"/>
              <w:cnfStyle w:val="000000000000" w:firstRow="0" w:lastRow="0" w:firstColumn="0" w:lastColumn="0" w:oddVBand="0" w:evenVBand="0" w:oddHBand="0" w:evenHBand="0" w:firstRowFirstColumn="0" w:firstRowLastColumn="0" w:lastRowFirstColumn="0" w:lastRowLastColumn="0"/>
              <w:rPr>
                <w:rFonts w:cs="Arial"/>
              </w:rPr>
            </w:pPr>
            <w:r w:rsidRPr="00907C5D">
              <w:rPr>
                <w:rFonts w:cs="Arial"/>
              </w:rPr>
              <w:t>Explore missed care due to understaffing</w:t>
            </w:r>
          </w:p>
        </w:tc>
        <w:tc>
          <w:tcPr>
            <w:tcW w:w="0" w:type="auto"/>
            <w:hideMark/>
          </w:tcPr>
          <w:p w14:paraId="5F5DFA25" w14:textId="77777777" w:rsidR="0065193F" w:rsidRPr="00907C5D" w:rsidRDefault="0065193F" w:rsidP="0065193F">
            <w:pPr>
              <w:tabs>
                <w:tab w:val="left" w:pos="6540"/>
              </w:tabs>
              <w:spacing w:after="160"/>
              <w:cnfStyle w:val="000000000000" w:firstRow="0" w:lastRow="0" w:firstColumn="0" w:lastColumn="0" w:oddVBand="0" w:evenVBand="0" w:oddHBand="0" w:evenHBand="0" w:firstRowFirstColumn="0" w:firstRowLastColumn="0" w:lastRowFirstColumn="0" w:lastRowLastColumn="0"/>
              <w:rPr>
                <w:rFonts w:cs="Arial"/>
              </w:rPr>
            </w:pPr>
            <w:r w:rsidRPr="00907C5D">
              <w:rPr>
                <w:rFonts w:cs="Arial"/>
              </w:rPr>
              <w:t>Cross sectional</w:t>
            </w:r>
          </w:p>
        </w:tc>
        <w:tc>
          <w:tcPr>
            <w:tcW w:w="0" w:type="auto"/>
            <w:hideMark/>
          </w:tcPr>
          <w:p w14:paraId="33525075" w14:textId="77777777" w:rsidR="0065193F" w:rsidRPr="00907C5D" w:rsidRDefault="0065193F" w:rsidP="0065193F">
            <w:pPr>
              <w:tabs>
                <w:tab w:val="left" w:pos="6540"/>
              </w:tabs>
              <w:spacing w:after="160"/>
              <w:cnfStyle w:val="000000000000" w:firstRow="0" w:lastRow="0" w:firstColumn="0" w:lastColumn="0" w:oddVBand="0" w:evenVBand="0" w:oddHBand="0" w:evenHBand="0" w:firstRowFirstColumn="0" w:firstRowLastColumn="0" w:lastRowFirstColumn="0" w:lastRowLastColumn="0"/>
              <w:rPr>
                <w:rFonts w:cs="Arial"/>
              </w:rPr>
            </w:pPr>
            <w:r w:rsidRPr="00907C5D">
              <w:rPr>
                <w:rFonts w:cs="Arial"/>
              </w:rPr>
              <w:t>UK</w:t>
            </w:r>
          </w:p>
        </w:tc>
        <w:tc>
          <w:tcPr>
            <w:tcW w:w="0" w:type="auto"/>
            <w:hideMark/>
          </w:tcPr>
          <w:p w14:paraId="77E56B5F" w14:textId="77777777" w:rsidR="0065193F" w:rsidRPr="00907C5D" w:rsidRDefault="0065193F" w:rsidP="0065193F">
            <w:pPr>
              <w:tabs>
                <w:tab w:val="left" w:pos="6540"/>
              </w:tabs>
              <w:spacing w:after="160"/>
              <w:cnfStyle w:val="000000000000" w:firstRow="0" w:lastRow="0" w:firstColumn="0" w:lastColumn="0" w:oddVBand="0" w:evenVBand="0" w:oddHBand="0" w:evenHBand="0" w:firstRowFirstColumn="0" w:firstRowLastColumn="0" w:lastRowFirstColumn="0" w:lastRowLastColumn="0"/>
              <w:rPr>
                <w:rFonts w:cs="Arial"/>
              </w:rPr>
            </w:pPr>
            <w:r w:rsidRPr="00907C5D">
              <w:rPr>
                <w:rFonts w:cs="Arial"/>
              </w:rPr>
              <w:t>Understaffing increases missed care</w:t>
            </w:r>
          </w:p>
        </w:tc>
      </w:tr>
      <w:tr w:rsidR="0065193F" w:rsidRPr="00907C5D" w14:paraId="45C027AF" w14:textId="77777777" w:rsidTr="00651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79D436" w14:textId="77777777" w:rsidR="0065193F" w:rsidRPr="00907C5D" w:rsidRDefault="0065193F" w:rsidP="0065193F">
            <w:pPr>
              <w:tabs>
                <w:tab w:val="left" w:pos="6540"/>
              </w:tabs>
              <w:spacing w:after="160"/>
              <w:rPr>
                <w:rFonts w:cs="Arial"/>
              </w:rPr>
            </w:pPr>
            <w:proofErr w:type="spellStart"/>
            <w:r w:rsidRPr="00907C5D">
              <w:rPr>
                <w:rFonts w:cs="Arial"/>
              </w:rPr>
              <w:lastRenderedPageBreak/>
              <w:t>Parisi</w:t>
            </w:r>
            <w:proofErr w:type="spellEnd"/>
            <w:r w:rsidRPr="00907C5D">
              <w:rPr>
                <w:rFonts w:cs="Arial"/>
              </w:rPr>
              <w:t xml:space="preserve"> et al. (2024)</w:t>
            </w:r>
          </w:p>
        </w:tc>
        <w:tc>
          <w:tcPr>
            <w:tcW w:w="0" w:type="auto"/>
            <w:hideMark/>
          </w:tcPr>
          <w:p w14:paraId="1ACEF456"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Assess GP supply and demand</w:t>
            </w:r>
          </w:p>
        </w:tc>
        <w:tc>
          <w:tcPr>
            <w:tcW w:w="0" w:type="auto"/>
            <w:hideMark/>
          </w:tcPr>
          <w:p w14:paraId="10803D1E"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Retrospective study</w:t>
            </w:r>
          </w:p>
        </w:tc>
        <w:tc>
          <w:tcPr>
            <w:tcW w:w="0" w:type="auto"/>
            <w:hideMark/>
          </w:tcPr>
          <w:p w14:paraId="22B57261"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England</w:t>
            </w:r>
          </w:p>
        </w:tc>
        <w:tc>
          <w:tcPr>
            <w:tcW w:w="0" w:type="auto"/>
            <w:hideMark/>
          </w:tcPr>
          <w:p w14:paraId="25F1BBD9" w14:textId="77777777" w:rsidR="0065193F" w:rsidRPr="00907C5D" w:rsidRDefault="0065193F" w:rsidP="0065193F">
            <w:pPr>
              <w:tabs>
                <w:tab w:val="left" w:pos="6540"/>
              </w:tabs>
              <w:spacing w:after="160"/>
              <w:cnfStyle w:val="000000100000" w:firstRow="0" w:lastRow="0" w:firstColumn="0" w:lastColumn="0" w:oddVBand="0" w:evenVBand="0" w:oddHBand="1" w:evenHBand="0" w:firstRowFirstColumn="0" w:firstRowLastColumn="0" w:lastRowFirstColumn="0" w:lastRowLastColumn="0"/>
              <w:rPr>
                <w:rFonts w:cs="Arial"/>
              </w:rPr>
            </w:pPr>
            <w:r w:rsidRPr="00907C5D">
              <w:rPr>
                <w:rFonts w:cs="Arial"/>
              </w:rPr>
              <w:t>GP shortages increase waiting times</w:t>
            </w:r>
          </w:p>
        </w:tc>
      </w:tr>
    </w:tbl>
    <w:p w14:paraId="4F289843" w14:textId="2BDF9F75" w:rsidR="005D5E16" w:rsidRPr="00907C5D" w:rsidRDefault="005D5E16" w:rsidP="005D5E16">
      <w:pPr>
        <w:jc w:val="center"/>
        <w:rPr>
          <w:rFonts w:cs="Arial"/>
          <w:i/>
          <w:iCs/>
        </w:rPr>
      </w:pPr>
      <w:r w:rsidRPr="00907C5D">
        <w:rPr>
          <w:rFonts w:cs="Arial"/>
          <w:i/>
          <w:iCs/>
        </w:rPr>
        <w:t xml:space="preserve">Source: Compiled from </w:t>
      </w:r>
      <w:proofErr w:type="spellStart"/>
      <w:r w:rsidRPr="00907C5D">
        <w:rPr>
          <w:rFonts w:cs="Arial"/>
          <w:i/>
          <w:iCs/>
        </w:rPr>
        <w:t>Dall’Ora</w:t>
      </w:r>
      <w:proofErr w:type="spellEnd"/>
      <w:r w:rsidRPr="00907C5D">
        <w:rPr>
          <w:rFonts w:cs="Arial"/>
          <w:i/>
          <w:iCs/>
        </w:rPr>
        <w:t xml:space="preserve"> et al. (2022); </w:t>
      </w:r>
      <w:proofErr w:type="spellStart"/>
      <w:r w:rsidRPr="00907C5D">
        <w:rPr>
          <w:rFonts w:cs="Arial"/>
          <w:i/>
          <w:iCs/>
        </w:rPr>
        <w:t>Rubbo</w:t>
      </w:r>
      <w:proofErr w:type="spellEnd"/>
      <w:r w:rsidRPr="00907C5D">
        <w:rPr>
          <w:rFonts w:cs="Arial"/>
          <w:i/>
          <w:iCs/>
        </w:rPr>
        <w:t xml:space="preserve"> et al. (2023); </w:t>
      </w:r>
      <w:proofErr w:type="spellStart"/>
      <w:r w:rsidRPr="00907C5D">
        <w:rPr>
          <w:rFonts w:cs="Arial"/>
          <w:i/>
          <w:iCs/>
        </w:rPr>
        <w:t>Zaranko</w:t>
      </w:r>
      <w:proofErr w:type="spellEnd"/>
      <w:r w:rsidRPr="00907C5D">
        <w:rPr>
          <w:rFonts w:cs="Arial"/>
          <w:i/>
          <w:iCs/>
        </w:rPr>
        <w:t xml:space="preserve"> et al. (2022); </w:t>
      </w:r>
      <w:proofErr w:type="spellStart"/>
      <w:r w:rsidRPr="00907C5D">
        <w:rPr>
          <w:rFonts w:cs="Arial"/>
          <w:i/>
          <w:iCs/>
        </w:rPr>
        <w:t>Senek</w:t>
      </w:r>
      <w:proofErr w:type="spellEnd"/>
      <w:r w:rsidRPr="00907C5D">
        <w:rPr>
          <w:rFonts w:cs="Arial"/>
          <w:i/>
          <w:iCs/>
        </w:rPr>
        <w:t xml:space="preserve"> et al. (2022); </w:t>
      </w:r>
      <w:proofErr w:type="spellStart"/>
      <w:r w:rsidRPr="00907C5D">
        <w:rPr>
          <w:rFonts w:cs="Arial"/>
          <w:i/>
          <w:iCs/>
        </w:rPr>
        <w:t>Parisi</w:t>
      </w:r>
      <w:proofErr w:type="spellEnd"/>
      <w:r w:rsidRPr="00907C5D">
        <w:rPr>
          <w:rFonts w:cs="Arial"/>
          <w:i/>
          <w:iCs/>
        </w:rPr>
        <w:t xml:space="preserve"> et al. (2024)</w:t>
      </w:r>
    </w:p>
    <w:p w14:paraId="77BF32B9" w14:textId="49474B82" w:rsidR="0065193F" w:rsidRPr="0065193F" w:rsidRDefault="0065193F" w:rsidP="0065193F">
      <w:pPr>
        <w:pStyle w:val="Heading2"/>
      </w:pPr>
      <w:bookmarkStart w:id="19" w:name="_Toc225806414"/>
      <w:r w:rsidRPr="00907C5D">
        <w:rPr>
          <w:rFonts w:cs="Arial"/>
          <w:szCs w:val="28"/>
        </w:rPr>
        <w:t>4</w:t>
      </w:r>
      <w:r w:rsidRPr="0065193F">
        <w:t>.2 Thematic Analysis (Main Findings)</w:t>
      </w:r>
      <w:bookmarkEnd w:id="19"/>
    </w:p>
    <w:p w14:paraId="7D09CE5A" w14:textId="77777777" w:rsidR="0065193F" w:rsidRPr="0065193F" w:rsidRDefault="0065193F" w:rsidP="0065193F">
      <w:pPr>
        <w:pStyle w:val="Heading3"/>
      </w:pPr>
      <w:bookmarkStart w:id="20" w:name="_Toc225806415"/>
      <w:r w:rsidRPr="0065193F">
        <w:t>Theme 1: Staffing Levels and Patient Mortality</w:t>
      </w:r>
      <w:bookmarkEnd w:id="20"/>
    </w:p>
    <w:p w14:paraId="64B842F3" w14:textId="138811E4" w:rsidR="000538CA" w:rsidRPr="00907C5D" w:rsidRDefault="000538CA" w:rsidP="0065193F">
      <w:pPr>
        <w:tabs>
          <w:tab w:val="left" w:pos="6540"/>
        </w:tabs>
        <w:rPr>
          <w:rFonts w:cs="Arial"/>
        </w:rPr>
      </w:pPr>
      <w:r w:rsidRPr="00907C5D">
        <w:rPr>
          <w:rFonts w:cs="Arial"/>
        </w:rPr>
        <w:t xml:space="preserve">The initial theme demonstrates a close correlation between staffing and mortality in patients. Reduced nurse staffing is linked to increased mortality in hospitals in the NHS </w:t>
      </w:r>
      <w:r w:rsidR="001A1E0A" w:rsidRPr="00907C5D">
        <w:rPr>
          <w:rFonts w:cs="Arial"/>
        </w:rPr>
        <w:t>context</w:t>
      </w:r>
      <w:r w:rsidRPr="00907C5D">
        <w:rPr>
          <w:rFonts w:cs="Arial"/>
        </w:rPr>
        <w:t xml:space="preserve">. High staffing rates enhance patient survival and minimise </w:t>
      </w:r>
      <w:r w:rsidR="001A1E0A" w:rsidRPr="00907C5D">
        <w:rPr>
          <w:rFonts w:cs="Arial"/>
        </w:rPr>
        <w:t xml:space="preserve">the </w:t>
      </w:r>
      <w:r w:rsidRPr="00907C5D">
        <w:rPr>
          <w:rFonts w:cs="Arial"/>
        </w:rPr>
        <w:t xml:space="preserve">chances of complications </w:t>
      </w:r>
      <w:r w:rsidR="001A1E0A" w:rsidRPr="00907C5D">
        <w:rPr>
          <w:rFonts w:cs="Arial"/>
        </w:rPr>
        <w:t>in</w:t>
      </w:r>
      <w:r w:rsidRPr="00907C5D">
        <w:rPr>
          <w:rFonts w:cs="Arial"/>
        </w:rPr>
        <w:t xml:space="preserve"> care. Research shows that sufficient staffing leads to better monitoring and prompt treatment of the patients. Inadequate personnel decrease the capacity to react speedily to patient demands and emergencies. It has been proven that understaffing is a serious risk factor that induces mortality in hospitals (</w:t>
      </w:r>
      <w:proofErr w:type="spellStart"/>
      <w:r w:rsidRPr="00907C5D">
        <w:rPr>
          <w:rFonts w:cs="Arial"/>
        </w:rPr>
        <w:t>Rubbo</w:t>
      </w:r>
      <w:proofErr w:type="spellEnd"/>
      <w:r w:rsidRPr="00907C5D">
        <w:rPr>
          <w:rFonts w:cs="Arial"/>
        </w:rPr>
        <w:t xml:space="preserve"> et al., 2023). Other studies also affirm the same that an increase in nurse staffing enhances patient </w:t>
      </w:r>
      <w:r w:rsidR="001A1E0A" w:rsidRPr="00907C5D">
        <w:rPr>
          <w:rFonts w:cs="Arial"/>
        </w:rPr>
        <w:t>outcomes</w:t>
      </w:r>
      <w:r w:rsidRPr="00907C5D">
        <w:rPr>
          <w:rFonts w:cs="Arial"/>
        </w:rPr>
        <w:t xml:space="preserve"> and safety. In general, the volume of staffing is one of the determinants of patient survival and quality of healthcare.</w:t>
      </w:r>
    </w:p>
    <w:p w14:paraId="3F1EFBFC" w14:textId="4DB51685" w:rsidR="00EE6DCB" w:rsidRDefault="00EE6DCB" w:rsidP="00EE6DCB">
      <w:pPr>
        <w:tabs>
          <w:tab w:val="left" w:pos="6540"/>
        </w:tabs>
        <w:jc w:val="center"/>
        <w:rPr>
          <w:rFonts w:ascii="Segoe UI Emoji" w:hAnsi="Segoe UI Emoji" w:cs="Segoe UI Emoji"/>
        </w:rPr>
      </w:pPr>
      <w:r w:rsidRPr="008B18ED">
        <w:rPr>
          <w:rFonts w:cs="Arial"/>
          <w:noProof/>
        </w:rPr>
        <w:drawing>
          <wp:inline distT="0" distB="0" distL="0" distR="0" wp14:anchorId="372DC7E1" wp14:editId="39C50F28">
            <wp:extent cx="4282034" cy="2589810"/>
            <wp:effectExtent l="0" t="0" r="4445" b="1270"/>
            <wp:docPr id="175307539" name="Picture 1" descr="A graph with a red line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7539" name="Picture 1" descr="A graph with a red line and blue dots&#10;&#10;AI-generated content may be incorrect."/>
                    <pic:cNvPicPr/>
                  </pic:nvPicPr>
                  <pic:blipFill>
                    <a:blip r:embed="rId11"/>
                    <a:stretch>
                      <a:fillRect/>
                    </a:stretch>
                  </pic:blipFill>
                  <pic:spPr>
                    <a:xfrm>
                      <a:off x="0" y="0"/>
                      <a:ext cx="4284868" cy="2591524"/>
                    </a:xfrm>
                    <a:prstGeom prst="rect">
                      <a:avLst/>
                    </a:prstGeom>
                  </pic:spPr>
                </pic:pic>
              </a:graphicData>
            </a:graphic>
          </wp:inline>
        </w:drawing>
      </w:r>
    </w:p>
    <w:p w14:paraId="7C8F23DA" w14:textId="2ADB66DB" w:rsidR="0065193F" w:rsidRPr="00907C5D" w:rsidRDefault="00DB032B" w:rsidP="00EE6DCB">
      <w:pPr>
        <w:tabs>
          <w:tab w:val="left" w:pos="6540"/>
        </w:tabs>
        <w:jc w:val="center"/>
        <w:rPr>
          <w:rFonts w:cs="Arial"/>
          <w:i/>
          <w:iCs/>
        </w:rPr>
      </w:pPr>
      <w:r w:rsidRPr="00907C5D">
        <w:rPr>
          <w:rFonts w:cs="Arial"/>
          <w:i/>
          <w:iCs/>
        </w:rPr>
        <w:t>Figure 2</w:t>
      </w:r>
      <w:r w:rsidR="0065193F" w:rsidRPr="00907C5D">
        <w:rPr>
          <w:rFonts w:cs="Arial"/>
          <w:i/>
          <w:iCs/>
        </w:rPr>
        <w:t>: Staffing Levels vs Mortality Rates</w:t>
      </w:r>
    </w:p>
    <w:p w14:paraId="3511DBBF" w14:textId="5AD21E0F" w:rsidR="005D5E16" w:rsidRPr="00907C5D" w:rsidRDefault="005D5E16" w:rsidP="005D5E16">
      <w:pPr>
        <w:tabs>
          <w:tab w:val="left" w:pos="6540"/>
        </w:tabs>
        <w:jc w:val="center"/>
        <w:rPr>
          <w:rFonts w:cs="Arial"/>
          <w:i/>
          <w:iCs/>
        </w:rPr>
      </w:pPr>
      <w:r w:rsidRPr="00907C5D">
        <w:rPr>
          <w:rFonts w:cs="Arial"/>
          <w:i/>
          <w:iCs/>
        </w:rPr>
        <w:t xml:space="preserve">Source: Adapted from </w:t>
      </w:r>
      <w:proofErr w:type="spellStart"/>
      <w:r w:rsidRPr="00907C5D">
        <w:rPr>
          <w:rFonts w:cs="Arial"/>
          <w:i/>
          <w:iCs/>
        </w:rPr>
        <w:t>Rubbo</w:t>
      </w:r>
      <w:proofErr w:type="spellEnd"/>
      <w:r w:rsidRPr="00907C5D">
        <w:rPr>
          <w:rFonts w:cs="Arial"/>
          <w:i/>
          <w:iCs/>
        </w:rPr>
        <w:t xml:space="preserve"> et al. (2023)</w:t>
      </w:r>
    </w:p>
    <w:p w14:paraId="1A5F5F67" w14:textId="77777777" w:rsidR="0065193F" w:rsidRPr="0065193F" w:rsidRDefault="0065193F" w:rsidP="0065193F">
      <w:pPr>
        <w:pStyle w:val="Heading3"/>
      </w:pPr>
      <w:bookmarkStart w:id="21" w:name="_Toc225806416"/>
      <w:r w:rsidRPr="0065193F">
        <w:t>Theme 2: Missed Care and Patient Safety</w:t>
      </w:r>
      <w:bookmarkEnd w:id="21"/>
    </w:p>
    <w:p w14:paraId="57DBB9F9" w14:textId="784E86A7" w:rsidR="0065193F" w:rsidRPr="00907C5D" w:rsidRDefault="0065193F" w:rsidP="0065193F">
      <w:pPr>
        <w:tabs>
          <w:tab w:val="left" w:pos="6540"/>
        </w:tabs>
        <w:rPr>
          <w:rFonts w:cs="Arial"/>
        </w:rPr>
      </w:pPr>
      <w:r w:rsidRPr="00907C5D">
        <w:rPr>
          <w:rFonts w:cs="Arial"/>
        </w:rPr>
        <w:t xml:space="preserve">The second </w:t>
      </w:r>
      <w:r w:rsidR="00486A84">
        <w:rPr>
          <w:rFonts w:cs="Arial"/>
        </w:rPr>
        <w:t>concept</w:t>
      </w:r>
      <w:r w:rsidRPr="00907C5D">
        <w:rPr>
          <w:rFonts w:cs="Arial"/>
        </w:rPr>
        <w:t xml:space="preserve"> is in the sphere of missed </w:t>
      </w:r>
      <w:r w:rsidR="00486A84">
        <w:rPr>
          <w:rFonts w:cs="Arial"/>
        </w:rPr>
        <w:t>service</w:t>
      </w:r>
      <w:r w:rsidRPr="00907C5D">
        <w:rPr>
          <w:rFonts w:cs="Arial"/>
        </w:rPr>
        <w:t xml:space="preserve"> and its effects </w:t>
      </w:r>
      <w:r w:rsidR="001A1E0A" w:rsidRPr="00907C5D">
        <w:rPr>
          <w:rFonts w:cs="Arial"/>
        </w:rPr>
        <w:t>on</w:t>
      </w:r>
      <w:r w:rsidRPr="00907C5D">
        <w:rPr>
          <w:rFonts w:cs="Arial"/>
        </w:rPr>
        <w:t xml:space="preserve"> patient </w:t>
      </w:r>
      <w:r w:rsidR="00486A84" w:rsidRPr="00907C5D">
        <w:rPr>
          <w:rFonts w:cs="Arial"/>
        </w:rPr>
        <w:t>safe</w:t>
      </w:r>
      <w:r w:rsidR="00486A84">
        <w:rPr>
          <w:rFonts w:cs="Arial"/>
        </w:rPr>
        <w:t>guard</w:t>
      </w:r>
      <w:r w:rsidRPr="00907C5D">
        <w:rPr>
          <w:rFonts w:cs="Arial"/>
        </w:rPr>
        <w:t xml:space="preserve"> outcomes. Understaffing is a frequent cause of slow care, incomplete care, and decreased </w:t>
      </w:r>
      <w:r w:rsidRPr="00907C5D">
        <w:rPr>
          <w:rFonts w:cs="Arial"/>
        </w:rPr>
        <w:lastRenderedPageBreak/>
        <w:t xml:space="preserve">monitoring of the patient. Missed care comprises the inability to administer medication and other needed patient assistance in time. Such problems add to the medical errors and decrease the quality of healthcare services. It has been researched that understaffing contributes to an </w:t>
      </w:r>
      <w:r w:rsidR="00D55DED">
        <w:rPr>
          <w:rFonts w:cs="Arial"/>
        </w:rPr>
        <w:t>enhance</w:t>
      </w:r>
      <w:r w:rsidRPr="00907C5D">
        <w:rPr>
          <w:rFonts w:cs="Arial"/>
        </w:rPr>
        <w:t xml:space="preserve"> in the </w:t>
      </w:r>
      <w:r w:rsidR="00D55DED">
        <w:rPr>
          <w:rFonts w:cs="Arial"/>
        </w:rPr>
        <w:t>standard</w:t>
      </w:r>
      <w:r w:rsidRPr="00907C5D">
        <w:rPr>
          <w:rFonts w:cs="Arial"/>
        </w:rPr>
        <w:t xml:space="preserve"> of missed care activities (</w:t>
      </w:r>
      <w:proofErr w:type="spellStart"/>
      <w:r w:rsidRPr="00907C5D">
        <w:rPr>
          <w:rFonts w:cs="Arial"/>
        </w:rPr>
        <w:t>Senek</w:t>
      </w:r>
      <w:proofErr w:type="spellEnd"/>
      <w:r w:rsidRPr="00907C5D">
        <w:rPr>
          <w:rFonts w:cs="Arial"/>
        </w:rPr>
        <w:t xml:space="preserve"> et al., 2022).</w:t>
      </w:r>
    </w:p>
    <w:p w14:paraId="31F3488A" w14:textId="124E054B" w:rsidR="00EE6DCB" w:rsidRPr="00907C5D" w:rsidRDefault="00EE6DCB" w:rsidP="00EE6DCB">
      <w:pPr>
        <w:tabs>
          <w:tab w:val="left" w:pos="6540"/>
        </w:tabs>
        <w:jc w:val="center"/>
        <w:rPr>
          <w:rFonts w:cs="Arial"/>
        </w:rPr>
      </w:pPr>
      <w:r w:rsidRPr="00907C5D">
        <w:rPr>
          <w:rFonts w:cs="Arial"/>
          <w:noProof/>
        </w:rPr>
        <w:drawing>
          <wp:inline distT="0" distB="0" distL="0" distR="0" wp14:anchorId="562DD80D" wp14:editId="3A62AF60">
            <wp:extent cx="4442606" cy="2468880"/>
            <wp:effectExtent l="0" t="0" r="0" b="7620"/>
            <wp:docPr id="88767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67720" name=""/>
                    <pic:cNvPicPr/>
                  </pic:nvPicPr>
                  <pic:blipFill>
                    <a:blip r:embed="rId12"/>
                    <a:stretch>
                      <a:fillRect/>
                    </a:stretch>
                  </pic:blipFill>
                  <pic:spPr>
                    <a:xfrm>
                      <a:off x="0" y="0"/>
                      <a:ext cx="4451153" cy="2473630"/>
                    </a:xfrm>
                    <a:prstGeom prst="rect">
                      <a:avLst/>
                    </a:prstGeom>
                  </pic:spPr>
                </pic:pic>
              </a:graphicData>
            </a:graphic>
          </wp:inline>
        </w:drawing>
      </w:r>
    </w:p>
    <w:p w14:paraId="237A7135" w14:textId="044B87A5" w:rsidR="0065193F" w:rsidRPr="00907C5D" w:rsidRDefault="0065193F" w:rsidP="00DB032B">
      <w:pPr>
        <w:tabs>
          <w:tab w:val="left" w:pos="6540"/>
        </w:tabs>
        <w:jc w:val="center"/>
        <w:rPr>
          <w:rFonts w:cs="Arial"/>
          <w:i/>
          <w:iCs/>
        </w:rPr>
      </w:pPr>
      <w:r w:rsidRPr="00907C5D">
        <w:rPr>
          <w:rFonts w:cs="Arial"/>
          <w:i/>
          <w:iCs/>
        </w:rPr>
        <w:t xml:space="preserve">Figure </w:t>
      </w:r>
      <w:r w:rsidR="00DB032B" w:rsidRPr="00907C5D">
        <w:rPr>
          <w:rFonts w:cs="Arial"/>
          <w:i/>
          <w:iCs/>
        </w:rPr>
        <w:t>3</w:t>
      </w:r>
      <w:r w:rsidRPr="00907C5D">
        <w:rPr>
          <w:rFonts w:cs="Arial"/>
          <w:i/>
          <w:iCs/>
        </w:rPr>
        <w:t>: Types of Missed Care Due to Understaffing</w:t>
      </w:r>
    </w:p>
    <w:p w14:paraId="0F42B23D" w14:textId="49544BF9" w:rsidR="00907C5D" w:rsidRPr="00907C5D" w:rsidRDefault="005D5E16" w:rsidP="00907C5D">
      <w:pPr>
        <w:tabs>
          <w:tab w:val="left" w:pos="6540"/>
        </w:tabs>
        <w:jc w:val="center"/>
        <w:rPr>
          <w:rFonts w:cs="Arial"/>
          <w:i/>
          <w:iCs/>
        </w:rPr>
      </w:pPr>
      <w:r w:rsidRPr="00907C5D">
        <w:rPr>
          <w:rFonts w:cs="Arial"/>
          <w:i/>
          <w:iCs/>
        </w:rPr>
        <w:t xml:space="preserve">Source: Adapted from </w:t>
      </w:r>
      <w:proofErr w:type="spellStart"/>
      <w:r w:rsidRPr="00907C5D">
        <w:rPr>
          <w:rFonts w:cs="Arial"/>
          <w:i/>
          <w:iCs/>
        </w:rPr>
        <w:t>Senek</w:t>
      </w:r>
      <w:proofErr w:type="spellEnd"/>
      <w:r w:rsidRPr="00907C5D">
        <w:rPr>
          <w:rFonts w:cs="Arial"/>
          <w:i/>
          <w:iCs/>
        </w:rPr>
        <w:t xml:space="preserve"> et al. (2022)</w:t>
      </w:r>
    </w:p>
    <w:p w14:paraId="2B55B960" w14:textId="1336477A" w:rsidR="0065193F" w:rsidRPr="0065193F" w:rsidRDefault="0065193F" w:rsidP="002A3DFB">
      <w:pPr>
        <w:pStyle w:val="Heading3"/>
      </w:pPr>
      <w:bookmarkStart w:id="22" w:name="_Toc225806417"/>
      <w:r w:rsidRPr="0065193F">
        <w:t>Theme 3: Workforce Shortages and Service Access</w:t>
      </w:r>
      <w:bookmarkEnd w:id="22"/>
    </w:p>
    <w:p w14:paraId="57666D4B" w14:textId="1D8CB9F9" w:rsidR="005D5E16" w:rsidRPr="00907C5D" w:rsidRDefault="0065193F" w:rsidP="005D5E16">
      <w:pPr>
        <w:tabs>
          <w:tab w:val="left" w:pos="6540"/>
        </w:tabs>
        <w:rPr>
          <w:rFonts w:cs="Arial"/>
        </w:rPr>
      </w:pPr>
      <w:r w:rsidRPr="00907C5D">
        <w:rPr>
          <w:rFonts w:cs="Arial"/>
        </w:rPr>
        <w:t xml:space="preserve">The third theme is the </w:t>
      </w:r>
      <w:r w:rsidR="001A1E0A" w:rsidRPr="00907C5D">
        <w:rPr>
          <w:rFonts w:cs="Arial"/>
        </w:rPr>
        <w:t>impact</w:t>
      </w:r>
      <w:r w:rsidRPr="00907C5D">
        <w:rPr>
          <w:rFonts w:cs="Arial"/>
        </w:rPr>
        <w:t xml:space="preserve"> of the shortages of the workforce on access to healthcare services. The problem of a shortage of general practitioners has raised the number of patients who have to wait to take appointment by far. Patients have to contend with delays in access to primary care and medical services. Lack of access results in dissatisfaction and overstraining emergency healthcare services. It has been demonstrated that shortages of GPs lower service delivery and create a strain in demand (</w:t>
      </w:r>
      <w:proofErr w:type="spellStart"/>
      <w:r w:rsidRPr="00907C5D">
        <w:rPr>
          <w:rFonts w:cs="Arial"/>
        </w:rPr>
        <w:t>Parisi</w:t>
      </w:r>
      <w:proofErr w:type="spellEnd"/>
      <w:r w:rsidRPr="00907C5D">
        <w:rPr>
          <w:rFonts w:cs="Arial"/>
        </w:rPr>
        <w:t xml:space="preserve"> et al., 2024).</w:t>
      </w:r>
    </w:p>
    <w:p w14:paraId="51600599" w14:textId="39E31341" w:rsidR="0091302A" w:rsidRDefault="0091302A" w:rsidP="00222ED9">
      <w:pPr>
        <w:tabs>
          <w:tab w:val="left" w:pos="6540"/>
        </w:tabs>
        <w:jc w:val="center"/>
        <w:rPr>
          <w:rFonts w:ascii="Segoe UI Emoji" w:hAnsi="Segoe UI Emoji" w:cs="Segoe UI Emoji"/>
        </w:rPr>
      </w:pPr>
      <w:r w:rsidRPr="008B18ED">
        <w:rPr>
          <w:rFonts w:cs="Arial"/>
          <w:noProof/>
        </w:rPr>
        <w:lastRenderedPageBreak/>
        <w:drawing>
          <wp:inline distT="0" distB="0" distL="0" distR="0" wp14:anchorId="55C9571A" wp14:editId="4B16846C">
            <wp:extent cx="4563415" cy="2788810"/>
            <wp:effectExtent l="0" t="0" r="8890" b="0"/>
            <wp:docPr id="203729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29808" name=""/>
                    <pic:cNvPicPr/>
                  </pic:nvPicPr>
                  <pic:blipFill>
                    <a:blip r:embed="rId13"/>
                    <a:stretch>
                      <a:fillRect/>
                    </a:stretch>
                  </pic:blipFill>
                  <pic:spPr>
                    <a:xfrm>
                      <a:off x="0" y="0"/>
                      <a:ext cx="4571076" cy="2793492"/>
                    </a:xfrm>
                    <a:prstGeom prst="rect">
                      <a:avLst/>
                    </a:prstGeom>
                  </pic:spPr>
                </pic:pic>
              </a:graphicData>
            </a:graphic>
          </wp:inline>
        </w:drawing>
      </w:r>
    </w:p>
    <w:p w14:paraId="51E7588B" w14:textId="19B2CEDB" w:rsidR="0065193F" w:rsidRPr="00907C5D" w:rsidRDefault="0065193F" w:rsidP="0091302A">
      <w:pPr>
        <w:tabs>
          <w:tab w:val="left" w:pos="6540"/>
        </w:tabs>
        <w:jc w:val="center"/>
        <w:rPr>
          <w:rFonts w:cs="Arial"/>
          <w:i/>
          <w:iCs/>
        </w:rPr>
      </w:pPr>
      <w:r w:rsidRPr="00907C5D">
        <w:rPr>
          <w:rFonts w:cs="Arial"/>
          <w:i/>
          <w:iCs/>
        </w:rPr>
        <w:t xml:space="preserve">Figure </w:t>
      </w:r>
      <w:r w:rsidR="00DB032B" w:rsidRPr="00907C5D">
        <w:rPr>
          <w:rFonts w:cs="Arial"/>
          <w:i/>
          <w:iCs/>
        </w:rPr>
        <w:t>4</w:t>
      </w:r>
      <w:r w:rsidRPr="00907C5D">
        <w:rPr>
          <w:rFonts w:cs="Arial"/>
          <w:i/>
          <w:iCs/>
        </w:rPr>
        <w:t>: Patient Waiting Times vs Staffing Levels</w:t>
      </w:r>
    </w:p>
    <w:p w14:paraId="60310187" w14:textId="138949ED" w:rsidR="009517B5" w:rsidRPr="00907C5D" w:rsidRDefault="005D5E16" w:rsidP="00907C5D">
      <w:pPr>
        <w:tabs>
          <w:tab w:val="left" w:pos="6540"/>
        </w:tabs>
        <w:jc w:val="center"/>
        <w:rPr>
          <w:rFonts w:cs="Arial"/>
          <w:i/>
          <w:iCs/>
        </w:rPr>
      </w:pPr>
      <w:r w:rsidRPr="00907C5D">
        <w:rPr>
          <w:rFonts w:cs="Arial"/>
          <w:i/>
          <w:iCs/>
        </w:rPr>
        <w:t xml:space="preserve">Source: Adapted from </w:t>
      </w:r>
      <w:proofErr w:type="spellStart"/>
      <w:r w:rsidRPr="00907C5D">
        <w:rPr>
          <w:rFonts w:cs="Arial"/>
          <w:i/>
          <w:iCs/>
        </w:rPr>
        <w:t>Parisi</w:t>
      </w:r>
      <w:proofErr w:type="spellEnd"/>
      <w:r w:rsidRPr="00907C5D">
        <w:rPr>
          <w:rFonts w:cs="Arial"/>
          <w:i/>
          <w:iCs/>
        </w:rPr>
        <w:t xml:space="preserve"> et al. (2024)</w:t>
      </w:r>
    </w:p>
    <w:p w14:paraId="333CC0F0" w14:textId="77777777" w:rsidR="0065193F" w:rsidRPr="0065193F" w:rsidRDefault="0065193F" w:rsidP="0065193F">
      <w:pPr>
        <w:pStyle w:val="Heading3"/>
      </w:pPr>
      <w:bookmarkStart w:id="23" w:name="_Toc225806418"/>
      <w:r w:rsidRPr="0065193F">
        <w:t>Theme 4: Staff Burnout and Quality of Care</w:t>
      </w:r>
      <w:bookmarkEnd w:id="23"/>
    </w:p>
    <w:p w14:paraId="28457A4E" w14:textId="6C4EC2A9" w:rsidR="0091302A" w:rsidRPr="00907C5D" w:rsidRDefault="0065193F" w:rsidP="0065193F">
      <w:pPr>
        <w:tabs>
          <w:tab w:val="left" w:pos="6540"/>
        </w:tabs>
        <w:rPr>
          <w:rFonts w:cs="Arial"/>
        </w:rPr>
      </w:pPr>
      <w:r w:rsidRPr="00907C5D">
        <w:rPr>
          <w:rFonts w:cs="Arial"/>
        </w:rPr>
        <w:t xml:space="preserve">The fourth theme is the correlation between staff burnout and quality of care. Stress and huge workloads are some of the factors that contribute to </w:t>
      </w:r>
      <w:r w:rsidR="001A1E0A" w:rsidRPr="00907C5D">
        <w:rPr>
          <w:rFonts w:cs="Arial"/>
        </w:rPr>
        <w:t>burnout</w:t>
      </w:r>
      <w:r w:rsidRPr="00907C5D">
        <w:rPr>
          <w:rFonts w:cs="Arial"/>
        </w:rPr>
        <w:t xml:space="preserve"> among healthcare professionals. Burnout decreases the performance of the staff and impacts the quality of healthcare provision in healthcare institutions. Stressed employees are likely to commit mistakes in the provision of care. Burnout has been found to have a deleterious effect on patient safety and service outcomes (Li et al., 2024).</w:t>
      </w:r>
    </w:p>
    <w:p w14:paraId="03A323DB" w14:textId="498D96AB" w:rsidR="0091302A" w:rsidRDefault="0091302A" w:rsidP="0091302A">
      <w:pPr>
        <w:tabs>
          <w:tab w:val="left" w:pos="6540"/>
        </w:tabs>
        <w:jc w:val="center"/>
        <w:rPr>
          <w:rFonts w:ascii="Segoe UI Emoji" w:hAnsi="Segoe UI Emoji" w:cs="Segoe UI Emoji"/>
        </w:rPr>
      </w:pPr>
      <w:r w:rsidRPr="00AB4FC1">
        <w:rPr>
          <w:rFonts w:cs="Arial"/>
          <w:noProof/>
        </w:rPr>
        <w:drawing>
          <wp:inline distT="0" distB="0" distL="0" distR="0" wp14:anchorId="57D9F915" wp14:editId="4FDEB0B9">
            <wp:extent cx="4256342" cy="2572385"/>
            <wp:effectExtent l="0" t="0" r="0" b="0"/>
            <wp:docPr id="1449961393" name="Picture 1" descr="A graph with orange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961393" name="Picture 1" descr="A graph with orange and blue lines&#10;&#10;AI-generated content may be incorrect."/>
                    <pic:cNvPicPr/>
                  </pic:nvPicPr>
                  <pic:blipFill>
                    <a:blip r:embed="rId14"/>
                    <a:stretch>
                      <a:fillRect/>
                    </a:stretch>
                  </pic:blipFill>
                  <pic:spPr>
                    <a:xfrm>
                      <a:off x="0" y="0"/>
                      <a:ext cx="4256342" cy="2572385"/>
                    </a:xfrm>
                    <a:prstGeom prst="rect">
                      <a:avLst/>
                    </a:prstGeom>
                  </pic:spPr>
                </pic:pic>
              </a:graphicData>
            </a:graphic>
          </wp:inline>
        </w:drawing>
      </w:r>
    </w:p>
    <w:p w14:paraId="7DA06374" w14:textId="77777777" w:rsidR="00907C5D" w:rsidRDefault="0065193F" w:rsidP="00907C5D">
      <w:pPr>
        <w:tabs>
          <w:tab w:val="left" w:pos="6540"/>
        </w:tabs>
        <w:jc w:val="center"/>
        <w:rPr>
          <w:rFonts w:cs="Arial"/>
          <w:i/>
          <w:iCs/>
        </w:rPr>
      </w:pPr>
      <w:r w:rsidRPr="00907C5D">
        <w:rPr>
          <w:rFonts w:cs="Arial"/>
          <w:i/>
          <w:iCs/>
        </w:rPr>
        <w:t xml:space="preserve">Figure </w:t>
      </w:r>
      <w:r w:rsidR="00DB032B" w:rsidRPr="00907C5D">
        <w:rPr>
          <w:rFonts w:cs="Arial"/>
          <w:i/>
          <w:iCs/>
        </w:rPr>
        <w:t>5</w:t>
      </w:r>
      <w:r w:rsidRPr="00907C5D">
        <w:rPr>
          <w:rFonts w:cs="Arial"/>
          <w:i/>
          <w:iCs/>
        </w:rPr>
        <w:t>: Burnout vs Quality of Care Relationship</w:t>
      </w:r>
    </w:p>
    <w:p w14:paraId="2A6BCDE8" w14:textId="3E5929AB" w:rsidR="00907C5D" w:rsidRPr="00907C5D" w:rsidRDefault="005D5E16" w:rsidP="00907C5D">
      <w:pPr>
        <w:tabs>
          <w:tab w:val="left" w:pos="6540"/>
        </w:tabs>
        <w:jc w:val="center"/>
        <w:rPr>
          <w:rFonts w:cs="Arial"/>
          <w:i/>
          <w:iCs/>
        </w:rPr>
      </w:pPr>
      <w:r w:rsidRPr="00907C5D">
        <w:rPr>
          <w:rFonts w:cs="Arial"/>
          <w:i/>
          <w:iCs/>
        </w:rPr>
        <w:lastRenderedPageBreak/>
        <w:t>Source: Adapted from Li et al. (2024)</w:t>
      </w:r>
    </w:p>
    <w:p w14:paraId="6C04E342" w14:textId="77777777" w:rsidR="0065193F" w:rsidRPr="0065193F" w:rsidRDefault="0065193F" w:rsidP="0065193F">
      <w:pPr>
        <w:pStyle w:val="Heading3"/>
      </w:pPr>
      <w:bookmarkStart w:id="24" w:name="_Toc225806419"/>
      <w:r w:rsidRPr="0065193F">
        <w:t>Theme 5: Use of Temporary Staff (Locum Impact)</w:t>
      </w:r>
      <w:bookmarkEnd w:id="24"/>
    </w:p>
    <w:p w14:paraId="0B299BAA" w14:textId="77705800" w:rsidR="00B87E75" w:rsidRPr="00907C5D" w:rsidRDefault="000538CA" w:rsidP="00CD33A8">
      <w:pPr>
        <w:tabs>
          <w:tab w:val="left" w:pos="6540"/>
        </w:tabs>
        <w:rPr>
          <w:rFonts w:cs="Arial"/>
        </w:rPr>
      </w:pPr>
      <w:r w:rsidRPr="00907C5D">
        <w:rPr>
          <w:rFonts w:cs="Arial"/>
        </w:rPr>
        <w:t xml:space="preserve">The last theme is on the temporary employees who are brought </w:t>
      </w:r>
      <w:r w:rsidR="001A1E0A" w:rsidRPr="00907C5D">
        <w:rPr>
          <w:rFonts w:cs="Arial"/>
        </w:rPr>
        <w:t xml:space="preserve">in </w:t>
      </w:r>
      <w:r w:rsidRPr="00907C5D">
        <w:rPr>
          <w:rFonts w:cs="Arial"/>
        </w:rPr>
        <w:t xml:space="preserve">to cope with </w:t>
      </w:r>
      <w:r w:rsidR="001A1E0A" w:rsidRPr="00907C5D">
        <w:rPr>
          <w:rFonts w:cs="Arial"/>
        </w:rPr>
        <w:t xml:space="preserve">the </w:t>
      </w:r>
      <w:r w:rsidRPr="00907C5D">
        <w:rPr>
          <w:rFonts w:cs="Arial"/>
        </w:rPr>
        <w:t xml:space="preserve">shortcomings of the workforce. The gaps created by the shortage of permanent staff are usually filled with locum staff. Although temporary employees ensure continuity, they may impact </w:t>
      </w:r>
      <w:r w:rsidR="001A1E0A" w:rsidRPr="00907C5D">
        <w:rPr>
          <w:rFonts w:cs="Arial"/>
        </w:rPr>
        <w:t xml:space="preserve">the </w:t>
      </w:r>
      <w:r w:rsidRPr="00907C5D">
        <w:rPr>
          <w:rFonts w:cs="Arial"/>
        </w:rPr>
        <w:t xml:space="preserve">continuity of care. The unfamiliarity with the systems can diminish the efficiency and cause higher safety risks. The temporary workers are also likely to experience communication and team-related issues in medical institutions. It has been </w:t>
      </w:r>
      <w:r w:rsidR="001A1E0A" w:rsidRPr="00907C5D">
        <w:rPr>
          <w:rFonts w:cs="Arial"/>
        </w:rPr>
        <w:t>proven</w:t>
      </w:r>
      <w:r w:rsidRPr="00907C5D">
        <w:rPr>
          <w:rFonts w:cs="Arial"/>
        </w:rPr>
        <w:t xml:space="preserve"> that the utilisation of locum doctors might influence the quality of service and its safety consequences (</w:t>
      </w:r>
      <w:proofErr w:type="spellStart"/>
      <w:r w:rsidRPr="00907C5D">
        <w:rPr>
          <w:rFonts w:cs="Arial"/>
        </w:rPr>
        <w:t>Grigoroglou</w:t>
      </w:r>
      <w:proofErr w:type="spellEnd"/>
      <w:r w:rsidRPr="00907C5D">
        <w:rPr>
          <w:rFonts w:cs="Arial"/>
        </w:rPr>
        <w:t xml:space="preserve"> et al., 2023). Repeated hiring of temporary employees can decrease the consistency in patient care provision. All in all, the use of locum employees indicates a deeper workforce deficit in the </w:t>
      </w:r>
      <w:r w:rsidR="001A1E0A" w:rsidRPr="00907C5D">
        <w:rPr>
          <w:rFonts w:cs="Arial"/>
        </w:rPr>
        <w:t>NHS system</w:t>
      </w:r>
      <w:r w:rsidRPr="00907C5D">
        <w:rPr>
          <w:rFonts w:cs="Arial"/>
        </w:rPr>
        <w:t>.</w:t>
      </w:r>
    </w:p>
    <w:p w14:paraId="699D1F69" w14:textId="6526CA17" w:rsidR="000538CA" w:rsidRDefault="0091302A" w:rsidP="00DB032B">
      <w:pPr>
        <w:tabs>
          <w:tab w:val="left" w:pos="6540"/>
        </w:tabs>
        <w:jc w:val="center"/>
        <w:rPr>
          <w:rFonts w:asciiTheme="minorBidi" w:hAnsiTheme="minorBidi"/>
        </w:rPr>
      </w:pPr>
      <w:r w:rsidRPr="00640D62">
        <w:rPr>
          <w:rFonts w:cs="Arial"/>
          <w:noProof/>
        </w:rPr>
        <w:drawing>
          <wp:inline distT="0" distB="0" distL="0" distR="0" wp14:anchorId="1C23C666" wp14:editId="7753096A">
            <wp:extent cx="4002743" cy="2400935"/>
            <wp:effectExtent l="0" t="0" r="0" b="0"/>
            <wp:docPr id="1554457089" name="Picture 1" descr="A graph of a pati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57089" name="Picture 1" descr="A graph of a patient&#10;&#10;AI-generated content may be incorrect."/>
                    <pic:cNvPicPr/>
                  </pic:nvPicPr>
                  <pic:blipFill>
                    <a:blip r:embed="rId15"/>
                    <a:stretch>
                      <a:fillRect/>
                    </a:stretch>
                  </pic:blipFill>
                  <pic:spPr>
                    <a:xfrm>
                      <a:off x="0" y="0"/>
                      <a:ext cx="4006489" cy="2403182"/>
                    </a:xfrm>
                    <a:prstGeom prst="rect">
                      <a:avLst/>
                    </a:prstGeom>
                  </pic:spPr>
                </pic:pic>
              </a:graphicData>
            </a:graphic>
          </wp:inline>
        </w:drawing>
      </w:r>
    </w:p>
    <w:p w14:paraId="764E67FD" w14:textId="77E2A1C2" w:rsidR="0065193F" w:rsidRPr="00907C5D" w:rsidRDefault="0091302A" w:rsidP="0091302A">
      <w:pPr>
        <w:tabs>
          <w:tab w:val="left" w:pos="6540"/>
        </w:tabs>
        <w:jc w:val="center"/>
        <w:rPr>
          <w:rFonts w:cs="Arial"/>
          <w:i/>
          <w:iCs/>
        </w:rPr>
      </w:pPr>
      <w:r w:rsidRPr="00907C5D">
        <w:rPr>
          <w:rFonts w:cs="Arial"/>
          <w:i/>
          <w:iCs/>
        </w:rPr>
        <w:t xml:space="preserve">Figure </w:t>
      </w:r>
      <w:r w:rsidR="00DB032B" w:rsidRPr="00907C5D">
        <w:rPr>
          <w:rFonts w:cs="Arial"/>
          <w:i/>
          <w:iCs/>
        </w:rPr>
        <w:t>6</w:t>
      </w:r>
      <w:r w:rsidRPr="00907C5D">
        <w:rPr>
          <w:rFonts w:cs="Arial"/>
          <w:i/>
          <w:iCs/>
        </w:rPr>
        <w:t>: Permanent vs Locum Staff Outcomes Comparison</w:t>
      </w:r>
    </w:p>
    <w:p w14:paraId="2FB04995" w14:textId="0F3197C8" w:rsidR="002A3DFB" w:rsidRPr="00907C5D" w:rsidRDefault="002A3DFB" w:rsidP="002A3DFB">
      <w:pPr>
        <w:tabs>
          <w:tab w:val="left" w:pos="6540"/>
        </w:tabs>
        <w:jc w:val="center"/>
        <w:rPr>
          <w:rFonts w:cs="Arial"/>
          <w:i/>
          <w:iCs/>
        </w:rPr>
      </w:pPr>
      <w:r w:rsidRPr="00907C5D">
        <w:rPr>
          <w:rFonts w:cs="Arial"/>
          <w:i/>
          <w:iCs/>
        </w:rPr>
        <w:t xml:space="preserve">Source: Adapted from </w:t>
      </w:r>
      <w:proofErr w:type="spellStart"/>
      <w:r w:rsidRPr="00907C5D">
        <w:rPr>
          <w:rFonts w:cs="Arial"/>
          <w:i/>
          <w:iCs/>
        </w:rPr>
        <w:t>Grigoroglou</w:t>
      </w:r>
      <w:proofErr w:type="spellEnd"/>
      <w:r w:rsidRPr="00907C5D">
        <w:rPr>
          <w:rFonts w:cs="Arial"/>
          <w:i/>
          <w:iCs/>
        </w:rPr>
        <w:t xml:space="preserve"> et al. (2023)</w:t>
      </w:r>
    </w:p>
    <w:p w14:paraId="6989DC85" w14:textId="77777777" w:rsidR="009517B5" w:rsidRPr="009517B5" w:rsidRDefault="009517B5" w:rsidP="002A3DFB">
      <w:pPr>
        <w:tabs>
          <w:tab w:val="left" w:pos="6540"/>
        </w:tabs>
        <w:jc w:val="center"/>
        <w:rPr>
          <w:rFonts w:asciiTheme="minorBidi" w:hAnsiTheme="minorBidi"/>
          <w:b/>
          <w:bCs/>
          <w:i/>
          <w:iCs/>
        </w:rPr>
      </w:pPr>
    </w:p>
    <w:p w14:paraId="5C43254D" w14:textId="4E92F1AD" w:rsidR="00B87E75" w:rsidRPr="00CD33A8" w:rsidRDefault="004A736E" w:rsidP="00CB0A5F">
      <w:pPr>
        <w:pStyle w:val="Heading1"/>
      </w:pPr>
      <w:bookmarkStart w:id="25" w:name="_Toc225806420"/>
      <w:r w:rsidRPr="00CD33A8">
        <w:t>5</w:t>
      </w:r>
      <w:r w:rsidR="00B87E75" w:rsidRPr="00CD33A8">
        <w:t>. Discussion</w:t>
      </w:r>
      <w:bookmarkEnd w:id="25"/>
    </w:p>
    <w:p w14:paraId="799B574D" w14:textId="77777777" w:rsidR="002728A0" w:rsidRPr="002728A0" w:rsidRDefault="002728A0" w:rsidP="002728A0">
      <w:pPr>
        <w:pStyle w:val="Heading2"/>
      </w:pPr>
      <w:bookmarkStart w:id="26" w:name="_Toc225806421"/>
      <w:r w:rsidRPr="002728A0">
        <w:t>5.1 Interpretation of Findings</w:t>
      </w:r>
      <w:bookmarkEnd w:id="26"/>
    </w:p>
    <w:p w14:paraId="577129BF" w14:textId="59ECF185" w:rsidR="002728A0" w:rsidRPr="002728A0" w:rsidRDefault="00E02539" w:rsidP="002728A0">
      <w:r w:rsidRPr="00E02539">
        <w:t xml:space="preserve">The results indicate that nursing shortages have a significant impact on patient care in the NHS. Poor staffing levels predispose patients to mortality and decrease safety in healthcare facilities. This responds directly to the review question of how shortages have an impact on patient care outcomes. Poor staffing decreases monitoring and response time to </w:t>
      </w:r>
      <w:r w:rsidR="001A1E0A">
        <w:t>the needs</w:t>
      </w:r>
      <w:r w:rsidRPr="00E02539">
        <w:t xml:space="preserve"> and emergencies </w:t>
      </w:r>
      <w:r w:rsidR="001A1E0A">
        <w:t>of</w:t>
      </w:r>
      <w:r w:rsidRPr="00E02539">
        <w:t xml:space="preserve"> patients. It has been proven that insufficient staffing results in missed care </w:t>
      </w:r>
      <w:r w:rsidRPr="00E02539">
        <w:lastRenderedPageBreak/>
        <w:t xml:space="preserve">more frequently (Griffiths et al., 2018b). Delayed care impairs patient safety and leads to risks of complications and adverse outcomes. Labour shortages also decrease access to services, particularly in a primary care environment. There is a shortage of GPs, which leads to more waiting time and </w:t>
      </w:r>
      <w:r w:rsidR="001A1E0A">
        <w:t>less effective</w:t>
      </w:r>
      <w:r w:rsidRPr="00E02539">
        <w:t xml:space="preserve"> treatment of most patients. It is also evidenced that the staffing shortages put strain on the hospital services and emergency departments. Healthcare staff burnout increases the quality and patient safety outcomes even more. Lack of sufficient working hours and pressure negatively affect staff performance and </w:t>
      </w:r>
      <w:r w:rsidR="001A1E0A">
        <w:t>predispose them</w:t>
      </w:r>
      <w:r w:rsidRPr="00E02539">
        <w:t xml:space="preserve"> to mistakes. It is known that burnout is closely connected to low-quality care and dissatisfaction of patients (Li et al., 2024). Temporary employees assist in sustaining the services at the expense of continuity and coordination. Insufficient knowledge about systems may lead to safety hazards and poor care delivery. In general, the results prove that the shortage of staff directly and indirectly influences the </w:t>
      </w:r>
      <w:r w:rsidR="00C9055A">
        <w:t>standard</w:t>
      </w:r>
      <w:r w:rsidRPr="00E02539">
        <w:t xml:space="preserve"> of care provided to the patients.</w:t>
      </w:r>
    </w:p>
    <w:p w14:paraId="2B5B5922" w14:textId="77777777" w:rsidR="002728A0" w:rsidRPr="002728A0" w:rsidRDefault="002728A0" w:rsidP="00E02539">
      <w:pPr>
        <w:pStyle w:val="Heading2"/>
      </w:pPr>
      <w:bookmarkStart w:id="27" w:name="_Toc225806422"/>
      <w:r w:rsidRPr="002728A0">
        <w:t>5.2 Comparison with Existing Literature</w:t>
      </w:r>
      <w:bookmarkEnd w:id="27"/>
    </w:p>
    <w:p w14:paraId="6A773189" w14:textId="056DF5C6" w:rsidR="002728A0" w:rsidRPr="002728A0" w:rsidRDefault="00E02539" w:rsidP="002728A0">
      <w:r w:rsidRPr="00E02539">
        <w:t xml:space="preserve">The results are in line with the broader research on staffing and patient care outcomes. Past research evidences that increased staffing of nurses is better connected with patient survival and safety. The evidence confirms that low staffing is linked to increased mortality rates in the hospitals (Griffiths et al., 2020a). It substantiates the data of the chosen works reporting the correlation between the level of staffing and the outcome of mortality. It is also noted by research that insufficient staffing results in service failure and low quality of services. Research indicates that the </w:t>
      </w:r>
      <w:r w:rsidR="005C7E85">
        <w:t>gap</w:t>
      </w:r>
      <w:r w:rsidRPr="00E02539">
        <w:t xml:space="preserve"> in the </w:t>
      </w:r>
      <w:r w:rsidR="005C7E85">
        <w:t>nurturing</w:t>
      </w:r>
      <w:r w:rsidRPr="00E02539">
        <w:t xml:space="preserve"> when the staffing level is </w:t>
      </w:r>
      <w:r w:rsidR="005C7E85">
        <w:t>limited</w:t>
      </w:r>
      <w:r w:rsidRPr="00E02539">
        <w:t xml:space="preserve"> (</w:t>
      </w:r>
      <w:proofErr w:type="spellStart"/>
      <w:r w:rsidRPr="00E02539">
        <w:t>Recio</w:t>
      </w:r>
      <w:proofErr w:type="spellEnd"/>
      <w:r w:rsidRPr="00E02539">
        <w:t xml:space="preserve">-Saucedo et al., 2017). Supplier </w:t>
      </w:r>
      <w:r w:rsidR="001A1E0A">
        <w:t>literature</w:t>
      </w:r>
      <w:r w:rsidRPr="00E02539">
        <w:t xml:space="preserve"> also </w:t>
      </w:r>
      <w:r w:rsidR="001A1E0A">
        <w:t>indicates</w:t>
      </w:r>
      <w:r w:rsidRPr="00E02539">
        <w:t xml:space="preserve"> a hypothesis that staffing shortages influence workforce retention and </w:t>
      </w:r>
      <w:r w:rsidR="001A1E0A">
        <w:t xml:space="preserve">the </w:t>
      </w:r>
      <w:r w:rsidRPr="00E02539">
        <w:t xml:space="preserve">sustainability of </w:t>
      </w:r>
      <w:r w:rsidR="001A1E0A">
        <w:t>long-term</w:t>
      </w:r>
      <w:r w:rsidRPr="00E02539">
        <w:t xml:space="preserve"> service. Poor working conditions and high rates of </w:t>
      </w:r>
      <w:r w:rsidR="001A1E0A">
        <w:t>workload</w:t>
      </w:r>
      <w:r w:rsidRPr="00E02539">
        <w:t xml:space="preserve"> are usually associated with retention issues. Through some studies, staffing models can also be used flexibly to cope with shortages. It has been shown that the efficiency of healthcare facilities can be enhanced by means of adaptive staffing strategies (Griffiths et al., 2021). Nevertheless, the use of temporary personnel is still an issue related to patient </w:t>
      </w:r>
      <w:r w:rsidR="002002FD">
        <w:t>protection</w:t>
      </w:r>
      <w:r w:rsidRPr="00E02539">
        <w:t xml:space="preserve"> and </w:t>
      </w:r>
      <w:r w:rsidR="002002FD">
        <w:t>standard</w:t>
      </w:r>
      <w:r w:rsidRPr="00E02539">
        <w:t xml:space="preserve"> of care. The studies demonstrate that locum employee use may influence the quality and continuity (Ferguson et al., 2024). Other researchers also point out that workforce shortage influences patient satisfaction and service experience (Aiken et al., 2021). Altogether, the results are consistent with the majority of available literature but portray current challenges in the workforce.</w:t>
      </w:r>
    </w:p>
    <w:p w14:paraId="1A9BBCA0" w14:textId="06A1D658" w:rsidR="000F6438" w:rsidRDefault="000F6438" w:rsidP="000F6438">
      <w:pPr>
        <w:jc w:val="center"/>
        <w:rPr>
          <w:rFonts w:ascii="Segoe UI Emoji" w:hAnsi="Segoe UI Emoji" w:cs="Segoe UI Emoji"/>
        </w:rPr>
      </w:pPr>
      <w:r w:rsidRPr="000F6438">
        <w:rPr>
          <w:rFonts w:ascii="Segoe UI Emoji" w:hAnsi="Segoe UI Emoji" w:cs="Segoe UI Emoji"/>
          <w:noProof/>
        </w:rPr>
        <w:lastRenderedPageBreak/>
        <w:drawing>
          <wp:inline distT="0" distB="0" distL="0" distR="0" wp14:anchorId="09A8A50B" wp14:editId="72DCA73B">
            <wp:extent cx="3251835" cy="3054960"/>
            <wp:effectExtent l="0" t="0" r="5715" b="0"/>
            <wp:docPr id="473746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46562" name=""/>
                    <pic:cNvPicPr/>
                  </pic:nvPicPr>
                  <pic:blipFill>
                    <a:blip r:embed="rId16"/>
                    <a:stretch>
                      <a:fillRect/>
                    </a:stretch>
                  </pic:blipFill>
                  <pic:spPr>
                    <a:xfrm>
                      <a:off x="0" y="0"/>
                      <a:ext cx="3259347" cy="3062017"/>
                    </a:xfrm>
                    <a:prstGeom prst="rect">
                      <a:avLst/>
                    </a:prstGeom>
                  </pic:spPr>
                </pic:pic>
              </a:graphicData>
            </a:graphic>
          </wp:inline>
        </w:drawing>
      </w:r>
    </w:p>
    <w:p w14:paraId="79B439D8" w14:textId="09D4E512" w:rsidR="002728A0" w:rsidRDefault="002728A0" w:rsidP="00222ED9">
      <w:pPr>
        <w:jc w:val="center"/>
        <w:rPr>
          <w:i/>
          <w:iCs/>
        </w:rPr>
      </w:pPr>
      <w:r w:rsidRPr="00222ED9">
        <w:rPr>
          <w:i/>
          <w:iCs/>
        </w:rPr>
        <w:t xml:space="preserve">Figure </w:t>
      </w:r>
      <w:r w:rsidR="00DB032B" w:rsidRPr="00222ED9">
        <w:rPr>
          <w:i/>
          <w:iCs/>
        </w:rPr>
        <w:t>7</w:t>
      </w:r>
      <w:r w:rsidRPr="00222ED9">
        <w:rPr>
          <w:i/>
          <w:iCs/>
        </w:rPr>
        <w:t>: Synthesis Model of Staffing Shortages Impact</w:t>
      </w:r>
    </w:p>
    <w:p w14:paraId="32886062" w14:textId="77777777" w:rsidR="002A3DFB" w:rsidRPr="009517B5" w:rsidRDefault="002A3DFB" w:rsidP="002A3DFB">
      <w:pPr>
        <w:jc w:val="center"/>
        <w:rPr>
          <w:i/>
          <w:iCs/>
        </w:rPr>
      </w:pPr>
      <w:r w:rsidRPr="009517B5">
        <w:rPr>
          <w:i/>
          <w:iCs/>
        </w:rPr>
        <w:t xml:space="preserve">Source: Developed by the author based on </w:t>
      </w:r>
      <w:proofErr w:type="spellStart"/>
      <w:r w:rsidRPr="009517B5">
        <w:rPr>
          <w:i/>
          <w:iCs/>
        </w:rPr>
        <w:t>Dall’Ora</w:t>
      </w:r>
      <w:proofErr w:type="spellEnd"/>
      <w:r w:rsidRPr="009517B5">
        <w:rPr>
          <w:i/>
          <w:iCs/>
        </w:rPr>
        <w:t xml:space="preserve"> et al. (2022)</w:t>
      </w:r>
    </w:p>
    <w:p w14:paraId="083AFDA4" w14:textId="77777777" w:rsidR="002A3DFB" w:rsidRPr="00222ED9" w:rsidRDefault="002A3DFB" w:rsidP="00222ED9">
      <w:pPr>
        <w:jc w:val="center"/>
        <w:rPr>
          <w:i/>
          <w:iCs/>
        </w:rPr>
      </w:pPr>
    </w:p>
    <w:p w14:paraId="121C14F3" w14:textId="77777777" w:rsidR="002728A0" w:rsidRPr="002728A0" w:rsidRDefault="002728A0" w:rsidP="00E02539">
      <w:pPr>
        <w:pStyle w:val="Heading2"/>
      </w:pPr>
      <w:bookmarkStart w:id="28" w:name="_Toc225806423"/>
      <w:r w:rsidRPr="002728A0">
        <w:t>5.3 Implications for Health and Social Care</w:t>
      </w:r>
      <w:bookmarkEnd w:id="28"/>
    </w:p>
    <w:p w14:paraId="5A5C5CF5" w14:textId="4DD204A2" w:rsidR="002728A0" w:rsidRPr="002728A0" w:rsidRDefault="00E02539" w:rsidP="002728A0">
      <w:r w:rsidRPr="00E02539">
        <w:t xml:space="preserve">The implications of the findings on the health and social care practise in the UK are important. The problem of staffing shortages leads to an augmented threat to patient safety and decreased care provision. Amplified death, lack of care, and postponements give rise to critical </w:t>
      </w:r>
      <w:r w:rsidR="001A1E0A">
        <w:t>issues</w:t>
      </w:r>
      <w:r w:rsidRPr="00E02539">
        <w:t xml:space="preserve"> among healthcare services. </w:t>
      </w:r>
      <w:r w:rsidR="001A1E0A">
        <w:t>Patient</w:t>
      </w:r>
      <w:r w:rsidRPr="00E02539">
        <w:t xml:space="preserve"> satisfaction with healthcare services also </w:t>
      </w:r>
      <w:r w:rsidR="001A1E0A">
        <w:t>suffers</w:t>
      </w:r>
      <w:r w:rsidRPr="00E02539">
        <w:t xml:space="preserve"> due to workforce shortages. Long queues and accessibility problems diminish the confidence in healthcare systems to a great degree. Retention and burnout problems of staff also endanger </w:t>
      </w:r>
      <w:r w:rsidR="001A1E0A">
        <w:t>long-term</w:t>
      </w:r>
      <w:r w:rsidRPr="00E02539">
        <w:t xml:space="preserve"> workforce sustainability. It has been proven that one of the primary factors contributing to the shortage of workforce in the NHS is the retention issues (Ratwatte, 2023). The lack of workforce also puts a strain on finances</w:t>
      </w:r>
      <w:r w:rsidR="001A1E0A">
        <w:t>,</w:t>
      </w:r>
      <w:r w:rsidRPr="00E02539">
        <w:t xml:space="preserve"> as it has to do with the temporary employees. To solve the workforce issues, there is </w:t>
      </w:r>
      <w:r w:rsidR="001A1E0A">
        <w:t xml:space="preserve">a </w:t>
      </w:r>
      <w:r w:rsidRPr="00E02539">
        <w:t xml:space="preserve">need </w:t>
      </w:r>
      <w:r w:rsidR="001A1E0A">
        <w:t>for</w:t>
      </w:r>
      <w:r w:rsidRPr="00E02539">
        <w:t xml:space="preserve"> better planning, recruitment, and retention measures. The </w:t>
      </w:r>
      <w:r w:rsidR="001A1E0A">
        <w:t>staff's well-being</w:t>
      </w:r>
      <w:r w:rsidRPr="00E02539">
        <w:t xml:space="preserve"> is a concern in healthcare systems in an attempt to ensure the safety and quality of services.</w:t>
      </w:r>
    </w:p>
    <w:p w14:paraId="24670310" w14:textId="77777777" w:rsidR="002728A0" w:rsidRPr="002728A0" w:rsidRDefault="002728A0" w:rsidP="00E02539">
      <w:pPr>
        <w:pStyle w:val="Heading2"/>
      </w:pPr>
      <w:bookmarkStart w:id="29" w:name="_Toc225806424"/>
      <w:r w:rsidRPr="002728A0">
        <w:t>5.4 Limitations of the Study</w:t>
      </w:r>
      <w:bookmarkEnd w:id="29"/>
    </w:p>
    <w:p w14:paraId="1EED5169" w14:textId="19D091EB" w:rsidR="002728A0" w:rsidRPr="002728A0" w:rsidRDefault="001A1E0A" w:rsidP="002728A0">
      <w:r>
        <w:t>Several limitations may</w:t>
      </w:r>
      <w:r w:rsidR="00E02539" w:rsidRPr="00E02539">
        <w:t xml:space="preserve"> limit the findings of this study. The literature studied was also very few and this could have an impact on generalisability. The limited number of studies might not reflect the entire situation of </w:t>
      </w:r>
      <w:r>
        <w:t xml:space="preserve">the </w:t>
      </w:r>
      <w:r w:rsidR="00E02539" w:rsidRPr="00E02539">
        <w:t xml:space="preserve">shortages of staff. The leverage of secondary data restricts control </w:t>
      </w:r>
      <w:r>
        <w:t>over</w:t>
      </w:r>
      <w:r w:rsidR="00E02539" w:rsidRPr="00E02539">
        <w:t xml:space="preserve"> the data quality and research design. Dissimilarity in study procedures can have </w:t>
      </w:r>
      <w:r w:rsidR="00E02539" w:rsidRPr="00E02539">
        <w:lastRenderedPageBreak/>
        <w:t xml:space="preserve">an impact on consistency and comparability of results. The implication of the </w:t>
      </w:r>
      <w:r>
        <w:t>UK-based</w:t>
      </w:r>
      <w:r w:rsidR="00E02539" w:rsidRPr="00E02539">
        <w:t xml:space="preserve"> studies is </w:t>
      </w:r>
      <w:r>
        <w:t>limited</w:t>
      </w:r>
      <w:r w:rsidR="00E02539" w:rsidRPr="00E02539">
        <w:t xml:space="preserve"> to other healthcare systems across the world. Nevertheless, the emphasis makes it more relevant to </w:t>
      </w:r>
      <w:r>
        <w:t xml:space="preserve">the </w:t>
      </w:r>
      <w:r w:rsidR="00E02539" w:rsidRPr="00E02539">
        <w:t>NHS policy and practise background. The limitations notwithstanding, the study offers practical information on the shortage of staff and patient care.</w:t>
      </w:r>
    </w:p>
    <w:p w14:paraId="1158DF65" w14:textId="468494CF" w:rsidR="002728A0" w:rsidRPr="002728A0" w:rsidRDefault="002728A0" w:rsidP="002728A0">
      <w:pPr>
        <w:jc w:val="center"/>
        <w:rPr>
          <w:b/>
          <w:bCs/>
        </w:rPr>
      </w:pPr>
      <w:r w:rsidRPr="002728A0">
        <w:rPr>
          <w:b/>
          <w:bCs/>
        </w:rPr>
        <w:t>Table 2: Strengths and Limitations of the Study</w:t>
      </w:r>
    </w:p>
    <w:tbl>
      <w:tblPr>
        <w:tblStyle w:val="TableGrid"/>
        <w:tblW w:w="0" w:type="auto"/>
        <w:jc w:val="center"/>
        <w:tblLook w:val="04A0" w:firstRow="1" w:lastRow="0" w:firstColumn="1" w:lastColumn="0" w:noHBand="0" w:noVBand="1"/>
      </w:tblPr>
      <w:tblGrid>
        <w:gridCol w:w="3145"/>
        <w:gridCol w:w="3366"/>
      </w:tblGrid>
      <w:tr w:rsidR="002728A0" w:rsidRPr="002728A0" w14:paraId="5E5A5A35" w14:textId="77777777" w:rsidTr="00222ED9">
        <w:trPr>
          <w:jc w:val="center"/>
        </w:trPr>
        <w:tc>
          <w:tcPr>
            <w:tcW w:w="3145" w:type="dxa"/>
            <w:hideMark/>
          </w:tcPr>
          <w:p w14:paraId="197EECA7" w14:textId="77777777" w:rsidR="002728A0" w:rsidRPr="002728A0" w:rsidRDefault="002728A0" w:rsidP="002728A0">
            <w:pPr>
              <w:spacing w:after="160"/>
              <w:rPr>
                <w:b/>
                <w:bCs/>
              </w:rPr>
            </w:pPr>
            <w:r w:rsidRPr="002728A0">
              <w:rPr>
                <w:b/>
                <w:bCs/>
              </w:rPr>
              <w:t>Strengths</w:t>
            </w:r>
          </w:p>
        </w:tc>
        <w:tc>
          <w:tcPr>
            <w:tcW w:w="3366" w:type="dxa"/>
            <w:hideMark/>
          </w:tcPr>
          <w:p w14:paraId="354976AB" w14:textId="77777777" w:rsidR="002728A0" w:rsidRPr="002728A0" w:rsidRDefault="002728A0" w:rsidP="002728A0">
            <w:pPr>
              <w:spacing w:after="160"/>
              <w:rPr>
                <w:b/>
                <w:bCs/>
              </w:rPr>
            </w:pPr>
            <w:r w:rsidRPr="002728A0">
              <w:rPr>
                <w:b/>
                <w:bCs/>
              </w:rPr>
              <w:t>Limitations</w:t>
            </w:r>
          </w:p>
        </w:tc>
      </w:tr>
      <w:tr w:rsidR="002728A0" w:rsidRPr="002728A0" w14:paraId="2D5C897D" w14:textId="77777777" w:rsidTr="00222ED9">
        <w:trPr>
          <w:jc w:val="center"/>
        </w:trPr>
        <w:tc>
          <w:tcPr>
            <w:tcW w:w="3145" w:type="dxa"/>
            <w:hideMark/>
          </w:tcPr>
          <w:p w14:paraId="4B438629" w14:textId="4964CD1D" w:rsidR="002728A0" w:rsidRPr="002728A0" w:rsidRDefault="002728A0" w:rsidP="002728A0">
            <w:pPr>
              <w:spacing w:after="160"/>
            </w:pPr>
            <w:r w:rsidRPr="002728A0">
              <w:t xml:space="preserve">Focus on </w:t>
            </w:r>
            <w:r w:rsidR="001A1E0A">
              <w:t xml:space="preserve">the </w:t>
            </w:r>
            <w:r w:rsidRPr="002728A0">
              <w:t>UK healthcare context</w:t>
            </w:r>
            <w:r w:rsidR="001A1E0A">
              <w:t>.</w:t>
            </w:r>
          </w:p>
        </w:tc>
        <w:tc>
          <w:tcPr>
            <w:tcW w:w="3366" w:type="dxa"/>
            <w:hideMark/>
          </w:tcPr>
          <w:p w14:paraId="787EA3BD" w14:textId="77777777" w:rsidR="002728A0" w:rsidRPr="002728A0" w:rsidRDefault="002728A0" w:rsidP="002728A0">
            <w:pPr>
              <w:spacing w:after="160"/>
            </w:pPr>
            <w:r w:rsidRPr="002728A0">
              <w:t>Limited number of studies</w:t>
            </w:r>
          </w:p>
        </w:tc>
      </w:tr>
      <w:tr w:rsidR="002728A0" w:rsidRPr="002728A0" w14:paraId="4DE6D7AF" w14:textId="77777777" w:rsidTr="00222ED9">
        <w:trPr>
          <w:jc w:val="center"/>
        </w:trPr>
        <w:tc>
          <w:tcPr>
            <w:tcW w:w="3145" w:type="dxa"/>
            <w:hideMark/>
          </w:tcPr>
          <w:p w14:paraId="521355C1" w14:textId="2245557D" w:rsidR="002728A0" w:rsidRPr="002728A0" w:rsidRDefault="002728A0" w:rsidP="002728A0">
            <w:pPr>
              <w:spacing w:after="160"/>
            </w:pPr>
            <w:r w:rsidRPr="002728A0">
              <w:t xml:space="preserve">Use of </w:t>
            </w:r>
            <w:r w:rsidR="001A1E0A">
              <w:t>peer-reviewed</w:t>
            </w:r>
            <w:r w:rsidRPr="002728A0">
              <w:t xml:space="preserve"> research</w:t>
            </w:r>
          </w:p>
        </w:tc>
        <w:tc>
          <w:tcPr>
            <w:tcW w:w="3366" w:type="dxa"/>
            <w:hideMark/>
          </w:tcPr>
          <w:p w14:paraId="4ACDA2AE" w14:textId="77777777" w:rsidR="002728A0" w:rsidRPr="002728A0" w:rsidRDefault="002728A0" w:rsidP="002728A0">
            <w:pPr>
              <w:spacing w:after="160"/>
            </w:pPr>
            <w:r w:rsidRPr="002728A0">
              <w:t>Use of secondary data</w:t>
            </w:r>
          </w:p>
        </w:tc>
      </w:tr>
      <w:tr w:rsidR="002728A0" w:rsidRPr="002728A0" w14:paraId="2F15D3DF" w14:textId="77777777" w:rsidTr="00222ED9">
        <w:trPr>
          <w:jc w:val="center"/>
        </w:trPr>
        <w:tc>
          <w:tcPr>
            <w:tcW w:w="3145" w:type="dxa"/>
            <w:hideMark/>
          </w:tcPr>
          <w:p w14:paraId="2BED32B0" w14:textId="77777777" w:rsidR="002728A0" w:rsidRPr="002728A0" w:rsidRDefault="002728A0" w:rsidP="002728A0">
            <w:pPr>
              <w:spacing w:after="160"/>
            </w:pPr>
            <w:r w:rsidRPr="002728A0">
              <w:t>Thematic analysis approach</w:t>
            </w:r>
          </w:p>
        </w:tc>
        <w:tc>
          <w:tcPr>
            <w:tcW w:w="3366" w:type="dxa"/>
            <w:hideMark/>
          </w:tcPr>
          <w:p w14:paraId="45BE42CF" w14:textId="1C650D02" w:rsidR="002728A0" w:rsidRPr="002728A0" w:rsidRDefault="001A1E0A" w:rsidP="002728A0">
            <w:pPr>
              <w:spacing w:after="160"/>
            </w:pPr>
            <w:r>
              <w:t xml:space="preserve">The </w:t>
            </w:r>
            <w:r w:rsidR="002728A0" w:rsidRPr="002728A0">
              <w:t xml:space="preserve">UK only </w:t>
            </w:r>
            <w:r>
              <w:t>focuses.</w:t>
            </w:r>
          </w:p>
        </w:tc>
      </w:tr>
      <w:tr w:rsidR="002728A0" w:rsidRPr="002728A0" w14:paraId="4AD6AACE" w14:textId="77777777" w:rsidTr="00222ED9">
        <w:trPr>
          <w:jc w:val="center"/>
        </w:trPr>
        <w:tc>
          <w:tcPr>
            <w:tcW w:w="3145" w:type="dxa"/>
            <w:hideMark/>
          </w:tcPr>
          <w:p w14:paraId="736DCF3A" w14:textId="77777777" w:rsidR="002728A0" w:rsidRPr="002728A0" w:rsidRDefault="002728A0" w:rsidP="002728A0">
            <w:pPr>
              <w:spacing w:after="160"/>
            </w:pPr>
            <w:r w:rsidRPr="002728A0">
              <w:t>Clear research question</w:t>
            </w:r>
          </w:p>
        </w:tc>
        <w:tc>
          <w:tcPr>
            <w:tcW w:w="3366" w:type="dxa"/>
            <w:hideMark/>
          </w:tcPr>
          <w:p w14:paraId="56B3CD45" w14:textId="77777777" w:rsidR="002728A0" w:rsidRPr="002728A0" w:rsidRDefault="002728A0" w:rsidP="002728A0">
            <w:pPr>
              <w:spacing w:after="160"/>
            </w:pPr>
            <w:r w:rsidRPr="002728A0">
              <w:t>Limited generalisability</w:t>
            </w:r>
          </w:p>
        </w:tc>
      </w:tr>
    </w:tbl>
    <w:p w14:paraId="29BFDE75" w14:textId="36F3AA9F" w:rsidR="002A3DFB" w:rsidRPr="009517B5" w:rsidRDefault="002A3DFB" w:rsidP="002A3DFB">
      <w:pPr>
        <w:jc w:val="center"/>
        <w:rPr>
          <w:i/>
          <w:iCs/>
        </w:rPr>
      </w:pPr>
      <w:r w:rsidRPr="009517B5">
        <w:rPr>
          <w:i/>
          <w:iCs/>
        </w:rPr>
        <w:t>Source: Developed by the author</w:t>
      </w:r>
    </w:p>
    <w:p w14:paraId="682D1769" w14:textId="40C603EC" w:rsidR="003E4ECF" w:rsidRPr="00CD33A8" w:rsidRDefault="003E4ECF" w:rsidP="002728A0"/>
    <w:p w14:paraId="16FAF0EA" w14:textId="40F0AB07" w:rsidR="00B87E75" w:rsidRPr="00CD33A8" w:rsidRDefault="004A736E" w:rsidP="00CB0A5F">
      <w:pPr>
        <w:pStyle w:val="Heading1"/>
      </w:pPr>
      <w:bookmarkStart w:id="30" w:name="_Toc225806425"/>
      <w:r w:rsidRPr="00CD33A8">
        <w:t>6</w:t>
      </w:r>
      <w:r w:rsidR="00B87E75" w:rsidRPr="00CD33A8">
        <w:t>. Conclusion</w:t>
      </w:r>
      <w:r w:rsidR="00CD33A8">
        <w:t xml:space="preserve"> and Recommendations</w:t>
      </w:r>
      <w:bookmarkEnd w:id="30"/>
    </w:p>
    <w:p w14:paraId="305198E5" w14:textId="77777777" w:rsidR="001A1E0A" w:rsidRPr="001A1E0A" w:rsidRDefault="001A1E0A" w:rsidP="001A1E0A">
      <w:pPr>
        <w:pStyle w:val="Heading2"/>
      </w:pPr>
      <w:bookmarkStart w:id="31" w:name="_Toc225806426"/>
      <w:r w:rsidRPr="001A1E0A">
        <w:t>6.1 Summary of Key Findings</w:t>
      </w:r>
      <w:bookmarkEnd w:id="31"/>
    </w:p>
    <w:p w14:paraId="456359D0" w14:textId="3A5DF1F0" w:rsidR="001A1E0A" w:rsidRPr="00213578" w:rsidRDefault="001A1E0A" w:rsidP="001A1E0A">
      <w:pPr>
        <w:tabs>
          <w:tab w:val="left" w:pos="6540"/>
        </w:tabs>
        <w:rPr>
          <w:rFonts w:cs="Arial"/>
        </w:rPr>
      </w:pPr>
      <w:r w:rsidRPr="00213578">
        <w:rPr>
          <w:rFonts w:cs="Arial"/>
        </w:rPr>
        <w:t>This study has investigated the impact of NHS staffing shortages on patient care in the different services. The results of the studies indicate that the problems of low staffing contribute to higher patient mortality in hospitals. Understaffing also compromises patient safety and risk in the course of care provision. Delays and neglect of care are more frequent when the staff is under pressure. Shortages in the workforce also decrease the demand for healthcare services and escalate the waiting periods. The lack of general practitioners will interfere with the ability to provide the necessary care promptly. The problem of staff burnout has been a significant concern for the stability of the workforce and quality of care. The workload and stress levels decrease the performance of the staff and contribute to the rise of the risks of clinical errors. It has been proven that staffing shortages have adverse impacts on patients and the</w:t>
      </w:r>
      <w:r w:rsidR="00CF08CE">
        <w:rPr>
          <w:rFonts w:cs="Arial"/>
        </w:rPr>
        <w:t xml:space="preserve"> standard</w:t>
      </w:r>
      <w:r w:rsidRPr="00213578">
        <w:rPr>
          <w:rFonts w:cs="Arial"/>
        </w:rPr>
        <w:t xml:space="preserve"> of healthcare delivery (</w:t>
      </w:r>
      <w:proofErr w:type="spellStart"/>
      <w:r w:rsidRPr="00213578">
        <w:rPr>
          <w:rFonts w:cs="Arial"/>
        </w:rPr>
        <w:t>Dall'Ora</w:t>
      </w:r>
      <w:proofErr w:type="spellEnd"/>
      <w:r w:rsidRPr="00213578">
        <w:rPr>
          <w:rFonts w:cs="Arial"/>
        </w:rPr>
        <w:t xml:space="preserve"> et al., 2022). In general, the problem of staffing shortages poses severe problems to patients and healthcare systems. </w:t>
      </w:r>
    </w:p>
    <w:p w14:paraId="0F796B7D" w14:textId="77777777" w:rsidR="001A1E0A" w:rsidRPr="001A1E0A" w:rsidRDefault="001A1E0A" w:rsidP="001A1E0A">
      <w:pPr>
        <w:pStyle w:val="Heading2"/>
      </w:pPr>
      <w:bookmarkStart w:id="32" w:name="_Toc225806427"/>
      <w:r w:rsidRPr="001A1E0A">
        <w:t>6.2 Recommendations for Policy and Practice</w:t>
      </w:r>
      <w:bookmarkEnd w:id="32"/>
    </w:p>
    <w:p w14:paraId="401D559B" w14:textId="3B9B7A38" w:rsidR="001A1E0A" w:rsidRPr="00907C5D" w:rsidRDefault="001A1E0A" w:rsidP="001A1E0A">
      <w:pPr>
        <w:tabs>
          <w:tab w:val="left" w:pos="6540"/>
        </w:tabs>
        <w:rPr>
          <w:rFonts w:cs="Arial"/>
        </w:rPr>
      </w:pPr>
      <w:r w:rsidRPr="00907C5D">
        <w:rPr>
          <w:rFonts w:cs="Arial"/>
        </w:rPr>
        <w:t xml:space="preserve">The first policy is to drive investment in the workforce in the NHS healthcare services. More funding is possible in order to provide recruitment, training and capacity building of the </w:t>
      </w:r>
      <w:r w:rsidRPr="00907C5D">
        <w:rPr>
          <w:rFonts w:cs="Arial"/>
        </w:rPr>
        <w:lastRenderedPageBreak/>
        <w:t>healthcare staff. The second suggestion aims at enhancing retention plans among the current healthcare professionals. Burnout and low job satisfaction may be minimised with improved work conditions and support. The workload, stress, and career development opportunities should be tackled with the help of the retention strategies. The third suggestion is to minimise the utilisation of temporary employees in care institutions. Continuity and consistency in patient care delivery are influenced by the excessive use of locum staff. The fourth proposal is to improve workforce planning within the healthcare services in England. Planning must keep in mind the demand in the future, the training requirements and staff retention policies.</w:t>
      </w:r>
    </w:p>
    <w:p w14:paraId="3908E5D8" w14:textId="77777777" w:rsidR="001A1E0A" w:rsidRPr="001A1E0A" w:rsidRDefault="001A1E0A" w:rsidP="001A1E0A">
      <w:pPr>
        <w:pStyle w:val="Heading2"/>
      </w:pPr>
      <w:bookmarkStart w:id="33" w:name="_Toc225806428"/>
      <w:r w:rsidRPr="001A1E0A">
        <w:t>6.3 Recommendations for Future Research</w:t>
      </w:r>
      <w:bookmarkEnd w:id="33"/>
    </w:p>
    <w:p w14:paraId="364D7618" w14:textId="3453A6FD" w:rsidR="00F66E1B" w:rsidRPr="00284F86" w:rsidRDefault="00CF08CE" w:rsidP="00CD33A8">
      <w:pPr>
        <w:tabs>
          <w:tab w:val="left" w:pos="6540"/>
        </w:tabs>
        <w:rPr>
          <w:rFonts w:cs="Arial"/>
        </w:rPr>
      </w:pPr>
      <w:r>
        <w:rPr>
          <w:rFonts w:cs="Arial"/>
        </w:rPr>
        <w:t xml:space="preserve">Additional </w:t>
      </w:r>
      <w:r w:rsidR="001A1E0A" w:rsidRPr="00284F86">
        <w:rPr>
          <w:rFonts w:cs="Arial"/>
        </w:rPr>
        <w:t xml:space="preserve">studies must </w:t>
      </w:r>
      <w:r>
        <w:rPr>
          <w:rFonts w:cs="Arial"/>
        </w:rPr>
        <w:t>imply</w:t>
      </w:r>
      <w:r w:rsidR="001A1E0A" w:rsidRPr="00284F86">
        <w:rPr>
          <w:rFonts w:cs="Arial"/>
        </w:rPr>
        <w:t xml:space="preserve"> bigger </w:t>
      </w:r>
      <w:r>
        <w:rPr>
          <w:rFonts w:cs="Arial"/>
        </w:rPr>
        <w:t>number of observations</w:t>
      </w:r>
      <w:r w:rsidR="001A1E0A" w:rsidRPr="00284F86">
        <w:rPr>
          <w:rFonts w:cs="Arial"/>
        </w:rPr>
        <w:t xml:space="preserve"> to </w:t>
      </w:r>
      <w:r>
        <w:rPr>
          <w:rFonts w:cs="Arial"/>
        </w:rPr>
        <w:t>increase</w:t>
      </w:r>
      <w:r w:rsidR="001A1E0A" w:rsidRPr="00284F86">
        <w:rPr>
          <w:rFonts w:cs="Arial"/>
        </w:rPr>
        <w:t xml:space="preserve"> the reliability and generalisability of the results. Long-term impacts of staffing shortage require longitudinal research to study. The cross-country comparisons may offer learning on various processes and systems of health care and strategies in the workforce. Such methods will be helpful in the creation of efficient ways to address staffing deficiencies in the international system.</w:t>
      </w:r>
    </w:p>
    <w:p w14:paraId="18999130" w14:textId="59766B01" w:rsidR="00CD33A8" w:rsidRDefault="00CD33A8">
      <w:pPr>
        <w:rPr>
          <w:rFonts w:asciiTheme="minorBidi" w:eastAsiaTheme="majorEastAsia" w:hAnsiTheme="minorBidi"/>
          <w:b/>
          <w:sz w:val="28"/>
        </w:rPr>
      </w:pPr>
    </w:p>
    <w:p w14:paraId="5EE58B9C" w14:textId="77777777" w:rsidR="00907C5D" w:rsidRPr="001374DB" w:rsidRDefault="00907C5D">
      <w:pPr>
        <w:rPr>
          <w:rFonts w:eastAsiaTheme="majorEastAsia" w:cs="Arial"/>
          <w:b/>
          <w:sz w:val="28"/>
        </w:rPr>
      </w:pPr>
    </w:p>
    <w:p w14:paraId="2EDEEEDC" w14:textId="77777777" w:rsidR="00907C5D" w:rsidRPr="001374DB" w:rsidRDefault="00907C5D">
      <w:pPr>
        <w:rPr>
          <w:rFonts w:eastAsiaTheme="majorEastAsia" w:cs="Arial"/>
          <w:b/>
          <w:sz w:val="28"/>
        </w:rPr>
      </w:pPr>
    </w:p>
    <w:p w14:paraId="7081A1FA" w14:textId="77777777" w:rsidR="00907C5D" w:rsidRPr="001374DB" w:rsidRDefault="00907C5D">
      <w:pPr>
        <w:rPr>
          <w:rFonts w:eastAsiaTheme="majorEastAsia" w:cs="Arial"/>
          <w:b/>
          <w:sz w:val="28"/>
        </w:rPr>
      </w:pPr>
    </w:p>
    <w:p w14:paraId="3BDC448E" w14:textId="77777777" w:rsidR="00907C5D" w:rsidRPr="001374DB" w:rsidRDefault="00907C5D">
      <w:pPr>
        <w:rPr>
          <w:rFonts w:eastAsiaTheme="majorEastAsia" w:cs="Arial"/>
          <w:b/>
          <w:sz w:val="28"/>
        </w:rPr>
      </w:pPr>
    </w:p>
    <w:p w14:paraId="4A07D95B" w14:textId="77777777" w:rsidR="00907C5D" w:rsidRPr="001374DB" w:rsidRDefault="00907C5D">
      <w:pPr>
        <w:rPr>
          <w:rFonts w:eastAsiaTheme="majorEastAsia" w:cs="Arial"/>
          <w:b/>
          <w:sz w:val="28"/>
        </w:rPr>
      </w:pPr>
    </w:p>
    <w:p w14:paraId="0DE9E597" w14:textId="77777777" w:rsidR="00907C5D" w:rsidRPr="001374DB" w:rsidRDefault="00907C5D">
      <w:pPr>
        <w:rPr>
          <w:rFonts w:eastAsiaTheme="majorEastAsia" w:cs="Arial"/>
          <w:b/>
          <w:sz w:val="28"/>
        </w:rPr>
      </w:pPr>
    </w:p>
    <w:p w14:paraId="70201789" w14:textId="77777777" w:rsidR="00907C5D" w:rsidRPr="001374DB" w:rsidRDefault="00907C5D">
      <w:pPr>
        <w:rPr>
          <w:rFonts w:eastAsiaTheme="majorEastAsia" w:cs="Arial"/>
          <w:b/>
          <w:sz w:val="28"/>
        </w:rPr>
      </w:pPr>
    </w:p>
    <w:p w14:paraId="2B32EEE3" w14:textId="77777777" w:rsidR="00907C5D" w:rsidRPr="001374DB" w:rsidRDefault="00907C5D">
      <w:pPr>
        <w:rPr>
          <w:rFonts w:eastAsiaTheme="majorEastAsia" w:cs="Arial"/>
          <w:b/>
          <w:sz w:val="28"/>
        </w:rPr>
      </w:pPr>
    </w:p>
    <w:p w14:paraId="40D96AF7" w14:textId="77777777" w:rsidR="00907C5D" w:rsidRPr="001374DB" w:rsidRDefault="00907C5D">
      <w:pPr>
        <w:rPr>
          <w:rFonts w:eastAsiaTheme="majorEastAsia" w:cs="Arial"/>
          <w:b/>
          <w:sz w:val="28"/>
        </w:rPr>
      </w:pPr>
    </w:p>
    <w:p w14:paraId="36299C68" w14:textId="77777777" w:rsidR="00907C5D" w:rsidRDefault="00907C5D">
      <w:pPr>
        <w:rPr>
          <w:rFonts w:asciiTheme="minorBidi" w:eastAsiaTheme="majorEastAsia" w:hAnsiTheme="minorBidi"/>
          <w:b/>
          <w:sz w:val="28"/>
        </w:rPr>
      </w:pPr>
    </w:p>
    <w:p w14:paraId="33F8F0BD" w14:textId="597FD84B" w:rsidR="00B87E75" w:rsidRPr="00CD33A8" w:rsidRDefault="00B87E75" w:rsidP="00CB0A5F">
      <w:pPr>
        <w:pStyle w:val="Heading1"/>
      </w:pPr>
      <w:bookmarkStart w:id="34" w:name="_Toc225806429"/>
      <w:r w:rsidRPr="00CD33A8">
        <w:lastRenderedPageBreak/>
        <w:t>References</w:t>
      </w:r>
      <w:bookmarkEnd w:id="34"/>
    </w:p>
    <w:p w14:paraId="72F3BAC5" w14:textId="77777777" w:rsidR="00DB032B" w:rsidRPr="001374DB" w:rsidRDefault="00DB032B" w:rsidP="00DB032B">
      <w:pPr>
        <w:tabs>
          <w:tab w:val="left" w:pos="6540"/>
        </w:tabs>
        <w:rPr>
          <w:rFonts w:cs="Arial"/>
        </w:rPr>
      </w:pPr>
      <w:r w:rsidRPr="001374DB">
        <w:rPr>
          <w:rFonts w:cs="Arial"/>
        </w:rPr>
        <w:t xml:space="preserve">Aiken, L.H., Sloane, D.M., Ball, J., Bruyneel, L., Rafferty, A.M. and Griffiths, P. (2021) ‘Patient satisfaction with hospital care and nurses in England: an observational study’, </w:t>
      </w:r>
      <w:r w:rsidRPr="001374DB">
        <w:rPr>
          <w:rFonts w:cs="Arial"/>
          <w:i/>
          <w:iCs/>
        </w:rPr>
        <w:t>BMJ Open</w:t>
      </w:r>
      <w:r w:rsidRPr="001374DB">
        <w:rPr>
          <w:rFonts w:cs="Arial"/>
        </w:rPr>
        <w:t>, 8(1). doi:10.1136/bmjopen-2017-019189.</w:t>
      </w:r>
    </w:p>
    <w:p w14:paraId="0B51197F" w14:textId="77777777" w:rsidR="00DB032B" w:rsidRPr="001374DB" w:rsidRDefault="00DB032B" w:rsidP="00DB032B">
      <w:pPr>
        <w:tabs>
          <w:tab w:val="left" w:pos="6540"/>
        </w:tabs>
        <w:rPr>
          <w:rFonts w:cs="Arial"/>
        </w:rPr>
      </w:pPr>
      <w:r w:rsidRPr="001374DB">
        <w:rPr>
          <w:rFonts w:cs="Arial"/>
        </w:rPr>
        <w:t xml:space="preserve">Ball, J. (2020) ‘Analysing the implementation and effects of safe staffing policies in acute hospitals’, </w:t>
      </w:r>
      <w:r w:rsidRPr="001374DB">
        <w:rPr>
          <w:rFonts w:cs="Arial"/>
          <w:i/>
          <w:iCs/>
        </w:rPr>
        <w:t>Nursing Management</w:t>
      </w:r>
      <w:r w:rsidRPr="001374DB">
        <w:rPr>
          <w:rFonts w:cs="Arial"/>
        </w:rPr>
        <w:t>, 27(3). doi:10.7748/</w:t>
      </w:r>
      <w:proofErr w:type="gramStart"/>
      <w:r w:rsidRPr="001374DB">
        <w:rPr>
          <w:rFonts w:cs="Arial"/>
        </w:rPr>
        <w:t>nm.2020.e</w:t>
      </w:r>
      <w:proofErr w:type="gramEnd"/>
      <w:r w:rsidRPr="001374DB">
        <w:rPr>
          <w:rFonts w:cs="Arial"/>
        </w:rPr>
        <w:t>1904.</w:t>
      </w:r>
    </w:p>
    <w:p w14:paraId="414BCF6A" w14:textId="77777777" w:rsidR="00DB032B" w:rsidRPr="001374DB" w:rsidRDefault="00DB032B" w:rsidP="00DB032B">
      <w:pPr>
        <w:tabs>
          <w:tab w:val="left" w:pos="6540"/>
        </w:tabs>
        <w:rPr>
          <w:rFonts w:cs="Arial"/>
        </w:rPr>
      </w:pPr>
      <w:proofErr w:type="spellStart"/>
      <w:r w:rsidRPr="001374DB">
        <w:rPr>
          <w:rFonts w:cs="Arial"/>
        </w:rPr>
        <w:t>Dall’Ora</w:t>
      </w:r>
      <w:proofErr w:type="spellEnd"/>
      <w:r w:rsidRPr="001374DB">
        <w:rPr>
          <w:rFonts w:cs="Arial"/>
        </w:rPr>
        <w:t xml:space="preserve">, C., Saville, C., </w:t>
      </w:r>
      <w:proofErr w:type="spellStart"/>
      <w:r w:rsidRPr="001374DB">
        <w:rPr>
          <w:rFonts w:cs="Arial"/>
        </w:rPr>
        <w:t>Rubbo</w:t>
      </w:r>
      <w:proofErr w:type="spellEnd"/>
      <w:r w:rsidRPr="001374DB">
        <w:rPr>
          <w:rFonts w:cs="Arial"/>
        </w:rPr>
        <w:t xml:space="preserve">, B., Turner, L., Jones, J. and Griffiths, P. (2022) ‘Nurse staffing levels and patient outcomes: a systematic review of longitudinal studies’, </w:t>
      </w:r>
      <w:r w:rsidRPr="001374DB">
        <w:rPr>
          <w:rFonts w:cs="Arial"/>
          <w:i/>
          <w:iCs/>
        </w:rPr>
        <w:t>International Journal of Nursing Studies</w:t>
      </w:r>
      <w:r w:rsidRPr="001374DB">
        <w:rPr>
          <w:rFonts w:cs="Arial"/>
        </w:rPr>
        <w:t xml:space="preserve">, 134, 104311. </w:t>
      </w:r>
      <w:proofErr w:type="gramStart"/>
      <w:r w:rsidRPr="001374DB">
        <w:rPr>
          <w:rFonts w:cs="Arial"/>
        </w:rPr>
        <w:t>doi:10.1016/j.ijnurstu</w:t>
      </w:r>
      <w:proofErr w:type="gramEnd"/>
      <w:r w:rsidRPr="001374DB">
        <w:rPr>
          <w:rFonts w:cs="Arial"/>
        </w:rPr>
        <w:t>.2022.104311.</w:t>
      </w:r>
    </w:p>
    <w:p w14:paraId="1460EAC7" w14:textId="77777777" w:rsidR="00DB032B" w:rsidRPr="001374DB" w:rsidRDefault="00DB032B" w:rsidP="00DB032B">
      <w:pPr>
        <w:tabs>
          <w:tab w:val="left" w:pos="6540"/>
        </w:tabs>
        <w:rPr>
          <w:rFonts w:cs="Arial"/>
        </w:rPr>
      </w:pPr>
      <w:r w:rsidRPr="001374DB">
        <w:rPr>
          <w:rFonts w:cs="Arial"/>
        </w:rPr>
        <w:t xml:space="preserve">Drennan, J., Murphy, A., McCarthy, V.J.C., Ball, J., Duffield, C., Crouch, R., Kelly, G., </w:t>
      </w:r>
      <w:proofErr w:type="spellStart"/>
      <w:r w:rsidRPr="001374DB">
        <w:rPr>
          <w:rFonts w:cs="Arial"/>
        </w:rPr>
        <w:t>Loughnane</w:t>
      </w:r>
      <w:proofErr w:type="spellEnd"/>
      <w:r w:rsidRPr="001374DB">
        <w:rPr>
          <w:rFonts w:cs="Arial"/>
        </w:rPr>
        <w:t xml:space="preserve">, C., Hegarty, J., Brady, N., Scott, A. and Griffiths, P. (2024) ‘The association between nurse staffing and quality of care in emergency departments: a systematic review’, </w:t>
      </w:r>
      <w:r w:rsidRPr="001374DB">
        <w:rPr>
          <w:rFonts w:cs="Arial"/>
          <w:i/>
          <w:iCs/>
        </w:rPr>
        <w:t>International Journal of Nursing Studies</w:t>
      </w:r>
      <w:r w:rsidRPr="001374DB">
        <w:rPr>
          <w:rFonts w:cs="Arial"/>
        </w:rPr>
        <w:t xml:space="preserve">, 153, 104706. </w:t>
      </w:r>
      <w:proofErr w:type="gramStart"/>
      <w:r w:rsidRPr="001374DB">
        <w:rPr>
          <w:rFonts w:cs="Arial"/>
        </w:rPr>
        <w:t>doi:10.1016/j.ijnurstu</w:t>
      </w:r>
      <w:proofErr w:type="gramEnd"/>
      <w:r w:rsidRPr="001374DB">
        <w:rPr>
          <w:rFonts w:cs="Arial"/>
        </w:rPr>
        <w:t>.2024.104706.</w:t>
      </w:r>
    </w:p>
    <w:p w14:paraId="651BA2E4" w14:textId="77777777" w:rsidR="00DB032B" w:rsidRPr="001374DB" w:rsidRDefault="00DB032B" w:rsidP="00DB032B">
      <w:pPr>
        <w:tabs>
          <w:tab w:val="left" w:pos="6540"/>
        </w:tabs>
        <w:rPr>
          <w:rFonts w:cs="Arial"/>
        </w:rPr>
      </w:pPr>
      <w:r w:rsidRPr="001374DB">
        <w:rPr>
          <w:rFonts w:cs="Arial"/>
        </w:rPr>
        <w:t xml:space="preserve">Ferguson, J., Stringer, G., Walshe, K., Allen, T., </w:t>
      </w:r>
      <w:proofErr w:type="spellStart"/>
      <w:r w:rsidRPr="001374DB">
        <w:rPr>
          <w:rFonts w:cs="Arial"/>
        </w:rPr>
        <w:t>Grigoroglou</w:t>
      </w:r>
      <w:proofErr w:type="spellEnd"/>
      <w:r w:rsidRPr="001374DB">
        <w:rPr>
          <w:rFonts w:cs="Arial"/>
        </w:rPr>
        <w:t xml:space="preserve">, C., Ashcroft, D.M. and </w:t>
      </w:r>
      <w:proofErr w:type="spellStart"/>
      <w:r w:rsidRPr="001374DB">
        <w:rPr>
          <w:rFonts w:cs="Arial"/>
        </w:rPr>
        <w:t>Kontopantelis</w:t>
      </w:r>
      <w:proofErr w:type="spellEnd"/>
      <w:r w:rsidRPr="001374DB">
        <w:rPr>
          <w:rFonts w:cs="Arial"/>
        </w:rPr>
        <w:t xml:space="preserve">, E. (2024) ‘Locum doctor working and quality and safety: a qualitative study in English primary and secondary care’, </w:t>
      </w:r>
      <w:r w:rsidRPr="001374DB">
        <w:rPr>
          <w:rFonts w:cs="Arial"/>
          <w:i/>
          <w:iCs/>
        </w:rPr>
        <w:t>BMJ Quality &amp; Safety</w:t>
      </w:r>
      <w:r w:rsidRPr="001374DB">
        <w:rPr>
          <w:rFonts w:cs="Arial"/>
        </w:rPr>
        <w:t>, 33(6). doi:10.1136/bmjqs-2023-016699.</w:t>
      </w:r>
    </w:p>
    <w:p w14:paraId="7044F36B" w14:textId="77777777" w:rsidR="00DB032B" w:rsidRPr="001374DB" w:rsidRDefault="00DB032B" w:rsidP="00DB032B">
      <w:pPr>
        <w:tabs>
          <w:tab w:val="left" w:pos="6540"/>
        </w:tabs>
        <w:rPr>
          <w:rFonts w:cs="Arial"/>
        </w:rPr>
      </w:pPr>
      <w:r w:rsidRPr="001374DB">
        <w:rPr>
          <w:rFonts w:cs="Arial"/>
        </w:rPr>
        <w:t xml:space="preserve">Griffiths, P., Ball, J., Bloor, K., </w:t>
      </w:r>
      <w:proofErr w:type="spellStart"/>
      <w:r w:rsidRPr="001374DB">
        <w:rPr>
          <w:rFonts w:cs="Arial"/>
        </w:rPr>
        <w:t>Böhning</w:t>
      </w:r>
      <w:proofErr w:type="spellEnd"/>
      <w:r w:rsidRPr="001374DB">
        <w:rPr>
          <w:rFonts w:cs="Arial"/>
        </w:rPr>
        <w:t xml:space="preserve">, D., Briggs, J., </w:t>
      </w:r>
      <w:proofErr w:type="spellStart"/>
      <w:r w:rsidRPr="001374DB">
        <w:rPr>
          <w:rFonts w:cs="Arial"/>
        </w:rPr>
        <w:t>Dall’Ora</w:t>
      </w:r>
      <w:proofErr w:type="spellEnd"/>
      <w:r w:rsidRPr="001374DB">
        <w:rPr>
          <w:rFonts w:cs="Arial"/>
        </w:rPr>
        <w:t xml:space="preserve">, C., </w:t>
      </w:r>
      <w:proofErr w:type="spellStart"/>
      <w:r w:rsidRPr="001374DB">
        <w:rPr>
          <w:rFonts w:cs="Arial"/>
        </w:rPr>
        <w:t>Iongh</w:t>
      </w:r>
      <w:proofErr w:type="spellEnd"/>
      <w:r w:rsidRPr="001374DB">
        <w:rPr>
          <w:rFonts w:cs="Arial"/>
        </w:rPr>
        <w:t xml:space="preserve">, A.D., Jones, J., Kovacs, C., </w:t>
      </w:r>
      <w:proofErr w:type="spellStart"/>
      <w:r w:rsidRPr="001374DB">
        <w:rPr>
          <w:rFonts w:cs="Arial"/>
        </w:rPr>
        <w:t>Maruotti</w:t>
      </w:r>
      <w:proofErr w:type="spellEnd"/>
      <w:r w:rsidRPr="001374DB">
        <w:rPr>
          <w:rFonts w:cs="Arial"/>
        </w:rPr>
        <w:t xml:space="preserve">, A., Meredith, P., </w:t>
      </w:r>
      <w:proofErr w:type="spellStart"/>
      <w:r w:rsidRPr="001374DB">
        <w:rPr>
          <w:rFonts w:cs="Arial"/>
        </w:rPr>
        <w:t>Prytherch</w:t>
      </w:r>
      <w:proofErr w:type="spellEnd"/>
      <w:r w:rsidRPr="001374DB">
        <w:rPr>
          <w:rFonts w:cs="Arial"/>
        </w:rPr>
        <w:t xml:space="preserve">, D., Saucedo, A.R., Redfern, O., Schmidt, P., </w:t>
      </w:r>
      <w:proofErr w:type="spellStart"/>
      <w:r w:rsidRPr="001374DB">
        <w:rPr>
          <w:rFonts w:cs="Arial"/>
        </w:rPr>
        <w:t>Sinden</w:t>
      </w:r>
      <w:proofErr w:type="spellEnd"/>
      <w:r w:rsidRPr="001374DB">
        <w:rPr>
          <w:rFonts w:cs="Arial"/>
        </w:rPr>
        <w:t xml:space="preserve">, N. and Smith, G. (2018b) ‘The association between nurse staffing and omissions in nursing care: a systematic review’, </w:t>
      </w:r>
      <w:r w:rsidRPr="001374DB">
        <w:rPr>
          <w:rFonts w:cs="Arial"/>
          <w:i/>
          <w:iCs/>
        </w:rPr>
        <w:t>Journal of Advanced Nursing</w:t>
      </w:r>
      <w:r w:rsidRPr="001374DB">
        <w:rPr>
          <w:rFonts w:cs="Arial"/>
        </w:rPr>
        <w:t>, 74(7), pp. 1474–1487. doi:10.1111/jan.13564.</w:t>
      </w:r>
    </w:p>
    <w:p w14:paraId="203B53F9" w14:textId="77777777" w:rsidR="00DB032B" w:rsidRPr="001374DB" w:rsidRDefault="00DB032B" w:rsidP="00DB032B">
      <w:pPr>
        <w:tabs>
          <w:tab w:val="left" w:pos="6540"/>
        </w:tabs>
        <w:rPr>
          <w:rFonts w:cs="Arial"/>
        </w:rPr>
      </w:pPr>
      <w:r w:rsidRPr="001374DB">
        <w:rPr>
          <w:rFonts w:cs="Arial"/>
        </w:rPr>
        <w:t xml:space="preserve">Griffiths, P., </w:t>
      </w:r>
      <w:proofErr w:type="spellStart"/>
      <w:r w:rsidRPr="001374DB">
        <w:rPr>
          <w:rFonts w:cs="Arial"/>
        </w:rPr>
        <w:t>Maruotti</w:t>
      </w:r>
      <w:proofErr w:type="spellEnd"/>
      <w:r w:rsidRPr="001374DB">
        <w:rPr>
          <w:rFonts w:cs="Arial"/>
        </w:rPr>
        <w:t xml:space="preserve">, A., </w:t>
      </w:r>
      <w:proofErr w:type="spellStart"/>
      <w:r w:rsidRPr="001374DB">
        <w:rPr>
          <w:rFonts w:cs="Arial"/>
        </w:rPr>
        <w:t>Recio</w:t>
      </w:r>
      <w:proofErr w:type="spellEnd"/>
      <w:r w:rsidRPr="001374DB">
        <w:rPr>
          <w:rFonts w:cs="Arial"/>
        </w:rPr>
        <w:t xml:space="preserve">-Saucedo, A., Redfern, O.C., Ball, J.E., Briggs, J., </w:t>
      </w:r>
      <w:proofErr w:type="spellStart"/>
      <w:r w:rsidRPr="001374DB">
        <w:rPr>
          <w:rFonts w:cs="Arial"/>
        </w:rPr>
        <w:t>Dall’Ora</w:t>
      </w:r>
      <w:proofErr w:type="spellEnd"/>
      <w:r w:rsidRPr="001374DB">
        <w:rPr>
          <w:rFonts w:cs="Arial"/>
        </w:rPr>
        <w:t xml:space="preserve">, C., Schmidt, P.E. and Smith, G.B. (2020a) ‘Nurse staffing, nursing assistants and hospital mortality: retrospective longitudinal cohort study’, </w:t>
      </w:r>
      <w:r w:rsidRPr="001374DB">
        <w:rPr>
          <w:rFonts w:cs="Arial"/>
          <w:i/>
          <w:iCs/>
        </w:rPr>
        <w:t>BMJ Quality &amp; Safety</w:t>
      </w:r>
      <w:r w:rsidRPr="001374DB">
        <w:rPr>
          <w:rFonts w:cs="Arial"/>
        </w:rPr>
        <w:t>, 28(8). doi:10.1136/bmjqs-2018-008043.</w:t>
      </w:r>
    </w:p>
    <w:p w14:paraId="1F1133ED" w14:textId="77777777" w:rsidR="00DB032B" w:rsidRPr="001374DB" w:rsidRDefault="00DB032B" w:rsidP="00DB032B">
      <w:pPr>
        <w:tabs>
          <w:tab w:val="left" w:pos="6540"/>
        </w:tabs>
        <w:rPr>
          <w:rFonts w:cs="Arial"/>
        </w:rPr>
      </w:pPr>
      <w:r w:rsidRPr="001374DB">
        <w:rPr>
          <w:rFonts w:cs="Arial"/>
        </w:rPr>
        <w:t xml:space="preserve">Griffiths, P., Saville, C., Ball, J.E., Jones, J. and Monks, T. (2021) ‘Beyond ratios: flexible and resilient nurse staffing options to deliver cost-effective hospital care and address staff shortages’, </w:t>
      </w:r>
      <w:r w:rsidRPr="001374DB">
        <w:rPr>
          <w:rFonts w:cs="Arial"/>
          <w:i/>
          <w:iCs/>
        </w:rPr>
        <w:t>International Journal of Nursing Studies</w:t>
      </w:r>
      <w:r w:rsidRPr="001374DB">
        <w:rPr>
          <w:rFonts w:cs="Arial"/>
        </w:rPr>
        <w:t xml:space="preserve">, 117, 103901. </w:t>
      </w:r>
      <w:proofErr w:type="gramStart"/>
      <w:r w:rsidRPr="001374DB">
        <w:rPr>
          <w:rFonts w:cs="Arial"/>
        </w:rPr>
        <w:t>doi:10.1016/j.ijnurstu</w:t>
      </w:r>
      <w:proofErr w:type="gramEnd"/>
      <w:r w:rsidRPr="001374DB">
        <w:rPr>
          <w:rFonts w:cs="Arial"/>
        </w:rPr>
        <w:t>.2021.103901.</w:t>
      </w:r>
    </w:p>
    <w:p w14:paraId="7201D4F9" w14:textId="77777777" w:rsidR="00DB032B" w:rsidRPr="001374DB" w:rsidRDefault="00DB032B" w:rsidP="00DB032B">
      <w:pPr>
        <w:tabs>
          <w:tab w:val="left" w:pos="6540"/>
        </w:tabs>
        <w:rPr>
          <w:rFonts w:cs="Arial"/>
        </w:rPr>
      </w:pPr>
      <w:proofErr w:type="spellStart"/>
      <w:r w:rsidRPr="001374DB">
        <w:rPr>
          <w:rFonts w:cs="Arial"/>
        </w:rPr>
        <w:t>Grigoroglou</w:t>
      </w:r>
      <w:proofErr w:type="spellEnd"/>
      <w:r w:rsidRPr="001374DB">
        <w:rPr>
          <w:rFonts w:cs="Arial"/>
        </w:rPr>
        <w:t xml:space="preserve">, C., Walshe, K., </w:t>
      </w:r>
      <w:proofErr w:type="spellStart"/>
      <w:r w:rsidRPr="001374DB">
        <w:rPr>
          <w:rFonts w:cs="Arial"/>
        </w:rPr>
        <w:t>Kontopantelis</w:t>
      </w:r>
      <w:proofErr w:type="spellEnd"/>
      <w:r w:rsidRPr="001374DB">
        <w:rPr>
          <w:rFonts w:cs="Arial"/>
        </w:rPr>
        <w:t xml:space="preserve">, E., Ferguson, J., Stringer, G., Ashcroft, D.M. and Allen, T. (2023) ‘Use of locum doctors in NHS trusts in England: analysis of routinely collected workforce data 2019–2021’, </w:t>
      </w:r>
      <w:r w:rsidRPr="001374DB">
        <w:rPr>
          <w:rFonts w:cs="Arial"/>
          <w:i/>
          <w:iCs/>
        </w:rPr>
        <w:t>BMJ Open</w:t>
      </w:r>
      <w:r w:rsidRPr="001374DB">
        <w:rPr>
          <w:rFonts w:cs="Arial"/>
        </w:rPr>
        <w:t>, 13(6), e065803. doi:10.1136/bmjopen-2022-065803.</w:t>
      </w:r>
    </w:p>
    <w:p w14:paraId="4B545868" w14:textId="77777777" w:rsidR="00DB032B" w:rsidRPr="001374DB" w:rsidRDefault="00DB032B" w:rsidP="00DB032B">
      <w:pPr>
        <w:tabs>
          <w:tab w:val="left" w:pos="6540"/>
        </w:tabs>
        <w:rPr>
          <w:rFonts w:cs="Arial"/>
        </w:rPr>
      </w:pPr>
      <w:r w:rsidRPr="001374DB">
        <w:rPr>
          <w:rFonts w:cs="Arial"/>
        </w:rPr>
        <w:lastRenderedPageBreak/>
        <w:t xml:space="preserve">Li, L.Z., Yang, P., Singer, S.J., Pfeffer, J., Mathur, M.B. and </w:t>
      </w:r>
      <w:proofErr w:type="spellStart"/>
      <w:r w:rsidRPr="001374DB">
        <w:rPr>
          <w:rFonts w:cs="Arial"/>
        </w:rPr>
        <w:t>Shanafelt</w:t>
      </w:r>
      <w:proofErr w:type="spellEnd"/>
      <w:r w:rsidRPr="001374DB">
        <w:rPr>
          <w:rFonts w:cs="Arial"/>
        </w:rPr>
        <w:t xml:space="preserve">, T. (2024) ‘Nurse burnout and patient safety, satisfaction, and quality of care: a systematic review and meta-analysis’, </w:t>
      </w:r>
      <w:r w:rsidRPr="001374DB">
        <w:rPr>
          <w:rFonts w:cs="Arial"/>
          <w:i/>
          <w:iCs/>
        </w:rPr>
        <w:t>JAMA Network Open</w:t>
      </w:r>
      <w:r w:rsidRPr="001374DB">
        <w:rPr>
          <w:rFonts w:cs="Arial"/>
        </w:rPr>
        <w:t>, 7(11). doi:10.1001/jamanetworkopen.2024.43059.</w:t>
      </w:r>
    </w:p>
    <w:p w14:paraId="7DD062AC" w14:textId="77777777" w:rsidR="00DB032B" w:rsidRPr="001374DB" w:rsidRDefault="00DB032B" w:rsidP="00DB032B">
      <w:pPr>
        <w:tabs>
          <w:tab w:val="left" w:pos="6540"/>
        </w:tabs>
        <w:rPr>
          <w:rFonts w:cs="Arial"/>
        </w:rPr>
      </w:pPr>
      <w:r w:rsidRPr="001374DB">
        <w:rPr>
          <w:rFonts w:cs="Arial"/>
        </w:rPr>
        <w:t xml:space="preserve">Lock, F.K. and </w:t>
      </w:r>
      <w:proofErr w:type="spellStart"/>
      <w:r w:rsidRPr="001374DB">
        <w:rPr>
          <w:rFonts w:cs="Arial"/>
        </w:rPr>
        <w:t>Carrieri</w:t>
      </w:r>
      <w:proofErr w:type="spellEnd"/>
      <w:r w:rsidRPr="001374DB">
        <w:rPr>
          <w:rFonts w:cs="Arial"/>
        </w:rPr>
        <w:t xml:space="preserve">, D. (2022) ‘Factors affecting the UK junior doctor workforce retention crisis: an integrative review’, </w:t>
      </w:r>
      <w:r w:rsidRPr="001374DB">
        <w:rPr>
          <w:rFonts w:cs="Arial"/>
          <w:i/>
          <w:iCs/>
        </w:rPr>
        <w:t>BMJ Open</w:t>
      </w:r>
      <w:r w:rsidRPr="001374DB">
        <w:rPr>
          <w:rFonts w:cs="Arial"/>
        </w:rPr>
        <w:t xml:space="preserve">, 12(3), e059397. Available at: </w:t>
      </w:r>
      <w:hyperlink r:id="rId17" w:tgtFrame="_new" w:history="1">
        <w:r w:rsidRPr="001374DB">
          <w:rPr>
            <w:rStyle w:val="Hyperlink"/>
            <w:rFonts w:cs="Arial"/>
          </w:rPr>
          <w:t>https://bmjopen.bmj.com/content/12/3/e059397</w:t>
        </w:r>
      </w:hyperlink>
      <w:r w:rsidRPr="001374DB">
        <w:rPr>
          <w:rFonts w:cs="Arial"/>
        </w:rPr>
        <w:t>.</w:t>
      </w:r>
    </w:p>
    <w:p w14:paraId="3E6658F8" w14:textId="77777777" w:rsidR="00DB032B" w:rsidRPr="001374DB" w:rsidRDefault="00DB032B" w:rsidP="00DB032B">
      <w:pPr>
        <w:tabs>
          <w:tab w:val="left" w:pos="6540"/>
        </w:tabs>
        <w:rPr>
          <w:rFonts w:cs="Arial"/>
        </w:rPr>
      </w:pPr>
      <w:r w:rsidRPr="001374DB">
        <w:rPr>
          <w:rFonts w:cs="Arial"/>
        </w:rPr>
        <w:t xml:space="preserve">Page, M.J., McKenzie, J.E., Bossuyt, P.M., </w:t>
      </w:r>
      <w:proofErr w:type="spellStart"/>
      <w:r w:rsidRPr="001374DB">
        <w:rPr>
          <w:rFonts w:cs="Arial"/>
        </w:rPr>
        <w:t>Boutron</w:t>
      </w:r>
      <w:proofErr w:type="spellEnd"/>
      <w:r w:rsidRPr="001374DB">
        <w:rPr>
          <w:rFonts w:cs="Arial"/>
        </w:rPr>
        <w:t xml:space="preserve">, I., Hoffmann, T.C., Mulrow, C.D., </w:t>
      </w:r>
      <w:proofErr w:type="spellStart"/>
      <w:r w:rsidRPr="001374DB">
        <w:rPr>
          <w:rFonts w:cs="Arial"/>
        </w:rPr>
        <w:t>Shamseer</w:t>
      </w:r>
      <w:proofErr w:type="spellEnd"/>
      <w:r w:rsidRPr="001374DB">
        <w:rPr>
          <w:rFonts w:cs="Arial"/>
        </w:rPr>
        <w:t xml:space="preserve">, L., </w:t>
      </w:r>
      <w:proofErr w:type="spellStart"/>
      <w:r w:rsidRPr="001374DB">
        <w:rPr>
          <w:rFonts w:cs="Arial"/>
        </w:rPr>
        <w:t>Tetzlaff</w:t>
      </w:r>
      <w:proofErr w:type="spellEnd"/>
      <w:r w:rsidRPr="001374DB">
        <w:rPr>
          <w:rFonts w:cs="Arial"/>
        </w:rPr>
        <w:t xml:space="preserve">, J.M., </w:t>
      </w:r>
      <w:proofErr w:type="spellStart"/>
      <w:r w:rsidRPr="001374DB">
        <w:rPr>
          <w:rFonts w:cs="Arial"/>
        </w:rPr>
        <w:t>Akl</w:t>
      </w:r>
      <w:proofErr w:type="spellEnd"/>
      <w:r w:rsidRPr="001374DB">
        <w:rPr>
          <w:rFonts w:cs="Arial"/>
        </w:rPr>
        <w:t xml:space="preserve">, E.A., Brennan, S.E., Chou, R., Glanville, J., Grimshaw, J.M., </w:t>
      </w:r>
      <w:proofErr w:type="spellStart"/>
      <w:r w:rsidRPr="001374DB">
        <w:rPr>
          <w:rFonts w:cs="Arial"/>
        </w:rPr>
        <w:t>Hróbjartsson</w:t>
      </w:r>
      <w:proofErr w:type="spellEnd"/>
      <w:r w:rsidRPr="001374DB">
        <w:rPr>
          <w:rFonts w:cs="Arial"/>
        </w:rPr>
        <w:t xml:space="preserve">, A., Lalu, M.M., Li, T., Loder, E.W., Mayo-Wilson, E., McDonald, S. and McGuinness, L.A. (2021) ‘The PRISMA 2020 statement: an updated guideline for reporting systematic reviews’, </w:t>
      </w:r>
      <w:r w:rsidRPr="001374DB">
        <w:rPr>
          <w:rFonts w:cs="Arial"/>
          <w:i/>
          <w:iCs/>
        </w:rPr>
        <w:t>BMJ</w:t>
      </w:r>
      <w:r w:rsidRPr="001374DB">
        <w:rPr>
          <w:rFonts w:cs="Arial"/>
        </w:rPr>
        <w:t>, 372, n71. doi:10.1136/</w:t>
      </w:r>
      <w:proofErr w:type="gramStart"/>
      <w:r w:rsidRPr="001374DB">
        <w:rPr>
          <w:rFonts w:cs="Arial"/>
        </w:rPr>
        <w:t>bmj.n</w:t>
      </w:r>
      <w:proofErr w:type="gramEnd"/>
      <w:r w:rsidRPr="001374DB">
        <w:rPr>
          <w:rFonts w:cs="Arial"/>
        </w:rPr>
        <w:t>71.</w:t>
      </w:r>
    </w:p>
    <w:p w14:paraId="776FFEED" w14:textId="77777777" w:rsidR="00DB032B" w:rsidRPr="001374DB" w:rsidRDefault="00DB032B" w:rsidP="00DB032B">
      <w:pPr>
        <w:tabs>
          <w:tab w:val="left" w:pos="6540"/>
        </w:tabs>
        <w:rPr>
          <w:rFonts w:cs="Arial"/>
        </w:rPr>
      </w:pPr>
      <w:proofErr w:type="spellStart"/>
      <w:r w:rsidRPr="001374DB">
        <w:rPr>
          <w:rFonts w:cs="Arial"/>
        </w:rPr>
        <w:t>Parisi</w:t>
      </w:r>
      <w:proofErr w:type="spellEnd"/>
      <w:r w:rsidRPr="001374DB">
        <w:rPr>
          <w:rFonts w:cs="Arial"/>
        </w:rPr>
        <w:t xml:space="preserve">, R., Lau, Y.-S., Bower, P., </w:t>
      </w:r>
      <w:proofErr w:type="spellStart"/>
      <w:r w:rsidRPr="001374DB">
        <w:rPr>
          <w:rFonts w:cs="Arial"/>
        </w:rPr>
        <w:t>Checkland</w:t>
      </w:r>
      <w:proofErr w:type="spellEnd"/>
      <w:r w:rsidRPr="001374DB">
        <w:rPr>
          <w:rFonts w:cs="Arial"/>
        </w:rPr>
        <w:t xml:space="preserve">, K., Rubery, J., Sutton, M., Giles, S., Esmail, A., Spooner, S. and </w:t>
      </w:r>
      <w:proofErr w:type="spellStart"/>
      <w:r w:rsidRPr="001374DB">
        <w:rPr>
          <w:rFonts w:cs="Arial"/>
        </w:rPr>
        <w:t>Kontopantelis</w:t>
      </w:r>
      <w:proofErr w:type="spellEnd"/>
      <w:r w:rsidRPr="001374DB">
        <w:rPr>
          <w:rFonts w:cs="Arial"/>
        </w:rPr>
        <w:t xml:space="preserve">, E. (2024) ‘GP working time and supply, and patient demand in England in 2015–2022: a retrospective study’, </w:t>
      </w:r>
      <w:r w:rsidRPr="001374DB">
        <w:rPr>
          <w:rFonts w:cs="Arial"/>
          <w:i/>
          <w:iCs/>
        </w:rPr>
        <w:t>British Journal of General Practice</w:t>
      </w:r>
      <w:r w:rsidRPr="001374DB">
        <w:rPr>
          <w:rFonts w:cs="Arial"/>
        </w:rPr>
        <w:t>, 74(747), pp. e666–e673. doi:10.3399/bjgp.2024.0075.</w:t>
      </w:r>
    </w:p>
    <w:p w14:paraId="1E93CC53" w14:textId="77777777" w:rsidR="00DB032B" w:rsidRPr="001374DB" w:rsidRDefault="00DB032B" w:rsidP="00DB032B">
      <w:pPr>
        <w:tabs>
          <w:tab w:val="left" w:pos="6540"/>
        </w:tabs>
        <w:rPr>
          <w:rFonts w:cs="Arial"/>
        </w:rPr>
      </w:pPr>
      <w:r w:rsidRPr="001374DB">
        <w:rPr>
          <w:rFonts w:cs="Arial"/>
        </w:rPr>
        <w:t xml:space="preserve">Peters, M.D.J., Marnie, C., </w:t>
      </w:r>
      <w:proofErr w:type="spellStart"/>
      <w:r w:rsidRPr="001374DB">
        <w:rPr>
          <w:rFonts w:cs="Arial"/>
        </w:rPr>
        <w:t>Tricco</w:t>
      </w:r>
      <w:proofErr w:type="spellEnd"/>
      <w:r w:rsidRPr="001374DB">
        <w:rPr>
          <w:rFonts w:cs="Arial"/>
        </w:rPr>
        <w:t xml:space="preserve">, A.C., Pollock, D., Munn, Z., Alexander, L., </w:t>
      </w:r>
      <w:proofErr w:type="spellStart"/>
      <w:r w:rsidRPr="001374DB">
        <w:rPr>
          <w:rFonts w:cs="Arial"/>
        </w:rPr>
        <w:t>McInerney</w:t>
      </w:r>
      <w:proofErr w:type="spellEnd"/>
      <w:r w:rsidRPr="001374DB">
        <w:rPr>
          <w:rFonts w:cs="Arial"/>
        </w:rPr>
        <w:t xml:space="preserve">, P., Godfrey, C.M. and Khalil, H. (2020) ‘Updated methodological guidance for the conduct of scoping reviews’, </w:t>
      </w:r>
      <w:r w:rsidRPr="001374DB">
        <w:rPr>
          <w:rFonts w:cs="Arial"/>
          <w:i/>
          <w:iCs/>
        </w:rPr>
        <w:t>JBI Evidence Synthesis</w:t>
      </w:r>
      <w:r w:rsidRPr="001374DB">
        <w:rPr>
          <w:rFonts w:cs="Arial"/>
        </w:rPr>
        <w:t>, 18(10), pp. 2119–2126. doi:10.11124/JBIES-20-00167.</w:t>
      </w:r>
    </w:p>
    <w:p w14:paraId="27125A4E" w14:textId="595B417D" w:rsidR="00DB032B" w:rsidRPr="001374DB" w:rsidRDefault="00DB032B" w:rsidP="00DB032B">
      <w:pPr>
        <w:tabs>
          <w:tab w:val="left" w:pos="6540"/>
        </w:tabs>
        <w:rPr>
          <w:rFonts w:cs="Arial"/>
        </w:rPr>
      </w:pPr>
      <w:r w:rsidRPr="001374DB">
        <w:rPr>
          <w:rFonts w:cs="Arial"/>
        </w:rPr>
        <w:t xml:space="preserve">Ratwatte, M. (2023) ‘The NHS workforce crisis is a retention crisis’, </w:t>
      </w:r>
      <w:r w:rsidRPr="001374DB">
        <w:rPr>
          <w:rFonts w:cs="Arial"/>
          <w:i/>
          <w:iCs/>
        </w:rPr>
        <w:t>BMJ</w:t>
      </w:r>
      <w:r w:rsidRPr="001374DB">
        <w:rPr>
          <w:rFonts w:cs="Arial"/>
        </w:rPr>
        <w:t>, 380, p. p602. doi:10.1136/</w:t>
      </w:r>
      <w:proofErr w:type="spellStart"/>
      <w:r w:rsidR="00222ED9" w:rsidRPr="001374DB">
        <w:rPr>
          <w:rFonts w:cs="Arial"/>
        </w:rPr>
        <w:t>bmj</w:t>
      </w:r>
      <w:proofErr w:type="spellEnd"/>
      <w:r w:rsidR="00222ED9" w:rsidRPr="001374DB">
        <w:rPr>
          <w:rFonts w:cs="Arial"/>
        </w:rPr>
        <w:t>. p</w:t>
      </w:r>
      <w:r w:rsidRPr="001374DB">
        <w:rPr>
          <w:rFonts w:cs="Arial"/>
        </w:rPr>
        <w:t>602.</w:t>
      </w:r>
      <w:r w:rsidR="00222ED9" w:rsidRPr="001374DB">
        <w:rPr>
          <w:rFonts w:cs="Arial"/>
        </w:rPr>
        <w:t xml:space="preserve"> </w:t>
      </w:r>
    </w:p>
    <w:p w14:paraId="061F2720" w14:textId="77777777" w:rsidR="00DB032B" w:rsidRPr="001374DB" w:rsidRDefault="00DB032B" w:rsidP="00DB032B">
      <w:pPr>
        <w:tabs>
          <w:tab w:val="left" w:pos="6540"/>
        </w:tabs>
        <w:rPr>
          <w:rFonts w:cs="Arial"/>
        </w:rPr>
      </w:pPr>
      <w:proofErr w:type="spellStart"/>
      <w:r w:rsidRPr="001374DB">
        <w:rPr>
          <w:rFonts w:cs="Arial"/>
        </w:rPr>
        <w:t>Recio</w:t>
      </w:r>
      <w:proofErr w:type="spellEnd"/>
      <w:r w:rsidRPr="001374DB">
        <w:rPr>
          <w:rFonts w:cs="Arial"/>
        </w:rPr>
        <w:t xml:space="preserve">-Saucedo, A., </w:t>
      </w:r>
      <w:proofErr w:type="spellStart"/>
      <w:r w:rsidRPr="001374DB">
        <w:rPr>
          <w:rFonts w:cs="Arial"/>
        </w:rPr>
        <w:t>Dall’Ora</w:t>
      </w:r>
      <w:proofErr w:type="spellEnd"/>
      <w:r w:rsidRPr="001374DB">
        <w:rPr>
          <w:rFonts w:cs="Arial"/>
        </w:rPr>
        <w:t xml:space="preserve">, C., </w:t>
      </w:r>
      <w:proofErr w:type="spellStart"/>
      <w:r w:rsidRPr="001374DB">
        <w:rPr>
          <w:rFonts w:cs="Arial"/>
        </w:rPr>
        <w:t>Maruotti</w:t>
      </w:r>
      <w:proofErr w:type="spellEnd"/>
      <w:r w:rsidRPr="001374DB">
        <w:rPr>
          <w:rFonts w:cs="Arial"/>
        </w:rPr>
        <w:t xml:space="preserve">, A., Ball, J., Briggs, J., Meredith, P., Redfern, O.C., Kovacs, C., </w:t>
      </w:r>
      <w:proofErr w:type="spellStart"/>
      <w:r w:rsidRPr="001374DB">
        <w:rPr>
          <w:rFonts w:cs="Arial"/>
        </w:rPr>
        <w:t>Prytherch</w:t>
      </w:r>
      <w:proofErr w:type="spellEnd"/>
      <w:r w:rsidRPr="001374DB">
        <w:rPr>
          <w:rFonts w:cs="Arial"/>
        </w:rPr>
        <w:t xml:space="preserve">, D., Smith, G.B. and Griffiths, P. (2017) ‘What impact does nursing care left undone have on patient outcomes?’, </w:t>
      </w:r>
      <w:r w:rsidRPr="001374DB">
        <w:rPr>
          <w:rFonts w:cs="Arial"/>
          <w:i/>
          <w:iCs/>
        </w:rPr>
        <w:t>Journal of Clinical Nursing</w:t>
      </w:r>
      <w:r w:rsidRPr="001374DB">
        <w:rPr>
          <w:rFonts w:cs="Arial"/>
        </w:rPr>
        <w:t xml:space="preserve">, 27(11–12), pp. 2248–2259. Available at: </w:t>
      </w:r>
      <w:hyperlink r:id="rId18" w:tgtFrame="_new" w:history="1">
        <w:r w:rsidRPr="001374DB">
          <w:rPr>
            <w:rStyle w:val="Hyperlink"/>
            <w:rFonts w:cs="Arial"/>
          </w:rPr>
          <w:t>https://onlinelibrary.wiley.com/doi/full/10.1111/jocn.14058</w:t>
        </w:r>
      </w:hyperlink>
      <w:r w:rsidRPr="001374DB">
        <w:rPr>
          <w:rFonts w:cs="Arial"/>
        </w:rPr>
        <w:t>.</w:t>
      </w:r>
    </w:p>
    <w:p w14:paraId="742CA05B" w14:textId="77777777" w:rsidR="00DB032B" w:rsidRPr="001374DB" w:rsidRDefault="00DB032B" w:rsidP="00DB032B">
      <w:pPr>
        <w:tabs>
          <w:tab w:val="left" w:pos="6540"/>
        </w:tabs>
        <w:rPr>
          <w:rFonts w:cs="Arial"/>
        </w:rPr>
      </w:pPr>
      <w:proofErr w:type="spellStart"/>
      <w:r w:rsidRPr="001374DB">
        <w:rPr>
          <w:rFonts w:cs="Arial"/>
        </w:rPr>
        <w:t>Rubbo</w:t>
      </w:r>
      <w:proofErr w:type="spellEnd"/>
      <w:r w:rsidRPr="001374DB">
        <w:rPr>
          <w:rFonts w:cs="Arial"/>
        </w:rPr>
        <w:t xml:space="preserve">, B., Saville, C., </w:t>
      </w:r>
      <w:proofErr w:type="spellStart"/>
      <w:r w:rsidRPr="001374DB">
        <w:rPr>
          <w:rFonts w:cs="Arial"/>
        </w:rPr>
        <w:t>Dall’Ora</w:t>
      </w:r>
      <w:proofErr w:type="spellEnd"/>
      <w:r w:rsidRPr="001374DB">
        <w:rPr>
          <w:rFonts w:cs="Arial"/>
        </w:rPr>
        <w:t xml:space="preserve">, C., Turner, L., Jones, J., Ball, J., </w:t>
      </w:r>
      <w:proofErr w:type="spellStart"/>
      <w:r w:rsidRPr="001374DB">
        <w:rPr>
          <w:rFonts w:cs="Arial"/>
        </w:rPr>
        <w:t>Culliford</w:t>
      </w:r>
      <w:proofErr w:type="spellEnd"/>
      <w:r w:rsidRPr="001374DB">
        <w:rPr>
          <w:rFonts w:cs="Arial"/>
        </w:rPr>
        <w:t xml:space="preserve">, D. and Griffiths, P. (2023) ‘Staffing levels and hospital mortality in England: a national panel study using routinely collected data’, </w:t>
      </w:r>
      <w:r w:rsidRPr="001374DB">
        <w:rPr>
          <w:rFonts w:cs="Arial"/>
          <w:i/>
          <w:iCs/>
        </w:rPr>
        <w:t>BMJ Open</w:t>
      </w:r>
      <w:r w:rsidRPr="001374DB">
        <w:rPr>
          <w:rFonts w:cs="Arial"/>
        </w:rPr>
        <w:t>, 13(5), e066702. doi:10.1136/bmjopen-2022-066702.</w:t>
      </w:r>
    </w:p>
    <w:p w14:paraId="6F10C9ED" w14:textId="37228BC3" w:rsidR="00DB032B" w:rsidRPr="001374DB" w:rsidRDefault="00DB032B" w:rsidP="00DB032B">
      <w:pPr>
        <w:tabs>
          <w:tab w:val="left" w:pos="6540"/>
        </w:tabs>
        <w:rPr>
          <w:rFonts w:cs="Arial"/>
        </w:rPr>
      </w:pPr>
      <w:proofErr w:type="spellStart"/>
      <w:r w:rsidRPr="001374DB">
        <w:rPr>
          <w:rFonts w:cs="Arial"/>
        </w:rPr>
        <w:t>Senek</w:t>
      </w:r>
      <w:proofErr w:type="spellEnd"/>
      <w:r w:rsidRPr="001374DB">
        <w:rPr>
          <w:rFonts w:cs="Arial"/>
        </w:rPr>
        <w:t xml:space="preserve">, M., Robertson, S., Taylor, B., Wood, E., King, R. and Ryan, T. (2022) ‘Consequences of understaffing on type of missed community care: a cross-sectional study’, </w:t>
      </w:r>
      <w:r w:rsidRPr="001374DB">
        <w:rPr>
          <w:rFonts w:cs="Arial"/>
          <w:i/>
          <w:iCs/>
        </w:rPr>
        <w:t>International Journal of Nursing Studies Advances</w:t>
      </w:r>
      <w:r w:rsidRPr="001374DB">
        <w:rPr>
          <w:rFonts w:cs="Arial"/>
        </w:rPr>
        <w:t xml:space="preserve">, 4, 100075. </w:t>
      </w:r>
      <w:proofErr w:type="spellStart"/>
      <w:r w:rsidR="00222ED9" w:rsidRPr="001374DB">
        <w:rPr>
          <w:rFonts w:cs="Arial"/>
        </w:rPr>
        <w:t>doi</w:t>
      </w:r>
      <w:proofErr w:type="spellEnd"/>
      <w:r w:rsidR="00222ED9" w:rsidRPr="001374DB">
        <w:rPr>
          <w:rFonts w:cs="Arial"/>
        </w:rPr>
        <w:t>: 10.1016/j.ijnsa</w:t>
      </w:r>
      <w:r w:rsidRPr="001374DB">
        <w:rPr>
          <w:rFonts w:cs="Arial"/>
        </w:rPr>
        <w:t>.2022.100075.</w:t>
      </w:r>
    </w:p>
    <w:p w14:paraId="721F8780" w14:textId="77777777" w:rsidR="00DB032B" w:rsidRPr="001374DB" w:rsidRDefault="00DB032B" w:rsidP="00DB032B">
      <w:pPr>
        <w:tabs>
          <w:tab w:val="left" w:pos="6540"/>
        </w:tabs>
        <w:rPr>
          <w:rFonts w:cs="Arial"/>
        </w:rPr>
      </w:pPr>
      <w:proofErr w:type="spellStart"/>
      <w:r w:rsidRPr="001374DB">
        <w:rPr>
          <w:rFonts w:cs="Arial"/>
        </w:rPr>
        <w:t>Tricco</w:t>
      </w:r>
      <w:proofErr w:type="spellEnd"/>
      <w:r w:rsidRPr="001374DB">
        <w:rPr>
          <w:rFonts w:cs="Arial"/>
        </w:rPr>
        <w:t xml:space="preserve">, A.C., Lillie, E., Zarin, W., O’Brien, K.K., Colquhoun, H., </w:t>
      </w:r>
      <w:proofErr w:type="spellStart"/>
      <w:r w:rsidRPr="001374DB">
        <w:rPr>
          <w:rFonts w:cs="Arial"/>
        </w:rPr>
        <w:t>Levac</w:t>
      </w:r>
      <w:proofErr w:type="spellEnd"/>
      <w:r w:rsidRPr="001374DB">
        <w:rPr>
          <w:rFonts w:cs="Arial"/>
        </w:rPr>
        <w:t xml:space="preserve">, D., Moher, D., Peters, M.D.J., Horsley, T., Weeks, L., Hempel, S., </w:t>
      </w:r>
      <w:proofErr w:type="spellStart"/>
      <w:r w:rsidRPr="001374DB">
        <w:rPr>
          <w:rFonts w:cs="Arial"/>
        </w:rPr>
        <w:t>Akl</w:t>
      </w:r>
      <w:proofErr w:type="spellEnd"/>
      <w:r w:rsidRPr="001374DB">
        <w:rPr>
          <w:rFonts w:cs="Arial"/>
        </w:rPr>
        <w:t xml:space="preserve">, E.A., Chang, C., McGowan, J., Stewart, L., </w:t>
      </w:r>
      <w:r w:rsidRPr="001374DB">
        <w:rPr>
          <w:rFonts w:cs="Arial"/>
        </w:rPr>
        <w:lastRenderedPageBreak/>
        <w:t xml:space="preserve">Hartling, L., </w:t>
      </w:r>
      <w:proofErr w:type="spellStart"/>
      <w:r w:rsidRPr="001374DB">
        <w:rPr>
          <w:rFonts w:cs="Arial"/>
        </w:rPr>
        <w:t>Aldcroft</w:t>
      </w:r>
      <w:proofErr w:type="spellEnd"/>
      <w:r w:rsidRPr="001374DB">
        <w:rPr>
          <w:rFonts w:cs="Arial"/>
        </w:rPr>
        <w:t xml:space="preserve">, A., Wilson, M.G., </w:t>
      </w:r>
      <w:proofErr w:type="spellStart"/>
      <w:r w:rsidRPr="001374DB">
        <w:rPr>
          <w:rFonts w:cs="Arial"/>
        </w:rPr>
        <w:t>Garritty</w:t>
      </w:r>
      <w:proofErr w:type="spellEnd"/>
      <w:r w:rsidRPr="001374DB">
        <w:rPr>
          <w:rFonts w:cs="Arial"/>
        </w:rPr>
        <w:t>, C. and Lewin, S. (2018) ‘PRISMA extension for scoping reviews (PRISMA-</w:t>
      </w:r>
      <w:proofErr w:type="spellStart"/>
      <w:r w:rsidRPr="001374DB">
        <w:rPr>
          <w:rFonts w:cs="Arial"/>
        </w:rPr>
        <w:t>ScR</w:t>
      </w:r>
      <w:proofErr w:type="spellEnd"/>
      <w:r w:rsidRPr="001374DB">
        <w:rPr>
          <w:rFonts w:cs="Arial"/>
        </w:rPr>
        <w:t xml:space="preserve">): checklist and explanation’, </w:t>
      </w:r>
      <w:r w:rsidRPr="001374DB">
        <w:rPr>
          <w:rFonts w:cs="Arial"/>
          <w:i/>
          <w:iCs/>
        </w:rPr>
        <w:t>Annals of Internal Medicine</w:t>
      </w:r>
      <w:r w:rsidRPr="001374DB">
        <w:rPr>
          <w:rFonts w:cs="Arial"/>
        </w:rPr>
        <w:t>, 169(7), pp. 467–473. doi:10.7326/M18-0850.</w:t>
      </w:r>
    </w:p>
    <w:p w14:paraId="3E9E23D3" w14:textId="77777777" w:rsidR="00DB032B" w:rsidRPr="001374DB" w:rsidRDefault="00DB032B" w:rsidP="00DB032B">
      <w:pPr>
        <w:tabs>
          <w:tab w:val="left" w:pos="6540"/>
        </w:tabs>
        <w:rPr>
          <w:rFonts w:cs="Arial"/>
        </w:rPr>
      </w:pPr>
      <w:proofErr w:type="spellStart"/>
      <w:r w:rsidRPr="001374DB">
        <w:rPr>
          <w:rFonts w:cs="Arial"/>
        </w:rPr>
        <w:t>Zaranko</w:t>
      </w:r>
      <w:proofErr w:type="spellEnd"/>
      <w:r w:rsidRPr="001374DB">
        <w:rPr>
          <w:rFonts w:cs="Arial"/>
        </w:rPr>
        <w:t xml:space="preserve">, B., Sanford, N.J., Kelly, E., Rafferty, A.M., Bird, J., </w:t>
      </w:r>
      <w:proofErr w:type="spellStart"/>
      <w:r w:rsidRPr="001374DB">
        <w:rPr>
          <w:rFonts w:cs="Arial"/>
        </w:rPr>
        <w:t>Mercuri</w:t>
      </w:r>
      <w:proofErr w:type="spellEnd"/>
      <w:r w:rsidRPr="001374DB">
        <w:rPr>
          <w:rFonts w:cs="Arial"/>
        </w:rPr>
        <w:t xml:space="preserve">, L., Sigsworth, J., Wells, M. and Propper, C. (2022) ‘Nurse staffing and inpatient mortality in the English National Health Service’, </w:t>
      </w:r>
      <w:r w:rsidRPr="001374DB">
        <w:rPr>
          <w:rFonts w:cs="Arial"/>
          <w:i/>
          <w:iCs/>
        </w:rPr>
        <w:t>BMJ Quality &amp; Safety</w:t>
      </w:r>
      <w:r w:rsidRPr="001374DB">
        <w:rPr>
          <w:rFonts w:cs="Arial"/>
        </w:rPr>
        <w:t>, 32(5). doi:10.1136/bmjqs-2022-015291.</w:t>
      </w:r>
    </w:p>
    <w:p w14:paraId="1425F4AC" w14:textId="6695D929" w:rsidR="001D7C03" w:rsidRPr="001374DB" w:rsidRDefault="001D7C03" w:rsidP="00DB032B">
      <w:pPr>
        <w:tabs>
          <w:tab w:val="left" w:pos="6540"/>
        </w:tabs>
        <w:rPr>
          <w:rFonts w:cs="Arial"/>
        </w:rPr>
      </w:pPr>
    </w:p>
    <w:sectPr w:rsidR="001D7C03" w:rsidRPr="001374DB" w:rsidSect="001374DB">
      <w:footerReference w:type="default" r:id="rId1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6133D" w14:textId="77777777" w:rsidR="00FB6457" w:rsidRDefault="00FB6457" w:rsidP="003E4ECF">
      <w:pPr>
        <w:spacing w:after="0" w:line="240" w:lineRule="auto"/>
      </w:pPr>
      <w:r>
        <w:separator/>
      </w:r>
    </w:p>
  </w:endnote>
  <w:endnote w:type="continuationSeparator" w:id="0">
    <w:p w14:paraId="54272940" w14:textId="77777777" w:rsidR="00FB6457" w:rsidRDefault="00FB6457"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7988516"/>
      <w:docPartObj>
        <w:docPartGallery w:val="Page Numbers (Bottom of Page)"/>
        <w:docPartUnique/>
      </w:docPartObj>
    </w:sdtPr>
    <w:sdtEndPr>
      <w:rPr>
        <w:rFonts w:asciiTheme="minorBidi" w:hAnsiTheme="minorBidi"/>
        <w:noProof/>
      </w:rPr>
    </w:sdtEndPr>
    <w:sdtContent>
      <w:p w14:paraId="22F0D82E" w14:textId="45C034A5" w:rsidR="003E4ECF" w:rsidRPr="00E620E7" w:rsidRDefault="003E4ECF">
        <w:pPr>
          <w:pStyle w:val="Footer"/>
          <w:jc w:val="center"/>
          <w:rPr>
            <w:rFonts w:asciiTheme="minorBidi" w:hAnsiTheme="minorBidi"/>
          </w:rPr>
        </w:pPr>
        <w:r w:rsidRPr="00E620E7">
          <w:rPr>
            <w:rFonts w:asciiTheme="minorBidi" w:hAnsiTheme="minorBidi"/>
          </w:rPr>
          <w:fldChar w:fldCharType="begin"/>
        </w:r>
        <w:r w:rsidRPr="00E620E7">
          <w:rPr>
            <w:rFonts w:asciiTheme="minorBidi" w:hAnsiTheme="minorBidi"/>
          </w:rPr>
          <w:instrText xml:space="preserve"> PAGE   \* MERGEFORMAT </w:instrText>
        </w:r>
        <w:r w:rsidRPr="00E620E7">
          <w:rPr>
            <w:rFonts w:asciiTheme="minorBidi" w:hAnsiTheme="minorBidi"/>
          </w:rPr>
          <w:fldChar w:fldCharType="separate"/>
        </w:r>
        <w:r w:rsidRPr="00E620E7">
          <w:rPr>
            <w:rFonts w:asciiTheme="minorBidi" w:hAnsiTheme="minorBidi"/>
            <w:noProof/>
          </w:rPr>
          <w:t>2</w:t>
        </w:r>
        <w:r w:rsidRPr="00E620E7">
          <w:rPr>
            <w:rFonts w:asciiTheme="minorBidi" w:hAnsiTheme="minorBidi"/>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224DE4" w14:textId="77777777" w:rsidR="00FB6457" w:rsidRDefault="00FB6457" w:rsidP="003E4ECF">
      <w:pPr>
        <w:spacing w:after="0" w:line="240" w:lineRule="auto"/>
      </w:pPr>
      <w:r>
        <w:separator/>
      </w:r>
    </w:p>
  </w:footnote>
  <w:footnote w:type="continuationSeparator" w:id="0">
    <w:p w14:paraId="5F921233" w14:textId="77777777" w:rsidR="00FB6457" w:rsidRDefault="00FB6457"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A47EA3"/>
    <w:multiLevelType w:val="hybridMultilevel"/>
    <w:tmpl w:val="EF0075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4F1A09"/>
    <w:multiLevelType w:val="hybridMultilevel"/>
    <w:tmpl w:val="02EA0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6240738">
    <w:abstractNumId w:val="1"/>
  </w:num>
  <w:num w:numId="2" w16cid:durableId="1874030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38CA"/>
    <w:rsid w:val="000572BF"/>
    <w:rsid w:val="00064589"/>
    <w:rsid w:val="00074402"/>
    <w:rsid w:val="000C3910"/>
    <w:rsid w:val="000F6438"/>
    <w:rsid w:val="001374DB"/>
    <w:rsid w:val="0015180E"/>
    <w:rsid w:val="001A1E0A"/>
    <w:rsid w:val="001C4A60"/>
    <w:rsid w:val="001C7296"/>
    <w:rsid w:val="001D7C03"/>
    <w:rsid w:val="002002FD"/>
    <w:rsid w:val="00213578"/>
    <w:rsid w:val="00216C85"/>
    <w:rsid w:val="00222ED9"/>
    <w:rsid w:val="0024565D"/>
    <w:rsid w:val="0026393A"/>
    <w:rsid w:val="002669F5"/>
    <w:rsid w:val="002728A0"/>
    <w:rsid w:val="00273EDD"/>
    <w:rsid w:val="00284F86"/>
    <w:rsid w:val="002A3DFB"/>
    <w:rsid w:val="002C3965"/>
    <w:rsid w:val="00314ECB"/>
    <w:rsid w:val="00321C4C"/>
    <w:rsid w:val="00392BBC"/>
    <w:rsid w:val="003E4ECF"/>
    <w:rsid w:val="00465BDC"/>
    <w:rsid w:val="00486A84"/>
    <w:rsid w:val="004A736E"/>
    <w:rsid w:val="004C4C45"/>
    <w:rsid w:val="004F5953"/>
    <w:rsid w:val="00521A22"/>
    <w:rsid w:val="005C7E85"/>
    <w:rsid w:val="005D0F93"/>
    <w:rsid w:val="005D5E16"/>
    <w:rsid w:val="005F02A2"/>
    <w:rsid w:val="00640D62"/>
    <w:rsid w:val="0065193F"/>
    <w:rsid w:val="00677048"/>
    <w:rsid w:val="00677938"/>
    <w:rsid w:val="00685F31"/>
    <w:rsid w:val="006925AA"/>
    <w:rsid w:val="00725177"/>
    <w:rsid w:val="00725DEB"/>
    <w:rsid w:val="00797563"/>
    <w:rsid w:val="007A1D39"/>
    <w:rsid w:val="007D7A32"/>
    <w:rsid w:val="007E000E"/>
    <w:rsid w:val="00814A9E"/>
    <w:rsid w:val="008B18ED"/>
    <w:rsid w:val="0090040D"/>
    <w:rsid w:val="0090652B"/>
    <w:rsid w:val="00907C5D"/>
    <w:rsid w:val="0091302A"/>
    <w:rsid w:val="009319F3"/>
    <w:rsid w:val="009336AC"/>
    <w:rsid w:val="009517B5"/>
    <w:rsid w:val="009D052C"/>
    <w:rsid w:val="009D1D1E"/>
    <w:rsid w:val="00A035FD"/>
    <w:rsid w:val="00A250A5"/>
    <w:rsid w:val="00AB4FC1"/>
    <w:rsid w:val="00AD0088"/>
    <w:rsid w:val="00B47A1E"/>
    <w:rsid w:val="00B554D5"/>
    <w:rsid w:val="00B87E75"/>
    <w:rsid w:val="00BA4D76"/>
    <w:rsid w:val="00BA639C"/>
    <w:rsid w:val="00C45830"/>
    <w:rsid w:val="00C50EAE"/>
    <w:rsid w:val="00C9055A"/>
    <w:rsid w:val="00CA1692"/>
    <w:rsid w:val="00CA78D1"/>
    <w:rsid w:val="00CB0A5F"/>
    <w:rsid w:val="00CB3E4B"/>
    <w:rsid w:val="00CD33A8"/>
    <w:rsid w:val="00CF08CE"/>
    <w:rsid w:val="00D32EFF"/>
    <w:rsid w:val="00D3407F"/>
    <w:rsid w:val="00D55DED"/>
    <w:rsid w:val="00D76D33"/>
    <w:rsid w:val="00DB032B"/>
    <w:rsid w:val="00DB1774"/>
    <w:rsid w:val="00DD44D5"/>
    <w:rsid w:val="00DE1C47"/>
    <w:rsid w:val="00DF5F09"/>
    <w:rsid w:val="00E02539"/>
    <w:rsid w:val="00E063C0"/>
    <w:rsid w:val="00E569FD"/>
    <w:rsid w:val="00E620E7"/>
    <w:rsid w:val="00EB09D4"/>
    <w:rsid w:val="00EC0283"/>
    <w:rsid w:val="00EC2611"/>
    <w:rsid w:val="00EE1F38"/>
    <w:rsid w:val="00EE6DCB"/>
    <w:rsid w:val="00F14490"/>
    <w:rsid w:val="00F66E1B"/>
    <w:rsid w:val="00F87E8B"/>
    <w:rsid w:val="00F90759"/>
    <w:rsid w:val="00F95657"/>
    <w:rsid w:val="00F96D71"/>
    <w:rsid w:val="00FB0632"/>
    <w:rsid w:val="00FB6457"/>
    <w:rsid w:val="00FB7EDB"/>
    <w:rsid w:val="00FE31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ED9"/>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CB0A5F"/>
    <w:pPr>
      <w:keepNext/>
      <w:keepLines/>
      <w:spacing w:before="240" w:after="0"/>
      <w:jc w:val="left"/>
      <w:outlineLvl w:val="0"/>
    </w:pPr>
    <w:rPr>
      <w:rFonts w:eastAsiaTheme="majorEastAsia"/>
      <w:b/>
      <w:sz w:val="28"/>
      <w:szCs w:val="28"/>
    </w:rPr>
  </w:style>
  <w:style w:type="paragraph" w:styleId="Heading2">
    <w:name w:val="heading 2"/>
    <w:basedOn w:val="Normal"/>
    <w:next w:val="Normal"/>
    <w:link w:val="Heading2Char"/>
    <w:autoRedefine/>
    <w:uiPriority w:val="9"/>
    <w:unhideWhenUsed/>
    <w:qFormat/>
    <w:rsid w:val="007A1D39"/>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link w:val="Heading3Char"/>
    <w:autoRedefine/>
    <w:uiPriority w:val="9"/>
    <w:qFormat/>
    <w:rsid w:val="0065193F"/>
    <w:pPr>
      <w:spacing w:before="100" w:beforeAutospacing="1" w:after="100" w:afterAutospacing="1" w:line="240" w:lineRule="auto"/>
      <w:outlineLvl w:val="2"/>
    </w:pPr>
    <w:rPr>
      <w:rFonts w:eastAsia="Times New Roman" w:cs="Times New Roman"/>
      <w:b/>
      <w:bCs/>
      <w:i/>
      <w:szCs w:val="27"/>
      <w:lang w:eastAsia="en-GB"/>
    </w:rPr>
  </w:style>
  <w:style w:type="paragraph" w:styleId="Heading4">
    <w:name w:val="heading 4"/>
    <w:basedOn w:val="Normal"/>
    <w:next w:val="Normal"/>
    <w:link w:val="Heading4Char"/>
    <w:uiPriority w:val="9"/>
    <w:semiHidden/>
    <w:unhideWhenUsed/>
    <w:qFormat/>
    <w:rsid w:val="0065193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A5F"/>
    <w:rPr>
      <w:rFonts w:ascii="Arial" w:eastAsiaTheme="majorEastAsia" w:hAnsi="Arial"/>
      <w:b/>
      <w:sz w:val="28"/>
      <w:szCs w:val="28"/>
    </w:rPr>
  </w:style>
  <w:style w:type="character" w:customStyle="1" w:styleId="Heading2Char">
    <w:name w:val="Heading 2 Char"/>
    <w:basedOn w:val="DefaultParagraphFont"/>
    <w:link w:val="Heading2"/>
    <w:uiPriority w:val="9"/>
    <w:rsid w:val="007A1D39"/>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65193F"/>
    <w:rPr>
      <w:rFonts w:ascii="Arial" w:eastAsia="Times New Roman" w:hAnsi="Arial" w:cs="Times New Roman"/>
      <w:b/>
      <w:bCs/>
      <w:i/>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customStyle="1" w:styleId="Heading4Char">
    <w:name w:val="Heading 4 Char"/>
    <w:basedOn w:val="DefaultParagraphFont"/>
    <w:link w:val="Heading4"/>
    <w:uiPriority w:val="9"/>
    <w:semiHidden/>
    <w:rsid w:val="0065193F"/>
    <w:rPr>
      <w:rFonts w:asciiTheme="majorHAnsi" w:eastAsiaTheme="majorEastAsia" w:hAnsiTheme="majorHAnsi" w:cstheme="majorBidi"/>
      <w:i/>
      <w:iCs/>
      <w:color w:val="2F5496" w:themeColor="accent1" w:themeShade="BF"/>
    </w:rPr>
  </w:style>
  <w:style w:type="table" w:styleId="GridTable4-Accent6">
    <w:name w:val="Grid Table 4 Accent 6"/>
    <w:basedOn w:val="TableNormal"/>
    <w:uiPriority w:val="49"/>
    <w:rsid w:val="0065193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
    <w:name w:val="Table Grid"/>
    <w:basedOn w:val="TableNormal"/>
    <w:uiPriority w:val="39"/>
    <w:rsid w:val="00272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02539"/>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E02539"/>
    <w:pPr>
      <w:spacing w:after="100"/>
    </w:pPr>
  </w:style>
  <w:style w:type="paragraph" w:styleId="TOC2">
    <w:name w:val="toc 2"/>
    <w:basedOn w:val="Normal"/>
    <w:next w:val="Normal"/>
    <w:autoRedefine/>
    <w:uiPriority w:val="39"/>
    <w:unhideWhenUsed/>
    <w:rsid w:val="00E02539"/>
    <w:pPr>
      <w:spacing w:after="100"/>
      <w:ind w:left="240"/>
    </w:pPr>
  </w:style>
  <w:style w:type="paragraph" w:styleId="TOC3">
    <w:name w:val="toc 3"/>
    <w:basedOn w:val="Normal"/>
    <w:next w:val="Normal"/>
    <w:autoRedefine/>
    <w:uiPriority w:val="39"/>
    <w:unhideWhenUsed/>
    <w:rsid w:val="00E02539"/>
    <w:pPr>
      <w:spacing w:after="100"/>
      <w:ind w:left="480"/>
    </w:pPr>
  </w:style>
  <w:style w:type="character" w:styleId="Hyperlink">
    <w:name w:val="Hyperlink"/>
    <w:basedOn w:val="DefaultParagraphFont"/>
    <w:uiPriority w:val="99"/>
    <w:unhideWhenUsed/>
    <w:rsid w:val="00E02539"/>
    <w:rPr>
      <w:color w:val="0563C1" w:themeColor="hyperlink"/>
      <w:u w:val="single"/>
    </w:rPr>
  </w:style>
  <w:style w:type="character" w:styleId="UnresolvedMention">
    <w:name w:val="Unresolved Mention"/>
    <w:basedOn w:val="DefaultParagraphFont"/>
    <w:uiPriority w:val="99"/>
    <w:semiHidden/>
    <w:unhideWhenUsed/>
    <w:rsid w:val="00DB032B"/>
    <w:rPr>
      <w:color w:val="605E5C"/>
      <w:shd w:val="clear" w:color="auto" w:fill="E1DFDD"/>
    </w:rPr>
  </w:style>
  <w:style w:type="paragraph" w:styleId="ListParagraph">
    <w:name w:val="List Paragraph"/>
    <w:basedOn w:val="Normal"/>
    <w:uiPriority w:val="34"/>
    <w:qFormat/>
    <w:rsid w:val="00DB032B"/>
    <w:pPr>
      <w:ind w:left="720"/>
      <w:contextualSpacing/>
    </w:pPr>
  </w:style>
  <w:style w:type="character" w:styleId="CommentReference">
    <w:name w:val="annotation reference"/>
    <w:basedOn w:val="DefaultParagraphFont"/>
    <w:uiPriority w:val="99"/>
    <w:semiHidden/>
    <w:unhideWhenUsed/>
    <w:rsid w:val="00FB7EDB"/>
    <w:rPr>
      <w:sz w:val="16"/>
      <w:szCs w:val="16"/>
    </w:rPr>
  </w:style>
  <w:style w:type="paragraph" w:styleId="CommentText">
    <w:name w:val="annotation text"/>
    <w:basedOn w:val="Normal"/>
    <w:link w:val="CommentTextChar"/>
    <w:uiPriority w:val="99"/>
    <w:unhideWhenUsed/>
    <w:rsid w:val="00FB7EDB"/>
    <w:pPr>
      <w:spacing w:line="240" w:lineRule="auto"/>
    </w:pPr>
    <w:rPr>
      <w:sz w:val="20"/>
      <w:szCs w:val="20"/>
    </w:rPr>
  </w:style>
  <w:style w:type="character" w:customStyle="1" w:styleId="CommentTextChar">
    <w:name w:val="Comment Text Char"/>
    <w:basedOn w:val="DefaultParagraphFont"/>
    <w:link w:val="CommentText"/>
    <w:uiPriority w:val="99"/>
    <w:rsid w:val="00FB7ED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B7EDB"/>
    <w:rPr>
      <w:b/>
      <w:bCs/>
    </w:rPr>
  </w:style>
  <w:style w:type="character" w:customStyle="1" w:styleId="CommentSubjectChar">
    <w:name w:val="Comment Subject Char"/>
    <w:basedOn w:val="CommentTextChar"/>
    <w:link w:val="CommentSubject"/>
    <w:uiPriority w:val="99"/>
    <w:semiHidden/>
    <w:rsid w:val="00FB7EDB"/>
    <w:rPr>
      <w:rFonts w:ascii="Arial" w:hAnsi="Arial"/>
      <w:b/>
      <w:bCs/>
      <w:sz w:val="20"/>
      <w:szCs w:val="20"/>
    </w:rPr>
  </w:style>
  <w:style w:type="paragraph" w:styleId="NormalWeb">
    <w:name w:val="Normal (Web)"/>
    <w:basedOn w:val="Normal"/>
    <w:uiPriority w:val="99"/>
    <w:semiHidden/>
    <w:unhideWhenUsed/>
    <w:rsid w:val="002A3DF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168578">
      <w:bodyDiv w:val="1"/>
      <w:marLeft w:val="0"/>
      <w:marRight w:val="0"/>
      <w:marTop w:val="0"/>
      <w:marBottom w:val="0"/>
      <w:divBdr>
        <w:top w:val="none" w:sz="0" w:space="0" w:color="auto"/>
        <w:left w:val="none" w:sz="0" w:space="0" w:color="auto"/>
        <w:bottom w:val="none" w:sz="0" w:space="0" w:color="auto"/>
        <w:right w:val="none" w:sz="0" w:space="0" w:color="auto"/>
      </w:divBdr>
      <w:divsChild>
        <w:div w:id="827286044">
          <w:marLeft w:val="0"/>
          <w:marRight w:val="0"/>
          <w:marTop w:val="0"/>
          <w:marBottom w:val="0"/>
          <w:divBdr>
            <w:top w:val="none" w:sz="0" w:space="0" w:color="auto"/>
            <w:left w:val="none" w:sz="0" w:space="0" w:color="auto"/>
            <w:bottom w:val="none" w:sz="0" w:space="0" w:color="auto"/>
            <w:right w:val="none" w:sz="0" w:space="0" w:color="auto"/>
          </w:divBdr>
          <w:divsChild>
            <w:div w:id="1294755101">
              <w:marLeft w:val="0"/>
              <w:marRight w:val="0"/>
              <w:marTop w:val="0"/>
              <w:marBottom w:val="0"/>
              <w:divBdr>
                <w:top w:val="none" w:sz="0" w:space="0" w:color="auto"/>
                <w:left w:val="none" w:sz="0" w:space="0" w:color="auto"/>
                <w:bottom w:val="none" w:sz="0" w:space="0" w:color="auto"/>
                <w:right w:val="none" w:sz="0" w:space="0" w:color="auto"/>
              </w:divBdr>
              <w:divsChild>
                <w:div w:id="1899972231">
                  <w:marLeft w:val="0"/>
                  <w:marRight w:val="0"/>
                  <w:marTop w:val="0"/>
                  <w:marBottom w:val="0"/>
                  <w:divBdr>
                    <w:top w:val="none" w:sz="0" w:space="0" w:color="auto"/>
                    <w:left w:val="none" w:sz="0" w:space="0" w:color="auto"/>
                    <w:bottom w:val="none" w:sz="0" w:space="0" w:color="auto"/>
                    <w:right w:val="none" w:sz="0" w:space="0" w:color="auto"/>
                  </w:divBdr>
                  <w:divsChild>
                    <w:div w:id="180789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11063">
      <w:bodyDiv w:val="1"/>
      <w:marLeft w:val="0"/>
      <w:marRight w:val="0"/>
      <w:marTop w:val="0"/>
      <w:marBottom w:val="0"/>
      <w:divBdr>
        <w:top w:val="none" w:sz="0" w:space="0" w:color="auto"/>
        <w:left w:val="none" w:sz="0" w:space="0" w:color="auto"/>
        <w:bottom w:val="none" w:sz="0" w:space="0" w:color="auto"/>
        <w:right w:val="none" w:sz="0" w:space="0" w:color="auto"/>
      </w:divBdr>
      <w:divsChild>
        <w:div w:id="1933510997">
          <w:marLeft w:val="0"/>
          <w:marRight w:val="0"/>
          <w:marTop w:val="0"/>
          <w:marBottom w:val="0"/>
          <w:divBdr>
            <w:top w:val="none" w:sz="0" w:space="0" w:color="auto"/>
            <w:left w:val="none" w:sz="0" w:space="0" w:color="auto"/>
            <w:bottom w:val="none" w:sz="0" w:space="0" w:color="auto"/>
            <w:right w:val="none" w:sz="0" w:space="0" w:color="auto"/>
          </w:divBdr>
          <w:divsChild>
            <w:div w:id="2116558246">
              <w:marLeft w:val="0"/>
              <w:marRight w:val="0"/>
              <w:marTop w:val="0"/>
              <w:marBottom w:val="0"/>
              <w:divBdr>
                <w:top w:val="none" w:sz="0" w:space="0" w:color="auto"/>
                <w:left w:val="none" w:sz="0" w:space="0" w:color="auto"/>
                <w:bottom w:val="none" w:sz="0" w:space="0" w:color="auto"/>
                <w:right w:val="none" w:sz="0" w:space="0" w:color="auto"/>
              </w:divBdr>
              <w:divsChild>
                <w:div w:id="1797796834">
                  <w:marLeft w:val="0"/>
                  <w:marRight w:val="0"/>
                  <w:marTop w:val="0"/>
                  <w:marBottom w:val="0"/>
                  <w:divBdr>
                    <w:top w:val="none" w:sz="0" w:space="0" w:color="auto"/>
                    <w:left w:val="none" w:sz="0" w:space="0" w:color="auto"/>
                    <w:bottom w:val="none" w:sz="0" w:space="0" w:color="auto"/>
                    <w:right w:val="none" w:sz="0" w:space="0" w:color="auto"/>
                  </w:divBdr>
                  <w:divsChild>
                    <w:div w:id="151804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83092">
      <w:bodyDiv w:val="1"/>
      <w:marLeft w:val="0"/>
      <w:marRight w:val="0"/>
      <w:marTop w:val="0"/>
      <w:marBottom w:val="0"/>
      <w:divBdr>
        <w:top w:val="none" w:sz="0" w:space="0" w:color="auto"/>
        <w:left w:val="none" w:sz="0" w:space="0" w:color="auto"/>
        <w:bottom w:val="none" w:sz="0" w:space="0" w:color="auto"/>
        <w:right w:val="none" w:sz="0" w:space="0" w:color="auto"/>
      </w:divBdr>
      <w:divsChild>
        <w:div w:id="1855458946">
          <w:marLeft w:val="0"/>
          <w:marRight w:val="0"/>
          <w:marTop w:val="0"/>
          <w:marBottom w:val="0"/>
          <w:divBdr>
            <w:top w:val="none" w:sz="0" w:space="0" w:color="auto"/>
            <w:left w:val="none" w:sz="0" w:space="0" w:color="auto"/>
            <w:bottom w:val="none" w:sz="0" w:space="0" w:color="auto"/>
            <w:right w:val="none" w:sz="0" w:space="0" w:color="auto"/>
          </w:divBdr>
          <w:divsChild>
            <w:div w:id="1732577570">
              <w:marLeft w:val="0"/>
              <w:marRight w:val="0"/>
              <w:marTop w:val="0"/>
              <w:marBottom w:val="0"/>
              <w:divBdr>
                <w:top w:val="none" w:sz="0" w:space="0" w:color="auto"/>
                <w:left w:val="none" w:sz="0" w:space="0" w:color="auto"/>
                <w:bottom w:val="none" w:sz="0" w:space="0" w:color="auto"/>
                <w:right w:val="none" w:sz="0" w:space="0" w:color="auto"/>
              </w:divBdr>
              <w:divsChild>
                <w:div w:id="543950070">
                  <w:marLeft w:val="0"/>
                  <w:marRight w:val="0"/>
                  <w:marTop w:val="0"/>
                  <w:marBottom w:val="0"/>
                  <w:divBdr>
                    <w:top w:val="none" w:sz="0" w:space="0" w:color="auto"/>
                    <w:left w:val="none" w:sz="0" w:space="0" w:color="auto"/>
                    <w:bottom w:val="none" w:sz="0" w:space="0" w:color="auto"/>
                    <w:right w:val="none" w:sz="0" w:space="0" w:color="auto"/>
                  </w:divBdr>
                  <w:divsChild>
                    <w:div w:id="66979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230153">
      <w:bodyDiv w:val="1"/>
      <w:marLeft w:val="0"/>
      <w:marRight w:val="0"/>
      <w:marTop w:val="0"/>
      <w:marBottom w:val="0"/>
      <w:divBdr>
        <w:top w:val="none" w:sz="0" w:space="0" w:color="auto"/>
        <w:left w:val="none" w:sz="0" w:space="0" w:color="auto"/>
        <w:bottom w:val="none" w:sz="0" w:space="0" w:color="auto"/>
        <w:right w:val="none" w:sz="0" w:space="0" w:color="auto"/>
      </w:divBdr>
      <w:divsChild>
        <w:div w:id="1824350379">
          <w:marLeft w:val="0"/>
          <w:marRight w:val="0"/>
          <w:marTop w:val="0"/>
          <w:marBottom w:val="0"/>
          <w:divBdr>
            <w:top w:val="none" w:sz="0" w:space="0" w:color="auto"/>
            <w:left w:val="none" w:sz="0" w:space="0" w:color="auto"/>
            <w:bottom w:val="none" w:sz="0" w:space="0" w:color="auto"/>
            <w:right w:val="none" w:sz="0" w:space="0" w:color="auto"/>
          </w:divBdr>
          <w:divsChild>
            <w:div w:id="1267495673">
              <w:marLeft w:val="0"/>
              <w:marRight w:val="0"/>
              <w:marTop w:val="0"/>
              <w:marBottom w:val="0"/>
              <w:divBdr>
                <w:top w:val="none" w:sz="0" w:space="0" w:color="auto"/>
                <w:left w:val="none" w:sz="0" w:space="0" w:color="auto"/>
                <w:bottom w:val="none" w:sz="0" w:space="0" w:color="auto"/>
                <w:right w:val="none" w:sz="0" w:space="0" w:color="auto"/>
              </w:divBdr>
              <w:divsChild>
                <w:div w:id="441605909">
                  <w:marLeft w:val="0"/>
                  <w:marRight w:val="0"/>
                  <w:marTop w:val="0"/>
                  <w:marBottom w:val="0"/>
                  <w:divBdr>
                    <w:top w:val="none" w:sz="0" w:space="0" w:color="auto"/>
                    <w:left w:val="none" w:sz="0" w:space="0" w:color="auto"/>
                    <w:bottom w:val="none" w:sz="0" w:space="0" w:color="auto"/>
                    <w:right w:val="none" w:sz="0" w:space="0" w:color="auto"/>
                  </w:divBdr>
                  <w:divsChild>
                    <w:div w:id="128091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226767">
      <w:bodyDiv w:val="1"/>
      <w:marLeft w:val="0"/>
      <w:marRight w:val="0"/>
      <w:marTop w:val="0"/>
      <w:marBottom w:val="0"/>
      <w:divBdr>
        <w:top w:val="none" w:sz="0" w:space="0" w:color="auto"/>
        <w:left w:val="none" w:sz="0" w:space="0" w:color="auto"/>
        <w:bottom w:val="none" w:sz="0" w:space="0" w:color="auto"/>
        <w:right w:val="none" w:sz="0" w:space="0" w:color="auto"/>
      </w:divBdr>
      <w:divsChild>
        <w:div w:id="393047375">
          <w:marLeft w:val="0"/>
          <w:marRight w:val="0"/>
          <w:marTop w:val="0"/>
          <w:marBottom w:val="0"/>
          <w:divBdr>
            <w:top w:val="none" w:sz="0" w:space="0" w:color="auto"/>
            <w:left w:val="none" w:sz="0" w:space="0" w:color="auto"/>
            <w:bottom w:val="none" w:sz="0" w:space="0" w:color="auto"/>
            <w:right w:val="none" w:sz="0" w:space="0" w:color="auto"/>
          </w:divBdr>
          <w:divsChild>
            <w:div w:id="1643924990">
              <w:marLeft w:val="0"/>
              <w:marRight w:val="0"/>
              <w:marTop w:val="0"/>
              <w:marBottom w:val="0"/>
              <w:divBdr>
                <w:top w:val="none" w:sz="0" w:space="0" w:color="auto"/>
                <w:left w:val="none" w:sz="0" w:space="0" w:color="auto"/>
                <w:bottom w:val="none" w:sz="0" w:space="0" w:color="auto"/>
                <w:right w:val="none" w:sz="0" w:space="0" w:color="auto"/>
              </w:divBdr>
              <w:divsChild>
                <w:div w:id="69355417">
                  <w:marLeft w:val="0"/>
                  <w:marRight w:val="0"/>
                  <w:marTop w:val="0"/>
                  <w:marBottom w:val="0"/>
                  <w:divBdr>
                    <w:top w:val="none" w:sz="0" w:space="0" w:color="auto"/>
                    <w:left w:val="none" w:sz="0" w:space="0" w:color="auto"/>
                    <w:bottom w:val="none" w:sz="0" w:space="0" w:color="auto"/>
                    <w:right w:val="none" w:sz="0" w:space="0" w:color="auto"/>
                  </w:divBdr>
                  <w:divsChild>
                    <w:div w:id="4714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215269">
      <w:bodyDiv w:val="1"/>
      <w:marLeft w:val="0"/>
      <w:marRight w:val="0"/>
      <w:marTop w:val="0"/>
      <w:marBottom w:val="0"/>
      <w:divBdr>
        <w:top w:val="none" w:sz="0" w:space="0" w:color="auto"/>
        <w:left w:val="none" w:sz="0" w:space="0" w:color="auto"/>
        <w:bottom w:val="none" w:sz="0" w:space="0" w:color="auto"/>
        <w:right w:val="none" w:sz="0" w:space="0" w:color="auto"/>
      </w:divBdr>
      <w:divsChild>
        <w:div w:id="1075933126">
          <w:marLeft w:val="0"/>
          <w:marRight w:val="0"/>
          <w:marTop w:val="0"/>
          <w:marBottom w:val="0"/>
          <w:divBdr>
            <w:top w:val="none" w:sz="0" w:space="0" w:color="auto"/>
            <w:left w:val="none" w:sz="0" w:space="0" w:color="auto"/>
            <w:bottom w:val="none" w:sz="0" w:space="0" w:color="auto"/>
            <w:right w:val="none" w:sz="0" w:space="0" w:color="auto"/>
          </w:divBdr>
          <w:divsChild>
            <w:div w:id="1345857907">
              <w:marLeft w:val="0"/>
              <w:marRight w:val="0"/>
              <w:marTop w:val="0"/>
              <w:marBottom w:val="0"/>
              <w:divBdr>
                <w:top w:val="none" w:sz="0" w:space="0" w:color="auto"/>
                <w:left w:val="none" w:sz="0" w:space="0" w:color="auto"/>
                <w:bottom w:val="none" w:sz="0" w:space="0" w:color="auto"/>
                <w:right w:val="none" w:sz="0" w:space="0" w:color="auto"/>
              </w:divBdr>
              <w:divsChild>
                <w:div w:id="286594412">
                  <w:marLeft w:val="0"/>
                  <w:marRight w:val="0"/>
                  <w:marTop w:val="0"/>
                  <w:marBottom w:val="0"/>
                  <w:divBdr>
                    <w:top w:val="none" w:sz="0" w:space="0" w:color="auto"/>
                    <w:left w:val="none" w:sz="0" w:space="0" w:color="auto"/>
                    <w:bottom w:val="none" w:sz="0" w:space="0" w:color="auto"/>
                    <w:right w:val="none" w:sz="0" w:space="0" w:color="auto"/>
                  </w:divBdr>
                  <w:divsChild>
                    <w:div w:id="113537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onlinelibrary.wiley.com/doi/full/10.1111/jocn.1405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bmjopen.bmj.com/content/12/3/e059397"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53143-8592-447A-B190-B12230519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20</Pages>
  <Words>5075</Words>
  <Characters>28931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Tania Habib</cp:lastModifiedBy>
  <cp:revision>191</cp:revision>
  <dcterms:created xsi:type="dcterms:W3CDTF">2026-03-30T18:51:00Z</dcterms:created>
  <dcterms:modified xsi:type="dcterms:W3CDTF">2026-04-18T13:10:00Z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167466f6-7043-40b9-baf2-abbe869e878c</vt:lpwstr>
  </property>
</Properties>
</file>