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5289B" w14:textId="77777777"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EVALUATE THE IMPACT OF INNOVATION ON CRIMINAL INVESTIGATIONS. USE YOUR DISCUSSION TO ANALYSE THE BENEFITS AND DRAWBACKS OF THESE INNOVATIONS</w:t>
      </w:r>
    </w:p>
    <w:p w14:paraId="5483B2A0" w14:textId="1DBF4DAA"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 xml:space="preserve">by </w:t>
      </w:r>
      <w:r w:rsidR="004B0D06" w:rsidRPr="007615D8">
        <w:rPr>
          <w:rFonts w:ascii="Arial" w:hAnsi="Arial" w:cs="Arial"/>
          <w:sz w:val="24"/>
          <w:szCs w:val="24"/>
        </w:rPr>
        <w:t>Ella Jade Smith</w:t>
      </w:r>
    </w:p>
    <w:p w14:paraId="5B6888AD" w14:textId="77777777" w:rsidR="009721ED" w:rsidRPr="007615D8" w:rsidRDefault="009721ED" w:rsidP="00586EEF">
      <w:pPr>
        <w:spacing w:after="0" w:line="480" w:lineRule="auto"/>
        <w:jc w:val="center"/>
        <w:rPr>
          <w:rFonts w:ascii="Arial" w:hAnsi="Arial" w:cs="Arial"/>
          <w:sz w:val="24"/>
          <w:szCs w:val="24"/>
        </w:rPr>
      </w:pPr>
    </w:p>
    <w:p w14:paraId="54504BE8" w14:textId="77777777" w:rsidR="009721ED" w:rsidRPr="007615D8" w:rsidRDefault="009721ED" w:rsidP="00586EEF">
      <w:pPr>
        <w:spacing w:after="0" w:line="480" w:lineRule="auto"/>
        <w:jc w:val="center"/>
        <w:rPr>
          <w:rFonts w:ascii="Arial" w:hAnsi="Arial" w:cs="Arial"/>
          <w:sz w:val="24"/>
          <w:szCs w:val="24"/>
        </w:rPr>
      </w:pPr>
    </w:p>
    <w:p w14:paraId="277CF52D" w14:textId="77777777" w:rsidR="009721ED" w:rsidRPr="007615D8" w:rsidRDefault="009721ED" w:rsidP="00586EEF">
      <w:pPr>
        <w:spacing w:after="0" w:line="480" w:lineRule="auto"/>
        <w:jc w:val="center"/>
        <w:rPr>
          <w:rFonts w:ascii="Arial" w:hAnsi="Arial" w:cs="Arial"/>
          <w:sz w:val="24"/>
          <w:szCs w:val="24"/>
        </w:rPr>
      </w:pPr>
    </w:p>
    <w:p w14:paraId="7FD6766B" w14:textId="77777777" w:rsidR="009721ED" w:rsidRPr="007615D8" w:rsidRDefault="009721ED" w:rsidP="00586EEF">
      <w:pPr>
        <w:spacing w:after="0" w:line="480" w:lineRule="auto"/>
        <w:jc w:val="center"/>
        <w:rPr>
          <w:rFonts w:ascii="Arial" w:hAnsi="Arial" w:cs="Arial"/>
          <w:sz w:val="24"/>
          <w:szCs w:val="24"/>
        </w:rPr>
      </w:pPr>
    </w:p>
    <w:p w14:paraId="6189D41D" w14:textId="77777777" w:rsidR="009721ED" w:rsidRPr="007615D8" w:rsidRDefault="009721ED" w:rsidP="00586EEF">
      <w:pPr>
        <w:spacing w:after="0" w:line="480" w:lineRule="auto"/>
        <w:jc w:val="center"/>
        <w:rPr>
          <w:rFonts w:ascii="Arial" w:hAnsi="Arial" w:cs="Arial"/>
          <w:sz w:val="24"/>
          <w:szCs w:val="24"/>
        </w:rPr>
      </w:pPr>
    </w:p>
    <w:p w14:paraId="73EE90E5" w14:textId="73276927"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Changemakers</w:t>
      </w:r>
      <w:r w:rsidR="007250D2">
        <w:rPr>
          <w:rFonts w:ascii="Arial" w:hAnsi="Arial" w:cs="Arial"/>
          <w:sz w:val="24"/>
          <w:szCs w:val="24"/>
        </w:rPr>
        <w:t xml:space="preserve">: Creativity and Value Creation </w:t>
      </w:r>
      <w:r w:rsidRPr="007615D8">
        <w:rPr>
          <w:rFonts w:ascii="Arial" w:hAnsi="Arial" w:cs="Arial"/>
          <w:sz w:val="24"/>
          <w:szCs w:val="24"/>
        </w:rPr>
        <w:t>Assignment 2</w:t>
      </w:r>
    </w:p>
    <w:p w14:paraId="3FE30084" w14:textId="77777777"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BMPS5011</w:t>
      </w:r>
    </w:p>
    <w:p w14:paraId="62D2080E" w14:textId="5B3C01A5" w:rsidR="009721ED"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13/01/23</w:t>
      </w:r>
      <w:r w:rsidR="009721ED" w:rsidRPr="007615D8">
        <w:rPr>
          <w:rFonts w:ascii="Arial" w:hAnsi="Arial" w:cs="Arial"/>
          <w:sz w:val="24"/>
          <w:szCs w:val="24"/>
        </w:rPr>
        <w:br w:type="page"/>
      </w:r>
    </w:p>
    <w:p w14:paraId="2E8BFC1F" w14:textId="36721403" w:rsidR="009721ED" w:rsidRPr="00121BDC" w:rsidRDefault="009721ED" w:rsidP="00586EEF">
      <w:pPr>
        <w:spacing w:after="0" w:line="480" w:lineRule="auto"/>
        <w:jc w:val="center"/>
        <w:rPr>
          <w:rFonts w:ascii="Arial" w:hAnsi="Arial" w:cs="Arial"/>
          <w:b/>
          <w:bCs/>
          <w:sz w:val="24"/>
          <w:szCs w:val="24"/>
        </w:rPr>
      </w:pPr>
      <w:r w:rsidRPr="00121BDC">
        <w:rPr>
          <w:rFonts w:ascii="Arial" w:hAnsi="Arial" w:cs="Arial"/>
          <w:b/>
          <w:bCs/>
          <w:sz w:val="24"/>
          <w:szCs w:val="24"/>
        </w:rPr>
        <w:lastRenderedPageBreak/>
        <w:t>Evaluate the Impact of Innovation on Criminal Investigations. Use your Discussion to Analyse the Benefits and Drawbacks of these Innovations</w:t>
      </w:r>
      <w:r w:rsidR="00343D2D" w:rsidRPr="00121BDC">
        <w:rPr>
          <w:rFonts w:ascii="Arial" w:hAnsi="Arial" w:cs="Arial"/>
          <w:b/>
          <w:bCs/>
          <w:sz w:val="24"/>
          <w:szCs w:val="24"/>
        </w:rPr>
        <w:t>:</w:t>
      </w:r>
    </w:p>
    <w:p w14:paraId="7FEBF493" w14:textId="5020F698" w:rsidR="001108D1" w:rsidRPr="000B07B9" w:rsidRDefault="001108D1" w:rsidP="000B07B9">
      <w:pPr>
        <w:pStyle w:val="NormalWeb"/>
        <w:spacing w:line="480" w:lineRule="auto"/>
        <w:rPr>
          <w:rFonts w:ascii="Arial" w:hAnsi="Arial" w:cs="Arial"/>
        </w:rPr>
      </w:pPr>
      <w:r w:rsidRPr="000B07B9">
        <w:rPr>
          <w:rFonts w:ascii="Arial" w:hAnsi="Arial" w:cs="Arial"/>
        </w:rPr>
        <w:t>Innovations have infiltrated almost every aspect of modern-day society, and advances in solving crimes are almost becoming futuristic (</w:t>
      </w:r>
      <w:proofErr w:type="spellStart"/>
      <w:r w:rsidRPr="000B07B9">
        <w:rPr>
          <w:rFonts w:ascii="Arial" w:hAnsi="Arial" w:cs="Arial"/>
        </w:rPr>
        <w:t>Borrion</w:t>
      </w:r>
      <w:proofErr w:type="spellEnd"/>
      <w:r w:rsidRPr="000B07B9">
        <w:rPr>
          <w:rFonts w:ascii="Arial" w:hAnsi="Arial" w:cs="Arial"/>
        </w:rPr>
        <w:t xml:space="preserve">, 2018). In forensic science, innovation entails developing and testing emerging techniques and technologies that facilitate the objective gathering, analysis, and interpretation of evidence. There are numerous technological innovations in forensics, such as CCTVs, fingerprint analysis, DNA profiling and digital forensics, which have helped to solve crimes (Home Office, 2016). Criminals can be identified, </w:t>
      </w:r>
      <w:proofErr w:type="gramStart"/>
      <w:r w:rsidRPr="000B07B9">
        <w:rPr>
          <w:rFonts w:ascii="Arial" w:hAnsi="Arial" w:cs="Arial"/>
        </w:rPr>
        <w:t>arrested</w:t>
      </w:r>
      <w:proofErr w:type="gramEnd"/>
      <w:r w:rsidRPr="000B07B9">
        <w:rPr>
          <w:rFonts w:ascii="Arial" w:hAnsi="Arial" w:cs="Arial"/>
        </w:rPr>
        <w:t xml:space="preserve"> and prosecuted by matching trace evidence with crime scene evidence. This </w:t>
      </w:r>
      <w:r w:rsidR="00D618E6" w:rsidRPr="000B07B9">
        <w:rPr>
          <w:rFonts w:ascii="Arial" w:hAnsi="Arial" w:cs="Arial"/>
        </w:rPr>
        <w:t>eliminates innocent</w:t>
      </w:r>
      <w:r w:rsidRPr="000B07B9">
        <w:rPr>
          <w:rFonts w:ascii="Arial" w:hAnsi="Arial" w:cs="Arial"/>
        </w:rPr>
        <w:t xml:space="preserve"> </w:t>
      </w:r>
      <w:r w:rsidR="00D618E6" w:rsidRPr="000B07B9">
        <w:rPr>
          <w:rFonts w:ascii="Arial" w:hAnsi="Arial" w:cs="Arial"/>
        </w:rPr>
        <w:t>people from</w:t>
      </w:r>
      <w:r w:rsidRPr="000B07B9">
        <w:rPr>
          <w:rFonts w:ascii="Arial" w:hAnsi="Arial" w:cs="Arial"/>
        </w:rPr>
        <w:t xml:space="preserve"> investigations (Home Office, 2016). Two main concepts are addressed in this essay: the level of crime in the UK and the use of innovation in criminal investigations. </w:t>
      </w:r>
      <w:proofErr w:type="gramStart"/>
      <w:r w:rsidRPr="000B07B9">
        <w:rPr>
          <w:rFonts w:ascii="Arial" w:hAnsi="Arial" w:cs="Arial"/>
        </w:rPr>
        <w:t>In light of</w:t>
      </w:r>
      <w:proofErr w:type="gramEnd"/>
      <w:r w:rsidRPr="000B07B9">
        <w:rPr>
          <w:rFonts w:ascii="Arial" w:hAnsi="Arial" w:cs="Arial"/>
        </w:rPr>
        <w:t xml:space="preserve"> these arguments, this essay argues that advances in technology such as CCTVs, DNA identification and phenotyping, fingerprint analysis, and digital forensics offer more benefits than drawbacks in criminal investigations regarding the identification, arrest, and prosecution of criminals as well as the release of innocent individuals. Lastly, there is a conclusion that reinstates the main points raised in the essay and that reinforces the thesis statement.</w:t>
      </w:r>
    </w:p>
    <w:p w14:paraId="1A12A696" w14:textId="77777777" w:rsidR="001108D1" w:rsidRPr="000B07B9" w:rsidRDefault="001108D1" w:rsidP="000B07B9">
      <w:pPr>
        <w:pStyle w:val="NormalWeb"/>
        <w:spacing w:line="480" w:lineRule="auto"/>
        <w:rPr>
          <w:rFonts w:ascii="Arial" w:hAnsi="Arial" w:cs="Arial"/>
        </w:rPr>
      </w:pPr>
      <w:r w:rsidRPr="000B07B9">
        <w:rPr>
          <w:rFonts w:ascii="Arial" w:hAnsi="Arial" w:cs="Arial"/>
        </w:rPr>
        <w:t> </w:t>
      </w:r>
    </w:p>
    <w:p w14:paraId="22E84C84" w14:textId="77777777" w:rsidR="007657EF" w:rsidRDefault="009721ED" w:rsidP="000B07B9">
      <w:pPr>
        <w:spacing w:after="0" w:line="480" w:lineRule="auto"/>
        <w:rPr>
          <w:rFonts w:ascii="Arial" w:hAnsi="Arial" w:cs="Arial"/>
          <w:sz w:val="24"/>
          <w:szCs w:val="24"/>
        </w:rPr>
      </w:pPr>
      <w:r w:rsidRPr="000B07B9">
        <w:rPr>
          <w:rFonts w:ascii="Arial" w:hAnsi="Arial" w:cs="Arial"/>
          <w:sz w:val="24"/>
          <w:szCs w:val="24"/>
        </w:rPr>
        <w:t>In the UK, the level of crime is particularly high. According to UK Crime Rate (2021), the crime rate was 79.52 per 1000 individuals in the</w:t>
      </w:r>
      <w:r w:rsidR="00431DF2" w:rsidRPr="000B07B9">
        <w:rPr>
          <w:rFonts w:ascii="Arial" w:hAnsi="Arial" w:cs="Arial"/>
          <w:sz w:val="24"/>
          <w:szCs w:val="24"/>
        </w:rPr>
        <w:t xml:space="preserve"> years commencing</w:t>
      </w:r>
      <w:r w:rsidRPr="000B07B9">
        <w:rPr>
          <w:rFonts w:ascii="Arial" w:hAnsi="Arial" w:cs="Arial"/>
          <w:sz w:val="24"/>
          <w:szCs w:val="24"/>
        </w:rPr>
        <w:t xml:space="preserve"> 2021-2022, with the overall rate of crime in the country seeing a 1.18 per cent increased from 2020. When countries like England, Wales and Northern Ireland were compared, England had the highest crime rate, at 77.49 per cent of crimes in every 1000 </w:t>
      </w:r>
      <w:r w:rsidRPr="000B07B9">
        <w:rPr>
          <w:rFonts w:ascii="Arial" w:hAnsi="Arial" w:cs="Arial"/>
          <w:sz w:val="24"/>
          <w:szCs w:val="24"/>
        </w:rPr>
        <w:lastRenderedPageBreak/>
        <w:t xml:space="preserve">individuals (UK Crime Rate, 2021). In 2021/2022, the government spent about </w:t>
      </w:r>
      <w:r w:rsidR="00DB17E8" w:rsidRPr="000B07B9">
        <w:rPr>
          <w:rFonts w:ascii="Arial" w:hAnsi="Arial" w:cs="Arial"/>
          <w:sz w:val="24"/>
          <w:szCs w:val="24"/>
        </w:rPr>
        <w:t>£</w:t>
      </w:r>
      <w:r w:rsidRPr="000B07B9">
        <w:rPr>
          <w:rFonts w:ascii="Arial" w:hAnsi="Arial" w:cs="Arial"/>
          <w:sz w:val="24"/>
          <w:szCs w:val="24"/>
        </w:rPr>
        <w:t xml:space="preserve">5.42 </w:t>
      </w:r>
      <w:r w:rsidR="006A7297" w:rsidRPr="000B07B9">
        <w:rPr>
          <w:rFonts w:ascii="Arial" w:hAnsi="Arial" w:cs="Arial"/>
          <w:sz w:val="24"/>
          <w:szCs w:val="24"/>
        </w:rPr>
        <w:t>billion</w:t>
      </w:r>
      <w:r w:rsidRPr="000B07B9">
        <w:rPr>
          <w:rFonts w:ascii="Arial" w:hAnsi="Arial" w:cs="Arial"/>
          <w:sz w:val="24"/>
          <w:szCs w:val="24"/>
        </w:rPr>
        <w:t xml:space="preserve"> on their prison system, </w:t>
      </w:r>
      <w:r w:rsidR="003E01A1" w:rsidRPr="000B07B9">
        <w:rPr>
          <w:rFonts w:ascii="Arial" w:hAnsi="Arial" w:cs="Arial"/>
          <w:sz w:val="24"/>
          <w:szCs w:val="24"/>
        </w:rPr>
        <w:t xml:space="preserve">having been the largest sum of money invested in the prison system </w:t>
      </w:r>
      <w:r w:rsidR="00AC76E2" w:rsidRPr="000B07B9">
        <w:rPr>
          <w:rFonts w:ascii="Arial" w:hAnsi="Arial" w:cs="Arial"/>
          <w:sz w:val="24"/>
          <w:szCs w:val="24"/>
        </w:rPr>
        <w:t xml:space="preserve">compared to </w:t>
      </w:r>
      <w:r w:rsidRPr="000B07B9">
        <w:rPr>
          <w:rFonts w:ascii="Arial" w:hAnsi="Arial" w:cs="Arial"/>
          <w:sz w:val="24"/>
          <w:szCs w:val="24"/>
        </w:rPr>
        <w:t xml:space="preserve">which is the highest amount </w:t>
      </w:r>
      <w:r w:rsidR="00AC76E2" w:rsidRPr="000B07B9">
        <w:rPr>
          <w:rFonts w:ascii="Arial" w:hAnsi="Arial" w:cs="Arial"/>
          <w:sz w:val="24"/>
          <w:szCs w:val="24"/>
        </w:rPr>
        <w:t xml:space="preserve">compared to </w:t>
      </w:r>
      <w:r w:rsidRPr="000B07B9">
        <w:rPr>
          <w:rFonts w:ascii="Arial" w:hAnsi="Arial" w:cs="Arial"/>
          <w:sz w:val="24"/>
          <w:szCs w:val="24"/>
        </w:rPr>
        <w:t xml:space="preserve">the previous year (Clark, 2022). </w:t>
      </w:r>
      <w:r w:rsidR="00D618E6">
        <w:rPr>
          <w:rFonts w:ascii="Arial" w:hAnsi="Arial" w:cs="Arial"/>
          <w:sz w:val="24"/>
          <w:szCs w:val="24"/>
        </w:rPr>
        <w:t>The large investment</w:t>
      </w:r>
      <w:r w:rsidRPr="000B07B9">
        <w:rPr>
          <w:rFonts w:ascii="Arial" w:hAnsi="Arial" w:cs="Arial"/>
          <w:sz w:val="24"/>
          <w:szCs w:val="24"/>
        </w:rPr>
        <w:t xml:space="preserve"> on the criminal justice system show that it is a dire situation. </w:t>
      </w:r>
      <w:r w:rsidR="00D618E6" w:rsidRPr="000B07B9">
        <w:rPr>
          <w:rFonts w:ascii="Arial" w:hAnsi="Arial" w:cs="Arial"/>
          <w:sz w:val="24"/>
          <w:szCs w:val="24"/>
        </w:rPr>
        <w:t>Accordingly,</w:t>
      </w:r>
      <w:r w:rsidR="00F56108" w:rsidRPr="000B07B9">
        <w:rPr>
          <w:rFonts w:ascii="Arial" w:hAnsi="Arial" w:cs="Arial"/>
          <w:sz w:val="24"/>
          <w:szCs w:val="24"/>
        </w:rPr>
        <w:t xml:space="preserve"> the </w:t>
      </w:r>
      <w:r w:rsidRPr="000B07B9">
        <w:rPr>
          <w:rFonts w:ascii="Arial" w:hAnsi="Arial" w:cs="Arial"/>
          <w:sz w:val="24"/>
          <w:szCs w:val="24"/>
        </w:rPr>
        <w:t>pol</w:t>
      </w:r>
      <w:r w:rsidR="00F56108" w:rsidRPr="000B07B9">
        <w:rPr>
          <w:rFonts w:ascii="Arial" w:hAnsi="Arial" w:cs="Arial"/>
          <w:sz w:val="24"/>
          <w:szCs w:val="24"/>
        </w:rPr>
        <w:t>ice</w:t>
      </w:r>
      <w:r w:rsidRPr="000B07B9">
        <w:rPr>
          <w:rFonts w:ascii="Arial" w:hAnsi="Arial" w:cs="Arial"/>
          <w:sz w:val="24"/>
          <w:szCs w:val="24"/>
        </w:rPr>
        <w:t xml:space="preserve"> aim to maintain law and order, but this role has been increasingly challenged with the </w:t>
      </w:r>
      <w:r w:rsidR="00F56108" w:rsidRPr="000B07B9">
        <w:rPr>
          <w:rFonts w:ascii="Arial" w:hAnsi="Arial" w:cs="Arial"/>
          <w:sz w:val="24"/>
          <w:szCs w:val="24"/>
        </w:rPr>
        <w:t>invention</w:t>
      </w:r>
      <w:r w:rsidRPr="000B07B9">
        <w:rPr>
          <w:rFonts w:ascii="Arial" w:hAnsi="Arial" w:cs="Arial"/>
          <w:sz w:val="24"/>
          <w:szCs w:val="24"/>
        </w:rPr>
        <w:t xml:space="preserve"> of new technologies. </w:t>
      </w:r>
    </w:p>
    <w:p w14:paraId="67970702" w14:textId="77777777" w:rsidR="007657EF" w:rsidRDefault="007657EF" w:rsidP="000B07B9">
      <w:pPr>
        <w:spacing w:after="0" w:line="480" w:lineRule="auto"/>
        <w:rPr>
          <w:rFonts w:ascii="Arial" w:hAnsi="Arial" w:cs="Arial"/>
          <w:sz w:val="24"/>
          <w:szCs w:val="24"/>
        </w:rPr>
      </w:pPr>
    </w:p>
    <w:p w14:paraId="5DABE7B4" w14:textId="44CC2AE9" w:rsidR="00CC2267" w:rsidRPr="000B07B9" w:rsidRDefault="009721ED" w:rsidP="000B07B9">
      <w:pPr>
        <w:spacing w:after="0" w:line="480" w:lineRule="auto"/>
        <w:rPr>
          <w:rFonts w:ascii="Arial" w:hAnsi="Arial" w:cs="Arial"/>
          <w:sz w:val="24"/>
          <w:szCs w:val="24"/>
        </w:rPr>
      </w:pPr>
      <w:r w:rsidRPr="000B07B9">
        <w:rPr>
          <w:rFonts w:ascii="Arial" w:hAnsi="Arial" w:cs="Arial"/>
          <w:sz w:val="24"/>
          <w:szCs w:val="24"/>
        </w:rPr>
        <w:t xml:space="preserve">Technological advancements have facilitated the emergence of new forms of crime, which proves a challenge to the police. </w:t>
      </w:r>
      <w:proofErr w:type="spellStart"/>
      <w:r w:rsidRPr="000B07B9">
        <w:rPr>
          <w:rFonts w:ascii="Arial" w:hAnsi="Arial" w:cs="Arial"/>
          <w:sz w:val="24"/>
          <w:szCs w:val="24"/>
        </w:rPr>
        <w:t>Nuth</w:t>
      </w:r>
      <w:proofErr w:type="spellEnd"/>
      <w:r w:rsidRPr="000B07B9">
        <w:rPr>
          <w:rFonts w:ascii="Arial" w:hAnsi="Arial" w:cs="Arial"/>
          <w:sz w:val="24"/>
          <w:szCs w:val="24"/>
        </w:rPr>
        <w:t xml:space="preserve"> (2008) supports this assertion, highlighting that the advancement in Information Communication Technologies (ICTs) does not just change society but also crimes, especially by opening more chances for crime and drawing individuals into engaging in crime, causing unprecedented crime rate growth. According to Loveday (2017), </w:t>
      </w:r>
      <w:r w:rsidR="00076B64" w:rsidRPr="000B07B9">
        <w:rPr>
          <w:rFonts w:ascii="Arial" w:hAnsi="Arial" w:cs="Arial"/>
          <w:sz w:val="24"/>
          <w:szCs w:val="24"/>
        </w:rPr>
        <w:t xml:space="preserve">the emergence of innovative technology means </w:t>
      </w:r>
      <w:r w:rsidR="00FC7C34" w:rsidRPr="000B07B9">
        <w:rPr>
          <w:rFonts w:ascii="Arial" w:hAnsi="Arial" w:cs="Arial"/>
          <w:sz w:val="24"/>
          <w:szCs w:val="24"/>
        </w:rPr>
        <w:t xml:space="preserve">new varieties of crime </w:t>
      </w:r>
      <w:r w:rsidR="00F317E3" w:rsidRPr="000B07B9">
        <w:rPr>
          <w:rFonts w:ascii="Arial" w:hAnsi="Arial" w:cs="Arial"/>
          <w:sz w:val="24"/>
          <w:szCs w:val="24"/>
        </w:rPr>
        <w:t xml:space="preserve">are likely to emerge accordingly. Types of technology that may ignite </w:t>
      </w:r>
      <w:r w:rsidR="00002FBF" w:rsidRPr="000B07B9">
        <w:rPr>
          <w:rFonts w:ascii="Arial" w:hAnsi="Arial" w:cs="Arial"/>
          <w:sz w:val="24"/>
          <w:szCs w:val="24"/>
        </w:rPr>
        <w:t>new targets of crime include the internet, auto</w:t>
      </w:r>
      <w:r w:rsidR="00AF4006" w:rsidRPr="000B07B9">
        <w:rPr>
          <w:rFonts w:ascii="Arial" w:hAnsi="Arial" w:cs="Arial"/>
          <w:sz w:val="24"/>
          <w:szCs w:val="24"/>
        </w:rPr>
        <w:t xml:space="preserve">nomous vehicles, artificial intelligence, </w:t>
      </w:r>
      <w:r w:rsidR="00073071" w:rsidRPr="000B07B9">
        <w:rPr>
          <w:rFonts w:ascii="Arial" w:hAnsi="Arial" w:cs="Arial"/>
          <w:sz w:val="24"/>
          <w:szCs w:val="24"/>
        </w:rPr>
        <w:t xml:space="preserve">energy storage and </w:t>
      </w:r>
      <w:r w:rsidR="00AF4006" w:rsidRPr="000B07B9">
        <w:rPr>
          <w:rFonts w:ascii="Arial" w:hAnsi="Arial" w:cs="Arial"/>
          <w:sz w:val="24"/>
          <w:szCs w:val="24"/>
        </w:rPr>
        <w:t>the internet of things</w:t>
      </w:r>
      <w:r w:rsidRPr="000B07B9">
        <w:rPr>
          <w:rFonts w:ascii="Arial" w:hAnsi="Arial" w:cs="Arial"/>
          <w:sz w:val="24"/>
          <w:szCs w:val="24"/>
        </w:rPr>
        <w:t xml:space="preserve">. </w:t>
      </w:r>
      <w:proofErr w:type="gramStart"/>
      <w:r w:rsidRPr="000B07B9">
        <w:rPr>
          <w:rFonts w:ascii="Arial" w:hAnsi="Arial" w:cs="Arial"/>
          <w:sz w:val="24"/>
          <w:szCs w:val="24"/>
        </w:rPr>
        <w:t>In order to</w:t>
      </w:r>
      <w:proofErr w:type="gramEnd"/>
      <w:r w:rsidRPr="000B07B9">
        <w:rPr>
          <w:rFonts w:ascii="Arial" w:hAnsi="Arial" w:cs="Arial"/>
          <w:sz w:val="24"/>
          <w:szCs w:val="24"/>
        </w:rPr>
        <w:t xml:space="preserve"> </w:t>
      </w:r>
      <w:r w:rsidR="00B942B8" w:rsidRPr="000B07B9">
        <w:rPr>
          <w:rFonts w:ascii="Arial" w:hAnsi="Arial" w:cs="Arial"/>
          <w:sz w:val="24"/>
          <w:szCs w:val="24"/>
        </w:rPr>
        <w:t xml:space="preserve">deter </w:t>
      </w:r>
      <w:r w:rsidRPr="000B07B9">
        <w:rPr>
          <w:rFonts w:ascii="Arial" w:hAnsi="Arial" w:cs="Arial"/>
          <w:sz w:val="24"/>
          <w:szCs w:val="24"/>
        </w:rPr>
        <w:t>c</w:t>
      </w:r>
      <w:r w:rsidR="00CC2267" w:rsidRPr="000B07B9">
        <w:rPr>
          <w:rFonts w:ascii="Arial" w:hAnsi="Arial" w:cs="Arial"/>
          <w:sz w:val="24"/>
          <w:szCs w:val="24"/>
        </w:rPr>
        <w:t>rime</w:t>
      </w:r>
      <w:r w:rsidR="002D5662" w:rsidRPr="000B07B9">
        <w:rPr>
          <w:rFonts w:ascii="Arial" w:hAnsi="Arial" w:cs="Arial"/>
          <w:sz w:val="24"/>
          <w:szCs w:val="24"/>
        </w:rPr>
        <w:t xml:space="preserve"> and</w:t>
      </w:r>
      <w:r w:rsidR="00B942B8" w:rsidRPr="000B07B9">
        <w:rPr>
          <w:rFonts w:ascii="Arial" w:hAnsi="Arial" w:cs="Arial"/>
          <w:sz w:val="24"/>
          <w:szCs w:val="24"/>
        </w:rPr>
        <w:t xml:space="preserve"> these</w:t>
      </w:r>
      <w:r w:rsidR="002F59DD" w:rsidRPr="000B07B9">
        <w:rPr>
          <w:rFonts w:ascii="Arial" w:hAnsi="Arial" w:cs="Arial"/>
          <w:sz w:val="24"/>
          <w:szCs w:val="24"/>
        </w:rPr>
        <w:t xml:space="preserve"> advanced </w:t>
      </w:r>
      <w:r w:rsidRPr="000B07B9">
        <w:rPr>
          <w:rFonts w:ascii="Arial" w:hAnsi="Arial" w:cs="Arial"/>
          <w:sz w:val="24"/>
          <w:szCs w:val="24"/>
        </w:rPr>
        <w:t xml:space="preserve">security concerns and types of offences, the police must </w:t>
      </w:r>
      <w:r w:rsidR="009C26F4" w:rsidRPr="000B07B9">
        <w:rPr>
          <w:rFonts w:ascii="Arial" w:hAnsi="Arial" w:cs="Arial"/>
          <w:sz w:val="24"/>
          <w:szCs w:val="24"/>
        </w:rPr>
        <w:t>remain diligent</w:t>
      </w:r>
      <w:r w:rsidRPr="000B07B9">
        <w:rPr>
          <w:rFonts w:ascii="Arial" w:hAnsi="Arial" w:cs="Arial"/>
          <w:sz w:val="24"/>
          <w:szCs w:val="24"/>
        </w:rPr>
        <w:t xml:space="preserve"> and accordingly adapt their operations and methods (Loveday, 2017)</w:t>
      </w:r>
      <w:r w:rsidR="002D5662" w:rsidRPr="000B07B9">
        <w:rPr>
          <w:rFonts w:ascii="Arial" w:hAnsi="Arial" w:cs="Arial"/>
          <w:sz w:val="24"/>
          <w:szCs w:val="24"/>
        </w:rPr>
        <w:t>.</w:t>
      </w:r>
    </w:p>
    <w:p w14:paraId="41C06759" w14:textId="45151016" w:rsidR="00274705" w:rsidRPr="000B07B9" w:rsidRDefault="00274705" w:rsidP="000B07B9">
      <w:pPr>
        <w:pStyle w:val="NormalWeb"/>
        <w:spacing w:line="480" w:lineRule="auto"/>
        <w:rPr>
          <w:rFonts w:ascii="Arial" w:hAnsi="Arial" w:cs="Arial"/>
        </w:rPr>
      </w:pPr>
      <w:r w:rsidRPr="000B07B9">
        <w:rPr>
          <w:rFonts w:ascii="Arial" w:hAnsi="Arial" w:cs="Arial"/>
        </w:rPr>
        <w:t xml:space="preserve"> Innovations that are crucial in </w:t>
      </w:r>
      <w:r w:rsidRPr="000B07B9">
        <w:rPr>
          <w:rStyle w:val="issue-underline"/>
          <w:rFonts w:ascii="Arial" w:hAnsi="Arial" w:cs="Arial"/>
        </w:rPr>
        <w:t>criminal</w:t>
      </w:r>
      <w:r w:rsidRPr="000B07B9">
        <w:rPr>
          <w:rFonts w:ascii="Arial" w:hAnsi="Arial" w:cs="Arial"/>
        </w:rPr>
        <w:t xml:space="preserve"> investigations include the police deploying facial recognition as utilising AI and data analytics (Henley, 2022). The findings are consistent with those by Higgins (2016), the National Police Chief’s Council (2016) and Rogers and Scally (2018), who noted that</w:t>
      </w:r>
      <w:r w:rsidR="00425BEE" w:rsidRPr="000B07B9">
        <w:rPr>
          <w:rFonts w:ascii="Arial" w:hAnsi="Arial" w:cs="Arial"/>
        </w:rPr>
        <w:t xml:space="preserve"> the majority of police forces have </w:t>
      </w:r>
      <w:r w:rsidR="00DB4784" w:rsidRPr="000B07B9">
        <w:rPr>
          <w:rFonts w:ascii="Arial" w:hAnsi="Arial" w:cs="Arial"/>
        </w:rPr>
        <w:t xml:space="preserve">executed </w:t>
      </w:r>
      <w:r w:rsidR="003B2FF9" w:rsidRPr="000B07B9">
        <w:rPr>
          <w:rFonts w:ascii="Arial" w:hAnsi="Arial" w:cs="Arial"/>
        </w:rPr>
        <w:t xml:space="preserve">the </w:t>
      </w:r>
      <w:r w:rsidR="004F5762" w:rsidRPr="000B07B9">
        <w:rPr>
          <w:rFonts w:ascii="Arial" w:hAnsi="Arial" w:cs="Arial"/>
        </w:rPr>
        <w:t xml:space="preserve">use of innovative technology </w:t>
      </w:r>
      <w:r w:rsidRPr="000B07B9">
        <w:rPr>
          <w:rFonts w:ascii="Arial" w:hAnsi="Arial" w:cs="Arial"/>
        </w:rPr>
        <w:t xml:space="preserve">in comparison with </w:t>
      </w:r>
      <w:r w:rsidR="004F5762" w:rsidRPr="000B07B9">
        <w:rPr>
          <w:rFonts w:ascii="Arial" w:hAnsi="Arial" w:cs="Arial"/>
        </w:rPr>
        <w:t>previous years</w:t>
      </w:r>
      <w:r w:rsidRPr="000B07B9">
        <w:rPr>
          <w:rFonts w:ascii="Arial" w:hAnsi="Arial" w:cs="Arial"/>
        </w:rPr>
        <w:t xml:space="preserve">. For example, the police satisfy the need for innovation with the increased utilisation of </w:t>
      </w:r>
      <w:r w:rsidRPr="000B07B9">
        <w:rPr>
          <w:rFonts w:ascii="Arial" w:hAnsi="Arial" w:cs="Arial"/>
        </w:rPr>
        <w:lastRenderedPageBreak/>
        <w:t xml:space="preserve">technological products such as software for crime analysis, computers for record-keeping (such as fingerprints), body-worn cameras, and drones. Recent research by scholars such as </w:t>
      </w:r>
      <w:proofErr w:type="spellStart"/>
      <w:r w:rsidRPr="000B07B9">
        <w:rPr>
          <w:rFonts w:ascii="Arial" w:hAnsi="Arial" w:cs="Arial"/>
        </w:rPr>
        <w:t>Laufs</w:t>
      </w:r>
      <w:proofErr w:type="spellEnd"/>
      <w:r w:rsidRPr="000B07B9">
        <w:rPr>
          <w:rFonts w:ascii="Arial" w:hAnsi="Arial" w:cs="Arial"/>
        </w:rPr>
        <w:t xml:space="preserve"> and </w:t>
      </w:r>
      <w:proofErr w:type="spellStart"/>
      <w:r w:rsidRPr="000B07B9">
        <w:rPr>
          <w:rFonts w:ascii="Arial" w:hAnsi="Arial" w:cs="Arial"/>
        </w:rPr>
        <w:t>Borrion</w:t>
      </w:r>
      <w:proofErr w:type="spellEnd"/>
      <w:r w:rsidRPr="000B07B9">
        <w:rPr>
          <w:rFonts w:ascii="Arial" w:hAnsi="Arial" w:cs="Arial"/>
        </w:rPr>
        <w:t xml:space="preserve"> (2021) supports these insights, further highlighting that the development regarding police utilisation of innovation is easy to understand. The justification is that both crime and policing are known to co-evolve with technology.</w:t>
      </w:r>
    </w:p>
    <w:p w14:paraId="3D511832" w14:textId="3BFC88E4" w:rsidR="00EA2C6D" w:rsidRPr="000B07B9" w:rsidRDefault="00387EDA" w:rsidP="000B07B9">
      <w:pPr>
        <w:pStyle w:val="NormalWeb"/>
        <w:spacing w:line="480" w:lineRule="auto"/>
        <w:rPr>
          <w:rFonts w:ascii="Arial" w:hAnsi="Arial" w:cs="Arial"/>
        </w:rPr>
      </w:pPr>
      <w:r w:rsidRPr="000B07B9">
        <w:rPr>
          <w:rFonts w:ascii="Arial" w:hAnsi="Arial" w:cs="Arial"/>
        </w:rPr>
        <w:t xml:space="preserve">According to academics such as </w:t>
      </w:r>
      <w:proofErr w:type="spellStart"/>
      <w:r w:rsidRPr="000B07B9">
        <w:rPr>
          <w:rFonts w:ascii="Arial" w:hAnsi="Arial" w:cs="Arial"/>
        </w:rPr>
        <w:t>Laufs</w:t>
      </w:r>
      <w:proofErr w:type="spellEnd"/>
      <w:r w:rsidRPr="000B07B9">
        <w:rPr>
          <w:rFonts w:ascii="Arial" w:hAnsi="Arial" w:cs="Arial"/>
        </w:rPr>
        <w:t xml:space="preserve"> et al., (2020) to improve the success rate and efficiency of investigations this requires working within the constraints of limited resources, including tight budgets. Despite these constraints criminal investigators have embraced innovations in their operations. For instance, </w:t>
      </w:r>
      <w:proofErr w:type="gramStart"/>
      <w:r w:rsidR="008A068A" w:rsidRPr="000B07B9">
        <w:rPr>
          <w:rFonts w:ascii="Arial" w:hAnsi="Arial" w:cs="Arial"/>
        </w:rPr>
        <w:t xml:space="preserve">a </w:t>
      </w:r>
      <w:r w:rsidR="008078F2" w:rsidRPr="000B07B9">
        <w:rPr>
          <w:rFonts w:ascii="Arial" w:hAnsi="Arial" w:cs="Arial"/>
        </w:rPr>
        <w:t xml:space="preserve"> major</w:t>
      </w:r>
      <w:proofErr w:type="gramEnd"/>
      <w:r w:rsidR="008078F2" w:rsidRPr="000B07B9">
        <w:rPr>
          <w:rFonts w:ascii="Arial" w:hAnsi="Arial" w:cs="Arial"/>
        </w:rPr>
        <w:t xml:space="preserve"> innovation of technology that has </w:t>
      </w:r>
      <w:r w:rsidR="00E13DF1" w:rsidRPr="000B07B9">
        <w:rPr>
          <w:rFonts w:ascii="Arial" w:hAnsi="Arial" w:cs="Arial"/>
        </w:rPr>
        <w:t>facilitated</w:t>
      </w:r>
      <w:r w:rsidR="008078F2" w:rsidRPr="000B07B9">
        <w:rPr>
          <w:rFonts w:ascii="Arial" w:hAnsi="Arial" w:cs="Arial"/>
        </w:rPr>
        <w:t xml:space="preserve"> </w:t>
      </w:r>
      <w:r w:rsidR="00E13DF1" w:rsidRPr="000B07B9">
        <w:rPr>
          <w:rFonts w:ascii="Arial" w:hAnsi="Arial" w:cs="Arial"/>
        </w:rPr>
        <w:t xml:space="preserve">the efficiency of </w:t>
      </w:r>
      <w:r w:rsidR="00EA2C6D" w:rsidRPr="000B07B9">
        <w:rPr>
          <w:rFonts w:ascii="Arial" w:hAnsi="Arial" w:cs="Arial"/>
        </w:rPr>
        <w:t>criminal investigations includes using CCTVs together with AI and data analytics (Henley, 2022). CCTV footages are successful in responding to crimes since they record various crimes and avail evidence that is admissible in courts. Investigators utilise such footage in locating or identifying suspects, determining the occurrence of a crime, checking relevant events and, most importantly, developing crucial investigative leads (Cook</w:t>
      </w:r>
      <w:r w:rsidR="003D4CD0">
        <w:rPr>
          <w:rFonts w:ascii="Arial" w:hAnsi="Arial" w:cs="Arial"/>
        </w:rPr>
        <w:t xml:space="preserve"> et al.</w:t>
      </w:r>
      <w:r w:rsidR="00EA2C6D" w:rsidRPr="000B07B9">
        <w:rPr>
          <w:rFonts w:ascii="Arial" w:hAnsi="Arial" w:cs="Arial"/>
        </w:rPr>
        <w:t xml:space="preserve">, 2016). </w:t>
      </w:r>
      <w:r w:rsidR="001D636D" w:rsidRPr="000B07B9">
        <w:rPr>
          <w:rFonts w:ascii="Arial" w:hAnsi="Arial" w:cs="Arial"/>
        </w:rPr>
        <w:t xml:space="preserve">Scholar, </w:t>
      </w:r>
      <w:r w:rsidR="00EA2C6D" w:rsidRPr="000B07B9">
        <w:rPr>
          <w:rFonts w:ascii="Arial" w:hAnsi="Arial" w:cs="Arial"/>
        </w:rPr>
        <w:t xml:space="preserve">Ashby (2017) supports these insights and notes that detectives use camera footage which offers extra leads </w:t>
      </w:r>
      <w:proofErr w:type="gramStart"/>
      <w:r w:rsidR="00EA2C6D" w:rsidRPr="000B07B9">
        <w:rPr>
          <w:rFonts w:ascii="Arial" w:hAnsi="Arial" w:cs="Arial"/>
        </w:rPr>
        <w:t>in the course of</w:t>
      </w:r>
      <w:proofErr w:type="gramEnd"/>
      <w:r w:rsidR="00EA2C6D" w:rsidRPr="000B07B9">
        <w:rPr>
          <w:rFonts w:ascii="Arial" w:hAnsi="Arial" w:cs="Arial"/>
        </w:rPr>
        <w:t xml:space="preserve"> investigations. Besides, the cameras help secure, </w:t>
      </w:r>
      <w:proofErr w:type="gramStart"/>
      <w:r w:rsidR="00EA2C6D" w:rsidRPr="000B07B9">
        <w:rPr>
          <w:rFonts w:ascii="Arial" w:hAnsi="Arial" w:cs="Arial"/>
        </w:rPr>
        <w:t>corroborate</w:t>
      </w:r>
      <w:proofErr w:type="gramEnd"/>
      <w:r w:rsidR="00EA2C6D" w:rsidRPr="000B07B9">
        <w:rPr>
          <w:rFonts w:ascii="Arial" w:hAnsi="Arial" w:cs="Arial"/>
        </w:rPr>
        <w:t xml:space="preserve"> or refute other evidence, including witness testimony.</w:t>
      </w:r>
    </w:p>
    <w:p w14:paraId="3EFE3C02" w14:textId="77777777" w:rsidR="0077489A" w:rsidRPr="000B07B9" w:rsidRDefault="0077489A" w:rsidP="000B07B9">
      <w:pPr>
        <w:spacing w:after="0" w:line="480" w:lineRule="auto"/>
        <w:rPr>
          <w:rFonts w:ascii="Arial" w:hAnsi="Arial" w:cs="Arial"/>
          <w:sz w:val="24"/>
          <w:szCs w:val="24"/>
        </w:rPr>
      </w:pPr>
    </w:p>
    <w:p w14:paraId="6B1A17CB" w14:textId="1A0E6099" w:rsidR="00EA2C6D" w:rsidRPr="000B07B9" w:rsidRDefault="00EA2C6D" w:rsidP="000B07B9">
      <w:pPr>
        <w:spacing w:after="0" w:line="480" w:lineRule="auto"/>
        <w:rPr>
          <w:rFonts w:ascii="Arial" w:hAnsi="Arial" w:cs="Arial"/>
          <w:sz w:val="24"/>
          <w:szCs w:val="24"/>
        </w:rPr>
      </w:pPr>
      <w:r w:rsidRPr="000B07B9">
        <w:rPr>
          <w:rFonts w:ascii="Arial" w:hAnsi="Arial" w:cs="Arial"/>
          <w:sz w:val="24"/>
          <w:szCs w:val="24"/>
        </w:rPr>
        <w:t xml:space="preserve">In exploring the benefits of CCTVs, Townsend (2021) gives the example of the investigations involving the disappearance of Sarah Everard and eventual identification of her murderer. In the UK, there are over five million CCTVs, equating </w:t>
      </w:r>
      <w:r w:rsidRPr="000B07B9">
        <w:rPr>
          <w:rFonts w:ascii="Arial" w:hAnsi="Arial" w:cs="Arial"/>
          <w:sz w:val="24"/>
          <w:szCs w:val="24"/>
        </w:rPr>
        <w:lastRenderedPageBreak/>
        <w:t xml:space="preserve">to one for every 14 individuals (Townsend, 2021). Such a high number of surveillance cameras imply that the identification of criminals and collection of trial evidence </w:t>
      </w:r>
      <w:r w:rsidR="00306DC0">
        <w:rPr>
          <w:rFonts w:ascii="Arial" w:hAnsi="Arial" w:cs="Arial"/>
          <w:sz w:val="24"/>
          <w:szCs w:val="24"/>
        </w:rPr>
        <w:t xml:space="preserve">for </w:t>
      </w:r>
      <w:r w:rsidRPr="000B07B9">
        <w:rPr>
          <w:rFonts w:ascii="Arial" w:hAnsi="Arial" w:cs="Arial"/>
          <w:sz w:val="24"/>
          <w:szCs w:val="24"/>
        </w:rPr>
        <w:t xml:space="preserve">various offences is </w:t>
      </w:r>
      <w:r w:rsidR="003F6272">
        <w:rPr>
          <w:rFonts w:ascii="Arial" w:hAnsi="Arial" w:cs="Arial"/>
          <w:sz w:val="24"/>
          <w:szCs w:val="24"/>
        </w:rPr>
        <w:t>made</w:t>
      </w:r>
      <w:r w:rsidR="00306DC0">
        <w:rPr>
          <w:rFonts w:ascii="Arial" w:hAnsi="Arial" w:cs="Arial"/>
          <w:sz w:val="24"/>
          <w:szCs w:val="24"/>
        </w:rPr>
        <w:t xml:space="preserve"> easier</w:t>
      </w:r>
      <w:r w:rsidR="003F6272">
        <w:rPr>
          <w:rFonts w:ascii="Arial" w:hAnsi="Arial" w:cs="Arial"/>
          <w:sz w:val="24"/>
          <w:szCs w:val="24"/>
        </w:rPr>
        <w:t xml:space="preserve"> </w:t>
      </w:r>
      <w:r w:rsidRPr="000B07B9">
        <w:rPr>
          <w:rFonts w:ascii="Arial" w:hAnsi="Arial" w:cs="Arial"/>
          <w:sz w:val="24"/>
          <w:szCs w:val="24"/>
        </w:rPr>
        <w:t xml:space="preserve">. For instance, after analysing 251,195 crimes that occurred on the British railway from 2011 to 2015, as recorded by British Transport Police, Ashby (2017) found that CCTV was useful in 65 per cent of cases involving this innovation. The usefulness of CCTV was linked with high chances of solving crimes. Nonetheless, a critical drawback in the utilisation of CCTVs in criminal investigations pertains to concerns that </w:t>
      </w:r>
      <w:r w:rsidR="006D5594">
        <w:rPr>
          <w:rFonts w:ascii="Arial" w:hAnsi="Arial" w:cs="Arial"/>
          <w:sz w:val="24"/>
          <w:szCs w:val="24"/>
        </w:rPr>
        <w:t>surv</w:t>
      </w:r>
      <w:r w:rsidR="00840CFE">
        <w:rPr>
          <w:rFonts w:ascii="Arial" w:hAnsi="Arial" w:cs="Arial"/>
          <w:sz w:val="24"/>
          <w:szCs w:val="24"/>
        </w:rPr>
        <w:t xml:space="preserve">eillance is becoming a </w:t>
      </w:r>
      <w:r w:rsidR="0038153F">
        <w:rPr>
          <w:rFonts w:ascii="Arial" w:hAnsi="Arial" w:cs="Arial"/>
          <w:sz w:val="24"/>
          <w:szCs w:val="24"/>
        </w:rPr>
        <w:t>more frequently utilised resource</w:t>
      </w:r>
      <w:r w:rsidR="00840CFE">
        <w:rPr>
          <w:rFonts w:ascii="Arial" w:hAnsi="Arial" w:cs="Arial"/>
          <w:sz w:val="24"/>
          <w:szCs w:val="24"/>
        </w:rPr>
        <w:t xml:space="preserve"> used in criminal investigations in the</w:t>
      </w:r>
      <w:r w:rsidRPr="000B07B9">
        <w:rPr>
          <w:rFonts w:ascii="Arial" w:hAnsi="Arial" w:cs="Arial"/>
          <w:sz w:val="24"/>
          <w:szCs w:val="24"/>
        </w:rPr>
        <w:t xml:space="preserve"> UK</w:t>
      </w:r>
      <w:r w:rsidR="00631FB6">
        <w:rPr>
          <w:rFonts w:ascii="Arial" w:hAnsi="Arial" w:cs="Arial"/>
          <w:sz w:val="24"/>
          <w:szCs w:val="24"/>
        </w:rPr>
        <w:t xml:space="preserve">, however data breaches </w:t>
      </w:r>
      <w:r w:rsidR="0074728C">
        <w:rPr>
          <w:rFonts w:ascii="Arial" w:hAnsi="Arial" w:cs="Arial"/>
          <w:sz w:val="24"/>
          <w:szCs w:val="24"/>
        </w:rPr>
        <w:t>become a concern</w:t>
      </w:r>
      <w:r w:rsidRPr="000B07B9">
        <w:rPr>
          <w:rFonts w:ascii="Arial" w:hAnsi="Arial" w:cs="Arial"/>
          <w:sz w:val="24"/>
          <w:szCs w:val="24"/>
        </w:rPr>
        <w:t xml:space="preserve"> (Sheldon, 2011). </w:t>
      </w:r>
      <w:r w:rsidR="00944E84">
        <w:rPr>
          <w:rFonts w:ascii="Arial" w:hAnsi="Arial" w:cs="Arial"/>
          <w:sz w:val="24"/>
          <w:szCs w:val="24"/>
        </w:rPr>
        <w:t>In controversy</w:t>
      </w:r>
      <w:r w:rsidRPr="000B07B9">
        <w:rPr>
          <w:rFonts w:ascii="Arial" w:hAnsi="Arial" w:cs="Arial"/>
          <w:sz w:val="24"/>
          <w:szCs w:val="24"/>
        </w:rPr>
        <w:t>, there are legal restrictions on police using CCTV recordings, especially if the footages are of public places (Devlin, 2019). These challenges could impair the successful use of video footage as pieces of evidence in courts.</w:t>
      </w:r>
    </w:p>
    <w:p w14:paraId="630FBA95" w14:textId="59E6E7E4" w:rsidR="00EA2C6D" w:rsidRPr="000B07B9" w:rsidRDefault="008C5ED0" w:rsidP="000B07B9">
      <w:pPr>
        <w:spacing w:after="0" w:line="480" w:lineRule="auto"/>
        <w:rPr>
          <w:rFonts w:ascii="Arial" w:hAnsi="Arial" w:cs="Arial"/>
          <w:sz w:val="24"/>
          <w:szCs w:val="24"/>
        </w:rPr>
      </w:pPr>
      <w:r>
        <w:rPr>
          <w:rFonts w:ascii="Arial" w:hAnsi="Arial" w:cs="Arial"/>
          <w:sz w:val="24"/>
          <w:szCs w:val="24"/>
        </w:rPr>
        <w:t>Another</w:t>
      </w:r>
      <w:r w:rsidR="00EA2C6D" w:rsidRPr="000B07B9">
        <w:rPr>
          <w:rFonts w:ascii="Arial" w:hAnsi="Arial" w:cs="Arial"/>
          <w:sz w:val="24"/>
          <w:szCs w:val="24"/>
        </w:rPr>
        <w:t xml:space="preserve"> crucial innovation </w:t>
      </w:r>
      <w:r>
        <w:rPr>
          <w:rFonts w:ascii="Arial" w:hAnsi="Arial" w:cs="Arial"/>
          <w:sz w:val="24"/>
          <w:szCs w:val="24"/>
        </w:rPr>
        <w:t xml:space="preserve">to criminal investigations </w:t>
      </w:r>
      <w:r w:rsidR="00EA2C6D" w:rsidRPr="000B07B9">
        <w:rPr>
          <w:rFonts w:ascii="Arial" w:hAnsi="Arial" w:cs="Arial"/>
          <w:sz w:val="24"/>
          <w:szCs w:val="24"/>
        </w:rPr>
        <w:t>is DNA identification and phenotyping</w:t>
      </w:r>
      <w:r>
        <w:rPr>
          <w:rFonts w:ascii="Arial" w:hAnsi="Arial" w:cs="Arial"/>
          <w:sz w:val="24"/>
          <w:szCs w:val="24"/>
        </w:rPr>
        <w:t>.</w:t>
      </w:r>
      <w:r w:rsidR="00EA2C6D" w:rsidRPr="000B07B9">
        <w:rPr>
          <w:rFonts w:ascii="Arial" w:hAnsi="Arial" w:cs="Arial"/>
          <w:sz w:val="24"/>
          <w:szCs w:val="24"/>
        </w:rPr>
        <w:t xml:space="preserve"> DNA analysis helps in the identification of unknown suspects, </w:t>
      </w:r>
      <w:proofErr w:type="gramStart"/>
      <w:r w:rsidR="00EA2C6D" w:rsidRPr="000B07B9">
        <w:rPr>
          <w:rFonts w:ascii="Arial" w:hAnsi="Arial" w:cs="Arial"/>
          <w:sz w:val="24"/>
          <w:szCs w:val="24"/>
        </w:rPr>
        <w:t>victims</w:t>
      </w:r>
      <w:proofErr w:type="gramEnd"/>
      <w:r w:rsidR="00EA2C6D" w:rsidRPr="000B07B9">
        <w:rPr>
          <w:rFonts w:ascii="Arial" w:hAnsi="Arial" w:cs="Arial"/>
          <w:sz w:val="24"/>
          <w:szCs w:val="24"/>
        </w:rPr>
        <w:t xml:space="preserve"> and serial offenders, and most importantly, it is possible to eliminate from investigations or release from custody those individuals who have been wrongly convicted (Samuel and </w:t>
      </w:r>
      <w:proofErr w:type="spellStart"/>
      <w:r w:rsidR="00EA2C6D" w:rsidRPr="000B07B9">
        <w:rPr>
          <w:rFonts w:ascii="Arial" w:hAnsi="Arial" w:cs="Arial"/>
          <w:sz w:val="24"/>
          <w:szCs w:val="24"/>
        </w:rPr>
        <w:t>Prainsack</w:t>
      </w:r>
      <w:proofErr w:type="spellEnd"/>
      <w:r w:rsidR="00EA2C6D" w:rsidRPr="000B07B9">
        <w:rPr>
          <w:rFonts w:ascii="Arial" w:hAnsi="Arial" w:cs="Arial"/>
          <w:sz w:val="24"/>
          <w:szCs w:val="24"/>
        </w:rPr>
        <w:t xml:space="preserve">, 2018; </w:t>
      </w:r>
      <w:proofErr w:type="spellStart"/>
      <w:r w:rsidR="00EA2C6D" w:rsidRPr="000B07B9">
        <w:rPr>
          <w:rFonts w:ascii="Arial" w:hAnsi="Arial" w:cs="Arial"/>
          <w:sz w:val="24"/>
          <w:szCs w:val="24"/>
        </w:rPr>
        <w:t>Amankwaa</w:t>
      </w:r>
      <w:proofErr w:type="spellEnd"/>
      <w:r w:rsidR="00EA2C6D" w:rsidRPr="000B07B9">
        <w:rPr>
          <w:rFonts w:ascii="Arial" w:hAnsi="Arial" w:cs="Arial"/>
          <w:sz w:val="24"/>
          <w:szCs w:val="24"/>
        </w:rPr>
        <w:t xml:space="preserve"> and McCartney, 2021). </w:t>
      </w:r>
      <w:proofErr w:type="gramStart"/>
      <w:r w:rsidR="005F2BD0" w:rsidRPr="000B07B9">
        <w:rPr>
          <w:rFonts w:ascii="Arial" w:hAnsi="Arial" w:cs="Arial"/>
          <w:sz w:val="24"/>
          <w:szCs w:val="24"/>
        </w:rPr>
        <w:t>Accordingly</w:t>
      </w:r>
      <w:proofErr w:type="gramEnd"/>
      <w:r w:rsidR="005F2BD0" w:rsidRPr="000B07B9">
        <w:rPr>
          <w:rFonts w:ascii="Arial" w:hAnsi="Arial" w:cs="Arial"/>
          <w:sz w:val="24"/>
          <w:szCs w:val="24"/>
        </w:rPr>
        <w:t xml:space="preserve"> </w:t>
      </w:r>
      <w:r w:rsidR="00EA2C6D" w:rsidRPr="000B07B9">
        <w:rPr>
          <w:rFonts w:ascii="Arial" w:hAnsi="Arial" w:cs="Arial"/>
          <w:sz w:val="24"/>
          <w:szCs w:val="24"/>
        </w:rPr>
        <w:t xml:space="preserve">MacLean and </w:t>
      </w:r>
      <w:proofErr w:type="spellStart"/>
      <w:r w:rsidR="00EA2C6D" w:rsidRPr="000B07B9">
        <w:rPr>
          <w:rFonts w:ascii="Arial" w:hAnsi="Arial" w:cs="Arial"/>
          <w:sz w:val="24"/>
          <w:szCs w:val="24"/>
        </w:rPr>
        <w:t>Lamparello</w:t>
      </w:r>
      <w:proofErr w:type="spellEnd"/>
      <w:r w:rsidR="00EA2C6D" w:rsidRPr="000B07B9">
        <w:rPr>
          <w:rFonts w:ascii="Arial" w:hAnsi="Arial" w:cs="Arial"/>
          <w:sz w:val="24"/>
          <w:szCs w:val="24"/>
        </w:rPr>
        <w:t xml:space="preserve"> (2015) forensic DNA phenotyping, which estimates the outwardly visible features (phenotype) of the source of DNA found at crime scenes, is beneficial in identifying the source of the gender with 100 per cent accuracy. This innovation also facilitates the identification of likely iris and hair colour, adult </w:t>
      </w:r>
      <w:proofErr w:type="gramStart"/>
      <w:r w:rsidR="00EA2C6D" w:rsidRPr="000B07B9">
        <w:rPr>
          <w:rFonts w:ascii="Arial" w:hAnsi="Arial" w:cs="Arial"/>
          <w:sz w:val="24"/>
          <w:szCs w:val="24"/>
        </w:rPr>
        <w:t>height</w:t>
      </w:r>
      <w:proofErr w:type="gramEnd"/>
      <w:r w:rsidR="00EA2C6D" w:rsidRPr="000B07B9">
        <w:rPr>
          <w:rFonts w:ascii="Arial" w:hAnsi="Arial" w:cs="Arial"/>
          <w:sz w:val="24"/>
          <w:szCs w:val="24"/>
        </w:rPr>
        <w:t xml:space="preserve"> and related features at accuracy rates of about 70 per cent (MacLean and </w:t>
      </w:r>
      <w:proofErr w:type="spellStart"/>
      <w:r w:rsidR="00EA2C6D" w:rsidRPr="000B07B9">
        <w:rPr>
          <w:rFonts w:ascii="Arial" w:hAnsi="Arial" w:cs="Arial"/>
          <w:sz w:val="24"/>
          <w:szCs w:val="24"/>
        </w:rPr>
        <w:t>Lamparello</w:t>
      </w:r>
      <w:proofErr w:type="spellEnd"/>
      <w:r w:rsidR="00EA2C6D" w:rsidRPr="000B07B9">
        <w:rPr>
          <w:rFonts w:ascii="Arial" w:hAnsi="Arial" w:cs="Arial"/>
          <w:sz w:val="24"/>
          <w:szCs w:val="24"/>
        </w:rPr>
        <w:t xml:space="preserve">, 2015). This phenotyping is essential as it helps in missing person cases, particularly those which are non-criminal. In this way, DNA </w:t>
      </w:r>
      <w:r w:rsidR="00EA2C6D" w:rsidRPr="000B07B9">
        <w:rPr>
          <w:rFonts w:ascii="Arial" w:hAnsi="Arial" w:cs="Arial"/>
          <w:sz w:val="24"/>
          <w:szCs w:val="24"/>
        </w:rPr>
        <w:lastRenderedPageBreak/>
        <w:t xml:space="preserve">innovation has positively impacted police work by ensuring that cases are solved effectively, innocent individuals are eliminated from investigations and those wrongly convicted are released. </w:t>
      </w:r>
      <w:r w:rsidR="00397765">
        <w:rPr>
          <w:rFonts w:ascii="Arial" w:hAnsi="Arial" w:cs="Arial"/>
          <w:sz w:val="24"/>
          <w:szCs w:val="24"/>
        </w:rPr>
        <w:t xml:space="preserve">Correspondingly </w:t>
      </w:r>
      <w:r w:rsidR="00DE0056">
        <w:rPr>
          <w:rFonts w:ascii="Arial" w:hAnsi="Arial" w:cs="Arial"/>
          <w:sz w:val="24"/>
          <w:szCs w:val="24"/>
        </w:rPr>
        <w:t>s</w:t>
      </w:r>
      <w:r w:rsidR="00017F04">
        <w:rPr>
          <w:rFonts w:ascii="Arial" w:hAnsi="Arial" w:cs="Arial"/>
          <w:sz w:val="24"/>
          <w:szCs w:val="24"/>
        </w:rPr>
        <w:t>ituations</w:t>
      </w:r>
      <w:r w:rsidR="00EA2C6D" w:rsidRPr="000B07B9">
        <w:rPr>
          <w:rFonts w:ascii="Arial" w:hAnsi="Arial" w:cs="Arial"/>
          <w:sz w:val="24"/>
          <w:szCs w:val="24"/>
        </w:rPr>
        <w:t xml:space="preserve"> of missing persons are solved </w:t>
      </w:r>
      <w:r w:rsidR="00DE0056">
        <w:rPr>
          <w:rFonts w:ascii="Arial" w:hAnsi="Arial" w:cs="Arial"/>
          <w:sz w:val="24"/>
          <w:szCs w:val="24"/>
        </w:rPr>
        <w:t>more effectively and in timely manners</w:t>
      </w:r>
      <w:r w:rsidR="00EA2C6D" w:rsidRPr="000B07B9">
        <w:rPr>
          <w:rFonts w:ascii="Arial" w:hAnsi="Arial" w:cs="Arial"/>
          <w:sz w:val="24"/>
          <w:szCs w:val="24"/>
        </w:rPr>
        <w:t xml:space="preserve">. Among the drawbacks that constrain the use of DNA identification and phenotyping include concerns over violating the source’s privacy and whether the use of phenotyping should be limited to investigations only or if it is appropriate in criminal courts (MacLean and </w:t>
      </w:r>
      <w:proofErr w:type="spellStart"/>
      <w:r w:rsidR="00EA2C6D" w:rsidRPr="000B07B9">
        <w:rPr>
          <w:rFonts w:ascii="Arial" w:hAnsi="Arial" w:cs="Arial"/>
          <w:sz w:val="24"/>
          <w:szCs w:val="24"/>
        </w:rPr>
        <w:t>Lamparello</w:t>
      </w:r>
      <w:proofErr w:type="spellEnd"/>
      <w:r w:rsidR="00EA2C6D" w:rsidRPr="000B07B9">
        <w:rPr>
          <w:rFonts w:ascii="Arial" w:hAnsi="Arial" w:cs="Arial"/>
          <w:sz w:val="24"/>
          <w:szCs w:val="24"/>
        </w:rPr>
        <w:t>, 2015). Accordingly, it is not uncommon for these concerns to emerge when evidence from DNA phenotyping is used in court trials.</w:t>
      </w:r>
    </w:p>
    <w:p w14:paraId="504E08DF" w14:textId="77777777" w:rsidR="00336DF5" w:rsidRPr="000B07B9" w:rsidRDefault="00336DF5" w:rsidP="000B07B9">
      <w:pPr>
        <w:spacing w:after="0" w:line="480" w:lineRule="auto"/>
        <w:rPr>
          <w:rFonts w:ascii="Arial" w:hAnsi="Arial" w:cs="Arial"/>
          <w:sz w:val="24"/>
          <w:szCs w:val="24"/>
        </w:rPr>
      </w:pPr>
    </w:p>
    <w:p w14:paraId="4B33E5ED" w14:textId="02B8A902" w:rsidR="00D07A5D" w:rsidRPr="000B07B9" w:rsidRDefault="00C95824" w:rsidP="000B07B9">
      <w:pPr>
        <w:spacing w:after="0" w:line="480" w:lineRule="auto"/>
        <w:rPr>
          <w:rFonts w:ascii="Arial" w:hAnsi="Arial" w:cs="Arial"/>
          <w:sz w:val="24"/>
          <w:szCs w:val="24"/>
        </w:rPr>
      </w:pPr>
      <w:r w:rsidRPr="000B07B9">
        <w:rPr>
          <w:rFonts w:ascii="Arial" w:hAnsi="Arial" w:cs="Arial"/>
          <w:sz w:val="24"/>
          <w:szCs w:val="24"/>
        </w:rPr>
        <w:t>Subsequently</w:t>
      </w:r>
      <w:r w:rsidR="00EA2C6D" w:rsidRPr="000B07B9">
        <w:rPr>
          <w:rFonts w:ascii="Arial" w:hAnsi="Arial" w:cs="Arial"/>
          <w:sz w:val="24"/>
          <w:szCs w:val="24"/>
        </w:rPr>
        <w:t xml:space="preserve"> fingerprint analysis</w:t>
      </w:r>
      <w:r w:rsidRPr="000B07B9">
        <w:rPr>
          <w:rFonts w:ascii="Arial" w:hAnsi="Arial" w:cs="Arial"/>
          <w:sz w:val="24"/>
          <w:szCs w:val="24"/>
        </w:rPr>
        <w:t xml:space="preserve"> has impacted the role of </w:t>
      </w:r>
      <w:r w:rsidR="001D3B37" w:rsidRPr="000B07B9">
        <w:rPr>
          <w:rFonts w:ascii="Arial" w:hAnsi="Arial" w:cs="Arial"/>
          <w:sz w:val="24"/>
          <w:szCs w:val="24"/>
        </w:rPr>
        <w:t>criminal investigators</w:t>
      </w:r>
      <w:r w:rsidR="00EA2C6D" w:rsidRPr="000B07B9">
        <w:rPr>
          <w:rFonts w:ascii="Arial" w:hAnsi="Arial" w:cs="Arial"/>
          <w:sz w:val="24"/>
          <w:szCs w:val="24"/>
        </w:rPr>
        <w:t>. Fingerprints are routinely taken from scenes of a crime involving different offences, and since their timely identification is crucial for success in detecting and investigating crimes, fingerprint evidence and analysis prove beneficial (Leadbetter, 2005). With the value of this analysis in criminal investigations, Bond (2009) proposes that t</w:t>
      </w:r>
      <w:r w:rsidR="000323D1">
        <w:rPr>
          <w:rFonts w:ascii="Arial" w:hAnsi="Arial" w:cs="Arial"/>
          <w:sz w:val="24"/>
          <w:szCs w:val="24"/>
        </w:rPr>
        <w:t>he</w:t>
      </w:r>
      <w:r w:rsidR="00EA2C6D" w:rsidRPr="000B07B9">
        <w:rPr>
          <w:rFonts w:ascii="Arial" w:hAnsi="Arial" w:cs="Arial"/>
          <w:sz w:val="24"/>
          <w:szCs w:val="24"/>
        </w:rPr>
        <w:t xml:space="preserve"> polic</w:t>
      </w:r>
      <w:r w:rsidR="000323D1">
        <w:rPr>
          <w:rFonts w:ascii="Arial" w:hAnsi="Arial" w:cs="Arial"/>
          <w:sz w:val="24"/>
          <w:szCs w:val="24"/>
        </w:rPr>
        <w:t>e</w:t>
      </w:r>
      <w:r w:rsidR="00EA2C6D" w:rsidRPr="000B07B9">
        <w:rPr>
          <w:rFonts w:ascii="Arial" w:hAnsi="Arial" w:cs="Arial"/>
          <w:sz w:val="24"/>
          <w:szCs w:val="24"/>
        </w:rPr>
        <w:t xml:space="preserve"> should maximise the chances for detecting volume crime </w:t>
      </w:r>
      <w:proofErr w:type="gramStart"/>
      <w:r w:rsidR="00EA2C6D" w:rsidRPr="000B07B9">
        <w:rPr>
          <w:rFonts w:ascii="Arial" w:hAnsi="Arial" w:cs="Arial"/>
          <w:sz w:val="24"/>
          <w:szCs w:val="24"/>
        </w:rPr>
        <w:t>through the use of</w:t>
      </w:r>
      <w:proofErr w:type="gramEnd"/>
      <w:r w:rsidR="00EA2C6D" w:rsidRPr="000B07B9">
        <w:rPr>
          <w:rFonts w:ascii="Arial" w:hAnsi="Arial" w:cs="Arial"/>
          <w:sz w:val="24"/>
          <w:szCs w:val="24"/>
        </w:rPr>
        <w:t xml:space="preserve"> fingerprints. Nonetheless, there are some drawbacks, such as challenges with the accreditation of investigating police officers and contamination when moving or transporting the fingerprint evidence, especially when it is collected from far (Bond, 2009). </w:t>
      </w:r>
      <w:r w:rsidR="00BA26CC">
        <w:rPr>
          <w:rFonts w:ascii="Arial" w:hAnsi="Arial" w:cs="Arial"/>
          <w:sz w:val="24"/>
          <w:szCs w:val="24"/>
        </w:rPr>
        <w:t xml:space="preserve">In agreement with Bond (2009), </w:t>
      </w:r>
      <w:r w:rsidR="00EA2C6D" w:rsidRPr="000B07B9">
        <w:rPr>
          <w:rFonts w:ascii="Arial" w:hAnsi="Arial" w:cs="Arial"/>
          <w:sz w:val="24"/>
          <w:szCs w:val="24"/>
        </w:rPr>
        <w:t>Smith and Miller (2021)</w:t>
      </w:r>
      <w:r w:rsidR="00BA26CC">
        <w:rPr>
          <w:rFonts w:ascii="Arial" w:hAnsi="Arial" w:cs="Arial"/>
          <w:sz w:val="24"/>
          <w:szCs w:val="24"/>
        </w:rPr>
        <w:t xml:space="preserve"> elaborate </w:t>
      </w:r>
      <w:r w:rsidR="00EA2C6D" w:rsidRPr="000B07B9">
        <w:rPr>
          <w:rFonts w:ascii="Arial" w:hAnsi="Arial" w:cs="Arial"/>
          <w:sz w:val="24"/>
          <w:szCs w:val="24"/>
        </w:rPr>
        <w:t xml:space="preserve">on the drawbacks and highlight that there are challenges in balancing the moral or ethical concerns of privacy against the gains from the use of biometric information of individuals. </w:t>
      </w:r>
      <w:r w:rsidR="00062FD7">
        <w:rPr>
          <w:rFonts w:ascii="Arial" w:hAnsi="Arial" w:cs="Arial"/>
          <w:sz w:val="24"/>
          <w:szCs w:val="24"/>
        </w:rPr>
        <w:t xml:space="preserve">Furthermore </w:t>
      </w:r>
      <w:r w:rsidR="00EA2C6D" w:rsidRPr="000B07B9">
        <w:rPr>
          <w:rFonts w:ascii="Arial" w:hAnsi="Arial" w:cs="Arial"/>
          <w:sz w:val="24"/>
          <w:szCs w:val="24"/>
        </w:rPr>
        <w:t>Morgan and Levin (2019) also clarify the funding cuts affecting DNA and fingerprints</w:t>
      </w:r>
      <w:r w:rsidR="000B4410">
        <w:rPr>
          <w:rFonts w:ascii="Arial" w:hAnsi="Arial" w:cs="Arial"/>
          <w:sz w:val="24"/>
          <w:szCs w:val="24"/>
        </w:rPr>
        <w:t xml:space="preserve"> in</w:t>
      </w:r>
      <w:r w:rsidR="00EA2C6D" w:rsidRPr="000B07B9">
        <w:rPr>
          <w:rFonts w:ascii="Arial" w:hAnsi="Arial" w:cs="Arial"/>
          <w:sz w:val="24"/>
          <w:szCs w:val="24"/>
        </w:rPr>
        <w:t xml:space="preserve"> forensic science; between 2009 and 2018, these types of evidence received 5.1 per cent and 1.3 per cent compared to </w:t>
      </w:r>
      <w:r w:rsidR="00EA2C6D" w:rsidRPr="000B07B9">
        <w:rPr>
          <w:rFonts w:ascii="Arial" w:hAnsi="Arial" w:cs="Arial"/>
          <w:sz w:val="24"/>
          <w:szCs w:val="24"/>
        </w:rPr>
        <w:lastRenderedPageBreak/>
        <w:t xml:space="preserve">digital and cyber projects </w:t>
      </w:r>
      <w:r w:rsidR="002F04E6">
        <w:rPr>
          <w:rFonts w:ascii="Arial" w:hAnsi="Arial" w:cs="Arial"/>
          <w:sz w:val="24"/>
          <w:szCs w:val="24"/>
        </w:rPr>
        <w:t xml:space="preserve">that </w:t>
      </w:r>
      <w:proofErr w:type="gramStart"/>
      <w:r w:rsidR="002F04E6">
        <w:rPr>
          <w:rFonts w:ascii="Arial" w:hAnsi="Arial" w:cs="Arial"/>
          <w:sz w:val="24"/>
          <w:szCs w:val="24"/>
        </w:rPr>
        <w:t xml:space="preserve">received </w:t>
      </w:r>
      <w:r w:rsidR="00EA2C6D" w:rsidRPr="000B07B9">
        <w:rPr>
          <w:rFonts w:ascii="Arial" w:hAnsi="Arial" w:cs="Arial"/>
          <w:sz w:val="24"/>
          <w:szCs w:val="24"/>
        </w:rPr>
        <w:t xml:space="preserve"> 25.7</w:t>
      </w:r>
      <w:proofErr w:type="gramEnd"/>
      <w:r w:rsidR="00EA2C6D" w:rsidRPr="000B07B9">
        <w:rPr>
          <w:rFonts w:ascii="Arial" w:hAnsi="Arial" w:cs="Arial"/>
          <w:sz w:val="24"/>
          <w:szCs w:val="24"/>
        </w:rPr>
        <w:t xml:space="preserve"> per cent. These issues negatively impact the success of the entire criminal investigation process.</w:t>
      </w:r>
    </w:p>
    <w:p w14:paraId="5E09A872" w14:textId="518ABB35" w:rsidR="00EA2C6D" w:rsidRPr="000B07B9" w:rsidRDefault="00D07A5D" w:rsidP="000B07B9">
      <w:pPr>
        <w:spacing w:after="0" w:line="480" w:lineRule="auto"/>
        <w:rPr>
          <w:rFonts w:ascii="Arial" w:hAnsi="Arial" w:cs="Arial"/>
          <w:sz w:val="24"/>
          <w:szCs w:val="24"/>
        </w:rPr>
      </w:pPr>
      <w:r w:rsidRPr="000B07B9">
        <w:rPr>
          <w:rFonts w:ascii="Arial" w:hAnsi="Arial" w:cs="Arial"/>
          <w:sz w:val="24"/>
          <w:szCs w:val="24"/>
        </w:rPr>
        <w:t xml:space="preserve">Advancements in technology have </w:t>
      </w:r>
      <w:r w:rsidR="00EA0C63" w:rsidRPr="000B07B9">
        <w:rPr>
          <w:rFonts w:ascii="Arial" w:hAnsi="Arial" w:cs="Arial"/>
          <w:sz w:val="24"/>
          <w:szCs w:val="24"/>
        </w:rPr>
        <w:t>contributed to the gathering of</w:t>
      </w:r>
      <w:r w:rsidR="00EA2C6D" w:rsidRPr="000B07B9">
        <w:rPr>
          <w:rFonts w:ascii="Arial" w:hAnsi="Arial" w:cs="Arial"/>
          <w:sz w:val="24"/>
          <w:szCs w:val="24"/>
        </w:rPr>
        <w:t xml:space="preserve"> digital forensic evidence, which has been frequently utilised in the UK compared to other forms of evidence. Such evidence emanates from smartphones, wearable devices (including fitness watches) and Wi-Fi routers, with digital forensic analysis aiding in the provision of evidence from different offences, exonerating suspects or generally helping in investigations. Despite the value of this innovation, challenges such as difficulties in data access are evident; for instance, information could be hidden in the cloud or even encrypted. Similarly, police and investigators must study new operating systems, </w:t>
      </w:r>
      <w:proofErr w:type="gramStart"/>
      <w:r w:rsidR="00EA2C6D" w:rsidRPr="000B07B9">
        <w:rPr>
          <w:rFonts w:ascii="Arial" w:hAnsi="Arial" w:cs="Arial"/>
          <w:sz w:val="24"/>
          <w:szCs w:val="24"/>
        </w:rPr>
        <w:t>hardware</w:t>
      </w:r>
      <w:proofErr w:type="gramEnd"/>
      <w:r w:rsidR="00EA2C6D" w:rsidRPr="000B07B9">
        <w:rPr>
          <w:rFonts w:ascii="Arial" w:hAnsi="Arial" w:cs="Arial"/>
          <w:sz w:val="24"/>
          <w:szCs w:val="24"/>
        </w:rPr>
        <w:t xml:space="preserve"> and applications to understand how to reliably access the value of this information (</w:t>
      </w:r>
      <w:proofErr w:type="spellStart"/>
      <w:r w:rsidR="00EA2C6D" w:rsidRPr="000B07B9">
        <w:rPr>
          <w:rFonts w:ascii="Arial" w:hAnsi="Arial" w:cs="Arial"/>
          <w:sz w:val="24"/>
          <w:szCs w:val="24"/>
        </w:rPr>
        <w:t>Harriss</w:t>
      </w:r>
      <w:proofErr w:type="spellEnd"/>
      <w:r w:rsidR="00EA2C6D" w:rsidRPr="000B07B9">
        <w:rPr>
          <w:rFonts w:ascii="Arial" w:hAnsi="Arial" w:cs="Arial"/>
          <w:sz w:val="24"/>
          <w:szCs w:val="24"/>
        </w:rPr>
        <w:t xml:space="preserve"> and Boast, 2016). </w:t>
      </w:r>
      <w:r w:rsidR="00F0130B">
        <w:rPr>
          <w:rFonts w:ascii="Arial" w:hAnsi="Arial" w:cs="Arial"/>
          <w:sz w:val="24"/>
          <w:szCs w:val="24"/>
        </w:rPr>
        <w:t>Highlighted by the scholar</w:t>
      </w:r>
      <w:r w:rsidR="00490188">
        <w:rPr>
          <w:rFonts w:ascii="Arial" w:hAnsi="Arial" w:cs="Arial"/>
          <w:sz w:val="24"/>
          <w:szCs w:val="24"/>
        </w:rPr>
        <w:t xml:space="preserve"> </w:t>
      </w:r>
      <w:proofErr w:type="spellStart"/>
      <w:r w:rsidR="00EA2C6D" w:rsidRPr="000B07B9">
        <w:rPr>
          <w:rFonts w:ascii="Arial" w:hAnsi="Arial" w:cs="Arial"/>
          <w:sz w:val="24"/>
          <w:szCs w:val="24"/>
        </w:rPr>
        <w:t>Montasari</w:t>
      </w:r>
      <w:proofErr w:type="spellEnd"/>
      <w:r w:rsidR="00EA2C6D" w:rsidRPr="000B07B9">
        <w:rPr>
          <w:rFonts w:ascii="Arial" w:hAnsi="Arial" w:cs="Arial"/>
          <w:sz w:val="24"/>
          <w:szCs w:val="24"/>
        </w:rPr>
        <w:t xml:space="preserve"> (2016) </w:t>
      </w:r>
      <w:r w:rsidR="00490188">
        <w:rPr>
          <w:rFonts w:ascii="Arial" w:hAnsi="Arial" w:cs="Arial"/>
          <w:sz w:val="24"/>
          <w:szCs w:val="24"/>
        </w:rPr>
        <w:t>who states</w:t>
      </w:r>
      <w:r w:rsidR="00EA2C6D" w:rsidRPr="000B07B9">
        <w:rPr>
          <w:rFonts w:ascii="Arial" w:hAnsi="Arial" w:cs="Arial"/>
          <w:sz w:val="24"/>
          <w:szCs w:val="24"/>
        </w:rPr>
        <w:t xml:space="preserve"> that a key drawback of innovations in law enforcement and criminal investigations is the possibility of modifying, deleting, or even losing digital data and evidence gathered during investigations. The outcome is that admitting such evidence in court can be contested, which slows the rate at which crimes are prosecuted. Another limitation is that innovations, including computer forensic technology, require officers to be highly skilled (National Police Chief’s Council, 2016). Rogers and Scally (2018) support the claim by the National Police Chief’s Council (2016), further noting that the drawback is in addition to the fact that such innovation is costly and requires considerable investments in criminal investigations. The innovations are also constrained by the detailed requirements for officers to adhere to the legal standards for forensic analysis and aspects of handling and storing computer-based or generated evidence (</w:t>
      </w:r>
      <w:proofErr w:type="spellStart"/>
      <w:r w:rsidR="00EA2C6D" w:rsidRPr="000B07B9">
        <w:rPr>
          <w:rFonts w:ascii="Arial" w:hAnsi="Arial" w:cs="Arial"/>
          <w:sz w:val="24"/>
          <w:szCs w:val="24"/>
        </w:rPr>
        <w:t>Montasari</w:t>
      </w:r>
      <w:proofErr w:type="spellEnd"/>
      <w:r w:rsidR="00EA2C6D" w:rsidRPr="000B07B9">
        <w:rPr>
          <w:rFonts w:ascii="Arial" w:hAnsi="Arial" w:cs="Arial"/>
          <w:sz w:val="24"/>
          <w:szCs w:val="24"/>
        </w:rPr>
        <w:t xml:space="preserve">, 2016). Thus, </w:t>
      </w:r>
      <w:proofErr w:type="gramStart"/>
      <w:r w:rsidR="00EA2C6D" w:rsidRPr="000B07B9">
        <w:rPr>
          <w:rFonts w:ascii="Arial" w:hAnsi="Arial" w:cs="Arial"/>
          <w:sz w:val="24"/>
          <w:szCs w:val="24"/>
        </w:rPr>
        <w:t xml:space="preserve">in order </w:t>
      </w:r>
      <w:r w:rsidR="00EA2C6D" w:rsidRPr="000B07B9">
        <w:rPr>
          <w:rFonts w:ascii="Arial" w:hAnsi="Arial" w:cs="Arial"/>
          <w:sz w:val="24"/>
          <w:szCs w:val="24"/>
        </w:rPr>
        <w:lastRenderedPageBreak/>
        <w:t>to</w:t>
      </w:r>
      <w:proofErr w:type="gramEnd"/>
      <w:r w:rsidR="00EA2C6D" w:rsidRPr="000B07B9">
        <w:rPr>
          <w:rFonts w:ascii="Arial" w:hAnsi="Arial" w:cs="Arial"/>
          <w:sz w:val="24"/>
          <w:szCs w:val="24"/>
        </w:rPr>
        <w:t xml:space="preserve"> be successful in criminal investigations, the involved agencies must address such drawbacks.</w:t>
      </w:r>
    </w:p>
    <w:p w14:paraId="2626D801" w14:textId="44633A9B" w:rsidR="00BB5C5F" w:rsidRPr="000B07B9" w:rsidRDefault="00073F09" w:rsidP="000B07B9">
      <w:pPr>
        <w:pStyle w:val="NormalWeb"/>
        <w:spacing w:line="480" w:lineRule="auto"/>
        <w:rPr>
          <w:rFonts w:ascii="Arial" w:hAnsi="Arial" w:cs="Arial"/>
        </w:rPr>
      </w:pPr>
      <w:r w:rsidRPr="000B07B9">
        <w:rPr>
          <w:rFonts w:ascii="Arial" w:hAnsi="Arial" w:cs="Arial"/>
        </w:rPr>
        <w:t xml:space="preserve">According to The Police Foundation (2018), innovation can best be described as the bedrock of policing and is the most appropriate solution to a future that is free of crime. According to </w:t>
      </w:r>
      <w:proofErr w:type="spellStart"/>
      <w:r w:rsidRPr="000B07B9">
        <w:rPr>
          <w:rFonts w:ascii="Arial" w:hAnsi="Arial" w:cs="Arial"/>
        </w:rPr>
        <w:t>Nuth</w:t>
      </w:r>
      <w:proofErr w:type="spellEnd"/>
      <w:r w:rsidRPr="000B07B9">
        <w:rPr>
          <w:rFonts w:ascii="Arial" w:hAnsi="Arial" w:cs="Arial"/>
        </w:rPr>
        <w:t xml:space="preserve"> (2008) innovation is particularly beneficial for officers who investigate crimes. It has a robust application in criminal justice. </w:t>
      </w:r>
      <w:proofErr w:type="gramStart"/>
      <w:r w:rsidRPr="000B07B9">
        <w:rPr>
          <w:rFonts w:ascii="Arial" w:hAnsi="Arial" w:cs="Arial"/>
        </w:rPr>
        <w:t>In particular, crime</w:t>
      </w:r>
      <w:proofErr w:type="gramEnd"/>
      <w:r w:rsidRPr="000B07B9">
        <w:rPr>
          <w:rFonts w:ascii="Arial" w:hAnsi="Arial" w:cs="Arial"/>
        </w:rPr>
        <w:t xml:space="preserve"> fighters utilise ICTs for crime control and become efficient in their efforts of policing for the service of the community, and this leads to effective police work concerning crime investigations (</w:t>
      </w:r>
      <w:proofErr w:type="spellStart"/>
      <w:r w:rsidRPr="000B07B9">
        <w:rPr>
          <w:rFonts w:ascii="Arial" w:hAnsi="Arial" w:cs="Arial"/>
        </w:rPr>
        <w:t>Nuth</w:t>
      </w:r>
      <w:proofErr w:type="spellEnd"/>
      <w:r w:rsidRPr="000B07B9">
        <w:rPr>
          <w:rFonts w:ascii="Arial" w:hAnsi="Arial" w:cs="Arial"/>
        </w:rPr>
        <w:t>, 2008). A</w:t>
      </w:r>
      <w:r w:rsidR="00317CA7">
        <w:rPr>
          <w:rFonts w:ascii="Arial" w:hAnsi="Arial" w:cs="Arial"/>
        </w:rPr>
        <w:t xml:space="preserve"> positive effect that</w:t>
      </w:r>
      <w:r w:rsidRPr="000B07B9">
        <w:rPr>
          <w:rFonts w:ascii="Arial" w:hAnsi="Arial" w:cs="Arial"/>
        </w:rPr>
        <w:t xml:space="preserve"> innovation h</w:t>
      </w:r>
      <w:r w:rsidR="00292CC1">
        <w:rPr>
          <w:rFonts w:ascii="Arial" w:hAnsi="Arial" w:cs="Arial"/>
        </w:rPr>
        <w:t>as on</w:t>
      </w:r>
      <w:r w:rsidRPr="000B07B9">
        <w:rPr>
          <w:rFonts w:ascii="Arial" w:hAnsi="Arial" w:cs="Arial"/>
        </w:rPr>
        <w:t xml:space="preserve"> criminal investigations is the automation of police reports and investigations, which has resulted in retrieving information in a timely and accurate manner (HMICFRS, 2022). Automation helps restore community trust in the police by reinstating police-community relations (HMICFRS, 2022). For instance, </w:t>
      </w:r>
      <w:proofErr w:type="gramStart"/>
      <w:r w:rsidRPr="000B07B9">
        <w:rPr>
          <w:rFonts w:ascii="Arial" w:hAnsi="Arial" w:cs="Arial"/>
        </w:rPr>
        <w:t>through the use of</w:t>
      </w:r>
      <w:proofErr w:type="gramEnd"/>
      <w:r w:rsidRPr="000B07B9">
        <w:rPr>
          <w:rFonts w:ascii="Arial" w:hAnsi="Arial" w:cs="Arial"/>
        </w:rPr>
        <w:t xml:space="preserve"> computers and cameras installed in police patrol cars and automated readers of license plates, the police have become more effective at apprehending offenders (College of Policing, 2021; Police UK, 2022). In addition, Ellis (2022) further expands on the benefits, noting that digital communication technologies have reconfigured the way the public and police communicate, facilitating crime reporting in the UK. Similarly, </w:t>
      </w:r>
      <w:proofErr w:type="spellStart"/>
      <w:r w:rsidRPr="000B07B9">
        <w:rPr>
          <w:rFonts w:ascii="Arial" w:hAnsi="Arial" w:cs="Arial"/>
        </w:rPr>
        <w:t>Colbran</w:t>
      </w:r>
      <w:proofErr w:type="spellEnd"/>
      <w:r w:rsidRPr="000B07B9">
        <w:rPr>
          <w:rFonts w:ascii="Arial" w:hAnsi="Arial" w:cs="Arial"/>
        </w:rPr>
        <w:t xml:space="preserve"> (2022) supports the insights by Ellis (2022), further arguing that innovations that have enhanced communication between officers on the field and head offices improve crime reporting and analysis and, ultimately, result in better and more successful tactical operations on crime scenes and areas known to be crime targets. </w:t>
      </w:r>
    </w:p>
    <w:p w14:paraId="4A790F47" w14:textId="77777777" w:rsidR="00C74A23" w:rsidRPr="000B07B9" w:rsidRDefault="00C74A23" w:rsidP="000B07B9">
      <w:pPr>
        <w:spacing w:after="0" w:line="480" w:lineRule="auto"/>
        <w:rPr>
          <w:rFonts w:ascii="Arial" w:hAnsi="Arial" w:cs="Arial"/>
          <w:sz w:val="24"/>
          <w:szCs w:val="24"/>
        </w:rPr>
      </w:pPr>
    </w:p>
    <w:p w14:paraId="16A03AE0" w14:textId="214A3D01" w:rsidR="00341391" w:rsidRPr="000B07B9" w:rsidRDefault="007615D8" w:rsidP="000B07B9">
      <w:pPr>
        <w:spacing w:after="0" w:line="480" w:lineRule="auto"/>
        <w:rPr>
          <w:rFonts w:ascii="Arial" w:hAnsi="Arial" w:cs="Arial"/>
          <w:sz w:val="24"/>
          <w:szCs w:val="24"/>
        </w:rPr>
      </w:pPr>
      <w:r w:rsidRPr="000B07B9">
        <w:rPr>
          <w:rFonts w:ascii="Arial" w:hAnsi="Arial" w:cs="Arial"/>
          <w:sz w:val="24"/>
          <w:szCs w:val="24"/>
        </w:rPr>
        <w:lastRenderedPageBreak/>
        <w:t xml:space="preserve">As technology advances and innovations are introduced into the world, new types of crimes emerge. This necessitates that law enforcement and the </w:t>
      </w:r>
      <w:r w:rsidRPr="000B07B9">
        <w:rPr>
          <w:rStyle w:val="issue-underline"/>
          <w:rFonts w:ascii="Arial" w:hAnsi="Arial" w:cs="Arial"/>
          <w:sz w:val="24"/>
          <w:szCs w:val="24"/>
        </w:rPr>
        <w:t>criminal</w:t>
      </w:r>
      <w:r w:rsidRPr="000B07B9">
        <w:rPr>
          <w:rFonts w:ascii="Arial" w:hAnsi="Arial" w:cs="Arial"/>
          <w:sz w:val="24"/>
          <w:szCs w:val="24"/>
        </w:rPr>
        <w:t xml:space="preserve"> justice system adopt relevant innovations to combat them. </w:t>
      </w:r>
      <w:r w:rsidR="00341391" w:rsidRPr="000B07B9">
        <w:rPr>
          <w:rFonts w:ascii="Arial" w:hAnsi="Arial" w:cs="Arial"/>
          <w:sz w:val="24"/>
          <w:szCs w:val="24"/>
        </w:rPr>
        <w:t xml:space="preserve">The operations of criminal investigators have greatly benefited from innovations. The result is success in the identification of criminals, arrest, evidence processing, court trials </w:t>
      </w:r>
      <w:proofErr w:type="gramStart"/>
      <w:r w:rsidR="00341391" w:rsidRPr="000B07B9">
        <w:rPr>
          <w:rFonts w:ascii="Arial" w:hAnsi="Arial" w:cs="Arial"/>
          <w:sz w:val="24"/>
          <w:szCs w:val="24"/>
        </w:rPr>
        <w:t>and also</w:t>
      </w:r>
      <w:proofErr w:type="gramEnd"/>
      <w:r w:rsidR="00341391" w:rsidRPr="000B07B9">
        <w:rPr>
          <w:rFonts w:ascii="Arial" w:hAnsi="Arial" w:cs="Arial"/>
          <w:sz w:val="24"/>
          <w:szCs w:val="24"/>
        </w:rPr>
        <w:t xml:space="preserve"> ensuring that only those involved in crimes are convicted. However, some drawbacks are linked with innovations in such investigations, for example, ethical concerns when using fingerprint and DNA evidence, privacy issues when utilising video footage from CCTVs, questions over the admissibility of computer-generated evidence in courts, the requirement of highly skilled officers and the high investment cost in the innovations. Despite these negative impacts, innovations in criminal investigations have numerous benefits. For instance, there is the ease of identifying, </w:t>
      </w:r>
      <w:proofErr w:type="gramStart"/>
      <w:r w:rsidR="00341391" w:rsidRPr="000B07B9">
        <w:rPr>
          <w:rFonts w:ascii="Arial" w:hAnsi="Arial" w:cs="Arial"/>
          <w:sz w:val="24"/>
          <w:szCs w:val="24"/>
        </w:rPr>
        <w:t>arresting</w:t>
      </w:r>
      <w:proofErr w:type="gramEnd"/>
      <w:r w:rsidR="00341391" w:rsidRPr="000B07B9">
        <w:rPr>
          <w:rFonts w:ascii="Arial" w:hAnsi="Arial" w:cs="Arial"/>
          <w:sz w:val="24"/>
          <w:szCs w:val="24"/>
        </w:rPr>
        <w:t xml:space="preserve"> and prosecuting criminals, exonerating suspects and helping non-criminal missing persons. From the above, it can be concluded that even though utilising innovations has negative impacts on criminal investigations, the positive aspects or benefits outweigh such drawbacks, hence the need to increasingly embrace such innovations as DNA phenotyping, fingerprint analysis, CCTVs and digital evidence when investigating crimes.</w:t>
      </w:r>
    </w:p>
    <w:p w14:paraId="6DD70E9B" w14:textId="1BFF5355" w:rsidR="007615D8" w:rsidRPr="007615D8" w:rsidRDefault="007615D8" w:rsidP="00586EEF">
      <w:pPr>
        <w:pStyle w:val="NormalWeb"/>
        <w:spacing w:line="480" w:lineRule="auto"/>
        <w:rPr>
          <w:rFonts w:ascii="Arial" w:hAnsi="Arial" w:cs="Arial"/>
        </w:rPr>
      </w:pPr>
    </w:p>
    <w:p w14:paraId="6E584A84" w14:textId="77777777" w:rsidR="007615D8" w:rsidRDefault="007615D8" w:rsidP="007615D8">
      <w:pPr>
        <w:pStyle w:val="NormalWeb"/>
      </w:pPr>
      <w:r>
        <w:t> </w:t>
      </w:r>
    </w:p>
    <w:p w14:paraId="40FA0DB1" w14:textId="4C2F8DAF" w:rsidR="009721ED" w:rsidRPr="00AA6D04" w:rsidRDefault="009721ED" w:rsidP="009721ED">
      <w:pPr>
        <w:spacing w:after="0" w:line="480" w:lineRule="auto"/>
        <w:rPr>
          <w:rFonts w:ascii="Arial" w:hAnsi="Arial" w:cs="Arial"/>
          <w:sz w:val="24"/>
          <w:szCs w:val="24"/>
        </w:rPr>
      </w:pPr>
    </w:p>
    <w:p w14:paraId="23342FC3" w14:textId="77777777" w:rsidR="009721ED" w:rsidRPr="00AA6D04" w:rsidRDefault="009721ED" w:rsidP="009721ED">
      <w:pPr>
        <w:spacing w:after="0"/>
        <w:rPr>
          <w:rFonts w:ascii="Arial" w:hAnsi="Arial" w:cs="Arial"/>
          <w:sz w:val="24"/>
          <w:szCs w:val="24"/>
        </w:rPr>
      </w:pPr>
      <w:r w:rsidRPr="00AA6D04">
        <w:rPr>
          <w:rFonts w:ascii="Arial" w:hAnsi="Arial" w:cs="Arial"/>
          <w:sz w:val="24"/>
          <w:szCs w:val="24"/>
        </w:rPr>
        <w:br w:type="page"/>
      </w:r>
    </w:p>
    <w:p w14:paraId="1B732E28" w14:textId="77777777" w:rsidR="00C408DD" w:rsidRPr="00121BDC" w:rsidRDefault="00C408DD" w:rsidP="00C408DD">
      <w:pPr>
        <w:spacing w:after="0" w:line="480" w:lineRule="auto"/>
        <w:ind w:left="720" w:hanging="720"/>
        <w:contextualSpacing/>
        <w:jc w:val="center"/>
        <w:rPr>
          <w:rFonts w:ascii="Times New Roman" w:hAnsi="Times New Roman" w:cs="Times New Roman"/>
          <w:b/>
          <w:bCs/>
          <w:sz w:val="24"/>
          <w:szCs w:val="24"/>
        </w:rPr>
      </w:pPr>
      <w:r w:rsidRPr="00121BDC">
        <w:rPr>
          <w:rFonts w:ascii="Times New Roman" w:hAnsi="Times New Roman" w:cs="Times New Roman"/>
          <w:b/>
          <w:bCs/>
          <w:sz w:val="24"/>
          <w:szCs w:val="24"/>
        </w:rPr>
        <w:lastRenderedPageBreak/>
        <w:t>References:</w:t>
      </w:r>
    </w:p>
    <w:p w14:paraId="59153426" w14:textId="0EEB235A" w:rsidR="00121BDC" w:rsidRPr="00121BDC" w:rsidRDefault="00121BDC" w:rsidP="00121BDC">
      <w:pPr>
        <w:pStyle w:val="NormalWeb"/>
        <w:shd w:val="clear" w:color="auto" w:fill="FFFFFF"/>
        <w:spacing w:before="0" w:beforeAutospacing="0" w:after="0" w:afterAutospacing="0" w:line="480" w:lineRule="auto"/>
        <w:rPr>
          <w:color w:val="000000" w:themeColor="text1"/>
        </w:rPr>
      </w:pPr>
      <w:proofErr w:type="spellStart"/>
      <w:r w:rsidRPr="00121BDC">
        <w:rPr>
          <w:color w:val="000000" w:themeColor="text1"/>
        </w:rPr>
        <w:t>Amankwaa</w:t>
      </w:r>
      <w:proofErr w:type="spellEnd"/>
      <w:r w:rsidRPr="00121BDC">
        <w:rPr>
          <w:color w:val="000000" w:themeColor="text1"/>
        </w:rPr>
        <w:t xml:space="preserve">, A.O. and McCartney, C., </w:t>
      </w:r>
      <w:r>
        <w:rPr>
          <w:color w:val="000000" w:themeColor="text1"/>
        </w:rPr>
        <w:t>(</w:t>
      </w:r>
      <w:r w:rsidRPr="00121BDC">
        <w:rPr>
          <w:color w:val="000000" w:themeColor="text1"/>
        </w:rPr>
        <w:t>2021</w:t>
      </w:r>
      <w:r>
        <w:rPr>
          <w:color w:val="000000" w:themeColor="text1"/>
        </w:rPr>
        <w:t>)</w:t>
      </w:r>
      <w:r w:rsidRPr="00121BDC">
        <w:rPr>
          <w:color w:val="000000" w:themeColor="text1"/>
        </w:rPr>
        <w:t xml:space="preserve"> The effectiveness of the current use of forensic DNA in criminal investigations in England and Wales. </w:t>
      </w:r>
      <w:r w:rsidRPr="00121BDC">
        <w:rPr>
          <w:i/>
          <w:iCs/>
          <w:color w:val="000000" w:themeColor="text1"/>
        </w:rPr>
        <w:t>WIREs Forensic Science</w:t>
      </w:r>
      <w:r w:rsidRPr="00121BDC">
        <w:rPr>
          <w:color w:val="000000" w:themeColor="text1"/>
        </w:rPr>
        <w:t xml:space="preserve">, </w:t>
      </w:r>
      <w:r w:rsidRPr="00121BDC">
        <w:rPr>
          <w:b/>
          <w:bCs/>
          <w:color w:val="000000" w:themeColor="text1"/>
        </w:rPr>
        <w:t>3</w:t>
      </w:r>
      <w:r w:rsidRPr="00121BDC">
        <w:rPr>
          <w:color w:val="000000" w:themeColor="text1"/>
        </w:rPr>
        <w:t>(6), pp.1-14.</w:t>
      </w:r>
    </w:p>
    <w:p w14:paraId="1D7E79D6" w14:textId="5AD5559C"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Ashby, M.P.J.</w:t>
      </w:r>
      <w:r>
        <w:rPr>
          <w:color w:val="000000" w:themeColor="text1"/>
        </w:rPr>
        <w:t>, (</w:t>
      </w:r>
      <w:r w:rsidRPr="00121BDC">
        <w:rPr>
          <w:color w:val="000000" w:themeColor="text1"/>
        </w:rPr>
        <w:t>2017</w:t>
      </w:r>
      <w:r>
        <w:rPr>
          <w:color w:val="000000" w:themeColor="text1"/>
        </w:rPr>
        <w:t>)</w:t>
      </w:r>
      <w:r w:rsidRPr="00121BDC">
        <w:rPr>
          <w:color w:val="000000" w:themeColor="text1"/>
        </w:rPr>
        <w:t xml:space="preserve"> The value of CCTV surveillance cameras as an investigative tool: an empirical analysis. </w:t>
      </w:r>
      <w:r w:rsidRPr="00121BDC">
        <w:rPr>
          <w:i/>
          <w:iCs/>
          <w:color w:val="000000" w:themeColor="text1"/>
        </w:rPr>
        <w:t>European Journal on Criminal Policy and Research</w:t>
      </w:r>
      <w:r w:rsidRPr="00121BDC">
        <w:rPr>
          <w:color w:val="000000" w:themeColor="text1"/>
        </w:rPr>
        <w:t xml:space="preserve">, </w:t>
      </w:r>
      <w:r w:rsidRPr="00121BDC">
        <w:rPr>
          <w:b/>
          <w:bCs/>
          <w:color w:val="000000" w:themeColor="text1"/>
        </w:rPr>
        <w:t>23</w:t>
      </w:r>
      <w:r w:rsidRPr="00121BDC">
        <w:rPr>
          <w:color w:val="000000" w:themeColor="text1"/>
        </w:rPr>
        <w:t xml:space="preserve">(3), pp.441–459. </w:t>
      </w:r>
    </w:p>
    <w:p w14:paraId="1814CD07" w14:textId="45B87D19"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Bond, J.W., </w:t>
      </w:r>
      <w:r>
        <w:rPr>
          <w:color w:val="000000" w:themeColor="text1"/>
        </w:rPr>
        <w:t>(</w:t>
      </w:r>
      <w:r w:rsidRPr="00121BDC">
        <w:rPr>
          <w:color w:val="000000" w:themeColor="text1"/>
        </w:rPr>
        <w:t>2009</w:t>
      </w:r>
      <w:r>
        <w:rPr>
          <w:color w:val="000000" w:themeColor="text1"/>
        </w:rPr>
        <w:t>)</w:t>
      </w:r>
      <w:r w:rsidRPr="00121BDC">
        <w:rPr>
          <w:color w:val="000000" w:themeColor="text1"/>
        </w:rPr>
        <w:t xml:space="preserve"> The value of fingerprint evidence in detecting crime. </w:t>
      </w:r>
      <w:r w:rsidRPr="00121BDC">
        <w:rPr>
          <w:i/>
          <w:iCs/>
          <w:color w:val="000000" w:themeColor="text1"/>
        </w:rPr>
        <w:t>International Journal of Police Science &amp; Management</w:t>
      </w:r>
      <w:r w:rsidRPr="00121BDC">
        <w:rPr>
          <w:color w:val="000000" w:themeColor="text1"/>
        </w:rPr>
        <w:t xml:space="preserve">, </w:t>
      </w:r>
      <w:r w:rsidRPr="00121BDC">
        <w:rPr>
          <w:b/>
          <w:bCs/>
          <w:color w:val="000000" w:themeColor="text1"/>
        </w:rPr>
        <w:t>11</w:t>
      </w:r>
      <w:r w:rsidRPr="00121BDC">
        <w:rPr>
          <w:color w:val="000000" w:themeColor="text1"/>
        </w:rPr>
        <w:t xml:space="preserve">(1), pp.77–84. </w:t>
      </w:r>
    </w:p>
    <w:p w14:paraId="710A478D" w14:textId="5D06AF3C" w:rsidR="00121BDC" w:rsidRPr="00121BDC" w:rsidRDefault="00121BDC" w:rsidP="00853078">
      <w:pPr>
        <w:spacing w:after="0" w:line="480" w:lineRule="auto"/>
        <w:ind w:left="720" w:hanging="720"/>
        <w:contextualSpacing/>
        <w:rPr>
          <w:rFonts w:ascii="Times New Roman" w:hAnsi="Times New Roman" w:cs="Times New Roman"/>
          <w:color w:val="000000" w:themeColor="text1"/>
          <w:sz w:val="24"/>
          <w:szCs w:val="24"/>
        </w:rPr>
      </w:pPr>
      <w:proofErr w:type="spellStart"/>
      <w:r w:rsidRPr="00121BDC">
        <w:rPr>
          <w:rFonts w:ascii="Times New Roman" w:hAnsi="Times New Roman" w:cs="Times New Roman"/>
          <w:color w:val="000000" w:themeColor="text1"/>
          <w:sz w:val="24"/>
          <w:szCs w:val="24"/>
        </w:rPr>
        <w:t>Borrion</w:t>
      </w:r>
      <w:proofErr w:type="spellEnd"/>
      <w:r w:rsidRPr="00121BDC">
        <w:rPr>
          <w:rFonts w:ascii="Times New Roman" w:hAnsi="Times New Roman" w:cs="Times New Roman"/>
          <w:color w:val="000000" w:themeColor="text1"/>
          <w:sz w:val="24"/>
          <w:szCs w:val="24"/>
        </w:rPr>
        <w:t xml:space="preserve">, H., </w:t>
      </w:r>
      <w:r>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2018</w:t>
      </w:r>
      <w:r>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 xml:space="preserve">Engineering. In Wortley, R., Sidebottom, A., Tilley, N. et al. (eds) </w:t>
      </w:r>
      <w:r w:rsidRPr="00121BDC">
        <w:rPr>
          <w:rFonts w:ascii="Times New Roman" w:hAnsi="Times New Roman" w:cs="Times New Roman"/>
          <w:i/>
          <w:color w:val="000000" w:themeColor="text1"/>
          <w:sz w:val="24"/>
          <w:szCs w:val="24"/>
        </w:rPr>
        <w:t>Routledge Handbook of Crime Science</w:t>
      </w:r>
      <w:r w:rsidRPr="00121BDC">
        <w:rPr>
          <w:rFonts w:ascii="Times New Roman" w:hAnsi="Times New Roman" w:cs="Times New Roman"/>
          <w:color w:val="000000" w:themeColor="text1"/>
          <w:sz w:val="24"/>
          <w:szCs w:val="24"/>
        </w:rPr>
        <w:t xml:space="preserve">. </w:t>
      </w:r>
      <w:proofErr w:type="spellStart"/>
      <w:r w:rsidRPr="00121BDC">
        <w:rPr>
          <w:rFonts w:ascii="Times New Roman" w:hAnsi="Times New Roman" w:cs="Times New Roman"/>
          <w:color w:val="000000" w:themeColor="text1"/>
          <w:sz w:val="24"/>
          <w:szCs w:val="24"/>
        </w:rPr>
        <w:t>Oxfordhire</w:t>
      </w:r>
      <w:proofErr w:type="spellEnd"/>
      <w:r w:rsidRPr="00121BDC">
        <w:rPr>
          <w:rFonts w:ascii="Times New Roman" w:hAnsi="Times New Roman" w:cs="Times New Roman"/>
          <w:color w:val="000000" w:themeColor="text1"/>
          <w:sz w:val="24"/>
          <w:szCs w:val="24"/>
        </w:rPr>
        <w:t>, UK: Routledge, 167–178.</w:t>
      </w:r>
    </w:p>
    <w:p w14:paraId="580B4196" w14:textId="59AB20C6"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Byrne, J. and Hummer, D., </w:t>
      </w:r>
      <w:r>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 xml:space="preserve">Technology, innovation and twenty-first-century policing. In: McGuire, M. R. and Holt, T. J. (eds). </w:t>
      </w:r>
      <w:r w:rsidRPr="00121BDC">
        <w:rPr>
          <w:rFonts w:ascii="Times New Roman" w:hAnsi="Times New Roman" w:cs="Times New Roman"/>
          <w:i/>
          <w:color w:val="000000" w:themeColor="text1"/>
          <w:sz w:val="24"/>
          <w:szCs w:val="24"/>
        </w:rPr>
        <w:t>The Routledge Handbook of Technology, Crime and Justice</w:t>
      </w:r>
      <w:r w:rsidRPr="00121BDC">
        <w:rPr>
          <w:rFonts w:ascii="Times New Roman" w:hAnsi="Times New Roman" w:cs="Times New Roman"/>
          <w:color w:val="000000" w:themeColor="text1"/>
          <w:sz w:val="24"/>
          <w:szCs w:val="24"/>
        </w:rPr>
        <w:t xml:space="preserve">. Abingdon: Taylor and Francis, pp. 375–389. </w:t>
      </w:r>
    </w:p>
    <w:p w14:paraId="42E00809" w14:textId="67FE86F4"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Clark, D., </w:t>
      </w:r>
      <w:r>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Public expenditure on prisons 2009-2019 statistic</w:t>
      </w:r>
      <w:r w:rsidRPr="00121BDC">
        <w:rPr>
          <w:rFonts w:ascii="Times New Roman" w:eastAsia="Times New Roman" w:hAnsi="Times New Roman" w:cs="Times New Roman"/>
          <w:color w:val="000000" w:themeColor="text1"/>
          <w:sz w:val="24"/>
          <w:szCs w:val="24"/>
        </w:rPr>
        <w:t>. [Online] Available at: &lt;</w:t>
      </w:r>
      <w:r>
        <w:rPr>
          <w:rFonts w:ascii="Times New Roman" w:eastAsia="Times New Roman" w:hAnsi="Times New Roman" w:cs="Times New Roman"/>
          <w:color w:val="000000" w:themeColor="text1"/>
          <w:sz w:val="24"/>
          <w:szCs w:val="24"/>
        </w:rPr>
        <w:t xml:space="preserve"> </w:t>
      </w:r>
      <w:hyperlink r:id="rId6" w:history="1">
        <w:r w:rsidRPr="00995E94">
          <w:rPr>
            <w:rStyle w:val="Hyperlink"/>
            <w:rFonts w:ascii="Times New Roman" w:eastAsia="Times New Roman" w:hAnsi="Times New Roman" w:cs="Times New Roman"/>
            <w:sz w:val="24"/>
            <w:szCs w:val="24"/>
          </w:rPr>
          <w:t>https://www.statista.com/statistics/298654/united-kingdom-uk-public-sector-expenditure-prisons/</w:t>
        </w:r>
      </w:hyperlink>
      <w:r>
        <w:rPr>
          <w:rStyle w:val="Hyperlink"/>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&gt; [Accessed 10 January 2023].</w:t>
      </w:r>
    </w:p>
    <w:p w14:paraId="69971E7B" w14:textId="77777777"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roofErr w:type="spellStart"/>
      <w:r w:rsidRPr="00121BDC">
        <w:rPr>
          <w:rFonts w:ascii="Times New Roman" w:eastAsia="Times New Roman" w:hAnsi="Times New Roman" w:cs="Times New Roman"/>
          <w:color w:val="000000" w:themeColor="text1"/>
          <w:sz w:val="24"/>
          <w:szCs w:val="24"/>
        </w:rPr>
        <w:t>Colbran</w:t>
      </w:r>
      <w:proofErr w:type="spellEnd"/>
      <w:r w:rsidRPr="00121BDC">
        <w:rPr>
          <w:rFonts w:ascii="Times New Roman" w:eastAsia="Times New Roman" w:hAnsi="Times New Roman" w:cs="Times New Roman"/>
          <w:color w:val="000000" w:themeColor="text1"/>
          <w:sz w:val="24"/>
          <w:szCs w:val="24"/>
        </w:rPr>
        <w:t xml:space="preserve">, M., 2022. </w:t>
      </w:r>
      <w:r w:rsidRPr="00121BDC">
        <w:rPr>
          <w:rFonts w:ascii="Times New Roman" w:eastAsia="Times New Roman" w:hAnsi="Times New Roman" w:cs="Times New Roman"/>
          <w:i/>
          <w:iCs/>
          <w:color w:val="000000" w:themeColor="text1"/>
          <w:sz w:val="24"/>
          <w:szCs w:val="24"/>
        </w:rPr>
        <w:t xml:space="preserve">Crime and investigative reporting in </w:t>
      </w:r>
      <w:proofErr w:type="gramStart"/>
      <w:r w:rsidRPr="00121BDC">
        <w:rPr>
          <w:rFonts w:ascii="Times New Roman" w:eastAsia="Times New Roman" w:hAnsi="Times New Roman" w:cs="Times New Roman"/>
          <w:i/>
          <w:iCs/>
          <w:color w:val="000000" w:themeColor="text1"/>
          <w:sz w:val="24"/>
          <w:szCs w:val="24"/>
        </w:rPr>
        <w:t>The</w:t>
      </w:r>
      <w:proofErr w:type="gramEnd"/>
      <w:r w:rsidRPr="00121BDC">
        <w:rPr>
          <w:rFonts w:ascii="Times New Roman" w:eastAsia="Times New Roman" w:hAnsi="Times New Roman" w:cs="Times New Roman"/>
          <w:i/>
          <w:iCs/>
          <w:color w:val="000000" w:themeColor="text1"/>
          <w:sz w:val="24"/>
          <w:szCs w:val="24"/>
        </w:rPr>
        <w:t xml:space="preserve"> UK.</w:t>
      </w:r>
      <w:r w:rsidRPr="00121BDC">
        <w:rPr>
          <w:rFonts w:ascii="Times New Roman" w:eastAsia="Times New Roman" w:hAnsi="Times New Roman" w:cs="Times New Roman"/>
          <w:color w:val="000000" w:themeColor="text1"/>
          <w:sz w:val="24"/>
          <w:szCs w:val="24"/>
        </w:rPr>
        <w:t xml:space="preserve"> SL: Policy Press.</w:t>
      </w:r>
    </w:p>
    <w:p w14:paraId="657947B2" w14:textId="7FDE93FD"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College of Policing,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Automatic number plate recognition (ANPR)</w:t>
      </w:r>
      <w:r w:rsidRPr="00121BDC">
        <w:rPr>
          <w:rFonts w:ascii="Times New Roman" w:eastAsia="Times New Roman" w:hAnsi="Times New Roman" w:cs="Times New Roman"/>
          <w:color w:val="000000" w:themeColor="text1"/>
          <w:sz w:val="24"/>
          <w:szCs w:val="24"/>
        </w:rPr>
        <w:t>. [Online] College of Policing. [Online] Available at: &lt;</w:t>
      </w:r>
      <w:r w:rsidR="009038A1">
        <w:rPr>
          <w:rFonts w:ascii="Times New Roman" w:eastAsia="Times New Roman" w:hAnsi="Times New Roman" w:cs="Times New Roman"/>
          <w:color w:val="000000" w:themeColor="text1"/>
          <w:sz w:val="24"/>
          <w:szCs w:val="24"/>
        </w:rPr>
        <w:t xml:space="preserve"> </w:t>
      </w:r>
      <w:hyperlink r:id="rId7" w:history="1">
        <w:r w:rsidR="009038A1" w:rsidRPr="00995E94">
          <w:rPr>
            <w:rStyle w:val="Hyperlink"/>
            <w:rFonts w:ascii="Times New Roman" w:eastAsia="Times New Roman" w:hAnsi="Times New Roman" w:cs="Times New Roman"/>
            <w:sz w:val="24"/>
            <w:szCs w:val="24"/>
          </w:rPr>
          <w:t>https://www.college.police.uk/app/investigation/investigative-strategies/automatic-number-plate-recognition-anpr</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9038A1">
        <w:rPr>
          <w:rFonts w:ascii="Times New Roman" w:eastAsia="Times New Roman" w:hAnsi="Times New Roman" w:cs="Times New Roman"/>
          <w:color w:val="000000" w:themeColor="text1"/>
          <w:sz w:val="24"/>
          <w:szCs w:val="24"/>
        </w:rPr>
        <w:t xml:space="preserve">8 </w:t>
      </w:r>
      <w:r w:rsidRPr="00121BDC">
        <w:rPr>
          <w:rFonts w:ascii="Times New Roman" w:eastAsia="Times New Roman" w:hAnsi="Times New Roman" w:cs="Times New Roman"/>
          <w:color w:val="000000" w:themeColor="text1"/>
          <w:sz w:val="24"/>
          <w:szCs w:val="24"/>
        </w:rPr>
        <w:t>January 2023].</w:t>
      </w:r>
    </w:p>
    <w:p w14:paraId="78C070E5" w14:textId="26C4E046" w:rsidR="00121BDC" w:rsidRPr="00121BDC" w:rsidRDefault="00121BDC" w:rsidP="00853078">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Cook, T., </w:t>
      </w:r>
      <w:proofErr w:type="spellStart"/>
      <w:r w:rsidRPr="00121BDC">
        <w:rPr>
          <w:rFonts w:ascii="Times New Roman" w:hAnsi="Times New Roman" w:cs="Times New Roman"/>
          <w:color w:val="000000" w:themeColor="text1"/>
          <w:sz w:val="24"/>
          <w:szCs w:val="24"/>
        </w:rPr>
        <w:t>Hibbitt</w:t>
      </w:r>
      <w:proofErr w:type="spellEnd"/>
      <w:r w:rsidRPr="00121BDC">
        <w:rPr>
          <w:rFonts w:ascii="Times New Roman" w:hAnsi="Times New Roman" w:cs="Times New Roman"/>
          <w:color w:val="000000" w:themeColor="text1"/>
          <w:sz w:val="24"/>
          <w:szCs w:val="24"/>
        </w:rPr>
        <w:t xml:space="preserve">, S. and Hill, M.,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2016</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color w:val="000000" w:themeColor="text1"/>
          <w:sz w:val="24"/>
          <w:szCs w:val="24"/>
        </w:rPr>
        <w:t>Blackstone’s crime investigators’ handbook</w:t>
      </w:r>
      <w:r w:rsidRPr="00121BDC">
        <w:rPr>
          <w:rFonts w:ascii="Times New Roman" w:hAnsi="Times New Roman" w:cs="Times New Roman"/>
          <w:color w:val="000000" w:themeColor="text1"/>
          <w:sz w:val="24"/>
          <w:szCs w:val="24"/>
        </w:rPr>
        <w:t xml:space="preserve">, 2nd </w:t>
      </w:r>
      <w:proofErr w:type="spellStart"/>
      <w:r w:rsidRPr="00121BDC">
        <w:rPr>
          <w:rFonts w:ascii="Times New Roman" w:hAnsi="Times New Roman" w:cs="Times New Roman"/>
          <w:color w:val="000000" w:themeColor="text1"/>
          <w:sz w:val="24"/>
          <w:szCs w:val="24"/>
        </w:rPr>
        <w:t>edn</w:t>
      </w:r>
      <w:proofErr w:type="spellEnd"/>
      <w:r w:rsidRPr="00121BDC">
        <w:rPr>
          <w:rFonts w:ascii="Times New Roman" w:hAnsi="Times New Roman" w:cs="Times New Roman"/>
          <w:color w:val="000000" w:themeColor="text1"/>
          <w:sz w:val="24"/>
          <w:szCs w:val="24"/>
        </w:rPr>
        <w:t xml:space="preserve">. Oxford: Oxford University Press. </w:t>
      </w:r>
    </w:p>
    <w:p w14:paraId="09B7FD5A" w14:textId="650424D3"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lang w:val="en-US"/>
        </w:rPr>
        <w:lastRenderedPageBreak/>
        <w:t xml:space="preserve">Devlin, H., </w:t>
      </w:r>
      <w:r w:rsidR="009038A1">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2019</w:t>
      </w:r>
      <w:r w:rsidR="009038A1">
        <w:rPr>
          <w:rFonts w:ascii="Times New Roman" w:eastAsia="Times New Roman" w:hAnsi="Times New Roman" w:cs="Times New Roman"/>
          <w:color w:val="000000" w:themeColor="text1"/>
          <w:sz w:val="24"/>
          <w:szCs w:val="24"/>
          <w:lang w:val="en-US"/>
        </w:rPr>
        <w:t xml:space="preserve">) </w:t>
      </w:r>
      <w:r w:rsidRPr="00121BDC">
        <w:rPr>
          <w:rFonts w:ascii="Times New Roman" w:eastAsia="Times New Roman" w:hAnsi="Times New Roman" w:cs="Times New Roman"/>
          <w:i/>
          <w:iCs/>
          <w:color w:val="000000" w:themeColor="text1"/>
          <w:sz w:val="24"/>
          <w:szCs w:val="24"/>
          <w:lang w:val="en-US"/>
        </w:rPr>
        <w:t>‘We are hurtling towards a surveillance state’: the rise of facial recognition technology</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hAnsi="Times New Roman" w:cs="Times New Roman"/>
          <w:color w:val="000000" w:themeColor="text1"/>
          <w:sz w:val="24"/>
          <w:szCs w:val="24"/>
        </w:rPr>
        <w:t>[Online] Available at: &lt;</w:t>
      </w:r>
      <w:r w:rsidRPr="00121BDC">
        <w:rPr>
          <w:rFonts w:ascii="Times New Roman" w:eastAsia="Times New Roman" w:hAnsi="Times New Roman" w:cs="Times New Roman"/>
          <w:color w:val="000000" w:themeColor="text1"/>
          <w:sz w:val="24"/>
          <w:szCs w:val="24"/>
          <w:lang w:val="en-US"/>
        </w:rPr>
        <w:t>https://www.theguardian.com/technology/2019/oct/05/facial-recognition-technology-hurtling-towards-surveillance-state</w:t>
      </w:r>
      <w:r w:rsidRPr="00121BDC">
        <w:rPr>
          <w:rFonts w:ascii="Times New Roman" w:hAnsi="Times New Roman" w:cs="Times New Roman"/>
          <w:color w:val="000000" w:themeColor="text1"/>
          <w:sz w:val="24"/>
          <w:szCs w:val="24"/>
        </w:rPr>
        <w:t xml:space="preserve">&gt; </w:t>
      </w:r>
      <w:r w:rsidRPr="00121BDC">
        <w:rPr>
          <w:rFonts w:ascii="Times New Roman" w:eastAsia="Times New Roman" w:hAnsi="Times New Roman" w:cs="Times New Roman"/>
          <w:color w:val="000000" w:themeColor="text1"/>
          <w:sz w:val="24"/>
          <w:szCs w:val="24"/>
        </w:rPr>
        <w:t xml:space="preserve">[Accessed </w:t>
      </w:r>
      <w:r w:rsidR="009038A1">
        <w:rPr>
          <w:rFonts w:ascii="Times New Roman" w:eastAsia="Times New Roman" w:hAnsi="Times New Roman" w:cs="Times New Roman"/>
          <w:color w:val="000000" w:themeColor="text1"/>
          <w:sz w:val="24"/>
          <w:szCs w:val="24"/>
        </w:rPr>
        <w:t>8</w:t>
      </w:r>
      <w:r w:rsidRPr="00121BDC">
        <w:rPr>
          <w:rFonts w:ascii="Times New Roman" w:eastAsia="Times New Roman" w:hAnsi="Times New Roman" w:cs="Times New Roman"/>
          <w:color w:val="000000" w:themeColor="text1"/>
          <w:sz w:val="24"/>
          <w:szCs w:val="24"/>
        </w:rPr>
        <w:t xml:space="preserve"> January 2023].</w:t>
      </w:r>
    </w:p>
    <w:p w14:paraId="727F186B" w14:textId="2789B7F8"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Ellis, J.R.,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Crime and investigative reporting in the UK. </w:t>
      </w:r>
      <w:r w:rsidRPr="00121BDC">
        <w:rPr>
          <w:rFonts w:ascii="Times New Roman" w:eastAsia="Times New Roman" w:hAnsi="Times New Roman" w:cs="Times New Roman"/>
          <w:i/>
          <w:iCs/>
          <w:color w:val="000000" w:themeColor="text1"/>
          <w:sz w:val="24"/>
          <w:szCs w:val="24"/>
        </w:rPr>
        <w:t>Policing and society</w:t>
      </w:r>
      <w:r w:rsidRPr="00121BDC">
        <w:rPr>
          <w:rFonts w:ascii="Times New Roman" w:eastAsia="Times New Roman" w:hAnsi="Times New Roman" w:cs="Times New Roman"/>
          <w:color w:val="000000" w:themeColor="text1"/>
          <w:sz w:val="24"/>
          <w:szCs w:val="24"/>
        </w:rPr>
        <w:t>, pp.1–4. doi:10.1080/10439463.2022.2085269.</w:t>
      </w:r>
    </w:p>
    <w:p w14:paraId="10D8BFF4" w14:textId="204C8A22"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Gardner, C.,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2015</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The impact of police culture on organisational change: the case of police use of DNA. </w:t>
      </w:r>
      <w:r w:rsidRPr="00121BDC">
        <w:rPr>
          <w:rFonts w:ascii="Times New Roman" w:hAnsi="Times New Roman" w:cs="Times New Roman"/>
          <w:i/>
          <w:color w:val="000000" w:themeColor="text1"/>
          <w:sz w:val="24"/>
          <w:szCs w:val="24"/>
        </w:rPr>
        <w:t>New Zealand Sociology</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b/>
          <w:bCs/>
          <w:color w:val="000000" w:themeColor="text1"/>
          <w:sz w:val="24"/>
          <w:szCs w:val="24"/>
        </w:rPr>
        <w:t>30</w:t>
      </w:r>
      <w:r w:rsidRPr="00121BDC">
        <w:rPr>
          <w:rFonts w:ascii="Times New Roman" w:hAnsi="Times New Roman" w:cs="Times New Roman"/>
          <w:color w:val="000000" w:themeColor="text1"/>
          <w:sz w:val="24"/>
          <w:szCs w:val="24"/>
        </w:rPr>
        <w:t xml:space="preserve">(4), pp.78–102. </w:t>
      </w:r>
    </w:p>
    <w:p w14:paraId="6648A983" w14:textId="0662A258" w:rsidR="00121BDC" w:rsidRPr="00121BDC" w:rsidRDefault="00121BDC" w:rsidP="00853078">
      <w:pPr>
        <w:shd w:val="clear" w:color="auto" w:fill="FFFFFF"/>
        <w:spacing w:after="0" w:line="480" w:lineRule="auto"/>
        <w:ind w:left="720" w:hanging="720"/>
        <w:rPr>
          <w:rFonts w:ascii="Times New Roman" w:hAnsi="Times New Roman" w:cs="Times New Roman"/>
          <w:color w:val="000000" w:themeColor="text1"/>
          <w:sz w:val="24"/>
          <w:szCs w:val="24"/>
        </w:rPr>
      </w:pPr>
      <w:proofErr w:type="spellStart"/>
      <w:r w:rsidRPr="00121BDC">
        <w:rPr>
          <w:rFonts w:ascii="Times New Roman" w:hAnsi="Times New Roman" w:cs="Times New Roman"/>
          <w:color w:val="000000" w:themeColor="text1"/>
          <w:sz w:val="24"/>
          <w:szCs w:val="24"/>
        </w:rPr>
        <w:t>Harriss</w:t>
      </w:r>
      <w:proofErr w:type="spellEnd"/>
      <w:r w:rsidRPr="00121BDC">
        <w:rPr>
          <w:rFonts w:ascii="Times New Roman" w:hAnsi="Times New Roman" w:cs="Times New Roman"/>
          <w:color w:val="000000" w:themeColor="text1"/>
          <w:sz w:val="24"/>
          <w:szCs w:val="24"/>
        </w:rPr>
        <w:t xml:space="preserve">, L. and Boast, K.,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2020</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iCs/>
          <w:color w:val="000000" w:themeColor="text1"/>
          <w:sz w:val="24"/>
          <w:szCs w:val="24"/>
        </w:rPr>
        <w:t>Digital forensics and crime</w:t>
      </w:r>
      <w:r w:rsidRPr="00121BDC">
        <w:rPr>
          <w:rFonts w:ascii="Times New Roman" w:hAnsi="Times New Roman" w:cs="Times New Roman"/>
          <w:color w:val="000000" w:themeColor="text1"/>
          <w:sz w:val="24"/>
          <w:szCs w:val="24"/>
        </w:rPr>
        <w:t xml:space="preserve">. [Online] Available at: &lt;https://post.parliament.uk/research-briefings/post-pn-0520/&gt; </w:t>
      </w:r>
      <w:r w:rsidRPr="00121BDC">
        <w:rPr>
          <w:rFonts w:ascii="Times New Roman" w:eastAsia="Times New Roman" w:hAnsi="Times New Roman" w:cs="Times New Roman"/>
          <w:color w:val="000000" w:themeColor="text1"/>
          <w:sz w:val="24"/>
          <w:szCs w:val="24"/>
        </w:rPr>
        <w:t>[Accessed 12 January 2023].</w:t>
      </w:r>
    </w:p>
    <w:p w14:paraId="0C9BF76F" w14:textId="320630C1"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Henley, G.,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Report on advent of new technology in the justice system to be published</w:t>
      </w:r>
      <w:r w:rsidRPr="00121BDC">
        <w:rPr>
          <w:rFonts w:ascii="Times New Roman" w:eastAsia="Times New Roman" w:hAnsi="Times New Roman" w:cs="Times New Roman"/>
          <w:color w:val="000000" w:themeColor="text1"/>
          <w:sz w:val="24"/>
          <w:szCs w:val="24"/>
        </w:rPr>
        <w:t>. [Online] Available at: &lt;</w:t>
      </w:r>
      <w:r w:rsidR="009038A1">
        <w:rPr>
          <w:rFonts w:ascii="Times New Roman" w:eastAsia="Times New Roman" w:hAnsi="Times New Roman" w:cs="Times New Roman"/>
          <w:color w:val="000000" w:themeColor="text1"/>
          <w:sz w:val="24"/>
          <w:szCs w:val="24"/>
        </w:rPr>
        <w:t xml:space="preserve"> </w:t>
      </w:r>
      <w:hyperlink r:id="rId8" w:history="1">
        <w:r w:rsidR="009038A1" w:rsidRPr="00995E94">
          <w:rPr>
            <w:rStyle w:val="Hyperlink"/>
            <w:rFonts w:ascii="Times New Roman" w:eastAsia="Times New Roman" w:hAnsi="Times New Roman" w:cs="Times New Roman"/>
            <w:sz w:val="24"/>
            <w:szCs w:val="24"/>
          </w:rPr>
          <w:t>https://www.techuk.org/resource/report-on-advent-of-new-technology-in-the-justice-system-to-be-published.html</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9038A1">
        <w:rPr>
          <w:rFonts w:ascii="Times New Roman" w:eastAsia="Times New Roman" w:hAnsi="Times New Roman" w:cs="Times New Roman"/>
          <w:color w:val="000000" w:themeColor="text1"/>
          <w:sz w:val="24"/>
          <w:szCs w:val="24"/>
        </w:rPr>
        <w:t>7</w:t>
      </w:r>
      <w:r w:rsidRPr="00121BDC">
        <w:rPr>
          <w:rFonts w:ascii="Times New Roman" w:eastAsia="Times New Roman" w:hAnsi="Times New Roman" w:cs="Times New Roman"/>
          <w:color w:val="000000" w:themeColor="text1"/>
          <w:sz w:val="24"/>
          <w:szCs w:val="24"/>
        </w:rPr>
        <w:t xml:space="preserve"> January 2023].</w:t>
      </w:r>
    </w:p>
    <w:p w14:paraId="276BF5AD" w14:textId="48045A29"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Higgins, G. E.,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2016</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Police administration and organisation. In: Jennings, W. G. and Maldonado-Molina, M. M. (eds). </w:t>
      </w:r>
      <w:r w:rsidRPr="00121BDC">
        <w:rPr>
          <w:rFonts w:ascii="Times New Roman" w:eastAsia="Times New Roman" w:hAnsi="Times New Roman" w:cs="Times New Roman"/>
          <w:i/>
          <w:color w:val="000000" w:themeColor="text1"/>
          <w:sz w:val="24"/>
          <w:szCs w:val="24"/>
        </w:rPr>
        <w:t>The Encyclopaedia of Crime and Punishment (Vol. 1)</w:t>
      </w:r>
      <w:r w:rsidRPr="00121BDC">
        <w:rPr>
          <w:rFonts w:ascii="Times New Roman" w:eastAsia="Times New Roman" w:hAnsi="Times New Roman" w:cs="Times New Roman"/>
          <w:color w:val="000000" w:themeColor="text1"/>
          <w:sz w:val="24"/>
          <w:szCs w:val="24"/>
        </w:rPr>
        <w:t>. London: Wiley, pp.120-135.</w:t>
      </w:r>
    </w:p>
    <w:p w14:paraId="73BCBBFF" w14:textId="5ADE1FDA"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HMICFRS</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2022</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An inspection into how well the police and other agencies use digital forensics in their investigations</w:t>
      </w:r>
      <w:r w:rsidRPr="00121BDC">
        <w:rPr>
          <w:rFonts w:ascii="Times New Roman" w:eastAsia="Times New Roman" w:hAnsi="Times New Roman" w:cs="Times New Roman"/>
          <w:color w:val="000000" w:themeColor="text1"/>
          <w:sz w:val="24"/>
          <w:szCs w:val="24"/>
        </w:rPr>
        <w:t>. [Online] Available at: &lt;</w:t>
      </w:r>
      <w:r w:rsidR="009038A1">
        <w:rPr>
          <w:rFonts w:ascii="Times New Roman" w:eastAsia="Times New Roman" w:hAnsi="Times New Roman" w:cs="Times New Roman"/>
          <w:color w:val="000000" w:themeColor="text1"/>
          <w:sz w:val="24"/>
          <w:szCs w:val="24"/>
        </w:rPr>
        <w:t xml:space="preserve"> </w:t>
      </w:r>
      <w:hyperlink r:id="rId9" w:history="1">
        <w:r w:rsidR="009038A1" w:rsidRPr="00995E94">
          <w:rPr>
            <w:rStyle w:val="Hyperlink"/>
            <w:rFonts w:ascii="Times New Roman" w:eastAsia="Times New Roman" w:hAnsi="Times New Roman" w:cs="Times New Roman"/>
            <w:sz w:val="24"/>
            <w:szCs w:val="24"/>
          </w:rPr>
          <w:t>https://www.justiceinspectorates.gov.uk/hmicfrs/publication-html/how-well-the-police-and-other-agencies-use-digital-forensics-in-their-investigations</w:t>
        </w:r>
      </w:hyperlink>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 [Accessed 10 January 2023].</w:t>
      </w:r>
    </w:p>
    <w:p w14:paraId="2A8510C9" w14:textId="4FB1E4E4"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Koper, C. S., Lum, C., Woods, D. J. and </w:t>
      </w:r>
      <w:proofErr w:type="spellStart"/>
      <w:r w:rsidRPr="00121BDC">
        <w:rPr>
          <w:rFonts w:ascii="Times New Roman" w:hAnsi="Times New Roman" w:cs="Times New Roman"/>
          <w:color w:val="000000" w:themeColor="text1"/>
          <w:sz w:val="24"/>
          <w:szCs w:val="24"/>
        </w:rPr>
        <w:t>Hibdon</w:t>
      </w:r>
      <w:proofErr w:type="spellEnd"/>
      <w:r w:rsidRPr="00121BDC">
        <w:rPr>
          <w:rFonts w:ascii="Times New Roman" w:hAnsi="Times New Roman" w:cs="Times New Roman"/>
          <w:color w:val="000000" w:themeColor="text1"/>
          <w:sz w:val="24"/>
          <w:szCs w:val="24"/>
        </w:rPr>
        <w:t xml:space="preserve">, J., </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2015</w:t>
      </w:r>
      <w:r w:rsidR="009038A1">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i/>
          <w:color w:val="000000" w:themeColor="text1"/>
          <w:sz w:val="24"/>
          <w:szCs w:val="24"/>
        </w:rPr>
        <w:t>Realising the potential of technology in policing. a multisite study of the social, organisational and behavioural aspects of implementing policing technologies</w:t>
      </w:r>
      <w:r w:rsidRPr="00121BDC">
        <w:rPr>
          <w:rFonts w:ascii="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[Online] Available at: &lt;</w:t>
      </w:r>
      <w:r w:rsidR="009038A1">
        <w:rPr>
          <w:rFonts w:ascii="Times New Roman" w:eastAsia="Times New Roman" w:hAnsi="Times New Roman" w:cs="Times New Roman"/>
          <w:color w:val="000000" w:themeColor="text1"/>
          <w:sz w:val="24"/>
          <w:szCs w:val="24"/>
        </w:rPr>
        <w:t xml:space="preserve"> </w:t>
      </w:r>
      <w:hyperlink r:id="rId10" w:history="1">
        <w:r w:rsidR="009038A1" w:rsidRPr="00995E94">
          <w:rPr>
            <w:rStyle w:val="Hyperlink"/>
            <w:rFonts w:ascii="Times New Roman" w:hAnsi="Times New Roman" w:cs="Times New Roman"/>
            <w:sz w:val="24"/>
            <w:szCs w:val="24"/>
          </w:rPr>
          <w:t>http://cebcp.org/wp-content/evidence-based-policing/ImpactTechnologyFinalRepor</w:t>
        </w:r>
      </w:hyperlink>
      <w:r w:rsidR="009038A1">
        <w:rPr>
          <w:rFonts w:ascii="Times New Roman" w:hAnsi="Times New Roman" w:cs="Times New Roman"/>
          <w:color w:val="000000" w:themeColor="text1"/>
          <w:sz w:val="24"/>
          <w:szCs w:val="24"/>
        </w:rPr>
        <w:t xml:space="preserve"> </w:t>
      </w:r>
      <w:r w:rsidRPr="00121BDC">
        <w:rPr>
          <w:rFonts w:ascii="Times New Roman" w:hAnsi="Times New Roman" w:cs="Times New Roman"/>
          <w:color w:val="000000" w:themeColor="text1"/>
          <w:sz w:val="24"/>
          <w:szCs w:val="24"/>
        </w:rPr>
        <w:t>t</w:t>
      </w:r>
      <w:r w:rsidRPr="00121BDC">
        <w:rPr>
          <w:rFonts w:ascii="Times New Roman" w:eastAsia="Times New Roman" w:hAnsi="Times New Roman" w:cs="Times New Roman"/>
          <w:color w:val="000000" w:themeColor="text1"/>
          <w:sz w:val="24"/>
          <w:szCs w:val="24"/>
        </w:rPr>
        <w:t>&gt; [Accessed 10 January 2023].</w:t>
      </w:r>
    </w:p>
    <w:p w14:paraId="4DE1BF44" w14:textId="4CD1989C"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roofErr w:type="spellStart"/>
      <w:r w:rsidRPr="00121BDC">
        <w:rPr>
          <w:rFonts w:ascii="Times New Roman" w:eastAsia="Times New Roman" w:hAnsi="Times New Roman" w:cs="Times New Roman"/>
          <w:color w:val="000000" w:themeColor="text1"/>
          <w:sz w:val="24"/>
          <w:szCs w:val="24"/>
        </w:rPr>
        <w:t>Laufs</w:t>
      </w:r>
      <w:proofErr w:type="spellEnd"/>
      <w:r w:rsidRPr="00121BDC">
        <w:rPr>
          <w:rFonts w:ascii="Times New Roman" w:eastAsia="Times New Roman" w:hAnsi="Times New Roman" w:cs="Times New Roman"/>
          <w:color w:val="000000" w:themeColor="text1"/>
          <w:sz w:val="24"/>
          <w:szCs w:val="24"/>
        </w:rPr>
        <w:t xml:space="preserve">, J. and </w:t>
      </w:r>
      <w:proofErr w:type="spellStart"/>
      <w:r w:rsidRPr="00121BDC">
        <w:rPr>
          <w:rFonts w:ascii="Times New Roman" w:eastAsia="Times New Roman" w:hAnsi="Times New Roman" w:cs="Times New Roman"/>
          <w:color w:val="000000" w:themeColor="text1"/>
          <w:sz w:val="24"/>
          <w:szCs w:val="24"/>
        </w:rPr>
        <w:t>Borrion</w:t>
      </w:r>
      <w:proofErr w:type="spellEnd"/>
      <w:r w:rsidRPr="00121BDC">
        <w:rPr>
          <w:rFonts w:ascii="Times New Roman" w:eastAsia="Times New Roman" w:hAnsi="Times New Roman" w:cs="Times New Roman"/>
          <w:color w:val="000000" w:themeColor="text1"/>
          <w:sz w:val="24"/>
          <w:szCs w:val="24"/>
        </w:rPr>
        <w:t xml:space="preserve">, H., </w:t>
      </w:r>
      <w:r w:rsidR="009038A1">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9038A1">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Technological innovation in policing and crime prevention: practitioner perspectives from London. </w:t>
      </w:r>
      <w:r w:rsidRPr="00121BDC">
        <w:rPr>
          <w:rFonts w:ascii="Times New Roman" w:eastAsia="Times New Roman" w:hAnsi="Times New Roman" w:cs="Times New Roman"/>
          <w:i/>
          <w:iCs/>
          <w:color w:val="000000" w:themeColor="text1"/>
          <w:sz w:val="24"/>
          <w:szCs w:val="24"/>
        </w:rPr>
        <w:t>International Journal of Police Science &amp; Management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24</w:t>
      </w:r>
      <w:r w:rsidRPr="00121BDC">
        <w:rPr>
          <w:rFonts w:ascii="Times New Roman" w:eastAsia="Times New Roman" w:hAnsi="Times New Roman" w:cs="Times New Roman"/>
          <w:color w:val="000000" w:themeColor="text1"/>
          <w:sz w:val="24"/>
          <w:szCs w:val="24"/>
        </w:rPr>
        <w:t xml:space="preserve">(2), p.146. </w:t>
      </w:r>
    </w:p>
    <w:p w14:paraId="68738225" w14:textId="2F5E692E"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Leadbetter, M.J., </w:t>
      </w:r>
      <w:r w:rsidR="009038A1">
        <w:rPr>
          <w:color w:val="000000" w:themeColor="text1"/>
        </w:rPr>
        <w:t>(</w:t>
      </w:r>
      <w:r w:rsidRPr="00121BDC">
        <w:rPr>
          <w:color w:val="000000" w:themeColor="text1"/>
        </w:rPr>
        <w:t>2005</w:t>
      </w:r>
      <w:r w:rsidR="009038A1">
        <w:rPr>
          <w:color w:val="000000" w:themeColor="text1"/>
        </w:rPr>
        <w:t>)</w:t>
      </w:r>
      <w:r w:rsidRPr="00121BDC">
        <w:rPr>
          <w:color w:val="000000" w:themeColor="text1"/>
        </w:rPr>
        <w:t xml:space="preserve"> Fingerprint evidence in England and Wales – the revised standard. </w:t>
      </w:r>
      <w:r w:rsidRPr="00121BDC">
        <w:rPr>
          <w:i/>
          <w:iCs/>
          <w:color w:val="000000" w:themeColor="text1"/>
        </w:rPr>
        <w:t xml:space="preserve">Medicine, </w:t>
      </w:r>
      <w:proofErr w:type="gramStart"/>
      <w:r w:rsidRPr="00121BDC">
        <w:rPr>
          <w:i/>
          <w:iCs/>
          <w:color w:val="000000" w:themeColor="text1"/>
        </w:rPr>
        <w:t>Science</w:t>
      </w:r>
      <w:proofErr w:type="gramEnd"/>
      <w:r w:rsidRPr="00121BDC">
        <w:rPr>
          <w:i/>
          <w:iCs/>
          <w:color w:val="000000" w:themeColor="text1"/>
        </w:rPr>
        <w:t xml:space="preserve"> and the Law</w:t>
      </w:r>
      <w:r w:rsidRPr="00121BDC">
        <w:rPr>
          <w:color w:val="000000" w:themeColor="text1"/>
        </w:rPr>
        <w:t xml:space="preserve">, </w:t>
      </w:r>
      <w:r w:rsidRPr="00121BDC">
        <w:rPr>
          <w:b/>
          <w:bCs/>
          <w:color w:val="000000" w:themeColor="text1"/>
        </w:rPr>
        <w:t>45</w:t>
      </w:r>
      <w:r w:rsidRPr="00121BDC">
        <w:rPr>
          <w:color w:val="000000" w:themeColor="text1"/>
        </w:rPr>
        <w:t xml:space="preserve">(1), pp.1–6. </w:t>
      </w:r>
    </w:p>
    <w:p w14:paraId="3254BB9B" w14:textId="77777777"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Leman-Langlois, S., 2008. </w:t>
      </w:r>
      <w:proofErr w:type="spellStart"/>
      <w:r w:rsidRPr="00121BDC">
        <w:rPr>
          <w:rFonts w:ascii="Times New Roman" w:hAnsi="Times New Roman" w:cs="Times New Roman"/>
          <w:i/>
          <w:color w:val="000000" w:themeColor="text1"/>
          <w:sz w:val="24"/>
          <w:szCs w:val="24"/>
        </w:rPr>
        <w:t>Technocrime</w:t>
      </w:r>
      <w:proofErr w:type="spellEnd"/>
      <w:r w:rsidRPr="00121BDC">
        <w:rPr>
          <w:rFonts w:ascii="Times New Roman" w:hAnsi="Times New Roman" w:cs="Times New Roman"/>
          <w:i/>
          <w:color w:val="000000" w:themeColor="text1"/>
          <w:sz w:val="24"/>
          <w:szCs w:val="24"/>
        </w:rPr>
        <w:t>: technology, crime, and social control</w:t>
      </w:r>
      <w:r w:rsidRPr="00121BDC">
        <w:rPr>
          <w:rFonts w:ascii="Times New Roman" w:hAnsi="Times New Roman" w:cs="Times New Roman"/>
          <w:color w:val="000000" w:themeColor="text1"/>
          <w:sz w:val="24"/>
          <w:szCs w:val="24"/>
        </w:rPr>
        <w:t>. Willan Publishing, Cullompton.</w:t>
      </w:r>
    </w:p>
    <w:p w14:paraId="77ADEDF1" w14:textId="2937D4B3"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Loveday, B.,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2017</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Still plodding along? The police response to the changing profile of crime in England and Wales. </w:t>
      </w:r>
      <w:r w:rsidRPr="00121BDC">
        <w:rPr>
          <w:rFonts w:ascii="Times New Roman" w:eastAsia="Times New Roman" w:hAnsi="Times New Roman" w:cs="Times New Roman"/>
          <w:i/>
          <w:iCs/>
          <w:color w:val="000000" w:themeColor="text1"/>
          <w:sz w:val="24"/>
          <w:szCs w:val="24"/>
        </w:rPr>
        <w:t>International Journal of Police Science &amp; Management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19</w:t>
      </w:r>
      <w:r w:rsidRPr="00121BDC">
        <w:rPr>
          <w:rFonts w:ascii="Times New Roman" w:eastAsia="Times New Roman" w:hAnsi="Times New Roman" w:cs="Times New Roman"/>
          <w:color w:val="000000" w:themeColor="text1"/>
          <w:sz w:val="24"/>
          <w:szCs w:val="24"/>
        </w:rPr>
        <w:t xml:space="preserve">(2), pp.101–109. </w:t>
      </w:r>
    </w:p>
    <w:p w14:paraId="668E1F13" w14:textId="5ABD30AB" w:rsidR="00121BDC" w:rsidRPr="00121BDC" w:rsidRDefault="00121BDC" w:rsidP="009721ED">
      <w:pPr>
        <w:spacing w:after="0" w:line="480" w:lineRule="auto"/>
        <w:ind w:left="720" w:hanging="720"/>
        <w:contextualSpacing/>
        <w:rPr>
          <w:rFonts w:ascii="Times New Roman" w:hAnsi="Times New Roman" w:cs="Times New Roman"/>
          <w:color w:val="000000" w:themeColor="text1"/>
          <w:sz w:val="24"/>
          <w:szCs w:val="24"/>
        </w:rPr>
      </w:pPr>
      <w:r w:rsidRPr="00121BDC">
        <w:rPr>
          <w:rFonts w:ascii="Times New Roman" w:hAnsi="Times New Roman" w:cs="Times New Roman"/>
          <w:color w:val="000000" w:themeColor="text1"/>
          <w:sz w:val="24"/>
          <w:szCs w:val="24"/>
        </w:rPr>
        <w:t xml:space="preserve">Lum, C., Koper, C. S., Willis, J., </w:t>
      </w:r>
      <w:r w:rsidR="007F4109">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2017</w:t>
      </w:r>
      <w:r w:rsidR="007F4109">
        <w:rPr>
          <w:rFonts w:ascii="Times New Roman" w:hAnsi="Times New Roman" w:cs="Times New Roman"/>
          <w:color w:val="000000" w:themeColor="text1"/>
          <w:sz w:val="24"/>
          <w:szCs w:val="24"/>
        </w:rPr>
        <w:t>)</w:t>
      </w:r>
      <w:r w:rsidRPr="00121BDC">
        <w:rPr>
          <w:rFonts w:ascii="Times New Roman" w:hAnsi="Times New Roman" w:cs="Times New Roman"/>
          <w:color w:val="000000" w:themeColor="text1"/>
          <w:sz w:val="24"/>
          <w:szCs w:val="24"/>
        </w:rPr>
        <w:t xml:space="preserve"> Understanding the limits of technology’s impact on police effectiveness. </w:t>
      </w:r>
      <w:r w:rsidRPr="00121BDC">
        <w:rPr>
          <w:rFonts w:ascii="Times New Roman" w:hAnsi="Times New Roman" w:cs="Times New Roman"/>
          <w:i/>
          <w:color w:val="000000" w:themeColor="text1"/>
          <w:sz w:val="24"/>
          <w:szCs w:val="24"/>
        </w:rPr>
        <w:t>Police Quarterly</w:t>
      </w:r>
      <w:r w:rsidRPr="00121BDC">
        <w:rPr>
          <w:rFonts w:ascii="Times New Roman" w:hAnsi="Times New Roman" w:cs="Times New Roman"/>
          <w:color w:val="000000" w:themeColor="text1"/>
          <w:sz w:val="24"/>
          <w:szCs w:val="24"/>
        </w:rPr>
        <w:t xml:space="preserve">, </w:t>
      </w:r>
      <w:r w:rsidRPr="00121BDC">
        <w:rPr>
          <w:rFonts w:ascii="Times New Roman" w:hAnsi="Times New Roman" w:cs="Times New Roman"/>
          <w:b/>
          <w:bCs/>
          <w:color w:val="000000" w:themeColor="text1"/>
          <w:sz w:val="24"/>
          <w:szCs w:val="24"/>
        </w:rPr>
        <w:t>20</w:t>
      </w:r>
      <w:r w:rsidRPr="00121BDC">
        <w:rPr>
          <w:rFonts w:ascii="Times New Roman" w:hAnsi="Times New Roman" w:cs="Times New Roman"/>
          <w:color w:val="000000" w:themeColor="text1"/>
          <w:sz w:val="24"/>
          <w:szCs w:val="24"/>
        </w:rPr>
        <w:t>(2), pp.135–163.</w:t>
      </w:r>
    </w:p>
    <w:p w14:paraId="5A0131D4" w14:textId="18E3A7C4"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Miranda, D., </w:t>
      </w:r>
      <w:r w:rsidR="007F4109">
        <w:rPr>
          <w:color w:val="000000" w:themeColor="text1"/>
        </w:rPr>
        <w:t>(</w:t>
      </w:r>
      <w:r w:rsidRPr="00121BDC">
        <w:rPr>
          <w:color w:val="000000" w:themeColor="text1"/>
        </w:rPr>
        <w:t>2015</w:t>
      </w:r>
      <w:r w:rsidR="007F4109">
        <w:rPr>
          <w:color w:val="000000" w:themeColor="text1"/>
        </w:rPr>
        <w:t>)</w:t>
      </w:r>
      <w:r w:rsidRPr="00121BDC">
        <w:rPr>
          <w:color w:val="000000" w:themeColor="text1"/>
        </w:rPr>
        <w:t xml:space="preserve"> Criminal investigation through the eye of the detective: technological innovation and tradition. </w:t>
      </w:r>
      <w:r w:rsidRPr="00121BDC">
        <w:rPr>
          <w:i/>
          <w:iCs/>
          <w:color w:val="000000" w:themeColor="text1"/>
        </w:rPr>
        <w:t>Surveillance &amp; Society</w:t>
      </w:r>
      <w:r w:rsidRPr="00121BDC">
        <w:rPr>
          <w:color w:val="000000" w:themeColor="text1"/>
        </w:rPr>
        <w:t xml:space="preserve">, </w:t>
      </w:r>
      <w:r w:rsidRPr="00121BDC">
        <w:rPr>
          <w:b/>
          <w:bCs/>
          <w:color w:val="000000" w:themeColor="text1"/>
        </w:rPr>
        <w:t>13</w:t>
      </w:r>
      <w:r w:rsidRPr="00121BDC">
        <w:rPr>
          <w:color w:val="000000" w:themeColor="text1"/>
        </w:rPr>
        <w:t xml:space="preserve">(3/4), pp.422–436. </w:t>
      </w:r>
    </w:p>
    <w:p w14:paraId="7AE17F55" w14:textId="69996E45"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roofErr w:type="spellStart"/>
      <w:r w:rsidRPr="00121BDC">
        <w:rPr>
          <w:rFonts w:ascii="Times New Roman" w:eastAsia="Times New Roman" w:hAnsi="Times New Roman" w:cs="Times New Roman"/>
          <w:color w:val="000000" w:themeColor="text1"/>
          <w:sz w:val="24"/>
          <w:szCs w:val="24"/>
        </w:rPr>
        <w:t>Montasari</w:t>
      </w:r>
      <w:proofErr w:type="spellEnd"/>
      <w:r w:rsidRPr="00121BDC">
        <w:rPr>
          <w:rFonts w:ascii="Times New Roman" w:eastAsia="Times New Roman" w:hAnsi="Times New Roman" w:cs="Times New Roman"/>
          <w:color w:val="000000" w:themeColor="text1"/>
          <w:sz w:val="24"/>
          <w:szCs w:val="24"/>
        </w:rPr>
        <w:t xml:space="preserve">, R.,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2016</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Digital Evidence: disclosure and admissibility in the United Kingdom jurisdiction. </w:t>
      </w:r>
      <w:r w:rsidRPr="00121BDC">
        <w:rPr>
          <w:rFonts w:ascii="Times New Roman" w:eastAsia="Times New Roman" w:hAnsi="Times New Roman" w:cs="Times New Roman"/>
          <w:i/>
          <w:color w:val="000000" w:themeColor="text1"/>
          <w:sz w:val="24"/>
          <w:szCs w:val="24"/>
        </w:rPr>
        <w:t>International Conference on Global Security, Safety, and Sustainability</w:t>
      </w:r>
      <w:r w:rsidRPr="00121BDC">
        <w:rPr>
          <w:rFonts w:ascii="Times New Roman" w:eastAsia="Times New Roman" w:hAnsi="Times New Roman" w:cs="Times New Roman"/>
          <w:color w:val="000000" w:themeColor="text1"/>
          <w:sz w:val="24"/>
          <w:szCs w:val="24"/>
        </w:rPr>
        <w:t xml:space="preserve">, pp.42-52. </w:t>
      </w:r>
    </w:p>
    <w:p w14:paraId="7C5B768B" w14:textId="69F246F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Morgan, R.M. and Levin, E.A., </w:t>
      </w:r>
      <w:r w:rsidR="007F4109">
        <w:rPr>
          <w:color w:val="000000" w:themeColor="text1"/>
        </w:rPr>
        <w:t>(</w:t>
      </w:r>
      <w:r w:rsidRPr="00121BDC">
        <w:rPr>
          <w:color w:val="000000" w:themeColor="text1"/>
        </w:rPr>
        <w:t>2019</w:t>
      </w:r>
      <w:r w:rsidR="007F4109">
        <w:rPr>
          <w:color w:val="000000" w:themeColor="text1"/>
        </w:rPr>
        <w:t>)</w:t>
      </w:r>
      <w:r w:rsidRPr="00121BDC">
        <w:rPr>
          <w:color w:val="000000" w:themeColor="text1"/>
        </w:rPr>
        <w:t xml:space="preserve"> A crisis for the future of forensic science: lessons from the UK of the importance of epistemology for funding research and development. </w:t>
      </w:r>
      <w:r w:rsidRPr="00121BDC">
        <w:rPr>
          <w:i/>
          <w:iCs/>
          <w:color w:val="000000" w:themeColor="text1"/>
        </w:rPr>
        <w:t>Forensic Science International: Synergy</w:t>
      </w:r>
      <w:r w:rsidRPr="00121BDC">
        <w:rPr>
          <w:color w:val="000000" w:themeColor="text1"/>
        </w:rPr>
        <w:t xml:space="preserve">, </w:t>
      </w:r>
      <w:r w:rsidRPr="00121BDC">
        <w:rPr>
          <w:b/>
          <w:bCs/>
          <w:color w:val="000000" w:themeColor="text1"/>
        </w:rPr>
        <w:t>1</w:t>
      </w:r>
      <w:r w:rsidRPr="00121BDC">
        <w:rPr>
          <w:color w:val="000000" w:themeColor="text1"/>
        </w:rPr>
        <w:t xml:space="preserve">, pp.243–252. </w:t>
      </w:r>
    </w:p>
    <w:p w14:paraId="5BDFA356" w14:textId="703DF8F7" w:rsidR="00121BDC" w:rsidRPr="00121BDC" w:rsidRDefault="00121BDC" w:rsidP="00853078">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National Police Chief’s Council</w:t>
      </w:r>
      <w:r w:rsidR="007F4109">
        <w:rPr>
          <w:rFonts w:ascii="Times New Roman" w:eastAsia="Times New Roman" w:hAnsi="Times New Roman" w:cs="Times New Roman"/>
          <w:color w:val="000000" w:themeColor="text1"/>
          <w:sz w:val="24"/>
          <w:szCs w:val="24"/>
        </w:rPr>
        <w:t>., (</w:t>
      </w:r>
      <w:r w:rsidRPr="00121BDC">
        <w:rPr>
          <w:rFonts w:ascii="Times New Roman" w:eastAsia="Times New Roman" w:hAnsi="Times New Roman" w:cs="Times New Roman"/>
          <w:color w:val="000000" w:themeColor="text1"/>
          <w:sz w:val="24"/>
          <w:szCs w:val="24"/>
        </w:rPr>
        <w:t>2016</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Policing vision 2025. [Online] Available at: &lt;</w:t>
      </w:r>
      <w:r w:rsidR="007F4109">
        <w:rPr>
          <w:rFonts w:ascii="Times New Roman" w:eastAsia="Times New Roman" w:hAnsi="Times New Roman" w:cs="Times New Roman"/>
          <w:color w:val="000000" w:themeColor="text1"/>
          <w:sz w:val="24"/>
          <w:szCs w:val="24"/>
        </w:rPr>
        <w:t xml:space="preserve"> </w:t>
      </w:r>
      <w:hyperlink r:id="rId11" w:history="1">
        <w:r w:rsidR="007F4109" w:rsidRPr="00995E94">
          <w:rPr>
            <w:rStyle w:val="Hyperlink"/>
            <w:rFonts w:ascii="Times New Roman" w:eastAsia="Times New Roman" w:hAnsi="Times New Roman" w:cs="Times New Roman"/>
            <w:sz w:val="24"/>
            <w:szCs w:val="24"/>
          </w:rPr>
          <w:t>https://www.npcc.police.uk/documents/Policing%20Vision.pdf</w:t>
        </w:r>
      </w:hyperlink>
      <w:r w:rsidR="007F4109">
        <w:rPr>
          <w:rStyle w:val="Hyperlink"/>
          <w:rFonts w:ascii="Times New Roman" w:eastAsia="Times New Roman" w:hAnsi="Times New Roman" w:cs="Times New Roman"/>
          <w:color w:val="000000" w:themeColor="text1"/>
          <w:sz w:val="24"/>
          <w:szCs w:val="24"/>
          <w:u w:val="none"/>
        </w:rPr>
        <w:t xml:space="preserve"> </w:t>
      </w:r>
      <w:r w:rsidRPr="00121BDC">
        <w:rPr>
          <w:rFonts w:ascii="Times New Roman" w:hAnsi="Times New Roman" w:cs="Times New Roman"/>
          <w:color w:val="000000" w:themeColor="text1"/>
          <w:sz w:val="24"/>
          <w:szCs w:val="24"/>
        </w:rPr>
        <w:t xml:space="preserve">&gt; </w:t>
      </w:r>
      <w:r w:rsidRPr="00121BDC">
        <w:rPr>
          <w:rFonts w:ascii="Times New Roman" w:eastAsia="Times New Roman" w:hAnsi="Times New Roman" w:cs="Times New Roman"/>
          <w:color w:val="000000" w:themeColor="text1"/>
          <w:sz w:val="24"/>
          <w:szCs w:val="24"/>
        </w:rPr>
        <w:t>[Accessed 12 January 2023].</w:t>
      </w:r>
    </w:p>
    <w:p w14:paraId="2D8A095D" w14:textId="016F610D" w:rsidR="00121BDC" w:rsidRPr="00121BDC" w:rsidRDefault="00121BDC" w:rsidP="00853078">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proofErr w:type="spellStart"/>
      <w:r w:rsidRPr="00121BDC">
        <w:rPr>
          <w:rFonts w:ascii="Times New Roman" w:eastAsia="Times New Roman" w:hAnsi="Times New Roman" w:cs="Times New Roman"/>
          <w:color w:val="000000" w:themeColor="text1"/>
          <w:sz w:val="24"/>
          <w:szCs w:val="24"/>
        </w:rPr>
        <w:lastRenderedPageBreak/>
        <w:t>Nuth</w:t>
      </w:r>
      <w:proofErr w:type="spellEnd"/>
      <w:r w:rsidRPr="00121BDC">
        <w:rPr>
          <w:rFonts w:ascii="Times New Roman" w:eastAsia="Times New Roman" w:hAnsi="Times New Roman" w:cs="Times New Roman"/>
          <w:color w:val="000000" w:themeColor="text1"/>
          <w:sz w:val="24"/>
          <w:szCs w:val="24"/>
        </w:rPr>
        <w:t xml:space="preserve">, M.S.,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2008</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Taking advantage of new technologies: for and against crime. </w:t>
      </w:r>
      <w:r w:rsidRPr="00121BDC">
        <w:rPr>
          <w:rFonts w:ascii="Times New Roman" w:eastAsia="Times New Roman" w:hAnsi="Times New Roman" w:cs="Times New Roman"/>
          <w:i/>
          <w:iCs/>
          <w:color w:val="000000" w:themeColor="text1"/>
          <w:sz w:val="24"/>
          <w:szCs w:val="24"/>
        </w:rPr>
        <w:t>Computer Law &amp; Security Review</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24</w:t>
      </w:r>
      <w:r w:rsidRPr="00121BDC">
        <w:rPr>
          <w:rFonts w:ascii="Times New Roman" w:eastAsia="Times New Roman" w:hAnsi="Times New Roman" w:cs="Times New Roman"/>
          <w:color w:val="000000" w:themeColor="text1"/>
          <w:sz w:val="24"/>
          <w:szCs w:val="24"/>
        </w:rPr>
        <w:t xml:space="preserve">(5), pp.437–446. </w:t>
      </w:r>
    </w:p>
    <w:p w14:paraId="2395F693" w14:textId="16B52524"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Police UK, 2022. </w:t>
      </w:r>
      <w:r w:rsidRPr="00121BDC">
        <w:rPr>
          <w:rFonts w:ascii="Times New Roman" w:eastAsia="Times New Roman" w:hAnsi="Times New Roman" w:cs="Times New Roman"/>
          <w:i/>
          <w:iCs/>
          <w:color w:val="000000" w:themeColor="text1"/>
          <w:sz w:val="24"/>
          <w:szCs w:val="24"/>
        </w:rPr>
        <w:t>Automatic Number Plate Recognition (ANPR).</w:t>
      </w:r>
      <w:r w:rsidRPr="00121BDC">
        <w:rPr>
          <w:rFonts w:ascii="Times New Roman" w:eastAsia="Times New Roman" w:hAnsi="Times New Roman" w:cs="Times New Roman"/>
          <w:color w:val="000000" w:themeColor="text1"/>
          <w:sz w:val="24"/>
          <w:szCs w:val="24"/>
        </w:rPr>
        <w:t xml:space="preserve"> [Online] Available at: &lt;</w:t>
      </w:r>
      <w:r w:rsidR="007F4109">
        <w:rPr>
          <w:rFonts w:ascii="Times New Roman" w:eastAsia="Times New Roman" w:hAnsi="Times New Roman" w:cs="Times New Roman"/>
          <w:color w:val="000000" w:themeColor="text1"/>
          <w:sz w:val="24"/>
          <w:szCs w:val="24"/>
        </w:rPr>
        <w:t xml:space="preserve"> </w:t>
      </w:r>
      <w:hyperlink r:id="rId12" w:history="1">
        <w:r w:rsidR="007F4109" w:rsidRPr="00995E94">
          <w:rPr>
            <w:rStyle w:val="Hyperlink"/>
            <w:rFonts w:ascii="Times New Roman" w:eastAsia="Times New Roman" w:hAnsi="Times New Roman" w:cs="Times New Roman"/>
            <w:sz w:val="24"/>
            <w:szCs w:val="24"/>
          </w:rPr>
          <w:t>https://www.police.uk/advice/advice-and-information/rs/road-safety/automatic-number-plate-recognition-anpr/</w:t>
        </w:r>
      </w:hyperlink>
      <w:r w:rsidR="007F4109">
        <w:rPr>
          <w:rStyle w:val="Hyperlink"/>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7F4109">
        <w:rPr>
          <w:rFonts w:ascii="Times New Roman" w:eastAsia="Times New Roman" w:hAnsi="Times New Roman" w:cs="Times New Roman"/>
          <w:color w:val="000000" w:themeColor="text1"/>
          <w:sz w:val="24"/>
          <w:szCs w:val="24"/>
        </w:rPr>
        <w:t>7</w:t>
      </w:r>
      <w:r w:rsidRPr="00121BDC">
        <w:rPr>
          <w:rFonts w:ascii="Times New Roman" w:eastAsia="Times New Roman" w:hAnsi="Times New Roman" w:cs="Times New Roman"/>
          <w:color w:val="000000" w:themeColor="text1"/>
          <w:sz w:val="24"/>
          <w:szCs w:val="24"/>
        </w:rPr>
        <w:t xml:space="preserve"> January 2023].</w:t>
      </w:r>
    </w:p>
    <w:p w14:paraId="4B212B4F" w14:textId="75C140BB"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Rogers, </w:t>
      </w:r>
      <w:proofErr w:type="gramStart"/>
      <w:r w:rsidRPr="00121BDC">
        <w:rPr>
          <w:rFonts w:ascii="Times New Roman" w:eastAsia="Times New Roman" w:hAnsi="Times New Roman" w:cs="Times New Roman"/>
          <w:color w:val="000000" w:themeColor="text1"/>
          <w:sz w:val="24"/>
          <w:szCs w:val="24"/>
        </w:rPr>
        <w:t>C.</w:t>
      </w:r>
      <w:proofErr w:type="gramEnd"/>
      <w:r w:rsidRPr="00121BDC">
        <w:rPr>
          <w:rFonts w:ascii="Times New Roman" w:eastAsia="Times New Roman" w:hAnsi="Times New Roman" w:cs="Times New Roman"/>
          <w:color w:val="000000" w:themeColor="text1"/>
          <w:sz w:val="24"/>
          <w:szCs w:val="24"/>
        </w:rPr>
        <w:t xml:space="preserve"> and Scally, E.J.,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2018</w:t>
      </w:r>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Police use of technology: Insights from the literature. </w:t>
      </w:r>
      <w:r w:rsidRPr="00121BDC">
        <w:rPr>
          <w:rFonts w:ascii="Times New Roman" w:eastAsia="Times New Roman" w:hAnsi="Times New Roman" w:cs="Times New Roman"/>
          <w:i/>
          <w:color w:val="000000" w:themeColor="text1"/>
          <w:sz w:val="24"/>
          <w:szCs w:val="24"/>
        </w:rPr>
        <w:t>International Journal of Emergency Services</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b/>
          <w:bCs/>
          <w:color w:val="000000" w:themeColor="text1"/>
          <w:sz w:val="24"/>
          <w:szCs w:val="24"/>
        </w:rPr>
        <w:t>7</w:t>
      </w:r>
      <w:r w:rsidRPr="00121BDC">
        <w:rPr>
          <w:rFonts w:ascii="Times New Roman" w:eastAsia="Times New Roman" w:hAnsi="Times New Roman" w:cs="Times New Roman"/>
          <w:color w:val="000000" w:themeColor="text1"/>
          <w:sz w:val="24"/>
          <w:szCs w:val="24"/>
        </w:rPr>
        <w:t>(2), pp.100–110.</w:t>
      </w:r>
    </w:p>
    <w:p w14:paraId="2EB7F3A3" w14:textId="6E6734A0"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Samuel, G. and </w:t>
      </w:r>
      <w:proofErr w:type="spellStart"/>
      <w:r w:rsidRPr="00121BDC">
        <w:rPr>
          <w:color w:val="000000" w:themeColor="text1"/>
        </w:rPr>
        <w:t>Prainsack</w:t>
      </w:r>
      <w:proofErr w:type="spellEnd"/>
      <w:r w:rsidRPr="00121BDC">
        <w:rPr>
          <w:color w:val="000000" w:themeColor="text1"/>
        </w:rPr>
        <w:t xml:space="preserve">, B., </w:t>
      </w:r>
      <w:r w:rsidR="007F4109">
        <w:rPr>
          <w:color w:val="000000" w:themeColor="text1"/>
        </w:rPr>
        <w:t>(</w:t>
      </w:r>
      <w:r w:rsidRPr="00121BDC">
        <w:rPr>
          <w:color w:val="000000" w:themeColor="text1"/>
        </w:rPr>
        <w:t>2018</w:t>
      </w:r>
      <w:r w:rsidR="007F4109">
        <w:rPr>
          <w:color w:val="000000" w:themeColor="text1"/>
        </w:rPr>
        <w:t xml:space="preserve">) </w:t>
      </w:r>
      <w:r w:rsidRPr="00121BDC">
        <w:rPr>
          <w:color w:val="000000" w:themeColor="text1"/>
        </w:rPr>
        <w:t xml:space="preserve">Forensic DNA phenotyping in Europe: views ‘on the ground’ from those who have a professional stake in the technology. </w:t>
      </w:r>
      <w:r w:rsidRPr="00121BDC">
        <w:rPr>
          <w:i/>
          <w:iCs/>
          <w:color w:val="000000" w:themeColor="text1"/>
        </w:rPr>
        <w:t>New Genetics and Society</w:t>
      </w:r>
      <w:r w:rsidRPr="00121BDC">
        <w:rPr>
          <w:color w:val="000000" w:themeColor="text1"/>
        </w:rPr>
        <w:t xml:space="preserve">, </w:t>
      </w:r>
      <w:r w:rsidRPr="00121BDC">
        <w:rPr>
          <w:b/>
          <w:bCs/>
          <w:color w:val="000000" w:themeColor="text1"/>
        </w:rPr>
        <w:t>38</w:t>
      </w:r>
      <w:r w:rsidRPr="00121BDC">
        <w:rPr>
          <w:color w:val="000000" w:themeColor="text1"/>
        </w:rPr>
        <w:t xml:space="preserve">(2), pp.119–141. </w:t>
      </w:r>
    </w:p>
    <w:p w14:paraId="620A91E0" w14:textId="61933208"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Schneider, P.M., </w:t>
      </w:r>
      <w:proofErr w:type="spellStart"/>
      <w:r w:rsidRPr="00121BDC">
        <w:rPr>
          <w:color w:val="000000" w:themeColor="text1"/>
        </w:rPr>
        <w:t>Prainsack</w:t>
      </w:r>
      <w:proofErr w:type="spellEnd"/>
      <w:r w:rsidRPr="00121BDC">
        <w:rPr>
          <w:color w:val="000000" w:themeColor="text1"/>
        </w:rPr>
        <w:t xml:space="preserve">, B. and </w:t>
      </w:r>
      <w:proofErr w:type="spellStart"/>
      <w:r w:rsidRPr="00121BDC">
        <w:rPr>
          <w:color w:val="000000" w:themeColor="text1"/>
        </w:rPr>
        <w:t>Kayser</w:t>
      </w:r>
      <w:proofErr w:type="spellEnd"/>
      <w:r w:rsidRPr="00121BDC">
        <w:rPr>
          <w:color w:val="000000" w:themeColor="text1"/>
        </w:rPr>
        <w:t xml:space="preserve">, M., </w:t>
      </w:r>
      <w:r w:rsidR="007F4109">
        <w:rPr>
          <w:color w:val="000000" w:themeColor="text1"/>
        </w:rPr>
        <w:t>(</w:t>
      </w:r>
      <w:r w:rsidRPr="00121BDC">
        <w:rPr>
          <w:color w:val="000000" w:themeColor="text1"/>
        </w:rPr>
        <w:t>2019</w:t>
      </w:r>
      <w:r w:rsidR="007F4109">
        <w:rPr>
          <w:color w:val="000000" w:themeColor="text1"/>
        </w:rPr>
        <w:t xml:space="preserve">) </w:t>
      </w:r>
      <w:r w:rsidRPr="00121BDC">
        <w:rPr>
          <w:color w:val="000000" w:themeColor="text1"/>
        </w:rPr>
        <w:t xml:space="preserve">The use of forensic DNA phenotyping in predicting appearance and biogeographic ancestry. </w:t>
      </w:r>
      <w:proofErr w:type="spellStart"/>
      <w:r w:rsidRPr="00121BDC">
        <w:rPr>
          <w:i/>
          <w:iCs/>
          <w:color w:val="000000" w:themeColor="text1"/>
        </w:rPr>
        <w:t>Deutsches</w:t>
      </w:r>
      <w:proofErr w:type="spellEnd"/>
      <w:r w:rsidRPr="00121BDC">
        <w:rPr>
          <w:i/>
          <w:iCs/>
          <w:color w:val="000000" w:themeColor="text1"/>
        </w:rPr>
        <w:t xml:space="preserve"> </w:t>
      </w:r>
      <w:proofErr w:type="spellStart"/>
      <w:r w:rsidRPr="00121BDC">
        <w:rPr>
          <w:i/>
          <w:iCs/>
          <w:color w:val="000000" w:themeColor="text1"/>
        </w:rPr>
        <w:t>Aerzteblatt</w:t>
      </w:r>
      <w:proofErr w:type="spellEnd"/>
      <w:r w:rsidRPr="00121BDC">
        <w:rPr>
          <w:i/>
          <w:iCs/>
          <w:color w:val="000000" w:themeColor="text1"/>
        </w:rPr>
        <w:t xml:space="preserve"> Online</w:t>
      </w:r>
      <w:r w:rsidRPr="00121BDC">
        <w:rPr>
          <w:color w:val="000000" w:themeColor="text1"/>
        </w:rPr>
        <w:t xml:space="preserve">, </w:t>
      </w:r>
      <w:r w:rsidRPr="00121BDC">
        <w:rPr>
          <w:b/>
          <w:bCs/>
          <w:color w:val="000000" w:themeColor="text1"/>
        </w:rPr>
        <w:t>117</w:t>
      </w:r>
      <w:r w:rsidRPr="00121BDC">
        <w:rPr>
          <w:color w:val="000000" w:themeColor="text1"/>
        </w:rPr>
        <w:t>, pp.1-15.</w:t>
      </w:r>
    </w:p>
    <w:p w14:paraId="4A8B1A29" w14:textId="62E092C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Smith, M. and Miller, S., </w:t>
      </w:r>
      <w:r w:rsidR="007F4109">
        <w:rPr>
          <w:color w:val="000000" w:themeColor="text1"/>
        </w:rPr>
        <w:t>(</w:t>
      </w:r>
      <w:r w:rsidRPr="00121BDC">
        <w:rPr>
          <w:color w:val="000000" w:themeColor="text1"/>
        </w:rPr>
        <w:t>2021</w:t>
      </w:r>
      <w:r w:rsidR="007F4109">
        <w:rPr>
          <w:color w:val="000000" w:themeColor="text1"/>
        </w:rPr>
        <w:t>)</w:t>
      </w:r>
      <w:r w:rsidRPr="00121BDC">
        <w:rPr>
          <w:color w:val="000000" w:themeColor="text1"/>
        </w:rPr>
        <w:t xml:space="preserve"> The rise of biometric identification: fingerprints and applied ethics. In: </w:t>
      </w:r>
      <w:r w:rsidRPr="00121BDC">
        <w:rPr>
          <w:i/>
          <w:color w:val="000000" w:themeColor="text1"/>
        </w:rPr>
        <w:t xml:space="preserve">Biometric Identification, </w:t>
      </w:r>
      <w:proofErr w:type="gramStart"/>
      <w:r w:rsidRPr="00121BDC">
        <w:rPr>
          <w:i/>
          <w:color w:val="000000" w:themeColor="text1"/>
        </w:rPr>
        <w:t>Law</w:t>
      </w:r>
      <w:proofErr w:type="gramEnd"/>
      <w:r w:rsidRPr="00121BDC">
        <w:rPr>
          <w:i/>
          <w:color w:val="000000" w:themeColor="text1"/>
        </w:rPr>
        <w:t xml:space="preserve"> and Ethics</w:t>
      </w:r>
      <w:r w:rsidRPr="00121BDC">
        <w:rPr>
          <w:color w:val="000000" w:themeColor="text1"/>
        </w:rPr>
        <w:t xml:space="preserve">. Springer Briefs in Ethics. Springer, Cham. </w:t>
      </w:r>
    </w:p>
    <w:p w14:paraId="5577844A" w14:textId="74962F1C"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 xml:space="preserve">The Police Foundation,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2018</w:t>
      </w:r>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Three reasons innovation is critical to the success of policing</w:t>
      </w:r>
      <w:r w:rsidRPr="00121BDC">
        <w:rPr>
          <w:rFonts w:ascii="Times New Roman" w:eastAsia="Times New Roman" w:hAnsi="Times New Roman" w:cs="Times New Roman"/>
          <w:color w:val="000000" w:themeColor="text1"/>
          <w:sz w:val="24"/>
          <w:szCs w:val="24"/>
        </w:rPr>
        <w:t>. [Online] Available at: &lt;</w:t>
      </w:r>
      <w:r w:rsidR="007F4109">
        <w:rPr>
          <w:rFonts w:ascii="Times New Roman" w:eastAsia="Times New Roman" w:hAnsi="Times New Roman" w:cs="Times New Roman"/>
          <w:color w:val="000000" w:themeColor="text1"/>
          <w:sz w:val="24"/>
          <w:szCs w:val="24"/>
        </w:rPr>
        <w:t xml:space="preserve"> </w:t>
      </w:r>
      <w:hyperlink r:id="rId13" w:history="1">
        <w:r w:rsidR="007F4109" w:rsidRPr="00995E94">
          <w:rPr>
            <w:rStyle w:val="Hyperlink"/>
            <w:rFonts w:ascii="Times New Roman" w:eastAsia="Times New Roman" w:hAnsi="Times New Roman" w:cs="Times New Roman"/>
            <w:sz w:val="24"/>
            <w:szCs w:val="24"/>
          </w:rPr>
          <w:t>https://www.police-foundation.org.uk/2018/09/three-reasons-that-innovation-is-critical-to-the-success-of-policing/</w:t>
        </w:r>
      </w:hyperlink>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&gt; [Accessed 10 January 2023].</w:t>
      </w:r>
    </w:p>
    <w:p w14:paraId="651AEC36" w14:textId="181CDCC1" w:rsidR="00121BDC" w:rsidRPr="00121BDC" w:rsidRDefault="00121BDC" w:rsidP="00853078">
      <w:pPr>
        <w:pStyle w:val="NormalWeb"/>
        <w:shd w:val="clear" w:color="auto" w:fill="FFFFFF"/>
        <w:spacing w:before="0" w:beforeAutospacing="0" w:after="0" w:afterAutospacing="0" w:line="480" w:lineRule="auto"/>
        <w:ind w:left="720" w:hanging="720"/>
        <w:rPr>
          <w:color w:val="000000" w:themeColor="text1"/>
        </w:rPr>
      </w:pPr>
      <w:r w:rsidRPr="00121BDC">
        <w:rPr>
          <w:color w:val="000000" w:themeColor="text1"/>
        </w:rPr>
        <w:t xml:space="preserve">Townsend, M., </w:t>
      </w:r>
      <w:r w:rsidR="007F4109">
        <w:rPr>
          <w:color w:val="000000" w:themeColor="text1"/>
        </w:rPr>
        <w:t>(</w:t>
      </w:r>
      <w:r w:rsidRPr="00121BDC">
        <w:rPr>
          <w:color w:val="000000" w:themeColor="text1"/>
        </w:rPr>
        <w:t>2021</w:t>
      </w:r>
      <w:r w:rsidR="007F4109">
        <w:rPr>
          <w:color w:val="000000" w:themeColor="text1"/>
        </w:rPr>
        <w:t>)</w:t>
      </w:r>
      <w:r w:rsidRPr="00121BDC">
        <w:rPr>
          <w:color w:val="000000" w:themeColor="text1"/>
        </w:rPr>
        <w:t xml:space="preserve"> </w:t>
      </w:r>
      <w:r w:rsidRPr="00121BDC">
        <w:rPr>
          <w:i/>
          <w:iCs/>
          <w:color w:val="000000" w:themeColor="text1"/>
        </w:rPr>
        <w:t>How CCTV played a vital role in tracking Sarah Everard – and her killer</w:t>
      </w:r>
      <w:r w:rsidRPr="00121BDC">
        <w:rPr>
          <w:color w:val="000000" w:themeColor="text1"/>
        </w:rPr>
        <w:t>. [Online] Available at: &lt;</w:t>
      </w:r>
      <w:r w:rsidR="007F4109">
        <w:rPr>
          <w:color w:val="000000" w:themeColor="text1"/>
        </w:rPr>
        <w:t xml:space="preserve"> </w:t>
      </w:r>
      <w:hyperlink r:id="rId14" w:history="1">
        <w:r w:rsidR="007F4109" w:rsidRPr="00995E94">
          <w:rPr>
            <w:rStyle w:val="Hyperlink"/>
          </w:rPr>
          <w:t>https://www.theguardian.com/uk-news/2021/oct/02/how-cctv-played-a-vital-role-in-tracking-sarah-everard-and-her-killer</w:t>
        </w:r>
      </w:hyperlink>
      <w:r w:rsidR="007F4109">
        <w:rPr>
          <w:rStyle w:val="Hyperlink"/>
          <w:color w:val="000000" w:themeColor="text1"/>
          <w:u w:val="none"/>
        </w:rPr>
        <w:t xml:space="preserve"> </w:t>
      </w:r>
      <w:r w:rsidRPr="00121BDC">
        <w:rPr>
          <w:color w:val="000000" w:themeColor="text1"/>
        </w:rPr>
        <w:t>&gt; [Accessed 12 January 2023].</w:t>
      </w:r>
    </w:p>
    <w:p w14:paraId="54E4D1F2" w14:textId="4B23AC41" w:rsidR="00121BDC" w:rsidRPr="00121BDC" w:rsidRDefault="00121BDC" w:rsidP="009721ED">
      <w:pPr>
        <w:shd w:val="clear" w:color="auto" w:fill="FFFFFF"/>
        <w:spacing w:after="0" w:line="480" w:lineRule="auto"/>
        <w:ind w:left="720" w:hanging="720"/>
        <w:contextualSpacing/>
        <w:rPr>
          <w:rFonts w:ascii="Times New Roman" w:eastAsia="Times New Roman" w:hAnsi="Times New Roman" w:cs="Times New Roman"/>
          <w:color w:val="000000" w:themeColor="text1"/>
          <w:sz w:val="24"/>
          <w:szCs w:val="24"/>
        </w:rPr>
      </w:pPr>
      <w:r w:rsidRPr="00121BDC">
        <w:rPr>
          <w:rFonts w:ascii="Times New Roman" w:eastAsia="Times New Roman" w:hAnsi="Times New Roman" w:cs="Times New Roman"/>
          <w:color w:val="000000" w:themeColor="text1"/>
          <w:sz w:val="24"/>
          <w:szCs w:val="24"/>
        </w:rPr>
        <w:t>UK Crime Rate</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2021</w:t>
      </w:r>
      <w:r w:rsidR="007F4109">
        <w:rPr>
          <w:rFonts w:ascii="Times New Roman" w:eastAsia="Times New Roman" w:hAnsi="Times New Roman" w:cs="Times New Roman"/>
          <w:color w:val="000000" w:themeColor="text1"/>
          <w:sz w:val="24"/>
          <w:szCs w:val="24"/>
        </w:rPr>
        <w:t>)</w:t>
      </w:r>
      <w:r w:rsidRPr="00121BDC">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i/>
          <w:iCs/>
          <w:color w:val="000000" w:themeColor="text1"/>
          <w:sz w:val="24"/>
          <w:szCs w:val="24"/>
        </w:rPr>
        <w:t xml:space="preserve">UK crime and safety statistics. </w:t>
      </w:r>
      <w:r w:rsidRPr="00121BDC">
        <w:rPr>
          <w:rFonts w:ascii="Times New Roman" w:eastAsia="Times New Roman" w:hAnsi="Times New Roman" w:cs="Times New Roman"/>
          <w:color w:val="000000" w:themeColor="text1"/>
          <w:sz w:val="24"/>
          <w:szCs w:val="24"/>
        </w:rPr>
        <w:t>[Online] Available at: &lt;</w:t>
      </w:r>
      <w:r w:rsidR="007F4109">
        <w:rPr>
          <w:rFonts w:ascii="Times New Roman" w:eastAsia="Times New Roman" w:hAnsi="Times New Roman" w:cs="Times New Roman"/>
          <w:color w:val="000000" w:themeColor="text1"/>
          <w:sz w:val="24"/>
          <w:szCs w:val="24"/>
        </w:rPr>
        <w:t xml:space="preserve"> </w:t>
      </w:r>
      <w:hyperlink r:id="rId15" w:history="1">
        <w:r w:rsidR="007F4109" w:rsidRPr="00995E94">
          <w:rPr>
            <w:rStyle w:val="Hyperlink"/>
            <w:rFonts w:ascii="Times New Roman" w:eastAsia="Times New Roman" w:hAnsi="Times New Roman" w:cs="Times New Roman"/>
            <w:sz w:val="24"/>
            <w:szCs w:val="24"/>
          </w:rPr>
          <w:t>https://crimerate.co.uk/</w:t>
        </w:r>
      </w:hyperlink>
      <w:r w:rsidR="007F4109">
        <w:rPr>
          <w:rFonts w:ascii="Times New Roman" w:eastAsia="Times New Roman" w:hAnsi="Times New Roman" w:cs="Times New Roman"/>
          <w:color w:val="000000" w:themeColor="text1"/>
          <w:sz w:val="24"/>
          <w:szCs w:val="24"/>
        </w:rPr>
        <w:t xml:space="preserve"> </w:t>
      </w:r>
      <w:r w:rsidRPr="00121BDC">
        <w:rPr>
          <w:rFonts w:ascii="Times New Roman" w:eastAsia="Times New Roman" w:hAnsi="Times New Roman" w:cs="Times New Roman"/>
          <w:color w:val="000000" w:themeColor="text1"/>
          <w:sz w:val="24"/>
          <w:szCs w:val="24"/>
        </w:rPr>
        <w:t xml:space="preserve">&gt; [Accessed </w:t>
      </w:r>
      <w:r w:rsidR="007F4109">
        <w:rPr>
          <w:rFonts w:ascii="Times New Roman" w:eastAsia="Times New Roman" w:hAnsi="Times New Roman" w:cs="Times New Roman"/>
          <w:color w:val="000000" w:themeColor="text1"/>
          <w:sz w:val="24"/>
          <w:szCs w:val="24"/>
        </w:rPr>
        <w:t>9</w:t>
      </w:r>
      <w:r w:rsidRPr="00121BDC">
        <w:rPr>
          <w:rFonts w:ascii="Times New Roman" w:eastAsia="Times New Roman" w:hAnsi="Times New Roman" w:cs="Times New Roman"/>
          <w:color w:val="000000" w:themeColor="text1"/>
          <w:sz w:val="24"/>
          <w:szCs w:val="24"/>
        </w:rPr>
        <w:t xml:space="preserve"> January 2023].</w:t>
      </w:r>
    </w:p>
    <w:p w14:paraId="69571431" w14:textId="5D585FC4"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lang w:val="en-US"/>
        </w:rPr>
      </w:pPr>
      <w:r w:rsidRPr="00121BDC">
        <w:rPr>
          <w:rFonts w:ascii="Times New Roman" w:eastAsia="Times New Roman" w:hAnsi="Times New Roman" w:cs="Times New Roman"/>
          <w:color w:val="000000" w:themeColor="text1"/>
          <w:sz w:val="24"/>
          <w:szCs w:val="24"/>
          <w:lang w:val="en-US"/>
        </w:rPr>
        <w:lastRenderedPageBreak/>
        <w:t xml:space="preserve">Walcott, S., </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2021</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eastAsia="Times New Roman" w:hAnsi="Times New Roman" w:cs="Times New Roman"/>
          <w:i/>
          <w:iCs/>
          <w:color w:val="000000" w:themeColor="text1"/>
          <w:sz w:val="24"/>
          <w:szCs w:val="24"/>
          <w:lang w:val="en-US"/>
        </w:rPr>
        <w:t>Unleashing the value of digital forensics</w:t>
      </w:r>
      <w:r w:rsidRPr="00121BDC">
        <w:rPr>
          <w:rFonts w:ascii="Times New Roman" w:eastAsia="Times New Roman" w:hAnsi="Times New Roman" w:cs="Times New Roman"/>
          <w:color w:val="000000" w:themeColor="text1"/>
          <w:sz w:val="24"/>
          <w:szCs w:val="24"/>
          <w:lang w:val="en-US"/>
        </w:rPr>
        <w:t xml:space="preserve">. </w:t>
      </w:r>
      <w:r w:rsidRPr="00121BDC">
        <w:rPr>
          <w:rFonts w:ascii="Times New Roman" w:hAnsi="Times New Roman" w:cs="Times New Roman"/>
          <w:color w:val="000000" w:themeColor="text1"/>
          <w:sz w:val="24"/>
          <w:szCs w:val="24"/>
        </w:rPr>
        <w:t>[Online] Available at: &lt;</w:t>
      </w:r>
      <w:r w:rsidR="007F4109">
        <w:rPr>
          <w:rFonts w:ascii="Times New Roman" w:hAnsi="Times New Roman" w:cs="Times New Roman"/>
          <w:color w:val="000000" w:themeColor="text1"/>
          <w:sz w:val="24"/>
          <w:szCs w:val="24"/>
        </w:rPr>
        <w:t xml:space="preserve"> </w:t>
      </w:r>
      <w:hyperlink r:id="rId16" w:history="1">
        <w:r w:rsidR="007F4109" w:rsidRPr="00995E94">
          <w:rPr>
            <w:rStyle w:val="Hyperlink"/>
            <w:rFonts w:ascii="Times New Roman" w:eastAsia="Times New Roman" w:hAnsi="Times New Roman" w:cs="Times New Roman"/>
            <w:sz w:val="24"/>
            <w:szCs w:val="24"/>
            <w:lang w:val="en-US"/>
          </w:rPr>
          <w:t>https://www.police-foundation.org.uk/2021/01/unleashing-the-value-of-digital-forensics/</w:t>
        </w:r>
      </w:hyperlink>
      <w:r w:rsidR="007F4109">
        <w:rPr>
          <w:rFonts w:ascii="Times New Roman" w:eastAsia="Times New Roman" w:hAnsi="Times New Roman" w:cs="Times New Roman"/>
          <w:color w:val="000000" w:themeColor="text1"/>
          <w:sz w:val="24"/>
          <w:szCs w:val="24"/>
          <w:lang w:val="en-US"/>
        </w:rPr>
        <w:t xml:space="preserve">&gt; </w:t>
      </w:r>
    </w:p>
    <w:p w14:paraId="4CAE8F7D" w14:textId="4C1319CF" w:rsidR="00121BDC" w:rsidRPr="00121BDC" w:rsidRDefault="00121BDC" w:rsidP="00853078">
      <w:pPr>
        <w:shd w:val="clear" w:color="auto" w:fill="FFFFFF"/>
        <w:spacing w:after="0" w:line="480" w:lineRule="auto"/>
        <w:ind w:left="720" w:hanging="720"/>
        <w:rPr>
          <w:rFonts w:ascii="Times New Roman" w:eastAsia="Times New Roman" w:hAnsi="Times New Roman" w:cs="Times New Roman"/>
          <w:color w:val="000000" w:themeColor="text1"/>
          <w:sz w:val="24"/>
          <w:szCs w:val="24"/>
          <w:lang w:val="en-US"/>
        </w:rPr>
      </w:pPr>
      <w:r w:rsidRPr="00121BDC">
        <w:rPr>
          <w:rFonts w:ascii="Times New Roman" w:eastAsia="Times New Roman" w:hAnsi="Times New Roman" w:cs="Times New Roman"/>
          <w:color w:val="000000" w:themeColor="text1"/>
          <w:sz w:val="24"/>
          <w:szCs w:val="24"/>
          <w:lang w:val="en-US"/>
        </w:rPr>
        <w:t xml:space="preserve">Wilson-Kovacs, D., </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2021</w:t>
      </w:r>
      <w:r w:rsidR="007F4109">
        <w:rPr>
          <w:rFonts w:ascii="Times New Roman" w:eastAsia="Times New Roman" w:hAnsi="Times New Roman" w:cs="Times New Roman"/>
          <w:color w:val="000000" w:themeColor="text1"/>
          <w:sz w:val="24"/>
          <w:szCs w:val="24"/>
          <w:lang w:val="en-US"/>
        </w:rPr>
        <w:t>)</w:t>
      </w:r>
      <w:r w:rsidRPr="00121BDC">
        <w:rPr>
          <w:rFonts w:ascii="Times New Roman" w:eastAsia="Times New Roman" w:hAnsi="Times New Roman" w:cs="Times New Roman"/>
          <w:color w:val="000000" w:themeColor="text1"/>
          <w:sz w:val="24"/>
          <w:szCs w:val="24"/>
          <w:lang w:val="en-US"/>
        </w:rPr>
        <w:t xml:space="preserve"> Digital media investigators: challenges and opportunities in the use of digital forensics in police investigations in England and Wales. </w:t>
      </w:r>
      <w:r w:rsidRPr="00121BDC">
        <w:rPr>
          <w:rFonts w:ascii="Times New Roman" w:eastAsia="Times New Roman" w:hAnsi="Times New Roman" w:cs="Times New Roman"/>
          <w:i/>
          <w:color w:val="000000" w:themeColor="text1"/>
          <w:sz w:val="24"/>
          <w:szCs w:val="24"/>
          <w:lang w:val="en-US"/>
        </w:rPr>
        <w:t>Policing- An International Journal of Police Strategies and Management</w:t>
      </w:r>
      <w:r w:rsidRPr="00121BDC">
        <w:rPr>
          <w:rFonts w:ascii="Times New Roman" w:eastAsia="Times New Roman" w:hAnsi="Times New Roman" w:cs="Times New Roman"/>
          <w:color w:val="000000" w:themeColor="text1"/>
          <w:sz w:val="24"/>
          <w:szCs w:val="24"/>
          <w:lang w:val="en-US"/>
        </w:rPr>
        <w:t>, pp.1-18.</w:t>
      </w:r>
    </w:p>
    <w:sectPr w:rsidR="00121BDC" w:rsidRPr="00121B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56D5A" w14:textId="77777777" w:rsidR="008D2345" w:rsidRDefault="008D2345" w:rsidP="0097136D">
      <w:pPr>
        <w:spacing w:after="0" w:line="240" w:lineRule="auto"/>
      </w:pPr>
      <w:r>
        <w:separator/>
      </w:r>
    </w:p>
  </w:endnote>
  <w:endnote w:type="continuationSeparator" w:id="0">
    <w:p w14:paraId="7DD48587" w14:textId="77777777" w:rsidR="008D2345" w:rsidRDefault="008D2345" w:rsidP="0097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A2609" w14:textId="77777777" w:rsidR="008D2345" w:rsidRDefault="008D2345" w:rsidP="0097136D">
      <w:pPr>
        <w:spacing w:after="0" w:line="240" w:lineRule="auto"/>
      </w:pPr>
      <w:r>
        <w:separator/>
      </w:r>
    </w:p>
  </w:footnote>
  <w:footnote w:type="continuationSeparator" w:id="0">
    <w:p w14:paraId="0D1404A7" w14:textId="77777777" w:rsidR="008D2345" w:rsidRDefault="008D2345" w:rsidP="00971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0D"/>
    <w:rsid w:val="00002FBF"/>
    <w:rsid w:val="00014479"/>
    <w:rsid w:val="00017F04"/>
    <w:rsid w:val="000323D1"/>
    <w:rsid w:val="00062FD7"/>
    <w:rsid w:val="00067481"/>
    <w:rsid w:val="00073071"/>
    <w:rsid w:val="00073F09"/>
    <w:rsid w:val="00074648"/>
    <w:rsid w:val="00076B64"/>
    <w:rsid w:val="00082DA4"/>
    <w:rsid w:val="000A2DDB"/>
    <w:rsid w:val="000B07B9"/>
    <w:rsid w:val="000B404F"/>
    <w:rsid w:val="000B4410"/>
    <w:rsid w:val="000C0869"/>
    <w:rsid w:val="000C6109"/>
    <w:rsid w:val="000E4F6D"/>
    <w:rsid w:val="001108D1"/>
    <w:rsid w:val="00121BDC"/>
    <w:rsid w:val="001574AE"/>
    <w:rsid w:val="00160BE4"/>
    <w:rsid w:val="00161B5D"/>
    <w:rsid w:val="001665A3"/>
    <w:rsid w:val="00187E18"/>
    <w:rsid w:val="001B1E31"/>
    <w:rsid w:val="001D3B37"/>
    <w:rsid w:val="001D636D"/>
    <w:rsid w:val="001E0100"/>
    <w:rsid w:val="00274705"/>
    <w:rsid w:val="00281750"/>
    <w:rsid w:val="00285E4D"/>
    <w:rsid w:val="00292CC1"/>
    <w:rsid w:val="002B1729"/>
    <w:rsid w:val="002D5662"/>
    <w:rsid w:val="002F04E6"/>
    <w:rsid w:val="002F59DD"/>
    <w:rsid w:val="00303098"/>
    <w:rsid w:val="0030571B"/>
    <w:rsid w:val="00306DC0"/>
    <w:rsid w:val="00317CA7"/>
    <w:rsid w:val="00336DF5"/>
    <w:rsid w:val="00340713"/>
    <w:rsid w:val="00341391"/>
    <w:rsid w:val="00343D2D"/>
    <w:rsid w:val="003454C9"/>
    <w:rsid w:val="00351255"/>
    <w:rsid w:val="00361DD1"/>
    <w:rsid w:val="0038153F"/>
    <w:rsid w:val="00387EDA"/>
    <w:rsid w:val="00397765"/>
    <w:rsid w:val="003B2FF9"/>
    <w:rsid w:val="003C5A20"/>
    <w:rsid w:val="003D4CD0"/>
    <w:rsid w:val="003E01A1"/>
    <w:rsid w:val="003E3A5A"/>
    <w:rsid w:val="003E4BA8"/>
    <w:rsid w:val="003F6272"/>
    <w:rsid w:val="00425BEE"/>
    <w:rsid w:val="00431DF2"/>
    <w:rsid w:val="00435CFA"/>
    <w:rsid w:val="0047612E"/>
    <w:rsid w:val="00490188"/>
    <w:rsid w:val="00492436"/>
    <w:rsid w:val="004B0D06"/>
    <w:rsid w:val="004C4414"/>
    <w:rsid w:val="004C6DC6"/>
    <w:rsid w:val="004F5762"/>
    <w:rsid w:val="00502D4D"/>
    <w:rsid w:val="00547C03"/>
    <w:rsid w:val="00563937"/>
    <w:rsid w:val="00586EEF"/>
    <w:rsid w:val="005967C9"/>
    <w:rsid w:val="005A382F"/>
    <w:rsid w:val="005A4217"/>
    <w:rsid w:val="005F2BD0"/>
    <w:rsid w:val="00604641"/>
    <w:rsid w:val="006143DE"/>
    <w:rsid w:val="00624D7B"/>
    <w:rsid w:val="00625C0D"/>
    <w:rsid w:val="00631FB6"/>
    <w:rsid w:val="006A7297"/>
    <w:rsid w:val="006B0FC8"/>
    <w:rsid w:val="006D5594"/>
    <w:rsid w:val="00712F37"/>
    <w:rsid w:val="00716926"/>
    <w:rsid w:val="007250D2"/>
    <w:rsid w:val="00727C49"/>
    <w:rsid w:val="00731578"/>
    <w:rsid w:val="0074728C"/>
    <w:rsid w:val="007615D8"/>
    <w:rsid w:val="007657EF"/>
    <w:rsid w:val="0077489A"/>
    <w:rsid w:val="00794DB5"/>
    <w:rsid w:val="007C3915"/>
    <w:rsid w:val="007D5EFA"/>
    <w:rsid w:val="007F056F"/>
    <w:rsid w:val="007F4109"/>
    <w:rsid w:val="007F5149"/>
    <w:rsid w:val="0080680F"/>
    <w:rsid w:val="008078F2"/>
    <w:rsid w:val="008305C7"/>
    <w:rsid w:val="0083653F"/>
    <w:rsid w:val="00840CFE"/>
    <w:rsid w:val="00853078"/>
    <w:rsid w:val="00870B46"/>
    <w:rsid w:val="00895559"/>
    <w:rsid w:val="008A068A"/>
    <w:rsid w:val="008C5ED0"/>
    <w:rsid w:val="008D2345"/>
    <w:rsid w:val="009038A1"/>
    <w:rsid w:val="00924DB0"/>
    <w:rsid w:val="009274BF"/>
    <w:rsid w:val="00936797"/>
    <w:rsid w:val="00944E84"/>
    <w:rsid w:val="0097136D"/>
    <w:rsid w:val="009721ED"/>
    <w:rsid w:val="00983906"/>
    <w:rsid w:val="00991B8E"/>
    <w:rsid w:val="009A1ECD"/>
    <w:rsid w:val="009C26F4"/>
    <w:rsid w:val="00A30D01"/>
    <w:rsid w:val="00A37BC3"/>
    <w:rsid w:val="00A4172E"/>
    <w:rsid w:val="00AA62CE"/>
    <w:rsid w:val="00AB3886"/>
    <w:rsid w:val="00AC2152"/>
    <w:rsid w:val="00AC76E2"/>
    <w:rsid w:val="00AF4006"/>
    <w:rsid w:val="00B030CF"/>
    <w:rsid w:val="00B256CA"/>
    <w:rsid w:val="00B55291"/>
    <w:rsid w:val="00B7659E"/>
    <w:rsid w:val="00B77D25"/>
    <w:rsid w:val="00B867E8"/>
    <w:rsid w:val="00B942B8"/>
    <w:rsid w:val="00BA0D14"/>
    <w:rsid w:val="00BA26CC"/>
    <w:rsid w:val="00BB36EF"/>
    <w:rsid w:val="00BB5C5F"/>
    <w:rsid w:val="00BC3FA6"/>
    <w:rsid w:val="00BE504C"/>
    <w:rsid w:val="00BE57FA"/>
    <w:rsid w:val="00C05960"/>
    <w:rsid w:val="00C230B2"/>
    <w:rsid w:val="00C408DD"/>
    <w:rsid w:val="00C74A23"/>
    <w:rsid w:val="00C95824"/>
    <w:rsid w:val="00CA316A"/>
    <w:rsid w:val="00CC2267"/>
    <w:rsid w:val="00CF1FBA"/>
    <w:rsid w:val="00D03454"/>
    <w:rsid w:val="00D07A5D"/>
    <w:rsid w:val="00D1543F"/>
    <w:rsid w:val="00D22180"/>
    <w:rsid w:val="00D42D3C"/>
    <w:rsid w:val="00D42FEA"/>
    <w:rsid w:val="00D46C04"/>
    <w:rsid w:val="00D60D71"/>
    <w:rsid w:val="00D618E6"/>
    <w:rsid w:val="00D65E3C"/>
    <w:rsid w:val="00D96265"/>
    <w:rsid w:val="00DA7352"/>
    <w:rsid w:val="00DB17E8"/>
    <w:rsid w:val="00DB4784"/>
    <w:rsid w:val="00DE0056"/>
    <w:rsid w:val="00E07F10"/>
    <w:rsid w:val="00E13DF1"/>
    <w:rsid w:val="00E4424C"/>
    <w:rsid w:val="00EA0C63"/>
    <w:rsid w:val="00EA2C6D"/>
    <w:rsid w:val="00EF22F8"/>
    <w:rsid w:val="00EF2CA7"/>
    <w:rsid w:val="00F0130B"/>
    <w:rsid w:val="00F317E3"/>
    <w:rsid w:val="00F56108"/>
    <w:rsid w:val="00F57FBE"/>
    <w:rsid w:val="00FB42D6"/>
    <w:rsid w:val="00FC7C34"/>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0CF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1ED"/>
    <w:rPr>
      <w:color w:val="0563C1" w:themeColor="hyperlink"/>
      <w:u w:val="single"/>
    </w:rPr>
  </w:style>
  <w:style w:type="paragraph" w:styleId="NormalWeb">
    <w:name w:val="Normal (Web)"/>
    <w:basedOn w:val="Normal"/>
    <w:uiPriority w:val="99"/>
    <w:unhideWhenUsed/>
    <w:rsid w:val="00C74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C74A23"/>
  </w:style>
  <w:style w:type="paragraph" w:styleId="Header">
    <w:name w:val="header"/>
    <w:basedOn w:val="Normal"/>
    <w:link w:val="HeaderChar"/>
    <w:uiPriority w:val="99"/>
    <w:unhideWhenUsed/>
    <w:rsid w:val="00971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6D"/>
  </w:style>
  <w:style w:type="paragraph" w:styleId="Footer">
    <w:name w:val="footer"/>
    <w:basedOn w:val="Normal"/>
    <w:link w:val="FooterChar"/>
    <w:uiPriority w:val="99"/>
    <w:unhideWhenUsed/>
    <w:rsid w:val="00971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6D"/>
  </w:style>
  <w:style w:type="character" w:styleId="UnresolvedMention">
    <w:name w:val="Unresolved Mention"/>
    <w:basedOn w:val="DefaultParagraphFont"/>
    <w:uiPriority w:val="99"/>
    <w:semiHidden/>
    <w:unhideWhenUsed/>
    <w:rsid w:val="00121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70089">
      <w:bodyDiv w:val="1"/>
      <w:marLeft w:val="0"/>
      <w:marRight w:val="0"/>
      <w:marTop w:val="0"/>
      <w:marBottom w:val="0"/>
      <w:divBdr>
        <w:top w:val="none" w:sz="0" w:space="0" w:color="auto"/>
        <w:left w:val="none" w:sz="0" w:space="0" w:color="auto"/>
        <w:bottom w:val="none" w:sz="0" w:space="0" w:color="auto"/>
        <w:right w:val="none" w:sz="0" w:space="0" w:color="auto"/>
      </w:divBdr>
    </w:div>
    <w:div w:id="510685089">
      <w:bodyDiv w:val="1"/>
      <w:marLeft w:val="0"/>
      <w:marRight w:val="0"/>
      <w:marTop w:val="0"/>
      <w:marBottom w:val="0"/>
      <w:divBdr>
        <w:top w:val="none" w:sz="0" w:space="0" w:color="auto"/>
        <w:left w:val="none" w:sz="0" w:space="0" w:color="auto"/>
        <w:bottom w:val="none" w:sz="0" w:space="0" w:color="auto"/>
        <w:right w:val="none" w:sz="0" w:space="0" w:color="auto"/>
      </w:divBdr>
    </w:div>
    <w:div w:id="865945896">
      <w:bodyDiv w:val="1"/>
      <w:marLeft w:val="0"/>
      <w:marRight w:val="0"/>
      <w:marTop w:val="0"/>
      <w:marBottom w:val="0"/>
      <w:divBdr>
        <w:top w:val="none" w:sz="0" w:space="0" w:color="auto"/>
        <w:left w:val="none" w:sz="0" w:space="0" w:color="auto"/>
        <w:bottom w:val="none" w:sz="0" w:space="0" w:color="auto"/>
        <w:right w:val="none" w:sz="0" w:space="0" w:color="auto"/>
      </w:divBdr>
    </w:div>
    <w:div w:id="1377006933">
      <w:bodyDiv w:val="1"/>
      <w:marLeft w:val="0"/>
      <w:marRight w:val="0"/>
      <w:marTop w:val="0"/>
      <w:marBottom w:val="0"/>
      <w:divBdr>
        <w:top w:val="none" w:sz="0" w:space="0" w:color="auto"/>
        <w:left w:val="none" w:sz="0" w:space="0" w:color="auto"/>
        <w:bottom w:val="none" w:sz="0" w:space="0" w:color="auto"/>
        <w:right w:val="none" w:sz="0" w:space="0" w:color="auto"/>
      </w:divBdr>
    </w:div>
    <w:div w:id="1580098691">
      <w:bodyDiv w:val="1"/>
      <w:marLeft w:val="0"/>
      <w:marRight w:val="0"/>
      <w:marTop w:val="0"/>
      <w:marBottom w:val="0"/>
      <w:divBdr>
        <w:top w:val="none" w:sz="0" w:space="0" w:color="auto"/>
        <w:left w:val="none" w:sz="0" w:space="0" w:color="auto"/>
        <w:bottom w:val="none" w:sz="0" w:space="0" w:color="auto"/>
        <w:right w:val="none" w:sz="0" w:space="0" w:color="auto"/>
      </w:divBdr>
    </w:div>
    <w:div w:id="205037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uk.org/resource/report-on-advent-of-new-technology-in-the-justice-system-to-be-published.html" TargetMode="External"/><Relationship Id="rId13" Type="http://schemas.openxmlformats.org/officeDocument/2006/relationships/hyperlink" Target="https://www.police-foundation.org.uk/2018/09/three-reasons-that-innovation-is-critical-to-the-success-of-polic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app/investigation/investigative-strategies/automatic-number-plate-recognition-anpr" TargetMode="External"/><Relationship Id="rId12" Type="http://schemas.openxmlformats.org/officeDocument/2006/relationships/hyperlink" Target="https://www.police.uk/advice/advice-and-information/rs/road-safety/automatic-number-plate-recognition-anpr/"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olice-foundation.org.uk/2021/01/unleashing-the-value-of-digital-forensics/" TargetMode="External"/><Relationship Id="rId1" Type="http://schemas.openxmlformats.org/officeDocument/2006/relationships/styles" Target="styles.xml"/><Relationship Id="rId6" Type="http://schemas.openxmlformats.org/officeDocument/2006/relationships/hyperlink" Target="https://www.statista.com/statistics/298654/united-kingdom-uk-public-sector-expenditure-prisons/" TargetMode="External"/><Relationship Id="rId11" Type="http://schemas.openxmlformats.org/officeDocument/2006/relationships/hyperlink" Target="https://www.npcc.police.uk/documents/Policing%20Vision.pdf" TargetMode="External"/><Relationship Id="rId5" Type="http://schemas.openxmlformats.org/officeDocument/2006/relationships/endnotes" Target="endnotes.xml"/><Relationship Id="rId15" Type="http://schemas.openxmlformats.org/officeDocument/2006/relationships/hyperlink" Target="https://crimerate.co.uk/" TargetMode="External"/><Relationship Id="rId10" Type="http://schemas.openxmlformats.org/officeDocument/2006/relationships/hyperlink" Target="http://cebcp.org/wp-content/evidence-based-policing/ImpactTechnologyFinalRepor" TargetMode="External"/><Relationship Id="rId4" Type="http://schemas.openxmlformats.org/officeDocument/2006/relationships/footnotes" Target="footnotes.xml"/><Relationship Id="rId9" Type="http://schemas.openxmlformats.org/officeDocument/2006/relationships/hyperlink" Target="https://www.justiceinspectorates.gov.uk/hmicfrs/publication-html/how-well-the-police-and-other-agencies-use-digital-forensics-in-their-investigations" TargetMode="External"/><Relationship Id="rId14" Type="http://schemas.openxmlformats.org/officeDocument/2006/relationships/hyperlink" Target="https://www.theguardian.com/uk-news/2021/oct/02/how-cctv-played-a-vital-role-in-tracking-sarah-everard-and-her-k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3470</Words>
  <Characters>19781</Characters>
  <Application>Microsoft Office Word</Application>
  <DocSecurity>0</DocSecurity>
  <Lines>164</Lines>
  <Paragraphs>46</Paragraphs>
  <ScaleCrop>false</ScaleCrop>
  <Company/>
  <LinksUpToDate>false</LinksUpToDate>
  <CharactersWithSpaces>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2023-01-12T19:15:00Z</dcterms:created>
  <dcterms:modified xsi:type="dcterms:W3CDTF">2023-01-12T19:17:00Z</dcterms:modified>
</cp:coreProperties>
</file>