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5B6C471">
      <w:pPr>
        <w:pStyle w:val="2"/>
        <w:bidi w:val="0"/>
        <w:spacing w:line="240" w:lineRule="auto"/>
        <w:jc w:val="center"/>
        <w:rPr>
          <w:rFonts w:hint="default" w:ascii="Times New Roman" w:hAnsi="Times New Roman" w:cs="Times New Roman"/>
          <w:color w:val="auto"/>
          <w:sz w:val="44"/>
          <w:szCs w:val="44"/>
          <w:highlight w:val="none"/>
        </w:rPr>
      </w:pPr>
      <w:r>
        <w:rPr>
          <w:rFonts w:hint="default" w:ascii="Times New Roman" w:hAnsi="Times New Roman" w:cs="Times New Roman"/>
          <w:color w:val="auto"/>
          <w:sz w:val="44"/>
          <w:szCs w:val="44"/>
          <w:highlight w:val="none"/>
        </w:rPr>
        <w:t xml:space="preserve">Repression </w:t>
      </w:r>
      <w:r>
        <w:rPr>
          <w:rFonts w:hint="default" w:ascii="Times New Roman" w:hAnsi="Times New Roman" w:cs="Times New Roman"/>
          <w:color w:val="auto"/>
          <w:sz w:val="44"/>
          <w:szCs w:val="44"/>
          <w:highlight w:val="none"/>
        </w:rPr>
        <w:t xml:space="preserve">and Escape in </w:t>
      </w:r>
      <w:r>
        <w:rPr>
          <w:rFonts w:hint="default" w:ascii="Times New Roman" w:hAnsi="Times New Roman" w:cs="Times New Roman"/>
          <w:i/>
          <w:iCs/>
          <w:color w:val="auto"/>
          <w:sz w:val="44"/>
          <w:szCs w:val="44"/>
          <w:highlight w:val="none"/>
        </w:rPr>
        <w:t>The Yellow Wallpaper</w:t>
      </w:r>
      <w:r>
        <w:rPr>
          <w:rFonts w:hint="default" w:ascii="Times New Roman" w:hAnsi="Times New Roman" w:cs="Times New Roman"/>
          <w:color w:val="auto"/>
          <w:sz w:val="44"/>
          <w:szCs w:val="44"/>
          <w:highlight w:val="none"/>
        </w:rPr>
        <w:t xml:space="preserve"> and </w:t>
      </w:r>
      <w:r>
        <w:rPr>
          <w:rFonts w:hint="default" w:ascii="Times New Roman" w:hAnsi="Times New Roman" w:cs="Times New Roman"/>
          <w:i/>
          <w:iCs/>
          <w:color w:val="auto"/>
          <w:sz w:val="44"/>
          <w:szCs w:val="44"/>
          <w:highlight w:val="none"/>
        </w:rPr>
        <w:t>The Tiredness of Rosabel</w:t>
      </w:r>
      <w:r>
        <w:rPr>
          <w:rFonts w:hint="default" w:ascii="Times New Roman" w:hAnsi="Times New Roman" w:cs="Times New Roman"/>
          <w:color w:val="auto"/>
          <w:sz w:val="44"/>
          <w:szCs w:val="44"/>
          <w:highlight w:val="none"/>
        </w:rPr>
        <w:t>: A Psychological Exploration of Female Struggles with Gender Oppression</w:t>
      </w:r>
    </w:p>
    <w:p w14:paraId="66828548">
      <w:pPr>
        <w:keepNext w:val="0"/>
        <w:keepLines w:val="0"/>
        <w:widowControl/>
        <w:suppressLineNumbers w:val="0"/>
        <w:spacing w:line="240" w:lineRule="auto"/>
        <w:jc w:val="left"/>
        <w:rPr>
          <w:rFonts w:hint="default" w:ascii="Times New Roman" w:hAnsi="Times New Roman" w:cs="Times New Roman"/>
          <w:color w:val="auto"/>
          <w:sz w:val="24"/>
          <w:szCs w:val="24"/>
          <w:highlight w:val="none"/>
        </w:rPr>
      </w:pPr>
    </w:p>
    <w:p w14:paraId="568A0D58">
      <w:pPr>
        <w:pStyle w:val="2"/>
        <w:numPr>
          <w:ilvl w:val="0"/>
          <w:numId w:val="1"/>
        </w:numPr>
        <w:bidi w:val="0"/>
        <w:rPr>
          <w:rFonts w:hint="default" w:ascii="Times New Roman" w:hAnsi="Times New Roman" w:cs="Times New Roman"/>
          <w:color w:val="auto"/>
          <w:highlight w:val="none"/>
          <w:lang w:val="en-US" w:eastAsia="zh-CN"/>
        </w:rPr>
      </w:pPr>
      <w:r>
        <w:rPr>
          <w:rFonts w:hint="default" w:ascii="Times New Roman" w:hAnsi="Times New Roman" w:cs="Times New Roman"/>
          <w:color w:val="auto"/>
          <w:highlight w:val="none"/>
          <w:lang w:val="en-US" w:eastAsia="zh-CN"/>
        </w:rPr>
        <w:t>Introduction</w:t>
      </w:r>
    </w:p>
    <w:p w14:paraId="101513B9">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This paper aims to analyze the theme of repression and escape in Charlotte Perkins Gilman’s </w:t>
      </w:r>
      <w:r>
        <w:rPr>
          <w:rStyle w:val="9"/>
          <w:rFonts w:hint="default" w:ascii="Times New Roman" w:hAnsi="Times New Roman" w:cs="Times New Roman"/>
          <w:color w:val="auto"/>
          <w:sz w:val="24"/>
          <w:szCs w:val="24"/>
          <w:highlight w:val="none"/>
        </w:rPr>
        <w:t>The Yellow Wallpaper</w:t>
      </w:r>
      <w:r>
        <w:rPr>
          <w:rFonts w:hint="default" w:ascii="Times New Roman" w:hAnsi="Times New Roman" w:cs="Times New Roman"/>
          <w:color w:val="auto"/>
          <w:sz w:val="24"/>
          <w:szCs w:val="24"/>
          <w:highlight w:val="none"/>
        </w:rPr>
        <w:t xml:space="preserve"> and Katherine Mansfield’s </w:t>
      </w:r>
      <w:r>
        <w:rPr>
          <w:rStyle w:val="9"/>
          <w:rFonts w:hint="default" w:ascii="Times New Roman" w:hAnsi="Times New Roman" w:cs="Times New Roman"/>
          <w:color w:val="auto"/>
          <w:sz w:val="24"/>
          <w:szCs w:val="24"/>
          <w:highlight w:val="none"/>
        </w:rPr>
        <w:t>The Tiredness of Rosabel</w:t>
      </w:r>
      <w:r>
        <w:rPr>
          <w:rFonts w:hint="default" w:ascii="Times New Roman" w:hAnsi="Times New Roman" w:cs="Times New Roman"/>
          <w:color w:val="auto"/>
          <w:sz w:val="24"/>
          <w:szCs w:val="24"/>
          <w:highlight w:val="none"/>
        </w:rPr>
        <w:t>, focusing on the psychological struggles of female characters as shaped by gender oppression. Both stories delve into the inner worlds of women trapped in societal structures that limit their autonomy, highlighting their identity dilemmas and emotional alienation. While these two works emerge from different historical and cultural contexts, they share common themes of women’s psychological distress caused by gendered expectations and societal constraints.</w:t>
      </w:r>
    </w:p>
    <w:p w14:paraId="57C39C3A">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 </w:t>
      </w:r>
      <w:r>
        <w:rPr>
          <w:rStyle w:val="9"/>
          <w:rFonts w:hint="default" w:ascii="Times New Roman" w:hAnsi="Times New Roman" w:cs="Times New Roman"/>
          <w:color w:val="auto"/>
          <w:sz w:val="24"/>
          <w:szCs w:val="24"/>
          <w:highlight w:val="none"/>
        </w:rPr>
        <w:t>The Yellow Wallpaper</w:t>
      </w:r>
      <w:r>
        <w:rPr>
          <w:rFonts w:hint="default" w:ascii="Times New Roman" w:hAnsi="Times New Roman" w:cs="Times New Roman"/>
          <w:color w:val="auto"/>
          <w:sz w:val="24"/>
          <w:szCs w:val="24"/>
          <w:highlight w:val="none"/>
        </w:rPr>
        <w:t xml:space="preserve">, the female protagonist’s descent into mental illness, marked by her obsession with the yellow wallpaper, serves as a form of escape from the oppressive control exerted by her husband and the society around her. Meanwhile, in </w:t>
      </w:r>
      <w:r>
        <w:rPr>
          <w:rStyle w:val="9"/>
          <w:rFonts w:hint="default" w:ascii="Times New Roman" w:hAnsi="Times New Roman" w:cs="Times New Roman"/>
          <w:color w:val="auto"/>
          <w:sz w:val="24"/>
          <w:szCs w:val="24"/>
          <w:highlight w:val="none"/>
        </w:rPr>
        <w:t>The Tiredness of Rosabel</w:t>
      </w:r>
      <w:r>
        <w:rPr>
          <w:rFonts w:hint="default" w:ascii="Times New Roman" w:hAnsi="Times New Roman" w:cs="Times New Roman"/>
          <w:color w:val="auto"/>
          <w:sz w:val="24"/>
          <w:szCs w:val="24"/>
          <w:highlight w:val="none"/>
        </w:rPr>
        <w:t>, the protagonist responds to emotional exhaustion through passive surrender, her escape from the harsh realities of her life manifesting in a profound disengagement from the world. Both characters reflect the oppressive forces they encounter, yet they react to their emotional struggles in markedly different ways: one through fantasy and the other through emotional resignation.</w:t>
      </w:r>
    </w:p>
    <w:p w14:paraId="1360ECE7">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Drawing on Lacan’s psychoanalytic theory, particularly his concepts of </w:t>
      </w:r>
      <w:r>
        <w:rPr>
          <w:rStyle w:val="9"/>
          <w:rFonts w:hint="default" w:ascii="Times New Roman" w:hAnsi="Times New Roman" w:cs="Times New Roman"/>
          <w:color w:val="auto"/>
          <w:sz w:val="24"/>
          <w:szCs w:val="24"/>
          <w:highlight w:val="none"/>
        </w:rPr>
        <w:t>the mirror stage</w:t>
      </w:r>
      <w:r>
        <w:rPr>
          <w:rFonts w:hint="default" w:ascii="Times New Roman" w:hAnsi="Times New Roman" w:cs="Times New Roman"/>
          <w:color w:val="auto"/>
          <w:sz w:val="24"/>
          <w:szCs w:val="24"/>
          <w:highlight w:val="none"/>
        </w:rPr>
        <w:t xml:space="preserve"> and </w:t>
      </w:r>
      <w:r>
        <w:rPr>
          <w:rStyle w:val="9"/>
          <w:rFonts w:hint="default" w:ascii="Times New Roman" w:hAnsi="Times New Roman" w:cs="Times New Roman"/>
          <w:color w:val="auto"/>
          <w:sz w:val="24"/>
          <w:szCs w:val="24"/>
          <w:highlight w:val="none"/>
        </w:rPr>
        <w:t>lack</w:t>
      </w:r>
      <w:r>
        <w:rPr>
          <w:rFonts w:hint="default" w:ascii="Times New Roman" w:hAnsi="Times New Roman" w:cs="Times New Roman"/>
          <w:color w:val="auto"/>
          <w:sz w:val="24"/>
          <w:szCs w:val="24"/>
          <w:highlight w:val="none"/>
        </w:rPr>
        <w:t>, this paper will explore how these characters’ emotional alienation and identity confusion are intensified by societal pressures and male dominance. By doing so, it will reveal how their attempts at repression and escape underline the inescapable gender inequalities they face and their profound sense of internal lack. Through this analysis, the paper contributes to a deeper understanding of the psychological dimensions of gender oppression in literature.</w:t>
      </w:r>
    </w:p>
    <w:p w14:paraId="05D78BCF">
      <w:pPr>
        <w:keepNext w:val="0"/>
        <w:keepLines w:val="0"/>
        <w:widowControl/>
        <w:numPr>
          <w:numId w:val="0"/>
        </w:numPr>
        <w:suppressLineNumbers w:val="0"/>
        <w:spacing w:before="0" w:beforeAutospacing="1" w:after="0" w:afterAutospacing="1" w:line="240" w:lineRule="auto"/>
        <w:jc w:val="left"/>
        <w:rPr>
          <w:rFonts w:hint="default" w:ascii="Times New Roman" w:hAnsi="Times New Roman" w:cs="Times New Roman"/>
          <w:strike w:val="0"/>
          <w:dstrike w:val="0"/>
          <w:color w:val="auto"/>
          <w:sz w:val="24"/>
          <w:szCs w:val="24"/>
          <w:highlight w:val="none"/>
        </w:rPr>
      </w:pPr>
    </w:p>
    <w:p w14:paraId="5579378D">
      <w:pPr>
        <w:pStyle w:val="2"/>
        <w:numPr>
          <w:ilvl w:val="0"/>
          <w:numId w:val="1"/>
        </w:numPr>
        <w:bidi w:val="0"/>
        <w:rPr>
          <w:rFonts w:hint="default" w:ascii="Times New Roman" w:hAnsi="Times New Roman" w:cs="Times New Roman"/>
          <w:b/>
          <w:color w:val="auto"/>
          <w:highlight w:val="none"/>
          <w:lang w:val="en-US" w:eastAsia="zh-CN"/>
        </w:rPr>
      </w:pPr>
      <w:r>
        <w:rPr>
          <w:rFonts w:hint="default" w:ascii="Times New Roman" w:hAnsi="Times New Roman" w:cs="Times New Roman"/>
          <w:b/>
          <w:color w:val="auto"/>
          <w:highlight w:val="none"/>
          <w:lang w:val="en-US" w:eastAsia="zh-CN"/>
        </w:rPr>
        <w:t>Lacan’s psychoanalytic theory</w:t>
      </w:r>
    </w:p>
    <w:p w14:paraId="6A4F0EB3">
      <w:pPr>
        <w:pStyle w:val="3"/>
        <w:numPr>
          <w:ilvl w:val="1"/>
          <w:numId w:val="1"/>
        </w:numPr>
        <w:bidi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Mirror stage and self identity </w:t>
      </w:r>
    </w:p>
    <w:p w14:paraId="09FF88E7">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mirror stage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theory (Lacan, 1977) believes that individuals form self cognition by observing the image in the mirror in the early stage. In this process, the baby regards his image in the mirror as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I</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which is external and not completely internalized. Therefore, the establishment of individual self-identity depends on external reflection. In a male dominated society,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self-identity is often distorted by the external influence of the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mirror stage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Lacan believes that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mirror image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not only constructs individual self-consciousness, but also shapes social identity. In particular,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identity is often reflected through 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perspective or social expectations. The dominant role of this external perspective makes women face a huge struggle in the process of pursuing self-identity (Gilbert, 2002). In this oppressive social structure, women are often unable to shape themselves from an inner perspective, but are forced to rely on external vision, which leads to their psychological dilemma and loss of self-identity. Therefore,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mirror stage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is not only the starting point of individual identity construction, but also the key to understand the plight of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identity in society.</w:t>
      </w:r>
    </w:p>
    <w:p w14:paraId="45BBF79B">
      <w:pPr>
        <w:pStyle w:val="3"/>
        <w:numPr>
          <w:ilvl w:val="1"/>
          <w:numId w:val="1"/>
        </w:numPr>
        <w:bidi w:val="0"/>
        <w:rPr>
          <w:rFonts w:hint="default" w:ascii="Times New Roman" w:hAnsi="Times New Roman" w:cs="Times New Roman"/>
          <w:b/>
          <w:color w:val="auto"/>
          <w:highlight w:val="none"/>
        </w:rPr>
      </w:pPr>
      <w:r>
        <w:rPr>
          <w:rFonts w:hint="default" w:ascii="Times New Roman" w:hAnsi="Times New Roman" w:cs="Times New Roman"/>
          <w:b/>
          <w:color w:val="auto"/>
          <w:highlight w:val="none"/>
        </w:rPr>
        <w:t xml:space="preserve">The </w:t>
      </w:r>
      <w:r>
        <w:rPr>
          <w:rFonts w:hint="default" w:ascii="Times New Roman" w:hAnsi="Times New Roman" w:cs="Times New Roman"/>
          <w:b/>
          <w:color w:val="auto"/>
          <w:highlight w:val="none"/>
          <w:lang w:val="en-US" w:eastAsia="zh-CN"/>
        </w:rPr>
        <w:t>Big O</w:t>
      </w:r>
      <w:r>
        <w:rPr>
          <w:rFonts w:hint="default" w:ascii="Times New Roman" w:hAnsi="Times New Roman" w:cs="Times New Roman"/>
          <w:b/>
          <w:color w:val="auto"/>
          <w:highlight w:val="none"/>
        </w:rPr>
        <w:t xml:space="preserve">ther and the formation of female identity </w:t>
      </w:r>
    </w:p>
    <w:p w14:paraId="035CC757">
      <w:pPr>
        <w:pStyle w:val="5"/>
        <w:keepNext w:val="0"/>
        <w:keepLines w:val="0"/>
        <w:widowControl/>
        <w:suppressLineNumbers w:val="0"/>
        <w:spacing w:line="240" w:lineRule="auto"/>
        <w:ind w:firstLine="480" w:firstLineChars="200"/>
        <w:jc w:val="left"/>
        <w:rPr>
          <w:rFonts w:hint="default" w:ascii="Times New Roman" w:hAnsi="Times New Roman" w:cs="Times New Roman"/>
          <w:strike/>
          <w:dstrike w:val="0"/>
          <w:color w:val="auto"/>
          <w:sz w:val="24"/>
          <w:szCs w:val="24"/>
          <w:highlight w:val="none"/>
        </w:rPr>
      </w:pPr>
      <w:r>
        <w:rPr>
          <w:rFonts w:hint="default" w:ascii="Times New Roman" w:hAnsi="Times New Roman" w:cs="Times New Roman"/>
          <w:color w:val="auto"/>
          <w:sz w:val="24"/>
          <w:szCs w:val="24"/>
          <w:highlight w:val="none"/>
        </w:rPr>
        <w:t>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the B</w:t>
      </w:r>
      <w:r>
        <w:rPr>
          <w:rFonts w:hint="default" w:ascii="Times New Roman" w:hAnsi="Times New Roman" w:cs="Times New Roman"/>
          <w:color w:val="auto"/>
          <w:sz w:val="24"/>
          <w:szCs w:val="24"/>
          <w:highlight w:val="none"/>
        </w:rPr>
        <w:t xml:space="preserve">ig </w:t>
      </w:r>
      <w:r>
        <w:rPr>
          <w:rFonts w:hint="default" w:ascii="Times New Roman" w:hAnsi="Times New Roman" w:cs="Times New Roman"/>
          <w:color w:val="auto"/>
          <w:sz w:val="24"/>
          <w:szCs w:val="24"/>
          <w:highlight w:val="none"/>
          <w:lang w:val="en-US" w:eastAsia="zh-CN"/>
        </w:rPr>
        <w:t>O</w:t>
      </w:r>
      <w:r>
        <w:rPr>
          <w:rFonts w:hint="default" w:ascii="Times New Roman" w:hAnsi="Times New Roman" w:cs="Times New Roman"/>
          <w:color w:val="auto"/>
          <w:sz w:val="24"/>
          <w:szCs w:val="24"/>
          <w:highlight w:val="none"/>
        </w:rPr>
        <w:t>ther</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concept refers to a symbol of authority in the social structure. It not only represents the external order of law, norms and language, but also shapes self-identity by influencing individual behavior and psychology. In a male dominated society, men are often regarded as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the B</w:t>
      </w:r>
      <w:r>
        <w:rPr>
          <w:rFonts w:hint="default" w:ascii="Times New Roman" w:hAnsi="Times New Roman" w:cs="Times New Roman"/>
          <w:color w:val="auto"/>
          <w:sz w:val="24"/>
          <w:szCs w:val="24"/>
          <w:highlight w:val="none"/>
        </w:rPr>
        <w:t xml:space="preserve">ig </w:t>
      </w:r>
      <w:r>
        <w:rPr>
          <w:rFonts w:hint="default" w:ascii="Times New Roman" w:hAnsi="Times New Roman" w:cs="Times New Roman"/>
          <w:color w:val="auto"/>
          <w:sz w:val="24"/>
          <w:szCs w:val="24"/>
          <w:highlight w:val="none"/>
          <w:lang w:val="en-US" w:eastAsia="zh-CN"/>
        </w:rPr>
        <w:t>O</w:t>
      </w:r>
      <w:r>
        <w:rPr>
          <w:rFonts w:hint="default" w:ascii="Times New Roman" w:hAnsi="Times New Roman" w:cs="Times New Roman"/>
          <w:color w:val="auto"/>
          <w:sz w:val="24"/>
          <w:szCs w:val="24"/>
          <w:highlight w:val="none"/>
        </w:rPr>
        <w:t>ther</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Their existence and social roles have a profound impact on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behavior and psychological construction. As the</w:t>
      </w:r>
      <w:r>
        <w:rPr>
          <w:rFonts w:hint="default" w:ascii="Times New Roman" w:hAnsi="Times New Roman" w:cs="Times New Roman"/>
          <w:color w:val="auto"/>
          <w:sz w:val="24"/>
          <w:szCs w:val="24"/>
          <w:highlight w:val="none"/>
          <w:lang w:val="en-US" w:eastAsia="zh-CN"/>
        </w:rPr>
        <w:t xml:space="preserve"> B</w:t>
      </w:r>
      <w:r>
        <w:rPr>
          <w:rFonts w:hint="default" w:ascii="Times New Roman" w:hAnsi="Times New Roman" w:cs="Times New Roman"/>
          <w:color w:val="auto"/>
          <w:sz w:val="24"/>
          <w:szCs w:val="24"/>
          <w:highlight w:val="none"/>
        </w:rPr>
        <w:t xml:space="preserve">ig </w:t>
      </w:r>
      <w:r>
        <w:rPr>
          <w:rFonts w:hint="default" w:ascii="Times New Roman" w:hAnsi="Times New Roman" w:cs="Times New Roman"/>
          <w:color w:val="auto"/>
          <w:sz w:val="24"/>
          <w:szCs w:val="24"/>
          <w:highlight w:val="none"/>
          <w:lang w:val="en-US" w:eastAsia="zh-CN"/>
        </w:rPr>
        <w:t>O</w:t>
      </w:r>
      <w:r>
        <w:rPr>
          <w:rFonts w:hint="default" w:ascii="Times New Roman" w:hAnsi="Times New Roman" w:cs="Times New Roman"/>
          <w:color w:val="auto"/>
          <w:sz w:val="24"/>
          <w:szCs w:val="24"/>
          <w:highlight w:val="none"/>
        </w:rPr>
        <w:t>ther, men shape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identity in the family, workplace and society through their symbolic status of culture, law and morality (</w:t>
      </w:r>
      <w:r>
        <w:rPr>
          <w:rFonts w:hint="default" w:ascii="Times New Roman" w:hAnsi="Times New Roman" w:cs="Times New Roman"/>
          <w:color w:val="auto"/>
          <w:sz w:val="24"/>
          <w:szCs w:val="24"/>
          <w:highlight w:val="none"/>
          <w:lang w:val="en-US" w:eastAsia="zh-CN"/>
        </w:rPr>
        <w:t>S</w:t>
      </w:r>
      <w:r>
        <w:rPr>
          <w:rFonts w:hint="default" w:ascii="Times New Roman" w:hAnsi="Times New Roman" w:cs="Times New Roman"/>
          <w:color w:val="auto"/>
          <w:sz w:val="24"/>
          <w:szCs w:val="24"/>
          <w:highlight w:val="none"/>
        </w:rPr>
        <w:t xml:space="preserve">tavro, 2006). Women are often forced to shape themselves according to the standards expected by men, resulting in difficulties in the construction of self-identity. This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other</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oppression not only limits the freedom of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behavior, but also makes their psychological state full of contradictions and conflicts (Barry, 2008). In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framework,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self-identity is often formed in the reaction to </w:t>
      </w:r>
      <w:r>
        <w:rPr>
          <w:rFonts w:hint="default" w:ascii="Times New Roman" w:hAnsi="Times New Roman" w:cs="Times New Roman"/>
          <w:color w:val="auto"/>
          <w:sz w:val="24"/>
          <w:szCs w:val="24"/>
          <w:highlight w:val="none"/>
          <w:lang w:val="en-US" w:eastAsia="zh-CN"/>
        </w:rPr>
        <w:t>the B</w:t>
      </w:r>
      <w:r>
        <w:rPr>
          <w:rFonts w:hint="default" w:ascii="Times New Roman" w:hAnsi="Times New Roman" w:cs="Times New Roman"/>
          <w:color w:val="auto"/>
          <w:sz w:val="24"/>
          <w:szCs w:val="24"/>
          <w:highlight w:val="none"/>
        </w:rPr>
        <w:t xml:space="preserve">ig </w:t>
      </w:r>
      <w:r>
        <w:rPr>
          <w:rFonts w:hint="default" w:ascii="Times New Roman" w:hAnsi="Times New Roman" w:cs="Times New Roman"/>
          <w:color w:val="auto"/>
          <w:sz w:val="24"/>
          <w:szCs w:val="24"/>
          <w:highlight w:val="none"/>
          <w:lang w:val="en-US" w:eastAsia="zh-CN"/>
        </w:rPr>
        <w:t>O</w:t>
      </w:r>
      <w:r>
        <w:rPr>
          <w:rFonts w:hint="default" w:ascii="Times New Roman" w:hAnsi="Times New Roman" w:cs="Times New Roman"/>
          <w:color w:val="auto"/>
          <w:sz w:val="24"/>
          <w:szCs w:val="24"/>
          <w:highlight w:val="none"/>
        </w:rPr>
        <w:t>ther symbol, and this identity is shaped externally rather than selected internally, which exacerbates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loss of self-identity.</w:t>
      </w:r>
    </w:p>
    <w:p w14:paraId="71723E25">
      <w:pPr>
        <w:pStyle w:val="3"/>
        <w:numPr>
          <w:ilvl w:val="1"/>
          <w:numId w:val="1"/>
        </w:numPr>
        <w:bidi w:val="0"/>
        <w:rPr>
          <w:rFonts w:hint="default" w:ascii="Times New Roman" w:hAnsi="Times New Roman" w:cs="Times New Roman"/>
          <w:color w:val="auto"/>
          <w:highlight w:val="none"/>
        </w:rPr>
      </w:pPr>
      <w:r>
        <w:rPr>
          <w:rFonts w:hint="default" w:ascii="Times New Roman" w:hAnsi="Times New Roman" w:cs="Times New Roman"/>
          <w:color w:val="auto"/>
          <w:highlight w:val="none"/>
          <w:lang w:val="en-US" w:eastAsia="zh-CN"/>
        </w:rPr>
        <w:t>Desire and Lack</w:t>
      </w:r>
    </w:p>
    <w:p w14:paraId="314A264B">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desire and lack theory believes that the individual</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desire can not be fully satisfied, because the fundamental nature of desire is missing, which stems from the individual</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inability to achieve a perfect self. For women, gender oppression in society exacerbates this psychological lack, and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internal desires often conflict with social roles, family expectations and male dominated cultural norms (Evans, 1996). Under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framework,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desire is not only limited by internal and external factors, but also their psychological lack is caused by the inability to truly realize their own desire (</w:t>
      </w:r>
      <w:r>
        <w:rPr>
          <w:rFonts w:hint="eastAsia" w:ascii="Times New Roman" w:hAnsi="Times New Roman" w:cs="Times New Roman"/>
          <w:color w:val="auto"/>
          <w:sz w:val="24"/>
          <w:szCs w:val="24"/>
          <w:highlight w:val="none"/>
          <w:lang w:val="en-US" w:eastAsia="zh-CN"/>
        </w:rPr>
        <w:t>K</w:t>
      </w:r>
      <w:r>
        <w:rPr>
          <w:rFonts w:hint="default" w:ascii="Times New Roman" w:hAnsi="Times New Roman" w:cs="Times New Roman"/>
          <w:color w:val="auto"/>
          <w:sz w:val="24"/>
          <w:szCs w:val="24"/>
          <w:highlight w:val="none"/>
        </w:rPr>
        <w:t>hatibi, 2015).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desires are often suppressed or distorted in social oppression, leading them to experience profound psychological loss and the </w:t>
      </w:r>
      <w:r>
        <w:rPr>
          <w:rFonts w:hint="default" w:ascii="Times New Roman" w:hAnsi="Times New Roman" w:cs="Times New Roman"/>
          <w:color w:val="auto"/>
          <w:sz w:val="24"/>
          <w:szCs w:val="24"/>
          <w:highlight w:val="none"/>
          <w:lang w:val="en-US" w:eastAsia="zh-CN"/>
        </w:rPr>
        <w:t xml:space="preserve">difficulty </w:t>
      </w:r>
      <w:r>
        <w:rPr>
          <w:rFonts w:hint="default" w:ascii="Times New Roman" w:hAnsi="Times New Roman" w:cs="Times New Roman"/>
          <w:color w:val="auto"/>
          <w:sz w:val="24"/>
          <w:szCs w:val="24"/>
          <w:highlight w:val="none"/>
        </w:rPr>
        <w:t>of self-identity.</w:t>
      </w:r>
    </w:p>
    <w:p w14:paraId="691F9E09">
      <w:pPr>
        <w:pStyle w:val="2"/>
        <w:numPr>
          <w:ilvl w:val="0"/>
          <w:numId w:val="1"/>
        </w:numPr>
        <w:bidi w:val="0"/>
        <w:rPr>
          <w:rFonts w:hint="default" w:ascii="Times New Roman" w:hAnsi="Times New Roman" w:cs="Times New Roman"/>
          <w:b/>
          <w:color w:val="auto"/>
          <w:highlight w:val="none"/>
          <w:lang w:val="en-US" w:eastAsia="zh-CN"/>
        </w:rPr>
      </w:pPr>
      <w:r>
        <w:rPr>
          <w:rFonts w:hint="default" w:ascii="Times New Roman" w:hAnsi="Times New Roman" w:cs="Times New Roman"/>
          <w:b/>
          <w:color w:val="auto"/>
          <w:highlight w:val="none"/>
          <w:lang w:val="en-US" w:eastAsia="zh-CN"/>
        </w:rPr>
        <w:t xml:space="preserve"> Repression and escape in </w:t>
      </w:r>
      <w:r>
        <w:rPr>
          <w:rFonts w:hint="default" w:ascii="Times New Roman" w:hAnsi="Times New Roman" w:cs="Times New Roman"/>
          <w:b/>
          <w:i/>
          <w:iCs/>
          <w:color w:val="auto"/>
          <w:highlight w:val="none"/>
          <w:lang w:val="en-US" w:eastAsia="zh-CN"/>
        </w:rPr>
        <w:t>The Yellow Wallpaper</w:t>
      </w:r>
    </w:p>
    <w:p w14:paraId="42EAA591">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i/>
          <w:iCs/>
          <w:color w:val="auto"/>
          <w:sz w:val="24"/>
          <w:szCs w:val="24"/>
          <w:highlight w:val="none"/>
          <w:lang w:val="en-US" w:eastAsia="zh-CN"/>
        </w:rPr>
        <w:t xml:space="preserve">The </w:t>
      </w:r>
      <w:r>
        <w:rPr>
          <w:rFonts w:hint="default" w:ascii="Times New Roman" w:hAnsi="Times New Roman" w:cs="Times New Roman"/>
          <w:i/>
          <w:iCs/>
          <w:color w:val="auto"/>
          <w:sz w:val="24"/>
          <w:szCs w:val="24"/>
          <w:highlight w:val="none"/>
        </w:rPr>
        <w:t>Yellow Wallpaper</w:t>
      </w:r>
      <w:r>
        <w:rPr>
          <w:rFonts w:hint="default" w:ascii="Times New Roman" w:hAnsi="Times New Roman" w:cs="Times New Roman"/>
          <w:color w:val="auto"/>
          <w:sz w:val="24"/>
          <w:szCs w:val="24"/>
          <w:highlight w:val="none"/>
        </w:rPr>
        <w:t xml:space="preserve"> tells the story of a female protagonist who was brought to the countryside for convalescence by her husband due to </w:t>
      </w:r>
      <w:r>
        <w:rPr>
          <w:rFonts w:hint="default" w:ascii="Times New Roman" w:hAnsi="Times New Roman" w:cs="Times New Roman"/>
          <w:color w:val="auto"/>
          <w:sz w:val="24"/>
          <w:szCs w:val="24"/>
          <w:highlight w:val="none"/>
          <w:lang w:eastAsia="zh-CN"/>
        </w:rPr>
        <w:t>repression</w:t>
      </w:r>
      <w:r>
        <w:rPr>
          <w:rFonts w:hint="default" w:ascii="Times New Roman" w:hAnsi="Times New Roman" w:cs="Times New Roman"/>
          <w:color w:val="auto"/>
          <w:sz w:val="24"/>
          <w:szCs w:val="24"/>
          <w:highlight w:val="none"/>
        </w:rPr>
        <w:t>. There, she was restricted from activities and asked to rest and avoid excitement, staying alone in a room with yellow wallpaper. As time went on, she gradually became obsessed with the wallpaper, thinking that there was a woman trapped in the wallpaper, and finally she collapsed and tried to save the women in the wallpaper. The novel shows the heroine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gradual transformation from rationality to irrationality in the form of diary, which profoundly reflects her psychological collapse. </w:t>
      </w:r>
    </w:p>
    <w:p w14:paraId="117B9E51">
      <w:pPr>
        <w:pStyle w:val="3"/>
        <w:numPr>
          <w:ilvl w:val="1"/>
          <w:numId w:val="1"/>
        </w:numPr>
        <w:bidi w:val="0"/>
        <w:rPr>
          <w:rFonts w:hint="default" w:ascii="Times New Roman" w:hAnsi="Times New Roman" w:cs="Times New Roman"/>
          <w:color w:val="auto"/>
          <w:highlight w:val="none"/>
          <w:lang w:val="en-US" w:eastAsia="zh-CN"/>
        </w:rPr>
      </w:pPr>
      <w:r>
        <w:rPr>
          <w:rFonts w:hint="default" w:ascii="Times New Roman" w:hAnsi="Times New Roman" w:cs="Times New Roman"/>
          <w:color w:val="auto"/>
          <w:highlight w:val="none"/>
          <w:lang w:val="en-US" w:eastAsia="zh-CN"/>
        </w:rPr>
        <w:t>R</w:t>
      </w:r>
      <w:r>
        <w:rPr>
          <w:rFonts w:hint="default" w:ascii="Times New Roman" w:hAnsi="Times New Roman" w:cs="Times New Roman"/>
          <w:color w:val="auto"/>
          <w:highlight w:val="none"/>
          <w:lang w:val="en-US" w:eastAsia="zh-CN"/>
        </w:rPr>
        <w:t xml:space="preserve">epression </w:t>
      </w:r>
    </w:p>
    <w:p w14:paraId="1DE4D316">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 </w:t>
      </w:r>
      <w:r>
        <w:rPr>
          <w:rFonts w:hint="default" w:ascii="Times New Roman" w:hAnsi="Times New Roman" w:cs="Times New Roman"/>
          <w:i/>
          <w:iCs/>
          <w:color w:val="auto"/>
          <w:sz w:val="24"/>
          <w:szCs w:val="24"/>
          <w:highlight w:val="none"/>
          <w:lang w:val="en-US" w:eastAsia="zh-CN"/>
        </w:rPr>
        <w:t>The Y</w:t>
      </w:r>
      <w:r>
        <w:rPr>
          <w:rFonts w:hint="default" w:ascii="Times New Roman" w:hAnsi="Times New Roman" w:cs="Times New Roman"/>
          <w:i/>
          <w:iCs/>
          <w:color w:val="auto"/>
          <w:sz w:val="24"/>
          <w:szCs w:val="24"/>
          <w:highlight w:val="none"/>
        </w:rPr>
        <w:t xml:space="preserve">ellow </w:t>
      </w:r>
      <w:r>
        <w:rPr>
          <w:rFonts w:hint="default" w:ascii="Times New Roman" w:hAnsi="Times New Roman" w:cs="Times New Roman"/>
          <w:i/>
          <w:iCs/>
          <w:color w:val="auto"/>
          <w:sz w:val="24"/>
          <w:szCs w:val="24"/>
          <w:highlight w:val="none"/>
          <w:lang w:val="en-US" w:eastAsia="zh-CN"/>
        </w:rPr>
        <w:t>W</w:t>
      </w:r>
      <w:r>
        <w:rPr>
          <w:rFonts w:hint="default" w:ascii="Times New Roman" w:hAnsi="Times New Roman" w:cs="Times New Roman"/>
          <w:i/>
          <w:iCs/>
          <w:color w:val="auto"/>
          <w:sz w:val="24"/>
          <w:szCs w:val="24"/>
          <w:highlight w:val="none"/>
        </w:rPr>
        <w:t>allpaper</w:t>
      </w:r>
      <w:r>
        <w:rPr>
          <w:rFonts w:hint="default" w:ascii="Times New Roman" w:hAnsi="Times New Roman" w:cs="Times New Roman"/>
          <w:color w:val="auto"/>
          <w:sz w:val="24"/>
          <w:szCs w:val="24"/>
          <w:highlight w:val="none"/>
        </w:rPr>
        <w:t>, the heroine has to suppress her emotions and desires under the oppression of her husband and society, which eventually leads to her mental breakdown. The heroine in the story suffers from postpartum depression. However, her symptoms have not been properly treated. Instead, she is regarded by her husband as a manifestation of weakness and excessive sensibility, so she is forced to accept absolute rest and isolation. She was restricted from contact with the outside world, and even the freedom to write and create was prohibited. In the form of diary, the heroine records her inner struggle. In her diary, she confesses that she is uneasy about her husband</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control, but also expresses her powerlessness and dependence (Gilman, 1892). </w:t>
      </w:r>
    </w:p>
    <w:p w14:paraId="3A321B9F">
      <w:pPr>
        <w:pStyle w:val="5"/>
        <w:keepNext w:val="0"/>
        <w:keepLines w:val="0"/>
        <w:widowControl/>
        <w:suppressLineNumbers w:val="0"/>
        <w:spacing w:line="240" w:lineRule="auto"/>
        <w:ind w:leftChars="200"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 lie here on this great big bed, and I cry over and over again, because I am so tired, and I feel so bad. But it doesn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t do any good because I know he will be angry if I do anything.”</w:t>
      </w:r>
      <w:r>
        <w:rPr>
          <w:rFonts w:hint="default" w:ascii="Times New Roman" w:hAnsi="Times New Roman" w:cs="Times New Roman"/>
          <w:color w:val="auto"/>
          <w:sz w:val="24"/>
          <w:szCs w:val="24"/>
          <w:highlight w:val="none"/>
        </w:rPr>
        <w:t>(Gilman, 1892).</w:t>
      </w:r>
    </w:p>
    <w:p w14:paraId="3E32AD3C">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This depression of emotion and desire gradually distorted her psychology, accumulated inner pain and confusion, and finally led to her collapse.</w:t>
      </w:r>
    </w:p>
    <w:p w14:paraId="7F87E963">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Combined with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mirror stage theory, this process can be seen as the embodiment of the heroine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gradual loss of self under the oppression of male authority. Lacan believes that the mirror stage is a process in which individuals establish self-identity through external reflection (such as the image in the mirror), but this self-identity is always external projection, not complete self cognition. In a male dominated society,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self-identity is often influenced by 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perspective. This way of relying on external identity makes it difficult for women to truly understand themselves from the heart (Evans, 1996). In </w:t>
      </w:r>
      <w:r>
        <w:rPr>
          <w:rFonts w:hint="default" w:ascii="Times New Roman" w:hAnsi="Times New Roman" w:cs="Times New Roman"/>
          <w:i/>
          <w:iCs/>
          <w:color w:val="auto"/>
          <w:sz w:val="24"/>
          <w:szCs w:val="24"/>
          <w:highlight w:val="none"/>
          <w:lang w:val="en-US" w:eastAsia="zh-CN"/>
        </w:rPr>
        <w:t>T</w:t>
      </w:r>
      <w:r>
        <w:rPr>
          <w:rFonts w:hint="default" w:ascii="Times New Roman" w:hAnsi="Times New Roman" w:cs="Times New Roman"/>
          <w:i/>
          <w:iCs/>
          <w:color w:val="auto"/>
          <w:sz w:val="24"/>
          <w:szCs w:val="24"/>
          <w:highlight w:val="none"/>
        </w:rPr>
        <w:t>he Yellow Wallpaper</w:t>
      </w:r>
      <w:r>
        <w:rPr>
          <w:rFonts w:hint="default" w:ascii="Times New Roman" w:hAnsi="Times New Roman" w:cs="Times New Roman"/>
          <w:color w:val="auto"/>
          <w:sz w:val="24"/>
          <w:szCs w:val="24"/>
          <w:highlight w:val="none"/>
        </w:rPr>
        <w:t>, the heroine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self-identity is eroded by her husband</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authority, her emotions and desires are suppressed, and finally she loses herself. In the environment of forced isolation and neglect, the heroine is unable to live according to her will and heart. Her pain and dissatisfaction gradually turn into persistence to the wallpaper, reflecting her psychological process of </w:t>
      </w:r>
      <w:r>
        <w:rPr>
          <w:rFonts w:hint="default" w:ascii="Times New Roman" w:hAnsi="Times New Roman" w:cs="Times New Roman"/>
          <w:color w:val="auto"/>
          <w:sz w:val="24"/>
          <w:szCs w:val="24"/>
          <w:highlight w:val="none"/>
          <w:lang w:eastAsia="zh-CN"/>
        </w:rPr>
        <w:t>repression</w:t>
      </w:r>
      <w:r>
        <w:rPr>
          <w:rFonts w:hint="default" w:ascii="Times New Roman" w:hAnsi="Times New Roman" w:cs="Times New Roman"/>
          <w:color w:val="auto"/>
          <w:sz w:val="24"/>
          <w:szCs w:val="24"/>
          <w:highlight w:val="none"/>
        </w:rPr>
        <w:t xml:space="preserve"> and escape.</w:t>
      </w:r>
    </w:p>
    <w:p w14:paraId="52F30748">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a word,</w:t>
      </w:r>
      <w:r>
        <w:rPr>
          <w:rFonts w:hint="default" w:ascii="Times New Roman" w:hAnsi="Times New Roman" w:cs="Times New Roman"/>
          <w:i/>
          <w:iCs/>
          <w:color w:val="auto"/>
          <w:sz w:val="24"/>
          <w:szCs w:val="24"/>
          <w:highlight w:val="none"/>
        </w:rPr>
        <w:t xml:space="preserve"> </w:t>
      </w:r>
      <w:r>
        <w:rPr>
          <w:rFonts w:hint="default" w:ascii="Times New Roman" w:hAnsi="Times New Roman" w:cs="Times New Roman"/>
          <w:i/>
          <w:iCs/>
          <w:color w:val="auto"/>
          <w:sz w:val="24"/>
          <w:szCs w:val="24"/>
          <w:highlight w:val="none"/>
          <w:lang w:val="en-US" w:eastAsia="zh-CN"/>
        </w:rPr>
        <w:t>T</w:t>
      </w:r>
      <w:r>
        <w:rPr>
          <w:rFonts w:hint="default" w:ascii="Times New Roman" w:hAnsi="Times New Roman" w:cs="Times New Roman"/>
          <w:i/>
          <w:iCs/>
          <w:color w:val="auto"/>
          <w:sz w:val="24"/>
          <w:szCs w:val="24"/>
          <w:highlight w:val="none"/>
        </w:rPr>
        <w:t>he Yellow Wallpaper</w:t>
      </w:r>
      <w:r>
        <w:rPr>
          <w:rFonts w:hint="default" w:ascii="Times New Roman" w:hAnsi="Times New Roman" w:cs="Times New Roman"/>
          <w:color w:val="auto"/>
          <w:sz w:val="24"/>
          <w:szCs w:val="24"/>
          <w:highlight w:val="none"/>
        </w:rPr>
        <w:t xml:space="preserve"> not only shows the </w:t>
      </w:r>
      <w:r>
        <w:rPr>
          <w:rFonts w:hint="default" w:ascii="Times New Roman" w:hAnsi="Times New Roman" w:cs="Times New Roman"/>
          <w:color w:val="auto"/>
          <w:sz w:val="24"/>
          <w:szCs w:val="24"/>
          <w:highlight w:val="none"/>
          <w:lang w:eastAsia="zh-CN"/>
        </w:rPr>
        <w:t>repression</w:t>
      </w:r>
      <w:r>
        <w:rPr>
          <w:rFonts w:hint="default" w:ascii="Times New Roman" w:hAnsi="Times New Roman" w:cs="Times New Roman"/>
          <w:color w:val="auto"/>
          <w:sz w:val="24"/>
          <w:szCs w:val="24"/>
          <w:highlight w:val="none"/>
        </w:rPr>
        <w:t xml:space="preserve"> of emotion and desire through the heroine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diary, but also reveals how women gradually lose themselves under the male authority and eventually lead to mental breakdown through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mirror stage theory. This process profoundly reveals the devastating impact of gender oppression on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mental health.</w:t>
      </w:r>
    </w:p>
    <w:p w14:paraId="3A18EA04">
      <w:pPr>
        <w:pStyle w:val="3"/>
        <w:numPr>
          <w:ilvl w:val="1"/>
          <w:numId w:val="1"/>
        </w:numPr>
        <w:bidi w:val="0"/>
        <w:rPr>
          <w:rFonts w:hint="default" w:ascii="Times New Roman" w:hAnsi="Times New Roman" w:cs="Times New Roman"/>
          <w:color w:val="auto"/>
          <w:highlight w:val="none"/>
        </w:rPr>
      </w:pPr>
      <w:r>
        <w:rPr>
          <w:rFonts w:hint="default" w:ascii="Times New Roman" w:hAnsi="Times New Roman" w:cs="Times New Roman"/>
          <w:color w:val="auto"/>
          <w:highlight w:val="none"/>
          <w:lang w:val="en-US" w:eastAsia="zh-CN"/>
        </w:rPr>
        <w:t>Escape</w:t>
      </w:r>
    </w:p>
    <w:p w14:paraId="5132643D">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 </w:t>
      </w:r>
      <w:r>
        <w:rPr>
          <w:rFonts w:hint="default" w:ascii="Times New Roman" w:hAnsi="Times New Roman" w:cs="Times New Roman"/>
          <w:color w:val="auto"/>
          <w:sz w:val="24"/>
          <w:szCs w:val="24"/>
          <w:highlight w:val="none"/>
          <w:lang w:eastAsia="zh-CN"/>
        </w:rPr>
        <w:t>The Yellow Wallpaper</w:t>
      </w:r>
      <w:r>
        <w:rPr>
          <w:rFonts w:hint="default" w:ascii="Times New Roman" w:hAnsi="Times New Roman" w:cs="Times New Roman"/>
          <w:color w:val="auto"/>
          <w:sz w:val="24"/>
          <w:szCs w:val="24"/>
          <w:highlight w:val="none"/>
        </w:rPr>
        <w:t xml:space="preserve">, the heroine enters a fantasy world to escape the oppression in reality through her persistence in </w:t>
      </w:r>
      <w:r>
        <w:rPr>
          <w:rFonts w:hint="default" w:ascii="Times New Roman" w:hAnsi="Times New Roman" w:cs="Times New Roman"/>
          <w:color w:val="auto"/>
          <w:sz w:val="24"/>
          <w:szCs w:val="24"/>
          <w:highlight w:val="none"/>
          <w:lang w:val="en-US" w:eastAsia="zh-CN"/>
        </w:rPr>
        <w:t>y</w:t>
      </w:r>
      <w:r>
        <w:rPr>
          <w:rFonts w:hint="default" w:ascii="Times New Roman" w:hAnsi="Times New Roman" w:cs="Times New Roman"/>
          <w:color w:val="auto"/>
          <w:sz w:val="24"/>
          <w:szCs w:val="24"/>
          <w:highlight w:val="none"/>
        </w:rPr>
        <w:t xml:space="preserve">ellow </w:t>
      </w:r>
      <w:r>
        <w:rPr>
          <w:rFonts w:hint="default" w:ascii="Times New Roman" w:hAnsi="Times New Roman" w:cs="Times New Roman"/>
          <w:color w:val="auto"/>
          <w:sz w:val="24"/>
          <w:szCs w:val="24"/>
          <w:highlight w:val="none"/>
          <w:lang w:val="en-US" w:eastAsia="zh-CN"/>
        </w:rPr>
        <w:t>w</w:t>
      </w:r>
      <w:r>
        <w:rPr>
          <w:rFonts w:hint="default" w:ascii="Times New Roman" w:hAnsi="Times New Roman" w:cs="Times New Roman"/>
          <w:color w:val="auto"/>
          <w:sz w:val="24"/>
          <w:szCs w:val="24"/>
          <w:highlight w:val="none"/>
        </w:rPr>
        <w:t>allpaper. This fantasy is closely related to Laca</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lack theory. Lacan believes that individual desires cannot be fully satisfied from the beginning, and lack has become the core driving force of human psychology (Evans, 1996). In the novel, the heroine, unable to achieve inner freedom and autonomy, gradually turns her attention to the wallpaper into a fantasy world. She begins to imagine that the patterns in the wallpaper are alive, and even thinks that the trapped women in the wallpaper symbolize the dilemma she cannot escape (Gilman, 1892). This obsession with wallpaper is actually a psychological compensation for her unrealized desire. Through fantasy, she transforms her sense of powerlessness into sympathy and rescue for the trapped women. As Lacan said, there is a close relationship between deficiency and desire. Individuals fill this deficiency through fantasy, although this filling never really meets their desire.</w:t>
      </w:r>
    </w:p>
    <w:p w14:paraId="0BC1C75A">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With her in-depth fantasy of wallpaper, the heroine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psychological state gradually deteriorated, eventually leading to a complete mental breakdown. </w:t>
      </w:r>
    </w:p>
    <w:p w14:paraId="06C33989">
      <w:pPr>
        <w:pStyle w:val="5"/>
        <w:keepNext w:val="0"/>
        <w:keepLines w:val="0"/>
        <w:widowControl/>
        <w:suppressLineNumbers w:val="0"/>
        <w:spacing w:line="240" w:lineRule="auto"/>
        <w:ind w:leftChars="200"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 think that woman gets out in the daytime, and I</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m sure it</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not a ghost. I think it is a woman. I only wish I could see her, and I will try to do it, but I cannot, because I am not allowed to be out of my room.” </w:t>
      </w:r>
      <w:r>
        <w:rPr>
          <w:rFonts w:hint="default" w:ascii="Times New Roman" w:hAnsi="Times New Roman" w:cs="Times New Roman"/>
          <w:color w:val="auto"/>
          <w:sz w:val="24"/>
          <w:szCs w:val="24"/>
          <w:highlight w:val="none"/>
        </w:rPr>
        <w:t>(Gilman, 1892).</w:t>
      </w:r>
    </w:p>
    <w:p w14:paraId="21F53C97">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She began to have an inseparable connection with her inner fantasy world, and finally tried to save the female image in the wallpaper in madness. This process reflects her inability to respond to social oppression. Being suppressed by her husband and social expectations, the heroine cannot change her predicament through reason and action. Only in fantasy can she find a virtual way of self salvation. However, the escape of this fantasy did not really solve her pain, but exacerbated her mental breakdown (</w:t>
      </w:r>
      <w:r>
        <w:rPr>
          <w:rFonts w:hint="default" w:ascii="Times New Roman" w:hAnsi="Times New Roman" w:cs="Times New Roman"/>
          <w:color w:val="auto"/>
          <w:sz w:val="24"/>
          <w:szCs w:val="24"/>
          <w:highlight w:val="none"/>
        </w:rPr>
        <w:t>Schreuder</w:t>
      </w:r>
      <w:r>
        <w:rPr>
          <w:rFonts w:hint="default" w:ascii="Times New Roman" w:hAnsi="Times New Roman" w:cs="Times New Roman"/>
          <w:color w:val="auto"/>
          <w:sz w:val="24"/>
          <w:szCs w:val="24"/>
          <w:highlight w:val="none"/>
        </w:rPr>
        <w:t>, 2015). In this process, her sense of powerlessness to social oppression is reflected through mental breakdown, which reveals the deep plight and psychological struggle of women in the oppressive social structure.</w:t>
      </w:r>
    </w:p>
    <w:p w14:paraId="5D5D8DFC">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The heroine enters the fantasy world through the persistence of the </w:t>
      </w:r>
      <w:r>
        <w:rPr>
          <w:rFonts w:hint="default" w:ascii="Times New Roman" w:hAnsi="Times New Roman" w:cs="Times New Roman"/>
          <w:color w:val="auto"/>
          <w:sz w:val="24"/>
          <w:szCs w:val="24"/>
          <w:highlight w:val="none"/>
          <w:lang w:val="en-US" w:eastAsia="zh-CN"/>
        </w:rPr>
        <w:t>y</w:t>
      </w:r>
      <w:r>
        <w:rPr>
          <w:rFonts w:hint="default" w:ascii="Times New Roman" w:hAnsi="Times New Roman" w:cs="Times New Roman"/>
          <w:color w:val="auto"/>
          <w:sz w:val="24"/>
          <w:szCs w:val="24"/>
          <w:highlight w:val="none"/>
        </w:rPr>
        <w:t xml:space="preserve">ellow </w:t>
      </w:r>
      <w:r>
        <w:rPr>
          <w:rFonts w:hint="default" w:ascii="Times New Roman" w:hAnsi="Times New Roman" w:cs="Times New Roman"/>
          <w:color w:val="auto"/>
          <w:sz w:val="24"/>
          <w:szCs w:val="24"/>
          <w:highlight w:val="none"/>
          <w:lang w:val="en-US" w:eastAsia="zh-CN"/>
        </w:rPr>
        <w:t>w</w:t>
      </w:r>
      <w:r>
        <w:rPr>
          <w:rFonts w:hint="default" w:ascii="Times New Roman" w:hAnsi="Times New Roman" w:cs="Times New Roman"/>
          <w:color w:val="auto"/>
          <w:sz w:val="24"/>
          <w:szCs w:val="24"/>
          <w:highlight w:val="none"/>
        </w:rPr>
        <w:t>allpaper, trying to make up for the unrealized desire. This process is not only highly consistent with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lack theory, but also shows her mental pain and final collapse under the oppression.</w:t>
      </w:r>
    </w:p>
    <w:p w14:paraId="173A609D">
      <w:pPr>
        <w:pStyle w:val="2"/>
        <w:numPr>
          <w:ilvl w:val="0"/>
          <w:numId w:val="1"/>
        </w:numPr>
        <w:bidi w:val="0"/>
        <w:rPr>
          <w:rFonts w:hint="default" w:ascii="Times New Roman" w:hAnsi="Times New Roman" w:cs="Times New Roman"/>
          <w:b/>
          <w:color w:val="auto"/>
          <w:highlight w:val="none"/>
          <w:lang w:val="en-US" w:eastAsia="zh-CN"/>
        </w:rPr>
      </w:pPr>
      <w:r>
        <w:rPr>
          <w:rFonts w:hint="default" w:ascii="Times New Roman" w:hAnsi="Times New Roman" w:cs="Times New Roman"/>
          <w:b/>
          <w:color w:val="auto"/>
          <w:highlight w:val="none"/>
          <w:lang w:val="en-US" w:eastAsia="zh-CN"/>
        </w:rPr>
        <w:t xml:space="preserve"> Repression and escape in </w:t>
      </w:r>
      <w:r>
        <w:rPr>
          <w:rFonts w:hint="default" w:ascii="Times New Roman" w:hAnsi="Times New Roman" w:cs="Times New Roman"/>
          <w:b/>
          <w:i/>
          <w:iCs/>
          <w:color w:val="auto"/>
          <w:highlight w:val="none"/>
          <w:lang w:val="en-US" w:eastAsia="zh-CN"/>
        </w:rPr>
        <w:t>The Tiredness of Rosabel</w:t>
      </w:r>
    </w:p>
    <w:p w14:paraId="1F7CC8DF">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tells the story of young </w:t>
      </w:r>
      <w:r>
        <w:rPr>
          <w:rFonts w:hint="default" w:ascii="Times New Roman" w:hAnsi="Times New Roman" w:cs="Times New Roman"/>
          <w:i w:val="0"/>
          <w:iCs w:val="0"/>
          <w:strike w:val="0"/>
          <w:dstrike w:val="0"/>
          <w:color w:val="auto"/>
          <w:sz w:val="24"/>
          <w:szCs w:val="24"/>
          <w:highlight w:val="none"/>
          <w:lang w:val="en-US" w:eastAsia="zh-CN"/>
        </w:rPr>
        <w:t>Rosabel</w:t>
      </w:r>
      <w:r>
        <w:rPr>
          <w:rFonts w:hint="default" w:ascii="Times New Roman" w:hAnsi="Times New Roman" w:cs="Times New Roman"/>
          <w:i w:val="0"/>
          <w:iCs w:val="0"/>
          <w:strike w:val="0"/>
          <w:dstrike w:val="0"/>
          <w:color w:val="auto"/>
          <w:sz w:val="24"/>
          <w:szCs w:val="24"/>
          <w:highlight w:val="none"/>
          <w:lang w:val="en-US" w:eastAsia="zh-CN"/>
        </w:rPr>
        <w:t>’</w:t>
      </w:r>
      <w:r>
        <w:rPr>
          <w:rFonts w:hint="default" w:ascii="Times New Roman" w:hAnsi="Times New Roman" w:cs="Times New Roman"/>
          <w:i w:val="0"/>
          <w:iCs w:val="0"/>
          <w:strike w:val="0"/>
          <w:dstrike w:val="0"/>
          <w:color w:val="auto"/>
          <w:sz w:val="24"/>
          <w:szCs w:val="24"/>
          <w:highlight w:val="none"/>
          <w:lang w:val="en-US" w:eastAsia="zh-CN"/>
        </w:rPr>
        <w:t>s</w:t>
      </w:r>
      <w:r>
        <w:rPr>
          <w:rFonts w:hint="default" w:ascii="Times New Roman" w:hAnsi="Times New Roman" w:cs="Times New Roman"/>
          <w:i/>
          <w:iCs/>
          <w:strike w:val="0"/>
          <w:dstrike w:val="0"/>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 xml:space="preserve">spiritual fatigue and emotional isolation in her busy urban life. She is a girl who works in a department store. Her life is monotonous and full of </w:t>
      </w:r>
      <w:r>
        <w:rPr>
          <w:rFonts w:hint="default" w:ascii="Times New Roman" w:hAnsi="Times New Roman" w:cs="Times New Roman"/>
          <w:color w:val="auto"/>
          <w:sz w:val="24"/>
          <w:szCs w:val="24"/>
          <w:highlight w:val="none"/>
          <w:lang w:eastAsia="zh-CN"/>
        </w:rPr>
        <w:t>repression</w:t>
      </w:r>
      <w:r>
        <w:rPr>
          <w:rFonts w:hint="default" w:ascii="Times New Roman" w:hAnsi="Times New Roman" w:cs="Times New Roman"/>
          <w:color w:val="auto"/>
          <w:sz w:val="24"/>
          <w:szCs w:val="24"/>
          <w:highlight w:val="none"/>
        </w:rPr>
        <w:t>. Although she longed for love and recognition, the cold and ruthless social environment around her made her feel unable to escape. With the passage of time, she gradually lost her enthusiasm for life, fell into a feeling of emotional emptiness and powerlessness, and finally entered a tired mental state. The story explores the oppression of modern urban life on individual spirit.</w:t>
      </w:r>
    </w:p>
    <w:p w14:paraId="59F854BE">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 </w:t>
      </w: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Katherine Mansfield shows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xml:space="preserve">'s mental fatigue and inner alienation through simple language and indifference to the environment. Mansfield does not describe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xml:space="preserve">'s emotional conflicts too much, but through the depiction of the surrounding environment, makes readers feel her inner fatigue and alienation. For example, Mansfield described what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saw when she looked out of the window:</w:t>
      </w:r>
    </w:p>
    <w:p w14:paraId="422E31AA">
      <w:pPr>
        <w:pStyle w:val="5"/>
        <w:keepNext w:val="0"/>
        <w:keepLines w:val="0"/>
        <w:widowControl/>
        <w:suppressLineNumbers w:val="0"/>
        <w:spacing w:line="240" w:lineRule="auto"/>
        <w:ind w:leftChars="200" w:firstLine="480" w:firstLineChars="200"/>
        <w:jc w:val="left"/>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She looked out of the window. A crowd of people passed, with their faces set in that strange, indifferent way that makes one feel their complete and utter unawareness of the person who stands watching them. The street was full of people, but Rosabel had no interest in them at all. They were all alien to her.</w:t>
      </w:r>
      <w:r>
        <w:rPr>
          <w:rFonts w:hint="default" w:ascii="Times New Roman" w:hAnsi="Times New Roman" w:cs="Times New Roman"/>
          <w:color w:val="auto"/>
          <w:sz w:val="24"/>
          <w:szCs w:val="24"/>
          <w:highlight w:val="none"/>
          <w:lang w:val="en-US" w:eastAsia="zh-CN"/>
        </w:rPr>
        <w:t>”</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(Mansfield, 1922)</w:t>
      </w:r>
    </w:p>
    <w:p w14:paraId="0551A1E2">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This indifference in the description of the environment has become a symbol of </w:t>
      </w:r>
      <w:r>
        <w:rPr>
          <w:rFonts w:hint="default" w:ascii="Times New Roman" w:hAnsi="Times New Roman" w:cs="Times New Roman"/>
          <w:color w:val="auto"/>
          <w:sz w:val="24"/>
          <w:szCs w:val="24"/>
          <w:highlight w:val="none"/>
          <w:lang w:eastAsia="zh-CN"/>
        </w:rPr>
        <w:t>repression</w:t>
      </w:r>
      <w:r>
        <w:rPr>
          <w:rFonts w:hint="default" w:ascii="Times New Roman" w:hAnsi="Times New Roman" w:cs="Times New Roman"/>
          <w:color w:val="auto"/>
          <w:sz w:val="24"/>
          <w:szCs w:val="24"/>
          <w:highlight w:val="none"/>
        </w:rPr>
        <w:t xml:space="preserve">, which further exacerbated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xml:space="preserve">'s emotional isolation and made her unable to establish contact with the world around her. Through this unique writing style, Mansfield profoundly reveals the consumption of individual spirit in urban life and the isolation and helplessness faced by women in modern society (Horney, 1937).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emotional isolation is not only the reflection of social environment, but also the embodiment of her spiritual dilemma in daily life.</w:t>
      </w:r>
    </w:p>
    <w:p w14:paraId="37A77BE0">
      <w:pPr>
        <w:pStyle w:val="3"/>
        <w:numPr>
          <w:ilvl w:val="1"/>
          <w:numId w:val="1"/>
        </w:numPr>
        <w:bidi w:val="0"/>
        <w:rPr>
          <w:rFonts w:hint="default" w:ascii="Times New Roman" w:hAnsi="Times New Roman" w:cs="Times New Roman"/>
          <w:b/>
          <w:color w:val="auto"/>
          <w:highlight w:val="none"/>
          <w:lang w:val="en-US" w:eastAsia="zh-CN"/>
        </w:rPr>
      </w:pPr>
      <w:r>
        <w:rPr>
          <w:rFonts w:hint="default" w:ascii="Times New Roman" w:hAnsi="Times New Roman" w:cs="Times New Roman"/>
          <w:b/>
          <w:color w:val="auto"/>
          <w:highlight w:val="none"/>
          <w:lang w:val="en-US" w:eastAsia="zh-CN"/>
        </w:rPr>
        <w:t>Repression</w:t>
      </w:r>
    </w:p>
    <w:p w14:paraId="1109BD22">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 the </w:t>
      </w:r>
      <w:r>
        <w:rPr>
          <w:rFonts w:hint="default" w:ascii="Times New Roman" w:hAnsi="Times New Roman" w:cs="Times New Roman"/>
          <w:color w:val="auto"/>
          <w:sz w:val="24"/>
          <w:szCs w:val="24"/>
          <w:highlight w:val="none"/>
          <w:lang w:val="en-US" w:eastAsia="zh-CN"/>
        </w:rPr>
        <w:t>story</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xml:space="preserve"> deeply experiences the </w:t>
      </w:r>
      <w:r>
        <w:rPr>
          <w:rFonts w:hint="default" w:ascii="Times New Roman" w:hAnsi="Times New Roman" w:cs="Times New Roman"/>
          <w:color w:val="auto"/>
          <w:sz w:val="24"/>
          <w:szCs w:val="24"/>
          <w:highlight w:val="none"/>
          <w:lang w:eastAsia="zh-CN"/>
        </w:rPr>
        <w:t>repression</w:t>
      </w:r>
      <w:r>
        <w:rPr>
          <w:rFonts w:hint="default" w:ascii="Times New Roman" w:hAnsi="Times New Roman" w:cs="Times New Roman"/>
          <w:color w:val="auto"/>
          <w:sz w:val="24"/>
          <w:szCs w:val="24"/>
          <w:highlight w:val="none"/>
        </w:rPr>
        <w:t xml:space="preserve"> of emotion in her urban life, especially the loneliness and indifference she feels in her work and social life. As a shop assistant in a department store,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xml:space="preserve">'s life is monotonous and mechanical. The boredom and indifference in her work make her feel disconnected from the world. She did not find emotional sustenance in her work, on the contrary, this kind of work exacerbated her loneliness. Mansfield shows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alienation from her surroundings through her concise description. She is unable to establish contact with the people around her, and even indifferent to their existence (Mansfield, 1922).</w:t>
      </w:r>
    </w:p>
    <w:p w14:paraId="275669B0">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Based on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 xml:space="preserve">theory,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loneliness and emotional emptiness can be seen as her inability to meet her inner desire in spirit. Lacan believes that the individual</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psychological dilemma stems from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lack</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w:t>
      </w:r>
      <w:r>
        <w:rPr>
          <w:rFonts w:hint="eastAsia" w:ascii="Times New Roman" w:hAnsi="Times New Roman" w:cs="Times New Roman"/>
          <w:color w:val="auto"/>
          <w:sz w:val="24"/>
          <w:szCs w:val="24"/>
          <w:highlight w:val="none"/>
          <w:lang w:eastAsia="zh-CN"/>
        </w:rPr>
        <w:t>—</w:t>
      </w:r>
      <w:bookmarkStart w:id="0" w:name="_GoBack"/>
      <w:bookmarkEnd w:id="0"/>
      <w:r>
        <w:rPr>
          <w:rFonts w:hint="default" w:ascii="Times New Roman" w:hAnsi="Times New Roman" w:cs="Times New Roman"/>
          <w:color w:val="auto"/>
          <w:sz w:val="24"/>
          <w:szCs w:val="24"/>
          <w:highlight w:val="none"/>
        </w:rPr>
        <w:t>an internal vacancy that 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t be filled, which makes the individual feel unable to achieve his inner desire when trying to seek satisfaction (Lacan, 1977). For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her lack of emotion does not come from external isolation, but from the deep-seated problem of internal insatiable desire and unable to establish emotional connection with the surrounding world. She feels alienated in social and work. This lack of emotion makes her feel empty and helpless in an environment full of people, unable to find recognition or emotional satisfaction from others.</w:t>
      </w:r>
    </w:p>
    <w:p w14:paraId="4F4BF551">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 this process,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loneliness is not a simple social isolation, but a sense of powerlessness for the desires and goals that life 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t achieve. Her fatigue and emptiness not only reflect the lack of personal emotion, but also reveal the oppression of modern urban life on individual spirit.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w:t>
      </w:r>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 xml:space="preserve">theory helps us understand that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emotional dilemma is not directly caused by the outside world, but the expression of an internal emptiness that she 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t fill. This emptiness makes her unable to get real satisfaction in the face of daily busy and social life.</w:t>
      </w:r>
    </w:p>
    <w:p w14:paraId="6D6FFB5B">
      <w:pPr>
        <w:pStyle w:val="3"/>
        <w:numPr>
          <w:ilvl w:val="1"/>
          <w:numId w:val="1"/>
        </w:numPr>
        <w:bidi w:val="0"/>
        <w:rPr>
          <w:rFonts w:hint="default" w:ascii="Times New Roman" w:hAnsi="Times New Roman" w:cs="Times New Roman"/>
          <w:b/>
          <w:color w:val="auto"/>
          <w:highlight w:val="none"/>
          <w:lang w:val="en-US" w:eastAsia="zh-CN"/>
        </w:rPr>
      </w:pPr>
      <w:r>
        <w:rPr>
          <w:rFonts w:hint="default" w:ascii="Times New Roman" w:hAnsi="Times New Roman" w:cs="Times New Roman"/>
          <w:b/>
          <w:color w:val="auto"/>
          <w:highlight w:val="none"/>
          <w:lang w:val="en-US" w:eastAsia="zh-CN"/>
        </w:rPr>
        <w:t>Escape</w:t>
      </w:r>
    </w:p>
    <w:p w14:paraId="5A455E04">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Katherine Mansfield</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w:t>
      </w:r>
      <w:r>
        <w:rPr>
          <w:rFonts w:hint="default" w:ascii="Times New Roman" w:hAnsi="Times New Roman" w:cs="Times New Roman"/>
          <w:color w:val="auto"/>
          <w:sz w:val="24"/>
          <w:szCs w:val="24"/>
          <w:highlight w:val="none"/>
          <w:lang w:val="en-US" w:eastAsia="zh-CN"/>
        </w:rPr>
        <w:t>story</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xml:space="preserve">'s escape is not achieved through fantasy or positive self-expression, but through emotional abandonment and negative life. In the face of the </w:t>
      </w:r>
      <w:r>
        <w:rPr>
          <w:rFonts w:hint="default" w:ascii="Times New Roman" w:hAnsi="Times New Roman" w:cs="Times New Roman"/>
          <w:color w:val="auto"/>
          <w:sz w:val="24"/>
          <w:szCs w:val="24"/>
          <w:highlight w:val="none"/>
          <w:lang w:eastAsia="zh-CN"/>
        </w:rPr>
        <w:t>repression</w:t>
      </w:r>
      <w:r>
        <w:rPr>
          <w:rFonts w:hint="default" w:ascii="Times New Roman" w:hAnsi="Times New Roman" w:cs="Times New Roman"/>
          <w:color w:val="auto"/>
          <w:sz w:val="24"/>
          <w:szCs w:val="24"/>
          <w:highlight w:val="none"/>
        </w:rPr>
        <w:t xml:space="preserve"> and loneliness of daily life, she gradually gave up any active control over life and entered a tired and powerless state. Her laissez faire attitude towards her own life and her indifference to the world around her reflect the powerlessness and oppression she feels towards the female roles in modern society (Mansfield, 1922). This behavior is not out of will, but a compromise that can not be reached on the social environment and self-identity, which is her escape from the reality that can not be changed.</w:t>
      </w:r>
    </w:p>
    <w:p w14:paraId="517D445D">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Rosabel's passive obedience can be further explained from Lacan's theory. Lacan believes that when faced with unsatisfied internal desires, individuals often choose to deal with the unfilled vacancy by giving up active control over life (Lacan, 1977). Rosabel's lack of emotion and powerlessness in life is that she can't make up for her inner emptiness through fantasy or other forms of positive action. Her fatigue is not physical, but deep spiritual exhaustion, which stems from her sense of oppression in the social structure.</w:t>
      </w:r>
    </w:p>
    <w:p w14:paraId="3C60466C">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This kind of abandonment and passive obedience is not only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personal behavior, but also a response to the oppression of female roles in the social environment. In a male dominated society, women are often expected to play a submissive role. Rosabel's escape is just an inability to respond to the constraints of this social role. She could not break through the predicament through resistance or self-expression, but chose to give up completely, which revealed her helplessness to her own predicament and her profound response to social oppression.</w:t>
      </w:r>
    </w:p>
    <w:p w14:paraId="2F7B3115">
      <w:pPr>
        <w:pStyle w:val="2"/>
        <w:numPr>
          <w:ilvl w:val="0"/>
          <w:numId w:val="1"/>
        </w:numPr>
        <w:bidi w:val="0"/>
        <w:rPr>
          <w:rFonts w:hint="default" w:ascii="Times New Roman" w:hAnsi="Times New Roman" w:cs="Times New Roman"/>
          <w:b/>
          <w:color w:val="auto"/>
          <w:highlight w:val="none"/>
          <w:lang w:val="en-US" w:eastAsia="zh-CN"/>
        </w:rPr>
      </w:pPr>
      <w:r>
        <w:rPr>
          <w:rFonts w:hint="default" w:ascii="Times New Roman" w:hAnsi="Times New Roman" w:cs="Times New Roman"/>
          <w:b/>
          <w:color w:val="auto"/>
          <w:highlight w:val="none"/>
          <w:lang w:val="en-US" w:eastAsia="zh-CN"/>
        </w:rPr>
        <w:t xml:space="preserve"> </w:t>
      </w:r>
      <w:r>
        <w:rPr>
          <w:rFonts w:hint="default" w:ascii="Times New Roman" w:hAnsi="Times New Roman" w:cs="Times New Roman"/>
          <w:b/>
          <w:color w:val="auto"/>
          <w:highlight w:val="none"/>
          <w:lang w:val="en-US" w:eastAsia="zh-CN"/>
        </w:rPr>
        <w:t>D</w:t>
      </w:r>
      <w:r>
        <w:rPr>
          <w:rFonts w:hint="default" w:ascii="Times New Roman" w:hAnsi="Times New Roman" w:cs="Times New Roman"/>
          <w:b/>
          <w:color w:val="auto"/>
          <w:highlight w:val="none"/>
          <w:lang w:val="en-US" w:eastAsia="zh-CN"/>
        </w:rPr>
        <w:t>iscussion</w:t>
      </w:r>
    </w:p>
    <w:p w14:paraId="77E7E902">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The two works, </w:t>
      </w:r>
      <w:r>
        <w:rPr>
          <w:rFonts w:hint="default" w:ascii="Times New Roman" w:hAnsi="Times New Roman" w:cs="Times New Roman"/>
          <w:i/>
          <w:iCs/>
          <w:color w:val="auto"/>
          <w:sz w:val="24"/>
          <w:szCs w:val="24"/>
          <w:highlight w:val="none"/>
          <w:lang w:eastAsia="zh-CN"/>
        </w:rPr>
        <w:t>The Yellow Wallpaper</w:t>
      </w:r>
      <w:r>
        <w:rPr>
          <w:rFonts w:hint="default" w:ascii="Times New Roman" w:hAnsi="Times New Roman" w:cs="Times New Roman"/>
          <w:color w:val="auto"/>
          <w:sz w:val="24"/>
          <w:szCs w:val="24"/>
          <w:highlight w:val="none"/>
        </w:rPr>
        <w:t xml:space="preserve"> and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weariness, show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dilemma in different literary techniques and cultural backgrounds on the theme of repression and escape. Although there are significant differences in their historical and social backgrounds, the suppression and escape of the two women's roles present similar psychological dilemmas, but their coping styles are different. The heroine in the </w:t>
      </w:r>
      <w:r>
        <w:rPr>
          <w:rFonts w:hint="default" w:ascii="Times New Roman" w:hAnsi="Times New Roman" w:cs="Times New Roman"/>
          <w:i/>
          <w:iCs/>
          <w:color w:val="auto"/>
          <w:sz w:val="24"/>
          <w:szCs w:val="24"/>
          <w:highlight w:val="none"/>
          <w:lang w:eastAsia="zh-CN"/>
        </w:rPr>
        <w:t>The Yellow Wallpaper</w:t>
      </w:r>
      <w:r>
        <w:rPr>
          <w:rFonts w:hint="default" w:ascii="Times New Roman" w:hAnsi="Times New Roman" w:cs="Times New Roman"/>
          <w:color w:val="auto"/>
          <w:sz w:val="24"/>
          <w:szCs w:val="24"/>
          <w:highlight w:val="none"/>
        </w:rPr>
        <w:t xml:space="preserve"> enters the fantasy world through her persistence in the </w:t>
      </w:r>
      <w:r>
        <w:rPr>
          <w:rFonts w:hint="default" w:ascii="Times New Roman" w:hAnsi="Times New Roman" w:cs="Times New Roman"/>
          <w:color w:val="auto"/>
          <w:sz w:val="24"/>
          <w:szCs w:val="24"/>
          <w:highlight w:val="none"/>
          <w:lang w:val="en-US" w:eastAsia="zh-CN"/>
        </w:rPr>
        <w:t>y</w:t>
      </w:r>
      <w:r>
        <w:rPr>
          <w:rFonts w:hint="default" w:ascii="Times New Roman" w:hAnsi="Times New Roman" w:cs="Times New Roman"/>
          <w:color w:val="auto"/>
          <w:sz w:val="24"/>
          <w:szCs w:val="24"/>
          <w:highlight w:val="none"/>
        </w:rPr>
        <w:t xml:space="preserve">ellow </w:t>
      </w:r>
      <w:r>
        <w:rPr>
          <w:rFonts w:hint="default" w:ascii="Times New Roman" w:hAnsi="Times New Roman" w:cs="Times New Roman"/>
          <w:color w:val="auto"/>
          <w:sz w:val="24"/>
          <w:szCs w:val="24"/>
          <w:highlight w:val="none"/>
          <w:lang w:val="en-US" w:eastAsia="zh-CN"/>
        </w:rPr>
        <w:t>w</w:t>
      </w:r>
      <w:r>
        <w:rPr>
          <w:rFonts w:hint="default" w:ascii="Times New Roman" w:hAnsi="Times New Roman" w:cs="Times New Roman"/>
          <w:color w:val="auto"/>
          <w:sz w:val="24"/>
          <w:szCs w:val="24"/>
          <w:highlight w:val="none"/>
        </w:rPr>
        <w:t>allpaper. This escape not only reflects her desire for freedom and self-identity under the oppression of her husband and society, but also reveals her deep sense of powerlessness to achieve self-identity through social norms. Her fantasy became the only way to fill her inner deficiency until she finally fell into a mental breakdown (Gilman, 1892). This escape mode is closely related to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l</w:t>
      </w:r>
      <w:r>
        <w:rPr>
          <w:rFonts w:hint="default" w:ascii="Times New Roman" w:hAnsi="Times New Roman" w:cs="Times New Roman"/>
          <w:color w:val="auto"/>
          <w:sz w:val="24"/>
          <w:szCs w:val="24"/>
          <w:highlight w:val="none"/>
          <w:lang w:val="en-US" w:eastAsia="zh-CN"/>
        </w:rPr>
        <w:t>ack</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theory. The heroine tries to make up for her insatiable desire through fantasy, and then covers up the inescapable oppression in reality (Lacan, 1977).</w:t>
      </w:r>
    </w:p>
    <w:p w14:paraId="3B3175B1">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 contrast, the heroine in </w:t>
      </w: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never escapes through fantasy, but through emotional abandonment and passive obedience to life. Facing the indifference and loneliness of urban life,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xml:space="preserve"> gradually lost her active control over life and entered a state of weakness and fatigue. This negative way of escape also reflects her powerlessness and oppression of female roles in modern society (Mansfield, 1922). Different from the fantasy escape in the </w:t>
      </w:r>
      <w:r>
        <w:rPr>
          <w:rFonts w:hint="default" w:ascii="Times New Roman" w:hAnsi="Times New Roman" w:cs="Times New Roman"/>
          <w:i/>
          <w:iCs/>
          <w:color w:val="auto"/>
          <w:sz w:val="24"/>
          <w:szCs w:val="24"/>
          <w:highlight w:val="none"/>
          <w:lang w:eastAsia="zh-CN"/>
        </w:rPr>
        <w:t>The Yellow Wallpaper</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escape is a complete abandonment of life. She chooses to accept oppression rather than fight it through fantasy. Her obedience and indifference are not only a response to personal difficulties, but also a deep reflection of gender inequality and social role expectations.</w:t>
      </w:r>
    </w:p>
    <w:p w14:paraId="0D76A442">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Although </w:t>
      </w:r>
      <w:r>
        <w:rPr>
          <w:rFonts w:hint="default" w:ascii="Times New Roman" w:hAnsi="Times New Roman" w:cs="Times New Roman"/>
          <w:i/>
          <w:iCs/>
          <w:color w:val="auto"/>
          <w:sz w:val="24"/>
          <w:szCs w:val="24"/>
          <w:highlight w:val="none"/>
          <w:lang w:eastAsia="zh-CN"/>
        </w:rPr>
        <w:t>The Yellow Wallpaper</w:t>
      </w:r>
      <w:r>
        <w:rPr>
          <w:rFonts w:hint="default" w:ascii="Times New Roman" w:hAnsi="Times New Roman" w:cs="Times New Roman"/>
          <w:color w:val="auto"/>
          <w:sz w:val="24"/>
          <w:szCs w:val="24"/>
          <w:highlight w:val="none"/>
        </w:rPr>
        <w:t xml:space="preserve"> and </w:t>
      </w: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show different ways of escape, they echo each other in theme and jointly reveal the psychological struggle of women in gender and cultural oppression. From the perspective of feminist literary criticism, these two works not only reveal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sense of powerlessness in a repressive environment, but also reflect how women respond to social expectations and constraints under different cultural and historical backgrounds. The heroine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fantasy escape in the yellow wallpaper and her passive obedience in </w:t>
      </w: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are the psychological difficulties brought about by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inability to break through social norms in the environment of gender inequality. The two show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loss of identity and their inability to respond to social oppression through different ways of expression. These differences and similarities complement each other, deepen the discussion of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identity and social oppression, highlight the universality of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struggle in oppression and restriction, and echo the deep concern of feminist literary criticism on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self awakening and resistance.</w:t>
      </w:r>
    </w:p>
    <w:p w14:paraId="152826C1">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In addition, in these two stories, the male characters act as the </w:t>
      </w:r>
      <w:r>
        <w:rPr>
          <w:rFonts w:hint="default" w:ascii="Times New Roman" w:hAnsi="Times New Roman" w:cs="Times New Roman"/>
          <w:color w:val="auto"/>
          <w:sz w:val="24"/>
          <w:szCs w:val="24"/>
          <w:highlight w:val="none"/>
          <w:lang w:val="en-US" w:eastAsia="zh-CN"/>
        </w:rPr>
        <w:t>Big O</w:t>
      </w:r>
      <w:r>
        <w:rPr>
          <w:rFonts w:hint="default" w:ascii="Times New Roman" w:hAnsi="Times New Roman" w:cs="Times New Roman"/>
          <w:color w:val="auto"/>
          <w:sz w:val="24"/>
          <w:szCs w:val="24"/>
          <w:highlight w:val="none"/>
        </w:rPr>
        <w:t>ther in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theory, which has a profound oppressive effect on the identity and psychology of the female characters. According to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theory, men in these two works are not only the representatives of social authority in reality, but also shape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psychology and behavior through gender roles and social norms. In </w:t>
      </w:r>
      <w:r>
        <w:rPr>
          <w:rFonts w:hint="default" w:ascii="Times New Roman" w:hAnsi="Times New Roman" w:cs="Times New Roman"/>
          <w:i/>
          <w:iCs/>
          <w:color w:val="auto"/>
          <w:sz w:val="24"/>
          <w:szCs w:val="24"/>
          <w:highlight w:val="none"/>
          <w:lang w:eastAsia="zh-CN"/>
        </w:rPr>
        <w:t>The Yellow Wallpaper</w:t>
      </w:r>
      <w:r>
        <w:rPr>
          <w:rFonts w:hint="default" w:ascii="Times New Roman" w:hAnsi="Times New Roman" w:cs="Times New Roman"/>
          <w:color w:val="auto"/>
          <w:sz w:val="24"/>
          <w:szCs w:val="24"/>
          <w:highlight w:val="none"/>
        </w:rPr>
        <w:t>, the heroine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husband, as the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other</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reinforces her loss of self-identity by controlling her life (such as restricting her activities and expression). Her </w:t>
      </w:r>
      <w:r>
        <w:rPr>
          <w:rFonts w:hint="default" w:ascii="Times New Roman" w:hAnsi="Times New Roman" w:cs="Times New Roman"/>
          <w:color w:val="auto"/>
          <w:sz w:val="24"/>
          <w:szCs w:val="24"/>
          <w:highlight w:val="none"/>
          <w:lang w:eastAsia="zh-CN"/>
        </w:rPr>
        <w:t>repression</w:t>
      </w:r>
      <w:r>
        <w:rPr>
          <w:rFonts w:hint="default" w:ascii="Times New Roman" w:hAnsi="Times New Roman" w:cs="Times New Roman"/>
          <w:color w:val="auto"/>
          <w:sz w:val="24"/>
          <w:szCs w:val="24"/>
          <w:highlight w:val="none"/>
        </w:rPr>
        <w:t xml:space="preserve"> and collapse are the response to the obedience to the expectations of the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other</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and the unsatisfied desire (Gilman, 1892). Similarly, in </w:t>
      </w: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although the male characters are not as directly oppressed as the husband in </w:t>
      </w:r>
      <w:r>
        <w:rPr>
          <w:rFonts w:hint="default" w:ascii="Times New Roman" w:hAnsi="Times New Roman" w:cs="Times New Roman"/>
          <w:i/>
          <w:iCs/>
          <w:color w:val="auto"/>
          <w:sz w:val="24"/>
          <w:szCs w:val="24"/>
          <w:highlight w:val="none"/>
          <w:lang w:eastAsia="zh-CN"/>
        </w:rPr>
        <w:t>The Yellow Wallpaper</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social and professional environment is still deeply influenced by male dominated social expectations, leading to her emotional emptiness and negative abandonment of life (Mansfield, 1922). Through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desire and lack theory, female characters in both works are faced with insatiable desire and inescapable gender oppression, while the role of the </w:t>
      </w:r>
      <w:r>
        <w:rPr>
          <w:rFonts w:hint="default" w:ascii="Times New Roman" w:hAnsi="Times New Roman" w:cs="Times New Roman"/>
          <w:color w:val="auto"/>
          <w:sz w:val="24"/>
          <w:szCs w:val="24"/>
          <w:highlight w:val="none"/>
          <w:lang w:val="en-US" w:eastAsia="zh-CN"/>
        </w:rPr>
        <w:t>Big O</w:t>
      </w:r>
      <w:r>
        <w:rPr>
          <w:rFonts w:hint="default" w:ascii="Times New Roman" w:hAnsi="Times New Roman" w:cs="Times New Roman"/>
          <w:color w:val="auto"/>
          <w:sz w:val="24"/>
          <w:szCs w:val="24"/>
          <w:highlight w:val="none"/>
        </w:rPr>
        <w:t>ther further exacerbates their dilemma of self-identity.</w:t>
      </w:r>
    </w:p>
    <w:p w14:paraId="4983240D">
      <w:pPr>
        <w:pStyle w:val="2"/>
        <w:numPr>
          <w:ilvl w:val="0"/>
          <w:numId w:val="1"/>
        </w:numPr>
        <w:bidi w:val="0"/>
        <w:rPr>
          <w:rFonts w:hint="default" w:ascii="Times New Roman" w:hAnsi="Times New Roman" w:cs="Times New Roman"/>
          <w:b/>
          <w:color w:val="auto"/>
          <w:highlight w:val="none"/>
          <w:lang w:val="en-US" w:eastAsia="zh-CN"/>
        </w:rPr>
      </w:pPr>
      <w:r>
        <w:rPr>
          <w:rFonts w:hint="default" w:ascii="Times New Roman" w:hAnsi="Times New Roman" w:cs="Times New Roman"/>
          <w:b/>
          <w:color w:val="auto"/>
          <w:highlight w:val="none"/>
          <w:lang w:val="en-US" w:eastAsia="zh-CN"/>
        </w:rPr>
        <w:t>Conclusion</w:t>
      </w:r>
    </w:p>
    <w:p w14:paraId="72036DC5">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i/>
          <w:iCs/>
          <w:color w:val="auto"/>
          <w:sz w:val="24"/>
          <w:szCs w:val="24"/>
          <w:highlight w:val="none"/>
          <w:lang w:eastAsia="zh-CN"/>
        </w:rPr>
        <w:t>The Yellow Wallpaper</w:t>
      </w:r>
      <w:r>
        <w:rPr>
          <w:rFonts w:hint="default" w:ascii="Times New Roman" w:hAnsi="Times New Roman" w:cs="Times New Roman"/>
          <w:color w:val="auto"/>
          <w:sz w:val="24"/>
          <w:szCs w:val="24"/>
          <w:highlight w:val="none"/>
        </w:rPr>
        <w:t xml:space="preserve"> and </w:t>
      </w: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explore the theme of oppression and escape through the inner struggle of female characters. Whether it is in </w:t>
      </w:r>
      <w:r>
        <w:rPr>
          <w:rFonts w:hint="default" w:ascii="Times New Roman" w:hAnsi="Times New Roman" w:cs="Times New Roman"/>
          <w:i/>
          <w:iCs/>
          <w:color w:val="auto"/>
          <w:sz w:val="24"/>
          <w:szCs w:val="24"/>
          <w:highlight w:val="none"/>
          <w:lang w:val="en-US" w:eastAsia="zh-CN"/>
        </w:rPr>
        <w:t>T</w:t>
      </w:r>
      <w:r>
        <w:rPr>
          <w:rFonts w:hint="default" w:ascii="Times New Roman" w:hAnsi="Times New Roman" w:cs="Times New Roman"/>
          <w:i/>
          <w:iCs/>
          <w:color w:val="auto"/>
          <w:sz w:val="24"/>
          <w:szCs w:val="24"/>
          <w:highlight w:val="none"/>
        </w:rPr>
        <w:t xml:space="preserve">he </w:t>
      </w:r>
      <w:r>
        <w:rPr>
          <w:rFonts w:hint="default" w:ascii="Times New Roman" w:hAnsi="Times New Roman" w:cs="Times New Roman"/>
          <w:i/>
          <w:iCs/>
          <w:color w:val="auto"/>
          <w:sz w:val="24"/>
          <w:szCs w:val="24"/>
          <w:highlight w:val="none"/>
          <w:lang w:val="en-US" w:eastAsia="zh-CN"/>
        </w:rPr>
        <w:t>Y</w:t>
      </w:r>
      <w:r>
        <w:rPr>
          <w:rFonts w:hint="default" w:ascii="Times New Roman" w:hAnsi="Times New Roman" w:cs="Times New Roman"/>
          <w:i/>
          <w:iCs/>
          <w:color w:val="auto"/>
          <w:sz w:val="24"/>
          <w:szCs w:val="24"/>
          <w:highlight w:val="none"/>
        </w:rPr>
        <w:t xml:space="preserve">ellow </w:t>
      </w:r>
      <w:r>
        <w:rPr>
          <w:rFonts w:hint="default" w:ascii="Times New Roman" w:hAnsi="Times New Roman" w:cs="Times New Roman"/>
          <w:i/>
          <w:iCs/>
          <w:color w:val="auto"/>
          <w:sz w:val="24"/>
          <w:szCs w:val="24"/>
          <w:highlight w:val="none"/>
          <w:lang w:val="en-US" w:eastAsia="zh-CN"/>
        </w:rPr>
        <w:t>W</w:t>
      </w:r>
      <w:r>
        <w:rPr>
          <w:rFonts w:hint="default" w:ascii="Times New Roman" w:hAnsi="Times New Roman" w:cs="Times New Roman"/>
          <w:i/>
          <w:iCs/>
          <w:color w:val="auto"/>
          <w:sz w:val="24"/>
          <w:szCs w:val="24"/>
          <w:highlight w:val="none"/>
        </w:rPr>
        <w:t>allpaper</w:t>
      </w:r>
      <w:r>
        <w:rPr>
          <w:rFonts w:hint="default" w:ascii="Times New Roman" w:hAnsi="Times New Roman" w:cs="Times New Roman"/>
          <w:color w:val="auto"/>
          <w:sz w:val="24"/>
          <w:szCs w:val="24"/>
          <w:highlight w:val="none"/>
        </w:rPr>
        <w:t xml:space="preserve"> that the heroine escapes from the oppression of reality through fantasy, or in </w:t>
      </w: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 xml:space="preserve"> chooses to escape from the oppression of life through emotional abandonment and negative obedience, the experiences of the two women's roles show their identity dilemma that they 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t escape in a gender unequal society. The inner struggle of these roles and the social oppression they face are intertwined, revealing the profound impact of gender inequality on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psychology. Through 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psychoanalytic theory, especially the perspective of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mirror stage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and </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l</w:t>
      </w:r>
      <w:r>
        <w:rPr>
          <w:rFonts w:hint="default" w:ascii="Times New Roman" w:hAnsi="Times New Roman" w:cs="Times New Roman"/>
          <w:color w:val="auto"/>
          <w:sz w:val="24"/>
          <w:szCs w:val="24"/>
          <w:highlight w:val="none"/>
          <w:lang w:val="en-US" w:eastAsia="zh-CN"/>
        </w:rPr>
        <w:t>ack</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 theory, we can have a deeper understanding of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 xml:space="preserve">s identity loss and spiritual struggle under gender oppression. In </w:t>
      </w:r>
      <w:r>
        <w:rPr>
          <w:rFonts w:hint="default" w:ascii="Times New Roman" w:hAnsi="Times New Roman" w:cs="Times New Roman"/>
          <w:i/>
          <w:iCs/>
          <w:color w:val="auto"/>
          <w:sz w:val="24"/>
          <w:szCs w:val="24"/>
          <w:highlight w:val="none"/>
          <w:lang w:val="en-US" w:eastAsia="zh-CN"/>
        </w:rPr>
        <w:t>T</w:t>
      </w:r>
      <w:r>
        <w:rPr>
          <w:rFonts w:hint="default" w:ascii="Times New Roman" w:hAnsi="Times New Roman" w:cs="Times New Roman"/>
          <w:i/>
          <w:iCs/>
          <w:color w:val="auto"/>
          <w:sz w:val="24"/>
          <w:szCs w:val="24"/>
          <w:highlight w:val="none"/>
        </w:rPr>
        <w:t>he Yellow Wallpaper</w:t>
      </w:r>
      <w:r>
        <w:rPr>
          <w:rFonts w:hint="default" w:ascii="Times New Roman" w:hAnsi="Times New Roman" w:cs="Times New Roman"/>
          <w:color w:val="auto"/>
          <w:sz w:val="24"/>
          <w:szCs w:val="24"/>
          <w:highlight w:val="none"/>
        </w:rPr>
        <w:t>, the heroine</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identity is gradually lost by her husband</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suppression as the</w:t>
      </w:r>
      <w:r>
        <w:rPr>
          <w:rFonts w:hint="default" w:ascii="Times New Roman" w:hAnsi="Times New Roman" w:cs="Times New Roman"/>
          <w:color w:val="auto"/>
          <w:sz w:val="24"/>
          <w:szCs w:val="24"/>
          <w:highlight w:val="none"/>
          <w:lang w:val="en-US" w:eastAsia="zh-CN"/>
        </w:rPr>
        <w:t xml:space="preserve"> Big Other</w:t>
      </w:r>
      <w:r>
        <w:rPr>
          <w:rFonts w:hint="default" w:ascii="Times New Roman" w:hAnsi="Times New Roman" w:cs="Times New Roman"/>
          <w:color w:val="auto"/>
          <w:sz w:val="24"/>
          <w:szCs w:val="24"/>
          <w:highlight w:val="none"/>
        </w:rPr>
        <w:t xml:space="preserve">. Her persistence and fantasy on the </w:t>
      </w:r>
      <w:r>
        <w:rPr>
          <w:rFonts w:hint="default" w:ascii="Times New Roman" w:hAnsi="Times New Roman" w:cs="Times New Roman"/>
          <w:color w:val="auto"/>
          <w:sz w:val="24"/>
          <w:szCs w:val="24"/>
          <w:highlight w:val="none"/>
          <w:lang w:val="en-US" w:eastAsia="zh-CN"/>
        </w:rPr>
        <w:t>y</w:t>
      </w:r>
      <w:r>
        <w:rPr>
          <w:rFonts w:hint="default" w:ascii="Times New Roman" w:hAnsi="Times New Roman" w:cs="Times New Roman"/>
          <w:color w:val="auto"/>
          <w:sz w:val="24"/>
          <w:szCs w:val="24"/>
          <w:highlight w:val="none"/>
        </w:rPr>
        <w:t xml:space="preserve">ellow </w:t>
      </w:r>
      <w:r>
        <w:rPr>
          <w:rFonts w:hint="default" w:ascii="Times New Roman" w:hAnsi="Times New Roman" w:cs="Times New Roman"/>
          <w:color w:val="auto"/>
          <w:sz w:val="24"/>
          <w:szCs w:val="24"/>
          <w:highlight w:val="none"/>
          <w:lang w:val="en-US" w:eastAsia="zh-CN"/>
        </w:rPr>
        <w:t>w</w:t>
      </w:r>
      <w:r>
        <w:rPr>
          <w:rFonts w:hint="default" w:ascii="Times New Roman" w:hAnsi="Times New Roman" w:cs="Times New Roman"/>
          <w:color w:val="auto"/>
          <w:sz w:val="24"/>
          <w:szCs w:val="24"/>
          <w:highlight w:val="none"/>
        </w:rPr>
        <w:t xml:space="preserve">allpaper represents her process of trying to fill the emptiness in her heart. In </w:t>
      </w:r>
      <w:r>
        <w:rPr>
          <w:rFonts w:hint="default" w:ascii="Times New Roman" w:hAnsi="Times New Roman" w:cs="Times New Roman"/>
          <w:i/>
          <w:iCs/>
          <w:color w:val="auto"/>
          <w:sz w:val="24"/>
          <w:szCs w:val="24"/>
          <w:highlight w:val="none"/>
          <w:lang w:eastAsia="zh-CN"/>
        </w:rPr>
        <w:t>The Tiredness of Rosabel</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eastAsia="zh-CN"/>
        </w:rPr>
        <w:t>Rosabel</w:t>
      </w:r>
      <w:r>
        <w:rPr>
          <w:rFonts w:hint="default" w:ascii="Times New Roman" w:hAnsi="Times New Roman" w:cs="Times New Roman"/>
          <w:color w:val="auto"/>
          <w:sz w:val="24"/>
          <w:szCs w:val="24"/>
          <w:highlight w:val="none"/>
        </w:rPr>
        <w:t>'s emotional abandonment reflects her lack of control over life, which shows her inability to identify with her identity.</w:t>
      </w:r>
    </w:p>
    <w:p w14:paraId="1E8D0908">
      <w:pPr>
        <w:pStyle w:val="5"/>
        <w:keepNext w:val="0"/>
        <w:keepLines w:val="0"/>
        <w:widowControl/>
        <w:suppressLineNumbers w:val="0"/>
        <w:spacing w:line="240" w:lineRule="auto"/>
        <w:ind w:firstLine="480" w:firstLineChars="200"/>
        <w:jc w:val="left"/>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Lacan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theory provides a new way of understanding, and helps us reveal how women respond to their inner lack and emptiness through repression and escape under social oppression and gender expectations. In these two works, female characters are faced with insatiable desires and inescapable social oppression. However, their ways of escape are different, from fantasy to passive obedience, showing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psychological reaction and adaptation under different historical and cultural backgrounds. Future research can explore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identity and depression from a broader social and cultural background, and further analyze the construction of gender roles in different societies and their impact on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psychology and behavior. In addition, with the development of modern feminist literature, research can focus on the diversity and complexity of gender identity, and explore how women</w:t>
      </w:r>
      <w:r>
        <w:rPr>
          <w:rFonts w:hint="default"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rPr>
        <w:t>s roles in different cultures and social environments can resist gender oppression through self awakening and resistance, so as to achieve more free and diverse identity.</w:t>
      </w:r>
    </w:p>
    <w:p w14:paraId="4B51AB0E">
      <w:pPr>
        <w:pStyle w:val="2"/>
        <w:bidi w:val="0"/>
        <w:rPr>
          <w:rFonts w:hint="default" w:ascii="Times New Roman" w:hAnsi="Times New Roman" w:cs="Times New Roman"/>
          <w:color w:val="auto"/>
          <w:highlight w:val="none"/>
          <w:lang w:val="en-US" w:eastAsia="zh-CN"/>
        </w:rPr>
      </w:pPr>
      <w:r>
        <w:rPr>
          <w:rFonts w:hint="default" w:ascii="Times New Roman" w:hAnsi="Times New Roman" w:cs="Times New Roman"/>
          <w:color w:val="auto"/>
          <w:highlight w:val="none"/>
          <w:lang w:val="en-US" w:eastAsia="zh-CN"/>
        </w:rPr>
        <w:t xml:space="preserve">References </w:t>
      </w:r>
    </w:p>
    <w:p w14:paraId="2D32E1A8">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Barry, A., 2008. </w:t>
      </w:r>
      <w:r>
        <w:rPr>
          <w:rStyle w:val="9"/>
          <w:rFonts w:hint="default" w:ascii="Times New Roman" w:hAnsi="Times New Roman" w:cs="Times New Roman"/>
          <w:color w:val="auto"/>
          <w:highlight w:val="none"/>
        </w:rPr>
        <w:t>Lacan and the Social: From the Mirror to the Big Other</w:t>
      </w:r>
      <w:r>
        <w:rPr>
          <w:rFonts w:hint="default" w:ascii="Times New Roman" w:hAnsi="Times New Roman" w:cs="Times New Roman"/>
          <w:color w:val="auto"/>
          <w:highlight w:val="none"/>
        </w:rPr>
        <w:t>. Cambridge University Press.</w:t>
      </w:r>
    </w:p>
    <w:p w14:paraId="11143153">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Cixous, H., 1976. 'The Laugh of the Medusa'. </w:t>
      </w:r>
      <w:r>
        <w:rPr>
          <w:rStyle w:val="9"/>
          <w:rFonts w:hint="default" w:ascii="Times New Roman" w:hAnsi="Times New Roman" w:cs="Times New Roman"/>
          <w:color w:val="auto"/>
          <w:highlight w:val="none"/>
        </w:rPr>
        <w:t>Signs</w:t>
      </w:r>
      <w:r>
        <w:rPr>
          <w:rFonts w:hint="default" w:ascii="Times New Roman" w:hAnsi="Times New Roman" w:cs="Times New Roman"/>
          <w:color w:val="auto"/>
          <w:highlight w:val="none"/>
        </w:rPr>
        <w:t>, 1(4), pp. 875-893.</w:t>
      </w:r>
    </w:p>
    <w:p w14:paraId="0A322136">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Evans, D., 1996. </w:t>
      </w:r>
      <w:r>
        <w:rPr>
          <w:rStyle w:val="9"/>
          <w:rFonts w:hint="default" w:ascii="Times New Roman" w:hAnsi="Times New Roman" w:cs="Times New Roman"/>
          <w:color w:val="auto"/>
          <w:highlight w:val="none"/>
        </w:rPr>
        <w:t>An Introductory Dictionary of Lacanian Psychoanalysis</w:t>
      </w:r>
      <w:r>
        <w:rPr>
          <w:rFonts w:hint="default" w:ascii="Times New Roman" w:hAnsi="Times New Roman" w:cs="Times New Roman"/>
          <w:color w:val="auto"/>
          <w:highlight w:val="none"/>
        </w:rPr>
        <w:t>. Routledge.</w:t>
      </w:r>
    </w:p>
    <w:p w14:paraId="7C99E570">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Foucault, M., 1978. </w:t>
      </w:r>
      <w:r>
        <w:rPr>
          <w:rStyle w:val="9"/>
          <w:rFonts w:hint="default" w:ascii="Times New Roman" w:hAnsi="Times New Roman" w:cs="Times New Roman"/>
          <w:color w:val="auto"/>
          <w:highlight w:val="none"/>
        </w:rPr>
        <w:t>The History of Sexuality, Volume 1: An Introduction</w:t>
      </w:r>
      <w:r>
        <w:rPr>
          <w:rFonts w:hint="default" w:ascii="Times New Roman" w:hAnsi="Times New Roman" w:cs="Times New Roman"/>
          <w:color w:val="auto"/>
          <w:highlight w:val="none"/>
        </w:rPr>
        <w:t>. Translated by R. Hurley. New York: Pantheon Books.</w:t>
      </w:r>
    </w:p>
    <w:p w14:paraId="1C367CC4">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Gilbert, J., 2002. </w:t>
      </w:r>
      <w:r>
        <w:rPr>
          <w:rStyle w:val="9"/>
          <w:rFonts w:hint="default" w:ascii="Times New Roman" w:hAnsi="Times New Roman" w:cs="Times New Roman"/>
          <w:color w:val="auto"/>
          <w:highlight w:val="none"/>
        </w:rPr>
        <w:t>The Female Subject in Lacanian Theory</w:t>
      </w:r>
      <w:r>
        <w:rPr>
          <w:rFonts w:hint="default" w:ascii="Times New Roman" w:hAnsi="Times New Roman" w:cs="Times New Roman"/>
          <w:color w:val="auto"/>
          <w:highlight w:val="none"/>
        </w:rPr>
        <w:t>. Oxford University Press.</w:t>
      </w:r>
    </w:p>
    <w:p w14:paraId="763BB0AC">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Gilman, C.P., 1892. </w:t>
      </w:r>
      <w:r>
        <w:rPr>
          <w:rStyle w:val="9"/>
          <w:rFonts w:hint="default" w:ascii="Times New Roman" w:hAnsi="Times New Roman" w:cs="Times New Roman"/>
          <w:color w:val="auto"/>
          <w:highlight w:val="none"/>
        </w:rPr>
        <w:t>The Yellow Wallpaper</w:t>
      </w:r>
      <w:r>
        <w:rPr>
          <w:rFonts w:hint="default" w:ascii="Times New Roman" w:hAnsi="Times New Roman" w:cs="Times New Roman"/>
          <w:color w:val="auto"/>
          <w:highlight w:val="none"/>
        </w:rPr>
        <w:t xml:space="preserve">. [Online] Available at: </w:t>
      </w:r>
      <w:r>
        <w:rPr>
          <w:rFonts w:hint="default" w:ascii="Times New Roman" w:hAnsi="Times New Roman" w:cs="Times New Roman"/>
          <w:color w:val="auto"/>
          <w:highlight w:val="none"/>
        </w:rPr>
        <w:fldChar w:fldCharType="begin"/>
      </w:r>
      <w:r>
        <w:rPr>
          <w:rFonts w:hint="default" w:ascii="Times New Roman" w:hAnsi="Times New Roman" w:cs="Times New Roman"/>
          <w:color w:val="auto"/>
          <w:highlight w:val="none"/>
        </w:rPr>
        <w:instrText xml:space="preserve"> HYPERLINK "https://www.gutenberg.org/ebooks/1952" </w:instrText>
      </w:r>
      <w:r>
        <w:rPr>
          <w:rFonts w:hint="default" w:ascii="Times New Roman" w:hAnsi="Times New Roman" w:cs="Times New Roman"/>
          <w:color w:val="auto"/>
          <w:highlight w:val="none"/>
        </w:rPr>
        <w:fldChar w:fldCharType="separate"/>
      </w:r>
      <w:r>
        <w:rPr>
          <w:rStyle w:val="10"/>
          <w:rFonts w:hint="default" w:ascii="Times New Roman" w:hAnsi="Times New Roman" w:cs="Times New Roman"/>
          <w:color w:val="auto"/>
          <w:highlight w:val="none"/>
        </w:rPr>
        <w:t>https://www.gutenberg.org/ebooks/1952</w:t>
      </w:r>
      <w:r>
        <w:rPr>
          <w:rFonts w:hint="default" w:ascii="Times New Roman" w:hAnsi="Times New Roman" w:cs="Times New Roman"/>
          <w:color w:val="auto"/>
          <w:highlight w:val="none"/>
        </w:rPr>
        <w:fldChar w:fldCharType="end"/>
      </w:r>
      <w:r>
        <w:rPr>
          <w:rFonts w:hint="default" w:ascii="Times New Roman" w:hAnsi="Times New Roman" w:cs="Times New Roman"/>
          <w:color w:val="auto"/>
          <w:highlight w:val="none"/>
        </w:rPr>
        <w:t xml:space="preserve"> [Accessed 19 January 2025].</w:t>
      </w:r>
    </w:p>
    <w:p w14:paraId="689F5EB1">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Horney, K., 1937. </w:t>
      </w:r>
      <w:r>
        <w:rPr>
          <w:rStyle w:val="9"/>
          <w:rFonts w:hint="default" w:ascii="Times New Roman" w:hAnsi="Times New Roman" w:cs="Times New Roman"/>
          <w:color w:val="auto"/>
          <w:highlight w:val="none"/>
        </w:rPr>
        <w:t>The Neurotic Personality of Our Time</w:t>
      </w:r>
      <w:r>
        <w:rPr>
          <w:rFonts w:hint="default" w:ascii="Times New Roman" w:hAnsi="Times New Roman" w:cs="Times New Roman"/>
          <w:color w:val="auto"/>
          <w:highlight w:val="none"/>
        </w:rPr>
        <w:t>. W.W. Norton &amp; Company.</w:t>
      </w:r>
    </w:p>
    <w:p w14:paraId="0C84C4CE">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Khatibi, A., 2015. </w:t>
      </w:r>
      <w:r>
        <w:rPr>
          <w:rStyle w:val="9"/>
          <w:rFonts w:hint="default" w:ascii="Times New Roman" w:hAnsi="Times New Roman" w:cs="Times New Roman"/>
          <w:color w:val="auto"/>
          <w:highlight w:val="none"/>
        </w:rPr>
        <w:t>Lacanian Psychoanalysis and Female Desire</w:t>
      </w:r>
      <w:r>
        <w:rPr>
          <w:rFonts w:hint="default" w:ascii="Times New Roman" w:hAnsi="Times New Roman" w:cs="Times New Roman"/>
          <w:color w:val="auto"/>
          <w:highlight w:val="none"/>
        </w:rPr>
        <w:t>. Palgrave Macmillan.</w:t>
      </w:r>
    </w:p>
    <w:p w14:paraId="689D7AE1">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Lacan, J., 1977. </w:t>
      </w:r>
      <w:r>
        <w:rPr>
          <w:rStyle w:val="9"/>
          <w:rFonts w:hint="default" w:ascii="Times New Roman" w:hAnsi="Times New Roman" w:cs="Times New Roman"/>
          <w:color w:val="auto"/>
          <w:highlight w:val="none"/>
        </w:rPr>
        <w:t>Écrits: A Selection</w:t>
      </w:r>
      <w:r>
        <w:rPr>
          <w:rFonts w:hint="default" w:ascii="Times New Roman" w:hAnsi="Times New Roman" w:cs="Times New Roman"/>
          <w:color w:val="auto"/>
          <w:highlight w:val="none"/>
        </w:rPr>
        <w:t>. Translated by Alan Sheridan. W.W. Norton &amp; Company.</w:t>
      </w:r>
    </w:p>
    <w:p w14:paraId="7F3D2865">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Mansfield, K., 1922. </w:t>
      </w:r>
      <w:r>
        <w:rPr>
          <w:rStyle w:val="9"/>
          <w:rFonts w:hint="default" w:ascii="Times New Roman" w:hAnsi="Times New Roman" w:cs="Times New Roman"/>
          <w:color w:val="auto"/>
          <w:highlight w:val="none"/>
        </w:rPr>
        <w:t>The Tiredness of Rosabel</w:t>
      </w:r>
      <w:r>
        <w:rPr>
          <w:rFonts w:hint="default" w:ascii="Times New Roman" w:hAnsi="Times New Roman" w:cs="Times New Roman"/>
          <w:color w:val="auto"/>
          <w:highlight w:val="none"/>
        </w:rPr>
        <w:t xml:space="preserve">. [Online] Available at: </w:t>
      </w:r>
      <w:r>
        <w:rPr>
          <w:rFonts w:hint="default" w:ascii="Times New Roman" w:hAnsi="Times New Roman" w:cs="Times New Roman"/>
          <w:color w:val="auto"/>
          <w:highlight w:val="none"/>
        </w:rPr>
        <w:fldChar w:fldCharType="begin"/>
      </w:r>
      <w:r>
        <w:rPr>
          <w:rFonts w:hint="default" w:ascii="Times New Roman" w:hAnsi="Times New Roman" w:cs="Times New Roman"/>
          <w:color w:val="auto"/>
          <w:highlight w:val="none"/>
        </w:rPr>
        <w:instrText xml:space="preserve"> HYPERLINK "https://www.gutenberg.org/ebooks/2099" </w:instrText>
      </w:r>
      <w:r>
        <w:rPr>
          <w:rFonts w:hint="default" w:ascii="Times New Roman" w:hAnsi="Times New Roman" w:cs="Times New Roman"/>
          <w:color w:val="auto"/>
          <w:highlight w:val="none"/>
        </w:rPr>
        <w:fldChar w:fldCharType="separate"/>
      </w:r>
      <w:r>
        <w:rPr>
          <w:rStyle w:val="10"/>
          <w:rFonts w:hint="default" w:ascii="Times New Roman" w:hAnsi="Times New Roman" w:cs="Times New Roman"/>
          <w:color w:val="auto"/>
          <w:highlight w:val="none"/>
        </w:rPr>
        <w:t>https://www.gutenberg.org/ebooks/2099</w:t>
      </w:r>
      <w:r>
        <w:rPr>
          <w:rFonts w:hint="default" w:ascii="Times New Roman" w:hAnsi="Times New Roman" w:cs="Times New Roman"/>
          <w:color w:val="auto"/>
          <w:highlight w:val="none"/>
        </w:rPr>
        <w:fldChar w:fldCharType="end"/>
      </w:r>
      <w:r>
        <w:rPr>
          <w:rFonts w:hint="default" w:ascii="Times New Roman" w:hAnsi="Times New Roman" w:cs="Times New Roman"/>
          <w:color w:val="auto"/>
          <w:highlight w:val="none"/>
        </w:rPr>
        <w:t xml:space="preserve"> [Accessed 19 January 2025].</w:t>
      </w:r>
    </w:p>
    <w:p w14:paraId="07DF5B29">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Moi, T., 1985. </w:t>
      </w:r>
      <w:r>
        <w:rPr>
          <w:rStyle w:val="9"/>
          <w:rFonts w:hint="default" w:ascii="Times New Roman" w:hAnsi="Times New Roman" w:cs="Times New Roman"/>
          <w:color w:val="auto"/>
          <w:highlight w:val="none"/>
        </w:rPr>
        <w:t>Sexual/Textual Politics: Feminist Literary Theory</w:t>
      </w:r>
      <w:r>
        <w:rPr>
          <w:rFonts w:hint="default" w:ascii="Times New Roman" w:hAnsi="Times New Roman" w:cs="Times New Roman"/>
          <w:color w:val="auto"/>
          <w:highlight w:val="none"/>
        </w:rPr>
        <w:t>. London: Routledge.</w:t>
      </w:r>
    </w:p>
    <w:p w14:paraId="2FC088F3">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Schreuder, L., 2015. The Symbolism of the Yellow Wallpaper: A Psychoanalytic Interpretation. </w:t>
      </w:r>
      <w:r>
        <w:rPr>
          <w:rStyle w:val="9"/>
          <w:rFonts w:hint="default" w:ascii="Times New Roman" w:hAnsi="Times New Roman" w:cs="Times New Roman"/>
          <w:color w:val="auto"/>
          <w:highlight w:val="none"/>
        </w:rPr>
        <w:t>Journal of Feminist Studies</w:t>
      </w:r>
      <w:r>
        <w:rPr>
          <w:rFonts w:hint="default" w:ascii="Times New Roman" w:hAnsi="Times New Roman" w:cs="Times New Roman"/>
          <w:color w:val="auto"/>
          <w:highlight w:val="none"/>
        </w:rPr>
        <w:t>, 23(2), pp.45-59.</w:t>
      </w:r>
    </w:p>
    <w:p w14:paraId="48E470EF">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Showalter, E., 1985. </w:t>
      </w:r>
      <w:r>
        <w:rPr>
          <w:rStyle w:val="9"/>
          <w:rFonts w:hint="default" w:ascii="Times New Roman" w:hAnsi="Times New Roman" w:cs="Times New Roman"/>
          <w:color w:val="auto"/>
          <w:highlight w:val="none"/>
        </w:rPr>
        <w:t>The Female Malady: Women, Madness and English Culture, 1830-1980</w:t>
      </w:r>
      <w:r>
        <w:rPr>
          <w:rFonts w:hint="default" w:ascii="Times New Roman" w:hAnsi="Times New Roman" w:cs="Times New Roman"/>
          <w:color w:val="auto"/>
          <w:highlight w:val="none"/>
        </w:rPr>
        <w:t>. London: Virago Press.</w:t>
      </w:r>
    </w:p>
    <w:p w14:paraId="0FDC5782">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Stavro, C., 2006. </w:t>
      </w:r>
      <w:r>
        <w:rPr>
          <w:rStyle w:val="9"/>
          <w:rFonts w:hint="default" w:ascii="Times New Roman" w:hAnsi="Times New Roman" w:cs="Times New Roman"/>
          <w:color w:val="auto"/>
          <w:highlight w:val="none"/>
        </w:rPr>
        <w:t>Gender and Lacanian Theory: A Psychoanalytic Reading of Women’s Position in Society</w:t>
      </w:r>
      <w:r>
        <w:rPr>
          <w:rFonts w:hint="default" w:ascii="Times New Roman" w:hAnsi="Times New Roman" w:cs="Times New Roman"/>
          <w:color w:val="auto"/>
          <w:highlight w:val="none"/>
        </w:rPr>
        <w:t>. Routledge.</w:t>
      </w:r>
    </w:p>
    <w:p w14:paraId="634B1E78">
      <w:pPr>
        <w:pStyle w:val="5"/>
        <w:keepNext w:val="0"/>
        <w:keepLines w:val="0"/>
        <w:widowControl/>
        <w:suppressLineNumbers w:val="0"/>
        <w:rPr>
          <w:rFonts w:hint="default" w:ascii="Times New Roman" w:hAnsi="Times New Roman" w:cs="Times New Roman"/>
          <w:color w:val="auto"/>
          <w:highlight w:val="none"/>
        </w:rPr>
      </w:pPr>
      <w:r>
        <w:rPr>
          <w:rFonts w:hint="default" w:ascii="Times New Roman" w:hAnsi="Times New Roman" w:cs="Times New Roman"/>
          <w:color w:val="auto"/>
          <w:highlight w:val="none"/>
        </w:rPr>
        <w:t xml:space="preserve">Tischler, B., 1990. 'The Self in the Mirror: Lacan and Feminism'. </w:t>
      </w:r>
      <w:r>
        <w:rPr>
          <w:rStyle w:val="9"/>
          <w:rFonts w:hint="default" w:ascii="Times New Roman" w:hAnsi="Times New Roman" w:cs="Times New Roman"/>
          <w:color w:val="auto"/>
          <w:highlight w:val="none"/>
        </w:rPr>
        <w:t>Psychoanalytic Review</w:t>
      </w:r>
      <w:r>
        <w:rPr>
          <w:rFonts w:hint="default" w:ascii="Times New Roman" w:hAnsi="Times New Roman" w:cs="Times New Roman"/>
          <w:color w:val="auto"/>
          <w:highlight w:val="none"/>
        </w:rPr>
        <w:t>, 77(4), pp. 456-474.</w:t>
      </w:r>
    </w:p>
    <w:p w14:paraId="7F7EB0EE">
      <w:pPr>
        <w:pStyle w:val="5"/>
        <w:keepNext w:val="0"/>
        <w:keepLines w:val="0"/>
        <w:widowControl/>
        <w:suppressLineNumbers w:val="0"/>
        <w:rPr>
          <w:rFonts w:hint="default" w:ascii="Times New Roman" w:hAnsi="Times New Roman" w:cs="Times New Roman"/>
          <w:color w:val="auto"/>
          <w:highlight w:val="none"/>
        </w:rPr>
      </w:pPr>
    </w:p>
    <w:p w14:paraId="18989401">
      <w:pPr>
        <w:rPr>
          <w:rFonts w:hint="default" w:ascii="Times New Roman" w:hAnsi="Times New Roman" w:cs="Times New Roman"/>
          <w:color w:val="auto"/>
          <w:highlight w:val="none"/>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A5A1B33"/>
    <w:multiLevelType w:val="multilevel"/>
    <w:tmpl w:val="CA5A1B33"/>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F670FB"/>
    <w:rsid w:val="03F44F16"/>
    <w:rsid w:val="04A74F4D"/>
    <w:rsid w:val="05AD052D"/>
    <w:rsid w:val="06F238FF"/>
    <w:rsid w:val="0A6E07D7"/>
    <w:rsid w:val="0B8723CB"/>
    <w:rsid w:val="0D154FE8"/>
    <w:rsid w:val="0DE10621"/>
    <w:rsid w:val="0F24387D"/>
    <w:rsid w:val="0F634D6D"/>
    <w:rsid w:val="106A6FF4"/>
    <w:rsid w:val="11336908"/>
    <w:rsid w:val="116C6BCC"/>
    <w:rsid w:val="117C66E7"/>
    <w:rsid w:val="12696E37"/>
    <w:rsid w:val="141153ED"/>
    <w:rsid w:val="15F33C85"/>
    <w:rsid w:val="16931BB2"/>
    <w:rsid w:val="19085735"/>
    <w:rsid w:val="192C117D"/>
    <w:rsid w:val="194209E1"/>
    <w:rsid w:val="194E7425"/>
    <w:rsid w:val="19603977"/>
    <w:rsid w:val="19704F4F"/>
    <w:rsid w:val="1A8A47C7"/>
    <w:rsid w:val="1BFD6938"/>
    <w:rsid w:val="1C707DDA"/>
    <w:rsid w:val="1D9679EC"/>
    <w:rsid w:val="1DEE7B9E"/>
    <w:rsid w:val="1E8D2B9B"/>
    <w:rsid w:val="1E953B47"/>
    <w:rsid w:val="1FD004F5"/>
    <w:rsid w:val="1FEE3C71"/>
    <w:rsid w:val="2048760B"/>
    <w:rsid w:val="227C4B63"/>
    <w:rsid w:val="22AA5F78"/>
    <w:rsid w:val="25CE5F30"/>
    <w:rsid w:val="265A6D6B"/>
    <w:rsid w:val="26F810BF"/>
    <w:rsid w:val="26FE699E"/>
    <w:rsid w:val="273D691E"/>
    <w:rsid w:val="2752616C"/>
    <w:rsid w:val="2802024C"/>
    <w:rsid w:val="280D678A"/>
    <w:rsid w:val="28AA368E"/>
    <w:rsid w:val="291F0B02"/>
    <w:rsid w:val="2B954053"/>
    <w:rsid w:val="2DD85B36"/>
    <w:rsid w:val="2E696B5A"/>
    <w:rsid w:val="2F585311"/>
    <w:rsid w:val="2F61732F"/>
    <w:rsid w:val="30C61BCC"/>
    <w:rsid w:val="31BC03AE"/>
    <w:rsid w:val="31F670FB"/>
    <w:rsid w:val="351424AA"/>
    <w:rsid w:val="35CF4B6B"/>
    <w:rsid w:val="36EC3A0F"/>
    <w:rsid w:val="37B44180"/>
    <w:rsid w:val="385510E6"/>
    <w:rsid w:val="385E7D43"/>
    <w:rsid w:val="395576E0"/>
    <w:rsid w:val="39A24859"/>
    <w:rsid w:val="3A5A3696"/>
    <w:rsid w:val="3BE15B0C"/>
    <w:rsid w:val="3CF04229"/>
    <w:rsid w:val="3CFD020C"/>
    <w:rsid w:val="3D024681"/>
    <w:rsid w:val="3E0B0C1F"/>
    <w:rsid w:val="3E571AFC"/>
    <w:rsid w:val="3EC52744"/>
    <w:rsid w:val="40474D92"/>
    <w:rsid w:val="40AC7E49"/>
    <w:rsid w:val="40C614BE"/>
    <w:rsid w:val="42030940"/>
    <w:rsid w:val="42AD1C86"/>
    <w:rsid w:val="43BC7A9D"/>
    <w:rsid w:val="4414531D"/>
    <w:rsid w:val="45120C19"/>
    <w:rsid w:val="46965169"/>
    <w:rsid w:val="46F431BC"/>
    <w:rsid w:val="49CC34F7"/>
    <w:rsid w:val="4C60482B"/>
    <w:rsid w:val="4D4C4DB0"/>
    <w:rsid w:val="4D9F0EC6"/>
    <w:rsid w:val="514209A3"/>
    <w:rsid w:val="52A50824"/>
    <w:rsid w:val="53077859"/>
    <w:rsid w:val="531638D5"/>
    <w:rsid w:val="53DB130A"/>
    <w:rsid w:val="54A65ABF"/>
    <w:rsid w:val="5ABC3575"/>
    <w:rsid w:val="5B394A84"/>
    <w:rsid w:val="5BB2445D"/>
    <w:rsid w:val="5C7C4865"/>
    <w:rsid w:val="5CCB30CD"/>
    <w:rsid w:val="5EE30DFC"/>
    <w:rsid w:val="604007A4"/>
    <w:rsid w:val="621F2947"/>
    <w:rsid w:val="630E674C"/>
    <w:rsid w:val="6396316E"/>
    <w:rsid w:val="66C565B3"/>
    <w:rsid w:val="6A933BC6"/>
    <w:rsid w:val="6CD900F7"/>
    <w:rsid w:val="6D1A237D"/>
    <w:rsid w:val="6D545037"/>
    <w:rsid w:val="6DB03073"/>
    <w:rsid w:val="6E2E4326"/>
    <w:rsid w:val="6F601138"/>
    <w:rsid w:val="7053220C"/>
    <w:rsid w:val="73D6120B"/>
    <w:rsid w:val="741C3D5C"/>
    <w:rsid w:val="74CD32EC"/>
    <w:rsid w:val="7706409E"/>
    <w:rsid w:val="77A900FB"/>
    <w:rsid w:val="78165FB6"/>
    <w:rsid w:val="79D81987"/>
    <w:rsid w:val="7A2726F6"/>
    <w:rsid w:val="7AB236D8"/>
    <w:rsid w:val="7AD8577D"/>
    <w:rsid w:val="7B577F8F"/>
    <w:rsid w:val="7D933F3D"/>
    <w:rsid w:val="7E2725FB"/>
    <w:rsid w:val="7E3F426B"/>
    <w:rsid w:val="7EEE76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7">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 w:type="character" w:styleId="10">
    <w:name w:val="Hyperlink"/>
    <w:basedOn w:val="7"/>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8</Words>
  <Characters>13</Characters>
  <Lines>0</Lines>
  <Paragraphs>0</Paragraphs>
  <TotalTime>2</TotalTime>
  <ScaleCrop>false</ScaleCrop>
  <LinksUpToDate>false</LinksUpToDate>
  <CharactersWithSpaces>13</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2025-01-18T09:14:00Z</dcterms:created>
  <dc:creator>Chérie</dc:creator>
  <cp:lastModifiedBy>Chérie</cp:lastModifiedBy>
  <dcterms:modified xsi:type="dcterms:W3CDTF">2025-01-20T07:04:11Z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D2F9C4CD1D884430B81DCB8AC06EA184_13</vt:lpwstr>
  </property>
  <property fmtid="{D5CDD505-2E9C-101B-9397-08002B2CF9AE}" pid="4" name="KSOTemplateDocerSaveRecord">
    <vt:lpwstr>eyJoZGlkIjoiMzBiMTJjNjliNDk4NmY0NzE0NjJhNGU0OGFjOWU3ZTciLCJ1c2VySWQiOiIyMDA2NjgzNjEifQ==</vt:lpwstr>
  </property>
</Properties>
</file>