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EB435" w14:textId="63EB3028" w:rsidR="001E075C" w:rsidRDefault="00126277" w:rsidP="002E5648">
      <w:pPr>
        <w:jc w:val="center"/>
        <w:rPr>
          <w:b/>
          <w:color w:val="222222"/>
          <w:sz w:val="34"/>
          <w:szCs w:val="34"/>
          <w:highlight w:val="white"/>
        </w:rPr>
      </w:pPr>
      <w:r>
        <w:rPr>
          <w:b/>
          <w:noProof/>
          <w:color w:val="222222"/>
          <w:sz w:val="34"/>
          <w:szCs w:val="34"/>
          <w:highlight w:val="white"/>
        </w:rPr>
        <w:drawing>
          <wp:inline distT="114300" distB="114300" distL="114300" distR="114300" wp14:anchorId="370C43B2" wp14:editId="6C8DDB7A">
            <wp:extent cx="2762250" cy="1019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762250" cy="1019175"/>
                    </a:xfrm>
                    <a:prstGeom prst="rect">
                      <a:avLst/>
                    </a:prstGeom>
                  </pic:spPr>
                </pic:pic>
              </a:graphicData>
            </a:graphic>
          </wp:inline>
        </w:drawing>
      </w:r>
    </w:p>
    <w:p w14:paraId="74B43A08" w14:textId="77777777" w:rsidR="001E075C" w:rsidRDefault="00126277" w:rsidP="002E5648">
      <w:pPr>
        <w:jc w:val="center"/>
        <w:rPr>
          <w:b/>
          <w:color w:val="222222"/>
          <w:sz w:val="34"/>
          <w:szCs w:val="34"/>
          <w:highlight w:val="white"/>
        </w:rPr>
      </w:pPr>
      <w:proofErr w:type="spellStart"/>
      <w:r>
        <w:rPr>
          <w:b/>
          <w:color w:val="222222"/>
          <w:sz w:val="34"/>
          <w:szCs w:val="34"/>
          <w:highlight w:val="white"/>
        </w:rPr>
        <w:t>Programme</w:t>
      </w:r>
      <w:proofErr w:type="spellEnd"/>
      <w:r>
        <w:rPr>
          <w:b/>
          <w:color w:val="222222"/>
          <w:sz w:val="34"/>
          <w:szCs w:val="34"/>
          <w:highlight w:val="white"/>
        </w:rPr>
        <w:t>: MSc Public Health and Social Care in Practice</w:t>
      </w:r>
    </w:p>
    <w:p w14:paraId="41232A82" w14:textId="77777777" w:rsidR="001E075C" w:rsidRDefault="00126277" w:rsidP="002E5648">
      <w:pPr>
        <w:jc w:val="center"/>
        <w:rPr>
          <w:b/>
          <w:color w:val="222222"/>
          <w:sz w:val="34"/>
          <w:szCs w:val="34"/>
          <w:highlight w:val="white"/>
        </w:rPr>
      </w:pPr>
      <w:r>
        <w:rPr>
          <w:b/>
          <w:color w:val="222222"/>
          <w:sz w:val="34"/>
          <w:szCs w:val="34"/>
          <w:highlight w:val="white"/>
        </w:rPr>
        <w:t>Module: Community Care and Management of Longer-term Conditions</w:t>
      </w:r>
    </w:p>
    <w:p w14:paraId="625302CD" w14:textId="3E642F76" w:rsidR="00126277" w:rsidRDefault="00126277" w:rsidP="00126277">
      <w:pPr>
        <w:jc w:val="center"/>
        <w:rPr>
          <w:b/>
          <w:color w:val="222222"/>
          <w:sz w:val="34"/>
          <w:szCs w:val="34"/>
          <w:highlight w:val="white"/>
        </w:rPr>
      </w:pPr>
      <w:r>
        <w:rPr>
          <w:b/>
          <w:color w:val="222222"/>
          <w:sz w:val="34"/>
          <w:szCs w:val="34"/>
          <w:highlight w:val="white"/>
        </w:rPr>
        <w:t>Lecturer:</w:t>
      </w:r>
      <w:r w:rsidR="00A428EA">
        <w:rPr>
          <w:b/>
          <w:color w:val="222222"/>
          <w:sz w:val="34"/>
          <w:szCs w:val="34"/>
          <w:highlight w:val="white"/>
        </w:rPr>
        <w:t xml:space="preserve"> </w:t>
      </w:r>
      <w:r>
        <w:rPr>
          <w:b/>
          <w:color w:val="222222"/>
          <w:sz w:val="34"/>
          <w:szCs w:val="34"/>
          <w:highlight w:val="white"/>
        </w:rPr>
        <w:t>Dr Aishat Bakre</w:t>
      </w:r>
    </w:p>
    <w:p w14:paraId="7D22A2C0" w14:textId="77777777" w:rsidR="001E075C" w:rsidRDefault="00126277" w:rsidP="002E5648">
      <w:pPr>
        <w:jc w:val="center"/>
        <w:rPr>
          <w:b/>
          <w:color w:val="222222"/>
          <w:sz w:val="34"/>
          <w:szCs w:val="34"/>
          <w:highlight w:val="white"/>
        </w:rPr>
      </w:pPr>
      <w:r>
        <w:rPr>
          <w:b/>
          <w:color w:val="222222"/>
          <w:sz w:val="34"/>
          <w:szCs w:val="34"/>
          <w:highlight w:val="white"/>
        </w:rPr>
        <w:t>Module code: LCHS7003</w:t>
      </w:r>
    </w:p>
    <w:p w14:paraId="5FE6F839" w14:textId="247D872E" w:rsidR="00126277" w:rsidRDefault="00126277" w:rsidP="002E5648">
      <w:pPr>
        <w:jc w:val="center"/>
        <w:rPr>
          <w:b/>
          <w:color w:val="222222"/>
          <w:sz w:val="34"/>
          <w:szCs w:val="34"/>
          <w:highlight w:val="white"/>
        </w:rPr>
      </w:pPr>
      <w:r>
        <w:rPr>
          <w:b/>
          <w:color w:val="222222"/>
          <w:sz w:val="34"/>
          <w:szCs w:val="34"/>
          <w:highlight w:val="white"/>
        </w:rPr>
        <w:t>Student Name &amp; ID:</w:t>
      </w:r>
      <w:r w:rsidR="00A428EA">
        <w:rPr>
          <w:b/>
          <w:color w:val="222222"/>
          <w:sz w:val="34"/>
          <w:szCs w:val="34"/>
          <w:highlight w:val="white"/>
        </w:rPr>
        <w:t xml:space="preserve"> </w:t>
      </w:r>
      <w:r>
        <w:rPr>
          <w:b/>
          <w:color w:val="222222"/>
          <w:sz w:val="34"/>
          <w:szCs w:val="34"/>
          <w:highlight w:val="white"/>
        </w:rPr>
        <w:t xml:space="preserve">ISHA </w:t>
      </w:r>
      <w:proofErr w:type="gramStart"/>
      <w:r>
        <w:rPr>
          <w:b/>
          <w:color w:val="222222"/>
          <w:sz w:val="34"/>
          <w:szCs w:val="34"/>
          <w:highlight w:val="white"/>
        </w:rPr>
        <w:t>PATEL(</w:t>
      </w:r>
      <w:proofErr w:type="gramEnd"/>
      <w:r>
        <w:rPr>
          <w:b/>
          <w:color w:val="222222"/>
          <w:sz w:val="34"/>
          <w:szCs w:val="34"/>
          <w:highlight w:val="white"/>
        </w:rPr>
        <w:t>2503804)</w:t>
      </w:r>
    </w:p>
    <w:p w14:paraId="34CAA4AC" w14:textId="0141ED30" w:rsidR="001E075C" w:rsidRDefault="00126277" w:rsidP="002E5648">
      <w:pPr>
        <w:jc w:val="center"/>
        <w:rPr>
          <w:b/>
          <w:color w:val="222222"/>
          <w:sz w:val="34"/>
          <w:szCs w:val="34"/>
          <w:highlight w:val="white"/>
        </w:rPr>
      </w:pPr>
      <w:r>
        <w:rPr>
          <w:b/>
          <w:color w:val="222222"/>
          <w:sz w:val="34"/>
          <w:szCs w:val="34"/>
          <w:highlight w:val="white"/>
        </w:rPr>
        <w:t xml:space="preserve"> Assignment Title: Component 1 Information Booklet of Long-term Condition Management</w:t>
      </w:r>
    </w:p>
    <w:p w14:paraId="5D1C3D50" w14:textId="77777777" w:rsidR="001E075C" w:rsidRDefault="00126277" w:rsidP="002E5648">
      <w:pPr>
        <w:jc w:val="center"/>
        <w:rPr>
          <w:b/>
          <w:color w:val="222222"/>
          <w:sz w:val="34"/>
          <w:szCs w:val="34"/>
          <w:highlight w:val="white"/>
        </w:rPr>
      </w:pPr>
      <w:r>
        <w:rPr>
          <w:b/>
          <w:color w:val="222222"/>
          <w:sz w:val="34"/>
          <w:szCs w:val="34"/>
          <w:highlight w:val="white"/>
        </w:rPr>
        <w:t>Chosen Disease: Type 2 Diabetes Mellitus (T2DM)</w:t>
      </w:r>
    </w:p>
    <w:p w14:paraId="1F69164F" w14:textId="77777777" w:rsidR="001E075C" w:rsidRPr="002E5648" w:rsidRDefault="00126277" w:rsidP="002E5648">
      <w:pPr>
        <w:pStyle w:val="NoSpacing"/>
        <w:jc w:val="center"/>
        <w:rPr>
          <w:b/>
          <w:bCs/>
          <w:highlight w:val="white"/>
        </w:rPr>
      </w:pPr>
      <w:bookmarkStart w:id="0" w:name="_xmqch92qb7fb" w:colFirst="0" w:colLast="0"/>
      <w:bookmarkEnd w:id="0"/>
      <w:r w:rsidRPr="002E5648">
        <w:rPr>
          <w:b/>
          <w:bCs/>
          <w:highlight w:val="white"/>
        </w:rPr>
        <w:t>Title:</w:t>
      </w:r>
      <w:r w:rsidRPr="002E5648">
        <w:rPr>
          <w:b/>
          <w:bCs/>
          <w:sz w:val="26"/>
          <w:szCs w:val="26"/>
          <w:highlight w:val="white"/>
        </w:rPr>
        <w:t xml:space="preserve"> </w:t>
      </w:r>
      <w:r w:rsidRPr="002E5648">
        <w:rPr>
          <w:b/>
          <w:bCs/>
          <w:highlight w:val="white"/>
        </w:rPr>
        <w:t>“Understanding and Managing Type 2 Diabetes Mellitus (T2DM): A Person-</w:t>
      </w:r>
      <w:proofErr w:type="spellStart"/>
      <w:r w:rsidRPr="002E5648">
        <w:rPr>
          <w:b/>
          <w:bCs/>
          <w:highlight w:val="white"/>
        </w:rPr>
        <w:t>Centred</w:t>
      </w:r>
      <w:proofErr w:type="spellEnd"/>
      <w:r w:rsidRPr="002E5648">
        <w:rPr>
          <w:b/>
          <w:bCs/>
          <w:highlight w:val="white"/>
        </w:rPr>
        <w:t xml:space="preserve"> Approach in the UK Health and Social Care Context”</w:t>
      </w:r>
    </w:p>
    <w:p w14:paraId="1D898BEC" w14:textId="77777777" w:rsidR="001E075C" w:rsidRDefault="00126277" w:rsidP="002E5648">
      <w:pPr>
        <w:jc w:val="center"/>
        <w:rPr>
          <w:b/>
          <w:color w:val="222222"/>
          <w:sz w:val="34"/>
          <w:szCs w:val="34"/>
          <w:highlight w:val="white"/>
        </w:rPr>
      </w:pPr>
      <w:r>
        <w:rPr>
          <w:b/>
          <w:noProof/>
          <w:color w:val="222222"/>
          <w:sz w:val="34"/>
          <w:szCs w:val="34"/>
          <w:highlight w:val="white"/>
        </w:rPr>
        <w:lastRenderedPageBreak/>
        <w:drawing>
          <wp:inline distT="0" distB="0" distL="0" distR="0" wp14:anchorId="1929D308" wp14:editId="022F7919">
            <wp:extent cx="3571875" cy="2296851"/>
            <wp:effectExtent l="38100" t="38100" r="28575" b="46355"/>
            <wp:docPr id="10" name="image2.png"/>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1875" cy="2296851"/>
                    </a:xfrm>
                    <a:prstGeom prst="rect">
                      <a:avLst/>
                    </a:prstGeom>
                    <a:ln w="25400">
                      <a:solidFill>
                        <a:srgbClr val="000000"/>
                      </a:solidFill>
                      <a:prstDash val="solid"/>
                    </a:ln>
                  </pic:spPr>
                </pic:pic>
              </a:graphicData>
            </a:graphic>
          </wp:inline>
        </w:drawing>
      </w:r>
    </w:p>
    <w:sdt>
      <w:sdtPr>
        <w:rPr>
          <w:rFonts w:ascii="Times New Roman" w:eastAsia="Times New Roman" w:hAnsi="Times New Roman" w:cs="Times New Roman"/>
          <w:b/>
          <w:bCs/>
          <w:color w:val="auto"/>
          <w:sz w:val="36"/>
          <w:szCs w:val="36"/>
          <w:lang w:val="en"/>
        </w:rPr>
        <w:id w:val="1498849210"/>
        <w:docPartObj>
          <w:docPartGallery w:val="Table of Contents"/>
          <w:docPartUnique/>
        </w:docPartObj>
      </w:sdtPr>
      <w:sdtEndPr>
        <w:rPr>
          <w:noProof/>
          <w:sz w:val="24"/>
          <w:szCs w:val="24"/>
        </w:rPr>
      </w:sdtEndPr>
      <w:sdtContent>
        <w:p w14:paraId="63093C6D" w14:textId="311278A8" w:rsidR="002E5648" w:rsidRPr="002E5648" w:rsidRDefault="002E5648" w:rsidP="002E5648">
          <w:pPr>
            <w:pStyle w:val="TOCHeading"/>
            <w:jc w:val="center"/>
            <w:rPr>
              <w:rFonts w:ascii="Times New Roman" w:hAnsi="Times New Roman" w:cs="Times New Roman"/>
              <w:b/>
              <w:bCs/>
              <w:color w:val="auto"/>
              <w:sz w:val="36"/>
              <w:szCs w:val="36"/>
            </w:rPr>
          </w:pPr>
          <w:r w:rsidRPr="002E5648">
            <w:rPr>
              <w:rFonts w:ascii="Times New Roman" w:hAnsi="Times New Roman" w:cs="Times New Roman"/>
              <w:b/>
              <w:bCs/>
              <w:color w:val="auto"/>
              <w:sz w:val="36"/>
              <w:szCs w:val="36"/>
            </w:rPr>
            <w:t>Table of Contents</w:t>
          </w:r>
        </w:p>
        <w:p w14:paraId="1657CAA7" w14:textId="76C7DFAA" w:rsidR="002E5648" w:rsidRDefault="002E5648">
          <w:pPr>
            <w:pStyle w:val="TOC1"/>
            <w:tabs>
              <w:tab w:val="right" w:leader="dot" w:pos="9350"/>
            </w:tabs>
            <w:rPr>
              <w:rFonts w:asciiTheme="minorHAnsi" w:eastAsiaTheme="minorEastAsia" w:hAnsiTheme="minorHAnsi" w:cstheme="minorBidi"/>
              <w:noProof/>
              <w:kern w:val="2"/>
              <w:szCs w:val="21"/>
              <w:lang w:val="en-GB" w:eastAsia="en-GB" w:bidi="hi-IN"/>
              <w14:ligatures w14:val="standardContextual"/>
            </w:rPr>
          </w:pPr>
          <w:r>
            <w:fldChar w:fldCharType="begin"/>
          </w:r>
          <w:r>
            <w:instrText xml:space="preserve"> TOC \o "1-3" \h \z \u </w:instrText>
          </w:r>
          <w:r>
            <w:fldChar w:fldCharType="separate"/>
          </w:r>
          <w:hyperlink w:anchor="_Toc211036705" w:history="1">
            <w:r w:rsidRPr="00763A22">
              <w:rPr>
                <w:rStyle w:val="Hyperlink"/>
                <w:noProof/>
              </w:rPr>
              <w:t>1. Introduction</w:t>
            </w:r>
            <w:r>
              <w:rPr>
                <w:noProof/>
                <w:webHidden/>
              </w:rPr>
              <w:tab/>
            </w:r>
            <w:r>
              <w:rPr>
                <w:noProof/>
                <w:webHidden/>
              </w:rPr>
              <w:fldChar w:fldCharType="begin"/>
            </w:r>
            <w:r>
              <w:rPr>
                <w:noProof/>
                <w:webHidden/>
              </w:rPr>
              <w:instrText xml:space="preserve"> PAGEREF _Toc211036705 \h </w:instrText>
            </w:r>
            <w:r>
              <w:rPr>
                <w:noProof/>
                <w:webHidden/>
              </w:rPr>
            </w:r>
            <w:r>
              <w:rPr>
                <w:noProof/>
                <w:webHidden/>
              </w:rPr>
              <w:fldChar w:fldCharType="separate"/>
            </w:r>
            <w:r w:rsidR="003673DF">
              <w:rPr>
                <w:noProof/>
                <w:webHidden/>
              </w:rPr>
              <w:t>4</w:t>
            </w:r>
            <w:r>
              <w:rPr>
                <w:noProof/>
                <w:webHidden/>
              </w:rPr>
              <w:fldChar w:fldCharType="end"/>
            </w:r>
          </w:hyperlink>
        </w:p>
        <w:p w14:paraId="410635D8" w14:textId="36407AA6" w:rsidR="002E5648" w:rsidRDefault="002E5648">
          <w:pPr>
            <w:pStyle w:val="TOC1"/>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06" w:history="1">
            <w:r w:rsidRPr="00763A22">
              <w:rPr>
                <w:rStyle w:val="Hyperlink"/>
                <w:noProof/>
              </w:rPr>
              <w:t>2. Understanding Type 2 Diabetes Mellitus (T2DM)</w:t>
            </w:r>
            <w:r>
              <w:rPr>
                <w:noProof/>
                <w:webHidden/>
              </w:rPr>
              <w:tab/>
            </w:r>
            <w:r>
              <w:rPr>
                <w:noProof/>
                <w:webHidden/>
              </w:rPr>
              <w:fldChar w:fldCharType="begin"/>
            </w:r>
            <w:r>
              <w:rPr>
                <w:noProof/>
                <w:webHidden/>
              </w:rPr>
              <w:instrText xml:space="preserve"> PAGEREF _Toc211036706 \h </w:instrText>
            </w:r>
            <w:r>
              <w:rPr>
                <w:noProof/>
                <w:webHidden/>
              </w:rPr>
            </w:r>
            <w:r>
              <w:rPr>
                <w:noProof/>
                <w:webHidden/>
              </w:rPr>
              <w:fldChar w:fldCharType="separate"/>
            </w:r>
            <w:r w:rsidR="003673DF">
              <w:rPr>
                <w:noProof/>
                <w:webHidden/>
              </w:rPr>
              <w:t>5</w:t>
            </w:r>
            <w:r>
              <w:rPr>
                <w:noProof/>
                <w:webHidden/>
              </w:rPr>
              <w:fldChar w:fldCharType="end"/>
            </w:r>
          </w:hyperlink>
        </w:p>
        <w:p w14:paraId="264C7CC2" w14:textId="491D843C"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07" w:history="1">
            <w:r w:rsidRPr="00763A22">
              <w:rPr>
                <w:rStyle w:val="Hyperlink"/>
                <w:noProof/>
              </w:rPr>
              <w:t>2.1 Definition and Pathophysiology</w:t>
            </w:r>
            <w:r>
              <w:rPr>
                <w:noProof/>
                <w:webHidden/>
              </w:rPr>
              <w:tab/>
            </w:r>
            <w:r>
              <w:rPr>
                <w:noProof/>
                <w:webHidden/>
              </w:rPr>
              <w:fldChar w:fldCharType="begin"/>
            </w:r>
            <w:r>
              <w:rPr>
                <w:noProof/>
                <w:webHidden/>
              </w:rPr>
              <w:instrText xml:space="preserve"> PAGEREF _Toc211036707 \h </w:instrText>
            </w:r>
            <w:r>
              <w:rPr>
                <w:noProof/>
                <w:webHidden/>
              </w:rPr>
            </w:r>
            <w:r>
              <w:rPr>
                <w:noProof/>
                <w:webHidden/>
              </w:rPr>
              <w:fldChar w:fldCharType="separate"/>
            </w:r>
            <w:r w:rsidR="003673DF">
              <w:rPr>
                <w:noProof/>
                <w:webHidden/>
              </w:rPr>
              <w:t>5</w:t>
            </w:r>
            <w:r>
              <w:rPr>
                <w:noProof/>
                <w:webHidden/>
              </w:rPr>
              <w:fldChar w:fldCharType="end"/>
            </w:r>
          </w:hyperlink>
        </w:p>
        <w:p w14:paraId="5F5AD76C" w14:textId="5FEC6EE2"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08" w:history="1">
            <w:r w:rsidRPr="00763A22">
              <w:rPr>
                <w:rStyle w:val="Hyperlink"/>
                <w:noProof/>
              </w:rPr>
              <w:t>2.2 Prevalence and Burden</w:t>
            </w:r>
            <w:r>
              <w:rPr>
                <w:noProof/>
                <w:webHidden/>
              </w:rPr>
              <w:tab/>
            </w:r>
            <w:r>
              <w:rPr>
                <w:noProof/>
                <w:webHidden/>
              </w:rPr>
              <w:fldChar w:fldCharType="begin"/>
            </w:r>
            <w:r>
              <w:rPr>
                <w:noProof/>
                <w:webHidden/>
              </w:rPr>
              <w:instrText xml:space="preserve"> PAGEREF _Toc211036708 \h </w:instrText>
            </w:r>
            <w:r>
              <w:rPr>
                <w:noProof/>
                <w:webHidden/>
              </w:rPr>
            </w:r>
            <w:r>
              <w:rPr>
                <w:noProof/>
                <w:webHidden/>
              </w:rPr>
              <w:fldChar w:fldCharType="separate"/>
            </w:r>
            <w:r w:rsidR="003673DF">
              <w:rPr>
                <w:noProof/>
                <w:webHidden/>
              </w:rPr>
              <w:t>6</w:t>
            </w:r>
            <w:r>
              <w:rPr>
                <w:noProof/>
                <w:webHidden/>
              </w:rPr>
              <w:fldChar w:fldCharType="end"/>
            </w:r>
          </w:hyperlink>
        </w:p>
        <w:p w14:paraId="3B0725DF" w14:textId="5D33E54E"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09" w:history="1">
            <w:r w:rsidRPr="00763A22">
              <w:rPr>
                <w:rStyle w:val="Hyperlink"/>
                <w:noProof/>
              </w:rPr>
              <w:t>2.3 Aetiology and Risk Factors</w:t>
            </w:r>
            <w:r>
              <w:rPr>
                <w:noProof/>
                <w:webHidden/>
              </w:rPr>
              <w:tab/>
            </w:r>
            <w:r>
              <w:rPr>
                <w:noProof/>
                <w:webHidden/>
              </w:rPr>
              <w:fldChar w:fldCharType="begin"/>
            </w:r>
            <w:r>
              <w:rPr>
                <w:noProof/>
                <w:webHidden/>
              </w:rPr>
              <w:instrText xml:space="preserve"> PAGEREF _Toc211036709 \h </w:instrText>
            </w:r>
            <w:r>
              <w:rPr>
                <w:noProof/>
                <w:webHidden/>
              </w:rPr>
            </w:r>
            <w:r>
              <w:rPr>
                <w:noProof/>
                <w:webHidden/>
              </w:rPr>
              <w:fldChar w:fldCharType="separate"/>
            </w:r>
            <w:r w:rsidR="003673DF">
              <w:rPr>
                <w:noProof/>
                <w:webHidden/>
              </w:rPr>
              <w:t>7</w:t>
            </w:r>
            <w:r>
              <w:rPr>
                <w:noProof/>
                <w:webHidden/>
              </w:rPr>
              <w:fldChar w:fldCharType="end"/>
            </w:r>
          </w:hyperlink>
        </w:p>
        <w:p w14:paraId="1C44BB79" w14:textId="7032800D" w:rsidR="002E5648" w:rsidRDefault="002E5648">
          <w:pPr>
            <w:pStyle w:val="TOC1"/>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0" w:history="1">
            <w:r w:rsidRPr="00763A22">
              <w:rPr>
                <w:rStyle w:val="Hyperlink"/>
                <w:noProof/>
              </w:rPr>
              <w:t>3. Impact of Type 2 Diabetes Mellitus on Individuals and Families</w:t>
            </w:r>
            <w:r>
              <w:rPr>
                <w:noProof/>
                <w:webHidden/>
              </w:rPr>
              <w:tab/>
            </w:r>
            <w:r>
              <w:rPr>
                <w:noProof/>
                <w:webHidden/>
              </w:rPr>
              <w:fldChar w:fldCharType="begin"/>
            </w:r>
            <w:r>
              <w:rPr>
                <w:noProof/>
                <w:webHidden/>
              </w:rPr>
              <w:instrText xml:space="preserve"> PAGEREF _Toc211036710 \h </w:instrText>
            </w:r>
            <w:r>
              <w:rPr>
                <w:noProof/>
                <w:webHidden/>
              </w:rPr>
            </w:r>
            <w:r>
              <w:rPr>
                <w:noProof/>
                <w:webHidden/>
              </w:rPr>
              <w:fldChar w:fldCharType="separate"/>
            </w:r>
            <w:r w:rsidR="003673DF">
              <w:rPr>
                <w:noProof/>
                <w:webHidden/>
              </w:rPr>
              <w:t>8</w:t>
            </w:r>
            <w:r>
              <w:rPr>
                <w:noProof/>
                <w:webHidden/>
              </w:rPr>
              <w:fldChar w:fldCharType="end"/>
            </w:r>
          </w:hyperlink>
        </w:p>
        <w:p w14:paraId="13D8D42C" w14:textId="06D089F0"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1" w:history="1">
            <w:r w:rsidRPr="00763A22">
              <w:rPr>
                <w:rStyle w:val="Hyperlink"/>
                <w:noProof/>
              </w:rPr>
              <w:t>3.1 Physical Impact</w:t>
            </w:r>
            <w:r>
              <w:rPr>
                <w:noProof/>
                <w:webHidden/>
              </w:rPr>
              <w:tab/>
            </w:r>
            <w:r>
              <w:rPr>
                <w:noProof/>
                <w:webHidden/>
              </w:rPr>
              <w:fldChar w:fldCharType="begin"/>
            </w:r>
            <w:r>
              <w:rPr>
                <w:noProof/>
                <w:webHidden/>
              </w:rPr>
              <w:instrText xml:space="preserve"> PAGEREF _Toc211036711 \h </w:instrText>
            </w:r>
            <w:r>
              <w:rPr>
                <w:noProof/>
                <w:webHidden/>
              </w:rPr>
            </w:r>
            <w:r>
              <w:rPr>
                <w:noProof/>
                <w:webHidden/>
              </w:rPr>
              <w:fldChar w:fldCharType="separate"/>
            </w:r>
            <w:r w:rsidR="003673DF">
              <w:rPr>
                <w:noProof/>
                <w:webHidden/>
              </w:rPr>
              <w:t>9</w:t>
            </w:r>
            <w:r>
              <w:rPr>
                <w:noProof/>
                <w:webHidden/>
              </w:rPr>
              <w:fldChar w:fldCharType="end"/>
            </w:r>
          </w:hyperlink>
        </w:p>
        <w:p w14:paraId="00504CD8" w14:textId="38589C4E"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2" w:history="1">
            <w:r w:rsidRPr="00763A22">
              <w:rPr>
                <w:rStyle w:val="Hyperlink"/>
                <w:noProof/>
              </w:rPr>
              <w:t>3.2 Psychological Impact</w:t>
            </w:r>
            <w:r>
              <w:rPr>
                <w:noProof/>
                <w:webHidden/>
              </w:rPr>
              <w:tab/>
            </w:r>
            <w:r>
              <w:rPr>
                <w:noProof/>
                <w:webHidden/>
              </w:rPr>
              <w:fldChar w:fldCharType="begin"/>
            </w:r>
            <w:r>
              <w:rPr>
                <w:noProof/>
                <w:webHidden/>
              </w:rPr>
              <w:instrText xml:space="preserve"> PAGEREF _Toc211036712 \h </w:instrText>
            </w:r>
            <w:r>
              <w:rPr>
                <w:noProof/>
                <w:webHidden/>
              </w:rPr>
            </w:r>
            <w:r>
              <w:rPr>
                <w:noProof/>
                <w:webHidden/>
              </w:rPr>
              <w:fldChar w:fldCharType="separate"/>
            </w:r>
            <w:r w:rsidR="003673DF">
              <w:rPr>
                <w:noProof/>
                <w:webHidden/>
              </w:rPr>
              <w:t>10</w:t>
            </w:r>
            <w:r>
              <w:rPr>
                <w:noProof/>
                <w:webHidden/>
              </w:rPr>
              <w:fldChar w:fldCharType="end"/>
            </w:r>
          </w:hyperlink>
        </w:p>
        <w:p w14:paraId="23A09811" w14:textId="2315DB15"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3" w:history="1">
            <w:r w:rsidRPr="00763A22">
              <w:rPr>
                <w:rStyle w:val="Hyperlink"/>
                <w:noProof/>
              </w:rPr>
              <w:t>3.3 Social and Family Implications</w:t>
            </w:r>
            <w:r>
              <w:rPr>
                <w:noProof/>
                <w:webHidden/>
              </w:rPr>
              <w:tab/>
            </w:r>
            <w:r>
              <w:rPr>
                <w:noProof/>
                <w:webHidden/>
              </w:rPr>
              <w:fldChar w:fldCharType="begin"/>
            </w:r>
            <w:r>
              <w:rPr>
                <w:noProof/>
                <w:webHidden/>
              </w:rPr>
              <w:instrText xml:space="preserve"> PAGEREF _Toc211036713 \h </w:instrText>
            </w:r>
            <w:r>
              <w:rPr>
                <w:noProof/>
                <w:webHidden/>
              </w:rPr>
            </w:r>
            <w:r>
              <w:rPr>
                <w:noProof/>
                <w:webHidden/>
              </w:rPr>
              <w:fldChar w:fldCharType="separate"/>
            </w:r>
            <w:r w:rsidR="003673DF">
              <w:rPr>
                <w:noProof/>
                <w:webHidden/>
              </w:rPr>
              <w:t>10</w:t>
            </w:r>
            <w:r>
              <w:rPr>
                <w:noProof/>
                <w:webHidden/>
              </w:rPr>
              <w:fldChar w:fldCharType="end"/>
            </w:r>
          </w:hyperlink>
        </w:p>
        <w:p w14:paraId="62F69459" w14:textId="62B1CDFF"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4" w:history="1">
            <w:r w:rsidRPr="00763A22">
              <w:rPr>
                <w:rStyle w:val="Hyperlink"/>
                <w:noProof/>
              </w:rPr>
              <w:t>3.4 Wider Societal and Economic Impact</w:t>
            </w:r>
            <w:r>
              <w:rPr>
                <w:noProof/>
                <w:webHidden/>
              </w:rPr>
              <w:tab/>
            </w:r>
            <w:r>
              <w:rPr>
                <w:noProof/>
                <w:webHidden/>
              </w:rPr>
              <w:fldChar w:fldCharType="begin"/>
            </w:r>
            <w:r>
              <w:rPr>
                <w:noProof/>
                <w:webHidden/>
              </w:rPr>
              <w:instrText xml:space="preserve"> PAGEREF _Toc211036714 \h </w:instrText>
            </w:r>
            <w:r>
              <w:rPr>
                <w:noProof/>
                <w:webHidden/>
              </w:rPr>
            </w:r>
            <w:r>
              <w:rPr>
                <w:noProof/>
                <w:webHidden/>
              </w:rPr>
              <w:fldChar w:fldCharType="separate"/>
            </w:r>
            <w:r w:rsidR="003673DF">
              <w:rPr>
                <w:noProof/>
                <w:webHidden/>
              </w:rPr>
              <w:t>11</w:t>
            </w:r>
            <w:r>
              <w:rPr>
                <w:noProof/>
                <w:webHidden/>
              </w:rPr>
              <w:fldChar w:fldCharType="end"/>
            </w:r>
          </w:hyperlink>
        </w:p>
        <w:p w14:paraId="28A61032" w14:textId="4B31C31D" w:rsidR="002E5648" w:rsidRDefault="002E5648">
          <w:pPr>
            <w:pStyle w:val="TOC1"/>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5" w:history="1">
            <w:r w:rsidRPr="00763A22">
              <w:rPr>
                <w:rStyle w:val="Hyperlink"/>
                <w:noProof/>
              </w:rPr>
              <w:t>4. Evidence-Based Treatment and Management in the UK</w:t>
            </w:r>
            <w:r>
              <w:rPr>
                <w:noProof/>
                <w:webHidden/>
              </w:rPr>
              <w:tab/>
            </w:r>
            <w:r>
              <w:rPr>
                <w:noProof/>
                <w:webHidden/>
              </w:rPr>
              <w:fldChar w:fldCharType="begin"/>
            </w:r>
            <w:r>
              <w:rPr>
                <w:noProof/>
                <w:webHidden/>
              </w:rPr>
              <w:instrText xml:space="preserve"> PAGEREF _Toc211036715 \h </w:instrText>
            </w:r>
            <w:r>
              <w:rPr>
                <w:noProof/>
                <w:webHidden/>
              </w:rPr>
            </w:r>
            <w:r>
              <w:rPr>
                <w:noProof/>
                <w:webHidden/>
              </w:rPr>
              <w:fldChar w:fldCharType="separate"/>
            </w:r>
            <w:r w:rsidR="003673DF">
              <w:rPr>
                <w:noProof/>
                <w:webHidden/>
              </w:rPr>
              <w:t>11</w:t>
            </w:r>
            <w:r>
              <w:rPr>
                <w:noProof/>
                <w:webHidden/>
              </w:rPr>
              <w:fldChar w:fldCharType="end"/>
            </w:r>
          </w:hyperlink>
        </w:p>
        <w:p w14:paraId="05C81D4B" w14:textId="434248DD"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6" w:history="1">
            <w:r w:rsidRPr="00763A22">
              <w:rPr>
                <w:rStyle w:val="Hyperlink"/>
                <w:noProof/>
              </w:rPr>
              <w:t>4.1 Medical Management</w:t>
            </w:r>
            <w:r>
              <w:rPr>
                <w:noProof/>
                <w:webHidden/>
              </w:rPr>
              <w:tab/>
            </w:r>
            <w:r>
              <w:rPr>
                <w:noProof/>
                <w:webHidden/>
              </w:rPr>
              <w:fldChar w:fldCharType="begin"/>
            </w:r>
            <w:r>
              <w:rPr>
                <w:noProof/>
                <w:webHidden/>
              </w:rPr>
              <w:instrText xml:space="preserve"> PAGEREF _Toc211036716 \h </w:instrText>
            </w:r>
            <w:r>
              <w:rPr>
                <w:noProof/>
                <w:webHidden/>
              </w:rPr>
            </w:r>
            <w:r>
              <w:rPr>
                <w:noProof/>
                <w:webHidden/>
              </w:rPr>
              <w:fldChar w:fldCharType="separate"/>
            </w:r>
            <w:r w:rsidR="003673DF">
              <w:rPr>
                <w:noProof/>
                <w:webHidden/>
              </w:rPr>
              <w:t>11</w:t>
            </w:r>
            <w:r>
              <w:rPr>
                <w:noProof/>
                <w:webHidden/>
              </w:rPr>
              <w:fldChar w:fldCharType="end"/>
            </w:r>
          </w:hyperlink>
        </w:p>
        <w:p w14:paraId="69187287" w14:textId="4487D4A2"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7" w:history="1">
            <w:r w:rsidRPr="00763A22">
              <w:rPr>
                <w:rStyle w:val="Hyperlink"/>
                <w:noProof/>
              </w:rPr>
              <w:t>4.2 Lifestyle and Behavioural Interventions</w:t>
            </w:r>
            <w:r>
              <w:rPr>
                <w:noProof/>
                <w:webHidden/>
              </w:rPr>
              <w:tab/>
            </w:r>
            <w:r>
              <w:rPr>
                <w:noProof/>
                <w:webHidden/>
              </w:rPr>
              <w:fldChar w:fldCharType="begin"/>
            </w:r>
            <w:r>
              <w:rPr>
                <w:noProof/>
                <w:webHidden/>
              </w:rPr>
              <w:instrText xml:space="preserve"> PAGEREF _Toc211036717 \h </w:instrText>
            </w:r>
            <w:r>
              <w:rPr>
                <w:noProof/>
                <w:webHidden/>
              </w:rPr>
            </w:r>
            <w:r>
              <w:rPr>
                <w:noProof/>
                <w:webHidden/>
              </w:rPr>
              <w:fldChar w:fldCharType="separate"/>
            </w:r>
            <w:r w:rsidR="003673DF">
              <w:rPr>
                <w:noProof/>
                <w:webHidden/>
              </w:rPr>
              <w:t>12</w:t>
            </w:r>
            <w:r>
              <w:rPr>
                <w:noProof/>
                <w:webHidden/>
              </w:rPr>
              <w:fldChar w:fldCharType="end"/>
            </w:r>
          </w:hyperlink>
        </w:p>
        <w:p w14:paraId="69EE8C4B" w14:textId="3B59D9D0"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8" w:history="1">
            <w:r w:rsidRPr="00763A22">
              <w:rPr>
                <w:rStyle w:val="Hyperlink"/>
                <w:noProof/>
              </w:rPr>
              <w:t>4.3 Multidisciplinary and Integrated Care Approach</w:t>
            </w:r>
            <w:r>
              <w:rPr>
                <w:noProof/>
                <w:webHidden/>
              </w:rPr>
              <w:tab/>
            </w:r>
            <w:r>
              <w:rPr>
                <w:noProof/>
                <w:webHidden/>
              </w:rPr>
              <w:fldChar w:fldCharType="begin"/>
            </w:r>
            <w:r>
              <w:rPr>
                <w:noProof/>
                <w:webHidden/>
              </w:rPr>
              <w:instrText xml:space="preserve"> PAGEREF _Toc211036718 \h </w:instrText>
            </w:r>
            <w:r>
              <w:rPr>
                <w:noProof/>
                <w:webHidden/>
              </w:rPr>
            </w:r>
            <w:r>
              <w:rPr>
                <w:noProof/>
                <w:webHidden/>
              </w:rPr>
              <w:fldChar w:fldCharType="separate"/>
            </w:r>
            <w:r w:rsidR="003673DF">
              <w:rPr>
                <w:noProof/>
                <w:webHidden/>
              </w:rPr>
              <w:t>12</w:t>
            </w:r>
            <w:r>
              <w:rPr>
                <w:noProof/>
                <w:webHidden/>
              </w:rPr>
              <w:fldChar w:fldCharType="end"/>
            </w:r>
          </w:hyperlink>
        </w:p>
        <w:p w14:paraId="7F88FE9F" w14:textId="559EB55C" w:rsidR="002E5648" w:rsidRDefault="002E5648">
          <w:pPr>
            <w:pStyle w:val="TOC1"/>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19" w:history="1">
            <w:r w:rsidRPr="00763A22">
              <w:rPr>
                <w:rStyle w:val="Hyperlink"/>
                <w:noProof/>
              </w:rPr>
              <w:t>5. Theoretical Perspectives and Models of Long-Term Condition Management</w:t>
            </w:r>
            <w:r>
              <w:rPr>
                <w:noProof/>
                <w:webHidden/>
              </w:rPr>
              <w:tab/>
            </w:r>
            <w:r>
              <w:rPr>
                <w:noProof/>
                <w:webHidden/>
              </w:rPr>
              <w:fldChar w:fldCharType="begin"/>
            </w:r>
            <w:r>
              <w:rPr>
                <w:noProof/>
                <w:webHidden/>
              </w:rPr>
              <w:instrText xml:space="preserve"> PAGEREF _Toc211036719 \h </w:instrText>
            </w:r>
            <w:r>
              <w:rPr>
                <w:noProof/>
                <w:webHidden/>
              </w:rPr>
            </w:r>
            <w:r>
              <w:rPr>
                <w:noProof/>
                <w:webHidden/>
              </w:rPr>
              <w:fldChar w:fldCharType="separate"/>
            </w:r>
            <w:r w:rsidR="003673DF">
              <w:rPr>
                <w:noProof/>
                <w:webHidden/>
              </w:rPr>
              <w:t>12</w:t>
            </w:r>
            <w:r>
              <w:rPr>
                <w:noProof/>
                <w:webHidden/>
              </w:rPr>
              <w:fldChar w:fldCharType="end"/>
            </w:r>
          </w:hyperlink>
        </w:p>
        <w:p w14:paraId="459D10BF" w14:textId="5AD0FD57"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0" w:history="1">
            <w:r w:rsidRPr="00763A22">
              <w:rPr>
                <w:rStyle w:val="Hyperlink"/>
                <w:noProof/>
              </w:rPr>
              <w:t>5.1 UK Model – The Chronic Care Model (CCM)</w:t>
            </w:r>
            <w:r>
              <w:rPr>
                <w:noProof/>
                <w:webHidden/>
              </w:rPr>
              <w:tab/>
            </w:r>
            <w:r>
              <w:rPr>
                <w:noProof/>
                <w:webHidden/>
              </w:rPr>
              <w:fldChar w:fldCharType="begin"/>
            </w:r>
            <w:r>
              <w:rPr>
                <w:noProof/>
                <w:webHidden/>
              </w:rPr>
              <w:instrText xml:space="preserve"> PAGEREF _Toc211036720 \h </w:instrText>
            </w:r>
            <w:r>
              <w:rPr>
                <w:noProof/>
                <w:webHidden/>
              </w:rPr>
            </w:r>
            <w:r>
              <w:rPr>
                <w:noProof/>
                <w:webHidden/>
              </w:rPr>
              <w:fldChar w:fldCharType="separate"/>
            </w:r>
            <w:r w:rsidR="003673DF">
              <w:rPr>
                <w:noProof/>
                <w:webHidden/>
              </w:rPr>
              <w:t>12</w:t>
            </w:r>
            <w:r>
              <w:rPr>
                <w:noProof/>
                <w:webHidden/>
              </w:rPr>
              <w:fldChar w:fldCharType="end"/>
            </w:r>
          </w:hyperlink>
        </w:p>
        <w:p w14:paraId="35985A4F" w14:textId="2B66D16D"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1" w:history="1">
            <w:r w:rsidRPr="00763A22">
              <w:rPr>
                <w:rStyle w:val="Hyperlink"/>
                <w:noProof/>
              </w:rPr>
              <w:t>5.2 International Model – The Kaiser Permanente Model (USA)</w:t>
            </w:r>
            <w:r>
              <w:rPr>
                <w:noProof/>
                <w:webHidden/>
              </w:rPr>
              <w:tab/>
            </w:r>
            <w:r>
              <w:rPr>
                <w:noProof/>
                <w:webHidden/>
              </w:rPr>
              <w:fldChar w:fldCharType="begin"/>
            </w:r>
            <w:r>
              <w:rPr>
                <w:noProof/>
                <w:webHidden/>
              </w:rPr>
              <w:instrText xml:space="preserve"> PAGEREF _Toc211036721 \h </w:instrText>
            </w:r>
            <w:r>
              <w:rPr>
                <w:noProof/>
                <w:webHidden/>
              </w:rPr>
            </w:r>
            <w:r>
              <w:rPr>
                <w:noProof/>
                <w:webHidden/>
              </w:rPr>
              <w:fldChar w:fldCharType="separate"/>
            </w:r>
            <w:r w:rsidR="003673DF">
              <w:rPr>
                <w:noProof/>
                <w:webHidden/>
              </w:rPr>
              <w:t>13</w:t>
            </w:r>
            <w:r>
              <w:rPr>
                <w:noProof/>
                <w:webHidden/>
              </w:rPr>
              <w:fldChar w:fldCharType="end"/>
            </w:r>
          </w:hyperlink>
        </w:p>
        <w:p w14:paraId="30CD6A42" w14:textId="333797B1" w:rsidR="002E5648" w:rsidRDefault="002E5648">
          <w:pPr>
            <w:pStyle w:val="TOC1"/>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2" w:history="1">
            <w:r w:rsidRPr="00763A22">
              <w:rPr>
                <w:rStyle w:val="Hyperlink"/>
                <w:noProof/>
              </w:rPr>
              <w:t>6. Policy, Legislation, and Political Agendas Influencing Diabetes Care</w:t>
            </w:r>
            <w:r>
              <w:rPr>
                <w:noProof/>
                <w:webHidden/>
              </w:rPr>
              <w:tab/>
            </w:r>
            <w:r>
              <w:rPr>
                <w:noProof/>
                <w:webHidden/>
              </w:rPr>
              <w:fldChar w:fldCharType="begin"/>
            </w:r>
            <w:r>
              <w:rPr>
                <w:noProof/>
                <w:webHidden/>
              </w:rPr>
              <w:instrText xml:space="preserve"> PAGEREF _Toc211036722 \h </w:instrText>
            </w:r>
            <w:r>
              <w:rPr>
                <w:noProof/>
                <w:webHidden/>
              </w:rPr>
            </w:r>
            <w:r>
              <w:rPr>
                <w:noProof/>
                <w:webHidden/>
              </w:rPr>
              <w:fldChar w:fldCharType="separate"/>
            </w:r>
            <w:r w:rsidR="003673DF">
              <w:rPr>
                <w:noProof/>
                <w:webHidden/>
              </w:rPr>
              <w:t>15</w:t>
            </w:r>
            <w:r>
              <w:rPr>
                <w:noProof/>
                <w:webHidden/>
              </w:rPr>
              <w:fldChar w:fldCharType="end"/>
            </w:r>
          </w:hyperlink>
        </w:p>
        <w:p w14:paraId="53722C7C" w14:textId="37344E9E"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3" w:history="1">
            <w:r w:rsidRPr="00763A22">
              <w:rPr>
                <w:rStyle w:val="Hyperlink"/>
                <w:noProof/>
              </w:rPr>
              <w:t>6.1 National Policies and Frameworks</w:t>
            </w:r>
            <w:r>
              <w:rPr>
                <w:noProof/>
                <w:webHidden/>
              </w:rPr>
              <w:tab/>
            </w:r>
            <w:r>
              <w:rPr>
                <w:noProof/>
                <w:webHidden/>
              </w:rPr>
              <w:fldChar w:fldCharType="begin"/>
            </w:r>
            <w:r>
              <w:rPr>
                <w:noProof/>
                <w:webHidden/>
              </w:rPr>
              <w:instrText xml:space="preserve"> PAGEREF _Toc211036723 \h </w:instrText>
            </w:r>
            <w:r>
              <w:rPr>
                <w:noProof/>
                <w:webHidden/>
              </w:rPr>
            </w:r>
            <w:r>
              <w:rPr>
                <w:noProof/>
                <w:webHidden/>
              </w:rPr>
              <w:fldChar w:fldCharType="separate"/>
            </w:r>
            <w:r w:rsidR="003673DF">
              <w:rPr>
                <w:noProof/>
                <w:webHidden/>
              </w:rPr>
              <w:t>15</w:t>
            </w:r>
            <w:r>
              <w:rPr>
                <w:noProof/>
                <w:webHidden/>
              </w:rPr>
              <w:fldChar w:fldCharType="end"/>
            </w:r>
          </w:hyperlink>
        </w:p>
        <w:p w14:paraId="5E2167F6" w14:textId="0AB042F9"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4" w:history="1">
            <w:r w:rsidRPr="00763A22">
              <w:rPr>
                <w:rStyle w:val="Hyperlink"/>
                <w:noProof/>
              </w:rPr>
              <w:t>6.2 Local Implementation</w:t>
            </w:r>
            <w:r>
              <w:rPr>
                <w:noProof/>
                <w:webHidden/>
              </w:rPr>
              <w:tab/>
            </w:r>
            <w:r>
              <w:rPr>
                <w:noProof/>
                <w:webHidden/>
              </w:rPr>
              <w:fldChar w:fldCharType="begin"/>
            </w:r>
            <w:r>
              <w:rPr>
                <w:noProof/>
                <w:webHidden/>
              </w:rPr>
              <w:instrText xml:space="preserve"> PAGEREF _Toc211036724 \h </w:instrText>
            </w:r>
            <w:r>
              <w:rPr>
                <w:noProof/>
                <w:webHidden/>
              </w:rPr>
            </w:r>
            <w:r>
              <w:rPr>
                <w:noProof/>
                <w:webHidden/>
              </w:rPr>
              <w:fldChar w:fldCharType="separate"/>
            </w:r>
            <w:r w:rsidR="003673DF">
              <w:rPr>
                <w:noProof/>
                <w:webHidden/>
              </w:rPr>
              <w:t>15</w:t>
            </w:r>
            <w:r>
              <w:rPr>
                <w:noProof/>
                <w:webHidden/>
              </w:rPr>
              <w:fldChar w:fldCharType="end"/>
            </w:r>
          </w:hyperlink>
        </w:p>
        <w:p w14:paraId="429E3D2E" w14:textId="2E63EF0C"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5" w:history="1">
            <w:r w:rsidRPr="00763A22">
              <w:rPr>
                <w:rStyle w:val="Hyperlink"/>
                <w:noProof/>
              </w:rPr>
              <w:t>6.3 International and WHO Initiatives</w:t>
            </w:r>
            <w:r>
              <w:rPr>
                <w:noProof/>
                <w:webHidden/>
              </w:rPr>
              <w:tab/>
            </w:r>
            <w:r>
              <w:rPr>
                <w:noProof/>
                <w:webHidden/>
              </w:rPr>
              <w:fldChar w:fldCharType="begin"/>
            </w:r>
            <w:r>
              <w:rPr>
                <w:noProof/>
                <w:webHidden/>
              </w:rPr>
              <w:instrText xml:space="preserve"> PAGEREF _Toc211036725 \h </w:instrText>
            </w:r>
            <w:r>
              <w:rPr>
                <w:noProof/>
                <w:webHidden/>
              </w:rPr>
            </w:r>
            <w:r>
              <w:rPr>
                <w:noProof/>
                <w:webHidden/>
              </w:rPr>
              <w:fldChar w:fldCharType="separate"/>
            </w:r>
            <w:r w:rsidR="003673DF">
              <w:rPr>
                <w:noProof/>
                <w:webHidden/>
              </w:rPr>
              <w:t>15</w:t>
            </w:r>
            <w:r>
              <w:rPr>
                <w:noProof/>
                <w:webHidden/>
              </w:rPr>
              <w:fldChar w:fldCharType="end"/>
            </w:r>
          </w:hyperlink>
        </w:p>
        <w:p w14:paraId="4B9DEE5E" w14:textId="1D3FD5E1" w:rsidR="002E5648" w:rsidRDefault="002E5648">
          <w:pPr>
            <w:pStyle w:val="TOC1"/>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6" w:history="1">
            <w:r w:rsidRPr="00763A22">
              <w:rPr>
                <w:rStyle w:val="Hyperlink"/>
                <w:noProof/>
              </w:rPr>
              <w:t>7. Person-Centred Care and Self-Management Strategies</w:t>
            </w:r>
            <w:r>
              <w:rPr>
                <w:noProof/>
                <w:webHidden/>
              </w:rPr>
              <w:tab/>
            </w:r>
            <w:r>
              <w:rPr>
                <w:noProof/>
                <w:webHidden/>
              </w:rPr>
              <w:fldChar w:fldCharType="begin"/>
            </w:r>
            <w:r>
              <w:rPr>
                <w:noProof/>
                <w:webHidden/>
              </w:rPr>
              <w:instrText xml:space="preserve"> PAGEREF _Toc211036726 \h </w:instrText>
            </w:r>
            <w:r>
              <w:rPr>
                <w:noProof/>
                <w:webHidden/>
              </w:rPr>
            </w:r>
            <w:r>
              <w:rPr>
                <w:noProof/>
                <w:webHidden/>
              </w:rPr>
              <w:fldChar w:fldCharType="separate"/>
            </w:r>
            <w:r w:rsidR="003673DF">
              <w:rPr>
                <w:noProof/>
                <w:webHidden/>
              </w:rPr>
              <w:t>16</w:t>
            </w:r>
            <w:r>
              <w:rPr>
                <w:noProof/>
                <w:webHidden/>
              </w:rPr>
              <w:fldChar w:fldCharType="end"/>
            </w:r>
          </w:hyperlink>
        </w:p>
        <w:p w14:paraId="04CE7221" w14:textId="63B70EAE"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7" w:history="1">
            <w:r w:rsidRPr="00763A22">
              <w:rPr>
                <w:rStyle w:val="Hyperlink"/>
                <w:noProof/>
              </w:rPr>
              <w:t>7.1 Principles of Person-Centred Care</w:t>
            </w:r>
            <w:r>
              <w:rPr>
                <w:noProof/>
                <w:webHidden/>
              </w:rPr>
              <w:tab/>
            </w:r>
            <w:r>
              <w:rPr>
                <w:noProof/>
                <w:webHidden/>
              </w:rPr>
              <w:fldChar w:fldCharType="begin"/>
            </w:r>
            <w:r>
              <w:rPr>
                <w:noProof/>
                <w:webHidden/>
              </w:rPr>
              <w:instrText xml:space="preserve"> PAGEREF _Toc211036727 \h </w:instrText>
            </w:r>
            <w:r>
              <w:rPr>
                <w:noProof/>
                <w:webHidden/>
              </w:rPr>
            </w:r>
            <w:r>
              <w:rPr>
                <w:noProof/>
                <w:webHidden/>
              </w:rPr>
              <w:fldChar w:fldCharType="separate"/>
            </w:r>
            <w:r w:rsidR="003673DF">
              <w:rPr>
                <w:noProof/>
                <w:webHidden/>
              </w:rPr>
              <w:t>16</w:t>
            </w:r>
            <w:r>
              <w:rPr>
                <w:noProof/>
                <w:webHidden/>
              </w:rPr>
              <w:fldChar w:fldCharType="end"/>
            </w:r>
          </w:hyperlink>
        </w:p>
        <w:p w14:paraId="7EFD17A1" w14:textId="26C35E19"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8" w:history="1">
            <w:r w:rsidRPr="00763A22">
              <w:rPr>
                <w:rStyle w:val="Hyperlink"/>
                <w:noProof/>
              </w:rPr>
              <w:t>7.2 Self-Management Approaches</w:t>
            </w:r>
            <w:r>
              <w:rPr>
                <w:noProof/>
                <w:webHidden/>
              </w:rPr>
              <w:tab/>
            </w:r>
            <w:r>
              <w:rPr>
                <w:noProof/>
                <w:webHidden/>
              </w:rPr>
              <w:fldChar w:fldCharType="begin"/>
            </w:r>
            <w:r>
              <w:rPr>
                <w:noProof/>
                <w:webHidden/>
              </w:rPr>
              <w:instrText xml:space="preserve"> PAGEREF _Toc211036728 \h </w:instrText>
            </w:r>
            <w:r>
              <w:rPr>
                <w:noProof/>
                <w:webHidden/>
              </w:rPr>
            </w:r>
            <w:r>
              <w:rPr>
                <w:noProof/>
                <w:webHidden/>
              </w:rPr>
              <w:fldChar w:fldCharType="separate"/>
            </w:r>
            <w:r w:rsidR="003673DF">
              <w:rPr>
                <w:noProof/>
                <w:webHidden/>
              </w:rPr>
              <w:t>16</w:t>
            </w:r>
            <w:r>
              <w:rPr>
                <w:noProof/>
                <w:webHidden/>
              </w:rPr>
              <w:fldChar w:fldCharType="end"/>
            </w:r>
          </w:hyperlink>
        </w:p>
        <w:p w14:paraId="4E806BCE" w14:textId="2F39FE78"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29" w:history="1">
            <w:r w:rsidRPr="00763A22">
              <w:rPr>
                <w:rStyle w:val="Hyperlink"/>
                <w:noProof/>
              </w:rPr>
              <w:t>7.3 End-of-Life and Advanced Care Planning</w:t>
            </w:r>
            <w:r>
              <w:rPr>
                <w:noProof/>
                <w:webHidden/>
              </w:rPr>
              <w:tab/>
            </w:r>
            <w:r>
              <w:rPr>
                <w:noProof/>
                <w:webHidden/>
              </w:rPr>
              <w:fldChar w:fldCharType="begin"/>
            </w:r>
            <w:r>
              <w:rPr>
                <w:noProof/>
                <w:webHidden/>
              </w:rPr>
              <w:instrText xml:space="preserve"> PAGEREF _Toc211036729 \h </w:instrText>
            </w:r>
            <w:r>
              <w:rPr>
                <w:noProof/>
                <w:webHidden/>
              </w:rPr>
            </w:r>
            <w:r>
              <w:rPr>
                <w:noProof/>
                <w:webHidden/>
              </w:rPr>
              <w:fldChar w:fldCharType="separate"/>
            </w:r>
            <w:r w:rsidR="003673DF">
              <w:rPr>
                <w:noProof/>
                <w:webHidden/>
              </w:rPr>
              <w:t>16</w:t>
            </w:r>
            <w:r>
              <w:rPr>
                <w:noProof/>
                <w:webHidden/>
              </w:rPr>
              <w:fldChar w:fldCharType="end"/>
            </w:r>
          </w:hyperlink>
        </w:p>
        <w:p w14:paraId="2FB4A277" w14:textId="6D21B3E8" w:rsidR="002E5648" w:rsidRDefault="002E5648">
          <w:pPr>
            <w:pStyle w:val="TOC2"/>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30" w:history="1">
            <w:r w:rsidRPr="00763A22">
              <w:rPr>
                <w:rStyle w:val="Hyperlink"/>
                <w:noProof/>
              </w:rPr>
              <w:t>7.4 Recommendations for Improvement</w:t>
            </w:r>
            <w:r>
              <w:rPr>
                <w:noProof/>
                <w:webHidden/>
              </w:rPr>
              <w:tab/>
            </w:r>
            <w:r>
              <w:rPr>
                <w:noProof/>
                <w:webHidden/>
              </w:rPr>
              <w:fldChar w:fldCharType="begin"/>
            </w:r>
            <w:r>
              <w:rPr>
                <w:noProof/>
                <w:webHidden/>
              </w:rPr>
              <w:instrText xml:space="preserve"> PAGEREF _Toc211036730 \h </w:instrText>
            </w:r>
            <w:r>
              <w:rPr>
                <w:noProof/>
                <w:webHidden/>
              </w:rPr>
            </w:r>
            <w:r>
              <w:rPr>
                <w:noProof/>
                <w:webHidden/>
              </w:rPr>
              <w:fldChar w:fldCharType="separate"/>
            </w:r>
            <w:r w:rsidR="003673DF">
              <w:rPr>
                <w:noProof/>
                <w:webHidden/>
              </w:rPr>
              <w:t>17</w:t>
            </w:r>
            <w:r>
              <w:rPr>
                <w:noProof/>
                <w:webHidden/>
              </w:rPr>
              <w:fldChar w:fldCharType="end"/>
            </w:r>
          </w:hyperlink>
        </w:p>
        <w:p w14:paraId="3FC986E6" w14:textId="2F2E5161" w:rsidR="002E5648" w:rsidRDefault="002E5648">
          <w:pPr>
            <w:pStyle w:val="TOC3"/>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31" w:history="1">
            <w:r w:rsidRPr="00763A22">
              <w:rPr>
                <w:rStyle w:val="Hyperlink"/>
                <w:b/>
                <w:noProof/>
                <w:highlight w:val="white"/>
              </w:rPr>
              <w:t>8. Conclusion</w:t>
            </w:r>
            <w:r>
              <w:rPr>
                <w:noProof/>
                <w:webHidden/>
              </w:rPr>
              <w:tab/>
            </w:r>
            <w:r>
              <w:rPr>
                <w:noProof/>
                <w:webHidden/>
              </w:rPr>
              <w:fldChar w:fldCharType="begin"/>
            </w:r>
            <w:r>
              <w:rPr>
                <w:noProof/>
                <w:webHidden/>
              </w:rPr>
              <w:instrText xml:space="preserve"> PAGEREF _Toc211036731 \h </w:instrText>
            </w:r>
            <w:r>
              <w:rPr>
                <w:noProof/>
                <w:webHidden/>
              </w:rPr>
            </w:r>
            <w:r>
              <w:rPr>
                <w:noProof/>
                <w:webHidden/>
              </w:rPr>
              <w:fldChar w:fldCharType="separate"/>
            </w:r>
            <w:r w:rsidR="003673DF">
              <w:rPr>
                <w:noProof/>
                <w:webHidden/>
              </w:rPr>
              <w:t>17</w:t>
            </w:r>
            <w:r>
              <w:rPr>
                <w:noProof/>
                <w:webHidden/>
              </w:rPr>
              <w:fldChar w:fldCharType="end"/>
            </w:r>
          </w:hyperlink>
        </w:p>
        <w:p w14:paraId="3148ECF6" w14:textId="305E06C2" w:rsidR="002E5648" w:rsidRDefault="002E5648">
          <w:pPr>
            <w:pStyle w:val="TOC1"/>
            <w:tabs>
              <w:tab w:val="right" w:leader="dot" w:pos="9350"/>
            </w:tabs>
            <w:rPr>
              <w:rFonts w:asciiTheme="minorHAnsi" w:eastAsiaTheme="minorEastAsia" w:hAnsiTheme="minorHAnsi" w:cstheme="minorBidi"/>
              <w:noProof/>
              <w:kern w:val="2"/>
              <w:szCs w:val="21"/>
              <w:lang w:val="en-GB" w:eastAsia="en-GB" w:bidi="hi-IN"/>
              <w14:ligatures w14:val="standardContextual"/>
            </w:rPr>
          </w:pPr>
          <w:hyperlink w:anchor="_Toc211036732" w:history="1">
            <w:r w:rsidRPr="00763A22">
              <w:rPr>
                <w:rStyle w:val="Hyperlink"/>
                <w:noProof/>
              </w:rPr>
              <w:t>References</w:t>
            </w:r>
            <w:r>
              <w:rPr>
                <w:noProof/>
                <w:webHidden/>
              </w:rPr>
              <w:tab/>
            </w:r>
            <w:r>
              <w:rPr>
                <w:noProof/>
                <w:webHidden/>
              </w:rPr>
              <w:fldChar w:fldCharType="begin"/>
            </w:r>
            <w:r>
              <w:rPr>
                <w:noProof/>
                <w:webHidden/>
              </w:rPr>
              <w:instrText xml:space="preserve"> PAGEREF _Toc211036732 \h </w:instrText>
            </w:r>
            <w:r>
              <w:rPr>
                <w:noProof/>
                <w:webHidden/>
              </w:rPr>
            </w:r>
            <w:r>
              <w:rPr>
                <w:noProof/>
                <w:webHidden/>
              </w:rPr>
              <w:fldChar w:fldCharType="separate"/>
            </w:r>
            <w:r w:rsidR="003673DF">
              <w:rPr>
                <w:noProof/>
                <w:webHidden/>
              </w:rPr>
              <w:t>18</w:t>
            </w:r>
            <w:r>
              <w:rPr>
                <w:noProof/>
                <w:webHidden/>
              </w:rPr>
              <w:fldChar w:fldCharType="end"/>
            </w:r>
          </w:hyperlink>
        </w:p>
        <w:p w14:paraId="74600912" w14:textId="55B7772D" w:rsidR="002E5648" w:rsidRDefault="002E5648">
          <w:r>
            <w:rPr>
              <w:b/>
              <w:bCs/>
              <w:noProof/>
            </w:rPr>
            <w:fldChar w:fldCharType="end"/>
          </w:r>
        </w:p>
      </w:sdtContent>
    </w:sdt>
    <w:p w14:paraId="6E8CA504" w14:textId="5CC0C65D" w:rsidR="002E5648" w:rsidRDefault="002E5648" w:rsidP="002E5648">
      <w:pPr>
        <w:jc w:val="center"/>
        <w:rPr>
          <w:b/>
          <w:color w:val="222222"/>
          <w:sz w:val="34"/>
          <w:szCs w:val="34"/>
          <w:highlight w:val="white"/>
        </w:rPr>
      </w:pPr>
    </w:p>
    <w:p w14:paraId="6A86CE66" w14:textId="77777777" w:rsidR="002E5648" w:rsidRDefault="002E5648">
      <w:pPr>
        <w:rPr>
          <w:b/>
          <w:color w:val="222222"/>
          <w:sz w:val="34"/>
          <w:szCs w:val="34"/>
          <w:highlight w:val="white"/>
        </w:rPr>
      </w:pPr>
      <w:r>
        <w:rPr>
          <w:b/>
          <w:color w:val="222222"/>
          <w:sz w:val="34"/>
          <w:szCs w:val="34"/>
          <w:highlight w:val="white"/>
        </w:rPr>
        <w:br w:type="page"/>
      </w:r>
    </w:p>
    <w:p w14:paraId="40C9B18E" w14:textId="77777777" w:rsidR="001E075C" w:rsidRDefault="00126277" w:rsidP="002E5648">
      <w:pPr>
        <w:pStyle w:val="Heading1"/>
        <w:keepNext w:val="0"/>
        <w:keepLines w:val="0"/>
      </w:pPr>
      <w:bookmarkStart w:id="1" w:name="_p7xg2yqhgt3v" w:colFirst="0" w:colLast="0"/>
      <w:bookmarkStart w:id="2" w:name="_Toc211036705"/>
      <w:bookmarkEnd w:id="1"/>
      <w:r>
        <w:lastRenderedPageBreak/>
        <w:t>1. Introduction</w:t>
      </w:r>
      <w:bookmarkEnd w:id="2"/>
    </w:p>
    <w:p w14:paraId="14AD5FBE" w14:textId="7D9C13BB" w:rsidR="001E075C" w:rsidRDefault="00126277" w:rsidP="002E5648">
      <w:r>
        <w:t xml:space="preserve">This information booklet will improve knowledge for those who have Type 2 Diabetes Mellitus (T2DM), which is a major long-term condition in the UK. The resource can be used by both health and social care professionals and service users to help empower care and self-management. T2DM is one of the fastest-growing health challenges across the globe and nationally. The World Health </w:t>
      </w:r>
      <w:proofErr w:type="spellStart"/>
      <w:r>
        <w:t>Organisation</w:t>
      </w:r>
      <w:proofErr w:type="spellEnd"/>
      <w:r>
        <w:t xml:space="preserve"> (2024) and the GOV.UK (2025) stated that the rising prevalence of T2DM is due to the rising obesity level, changing lifestyle, and social inequalities. A person-</w:t>
      </w:r>
      <w:proofErr w:type="spellStart"/>
      <w:r>
        <w:t>centred</w:t>
      </w:r>
      <w:proofErr w:type="spellEnd"/>
      <w:r>
        <w:t xml:space="preserve"> and evidence-based approach, involving a combination of lifestyle changes, medication and ongoing management, is essential.  The readers will learn of T2DM definition, prevalence and impact, its management strategies, care models and policies and recommendations that promote person-</w:t>
      </w:r>
      <w:proofErr w:type="spellStart"/>
      <w:r>
        <w:t>centred</w:t>
      </w:r>
      <w:proofErr w:type="spellEnd"/>
      <w:r>
        <w:t xml:space="preserve"> collaborative care in line with NHS England's Diabetes Prevention </w:t>
      </w:r>
      <w:proofErr w:type="spellStart"/>
      <w:r>
        <w:t>Programme</w:t>
      </w:r>
      <w:proofErr w:type="spellEnd"/>
      <w:r>
        <w:t xml:space="preserve"> (NHS England, 2025). </w:t>
      </w:r>
    </w:p>
    <w:p w14:paraId="5A3EB69E" w14:textId="77777777" w:rsidR="001E075C" w:rsidRDefault="00126277" w:rsidP="002E5648">
      <w:pPr>
        <w:jc w:val="center"/>
      </w:pPr>
      <w:r>
        <w:rPr>
          <w:noProof/>
        </w:rPr>
        <w:drawing>
          <wp:inline distT="114300" distB="114300" distL="114300" distR="114300" wp14:anchorId="0E48C185" wp14:editId="1834BF18">
            <wp:extent cx="5943600" cy="3657600"/>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0"/>
                    <a:stretch>
                      <a:fillRect/>
                    </a:stretch>
                  </pic:blipFill>
                  <pic:spPr>
                    <a:xfrm>
                      <a:off x="0" y="0"/>
                      <a:ext cx="5943600" cy="3657600"/>
                    </a:xfrm>
                    <a:prstGeom prst="rect">
                      <a:avLst/>
                    </a:prstGeom>
                    <a:ln w="25400">
                      <a:solidFill>
                        <a:srgbClr val="000000"/>
                      </a:solidFill>
                      <a:prstDash val="solid"/>
                    </a:ln>
                  </pic:spPr>
                </pic:pic>
              </a:graphicData>
            </a:graphic>
          </wp:inline>
        </w:drawing>
      </w:r>
    </w:p>
    <w:p w14:paraId="32F0A6E3" w14:textId="77777777" w:rsidR="001E075C" w:rsidRDefault="00126277" w:rsidP="002E5648">
      <w:pPr>
        <w:jc w:val="center"/>
        <w:rPr>
          <w:b/>
          <w:highlight w:val="white"/>
        </w:rPr>
      </w:pPr>
      <w:r>
        <w:rPr>
          <w:b/>
        </w:rPr>
        <w:t xml:space="preserve">Figure 1: </w:t>
      </w:r>
      <w:r>
        <w:rPr>
          <w:b/>
          <w:highlight w:val="white"/>
        </w:rPr>
        <w:t xml:space="preserve"> International Diabetes Federation (IDF) Diabetes Atlas (2025) reports that 11.1% – or 1 in 9 – of the adult population (20-79 years) is living with diabetes</w:t>
      </w:r>
    </w:p>
    <w:p w14:paraId="553F23FC" w14:textId="77777777" w:rsidR="001E075C" w:rsidRDefault="00126277" w:rsidP="002E5648">
      <w:pPr>
        <w:jc w:val="center"/>
        <w:rPr>
          <w:b/>
          <w:highlight w:val="white"/>
        </w:rPr>
      </w:pPr>
      <w:r>
        <w:rPr>
          <w:b/>
          <w:highlight w:val="white"/>
        </w:rPr>
        <w:t>(Source: IDF, 2025)</w:t>
      </w:r>
    </w:p>
    <w:p w14:paraId="72546C5C" w14:textId="77777777" w:rsidR="001E075C" w:rsidRDefault="00126277" w:rsidP="002E5648">
      <w:pPr>
        <w:pStyle w:val="Heading1"/>
      </w:pPr>
      <w:bookmarkStart w:id="3" w:name="_spbcckv5f6u1" w:colFirst="0" w:colLast="0"/>
      <w:bookmarkStart w:id="4" w:name="_Toc211036706"/>
      <w:bookmarkEnd w:id="3"/>
      <w:r>
        <w:lastRenderedPageBreak/>
        <w:t>2. Understanding Type 2 Diabetes Mellitus (T2DM)</w:t>
      </w:r>
      <w:bookmarkEnd w:id="4"/>
    </w:p>
    <w:p w14:paraId="2BCE0241" w14:textId="77777777" w:rsidR="001E075C" w:rsidRDefault="00126277" w:rsidP="002E5648">
      <w:pPr>
        <w:pStyle w:val="Heading2"/>
      </w:pPr>
      <w:bookmarkStart w:id="5" w:name="_beuu1hqv6mz2" w:colFirst="0" w:colLast="0"/>
      <w:bookmarkStart w:id="6" w:name="_Toc211036707"/>
      <w:bookmarkEnd w:id="5"/>
      <w:r>
        <w:t>2.1 Definition and Pathophysiology</w:t>
      </w:r>
      <w:bookmarkEnd w:id="6"/>
    </w:p>
    <w:p w14:paraId="193942C5" w14:textId="2B0E9179" w:rsidR="001E075C" w:rsidRDefault="00126277" w:rsidP="002E5648">
      <w:r>
        <w:t>According t</w:t>
      </w:r>
      <w:r w:rsidR="00E60F7E">
        <w:t>o</w:t>
      </w:r>
      <w:r w:rsidR="0055766E">
        <w:t xml:space="preserve"> </w:t>
      </w:r>
      <w:r w:rsidR="00CB13E1">
        <w:t>National Institute</w:t>
      </w:r>
      <w:r w:rsidR="00540699">
        <w:t xml:space="preserve"> for Health</w:t>
      </w:r>
      <w:r w:rsidR="00DD4E0F">
        <w:t xml:space="preserve"> </w:t>
      </w:r>
      <w:r w:rsidR="00214D4A">
        <w:t>a</w:t>
      </w:r>
      <w:r w:rsidR="00540699">
        <w:t xml:space="preserve">nd </w:t>
      </w:r>
      <w:r w:rsidR="00CA10B9">
        <w:t>Care Excellence (2022)</w:t>
      </w:r>
      <w:r w:rsidR="00DD4E0F">
        <w:t xml:space="preserve"> </w:t>
      </w:r>
      <w:r w:rsidR="00CA10B9">
        <w:t>W</w:t>
      </w:r>
      <w:r w:rsidR="00E60F7E">
        <w:t xml:space="preserve">orld </w:t>
      </w:r>
      <w:r w:rsidR="008E6163">
        <w:t>H</w:t>
      </w:r>
      <w:r w:rsidR="00E60F7E">
        <w:t xml:space="preserve">ealth </w:t>
      </w:r>
      <w:proofErr w:type="spellStart"/>
      <w:r w:rsidR="008E6163">
        <w:t>Or</w:t>
      </w:r>
      <w:r w:rsidR="00E60F7E">
        <w:t>ganisation</w:t>
      </w:r>
      <w:proofErr w:type="spellEnd"/>
      <w:r w:rsidR="00E60F7E">
        <w:t xml:space="preserve"> </w:t>
      </w:r>
      <w:r>
        <w:t>(2024</w:t>
      </w:r>
      <w:r w:rsidRPr="00E60F7E">
        <w:rPr>
          <w:color w:val="000000" w:themeColor="text1"/>
        </w:rPr>
        <w:t xml:space="preserve">), </w:t>
      </w:r>
      <w:r>
        <w:t>Type 2 diabetes mellitus (T2DM) is a persistent metabolic disease that arises when the level of sugar in the blood is high because the body has become insulin-resistant and the β-cell in the pancreas fails to work progressively.</w:t>
      </w:r>
    </w:p>
    <w:p w14:paraId="44C33A29" w14:textId="77777777" w:rsidR="001E075C" w:rsidRDefault="00126277" w:rsidP="002E5648">
      <w:pPr>
        <w:jc w:val="center"/>
      </w:pPr>
      <w:r>
        <w:rPr>
          <w:noProof/>
        </w:rPr>
        <w:drawing>
          <wp:inline distT="114300" distB="114300" distL="114300" distR="114300" wp14:anchorId="3A93C2E7" wp14:editId="51A8E0D3">
            <wp:extent cx="5943600" cy="3886200"/>
            <wp:effectExtent l="25400" t="25400" r="25400" b="25400"/>
            <wp:docPr id="7" name="image9.png"/>
            <wp:cNvGraphicFramePr/>
            <a:graphic xmlns:a="http://schemas.openxmlformats.org/drawingml/2006/main">
              <a:graphicData uri="http://schemas.openxmlformats.org/drawingml/2006/picture">
                <pic:pic xmlns:pic="http://schemas.openxmlformats.org/drawingml/2006/picture">
                  <pic:nvPicPr>
                    <pic:cNvPr id="7" name="image9.png"/>
                    <pic:cNvPicPr/>
                  </pic:nvPicPr>
                  <pic:blipFill>
                    <a:blip r:embed="rId11"/>
                    <a:stretch>
                      <a:fillRect/>
                    </a:stretch>
                  </pic:blipFill>
                  <pic:spPr>
                    <a:xfrm>
                      <a:off x="0" y="0"/>
                      <a:ext cx="5943600" cy="3886200"/>
                    </a:xfrm>
                    <a:prstGeom prst="rect">
                      <a:avLst/>
                    </a:prstGeom>
                    <a:ln w="25400">
                      <a:solidFill>
                        <a:srgbClr val="000000"/>
                      </a:solidFill>
                      <a:prstDash val="solid"/>
                    </a:ln>
                  </pic:spPr>
                </pic:pic>
              </a:graphicData>
            </a:graphic>
          </wp:inline>
        </w:drawing>
      </w:r>
    </w:p>
    <w:p w14:paraId="109B1263" w14:textId="77777777" w:rsidR="001E075C" w:rsidRDefault="00126277" w:rsidP="002E5648">
      <w:pPr>
        <w:jc w:val="center"/>
        <w:rPr>
          <w:b/>
        </w:rPr>
      </w:pPr>
      <w:r>
        <w:rPr>
          <w:b/>
        </w:rPr>
        <w:t>Figure 2: Pathophysiology of T2DM</w:t>
      </w:r>
    </w:p>
    <w:p w14:paraId="281D0B20" w14:textId="77777777" w:rsidR="001E075C" w:rsidRDefault="00126277" w:rsidP="002E5648">
      <w:pPr>
        <w:jc w:val="center"/>
        <w:rPr>
          <w:b/>
        </w:rPr>
      </w:pPr>
      <w:r>
        <w:rPr>
          <w:b/>
        </w:rPr>
        <w:t>(Source: NICE, 2022)</w:t>
      </w:r>
    </w:p>
    <w:p w14:paraId="7D409613" w14:textId="06A45EA8" w:rsidR="001E075C" w:rsidRDefault="00126277" w:rsidP="002E5648">
      <w:r>
        <w:t xml:space="preserve">Unlike type 1 diabetes, which is autoimmune and results in absolute insulin deficiency, type 2 diabetes mellitus (T2DM) develops gradually and is closely linked to insulin resistance, i.e. cells do not respond well to insulin. As time goes on, their pancreas makes less and less insulin, worsening </w:t>
      </w:r>
      <w:proofErr w:type="spellStart"/>
      <w:r>
        <w:t>hyperglycaemia</w:t>
      </w:r>
      <w:proofErr w:type="spellEnd"/>
      <w:r>
        <w:t xml:space="preserve">. According to the American Diabetes Association (ADA) and European Association for the Study of Diabetes (EASD), this dual defect, insulin resistance and </w:t>
      </w:r>
      <w:r>
        <w:lastRenderedPageBreak/>
        <w:t xml:space="preserve">β-cell failure, is central to the pathophysiology of T2DM (Davies </w:t>
      </w:r>
      <w:r>
        <w:rPr>
          <w:i/>
        </w:rPr>
        <w:t>et al.,</w:t>
      </w:r>
      <w:r>
        <w:t xml:space="preserve"> 2018). The conditions that often come with metabolic syndrome and obesity affect insulin </w:t>
      </w:r>
      <w:r w:rsidR="00C97363">
        <w:t>pathway and</w:t>
      </w:r>
      <w:r w:rsidRPr="007D207D">
        <w:rPr>
          <w:color w:val="EE0000"/>
        </w:rPr>
        <w:t xml:space="preserve"> </w:t>
      </w:r>
      <w:r>
        <w:t>glucose regulation by promoting inflammation.</w:t>
      </w:r>
    </w:p>
    <w:p w14:paraId="31CA53BC" w14:textId="77777777" w:rsidR="001E075C" w:rsidRDefault="00126277" w:rsidP="002E5648">
      <w:pPr>
        <w:pStyle w:val="Heading2"/>
      </w:pPr>
      <w:bookmarkStart w:id="7" w:name="_t4yylkr0wcgk" w:colFirst="0" w:colLast="0"/>
      <w:bookmarkStart w:id="8" w:name="_Toc211036708"/>
      <w:bookmarkEnd w:id="7"/>
      <w:r>
        <w:t>2.2 Prevalence and Burden</w:t>
      </w:r>
      <w:bookmarkEnd w:id="8"/>
    </w:p>
    <w:p w14:paraId="39FB1E73" w14:textId="2803044A" w:rsidR="001E075C" w:rsidRDefault="00126277" w:rsidP="002E5648">
      <w:r>
        <w:t>Diabetes affected more than 537 million adults aged 20–79 years globally in 2021 and is expected to rise to 643 million by the year 2030 (Magliano and Boyko, 2021; WHO, 2024).</w:t>
      </w:r>
    </w:p>
    <w:p w14:paraId="71CC02BB" w14:textId="77777777" w:rsidR="001E075C" w:rsidRDefault="00126277" w:rsidP="002E5648">
      <w:pPr>
        <w:jc w:val="center"/>
      </w:pPr>
      <w:r>
        <w:rPr>
          <w:noProof/>
        </w:rPr>
        <w:drawing>
          <wp:inline distT="114300" distB="114300" distL="114300" distR="114300" wp14:anchorId="56C5CE60" wp14:editId="7D8B1CE7">
            <wp:extent cx="5943600" cy="3683000"/>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2"/>
                    <a:stretch>
                      <a:fillRect/>
                    </a:stretch>
                  </pic:blipFill>
                  <pic:spPr>
                    <a:xfrm>
                      <a:off x="0" y="0"/>
                      <a:ext cx="5943600" cy="3683000"/>
                    </a:xfrm>
                    <a:prstGeom prst="rect">
                      <a:avLst/>
                    </a:prstGeom>
                    <a:ln w="25400">
                      <a:solidFill>
                        <a:srgbClr val="000000"/>
                      </a:solidFill>
                      <a:prstDash val="solid"/>
                    </a:ln>
                  </pic:spPr>
                </pic:pic>
              </a:graphicData>
            </a:graphic>
          </wp:inline>
        </w:drawing>
      </w:r>
    </w:p>
    <w:p w14:paraId="3A91C1C9" w14:textId="77777777" w:rsidR="001E075C" w:rsidRDefault="00126277" w:rsidP="002E5648">
      <w:pPr>
        <w:jc w:val="center"/>
        <w:rPr>
          <w:b/>
          <w:color w:val="0B0C0C"/>
          <w:highlight w:val="white"/>
        </w:rPr>
      </w:pPr>
      <w:r>
        <w:rPr>
          <w:b/>
        </w:rPr>
        <w:t xml:space="preserve">Figure 3: </w:t>
      </w:r>
      <w:r>
        <w:rPr>
          <w:b/>
          <w:color w:val="0B0C0C"/>
          <w:highlight w:val="white"/>
        </w:rPr>
        <w:t xml:space="preserve"> Estimated total diagnosed and undiagnosed type 2 diabetes prevalence (and 95% confidence intervals), people aged 16 and over, England regions, 2021</w:t>
      </w:r>
    </w:p>
    <w:p w14:paraId="04C40D9F" w14:textId="77777777" w:rsidR="001E075C" w:rsidRDefault="00126277" w:rsidP="002E5648">
      <w:pPr>
        <w:jc w:val="center"/>
        <w:rPr>
          <w:b/>
          <w:color w:val="0B0C0C"/>
          <w:highlight w:val="white"/>
        </w:rPr>
      </w:pPr>
      <w:r>
        <w:rPr>
          <w:b/>
          <w:color w:val="0B0C0C"/>
          <w:highlight w:val="white"/>
        </w:rPr>
        <w:t>(Source: WHO, 2024)</w:t>
      </w:r>
    </w:p>
    <w:p w14:paraId="704B38D1" w14:textId="1EC4964A" w:rsidR="001E075C" w:rsidRDefault="00126277" w:rsidP="002E5648">
      <w:r>
        <w:t>In the UK, more than 5.8 million people now have diabetes, about 90 per cent of which are type 2 cases (</w:t>
      </w:r>
      <w:r w:rsidR="003673DF">
        <w:t>Gregory 2023;</w:t>
      </w:r>
      <w:r w:rsidR="00C97363">
        <w:t xml:space="preserve"> </w:t>
      </w:r>
      <w:r w:rsidR="003673DF">
        <w:t>di</w:t>
      </w:r>
      <w:r>
        <w:t>abetes UK</w:t>
      </w:r>
      <w:r w:rsidRPr="003673DF">
        <w:rPr>
          <w:color w:val="000000" w:themeColor="text1"/>
        </w:rPr>
        <w:t xml:space="preserve"> </w:t>
      </w:r>
      <w:r w:rsidR="003673DF" w:rsidRPr="003673DF">
        <w:rPr>
          <w:color w:val="000000" w:themeColor="text1"/>
        </w:rPr>
        <w:t>2025</w:t>
      </w:r>
      <w:r>
        <w:t xml:space="preserve">). NHS England (2025) reports there is a worrying increase in prevalence, especially among older and minority ethnic adults. It costs the NHS almost £10 billion every year, which is nearly 10% of the total NHS budget. (GOV.UK, 2025) Obesity and </w:t>
      </w:r>
      <w:r>
        <w:lastRenderedPageBreak/>
        <w:t>inactivity are the driving forces behind this epidemic, but social disadvantages that hinder access to preventative care are also at play (</w:t>
      </w:r>
      <w:r w:rsidR="003673DF">
        <w:t xml:space="preserve">Mathur et al.,2020; </w:t>
      </w:r>
      <w:r>
        <w:t xml:space="preserve">Kovács </w:t>
      </w:r>
      <w:r>
        <w:rPr>
          <w:i/>
        </w:rPr>
        <w:t>et al.,</w:t>
      </w:r>
      <w:r>
        <w:t xml:space="preserve"> 2024).</w:t>
      </w:r>
    </w:p>
    <w:p w14:paraId="10CFA2A3" w14:textId="6F16C981" w:rsidR="001E075C" w:rsidRDefault="00126277" w:rsidP="002E5648">
      <w:r>
        <w:rPr>
          <w:noProof/>
        </w:rPr>
        <w:drawing>
          <wp:inline distT="114300" distB="114300" distL="114300" distR="114300" wp14:anchorId="5CE0B690" wp14:editId="33C89AD7">
            <wp:extent cx="5943600" cy="3708400"/>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13"/>
                    <a:stretch>
                      <a:fillRect/>
                    </a:stretch>
                  </pic:blipFill>
                  <pic:spPr>
                    <a:xfrm>
                      <a:off x="0" y="0"/>
                      <a:ext cx="5943600" cy="3708400"/>
                    </a:xfrm>
                    <a:prstGeom prst="rect">
                      <a:avLst/>
                    </a:prstGeom>
                    <a:ln w="25400">
                      <a:solidFill>
                        <a:srgbClr val="000000"/>
                      </a:solidFill>
                      <a:prstDash val="solid"/>
                    </a:ln>
                  </pic:spPr>
                </pic:pic>
              </a:graphicData>
            </a:graphic>
          </wp:inline>
        </w:drawing>
      </w:r>
    </w:p>
    <w:p w14:paraId="089F12AC" w14:textId="77777777" w:rsidR="001E075C" w:rsidRDefault="00126277" w:rsidP="002E5648">
      <w:pPr>
        <w:jc w:val="center"/>
        <w:rPr>
          <w:b/>
          <w:color w:val="0B0C0C"/>
          <w:highlight w:val="white"/>
        </w:rPr>
      </w:pPr>
      <w:r>
        <w:rPr>
          <w:b/>
        </w:rPr>
        <w:t xml:space="preserve">Figure 3: </w:t>
      </w:r>
      <w:r>
        <w:rPr>
          <w:b/>
          <w:color w:val="0B0C0C"/>
          <w:highlight w:val="white"/>
        </w:rPr>
        <w:t xml:space="preserve"> Percentage of people with diabetes who received all 9 care processes, England, 15 months ending March 2020 to the 15 months ending March 2024</w:t>
      </w:r>
    </w:p>
    <w:p w14:paraId="599C0096" w14:textId="77777777" w:rsidR="001E075C" w:rsidRDefault="00126277" w:rsidP="002E5648">
      <w:pPr>
        <w:jc w:val="center"/>
        <w:rPr>
          <w:b/>
          <w:color w:val="0B0C0C"/>
          <w:highlight w:val="white"/>
        </w:rPr>
      </w:pPr>
      <w:r>
        <w:rPr>
          <w:b/>
          <w:color w:val="0B0C0C"/>
          <w:highlight w:val="white"/>
        </w:rPr>
        <w:t>(Source: WHO, 2024)</w:t>
      </w:r>
    </w:p>
    <w:p w14:paraId="50CF6BDC" w14:textId="77777777" w:rsidR="001E075C" w:rsidRDefault="00126277" w:rsidP="002E5648">
      <w:pPr>
        <w:pStyle w:val="Heading2"/>
      </w:pPr>
      <w:bookmarkStart w:id="9" w:name="_zcam4unbyxrr" w:colFirst="0" w:colLast="0"/>
      <w:bookmarkStart w:id="10" w:name="_Toc211036709"/>
      <w:bookmarkEnd w:id="9"/>
      <w:r>
        <w:t xml:space="preserve">2.3 </w:t>
      </w:r>
      <w:proofErr w:type="spellStart"/>
      <w:r>
        <w:t>Aetiology</w:t>
      </w:r>
      <w:proofErr w:type="spellEnd"/>
      <w:r>
        <w:t xml:space="preserve"> and Risk Factors</w:t>
      </w:r>
      <w:bookmarkEnd w:id="10"/>
    </w:p>
    <w:p w14:paraId="4069A9F1" w14:textId="59094FBB" w:rsidR="001E075C" w:rsidRDefault="00126277" w:rsidP="002E5648">
      <w:r>
        <w:t xml:space="preserve">T2DM develops due to genes, </w:t>
      </w:r>
      <w:proofErr w:type="spellStart"/>
      <w:r>
        <w:t>behaviour</w:t>
      </w:r>
      <w:proofErr w:type="spellEnd"/>
      <w:r>
        <w:t>, and environmental causes. There is a strong genetic susceptibility, but the top modifiable risks are poor diet, insufficient physical activity, and obesity (</w:t>
      </w:r>
      <w:r w:rsidR="003673DF">
        <w:t>Pavlidou et al.,2023;</w:t>
      </w:r>
      <w:r w:rsidR="00B50B65">
        <w:t xml:space="preserve"> </w:t>
      </w:r>
      <w:r>
        <w:t xml:space="preserve">Taylor, 2024). The accumulation of fat, especially visceral fat, causes the cells to be resistant to the actions of insulin. This is due to an increased production of inflammatory mediators in the body (Wilding </w:t>
      </w:r>
      <w:r>
        <w:rPr>
          <w:i/>
        </w:rPr>
        <w:t>et al.,</w:t>
      </w:r>
      <w:r>
        <w:t xml:space="preserve"> 2021; Bliddal </w:t>
      </w:r>
      <w:r>
        <w:rPr>
          <w:i/>
        </w:rPr>
        <w:t>et al.,</w:t>
      </w:r>
      <w:r>
        <w:t xml:space="preserve"> 2024). Ethnicity is an important factor </w:t>
      </w:r>
      <w:r w:rsidRPr="007762AC">
        <w:rPr>
          <w:color w:val="EE0000"/>
        </w:rPr>
        <w:t xml:space="preserve">– </w:t>
      </w:r>
      <w:r>
        <w:t xml:space="preserve">South Asian, African-Caribbean and Black African communities are at greater risk by a significant amount (Goff, 2019; Mathur </w:t>
      </w:r>
      <w:r>
        <w:rPr>
          <w:i/>
        </w:rPr>
        <w:t xml:space="preserve">et al., </w:t>
      </w:r>
      <w:r>
        <w:t xml:space="preserve">2020). Health-related social factors, such as limited income, little education, and poor access to nutritious food, further exacerbate risk (Misra </w:t>
      </w:r>
      <w:r>
        <w:rPr>
          <w:i/>
        </w:rPr>
        <w:t>et al.,</w:t>
      </w:r>
      <w:r>
        <w:t xml:space="preserve"> </w:t>
      </w:r>
      <w:r>
        <w:lastRenderedPageBreak/>
        <w:t xml:space="preserve">2025). A more sedentary lifestyle, due to </w:t>
      </w:r>
      <w:proofErr w:type="spellStart"/>
      <w:r>
        <w:t>urbanisation</w:t>
      </w:r>
      <w:proofErr w:type="spellEnd"/>
      <w:r>
        <w:t xml:space="preserve"> and a sedentary occupation, causes unhealthy </w:t>
      </w:r>
      <w:proofErr w:type="spellStart"/>
      <w:r>
        <w:t>behaviour</w:t>
      </w:r>
      <w:proofErr w:type="spellEnd"/>
      <w:r>
        <w:t xml:space="preserve">. Overall, the rising rates of obesity and metabolic syndrome represent the strongest predictor of future T2DM incidence, </w:t>
      </w:r>
      <w:proofErr w:type="spellStart"/>
      <w:r>
        <w:t>emphasising</w:t>
      </w:r>
      <w:proofErr w:type="spellEnd"/>
      <w:r>
        <w:t xml:space="preserve"> the need for integrated prevention strategies.</w:t>
      </w:r>
    </w:p>
    <w:p w14:paraId="30A96648" w14:textId="77777777" w:rsidR="001E075C" w:rsidRDefault="00126277" w:rsidP="002E5648">
      <w:pPr>
        <w:jc w:val="center"/>
      </w:pPr>
      <w:r>
        <w:rPr>
          <w:noProof/>
        </w:rPr>
        <w:drawing>
          <wp:inline distT="114300" distB="114300" distL="114300" distR="114300" wp14:anchorId="31E8EC7E" wp14:editId="4FC57510">
            <wp:extent cx="5943600" cy="3924300"/>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4"/>
                    <a:stretch>
                      <a:fillRect/>
                    </a:stretch>
                  </pic:blipFill>
                  <pic:spPr>
                    <a:xfrm>
                      <a:off x="0" y="0"/>
                      <a:ext cx="5943600" cy="3924300"/>
                    </a:xfrm>
                    <a:prstGeom prst="rect">
                      <a:avLst/>
                    </a:prstGeom>
                    <a:ln w="25400">
                      <a:solidFill>
                        <a:srgbClr val="000000"/>
                      </a:solidFill>
                      <a:prstDash val="solid"/>
                    </a:ln>
                  </pic:spPr>
                </pic:pic>
              </a:graphicData>
            </a:graphic>
          </wp:inline>
        </w:drawing>
      </w:r>
    </w:p>
    <w:p w14:paraId="6DC5A8ED" w14:textId="77777777" w:rsidR="001E075C" w:rsidRDefault="00126277" w:rsidP="002E5648">
      <w:pPr>
        <w:jc w:val="center"/>
        <w:rPr>
          <w:b/>
          <w:color w:val="0B0C0C"/>
          <w:highlight w:val="white"/>
        </w:rPr>
      </w:pPr>
      <w:r>
        <w:rPr>
          <w:b/>
        </w:rPr>
        <w:t xml:space="preserve">Figure 4: </w:t>
      </w:r>
      <w:r>
        <w:rPr>
          <w:b/>
          <w:color w:val="0B0C0C"/>
          <w:highlight w:val="white"/>
        </w:rPr>
        <w:t xml:space="preserve"> Risk factors of T2DM</w:t>
      </w:r>
    </w:p>
    <w:p w14:paraId="52EE84F5" w14:textId="77777777" w:rsidR="001E075C" w:rsidRDefault="00126277" w:rsidP="002E5648">
      <w:pPr>
        <w:jc w:val="center"/>
      </w:pPr>
      <w:r>
        <w:rPr>
          <w:b/>
          <w:color w:val="0B0C0C"/>
          <w:highlight w:val="white"/>
        </w:rPr>
        <w:t>(Source: WHO, 2024)</w:t>
      </w:r>
    </w:p>
    <w:p w14:paraId="236F8465" w14:textId="77777777" w:rsidR="001E075C" w:rsidRDefault="00126277" w:rsidP="002E5648">
      <w:pPr>
        <w:pStyle w:val="Heading1"/>
        <w:keepNext w:val="0"/>
        <w:keepLines w:val="0"/>
        <w:spacing w:before="280"/>
      </w:pPr>
      <w:bookmarkStart w:id="11" w:name="_czgx8ouzeyj" w:colFirst="0" w:colLast="0"/>
      <w:bookmarkStart w:id="12" w:name="_Toc211036710"/>
      <w:bookmarkEnd w:id="11"/>
      <w:r>
        <w:t>3. Impact of Type 2 Diabetes Mellitus on Individuals and Families</w:t>
      </w:r>
      <w:bookmarkEnd w:id="12"/>
    </w:p>
    <w:p w14:paraId="0836E4EC" w14:textId="77777777" w:rsidR="001E075C" w:rsidRDefault="00126277" w:rsidP="002E5648">
      <w:pPr>
        <w:jc w:val="center"/>
      </w:pPr>
      <w:r>
        <w:rPr>
          <w:noProof/>
        </w:rPr>
        <w:lastRenderedPageBreak/>
        <w:drawing>
          <wp:inline distT="114300" distB="114300" distL="114300" distR="114300" wp14:anchorId="6528D81A" wp14:editId="6AF74FDC">
            <wp:extent cx="5943600" cy="5956300"/>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15"/>
                    <a:stretch>
                      <a:fillRect/>
                    </a:stretch>
                  </pic:blipFill>
                  <pic:spPr>
                    <a:xfrm>
                      <a:off x="0" y="0"/>
                      <a:ext cx="5943600" cy="5956300"/>
                    </a:xfrm>
                    <a:prstGeom prst="rect">
                      <a:avLst/>
                    </a:prstGeom>
                    <a:ln w="25400">
                      <a:solidFill>
                        <a:srgbClr val="000000"/>
                      </a:solidFill>
                      <a:prstDash val="solid"/>
                    </a:ln>
                  </pic:spPr>
                </pic:pic>
              </a:graphicData>
            </a:graphic>
          </wp:inline>
        </w:drawing>
      </w:r>
    </w:p>
    <w:p w14:paraId="3CF8D720" w14:textId="77777777" w:rsidR="001E075C" w:rsidRDefault="00126277" w:rsidP="002E5648">
      <w:pPr>
        <w:jc w:val="center"/>
        <w:rPr>
          <w:b/>
          <w:color w:val="0B0C0C"/>
          <w:highlight w:val="white"/>
        </w:rPr>
      </w:pPr>
      <w:r>
        <w:rPr>
          <w:b/>
        </w:rPr>
        <w:t xml:space="preserve">Figure 5: </w:t>
      </w:r>
      <w:r>
        <w:rPr>
          <w:b/>
          <w:color w:val="0B0C0C"/>
          <w:highlight w:val="white"/>
        </w:rPr>
        <w:t xml:space="preserve"> Impact of T2DM</w:t>
      </w:r>
    </w:p>
    <w:p w14:paraId="3161B29A" w14:textId="77777777" w:rsidR="001E075C" w:rsidRDefault="00126277" w:rsidP="002E5648">
      <w:pPr>
        <w:jc w:val="center"/>
      </w:pPr>
      <w:r>
        <w:rPr>
          <w:b/>
          <w:color w:val="0B0C0C"/>
          <w:highlight w:val="white"/>
        </w:rPr>
        <w:t>(Source: WHO, 2024)</w:t>
      </w:r>
    </w:p>
    <w:p w14:paraId="0C0D9ED5" w14:textId="77777777" w:rsidR="001E075C" w:rsidRDefault="00126277" w:rsidP="002E5648">
      <w:pPr>
        <w:pStyle w:val="Heading2"/>
      </w:pPr>
      <w:bookmarkStart w:id="13" w:name="_lzjq90rj280y" w:colFirst="0" w:colLast="0"/>
      <w:bookmarkStart w:id="14" w:name="_Toc211036711"/>
      <w:bookmarkEnd w:id="13"/>
      <w:r>
        <w:t>3.1 Physical Impact</w:t>
      </w:r>
      <w:bookmarkEnd w:id="14"/>
    </w:p>
    <w:p w14:paraId="0192FF8A" w14:textId="65CF4380" w:rsidR="001E075C" w:rsidRDefault="00126277" w:rsidP="002E5648">
      <w:r>
        <w:t xml:space="preserve">Diabetes Type 2 is a condition which has severe effects on the body both in the short run and the long run. The quality of life of the person suffering from this disease is greatly hampered. Persistent elevation of blood glucose to high levels can cause complications like neuropathy (nerve damage), </w:t>
      </w:r>
      <w:r>
        <w:lastRenderedPageBreak/>
        <w:t xml:space="preserve">nephropathy (kidney failure), retinopathy (loss of sight), and cardiovascular disease (Davies </w:t>
      </w:r>
      <w:r>
        <w:rPr>
          <w:i/>
        </w:rPr>
        <w:t>et al.,</w:t>
      </w:r>
      <w:r>
        <w:t xml:space="preserve"> 2018; NICE, 2022). The World Health </w:t>
      </w:r>
      <w:proofErr w:type="spellStart"/>
      <w:r>
        <w:t>Organisation</w:t>
      </w:r>
      <w:proofErr w:type="spellEnd"/>
      <w:r>
        <w:t xml:space="preserve"> (2024) notes that having diabetes doubles or triples one’s chances of suffering a heart attack or stroke. People with diabetes suffer from disability, independence, and loss of limb or foot because of ulcers from injury, pain, and neuropathy (nerve damage). The “GOV.UK (2025)” states that diabetes is a major cause of preventable blindness and kidney disease in the UK. The complications increase </w:t>
      </w:r>
      <w:proofErr w:type="spellStart"/>
      <w:r>
        <w:t>hospitalisation</w:t>
      </w:r>
      <w:proofErr w:type="spellEnd"/>
      <w:r>
        <w:t xml:space="preserve"> rates and early death </w:t>
      </w:r>
      <w:r w:rsidR="00B50B65">
        <w:t>(Go</w:t>
      </w:r>
      <w:r>
        <w:t xml:space="preserve">nzález-Pérez </w:t>
      </w:r>
      <w:r>
        <w:rPr>
          <w:i/>
        </w:rPr>
        <w:t xml:space="preserve">et al., </w:t>
      </w:r>
      <w:r>
        <w:t>2021</w:t>
      </w:r>
      <w:r w:rsidR="00B50B65">
        <w:t>; Barker et al.,2023</w:t>
      </w:r>
      <w:r>
        <w:t>). Diabetes UK (2025) states that T2DM costs the NHS around 10% of its budget, showing how much it costs the NHS. People with diabetes live longer with diabetes, complications become more difficult to prevent, and care needs to be more integrated (NHS England, 2025)</w:t>
      </w:r>
    </w:p>
    <w:p w14:paraId="7F620069" w14:textId="77777777" w:rsidR="001E075C" w:rsidRDefault="00126277" w:rsidP="002E5648">
      <w:pPr>
        <w:pStyle w:val="Heading2"/>
      </w:pPr>
      <w:bookmarkStart w:id="15" w:name="_wzrrg6bcm1v8" w:colFirst="0" w:colLast="0"/>
      <w:bookmarkStart w:id="16" w:name="_Toc211036712"/>
      <w:bookmarkEnd w:id="15"/>
      <w:r>
        <w:t>3.2 Psychological Impact</w:t>
      </w:r>
      <w:bookmarkEnd w:id="16"/>
    </w:p>
    <w:p w14:paraId="6DB6AD96" w14:textId="152C210B" w:rsidR="001E075C" w:rsidRDefault="00126277" w:rsidP="002E5648">
      <w:r>
        <w:t xml:space="preserve">The impact of T2DM on our minds is equally serious but often overlooked. Due to the self-management demands and lifestyle restrictions, many people experience diabetes distress as well as anxiety and depression (Aschner </w:t>
      </w:r>
      <w:r>
        <w:rPr>
          <w:i/>
        </w:rPr>
        <w:t>et al.,</w:t>
      </w:r>
      <w:r>
        <w:t xml:space="preserve"> 2021; NICE, 2022).  Worrying about body weight or shape, one's diet, or relying on medication, adds to the fact that, according to Sachar, Breslin, and Ng (2023), suggest that diabetes care should ensure mental health support due to emotional distress often resulting in poor adherence to treatment. According to Diabetes UK (2025), nearly 40% of individuals living with T2DM feel anxious or overwhelmed. According to Homer </w:t>
      </w:r>
      <w:r>
        <w:rPr>
          <w:i/>
        </w:rPr>
        <w:t>et al.</w:t>
      </w:r>
      <w:r>
        <w:t xml:space="preserve"> (2024), people who have to check their blood sugar every day and take medicine often feel burnt out and depressed. NICE NG17 recommends routinely offering a psychological assessment and diagnosis as part of diabetes care. Still, access to these services is not equal across the UK.  Similarly, they get more complications than those with good mental health. Emotional health and physical health are quite related to each othe</w:t>
      </w:r>
      <w:r w:rsidR="00B50B65">
        <w:t>r</w:t>
      </w:r>
      <w:r>
        <w:t xml:space="preserve"> (Gillett </w:t>
      </w:r>
      <w:r>
        <w:rPr>
          <w:i/>
        </w:rPr>
        <w:t>et al.,</w:t>
      </w:r>
      <w:r>
        <w:t xml:space="preserve"> </w:t>
      </w:r>
      <w:proofErr w:type="gramStart"/>
      <w:r>
        <w:t>2010</w:t>
      </w:r>
      <w:r w:rsidR="00B50B65">
        <w:t>;Khunti</w:t>
      </w:r>
      <w:proofErr w:type="gramEnd"/>
      <w:r w:rsidR="00B50B65">
        <w:t xml:space="preserve"> et al.,2012</w:t>
      </w:r>
      <w:r>
        <w:t>).</w:t>
      </w:r>
    </w:p>
    <w:p w14:paraId="142E3906" w14:textId="77777777" w:rsidR="001E075C" w:rsidRDefault="00126277" w:rsidP="002E5648">
      <w:pPr>
        <w:pStyle w:val="Heading2"/>
      </w:pPr>
      <w:bookmarkStart w:id="17" w:name="_86nlzsg6g9gh" w:colFirst="0" w:colLast="0"/>
      <w:bookmarkStart w:id="18" w:name="_Toc211036713"/>
      <w:bookmarkEnd w:id="17"/>
      <w:r>
        <w:t>3.3 Social and Family Implications</w:t>
      </w:r>
      <w:bookmarkEnd w:id="18"/>
    </w:p>
    <w:p w14:paraId="4C4E5373" w14:textId="77777777" w:rsidR="001E075C" w:rsidRDefault="00126277" w:rsidP="002E5648">
      <w:r>
        <w:t xml:space="preserve">In addition to the individual, T2DM can also impact family and caregivers. Family members must be actively involved in diet management, medication adherence, and emotional support (Diabetes UK, 2025). Constant vigilance, however, can cause caregiver stress and emotional exhaustion. Families can run into financial trouble from having to pay for medical treatment, not being able to work, and the cost of food (Gregory, 2023). Lifestyle changes, like joint meal planning or curtailed </w:t>
      </w:r>
      <w:proofErr w:type="spellStart"/>
      <w:r>
        <w:lastRenderedPageBreak/>
        <w:t>socialising</w:t>
      </w:r>
      <w:proofErr w:type="spellEnd"/>
      <w:r>
        <w:t xml:space="preserve">, can create emotional strain at home. Studies show that caregivers of individuals with diabetes tend to experience high levels of anxiety and burnout, especially when the person needs to take insulin or is experiencing complications (Hale </w:t>
      </w:r>
      <w:r>
        <w:rPr>
          <w:i/>
        </w:rPr>
        <w:t xml:space="preserve">et al., </w:t>
      </w:r>
      <w:r>
        <w:t xml:space="preserve">2021). Socioeconomic inequalities play a major role in shaping their outcomes. So, they may not be able to afford healthy food.  Moreover, they may not have access to digital monitors or healthcare tools (Mathur </w:t>
      </w:r>
      <w:r>
        <w:rPr>
          <w:i/>
        </w:rPr>
        <w:t>et al.,</w:t>
      </w:r>
      <w:r>
        <w:t xml:space="preserve"> 2020; Misra </w:t>
      </w:r>
      <w:r>
        <w:rPr>
          <w:i/>
        </w:rPr>
        <w:t xml:space="preserve">et al., </w:t>
      </w:r>
      <w:r>
        <w:t xml:space="preserve">2025). </w:t>
      </w:r>
    </w:p>
    <w:p w14:paraId="73E44C6C" w14:textId="77777777" w:rsidR="001E075C" w:rsidRDefault="00126277" w:rsidP="002E5648">
      <w:pPr>
        <w:pStyle w:val="Heading2"/>
      </w:pPr>
      <w:bookmarkStart w:id="19" w:name="_77pfmsoxw164" w:colFirst="0" w:colLast="0"/>
      <w:bookmarkStart w:id="20" w:name="_Toc211036714"/>
      <w:bookmarkEnd w:id="19"/>
      <w:r>
        <w:t>3.4 Wider Societal and Economic Impact</w:t>
      </w:r>
      <w:bookmarkEnd w:id="20"/>
    </w:p>
    <w:p w14:paraId="1854CFC9" w14:textId="56E3DFAE" w:rsidR="001E075C" w:rsidRDefault="00126277" w:rsidP="002E5648">
      <w:r>
        <w:t>The burden of T2DM on the UK society and its workforce is quite substantial. The NHS spends around £10 billion each year on care for diabetes, with almost 80% of expenditure directed to treating complications (GOV.UK, 2025; Diabetes UK, 2025). Additional income loss that occurs due to absenteeism, early retirement, and disability also adds to the economic loss (Magliano and Boyko, 2021</w:t>
      </w:r>
      <w:r w:rsidR="00B50B65">
        <w:t>; WHO,2024</w:t>
      </w:r>
      <w:r>
        <w:t xml:space="preserve">). As more people are living with T2DM, it poses a heavier strain on the capacities of healthcare infrastructure and workforce planning (Gregory, 2023).  Efforts like NHS England’s Diabetes Prevention </w:t>
      </w:r>
      <w:proofErr w:type="spellStart"/>
      <w:r>
        <w:t>Programme</w:t>
      </w:r>
      <w:proofErr w:type="spellEnd"/>
      <w:r>
        <w:t xml:space="preserve"> (2025) target future costs through awareness raising and early intervention to lessen the likelihood of disease. But there are still inequalities in access to these </w:t>
      </w:r>
      <w:proofErr w:type="spellStart"/>
      <w:r>
        <w:t>programmes</w:t>
      </w:r>
      <w:proofErr w:type="spellEnd"/>
      <w:r>
        <w:t xml:space="preserve">. It will be a long-term challenge for the NHS to balance </w:t>
      </w:r>
      <w:proofErr w:type="spellStart"/>
      <w:r>
        <w:t>personalised</w:t>
      </w:r>
      <w:proofErr w:type="spellEnd"/>
      <w:r>
        <w:t xml:space="preserve"> care and prevention. </w:t>
      </w:r>
    </w:p>
    <w:p w14:paraId="08B411F0" w14:textId="77777777" w:rsidR="001E075C" w:rsidRDefault="00126277" w:rsidP="002E5648">
      <w:pPr>
        <w:pStyle w:val="Heading1"/>
        <w:keepNext w:val="0"/>
        <w:keepLines w:val="0"/>
        <w:spacing w:before="280"/>
      </w:pPr>
      <w:bookmarkStart w:id="21" w:name="_fkxcsbnihtxg" w:colFirst="0" w:colLast="0"/>
      <w:bookmarkStart w:id="22" w:name="_Toc211036715"/>
      <w:bookmarkEnd w:id="21"/>
      <w:r>
        <w:t>4. Evidence-Based Treatment and Management in the UK</w:t>
      </w:r>
      <w:bookmarkEnd w:id="22"/>
    </w:p>
    <w:p w14:paraId="7F20D556" w14:textId="77777777" w:rsidR="001E075C" w:rsidRDefault="00126277" w:rsidP="002E5648">
      <w:pPr>
        <w:pStyle w:val="Heading2"/>
      </w:pPr>
      <w:bookmarkStart w:id="23" w:name="_e6yt62d8pmw" w:colFirst="0" w:colLast="0"/>
      <w:bookmarkStart w:id="24" w:name="_Toc211036716"/>
      <w:bookmarkEnd w:id="23"/>
      <w:r>
        <w:t>4.1 Medical Management</w:t>
      </w:r>
      <w:bookmarkEnd w:id="24"/>
    </w:p>
    <w:p w14:paraId="29A54A71" w14:textId="432112B2" w:rsidR="001E075C" w:rsidRDefault="00126277" w:rsidP="002E5648">
      <w:r>
        <w:t xml:space="preserve">In the UK, Type 2 Diabetes Mellitus is managed according to clinical guidelines backed by evidence and set by NICE (2022). Due to its effectiveness, low cost, and safety record, metformin is recommended as first-line pharmacological treatment. SGLT2 inhibitors and GLP-1 receptor agonists are becoming more common for people with cardiovascular disease, chronic kidney disease or obesity because they offer extra metabolic and organ-protective benefits (Wilding </w:t>
      </w:r>
      <w:r>
        <w:rPr>
          <w:i/>
        </w:rPr>
        <w:t>et al.,</w:t>
      </w:r>
      <w:r>
        <w:t xml:space="preserve"> 2021</w:t>
      </w:r>
      <w:r w:rsidR="00B50B65">
        <w:t>; Seidu et al.,2024</w:t>
      </w:r>
      <w:r>
        <w:t>). When the use of other medicines fails to maintain the blood sugar level, Insulin is prescribed. According to the NHS Long Term Plan (2019), a tailored or “</w:t>
      </w:r>
      <w:proofErr w:type="spellStart"/>
      <w:r>
        <w:t>personalised</w:t>
      </w:r>
      <w:proofErr w:type="spellEnd"/>
      <w:r>
        <w:t>” approach to treatment could enhance outcomes, equity of care and value.</w:t>
      </w:r>
    </w:p>
    <w:p w14:paraId="452590D1" w14:textId="77777777" w:rsidR="001E075C" w:rsidRDefault="00126277" w:rsidP="002E5648">
      <w:pPr>
        <w:pStyle w:val="Heading2"/>
      </w:pPr>
      <w:bookmarkStart w:id="25" w:name="_c2k2hox6a7lq" w:colFirst="0" w:colLast="0"/>
      <w:bookmarkStart w:id="26" w:name="_Toc211036717"/>
      <w:bookmarkEnd w:id="25"/>
      <w:r>
        <w:lastRenderedPageBreak/>
        <w:t xml:space="preserve">4.2 Lifestyle and </w:t>
      </w:r>
      <w:proofErr w:type="spellStart"/>
      <w:r>
        <w:t>Behavioural</w:t>
      </w:r>
      <w:proofErr w:type="spellEnd"/>
      <w:r>
        <w:t xml:space="preserve"> Interventions</w:t>
      </w:r>
      <w:bookmarkEnd w:id="26"/>
    </w:p>
    <w:p w14:paraId="4D316B81" w14:textId="77777777" w:rsidR="001E075C" w:rsidRDefault="00126277" w:rsidP="002E5648">
      <w:r>
        <w:t xml:space="preserve">Lifestyle change remains central to diabetes control. As per the evidence, “Researchers Homer </w:t>
      </w:r>
      <w:r>
        <w:rPr>
          <w:i/>
        </w:rPr>
        <w:t>et al.</w:t>
      </w:r>
      <w:r>
        <w:t xml:space="preserve"> (2024) state that structured low-calorie diets may help some people achieve remission from diabetes.”  According to Pavlidou </w:t>
      </w:r>
      <w:r>
        <w:rPr>
          <w:i/>
        </w:rPr>
        <w:t>et al.</w:t>
      </w:r>
      <w:r>
        <w:t xml:space="preserve"> (2023), outcomes on glycaemia and cardiovascular health are improved by a balanced Mediterranean-style diet, exercise, weight loss and cessation of smoking. Patients can benefit from structured education and self-management skills learned through a suitable </w:t>
      </w:r>
      <w:proofErr w:type="spellStart"/>
      <w:r>
        <w:t>programme</w:t>
      </w:r>
      <w:proofErr w:type="spellEnd"/>
      <w:r>
        <w:t xml:space="preserve"> like DESMOND that helps them sustain healthy </w:t>
      </w:r>
      <w:proofErr w:type="spellStart"/>
      <w:r>
        <w:t>behaviour</w:t>
      </w:r>
      <w:proofErr w:type="spellEnd"/>
      <w:r>
        <w:t>.</w:t>
      </w:r>
    </w:p>
    <w:p w14:paraId="7BF61BEF" w14:textId="77777777" w:rsidR="001E075C" w:rsidRDefault="00126277" w:rsidP="002E5648">
      <w:pPr>
        <w:pStyle w:val="Heading2"/>
      </w:pPr>
      <w:bookmarkStart w:id="27" w:name="_o3vu5nkvmhus" w:colFirst="0" w:colLast="0"/>
      <w:bookmarkStart w:id="28" w:name="_Toc211036718"/>
      <w:bookmarkEnd w:id="27"/>
      <w:r>
        <w:t>4.3 Multidisciplinary and Integrated Care Approach</w:t>
      </w:r>
      <w:bookmarkEnd w:id="28"/>
    </w:p>
    <w:p w14:paraId="2B9AAB7E" w14:textId="77777777" w:rsidR="001E075C" w:rsidRDefault="00126277" w:rsidP="002E5648">
      <w:r>
        <w:rPr>
          <w:b/>
          <w:i/>
        </w:rPr>
        <w:t>Team Care Approach (Multidisciplinary and Integrated):</w:t>
      </w:r>
      <w:r>
        <w:t xml:space="preserve"> Diabetes management is best done through a team effort. Health professionals like GPs, nurses, dietitians, podiatrists and mental health professionals work together to provide holistic treatment and emotional support (Sachar </w:t>
      </w:r>
      <w:r>
        <w:rPr>
          <w:i/>
        </w:rPr>
        <w:t>et al.,</w:t>
      </w:r>
      <w:r>
        <w:t xml:space="preserve"> 2023). Using digital glucose apps and remote consultations allows for better accessibility for monitoring (NHS England, 2025). Yet, now, largely unequal integration by region is a hindrance to constant service delivery.</w:t>
      </w:r>
    </w:p>
    <w:p w14:paraId="67B1CA6D" w14:textId="77777777" w:rsidR="001E075C" w:rsidRDefault="00126277" w:rsidP="002E5648">
      <w:pPr>
        <w:pStyle w:val="Heading1"/>
        <w:keepNext w:val="0"/>
        <w:keepLines w:val="0"/>
        <w:spacing w:before="280"/>
      </w:pPr>
      <w:bookmarkStart w:id="29" w:name="_w0k91gihc6qq" w:colFirst="0" w:colLast="0"/>
      <w:bookmarkStart w:id="30" w:name="_Toc211036719"/>
      <w:bookmarkEnd w:id="29"/>
      <w:r>
        <w:t>5. Theoretical Perspectives and Models of Long-Term Condition Management</w:t>
      </w:r>
      <w:bookmarkEnd w:id="30"/>
      <w:r>
        <w:t xml:space="preserve"> </w:t>
      </w:r>
    </w:p>
    <w:p w14:paraId="2AAFA6A5" w14:textId="77777777" w:rsidR="001E075C" w:rsidRDefault="00126277" w:rsidP="002E5648">
      <w:pPr>
        <w:pStyle w:val="Heading2"/>
      </w:pPr>
      <w:bookmarkStart w:id="31" w:name="_4dlycd4g326a" w:colFirst="0" w:colLast="0"/>
      <w:bookmarkStart w:id="32" w:name="_Toc211036720"/>
      <w:bookmarkEnd w:id="31"/>
      <w:r>
        <w:t>5.1 UK Model – The Chronic Care Model (CCM)</w:t>
      </w:r>
      <w:bookmarkEnd w:id="32"/>
    </w:p>
    <w:p w14:paraId="2F98C2C3" w14:textId="11AE4E1A" w:rsidR="001E075C" w:rsidRDefault="00126277" w:rsidP="002E5648">
      <w:r>
        <w:t xml:space="preserve">The Chronic Care Model (CCM) supports proactive and structured care for long-term conditions. It focuses on the role of patients in their self-care, the role of evidence-based interventions and the coordination of healthcare teams. CCM principles have been applied in the management of diabetes in the UK through structured education </w:t>
      </w:r>
      <w:proofErr w:type="spellStart"/>
      <w:r>
        <w:t>programmes</w:t>
      </w:r>
      <w:proofErr w:type="spellEnd"/>
      <w:r>
        <w:t xml:space="preserve"> like DESMOND, regular monitoring and patient empowering initiatives (</w:t>
      </w:r>
      <w:proofErr w:type="spellStart"/>
      <w:r>
        <w:t>Khunti</w:t>
      </w:r>
      <w:proofErr w:type="spellEnd"/>
      <w:r>
        <w:t xml:space="preserve"> </w:t>
      </w:r>
      <w:r>
        <w:rPr>
          <w:i/>
        </w:rPr>
        <w:t>et al.,</w:t>
      </w:r>
      <w:r>
        <w:t xml:space="preserve"> 2012; NICE, 2022). </w:t>
      </w:r>
      <w:proofErr w:type="spellStart"/>
      <w:r>
        <w:t>Glycaemic</w:t>
      </w:r>
      <w:proofErr w:type="spellEnd"/>
      <w:r>
        <w:t xml:space="preserve"> control improved, complications reduced, and patient engagement enhanced through these approaches. Further, as part of the health system, there is a clear allocation of various roles. Nevertheless, challenges remain as a result of inadequate resources, regional variation in service provision, and the escalating numbers of individuals living with diabetes, which is estimated to exceed 5.8 million in the UK (Gregory, </w:t>
      </w:r>
      <w:proofErr w:type="gramStart"/>
      <w:r>
        <w:t>2023</w:t>
      </w:r>
      <w:r w:rsidR="00B50B65">
        <w:t>;Diabetes</w:t>
      </w:r>
      <w:proofErr w:type="gramEnd"/>
      <w:r w:rsidR="00B50B65">
        <w:t xml:space="preserve"> UK,2025</w:t>
      </w:r>
      <w:r>
        <w:t>).</w:t>
      </w:r>
    </w:p>
    <w:p w14:paraId="12747CDF" w14:textId="77777777" w:rsidR="001E075C" w:rsidRDefault="00126277" w:rsidP="002E5648">
      <w:pPr>
        <w:jc w:val="center"/>
      </w:pPr>
      <w:r>
        <w:rPr>
          <w:noProof/>
        </w:rPr>
        <w:lastRenderedPageBreak/>
        <w:drawing>
          <wp:inline distT="114300" distB="114300" distL="114300" distR="114300" wp14:anchorId="2CBF92C6" wp14:editId="4C6E867A">
            <wp:extent cx="5943600" cy="44323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6"/>
                    <a:stretch>
                      <a:fillRect/>
                    </a:stretch>
                  </pic:blipFill>
                  <pic:spPr>
                    <a:xfrm>
                      <a:off x="0" y="0"/>
                      <a:ext cx="5943600" cy="4432300"/>
                    </a:xfrm>
                    <a:prstGeom prst="rect">
                      <a:avLst/>
                    </a:prstGeom>
                    <a:ln w="25400">
                      <a:solidFill>
                        <a:srgbClr val="000000"/>
                      </a:solidFill>
                      <a:prstDash val="solid"/>
                    </a:ln>
                  </pic:spPr>
                </pic:pic>
              </a:graphicData>
            </a:graphic>
          </wp:inline>
        </w:drawing>
      </w:r>
    </w:p>
    <w:p w14:paraId="19E73C2C" w14:textId="77777777" w:rsidR="001E075C" w:rsidRDefault="00126277" w:rsidP="002E5648">
      <w:pPr>
        <w:jc w:val="center"/>
        <w:rPr>
          <w:b/>
        </w:rPr>
      </w:pPr>
      <w:r>
        <w:rPr>
          <w:b/>
        </w:rPr>
        <w:t>Figure 6: CCM model</w:t>
      </w:r>
    </w:p>
    <w:p w14:paraId="56FC308F" w14:textId="77777777" w:rsidR="001E075C" w:rsidRDefault="00126277" w:rsidP="002E5648">
      <w:pPr>
        <w:jc w:val="center"/>
        <w:rPr>
          <w:b/>
        </w:rPr>
      </w:pPr>
      <w:r>
        <w:rPr>
          <w:b/>
        </w:rPr>
        <w:t>(Source: Self-created)</w:t>
      </w:r>
    </w:p>
    <w:p w14:paraId="23DFD038" w14:textId="77777777" w:rsidR="001E075C" w:rsidRDefault="00126277" w:rsidP="002E5648">
      <w:pPr>
        <w:pStyle w:val="Heading2"/>
      </w:pPr>
      <w:bookmarkStart w:id="33" w:name="_7f3mtiweuuat" w:colFirst="0" w:colLast="0"/>
      <w:bookmarkStart w:id="34" w:name="_Toc211036721"/>
      <w:bookmarkEnd w:id="33"/>
      <w:r>
        <w:t>5.2 International Model – The Kaiser Permanente Model (USA)</w:t>
      </w:r>
      <w:bookmarkEnd w:id="34"/>
    </w:p>
    <w:p w14:paraId="5C43A7E5" w14:textId="26965F55" w:rsidR="001E075C" w:rsidRDefault="00126277" w:rsidP="002E5648">
      <w:r>
        <w:t xml:space="preserve">The Kaiser Permanente method coordinates prevention, integrated care, and technology-supported monitoring. Further, it uses stratified care and predictive analytics to tailor treatment paths according to risk. Looking at the UK system, it has shown better capability to scale rapidly and adopt digital interventions which monitor and engage patients. According to Van </w:t>
      </w:r>
      <w:proofErr w:type="spellStart"/>
      <w:r>
        <w:t>Rhoon</w:t>
      </w:r>
      <w:proofErr w:type="spellEnd"/>
      <w:r>
        <w:t xml:space="preserve"> </w:t>
      </w:r>
      <w:r>
        <w:rPr>
          <w:i/>
        </w:rPr>
        <w:t>et al.</w:t>
      </w:r>
      <w:r>
        <w:t xml:space="preserve"> (2020) and NHS England (2025), the NHS can gain several lessons from what was learnt during the pandemic, including deploying technology to improve self-management, identify high-risk patients early and provide stratified interventions.</w:t>
      </w:r>
    </w:p>
    <w:p w14:paraId="2A8CD4D5" w14:textId="566AE8F9" w:rsidR="001E075C" w:rsidRDefault="00126277" w:rsidP="002E5648">
      <w:r>
        <w:lastRenderedPageBreak/>
        <w:t>Both models lead to positive patient outcomes; however, the cost-effectiveness and access varied across models. Compared to Kaiser Permanente, the advantage of CCM is its adaptable nature to the publicly funded system of the UK and its culturally diverse people. Integrating support for self-management and empowering patients is key in both plans, but the NHS lacks consistency in how this is done, what staff have the resources to do and how this access is allocated (Goff, 2019</w:t>
      </w:r>
      <w:r w:rsidR="000B1F08">
        <w:t>; Charles et al.,2021; Sacher et al.,2023</w:t>
      </w:r>
      <w:r>
        <w:t>). To effectively manage long-term conditions, one needs to combine the strengths of CCM’s coordination with Kaiser Permanente’s technology and emphasis on prevention.</w:t>
      </w:r>
    </w:p>
    <w:p w14:paraId="77CDC4A5" w14:textId="77777777" w:rsidR="001E075C" w:rsidRDefault="00126277" w:rsidP="002E5648">
      <w:pPr>
        <w:jc w:val="center"/>
      </w:pPr>
      <w:r>
        <w:rPr>
          <w:noProof/>
        </w:rPr>
        <w:drawing>
          <wp:inline distT="114300" distB="114300" distL="114300" distR="114300" wp14:anchorId="4729DA46" wp14:editId="2BA7951C">
            <wp:extent cx="5943600" cy="5041900"/>
            <wp:effectExtent l="25400" t="25400" r="25400" b="2540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17"/>
                    <a:stretch>
                      <a:fillRect/>
                    </a:stretch>
                  </pic:blipFill>
                  <pic:spPr>
                    <a:xfrm>
                      <a:off x="0" y="0"/>
                      <a:ext cx="5943600" cy="5041900"/>
                    </a:xfrm>
                    <a:prstGeom prst="rect">
                      <a:avLst/>
                    </a:prstGeom>
                    <a:ln w="25400">
                      <a:solidFill>
                        <a:srgbClr val="000000"/>
                      </a:solidFill>
                      <a:prstDash val="solid"/>
                    </a:ln>
                  </pic:spPr>
                </pic:pic>
              </a:graphicData>
            </a:graphic>
          </wp:inline>
        </w:drawing>
      </w:r>
    </w:p>
    <w:p w14:paraId="2BFDE2E8" w14:textId="77777777" w:rsidR="001E075C" w:rsidRDefault="00126277" w:rsidP="002E5648">
      <w:pPr>
        <w:jc w:val="center"/>
        <w:rPr>
          <w:b/>
        </w:rPr>
      </w:pPr>
      <w:r>
        <w:rPr>
          <w:b/>
        </w:rPr>
        <w:t>Figure 7: The Kaiser Permanente Model (USA)</w:t>
      </w:r>
    </w:p>
    <w:p w14:paraId="45F6A696" w14:textId="77777777" w:rsidR="001E075C" w:rsidRDefault="00126277" w:rsidP="002E5648">
      <w:pPr>
        <w:jc w:val="center"/>
        <w:rPr>
          <w:b/>
        </w:rPr>
      </w:pPr>
      <w:r>
        <w:rPr>
          <w:b/>
        </w:rPr>
        <w:t>(Source: Self-created)</w:t>
      </w:r>
    </w:p>
    <w:p w14:paraId="2261AD33" w14:textId="77777777" w:rsidR="001E075C" w:rsidRDefault="00126277" w:rsidP="002E5648">
      <w:pPr>
        <w:pStyle w:val="Heading1"/>
        <w:keepNext w:val="0"/>
        <w:keepLines w:val="0"/>
        <w:spacing w:before="280"/>
      </w:pPr>
      <w:bookmarkStart w:id="35" w:name="_36fzauu4oidf" w:colFirst="0" w:colLast="0"/>
      <w:bookmarkStart w:id="36" w:name="_Toc211036722"/>
      <w:bookmarkEnd w:id="35"/>
      <w:r>
        <w:lastRenderedPageBreak/>
        <w:t>6. Policy, Legislation, and Political Agendas Influencing Diabetes Care</w:t>
      </w:r>
      <w:bookmarkEnd w:id="36"/>
    </w:p>
    <w:p w14:paraId="183E35CD" w14:textId="77777777" w:rsidR="001E075C" w:rsidRDefault="00126277" w:rsidP="002E5648">
      <w:pPr>
        <w:pStyle w:val="Heading2"/>
      </w:pPr>
      <w:bookmarkStart w:id="37" w:name="_19o5nravot0o" w:colFirst="0" w:colLast="0"/>
      <w:bookmarkStart w:id="38" w:name="_Toc211036723"/>
      <w:bookmarkEnd w:id="37"/>
      <w:r>
        <w:t>6.1 National Policies and Frameworks</w:t>
      </w:r>
      <w:bookmarkEnd w:id="38"/>
    </w:p>
    <w:p w14:paraId="25A2BCC3" w14:textId="77777777" w:rsidR="001E075C" w:rsidRDefault="00126277" w:rsidP="002E5648">
      <w:r>
        <w:t xml:space="preserve">In the UK, national policies serve as the backbone of diabetes care. The NHS Long Term Plan (2019) highlights the importance of prevention, digital and self-management to reduce the increasing threat of type 2 diabetes (NHS England, 2025). The Diabetes Prevention </w:t>
      </w:r>
      <w:proofErr w:type="spellStart"/>
      <w:r>
        <w:t>Programme</w:t>
      </w:r>
      <w:proofErr w:type="spellEnd"/>
      <w:r>
        <w:t xml:space="preserve"> (DPP) is delivered nationally and locally and targets high-risk people to prevent the onset of disease through lifestyle change and education (Davies </w:t>
      </w:r>
      <w:r>
        <w:rPr>
          <w:i/>
        </w:rPr>
        <w:t>et al.,</w:t>
      </w:r>
      <w:r>
        <w:t xml:space="preserve"> 2004; NHS England, 2025). The Integrated Care Systems (ICSs) are central to jointly coordinating services across primary, secondary and community care to enhance continuity and reduce fragmentation (Charles </w:t>
      </w:r>
      <w:r>
        <w:rPr>
          <w:i/>
        </w:rPr>
        <w:t>et al.,</w:t>
      </w:r>
      <w:r>
        <w:t xml:space="preserve"> 2021). According to the frameworks, digital innovation, structured education, and patient-</w:t>
      </w:r>
      <w:proofErr w:type="spellStart"/>
      <w:r>
        <w:t>centred</w:t>
      </w:r>
      <w:proofErr w:type="spellEnd"/>
      <w:r>
        <w:t xml:space="preserve"> approaches must be used to improve outcomes (Van </w:t>
      </w:r>
      <w:proofErr w:type="spellStart"/>
      <w:r>
        <w:t>Rhoon</w:t>
      </w:r>
      <w:proofErr w:type="spellEnd"/>
      <w:r>
        <w:t xml:space="preserve"> </w:t>
      </w:r>
      <w:r>
        <w:rPr>
          <w:i/>
        </w:rPr>
        <w:t xml:space="preserve">et al., </w:t>
      </w:r>
      <w:r>
        <w:t>2020; NHS England, 2025).</w:t>
      </w:r>
    </w:p>
    <w:p w14:paraId="6F303CA9" w14:textId="77777777" w:rsidR="001E075C" w:rsidRDefault="00126277" w:rsidP="002E5648">
      <w:pPr>
        <w:pStyle w:val="Heading2"/>
      </w:pPr>
      <w:bookmarkStart w:id="39" w:name="_buj0qt8wt1lu" w:colFirst="0" w:colLast="0"/>
      <w:bookmarkStart w:id="40" w:name="_Toc211036724"/>
      <w:bookmarkEnd w:id="39"/>
      <w:r>
        <w:t>6.2 Local Implementation</w:t>
      </w:r>
      <w:bookmarkEnd w:id="40"/>
    </w:p>
    <w:p w14:paraId="28940599" w14:textId="5A139EA7" w:rsidR="001E075C" w:rsidRDefault="00126277" w:rsidP="002E5648">
      <w:r>
        <w:t xml:space="preserve">Local health authorities put national policies into practice. They do this with networks of primary care, community clinics, and local councils. Finally, they also partner with voluntary </w:t>
      </w:r>
      <w:proofErr w:type="spellStart"/>
      <w:r>
        <w:t>organisations</w:t>
      </w:r>
      <w:proofErr w:type="spellEnd"/>
      <w:r>
        <w:t xml:space="preserve">. The outcome is </w:t>
      </w:r>
      <w:proofErr w:type="spellStart"/>
      <w:r>
        <w:t>individualised</w:t>
      </w:r>
      <w:proofErr w:type="spellEnd"/>
      <w:r>
        <w:t xml:space="preserve"> programs that fit the communities’ needs, such as culturally appropriate education programs and help with lifestyle changes (Gillett </w:t>
      </w:r>
      <w:r>
        <w:rPr>
          <w:i/>
        </w:rPr>
        <w:t>et al.,</w:t>
      </w:r>
      <w:r>
        <w:t xml:space="preserve"> 2010</w:t>
      </w:r>
      <w:r w:rsidR="000B1F08">
        <w:t>; Diabetes UK,2025</w:t>
      </w:r>
      <w:r>
        <w:t xml:space="preserve">). However, there are differences in the way people receive and access services. This is often tied to the local funding available, workforce availability, and socioeconomics (Mathur </w:t>
      </w:r>
      <w:r>
        <w:rPr>
          <w:i/>
        </w:rPr>
        <w:t>et al.,</w:t>
      </w:r>
      <w:r>
        <w:t xml:space="preserve"> 2020</w:t>
      </w:r>
      <w:r w:rsidR="000B1F08">
        <w:t>; Gregory,2023</w:t>
      </w:r>
      <w:r>
        <w:t>).  It is necessary for healthcare providers and community stakeholders to come together to provide effective and equitable diabetes care.</w:t>
      </w:r>
    </w:p>
    <w:p w14:paraId="51A78F21" w14:textId="77777777" w:rsidR="001E075C" w:rsidRDefault="00126277" w:rsidP="002E5648">
      <w:pPr>
        <w:pStyle w:val="Heading2"/>
      </w:pPr>
      <w:bookmarkStart w:id="41" w:name="_yg597h9elcd7" w:colFirst="0" w:colLast="0"/>
      <w:bookmarkStart w:id="42" w:name="_Toc211036725"/>
      <w:bookmarkEnd w:id="41"/>
      <w:r>
        <w:t>6.3 International and WHO Initiatives</w:t>
      </w:r>
      <w:bookmarkEnd w:id="42"/>
    </w:p>
    <w:p w14:paraId="242AC8F2" w14:textId="7086B3E7" w:rsidR="001E075C" w:rsidRDefault="00126277" w:rsidP="002E5648">
      <w:r>
        <w:t xml:space="preserve">Diabetes management globally is in line with the WHO Global Diabetes Compact and Sustainable Development Goal, which seeks to reduce premature deaths from noncommunicable disease (Abdul Basith Khan </w:t>
      </w:r>
      <w:r>
        <w:rPr>
          <w:i/>
        </w:rPr>
        <w:t xml:space="preserve">et al., </w:t>
      </w:r>
      <w:r>
        <w:t>2020</w:t>
      </w:r>
      <w:r w:rsidR="000B1F08">
        <w:t>; WHO,2024</w:t>
      </w:r>
      <w:r>
        <w:t xml:space="preserve">). Drawing from the lessons of international best practices like integrated care models, digital monitoring, and lifestyle </w:t>
      </w:r>
      <w:proofErr w:type="spellStart"/>
      <w:r>
        <w:t>programmes</w:t>
      </w:r>
      <w:proofErr w:type="spellEnd"/>
      <w:r>
        <w:t xml:space="preserve"> can inform both prevention and management strategies in the UK (Magliano and Boyko, 2021; IDF, 2025).</w:t>
      </w:r>
    </w:p>
    <w:p w14:paraId="186BAB3B" w14:textId="78B345FF" w:rsidR="001E075C" w:rsidRDefault="00126277" w:rsidP="002E5648">
      <w:r>
        <w:lastRenderedPageBreak/>
        <w:t xml:space="preserve">Despite strong policy frameworks, gaps persist. Inequitable access to services, workforce shortages, and limited funding place restrictions on effective delivery. This is particularly the case in disadvantaged communities and other communities of </w:t>
      </w:r>
      <w:proofErr w:type="spellStart"/>
      <w:r>
        <w:t>colour</w:t>
      </w:r>
      <w:proofErr w:type="spellEnd"/>
      <w:r>
        <w:t xml:space="preserve"> (Goff, 2019</w:t>
      </w:r>
      <w:r w:rsidR="000B1F08">
        <w:t>; GOV.UK,2025</w:t>
      </w:r>
      <w:r>
        <w:t>). Policymakers need to tackle these barriers to ensure long-term sustainability, enhance patient outcomes, and reduce the growing burden of diabetes, which currently affects more than five million people in the UK (Gregory, 2023; Diabetes UK, 2025).</w:t>
      </w:r>
    </w:p>
    <w:p w14:paraId="7594BC90" w14:textId="77777777" w:rsidR="001E075C" w:rsidRDefault="00126277" w:rsidP="002E5648">
      <w:pPr>
        <w:pStyle w:val="Heading1"/>
        <w:keepNext w:val="0"/>
        <w:keepLines w:val="0"/>
        <w:spacing w:before="280"/>
      </w:pPr>
      <w:bookmarkStart w:id="43" w:name="_v0jyksi73tkc" w:colFirst="0" w:colLast="0"/>
      <w:bookmarkStart w:id="44" w:name="_Toc211036726"/>
      <w:bookmarkEnd w:id="43"/>
      <w:r>
        <w:t>7. Person-</w:t>
      </w:r>
      <w:proofErr w:type="spellStart"/>
      <w:r>
        <w:t>Centred</w:t>
      </w:r>
      <w:proofErr w:type="spellEnd"/>
      <w:r>
        <w:t xml:space="preserve"> Care and Self-Management Strategies</w:t>
      </w:r>
      <w:bookmarkEnd w:id="44"/>
    </w:p>
    <w:p w14:paraId="6612E11D" w14:textId="77777777" w:rsidR="001E075C" w:rsidRDefault="00126277" w:rsidP="002E5648">
      <w:pPr>
        <w:pStyle w:val="Heading2"/>
      </w:pPr>
      <w:bookmarkStart w:id="45" w:name="_nra7iuj1dxav" w:colFirst="0" w:colLast="0"/>
      <w:bookmarkStart w:id="46" w:name="_Toc211036727"/>
      <w:bookmarkEnd w:id="45"/>
      <w:r>
        <w:t>7.1 Principles of Person-</w:t>
      </w:r>
      <w:proofErr w:type="spellStart"/>
      <w:r>
        <w:t>Centred</w:t>
      </w:r>
      <w:proofErr w:type="spellEnd"/>
      <w:r>
        <w:t xml:space="preserve"> Care</w:t>
      </w:r>
      <w:bookmarkEnd w:id="46"/>
    </w:p>
    <w:p w14:paraId="7D52F8A9" w14:textId="77777777" w:rsidR="001E075C" w:rsidRDefault="00126277" w:rsidP="002E5648">
      <w:r>
        <w:t>Diabetes management in the UK is based on person-</w:t>
      </w:r>
      <w:proofErr w:type="spellStart"/>
      <w:r>
        <w:t>centred</w:t>
      </w:r>
      <w:proofErr w:type="spellEnd"/>
      <w:r>
        <w:t xml:space="preserve"> care that focuses on shared decision-making, dignity and respect and empowerment (NICE, 2022; NHS England, 2025). It takes into account the physical, psychological and social needs of the patients, thus helping in providing holistic care. Evidence shows this (</w:t>
      </w:r>
      <w:proofErr w:type="spellStart"/>
      <w:r>
        <w:t>Kanabar</w:t>
      </w:r>
      <w:proofErr w:type="spellEnd"/>
      <w:r>
        <w:t xml:space="preserve">, 2023; Hale </w:t>
      </w:r>
      <w:r>
        <w:rPr>
          <w:i/>
        </w:rPr>
        <w:t>et al.,</w:t>
      </w:r>
      <w:r>
        <w:t xml:space="preserve"> 2023). Despite these improvements, disparities remain in the availability of services across regions, notably for ethnic minorities that face differences in access to, and initiation of, treatment.</w:t>
      </w:r>
    </w:p>
    <w:p w14:paraId="731A7782" w14:textId="77777777" w:rsidR="001E075C" w:rsidRDefault="00126277" w:rsidP="002E5648">
      <w:pPr>
        <w:pStyle w:val="Heading2"/>
      </w:pPr>
      <w:bookmarkStart w:id="47" w:name="_i4xtw1hjzye" w:colFirst="0" w:colLast="0"/>
      <w:bookmarkStart w:id="48" w:name="_Toc211036728"/>
      <w:bookmarkEnd w:id="47"/>
      <w:r>
        <w:t>7.2 Self-Management Approaches</w:t>
      </w:r>
      <w:bookmarkEnd w:id="48"/>
    </w:p>
    <w:p w14:paraId="5967A9D7" w14:textId="43E8792E" w:rsidR="001E075C" w:rsidRDefault="00126277" w:rsidP="002E5648">
      <w:r>
        <w:t xml:space="preserve">The use of self-management strategies such as blood glucose measurement, structured education </w:t>
      </w:r>
      <w:proofErr w:type="spellStart"/>
      <w:r>
        <w:t>programmes</w:t>
      </w:r>
      <w:proofErr w:type="spellEnd"/>
      <w:r>
        <w:t xml:space="preserve"> such as DESMOND and X-PERT, and motivational interviewing helps patients manage their lives with the condition (</w:t>
      </w:r>
      <w:proofErr w:type="spellStart"/>
      <w:r>
        <w:t>Khunti</w:t>
      </w:r>
      <w:proofErr w:type="spellEnd"/>
      <w:r>
        <w:t xml:space="preserve"> </w:t>
      </w:r>
      <w:r>
        <w:rPr>
          <w:i/>
        </w:rPr>
        <w:t>et al.,</w:t>
      </w:r>
      <w:r>
        <w:t xml:space="preserve"> 2012; Davies </w:t>
      </w:r>
      <w:r>
        <w:rPr>
          <w:i/>
        </w:rPr>
        <w:t>et al.,</w:t>
      </w:r>
      <w:r>
        <w:t xml:space="preserve"> 2018). Digital health and peer-support tools are increasingly being deployed to support </w:t>
      </w:r>
      <w:proofErr w:type="spellStart"/>
      <w:r>
        <w:t>behaviour</w:t>
      </w:r>
      <w:proofErr w:type="spellEnd"/>
      <w:r>
        <w:t xml:space="preserve"> change and ongoing engagement (Van </w:t>
      </w:r>
      <w:proofErr w:type="spellStart"/>
      <w:r>
        <w:t>Rhoon</w:t>
      </w:r>
      <w:proofErr w:type="spellEnd"/>
      <w:r>
        <w:t xml:space="preserve"> </w:t>
      </w:r>
      <w:r>
        <w:rPr>
          <w:i/>
        </w:rPr>
        <w:t xml:space="preserve">et al, </w:t>
      </w:r>
      <w:r>
        <w:t xml:space="preserve">2020; NHS England, 2025). These methods improve </w:t>
      </w:r>
      <w:proofErr w:type="spellStart"/>
      <w:r>
        <w:t>glycaemic</w:t>
      </w:r>
      <w:proofErr w:type="spellEnd"/>
      <w:r>
        <w:t xml:space="preserve"> results and reduce complications.  But compliance problems persist, especially in people with socio-economic </w:t>
      </w:r>
      <w:proofErr w:type="gramStart"/>
      <w:r>
        <w:t>problems</w:t>
      </w:r>
      <w:r w:rsidR="000B1F08">
        <w:t>(</w:t>
      </w:r>
      <w:proofErr w:type="gramEnd"/>
      <w:r>
        <w:t xml:space="preserve">Homer </w:t>
      </w:r>
      <w:r>
        <w:rPr>
          <w:i/>
        </w:rPr>
        <w:t>et al.,</w:t>
      </w:r>
      <w:r>
        <w:t xml:space="preserve"> 2024</w:t>
      </w:r>
      <w:r w:rsidR="000B1F08">
        <w:t>; Diabetes Uk,2025</w:t>
      </w:r>
      <w:r>
        <w:t>).</w:t>
      </w:r>
    </w:p>
    <w:p w14:paraId="78EB816E" w14:textId="77777777" w:rsidR="001E075C" w:rsidRDefault="00126277" w:rsidP="002E5648">
      <w:pPr>
        <w:pStyle w:val="Heading2"/>
      </w:pPr>
      <w:bookmarkStart w:id="49" w:name="_mwhjmm4ejx7h" w:colFirst="0" w:colLast="0"/>
      <w:bookmarkStart w:id="50" w:name="_Toc211036729"/>
      <w:bookmarkEnd w:id="49"/>
      <w:r>
        <w:t>7.3 End-of-Life and Advanced Care Planning</w:t>
      </w:r>
      <w:bookmarkEnd w:id="50"/>
    </w:p>
    <w:p w14:paraId="7DD1617A" w14:textId="78E30A50" w:rsidR="001E075C" w:rsidRDefault="00126277" w:rsidP="002E5648">
      <w:r>
        <w:t xml:space="preserve">Advanced care planning ensures that older adults with diabetes and co-morbidities receive both ethical and humane treatment that responds to their palliative needs and prevents unnecessary intervention (Davies </w:t>
      </w:r>
      <w:r>
        <w:rPr>
          <w:i/>
        </w:rPr>
        <w:t>et al.,</w:t>
      </w:r>
      <w:r>
        <w:t xml:space="preserve"> 2018</w:t>
      </w:r>
      <w:r w:rsidR="000B1F08">
        <w:t>; Sacher et al.,2023</w:t>
      </w:r>
      <w:r>
        <w:t xml:space="preserve">). It is important to offer mental health support because many people with diabetes have symptoms of depression (Aschner </w:t>
      </w:r>
      <w:r>
        <w:rPr>
          <w:i/>
        </w:rPr>
        <w:t>et al.,</w:t>
      </w:r>
      <w:r>
        <w:t xml:space="preserve"> 2021).</w:t>
      </w:r>
    </w:p>
    <w:p w14:paraId="649583B9" w14:textId="77777777" w:rsidR="001E075C" w:rsidRDefault="00126277" w:rsidP="002E5648">
      <w:pPr>
        <w:pStyle w:val="Heading2"/>
      </w:pPr>
      <w:bookmarkStart w:id="51" w:name="_vwt523w1ptcn" w:colFirst="0" w:colLast="0"/>
      <w:bookmarkStart w:id="52" w:name="_Toc211036730"/>
      <w:bookmarkEnd w:id="51"/>
      <w:r>
        <w:lastRenderedPageBreak/>
        <w:t>7.4 Recommendations for Improvement</w:t>
      </w:r>
      <w:bookmarkEnd w:id="52"/>
    </w:p>
    <w:p w14:paraId="56EB3A87" w14:textId="163D515F" w:rsidR="001E075C" w:rsidRDefault="000B1F08" w:rsidP="002E5648">
      <w:r>
        <w:t>A w</w:t>
      </w:r>
      <w:r w:rsidR="00126277">
        <w:t xml:space="preserve">ork on improving multidisciplinary collaboration, encouraging more culturally relevant education, including AI technology monitoring and training of the workforce in psychological-holistic care. It is important to try to </w:t>
      </w:r>
      <w:proofErr w:type="spellStart"/>
      <w:r w:rsidR="00126277">
        <w:t>minimise</w:t>
      </w:r>
      <w:proofErr w:type="spellEnd"/>
      <w:r w:rsidR="00126277">
        <w:t xml:space="preserve"> social inequalities so people can come to the NHS and follow the advice (NHS England, 2025; Diabetes UK, 2025). Together, technology, education, and person-</w:t>
      </w:r>
      <w:proofErr w:type="spellStart"/>
      <w:r w:rsidR="00126277">
        <w:t>centred</w:t>
      </w:r>
      <w:proofErr w:type="spellEnd"/>
      <w:r w:rsidR="00126277">
        <w:t xml:space="preserve"> frameworks can improve outcomes for the UK’s 5+ million people with diabetes (Gregory, 2023; WHO, 2024; GOV.UK, 2025).</w:t>
      </w:r>
    </w:p>
    <w:p w14:paraId="19314395" w14:textId="77777777" w:rsidR="001E075C" w:rsidRDefault="00126277" w:rsidP="002E5648">
      <w:pPr>
        <w:pStyle w:val="Heading3"/>
        <w:keepNext w:val="0"/>
        <w:keepLines w:val="0"/>
        <w:spacing w:before="280"/>
        <w:rPr>
          <w:b/>
          <w:color w:val="000000"/>
          <w:sz w:val="26"/>
          <w:szCs w:val="26"/>
          <w:highlight w:val="white"/>
        </w:rPr>
      </w:pPr>
      <w:bookmarkStart w:id="53" w:name="_rre2ignoyolf" w:colFirst="0" w:colLast="0"/>
      <w:bookmarkStart w:id="54" w:name="_Toc211036731"/>
      <w:bookmarkEnd w:id="53"/>
      <w:r>
        <w:rPr>
          <w:b/>
          <w:color w:val="000000"/>
          <w:sz w:val="26"/>
          <w:szCs w:val="26"/>
          <w:highlight w:val="white"/>
        </w:rPr>
        <w:t>8. Conclusion</w:t>
      </w:r>
      <w:bookmarkEnd w:id="54"/>
    </w:p>
    <w:p w14:paraId="11FA6C3F" w14:textId="77777777" w:rsidR="001E075C" w:rsidRDefault="00126277" w:rsidP="002E5648">
      <w:r>
        <w:t>A comprehensive, integrative approach involving prevention, detection, and self-management should be adopted to manage type 2 diabetes mellitus (T2DM). Providing evidence-based education, lifestyle and pharmacological interventions, and digital health technologies is effective care. The core principle of person-</w:t>
      </w:r>
      <w:proofErr w:type="spellStart"/>
      <w:r>
        <w:t>centred</w:t>
      </w:r>
      <w:proofErr w:type="spellEnd"/>
      <w:r>
        <w:t xml:space="preserve"> care is to respect people's preferences, culture and their psychosocial context. It is important to have co-operation between the health and social care professionals, which is supported by the multi-disciplinary team (MDT) for a continuity of care and optimum health and well-being that will eventually lead to better health outcomes in the long term. Policies at the local and national levels and international guidance are to ensure children receive safe, quality-assured, effective and consistent care when it is needed. However, there are many challenges to successfully implementing policies, including recruitment and retention of a workforce, health inequities, and funding. The use of some in-person initiatives and technological innovation can help in addressing the issue of low adherence to treatment and low patient quality of life. Professionals in health and social care assist in enabling patients, monitoring complications, and coordinating care to reduce the burden of T2DM on the health care system. The incorporation of clinical best practices, digital solutions, and holistic support strategies is critical to managing the rising burden of T2DM, reducing complications and achieving sustainable health outcomes in populations.</w:t>
      </w:r>
    </w:p>
    <w:p w14:paraId="4F175A71" w14:textId="77777777" w:rsidR="001E075C" w:rsidRDefault="001E075C" w:rsidP="002E5648"/>
    <w:p w14:paraId="4DF58BAC" w14:textId="77777777" w:rsidR="001E075C" w:rsidRDefault="001E075C" w:rsidP="002E5648"/>
    <w:p w14:paraId="5FFC3188" w14:textId="77777777" w:rsidR="001E075C" w:rsidRDefault="001E075C" w:rsidP="002E5648">
      <w:pPr>
        <w:spacing w:before="280"/>
      </w:pPr>
    </w:p>
    <w:p w14:paraId="69050565" w14:textId="77777777" w:rsidR="001E075C" w:rsidRDefault="00126277" w:rsidP="002E5648">
      <w:pPr>
        <w:pStyle w:val="Heading1"/>
        <w:keepNext w:val="0"/>
        <w:keepLines w:val="0"/>
        <w:spacing w:before="280"/>
      </w:pPr>
      <w:bookmarkStart w:id="55" w:name="_fz5zn2ctu2lw" w:colFirst="0" w:colLast="0"/>
      <w:bookmarkStart w:id="56" w:name="_Toc211036732"/>
      <w:bookmarkEnd w:id="55"/>
      <w:r>
        <w:lastRenderedPageBreak/>
        <w:t>References</w:t>
      </w:r>
      <w:bookmarkEnd w:id="56"/>
    </w:p>
    <w:p w14:paraId="1A2D042F" w14:textId="43C7ED5A" w:rsidR="002E5648" w:rsidRPr="0067713A" w:rsidRDefault="002E5648" w:rsidP="0067713A">
      <w:pPr>
        <w:spacing w:before="0" w:after="0"/>
        <w:rPr>
          <w:color w:val="222222"/>
          <w:highlight w:val="white"/>
        </w:rPr>
      </w:pPr>
      <w:r w:rsidRPr="0067713A">
        <w:rPr>
          <w:color w:val="222222"/>
          <w:highlight w:val="white"/>
        </w:rPr>
        <w:t xml:space="preserve">Abdul Basith Khan, M., Hashim, M.J., King, J.K., Govender, R.D., Mustafa, H. and Al Kaabi, J., </w:t>
      </w:r>
      <w:r w:rsidR="00D55DE8" w:rsidRPr="0067713A">
        <w:rPr>
          <w:color w:val="222222"/>
          <w:highlight w:val="white"/>
        </w:rPr>
        <w:t>(</w:t>
      </w:r>
      <w:r w:rsidRPr="0067713A">
        <w:rPr>
          <w:color w:val="222222"/>
          <w:highlight w:val="white"/>
        </w:rPr>
        <w:t>2020</w:t>
      </w:r>
      <w:r w:rsidR="00D55DE8" w:rsidRPr="0067713A">
        <w:rPr>
          <w:color w:val="222222"/>
          <w:highlight w:val="white"/>
        </w:rPr>
        <w:t>)</w:t>
      </w:r>
      <w:r w:rsidRPr="0067713A">
        <w:rPr>
          <w:color w:val="222222"/>
          <w:highlight w:val="white"/>
        </w:rPr>
        <w:t xml:space="preserve">. Epidemiology of type 2 diabetes—global burden of disease and forecasted trends. </w:t>
      </w:r>
      <w:r w:rsidRPr="0067713A">
        <w:rPr>
          <w:i/>
          <w:color w:val="222222"/>
          <w:highlight w:val="white"/>
        </w:rPr>
        <w:t>Journal of epidemiology and global health</w:t>
      </w:r>
      <w:r w:rsidRPr="0067713A">
        <w:rPr>
          <w:color w:val="222222"/>
          <w:highlight w:val="white"/>
        </w:rPr>
        <w:t xml:space="preserve">, </w:t>
      </w:r>
      <w:r w:rsidRPr="0067713A">
        <w:rPr>
          <w:i/>
          <w:color w:val="222222"/>
          <w:highlight w:val="white"/>
        </w:rPr>
        <w:t>10</w:t>
      </w:r>
      <w:r w:rsidRPr="0067713A">
        <w:rPr>
          <w:color w:val="222222"/>
          <w:highlight w:val="white"/>
        </w:rPr>
        <w:t>(1), pp.107-111.</w:t>
      </w:r>
    </w:p>
    <w:p w14:paraId="4C06497A" w14:textId="03C1716B" w:rsidR="002E5648" w:rsidRDefault="002E5648" w:rsidP="002E5648">
      <w:pPr>
        <w:spacing w:before="0" w:after="0"/>
        <w:rPr>
          <w:color w:val="222222"/>
          <w:highlight w:val="white"/>
        </w:rPr>
      </w:pPr>
      <w:r>
        <w:rPr>
          <w:color w:val="222222"/>
          <w:highlight w:val="white"/>
        </w:rPr>
        <w:t xml:space="preserve">Aschner, P., Gagliardino, J.J., </w:t>
      </w:r>
      <w:proofErr w:type="spellStart"/>
      <w:r>
        <w:rPr>
          <w:color w:val="222222"/>
          <w:highlight w:val="white"/>
        </w:rPr>
        <w:t>Ilkova</w:t>
      </w:r>
      <w:proofErr w:type="spellEnd"/>
      <w:r>
        <w:rPr>
          <w:color w:val="222222"/>
          <w:highlight w:val="white"/>
        </w:rPr>
        <w:t xml:space="preserve">, H., Lavalle, F., Ramachandran, A., </w:t>
      </w:r>
      <w:proofErr w:type="spellStart"/>
      <w:r>
        <w:rPr>
          <w:color w:val="222222"/>
          <w:highlight w:val="white"/>
        </w:rPr>
        <w:t>Mbanya</w:t>
      </w:r>
      <w:proofErr w:type="spellEnd"/>
      <w:r>
        <w:rPr>
          <w:color w:val="222222"/>
          <w:highlight w:val="white"/>
        </w:rPr>
        <w:t xml:space="preserve">, J.C., Shestakova, M., </w:t>
      </w:r>
      <w:proofErr w:type="spellStart"/>
      <w:r>
        <w:rPr>
          <w:color w:val="222222"/>
          <w:highlight w:val="white"/>
        </w:rPr>
        <w:t>Bourhis</w:t>
      </w:r>
      <w:proofErr w:type="spellEnd"/>
      <w:r>
        <w:rPr>
          <w:color w:val="222222"/>
          <w:highlight w:val="white"/>
        </w:rPr>
        <w:t xml:space="preserve">, Y., </w:t>
      </w:r>
      <w:proofErr w:type="spellStart"/>
      <w:r>
        <w:rPr>
          <w:color w:val="222222"/>
          <w:highlight w:val="white"/>
        </w:rPr>
        <w:t>Chantelot</w:t>
      </w:r>
      <w:proofErr w:type="spellEnd"/>
      <w:r>
        <w:rPr>
          <w:color w:val="222222"/>
          <w:highlight w:val="white"/>
        </w:rPr>
        <w:t xml:space="preserve">, J.M. and Chan, J.C., 2021. High prevalence of depressive symptoms in patients with type 1 and type 2 diabetes in developing countries: results from the international diabetes management practices study. </w:t>
      </w:r>
      <w:r>
        <w:rPr>
          <w:i/>
          <w:color w:val="222222"/>
          <w:highlight w:val="white"/>
        </w:rPr>
        <w:t>Diabetes Care</w:t>
      </w:r>
      <w:r>
        <w:rPr>
          <w:color w:val="222222"/>
          <w:highlight w:val="white"/>
        </w:rPr>
        <w:t xml:space="preserve">, </w:t>
      </w:r>
      <w:r>
        <w:rPr>
          <w:i/>
          <w:color w:val="222222"/>
          <w:highlight w:val="white"/>
        </w:rPr>
        <w:t>44</w:t>
      </w:r>
      <w:r>
        <w:rPr>
          <w:color w:val="222222"/>
          <w:highlight w:val="white"/>
        </w:rPr>
        <w:t>(5), pp.1100-1107.</w:t>
      </w:r>
    </w:p>
    <w:p w14:paraId="283DB553" w14:textId="77777777" w:rsidR="002E5648" w:rsidRDefault="002E5648" w:rsidP="002E5648">
      <w:pPr>
        <w:spacing w:before="0" w:after="0"/>
        <w:rPr>
          <w:color w:val="222222"/>
          <w:highlight w:val="white"/>
        </w:rPr>
      </w:pPr>
      <w:r>
        <w:rPr>
          <w:color w:val="222222"/>
          <w:highlight w:val="white"/>
        </w:rPr>
        <w:t xml:space="preserve">Aziri, B., Begic, E., Jankovic, S., Mladenovic, Z., </w:t>
      </w:r>
      <w:proofErr w:type="spellStart"/>
      <w:r>
        <w:rPr>
          <w:color w:val="222222"/>
          <w:highlight w:val="white"/>
        </w:rPr>
        <w:t>Stanetic</w:t>
      </w:r>
      <w:proofErr w:type="spellEnd"/>
      <w:r>
        <w:rPr>
          <w:color w:val="222222"/>
          <w:highlight w:val="white"/>
        </w:rPr>
        <w:t xml:space="preserve">, B., Kovacevic‐Preradovic, T., </w:t>
      </w:r>
      <w:proofErr w:type="spellStart"/>
      <w:r>
        <w:rPr>
          <w:color w:val="222222"/>
          <w:highlight w:val="white"/>
        </w:rPr>
        <w:t>Iglica</w:t>
      </w:r>
      <w:proofErr w:type="spellEnd"/>
      <w:r>
        <w:rPr>
          <w:color w:val="222222"/>
          <w:highlight w:val="white"/>
        </w:rPr>
        <w:t xml:space="preserve">, A. and Mujakovic, A., 2023. Systematic review of sodium‐glucose cotransporter 2 inhibitors: a hopeful prospect in tackling heart failure‐related events. </w:t>
      </w:r>
      <w:r>
        <w:rPr>
          <w:i/>
          <w:color w:val="222222"/>
          <w:highlight w:val="white"/>
        </w:rPr>
        <w:t>ESC Heart Failure</w:t>
      </w:r>
      <w:r>
        <w:rPr>
          <w:color w:val="222222"/>
          <w:highlight w:val="white"/>
        </w:rPr>
        <w:t xml:space="preserve">, </w:t>
      </w:r>
      <w:r>
        <w:rPr>
          <w:i/>
          <w:color w:val="222222"/>
          <w:highlight w:val="white"/>
        </w:rPr>
        <w:t>10</w:t>
      </w:r>
      <w:r>
        <w:rPr>
          <w:color w:val="222222"/>
          <w:highlight w:val="white"/>
        </w:rPr>
        <w:t>(3), pp.1499-1530.</w:t>
      </w:r>
    </w:p>
    <w:p w14:paraId="6261E91F" w14:textId="77777777" w:rsidR="002E5648" w:rsidRDefault="002E5648" w:rsidP="002E5648">
      <w:pPr>
        <w:spacing w:before="0" w:after="0"/>
        <w:rPr>
          <w:color w:val="222222"/>
          <w:highlight w:val="white"/>
        </w:rPr>
      </w:pPr>
      <w:r>
        <w:rPr>
          <w:color w:val="222222"/>
          <w:highlight w:val="white"/>
        </w:rPr>
        <w:t xml:space="preserve">Barker, M.M., Davies, M.J., Sargeant, J.A., Chan, J.C., Gregg, E.W., Shabnam, S., </w:t>
      </w:r>
      <w:proofErr w:type="spellStart"/>
      <w:r>
        <w:rPr>
          <w:color w:val="222222"/>
          <w:highlight w:val="white"/>
        </w:rPr>
        <w:t>Khunti</w:t>
      </w:r>
      <w:proofErr w:type="spellEnd"/>
      <w:r>
        <w:rPr>
          <w:color w:val="222222"/>
          <w:highlight w:val="white"/>
        </w:rPr>
        <w:t xml:space="preserve">, K. and Zaccardi, F., 2023. Age at type 2 diabetes diagnosis and cause-specific mortality: observational study of primary care patients in England. </w:t>
      </w:r>
      <w:r>
        <w:rPr>
          <w:i/>
          <w:color w:val="222222"/>
          <w:highlight w:val="white"/>
        </w:rPr>
        <w:t>Diabetes Care</w:t>
      </w:r>
      <w:r>
        <w:rPr>
          <w:color w:val="222222"/>
          <w:highlight w:val="white"/>
        </w:rPr>
        <w:t xml:space="preserve">, </w:t>
      </w:r>
      <w:r>
        <w:rPr>
          <w:i/>
          <w:color w:val="222222"/>
          <w:highlight w:val="white"/>
        </w:rPr>
        <w:t>46</w:t>
      </w:r>
      <w:r>
        <w:rPr>
          <w:color w:val="222222"/>
          <w:highlight w:val="white"/>
        </w:rPr>
        <w:t>(11), pp.1965-1972.</w:t>
      </w:r>
    </w:p>
    <w:p w14:paraId="61393E66" w14:textId="77777777" w:rsidR="002E5648" w:rsidRDefault="002E5648" w:rsidP="002E5648">
      <w:pPr>
        <w:spacing w:before="0" w:after="0"/>
        <w:rPr>
          <w:color w:val="222222"/>
          <w:highlight w:val="white"/>
        </w:rPr>
      </w:pPr>
      <w:r>
        <w:rPr>
          <w:color w:val="222222"/>
          <w:highlight w:val="white"/>
        </w:rPr>
        <w:t xml:space="preserve">Bliddal, H., Bays, H., </w:t>
      </w:r>
      <w:proofErr w:type="spellStart"/>
      <w:r>
        <w:rPr>
          <w:color w:val="222222"/>
          <w:highlight w:val="white"/>
        </w:rPr>
        <w:t>Czernichow</w:t>
      </w:r>
      <w:proofErr w:type="spellEnd"/>
      <w:r>
        <w:rPr>
          <w:color w:val="222222"/>
          <w:highlight w:val="white"/>
        </w:rPr>
        <w:t xml:space="preserve">, S., </w:t>
      </w:r>
      <w:proofErr w:type="spellStart"/>
      <w:r>
        <w:rPr>
          <w:color w:val="222222"/>
          <w:highlight w:val="white"/>
        </w:rPr>
        <w:t>Uddén</w:t>
      </w:r>
      <w:proofErr w:type="spellEnd"/>
      <w:r>
        <w:rPr>
          <w:color w:val="222222"/>
          <w:highlight w:val="white"/>
        </w:rPr>
        <w:t xml:space="preserve"> Hemmingsson, J., </w:t>
      </w:r>
      <w:proofErr w:type="spellStart"/>
      <w:r>
        <w:rPr>
          <w:color w:val="222222"/>
          <w:highlight w:val="white"/>
        </w:rPr>
        <w:t>Hjelmesæth</w:t>
      </w:r>
      <w:proofErr w:type="spellEnd"/>
      <w:r>
        <w:rPr>
          <w:color w:val="222222"/>
          <w:highlight w:val="white"/>
        </w:rPr>
        <w:t xml:space="preserve">, J., Hoffmann Morville, T., Koroleva, A., Skov Neergaard, J., Vélez Sánchez, P., Wharton, S. and </w:t>
      </w:r>
      <w:proofErr w:type="spellStart"/>
      <w:r>
        <w:rPr>
          <w:color w:val="222222"/>
          <w:highlight w:val="white"/>
        </w:rPr>
        <w:t>Wizert</w:t>
      </w:r>
      <w:proofErr w:type="spellEnd"/>
      <w:r>
        <w:rPr>
          <w:color w:val="222222"/>
          <w:highlight w:val="white"/>
        </w:rPr>
        <w:t xml:space="preserve">, A., 2024. Once-weekly semaglutide in persons with obesity and knee osteoarthritis. </w:t>
      </w:r>
      <w:r>
        <w:rPr>
          <w:i/>
          <w:color w:val="222222"/>
          <w:highlight w:val="white"/>
        </w:rPr>
        <w:t>New England Journal of Medicine</w:t>
      </w:r>
      <w:r>
        <w:rPr>
          <w:color w:val="222222"/>
          <w:highlight w:val="white"/>
        </w:rPr>
        <w:t xml:space="preserve">, </w:t>
      </w:r>
      <w:r>
        <w:rPr>
          <w:i/>
          <w:color w:val="222222"/>
          <w:highlight w:val="white"/>
        </w:rPr>
        <w:t>391</w:t>
      </w:r>
      <w:r>
        <w:rPr>
          <w:color w:val="222222"/>
          <w:highlight w:val="white"/>
        </w:rPr>
        <w:t>(17), pp.1573-1583.</w:t>
      </w:r>
    </w:p>
    <w:p w14:paraId="6C1BBDB9" w14:textId="77777777" w:rsidR="002E5648" w:rsidRDefault="002E5648" w:rsidP="002E5648">
      <w:pPr>
        <w:spacing w:before="0" w:after="0"/>
        <w:rPr>
          <w:color w:val="222222"/>
          <w:highlight w:val="white"/>
        </w:rPr>
      </w:pPr>
      <w:r>
        <w:rPr>
          <w:color w:val="222222"/>
          <w:highlight w:val="white"/>
        </w:rPr>
        <w:t>Charles, A., Naylor, C. and Murray, R., 2021. Integrated care systems in London.</w:t>
      </w:r>
    </w:p>
    <w:p w14:paraId="7F4A46E8" w14:textId="77777777" w:rsidR="002E5648" w:rsidRDefault="002E5648" w:rsidP="002E5648">
      <w:pPr>
        <w:spacing w:before="0" w:after="0"/>
        <w:rPr>
          <w:color w:val="222222"/>
          <w:highlight w:val="white"/>
        </w:rPr>
      </w:pPr>
      <w:r>
        <w:rPr>
          <w:color w:val="222222"/>
          <w:highlight w:val="white"/>
        </w:rPr>
        <w:t xml:space="preserve">Davies, M.J., D’Alessio, D.A., Fradkin, J., Kernan, W.N., Mathieu, C., Mingrone, G., Rossing, P., </w:t>
      </w:r>
      <w:proofErr w:type="spellStart"/>
      <w:r>
        <w:rPr>
          <w:color w:val="222222"/>
          <w:highlight w:val="white"/>
        </w:rPr>
        <w:t>Tsapas</w:t>
      </w:r>
      <w:proofErr w:type="spellEnd"/>
      <w:r>
        <w:rPr>
          <w:color w:val="222222"/>
          <w:highlight w:val="white"/>
        </w:rPr>
        <w:t xml:space="preserve">, A., Wexler, D.J. and Buse, J.B., 2018. Management of </w:t>
      </w:r>
      <w:proofErr w:type="spellStart"/>
      <w:r>
        <w:rPr>
          <w:color w:val="222222"/>
          <w:highlight w:val="white"/>
        </w:rPr>
        <w:t>hyperglycaemia</w:t>
      </w:r>
      <w:proofErr w:type="spellEnd"/>
      <w:r>
        <w:rPr>
          <w:color w:val="222222"/>
          <w:highlight w:val="white"/>
        </w:rPr>
        <w:t xml:space="preserve"> in type 2 diabetes, 2018. A consensus report by the American Diabetes Association (ADA) and the European Association for the Study of Diabetes (EASD). </w:t>
      </w:r>
      <w:proofErr w:type="spellStart"/>
      <w:r>
        <w:rPr>
          <w:i/>
          <w:color w:val="222222"/>
          <w:highlight w:val="white"/>
        </w:rPr>
        <w:t>Diabetologia</w:t>
      </w:r>
      <w:proofErr w:type="spellEnd"/>
      <w:r>
        <w:rPr>
          <w:color w:val="222222"/>
          <w:highlight w:val="white"/>
        </w:rPr>
        <w:t xml:space="preserve">, </w:t>
      </w:r>
      <w:r>
        <w:rPr>
          <w:i/>
          <w:color w:val="222222"/>
          <w:highlight w:val="white"/>
        </w:rPr>
        <w:t>61</w:t>
      </w:r>
      <w:r>
        <w:rPr>
          <w:color w:val="222222"/>
          <w:highlight w:val="white"/>
        </w:rPr>
        <w:t>(12), pp.2461-2498.</w:t>
      </w:r>
    </w:p>
    <w:p w14:paraId="5F8F3747" w14:textId="77777777" w:rsidR="002E5648" w:rsidRDefault="002E5648" w:rsidP="002E5648">
      <w:pPr>
        <w:spacing w:before="0" w:after="0"/>
        <w:rPr>
          <w:color w:val="222222"/>
          <w:highlight w:val="white"/>
        </w:rPr>
      </w:pPr>
      <w:r>
        <w:rPr>
          <w:color w:val="222222"/>
          <w:highlight w:val="white"/>
        </w:rPr>
        <w:t xml:space="preserve">Davies, M.J., Tringham, J.R., Troughton, J. and </w:t>
      </w:r>
      <w:proofErr w:type="spellStart"/>
      <w:r>
        <w:rPr>
          <w:color w:val="222222"/>
          <w:highlight w:val="white"/>
        </w:rPr>
        <w:t>Khunti</w:t>
      </w:r>
      <w:proofErr w:type="spellEnd"/>
      <w:r>
        <w:rPr>
          <w:color w:val="222222"/>
          <w:highlight w:val="white"/>
        </w:rPr>
        <w:t xml:space="preserve">, K.K., 2004. Prevention of Type 2 diabetes mellitus. A review of the evidence and its application in a UK setting. </w:t>
      </w:r>
      <w:r>
        <w:rPr>
          <w:i/>
          <w:color w:val="222222"/>
          <w:highlight w:val="white"/>
        </w:rPr>
        <w:t>Diabetic Medicine</w:t>
      </w:r>
      <w:r>
        <w:rPr>
          <w:color w:val="222222"/>
          <w:highlight w:val="white"/>
        </w:rPr>
        <w:t xml:space="preserve">, </w:t>
      </w:r>
      <w:r>
        <w:rPr>
          <w:i/>
          <w:color w:val="222222"/>
          <w:highlight w:val="white"/>
        </w:rPr>
        <w:t>21</w:t>
      </w:r>
      <w:r>
        <w:rPr>
          <w:color w:val="222222"/>
          <w:highlight w:val="white"/>
        </w:rPr>
        <w:t>(5), pp.403-414.</w:t>
      </w:r>
    </w:p>
    <w:p w14:paraId="14488885" w14:textId="77777777" w:rsidR="002E5648" w:rsidRDefault="002E5648" w:rsidP="002E5648">
      <w:pPr>
        <w:spacing w:before="0" w:after="0"/>
        <w:rPr>
          <w:i/>
        </w:rPr>
      </w:pPr>
      <w:r>
        <w:rPr>
          <w:color w:val="0E0E0E"/>
        </w:rPr>
        <w:t xml:space="preserve">Diabetes UK (2025). </w:t>
      </w:r>
      <w:r>
        <w:rPr>
          <w:i/>
        </w:rPr>
        <w:t xml:space="preserve">How many people in the UK have diabetes? </w:t>
      </w:r>
      <w:r>
        <w:rPr>
          <w:color w:val="0E0E0E"/>
        </w:rPr>
        <w:t xml:space="preserve">Available at: </w:t>
      </w:r>
      <w:hyperlink r:id="rId18">
        <w:r>
          <w:rPr>
            <w:color w:val="1155CC"/>
            <w:u w:val="single"/>
          </w:rPr>
          <w:t>https://www.diabetes.org.uk/about-us/about-the-charity/our-strategy/statistics?gad_campaignid=15219795550&amp;gad_source=1&amp;gbraid=0AAAAAD4IfZUFya-O1mEXLjgs3DZxKq9w5</w:t>
        </w:r>
      </w:hyperlink>
      <w:r>
        <w:rPr>
          <w:color w:val="0E0E0E"/>
        </w:rPr>
        <w:t>. [Accessed on: 10.10.2025].</w:t>
      </w:r>
    </w:p>
    <w:p w14:paraId="3DAA151B" w14:textId="77777777" w:rsidR="002E5648" w:rsidRDefault="002E5648" w:rsidP="002E5648">
      <w:pPr>
        <w:spacing w:before="0" w:after="0"/>
        <w:rPr>
          <w:color w:val="0E0E0E"/>
        </w:rPr>
      </w:pPr>
      <w:r>
        <w:rPr>
          <w:color w:val="0E0E0E"/>
        </w:rPr>
        <w:lastRenderedPageBreak/>
        <w:t xml:space="preserve">Diabetes UK (2025). </w:t>
      </w:r>
      <w:r>
        <w:rPr>
          <w:i/>
        </w:rPr>
        <w:t xml:space="preserve">Living with diabetes. </w:t>
      </w:r>
      <w:r>
        <w:rPr>
          <w:color w:val="0E0E0E"/>
        </w:rPr>
        <w:t xml:space="preserve">Available at: </w:t>
      </w:r>
      <w:hyperlink r:id="rId19">
        <w:r>
          <w:rPr>
            <w:color w:val="1155CC"/>
            <w:u w:val="single"/>
          </w:rPr>
          <w:t>https://www.diabetes.org.uk/living-with-diabetes?gad_campaignid=15219795550&amp;gad_source=1&amp;gbraid=0AAAAAD4IfZUFya-O1mEXLjgs3DZxKq9w5</w:t>
        </w:r>
      </w:hyperlink>
      <w:r>
        <w:rPr>
          <w:color w:val="0E0E0E"/>
        </w:rPr>
        <w:t>. [Accessed on: 10.10.2025].</w:t>
      </w:r>
    </w:p>
    <w:p w14:paraId="40F88EE4" w14:textId="77777777" w:rsidR="002E5648" w:rsidRDefault="002E5648" w:rsidP="002E5648">
      <w:pPr>
        <w:spacing w:before="0" w:after="0"/>
        <w:rPr>
          <w:color w:val="222222"/>
          <w:highlight w:val="white"/>
        </w:rPr>
      </w:pPr>
      <w:r>
        <w:rPr>
          <w:color w:val="222222"/>
          <w:highlight w:val="white"/>
        </w:rPr>
        <w:t xml:space="preserve">Gillett, M., Dallosso, H.M., Dixon, S., Brennan, A., Carey, M.E., Campbell, M.J., Heller, S., </w:t>
      </w:r>
      <w:proofErr w:type="spellStart"/>
      <w:r>
        <w:rPr>
          <w:color w:val="222222"/>
          <w:highlight w:val="white"/>
        </w:rPr>
        <w:t>Khunti</w:t>
      </w:r>
      <w:proofErr w:type="spellEnd"/>
      <w:r>
        <w:rPr>
          <w:color w:val="222222"/>
          <w:highlight w:val="white"/>
        </w:rPr>
        <w:t xml:space="preserve">, K., Skinner, T.C. and Davies, M.J., 2010. Delivering the diabetes education and self-management for ongoing and newly diagnosed (DESMOND) </w:t>
      </w:r>
      <w:proofErr w:type="spellStart"/>
      <w:r>
        <w:rPr>
          <w:color w:val="222222"/>
          <w:highlight w:val="white"/>
        </w:rPr>
        <w:t>programme</w:t>
      </w:r>
      <w:proofErr w:type="spellEnd"/>
      <w:r>
        <w:rPr>
          <w:color w:val="222222"/>
          <w:highlight w:val="white"/>
        </w:rPr>
        <w:t xml:space="preserve"> for people with newly diagnosed type 2 diabetes: cost effectiveness analysis. </w:t>
      </w:r>
      <w:proofErr w:type="spellStart"/>
      <w:r>
        <w:rPr>
          <w:i/>
          <w:color w:val="222222"/>
          <w:highlight w:val="white"/>
        </w:rPr>
        <w:t>Bmj</w:t>
      </w:r>
      <w:proofErr w:type="spellEnd"/>
      <w:r>
        <w:rPr>
          <w:color w:val="222222"/>
          <w:highlight w:val="white"/>
        </w:rPr>
        <w:t xml:space="preserve">, </w:t>
      </w:r>
      <w:r>
        <w:rPr>
          <w:i/>
          <w:color w:val="222222"/>
          <w:highlight w:val="white"/>
        </w:rPr>
        <w:t>341</w:t>
      </w:r>
      <w:r>
        <w:rPr>
          <w:color w:val="222222"/>
          <w:highlight w:val="white"/>
        </w:rPr>
        <w:t>.</w:t>
      </w:r>
    </w:p>
    <w:p w14:paraId="1A8E91C1" w14:textId="77777777" w:rsidR="002E5648" w:rsidRDefault="002E5648" w:rsidP="002E5648">
      <w:pPr>
        <w:spacing w:before="0" w:after="0"/>
        <w:rPr>
          <w:color w:val="222222"/>
          <w:highlight w:val="white"/>
        </w:rPr>
      </w:pPr>
      <w:r>
        <w:rPr>
          <w:color w:val="222222"/>
          <w:highlight w:val="white"/>
        </w:rPr>
        <w:t xml:space="preserve">Goff, L.M., 2019. Ethnicity and type 2 diabetes in the UK. </w:t>
      </w:r>
      <w:r>
        <w:rPr>
          <w:i/>
          <w:color w:val="222222"/>
          <w:highlight w:val="white"/>
        </w:rPr>
        <w:t>Diabetic Medicine</w:t>
      </w:r>
      <w:r>
        <w:rPr>
          <w:color w:val="222222"/>
          <w:highlight w:val="white"/>
        </w:rPr>
        <w:t xml:space="preserve">, </w:t>
      </w:r>
      <w:r>
        <w:rPr>
          <w:i/>
          <w:color w:val="222222"/>
          <w:highlight w:val="white"/>
        </w:rPr>
        <w:t>36</w:t>
      </w:r>
      <w:r>
        <w:rPr>
          <w:color w:val="222222"/>
          <w:highlight w:val="white"/>
        </w:rPr>
        <w:t>(8), pp.927-938.</w:t>
      </w:r>
    </w:p>
    <w:p w14:paraId="6A7A532E" w14:textId="77777777" w:rsidR="002E5648" w:rsidRDefault="002E5648" w:rsidP="002E5648">
      <w:pPr>
        <w:spacing w:before="0" w:after="0"/>
        <w:rPr>
          <w:color w:val="222222"/>
          <w:highlight w:val="white"/>
        </w:rPr>
      </w:pPr>
      <w:r>
        <w:rPr>
          <w:color w:val="222222"/>
          <w:highlight w:val="white"/>
        </w:rPr>
        <w:t xml:space="preserve">González-Pérez, A., Saez, M., Vizcaya, D., Lind, M. and Rodriguez, L.G., 2021. Incidence and risk factors for mortality and end-stage renal disease in people with type 2 diabetes and diabetic kidney disease: a population-based cohort study in the UK. </w:t>
      </w:r>
      <w:r>
        <w:rPr>
          <w:i/>
          <w:color w:val="222222"/>
          <w:highlight w:val="white"/>
        </w:rPr>
        <w:t>BMJ Open Diabetes Research and Care</w:t>
      </w:r>
      <w:r>
        <w:rPr>
          <w:color w:val="222222"/>
          <w:highlight w:val="white"/>
        </w:rPr>
        <w:t xml:space="preserve">, </w:t>
      </w:r>
      <w:r>
        <w:rPr>
          <w:i/>
          <w:color w:val="222222"/>
          <w:highlight w:val="white"/>
        </w:rPr>
        <w:t>9</w:t>
      </w:r>
      <w:r>
        <w:rPr>
          <w:color w:val="222222"/>
          <w:highlight w:val="white"/>
        </w:rPr>
        <w:t>(1), p.e002146.</w:t>
      </w:r>
    </w:p>
    <w:p w14:paraId="71D60325" w14:textId="77777777" w:rsidR="002E5648" w:rsidRDefault="002E5648" w:rsidP="002E5648">
      <w:pPr>
        <w:spacing w:before="0" w:after="0"/>
        <w:rPr>
          <w:i/>
        </w:rPr>
      </w:pPr>
      <w:r>
        <w:t>GOV.UK</w:t>
      </w:r>
      <w:r>
        <w:rPr>
          <w:color w:val="0E0E0E"/>
        </w:rPr>
        <w:t xml:space="preserve">, (2025). </w:t>
      </w:r>
      <w:r>
        <w:rPr>
          <w:i/>
        </w:rPr>
        <w:t xml:space="preserve">Diabetes profile: statistical commentary, March 2025. </w:t>
      </w:r>
      <w:r>
        <w:rPr>
          <w:color w:val="0E0E0E"/>
        </w:rPr>
        <w:t xml:space="preserve">Available at: </w:t>
      </w:r>
      <w:hyperlink r:id="rId20">
        <w:r>
          <w:rPr>
            <w:color w:val="1155CC"/>
            <w:u w:val="single"/>
          </w:rPr>
          <w:t>https://www.gov.uk/government/statistics/diabetes-profile-update-march-2025/diabetes-profile-statistical-commentary-march-2025</w:t>
        </w:r>
      </w:hyperlink>
      <w:r>
        <w:rPr>
          <w:color w:val="0E0E0E"/>
        </w:rPr>
        <w:t>. [Accessed on: 10.10.2025].</w:t>
      </w:r>
    </w:p>
    <w:p w14:paraId="3A4390D0" w14:textId="77777777" w:rsidR="002E5648" w:rsidRDefault="002E5648" w:rsidP="002E5648">
      <w:pPr>
        <w:spacing w:before="0" w:after="0"/>
        <w:rPr>
          <w:color w:val="222222"/>
          <w:highlight w:val="white"/>
        </w:rPr>
      </w:pPr>
      <w:r>
        <w:rPr>
          <w:color w:val="222222"/>
          <w:highlight w:val="white"/>
        </w:rPr>
        <w:t xml:space="preserve">Gregg, E.W., Hora, I. and Benoit, S.R., 2019. Resurgence in diabetes-related complications. </w:t>
      </w:r>
      <w:r>
        <w:rPr>
          <w:i/>
          <w:color w:val="222222"/>
          <w:highlight w:val="white"/>
        </w:rPr>
        <w:t>Jama</w:t>
      </w:r>
      <w:r>
        <w:rPr>
          <w:color w:val="222222"/>
          <w:highlight w:val="white"/>
        </w:rPr>
        <w:t xml:space="preserve">, </w:t>
      </w:r>
      <w:r>
        <w:rPr>
          <w:i/>
          <w:color w:val="222222"/>
          <w:highlight w:val="white"/>
        </w:rPr>
        <w:t>321</w:t>
      </w:r>
      <w:r>
        <w:rPr>
          <w:color w:val="222222"/>
          <w:highlight w:val="white"/>
        </w:rPr>
        <w:t>(19), pp.1867-1868.</w:t>
      </w:r>
    </w:p>
    <w:p w14:paraId="4D174478" w14:textId="77777777" w:rsidR="002E5648" w:rsidRDefault="002E5648" w:rsidP="002E5648">
      <w:pPr>
        <w:spacing w:before="0" w:after="0"/>
        <w:rPr>
          <w:i/>
          <w:color w:val="121212"/>
        </w:rPr>
      </w:pPr>
      <w:r>
        <w:rPr>
          <w:color w:val="0E0E0E"/>
        </w:rPr>
        <w:t xml:space="preserve">Gregory, A. (2023).  </w:t>
      </w:r>
      <w:r>
        <w:rPr>
          <w:i/>
          <w:color w:val="121212"/>
        </w:rPr>
        <w:t xml:space="preserve">UK in ‘rapidly escalating’ diabetes crisis as cases top 5m, report says. </w:t>
      </w:r>
      <w:r>
        <w:rPr>
          <w:color w:val="0E0E0E"/>
        </w:rPr>
        <w:t xml:space="preserve">Available at: </w:t>
      </w:r>
      <w:hyperlink r:id="rId21">
        <w:r>
          <w:rPr>
            <w:color w:val="1155CC"/>
            <w:u w:val="single"/>
          </w:rPr>
          <w:t>https://www.theguardian.com/society/2023/apr/13/uk-in-rapidly-escalating-diabetes-crisis-as-cases-top-5m-report-says#:~:text=A%20report%20published%20by%20Diabetes%20UK%20on,the%20conditions%20but%20still%20to%20be%20diagnosed,.</w:t>
        </w:r>
      </w:hyperlink>
      <w:r>
        <w:rPr>
          <w:color w:val="0E0E0E"/>
        </w:rPr>
        <w:t>. [Accessed on: 10.10.2025].</w:t>
      </w:r>
    </w:p>
    <w:p w14:paraId="10AA7F52" w14:textId="77777777" w:rsidR="002E5648" w:rsidRDefault="002E5648" w:rsidP="002E5648">
      <w:pPr>
        <w:spacing w:before="0" w:after="0"/>
        <w:rPr>
          <w:color w:val="222222"/>
          <w:highlight w:val="white"/>
        </w:rPr>
      </w:pPr>
      <w:r>
        <w:rPr>
          <w:color w:val="222222"/>
          <w:highlight w:val="white"/>
        </w:rPr>
        <w:t>Hale, L., Higgs, C., Keen, D. and Smith, C., 2021. Long-term exercise engagement of adults living with type two diabetes is enhanced by a person-</w:t>
      </w:r>
      <w:proofErr w:type="spellStart"/>
      <w:r>
        <w:rPr>
          <w:color w:val="222222"/>
          <w:highlight w:val="white"/>
        </w:rPr>
        <w:t>centred</w:t>
      </w:r>
      <w:proofErr w:type="spellEnd"/>
      <w:r>
        <w:rPr>
          <w:color w:val="222222"/>
          <w:highlight w:val="white"/>
        </w:rPr>
        <w:t xml:space="preserve"> care approach delivered by knowledgeable, well-trained health care professionals. </w:t>
      </w:r>
      <w:r>
        <w:rPr>
          <w:i/>
          <w:color w:val="222222"/>
          <w:highlight w:val="white"/>
        </w:rPr>
        <w:t>Frontiers in rehabilitation sciences</w:t>
      </w:r>
      <w:r>
        <w:rPr>
          <w:color w:val="222222"/>
          <w:highlight w:val="white"/>
        </w:rPr>
        <w:t xml:space="preserve">, </w:t>
      </w:r>
      <w:r>
        <w:rPr>
          <w:i/>
          <w:color w:val="222222"/>
          <w:highlight w:val="white"/>
        </w:rPr>
        <w:t>2</w:t>
      </w:r>
      <w:r>
        <w:rPr>
          <w:color w:val="222222"/>
          <w:highlight w:val="white"/>
        </w:rPr>
        <w:t>, p.692311.</w:t>
      </w:r>
    </w:p>
    <w:p w14:paraId="77E32A74" w14:textId="77777777" w:rsidR="002E5648" w:rsidRDefault="002E5648" w:rsidP="002E5648">
      <w:pPr>
        <w:spacing w:before="0" w:after="0"/>
        <w:rPr>
          <w:color w:val="222222"/>
          <w:highlight w:val="white"/>
        </w:rPr>
      </w:pPr>
      <w:r>
        <w:rPr>
          <w:color w:val="222222"/>
          <w:highlight w:val="white"/>
        </w:rPr>
        <w:t xml:space="preserve">Harding, J.L., Pavkov, M.E., Magliano, D.J., Shaw, J.E. and Gregg, E.W., 2019. Global trends in diabetes complications: a review of current evidence. </w:t>
      </w:r>
      <w:proofErr w:type="spellStart"/>
      <w:r>
        <w:rPr>
          <w:i/>
          <w:color w:val="222222"/>
          <w:highlight w:val="white"/>
        </w:rPr>
        <w:t>Diabetologia</w:t>
      </w:r>
      <w:proofErr w:type="spellEnd"/>
      <w:r>
        <w:rPr>
          <w:color w:val="222222"/>
          <w:highlight w:val="white"/>
        </w:rPr>
        <w:t xml:space="preserve">, </w:t>
      </w:r>
      <w:r>
        <w:rPr>
          <w:i/>
          <w:color w:val="222222"/>
          <w:highlight w:val="white"/>
        </w:rPr>
        <w:t>62</w:t>
      </w:r>
      <w:r>
        <w:rPr>
          <w:color w:val="222222"/>
          <w:highlight w:val="white"/>
        </w:rPr>
        <w:t>(1), pp.3-16.</w:t>
      </w:r>
    </w:p>
    <w:p w14:paraId="60E090C9" w14:textId="77777777" w:rsidR="002E5648" w:rsidRDefault="002E5648" w:rsidP="002E5648">
      <w:pPr>
        <w:spacing w:before="0" w:after="0"/>
        <w:rPr>
          <w:color w:val="222222"/>
          <w:highlight w:val="white"/>
        </w:rPr>
      </w:pPr>
      <w:r>
        <w:rPr>
          <w:color w:val="222222"/>
          <w:highlight w:val="white"/>
        </w:rPr>
        <w:t xml:space="preserve">Homer, C., Kinsella, K., Brown, T., Marwood, J., Drew, K., Radley, D., Freeman, C., Ojo, A., Teke, J., Clare, K. and </w:t>
      </w:r>
      <w:proofErr w:type="spellStart"/>
      <w:r>
        <w:rPr>
          <w:color w:val="222222"/>
          <w:highlight w:val="white"/>
        </w:rPr>
        <w:t>Bakhai</w:t>
      </w:r>
      <w:proofErr w:type="spellEnd"/>
      <w:r>
        <w:rPr>
          <w:color w:val="222222"/>
          <w:highlight w:val="white"/>
        </w:rPr>
        <w:t xml:space="preserve">, C., 2024. ‘Life changing or a failure’? Qualitative experiences of service users from the weight maintenance phase of the NHS Low Calorie Diet </w:t>
      </w:r>
      <w:proofErr w:type="spellStart"/>
      <w:r>
        <w:rPr>
          <w:color w:val="222222"/>
          <w:highlight w:val="white"/>
        </w:rPr>
        <w:t>Programme</w:t>
      </w:r>
      <w:proofErr w:type="spellEnd"/>
      <w:r>
        <w:rPr>
          <w:color w:val="222222"/>
          <w:highlight w:val="white"/>
        </w:rPr>
        <w:t xml:space="preserve"> pilot for type 2 diabetes. </w:t>
      </w:r>
      <w:r>
        <w:rPr>
          <w:i/>
          <w:color w:val="222222"/>
          <w:highlight w:val="white"/>
        </w:rPr>
        <w:t>British Journal of Diabetes</w:t>
      </w:r>
      <w:r>
        <w:rPr>
          <w:color w:val="222222"/>
          <w:highlight w:val="white"/>
        </w:rPr>
        <w:t xml:space="preserve">, </w:t>
      </w:r>
      <w:r>
        <w:rPr>
          <w:i/>
          <w:color w:val="222222"/>
          <w:highlight w:val="white"/>
        </w:rPr>
        <w:t>24</w:t>
      </w:r>
      <w:r>
        <w:rPr>
          <w:color w:val="222222"/>
          <w:highlight w:val="white"/>
        </w:rPr>
        <w:t>.</w:t>
      </w:r>
    </w:p>
    <w:p w14:paraId="221F578C" w14:textId="77777777" w:rsidR="002E5648" w:rsidRPr="002E5648" w:rsidRDefault="002E5648" w:rsidP="002E5648">
      <w:pPr>
        <w:spacing w:before="0" w:after="0"/>
      </w:pPr>
      <w:r>
        <w:rPr>
          <w:color w:val="222222"/>
          <w:highlight w:val="white"/>
        </w:rPr>
        <w:lastRenderedPageBreak/>
        <w:t xml:space="preserve">IDF (2025). </w:t>
      </w:r>
      <w:r>
        <w:rPr>
          <w:i/>
          <w:highlight w:val="white"/>
        </w:rPr>
        <w:t xml:space="preserve">Facts &amp; figures. </w:t>
      </w:r>
      <w:r>
        <w:rPr>
          <w:highlight w:val="white"/>
        </w:rPr>
        <w:t xml:space="preserve">Available at: </w:t>
      </w:r>
      <w:hyperlink r:id="rId22">
        <w:r>
          <w:rPr>
            <w:color w:val="1155CC"/>
            <w:highlight w:val="white"/>
            <w:u w:val="single"/>
          </w:rPr>
          <w:t>https://idf.org/about-diabetes/diabetes-facts-figures/</w:t>
        </w:r>
      </w:hyperlink>
      <w:r>
        <w:rPr>
          <w:highlight w:val="white"/>
        </w:rPr>
        <w:t>. [Accessed on: 10.10.2025].</w:t>
      </w:r>
    </w:p>
    <w:p w14:paraId="276E583F" w14:textId="77777777" w:rsidR="002E5648" w:rsidRDefault="002E5648" w:rsidP="002E5648">
      <w:pPr>
        <w:spacing w:before="0" w:after="0"/>
        <w:rPr>
          <w:color w:val="222222"/>
          <w:highlight w:val="white"/>
        </w:rPr>
      </w:pPr>
      <w:proofErr w:type="spellStart"/>
      <w:r>
        <w:rPr>
          <w:color w:val="222222"/>
          <w:highlight w:val="white"/>
        </w:rPr>
        <w:t>Kanabar</w:t>
      </w:r>
      <w:proofErr w:type="spellEnd"/>
      <w:r>
        <w:rPr>
          <w:color w:val="222222"/>
          <w:highlight w:val="white"/>
        </w:rPr>
        <w:t xml:space="preserve">, H., 2023. </w:t>
      </w:r>
      <w:r>
        <w:rPr>
          <w:i/>
          <w:color w:val="222222"/>
          <w:highlight w:val="white"/>
        </w:rPr>
        <w:t>How do GPs approach person-</w:t>
      </w:r>
      <w:proofErr w:type="spellStart"/>
      <w:r>
        <w:rPr>
          <w:i/>
          <w:color w:val="222222"/>
          <w:highlight w:val="white"/>
        </w:rPr>
        <w:t>centred</w:t>
      </w:r>
      <w:proofErr w:type="spellEnd"/>
      <w:r>
        <w:rPr>
          <w:i/>
          <w:color w:val="222222"/>
          <w:highlight w:val="white"/>
        </w:rPr>
        <w:t xml:space="preserve"> care when considering insulin initiation in T2DM?</w:t>
      </w:r>
      <w:r>
        <w:rPr>
          <w:color w:val="222222"/>
          <w:highlight w:val="white"/>
        </w:rPr>
        <w:t xml:space="preserve"> (Doctoral dissertation, University of Sheffield).</w:t>
      </w:r>
    </w:p>
    <w:p w14:paraId="4F3C402D" w14:textId="77777777" w:rsidR="002E5648" w:rsidRDefault="002E5648" w:rsidP="002E5648">
      <w:pPr>
        <w:spacing w:before="0" w:after="0"/>
        <w:rPr>
          <w:color w:val="222222"/>
          <w:highlight w:val="white"/>
        </w:rPr>
      </w:pPr>
      <w:proofErr w:type="spellStart"/>
      <w:r>
        <w:rPr>
          <w:color w:val="222222"/>
          <w:highlight w:val="white"/>
        </w:rPr>
        <w:t>Khunti</w:t>
      </w:r>
      <w:proofErr w:type="spellEnd"/>
      <w:r>
        <w:rPr>
          <w:color w:val="222222"/>
          <w:highlight w:val="white"/>
        </w:rPr>
        <w:t xml:space="preserve">, K., Grey, L.J., Skinner, T., Carey, M.E., Realf, K., </w:t>
      </w:r>
      <w:proofErr w:type="spellStart"/>
      <w:r>
        <w:rPr>
          <w:color w:val="222222"/>
          <w:highlight w:val="white"/>
        </w:rPr>
        <w:t>Dallosso</w:t>
      </w:r>
      <w:proofErr w:type="spellEnd"/>
      <w:r>
        <w:rPr>
          <w:color w:val="222222"/>
          <w:highlight w:val="white"/>
        </w:rPr>
        <w:t xml:space="preserve">, H., Fisher, H., Campbell, M., Heller, S. and Davies, M.J., 2012. Effectiveness of a diabetes education and self-management </w:t>
      </w:r>
      <w:proofErr w:type="spellStart"/>
      <w:r>
        <w:rPr>
          <w:color w:val="222222"/>
          <w:highlight w:val="white"/>
        </w:rPr>
        <w:t>programme</w:t>
      </w:r>
      <w:proofErr w:type="spellEnd"/>
      <w:r>
        <w:rPr>
          <w:color w:val="222222"/>
          <w:highlight w:val="white"/>
        </w:rPr>
        <w:t xml:space="preserve"> (DESMOND) for people with newly diagnosed type 2 diabetes mellitus: three-year follow-up of a cluster </w:t>
      </w:r>
      <w:proofErr w:type="spellStart"/>
      <w:r>
        <w:rPr>
          <w:color w:val="222222"/>
          <w:highlight w:val="white"/>
        </w:rPr>
        <w:t>randomised</w:t>
      </w:r>
      <w:proofErr w:type="spellEnd"/>
      <w:r>
        <w:rPr>
          <w:color w:val="222222"/>
          <w:highlight w:val="white"/>
        </w:rPr>
        <w:t xml:space="preserve"> controlled trial in primary care. </w:t>
      </w:r>
      <w:proofErr w:type="spellStart"/>
      <w:r>
        <w:rPr>
          <w:i/>
          <w:color w:val="222222"/>
          <w:highlight w:val="white"/>
        </w:rPr>
        <w:t>Bmj</w:t>
      </w:r>
      <w:proofErr w:type="spellEnd"/>
      <w:r>
        <w:rPr>
          <w:color w:val="222222"/>
          <w:highlight w:val="white"/>
        </w:rPr>
        <w:t xml:space="preserve">, </w:t>
      </w:r>
      <w:r>
        <w:rPr>
          <w:i/>
          <w:color w:val="222222"/>
          <w:highlight w:val="white"/>
        </w:rPr>
        <w:t>344</w:t>
      </w:r>
      <w:r>
        <w:rPr>
          <w:color w:val="222222"/>
          <w:highlight w:val="white"/>
        </w:rPr>
        <w:t>, p.e2333.</w:t>
      </w:r>
    </w:p>
    <w:p w14:paraId="5576EFA3" w14:textId="77777777" w:rsidR="002E5648" w:rsidRDefault="002E5648" w:rsidP="002E5648">
      <w:pPr>
        <w:spacing w:before="0" w:after="0"/>
        <w:rPr>
          <w:color w:val="222222"/>
          <w:highlight w:val="white"/>
        </w:rPr>
      </w:pPr>
      <w:r>
        <w:rPr>
          <w:color w:val="222222"/>
          <w:highlight w:val="white"/>
        </w:rPr>
        <w:t xml:space="preserve">Kovács, N., Shahin, B., Andrade, C.A.S., </w:t>
      </w:r>
      <w:proofErr w:type="spellStart"/>
      <w:r>
        <w:rPr>
          <w:color w:val="222222"/>
          <w:highlight w:val="white"/>
        </w:rPr>
        <w:t>Mahrouseh</w:t>
      </w:r>
      <w:proofErr w:type="spellEnd"/>
      <w:r>
        <w:rPr>
          <w:color w:val="222222"/>
          <w:highlight w:val="white"/>
        </w:rPr>
        <w:t xml:space="preserve">, N. and Varga, O., 2024. Lifestyle and metabolic risk factors, and diabetes mellitus prevalence in European countries from three waves of the European Health Interview Survey. </w:t>
      </w:r>
      <w:r>
        <w:rPr>
          <w:i/>
          <w:color w:val="222222"/>
          <w:highlight w:val="white"/>
        </w:rPr>
        <w:t>Scientific Reports</w:t>
      </w:r>
      <w:r>
        <w:rPr>
          <w:color w:val="222222"/>
          <w:highlight w:val="white"/>
        </w:rPr>
        <w:t xml:space="preserve">, </w:t>
      </w:r>
      <w:r>
        <w:rPr>
          <w:i/>
          <w:color w:val="222222"/>
          <w:highlight w:val="white"/>
        </w:rPr>
        <w:t>14</w:t>
      </w:r>
      <w:r>
        <w:rPr>
          <w:color w:val="222222"/>
          <w:highlight w:val="white"/>
        </w:rPr>
        <w:t>(1), p.11623.</w:t>
      </w:r>
    </w:p>
    <w:p w14:paraId="4ED432A1" w14:textId="77777777" w:rsidR="002E5648" w:rsidRDefault="002E5648" w:rsidP="002E5648">
      <w:pPr>
        <w:spacing w:before="0" w:after="0"/>
        <w:rPr>
          <w:color w:val="222222"/>
          <w:highlight w:val="white"/>
        </w:rPr>
      </w:pPr>
      <w:r>
        <w:rPr>
          <w:color w:val="222222"/>
          <w:highlight w:val="white"/>
        </w:rPr>
        <w:t>Magliano, D.J. and Boyko, E.J., 2021. IDF diabetes atlas.</w:t>
      </w:r>
    </w:p>
    <w:p w14:paraId="3DA73257" w14:textId="77777777" w:rsidR="002E5648" w:rsidRDefault="002E5648" w:rsidP="002E5648">
      <w:pPr>
        <w:spacing w:before="0" w:after="0"/>
        <w:rPr>
          <w:color w:val="222222"/>
          <w:highlight w:val="white"/>
        </w:rPr>
      </w:pPr>
      <w:r>
        <w:rPr>
          <w:color w:val="222222"/>
          <w:highlight w:val="white"/>
        </w:rPr>
        <w:t xml:space="preserve">Mathur, R., Farmer, R.E., Eastwood, S.V., Chaturvedi, N., Douglas, I. and Smeeth, L., 2020. Ethnic disparities in initiation and intensification of diabetes treatment in adults with type 2 diabetes in the UK, 1990–2017: a cohort study. </w:t>
      </w:r>
      <w:proofErr w:type="spellStart"/>
      <w:r>
        <w:rPr>
          <w:i/>
          <w:color w:val="222222"/>
          <w:highlight w:val="white"/>
        </w:rPr>
        <w:t>PLoS</w:t>
      </w:r>
      <w:proofErr w:type="spellEnd"/>
      <w:r>
        <w:rPr>
          <w:i/>
          <w:color w:val="222222"/>
          <w:highlight w:val="white"/>
        </w:rPr>
        <w:t xml:space="preserve"> medicine</w:t>
      </w:r>
      <w:r>
        <w:rPr>
          <w:color w:val="222222"/>
          <w:highlight w:val="white"/>
        </w:rPr>
        <w:t xml:space="preserve">, </w:t>
      </w:r>
      <w:r>
        <w:rPr>
          <w:i/>
          <w:color w:val="222222"/>
          <w:highlight w:val="white"/>
        </w:rPr>
        <w:t>17</w:t>
      </w:r>
      <w:r>
        <w:rPr>
          <w:color w:val="222222"/>
          <w:highlight w:val="white"/>
        </w:rPr>
        <w:t>(5), p.e1003106.</w:t>
      </w:r>
    </w:p>
    <w:p w14:paraId="52430401" w14:textId="77777777" w:rsidR="002E5648" w:rsidRDefault="002E5648" w:rsidP="002E5648">
      <w:pPr>
        <w:spacing w:before="0" w:after="0"/>
        <w:rPr>
          <w:color w:val="222222"/>
          <w:highlight w:val="white"/>
        </w:rPr>
      </w:pPr>
      <w:r>
        <w:rPr>
          <w:color w:val="222222"/>
          <w:highlight w:val="white"/>
        </w:rPr>
        <w:t xml:space="preserve">Misra, S., </w:t>
      </w:r>
      <w:proofErr w:type="spellStart"/>
      <w:r>
        <w:rPr>
          <w:color w:val="222222"/>
          <w:highlight w:val="white"/>
        </w:rPr>
        <w:t>Khunti</w:t>
      </w:r>
      <w:proofErr w:type="spellEnd"/>
      <w:r>
        <w:rPr>
          <w:color w:val="222222"/>
          <w:highlight w:val="white"/>
        </w:rPr>
        <w:t xml:space="preserve">, K., Goyal, A., Gable, D., Armocida, B., Tandon, N., Sachdev, P., Wild, S.H., </w:t>
      </w:r>
      <w:proofErr w:type="spellStart"/>
      <w:r>
        <w:rPr>
          <w:color w:val="222222"/>
          <w:highlight w:val="white"/>
        </w:rPr>
        <w:t>Hivert</w:t>
      </w:r>
      <w:proofErr w:type="spellEnd"/>
      <w:r>
        <w:rPr>
          <w:color w:val="222222"/>
          <w:highlight w:val="white"/>
        </w:rPr>
        <w:t xml:space="preserve">, M.F. and Beran, D., 2025. Managing early-onset type 2 diabetes in the individual and at the population level. </w:t>
      </w:r>
      <w:r>
        <w:rPr>
          <w:i/>
          <w:color w:val="222222"/>
          <w:highlight w:val="white"/>
        </w:rPr>
        <w:t>The Lancet</w:t>
      </w:r>
      <w:r>
        <w:rPr>
          <w:color w:val="222222"/>
          <w:highlight w:val="white"/>
        </w:rPr>
        <w:t>.</w:t>
      </w:r>
    </w:p>
    <w:p w14:paraId="6FFD7061" w14:textId="77777777" w:rsidR="002E5648" w:rsidRDefault="002E5648" w:rsidP="002E5648">
      <w:pPr>
        <w:spacing w:before="0" w:after="0"/>
        <w:rPr>
          <w:color w:val="222222"/>
          <w:highlight w:val="white"/>
        </w:rPr>
      </w:pPr>
      <w:r>
        <w:rPr>
          <w:color w:val="222222"/>
          <w:highlight w:val="white"/>
        </w:rPr>
        <w:t xml:space="preserve">Nauck, M.A., 2014. Update on developments with SGLT2 inhibitors in the management of type 2 diabetes. </w:t>
      </w:r>
      <w:r>
        <w:rPr>
          <w:i/>
          <w:color w:val="222222"/>
          <w:highlight w:val="white"/>
        </w:rPr>
        <w:t>Drug design, development and therapy</w:t>
      </w:r>
      <w:r>
        <w:rPr>
          <w:color w:val="222222"/>
          <w:highlight w:val="white"/>
        </w:rPr>
        <w:t>, pp.1380-1380.</w:t>
      </w:r>
    </w:p>
    <w:p w14:paraId="68CD2728" w14:textId="77777777" w:rsidR="002E5648" w:rsidRDefault="002E5648" w:rsidP="002E5648">
      <w:pPr>
        <w:spacing w:before="0" w:after="0"/>
        <w:rPr>
          <w:color w:val="0E0E0E"/>
        </w:rPr>
      </w:pPr>
      <w:r>
        <w:rPr>
          <w:color w:val="222222"/>
          <w:highlight w:val="white"/>
        </w:rPr>
        <w:t>NHS England (2025).</w:t>
      </w:r>
      <w:r>
        <w:rPr>
          <w:i/>
          <w:highlight w:val="white"/>
        </w:rPr>
        <w:t xml:space="preserve"> </w:t>
      </w:r>
      <w:r>
        <w:rPr>
          <w:i/>
          <w:color w:val="202A30"/>
          <w:highlight w:val="white"/>
        </w:rPr>
        <w:t>Digital innovations in diabetes</w:t>
      </w:r>
      <w:r>
        <w:rPr>
          <w:i/>
          <w:highlight w:val="white"/>
        </w:rPr>
        <w:t>.</w:t>
      </w:r>
      <w:r>
        <w:rPr>
          <w:i/>
          <w:color w:val="202A30"/>
          <w:highlight w:val="white"/>
        </w:rPr>
        <w:t xml:space="preserve"> </w:t>
      </w:r>
      <w:r>
        <w:rPr>
          <w:color w:val="0E0E0E"/>
        </w:rPr>
        <w:t xml:space="preserve">Available at: </w:t>
      </w:r>
      <w:hyperlink r:id="rId23">
        <w:r>
          <w:rPr>
            <w:color w:val="1155CC"/>
            <w:u w:val="single"/>
          </w:rPr>
          <w:t>https://www.england.nhs.uk/diabetes/digital-innovations-to-support-diabetes-outcomes/</w:t>
        </w:r>
      </w:hyperlink>
      <w:r>
        <w:rPr>
          <w:color w:val="0E0E0E"/>
        </w:rPr>
        <w:t>. [Accessed on: 10.10.2025].</w:t>
      </w:r>
    </w:p>
    <w:p w14:paraId="2164155B" w14:textId="77777777" w:rsidR="002E5648" w:rsidRDefault="002E5648" w:rsidP="002E5648">
      <w:pPr>
        <w:spacing w:before="0" w:after="0"/>
        <w:rPr>
          <w:color w:val="0E0E0E"/>
        </w:rPr>
      </w:pPr>
      <w:r>
        <w:rPr>
          <w:color w:val="222222"/>
          <w:highlight w:val="white"/>
        </w:rPr>
        <w:t>NHS England (2025).</w:t>
      </w:r>
      <w:r>
        <w:rPr>
          <w:i/>
          <w:highlight w:val="white"/>
        </w:rPr>
        <w:t xml:space="preserve"> National Diabetes Audit 2021-22, Report 1: Care Processes and Treatment Targets, Detailed Analysis.</w:t>
      </w:r>
      <w:r>
        <w:rPr>
          <w:i/>
          <w:color w:val="202A30"/>
          <w:highlight w:val="white"/>
        </w:rPr>
        <w:t xml:space="preserve"> </w:t>
      </w:r>
      <w:r>
        <w:rPr>
          <w:color w:val="0E0E0E"/>
        </w:rPr>
        <w:t xml:space="preserve">Available at: </w:t>
      </w:r>
      <w:hyperlink r:id="rId24">
        <w:r>
          <w:rPr>
            <w:color w:val="1155CC"/>
            <w:u w:val="single"/>
          </w:rPr>
          <w:t>https://digital.nhs.uk/data-and-information/publications/statistical/national-diabetes-audit/report-1-care-processes-and-treatment-targets-2021-22-full-report</w:t>
        </w:r>
      </w:hyperlink>
      <w:r>
        <w:rPr>
          <w:color w:val="0E0E0E"/>
        </w:rPr>
        <w:t>. [Accessed on: 10.10.2025].</w:t>
      </w:r>
    </w:p>
    <w:p w14:paraId="17940626" w14:textId="77777777" w:rsidR="002E5648" w:rsidRDefault="002E5648" w:rsidP="002E5648">
      <w:pPr>
        <w:spacing w:before="0" w:after="0"/>
        <w:rPr>
          <w:color w:val="0E0E0E"/>
        </w:rPr>
      </w:pPr>
      <w:r>
        <w:rPr>
          <w:color w:val="222222"/>
          <w:highlight w:val="white"/>
        </w:rPr>
        <w:t>NHS England (2025).</w:t>
      </w:r>
      <w:r>
        <w:rPr>
          <w:i/>
          <w:highlight w:val="white"/>
        </w:rPr>
        <w:t xml:space="preserve"> National Diabetes Audit: Non-Diabetic </w:t>
      </w:r>
      <w:proofErr w:type="spellStart"/>
      <w:r>
        <w:rPr>
          <w:i/>
          <w:highlight w:val="white"/>
        </w:rPr>
        <w:t>Hyperglycaemia</w:t>
      </w:r>
      <w:proofErr w:type="spellEnd"/>
      <w:r>
        <w:rPr>
          <w:i/>
          <w:highlight w:val="white"/>
        </w:rPr>
        <w:t xml:space="preserve">, Diabetes Prevention </w:t>
      </w:r>
      <w:proofErr w:type="spellStart"/>
      <w:r>
        <w:rPr>
          <w:i/>
          <w:highlight w:val="white"/>
        </w:rPr>
        <w:t>Programme</w:t>
      </w:r>
      <w:proofErr w:type="spellEnd"/>
      <w:r>
        <w:rPr>
          <w:i/>
          <w:color w:val="202A30"/>
          <w:highlight w:val="white"/>
        </w:rPr>
        <w:t xml:space="preserve">. </w:t>
      </w:r>
      <w:r>
        <w:rPr>
          <w:color w:val="0E0E0E"/>
        </w:rPr>
        <w:t xml:space="preserve">Available at: </w:t>
      </w:r>
      <w:hyperlink r:id="rId25">
        <w:r>
          <w:rPr>
            <w:color w:val="1155CC"/>
            <w:u w:val="single"/>
          </w:rPr>
          <w:t>https://digital.nhs.uk/data-and-information/publications/statistical/national-diabetes-audit-ndh-dpp</w:t>
        </w:r>
      </w:hyperlink>
      <w:r>
        <w:rPr>
          <w:color w:val="0E0E0E"/>
        </w:rPr>
        <w:t>. [Accessed on: 10.10.2025].</w:t>
      </w:r>
    </w:p>
    <w:p w14:paraId="24BC9B3A" w14:textId="77777777" w:rsidR="002E5648" w:rsidRDefault="002E5648" w:rsidP="002E5648">
      <w:pPr>
        <w:spacing w:before="0" w:after="0"/>
        <w:rPr>
          <w:i/>
          <w:color w:val="202A30"/>
          <w:highlight w:val="white"/>
        </w:rPr>
      </w:pPr>
      <w:r>
        <w:rPr>
          <w:color w:val="222222"/>
          <w:highlight w:val="white"/>
        </w:rPr>
        <w:lastRenderedPageBreak/>
        <w:t xml:space="preserve">NHS England (2025). </w:t>
      </w:r>
      <w:r>
        <w:rPr>
          <w:i/>
          <w:color w:val="202A30"/>
          <w:highlight w:val="white"/>
        </w:rPr>
        <w:t xml:space="preserve">NHS Diabetes Prevention </w:t>
      </w:r>
      <w:proofErr w:type="spellStart"/>
      <w:r>
        <w:rPr>
          <w:i/>
          <w:color w:val="202A30"/>
          <w:highlight w:val="white"/>
        </w:rPr>
        <w:t>Programme</w:t>
      </w:r>
      <w:proofErr w:type="spellEnd"/>
      <w:r>
        <w:rPr>
          <w:i/>
          <w:color w:val="202A30"/>
          <w:highlight w:val="white"/>
        </w:rPr>
        <w:t xml:space="preserve"> (NHS DPP). </w:t>
      </w:r>
      <w:r>
        <w:rPr>
          <w:color w:val="0E0E0E"/>
        </w:rPr>
        <w:t xml:space="preserve">Available at: </w:t>
      </w:r>
      <w:hyperlink r:id="rId26">
        <w:r>
          <w:rPr>
            <w:color w:val="1155CC"/>
            <w:u w:val="single"/>
          </w:rPr>
          <w:t>https://www.england.nhs.uk/diabetes/diabetes-prevention/</w:t>
        </w:r>
      </w:hyperlink>
      <w:r>
        <w:rPr>
          <w:color w:val="0E0E0E"/>
        </w:rPr>
        <w:t>. [Accessed on: 10.10.2025].</w:t>
      </w:r>
    </w:p>
    <w:p w14:paraId="729BB51E" w14:textId="77777777" w:rsidR="002E5648" w:rsidRDefault="002E5648" w:rsidP="002E5648">
      <w:pPr>
        <w:spacing w:before="0" w:after="0"/>
        <w:rPr>
          <w:color w:val="0E0E0E"/>
        </w:rPr>
      </w:pPr>
      <w:r>
        <w:t xml:space="preserve">NICE (2022). </w:t>
      </w:r>
      <w:r>
        <w:rPr>
          <w:i/>
          <w:color w:val="0E0E0E"/>
        </w:rPr>
        <w:t xml:space="preserve">Type 2 diabetes in adults: management. </w:t>
      </w:r>
      <w:r>
        <w:rPr>
          <w:color w:val="0E0E0E"/>
        </w:rPr>
        <w:t xml:space="preserve">Available at: </w:t>
      </w:r>
      <w:hyperlink r:id="rId27">
        <w:r>
          <w:rPr>
            <w:color w:val="1155CC"/>
            <w:u w:val="single"/>
          </w:rPr>
          <w:t>https://www.nice.org.uk/guidance/ng28</w:t>
        </w:r>
      </w:hyperlink>
      <w:r>
        <w:rPr>
          <w:color w:val="0E0E0E"/>
        </w:rPr>
        <w:t>. [Accessed on: 10.10.2025].</w:t>
      </w:r>
    </w:p>
    <w:p w14:paraId="5A8030D0" w14:textId="77777777" w:rsidR="002E5648" w:rsidRDefault="002E5648" w:rsidP="002E5648">
      <w:pPr>
        <w:spacing w:before="0" w:after="0"/>
        <w:rPr>
          <w:color w:val="222222"/>
          <w:highlight w:val="white"/>
        </w:rPr>
      </w:pPr>
      <w:r>
        <w:rPr>
          <w:color w:val="222222"/>
          <w:highlight w:val="white"/>
        </w:rPr>
        <w:t xml:space="preserve">Pavlidou, E., Papadopoulou, S.K., </w:t>
      </w:r>
      <w:proofErr w:type="spellStart"/>
      <w:r>
        <w:rPr>
          <w:color w:val="222222"/>
          <w:highlight w:val="white"/>
        </w:rPr>
        <w:t>Fasoulas</w:t>
      </w:r>
      <w:proofErr w:type="spellEnd"/>
      <w:r>
        <w:rPr>
          <w:color w:val="222222"/>
          <w:highlight w:val="white"/>
        </w:rPr>
        <w:t xml:space="preserve">, A., </w:t>
      </w:r>
      <w:proofErr w:type="spellStart"/>
      <w:r>
        <w:rPr>
          <w:color w:val="222222"/>
          <w:highlight w:val="white"/>
        </w:rPr>
        <w:t>Papaliagkas</w:t>
      </w:r>
      <w:proofErr w:type="spellEnd"/>
      <w:r>
        <w:rPr>
          <w:color w:val="222222"/>
          <w:highlight w:val="white"/>
        </w:rPr>
        <w:t xml:space="preserve">, V., Alexatou, O., Chatzidimitriou, M., Mentzelou, M. and </w:t>
      </w:r>
      <w:proofErr w:type="spellStart"/>
      <w:r>
        <w:rPr>
          <w:color w:val="222222"/>
          <w:highlight w:val="white"/>
        </w:rPr>
        <w:t>Giaginis</w:t>
      </w:r>
      <w:proofErr w:type="spellEnd"/>
      <w:r>
        <w:rPr>
          <w:color w:val="222222"/>
          <w:highlight w:val="white"/>
        </w:rPr>
        <w:t xml:space="preserve">, C., 2023. Diabesity and dietary interventions: Evaluating the impact of Mediterranean diet and other types of diets on obesity and type 2 diabetes management. </w:t>
      </w:r>
      <w:r>
        <w:rPr>
          <w:i/>
          <w:color w:val="222222"/>
          <w:highlight w:val="white"/>
        </w:rPr>
        <w:t>Nutrients</w:t>
      </w:r>
      <w:r>
        <w:rPr>
          <w:color w:val="222222"/>
          <w:highlight w:val="white"/>
        </w:rPr>
        <w:t xml:space="preserve">, </w:t>
      </w:r>
      <w:r>
        <w:rPr>
          <w:i/>
          <w:color w:val="222222"/>
          <w:highlight w:val="white"/>
        </w:rPr>
        <w:t>16</w:t>
      </w:r>
      <w:r>
        <w:rPr>
          <w:color w:val="222222"/>
          <w:highlight w:val="white"/>
        </w:rPr>
        <w:t>(1), p.34.</w:t>
      </w:r>
    </w:p>
    <w:p w14:paraId="02DD9194" w14:textId="77777777" w:rsidR="002E5648" w:rsidRDefault="002E5648" w:rsidP="002E5648">
      <w:pPr>
        <w:spacing w:before="0" w:after="0"/>
        <w:rPr>
          <w:color w:val="222222"/>
          <w:highlight w:val="white"/>
        </w:rPr>
      </w:pPr>
      <w:r>
        <w:rPr>
          <w:color w:val="222222"/>
          <w:highlight w:val="white"/>
        </w:rPr>
        <w:t xml:space="preserve">Sachar, A., Breslin, N. and Ng, S.M., 2023. An integrated care model for mental health in diabetes: Recommendations for local implementation by the Diabetes and Mental Health Expert Working Group in England. </w:t>
      </w:r>
      <w:r>
        <w:rPr>
          <w:i/>
          <w:color w:val="222222"/>
          <w:highlight w:val="white"/>
        </w:rPr>
        <w:t>Diabetic Medicine</w:t>
      </w:r>
      <w:r>
        <w:rPr>
          <w:color w:val="222222"/>
          <w:highlight w:val="white"/>
        </w:rPr>
        <w:t xml:space="preserve">, </w:t>
      </w:r>
      <w:r>
        <w:rPr>
          <w:i/>
          <w:color w:val="222222"/>
          <w:highlight w:val="white"/>
        </w:rPr>
        <w:t>40</w:t>
      </w:r>
      <w:r>
        <w:rPr>
          <w:color w:val="222222"/>
          <w:highlight w:val="white"/>
        </w:rPr>
        <w:t>(4), p.e15029.</w:t>
      </w:r>
    </w:p>
    <w:p w14:paraId="09269178" w14:textId="77777777" w:rsidR="002E5648" w:rsidRDefault="002E5648" w:rsidP="002E5648">
      <w:pPr>
        <w:spacing w:before="0" w:after="0"/>
        <w:rPr>
          <w:color w:val="222222"/>
          <w:highlight w:val="white"/>
        </w:rPr>
      </w:pPr>
      <w:r>
        <w:rPr>
          <w:color w:val="222222"/>
          <w:highlight w:val="white"/>
        </w:rPr>
        <w:t xml:space="preserve">Seidu, S., </w:t>
      </w:r>
      <w:proofErr w:type="spellStart"/>
      <w:r>
        <w:rPr>
          <w:color w:val="222222"/>
          <w:highlight w:val="white"/>
        </w:rPr>
        <w:t>Alabraba</w:t>
      </w:r>
      <w:proofErr w:type="spellEnd"/>
      <w:r>
        <w:rPr>
          <w:color w:val="222222"/>
          <w:highlight w:val="white"/>
        </w:rPr>
        <w:t xml:space="preserve">, V., Davies, S., Newland-Jones, P., Fernando, K., Bain, S.C., Diggle, J., Evans, M., James, J., </w:t>
      </w:r>
      <w:proofErr w:type="spellStart"/>
      <w:r>
        <w:rPr>
          <w:color w:val="222222"/>
          <w:highlight w:val="white"/>
        </w:rPr>
        <w:t>Kanumilli</w:t>
      </w:r>
      <w:proofErr w:type="spellEnd"/>
      <w:r>
        <w:rPr>
          <w:color w:val="222222"/>
          <w:highlight w:val="white"/>
        </w:rPr>
        <w:t xml:space="preserve">, N. and Milne, N., 2024. SGLT2 inhibitors–the new standard of Care for Cardiovascular, renal and metabolic protection in type 2 diabetes: a narrative review. </w:t>
      </w:r>
      <w:r>
        <w:rPr>
          <w:i/>
          <w:color w:val="222222"/>
          <w:highlight w:val="white"/>
        </w:rPr>
        <w:t>Diabetes Therapy</w:t>
      </w:r>
      <w:r>
        <w:rPr>
          <w:color w:val="222222"/>
          <w:highlight w:val="white"/>
        </w:rPr>
        <w:t xml:space="preserve">, </w:t>
      </w:r>
      <w:r>
        <w:rPr>
          <w:i/>
          <w:color w:val="222222"/>
          <w:highlight w:val="white"/>
        </w:rPr>
        <w:t>15</w:t>
      </w:r>
      <w:r>
        <w:rPr>
          <w:color w:val="222222"/>
          <w:highlight w:val="white"/>
        </w:rPr>
        <w:t>(5), pp.1099-1124.</w:t>
      </w:r>
    </w:p>
    <w:p w14:paraId="27A74CA3" w14:textId="77777777" w:rsidR="002E5648" w:rsidRDefault="002E5648" w:rsidP="002E5648">
      <w:pPr>
        <w:spacing w:before="0" w:after="0"/>
        <w:rPr>
          <w:color w:val="222222"/>
          <w:highlight w:val="white"/>
        </w:rPr>
      </w:pPr>
      <w:r>
        <w:rPr>
          <w:color w:val="222222"/>
          <w:highlight w:val="white"/>
        </w:rPr>
        <w:t xml:space="preserve">Taylor, R., 2024. Understanding the cause of type 2 diabetes. </w:t>
      </w:r>
      <w:r>
        <w:rPr>
          <w:i/>
          <w:color w:val="222222"/>
          <w:highlight w:val="white"/>
        </w:rPr>
        <w:t>The Lancet Diabetes &amp; Endocrinology</w:t>
      </w:r>
      <w:r>
        <w:rPr>
          <w:color w:val="222222"/>
          <w:highlight w:val="white"/>
        </w:rPr>
        <w:t xml:space="preserve">, </w:t>
      </w:r>
      <w:r>
        <w:rPr>
          <w:i/>
          <w:color w:val="222222"/>
          <w:highlight w:val="white"/>
        </w:rPr>
        <w:t>12</w:t>
      </w:r>
      <w:r>
        <w:rPr>
          <w:color w:val="222222"/>
          <w:highlight w:val="white"/>
        </w:rPr>
        <w:t>(9), pp.664-673.</w:t>
      </w:r>
    </w:p>
    <w:p w14:paraId="5833E1D8" w14:textId="77777777" w:rsidR="002E5648" w:rsidRDefault="002E5648" w:rsidP="002E5648">
      <w:pPr>
        <w:spacing w:before="0" w:after="0"/>
        <w:rPr>
          <w:color w:val="222222"/>
          <w:highlight w:val="white"/>
        </w:rPr>
      </w:pPr>
      <w:r>
        <w:rPr>
          <w:color w:val="222222"/>
          <w:highlight w:val="white"/>
        </w:rPr>
        <w:t xml:space="preserve">Taylor, R., 2025. </w:t>
      </w:r>
      <w:proofErr w:type="spellStart"/>
      <w:r>
        <w:rPr>
          <w:color w:val="222222"/>
          <w:highlight w:val="white"/>
        </w:rPr>
        <w:t>Aetiology</w:t>
      </w:r>
      <w:proofErr w:type="spellEnd"/>
      <w:r>
        <w:rPr>
          <w:color w:val="222222"/>
          <w:highlight w:val="white"/>
        </w:rPr>
        <w:t xml:space="preserve"> of type 2 diabetes: an experimental medicine odyssey. </w:t>
      </w:r>
      <w:proofErr w:type="spellStart"/>
      <w:r>
        <w:rPr>
          <w:i/>
          <w:color w:val="222222"/>
          <w:highlight w:val="white"/>
        </w:rPr>
        <w:t>Diabetologia</w:t>
      </w:r>
      <w:proofErr w:type="spellEnd"/>
      <w:r>
        <w:rPr>
          <w:color w:val="222222"/>
          <w:highlight w:val="white"/>
        </w:rPr>
        <w:t>, pp.1-15.</w:t>
      </w:r>
    </w:p>
    <w:p w14:paraId="596C07DA" w14:textId="77777777" w:rsidR="002E5648" w:rsidRDefault="002E5648" w:rsidP="002E5648">
      <w:pPr>
        <w:spacing w:before="0" w:after="0"/>
        <w:rPr>
          <w:color w:val="222222"/>
          <w:highlight w:val="white"/>
        </w:rPr>
      </w:pPr>
      <w:r>
        <w:rPr>
          <w:color w:val="222222"/>
          <w:highlight w:val="white"/>
        </w:rPr>
        <w:t xml:space="preserve">Van Rhoon, L., Byrne, M., Morrissey, E., Murphy, J. and McSharry, J., 2020. A systematic review of the </w:t>
      </w:r>
      <w:proofErr w:type="spellStart"/>
      <w:r>
        <w:rPr>
          <w:color w:val="222222"/>
          <w:highlight w:val="white"/>
        </w:rPr>
        <w:t>behaviour</w:t>
      </w:r>
      <w:proofErr w:type="spellEnd"/>
      <w:r>
        <w:rPr>
          <w:color w:val="222222"/>
          <w:highlight w:val="white"/>
        </w:rPr>
        <w:t xml:space="preserve"> </w:t>
      </w:r>
      <w:proofErr w:type="gramStart"/>
      <w:r>
        <w:rPr>
          <w:color w:val="222222"/>
          <w:highlight w:val="white"/>
        </w:rPr>
        <w:t>change</w:t>
      </w:r>
      <w:proofErr w:type="gramEnd"/>
      <w:r>
        <w:rPr>
          <w:color w:val="222222"/>
          <w:highlight w:val="white"/>
        </w:rPr>
        <w:t xml:space="preserve"> techniques and digital features in technology-driven type 2 diabetes prevention interventions. </w:t>
      </w:r>
      <w:r>
        <w:rPr>
          <w:i/>
          <w:color w:val="222222"/>
          <w:highlight w:val="white"/>
        </w:rPr>
        <w:t>Digital health</w:t>
      </w:r>
      <w:r>
        <w:rPr>
          <w:color w:val="222222"/>
          <w:highlight w:val="white"/>
        </w:rPr>
        <w:t xml:space="preserve">, </w:t>
      </w:r>
      <w:r>
        <w:rPr>
          <w:i/>
          <w:color w:val="222222"/>
          <w:highlight w:val="white"/>
        </w:rPr>
        <w:t>6</w:t>
      </w:r>
      <w:r>
        <w:rPr>
          <w:color w:val="222222"/>
          <w:highlight w:val="white"/>
        </w:rPr>
        <w:t>, p.2055207620914427.</w:t>
      </w:r>
    </w:p>
    <w:p w14:paraId="20761967" w14:textId="77777777" w:rsidR="002E5648" w:rsidRDefault="002E5648" w:rsidP="002E5648">
      <w:pPr>
        <w:spacing w:before="0" w:after="0"/>
        <w:rPr>
          <w:i/>
        </w:rPr>
      </w:pPr>
      <w:r>
        <w:rPr>
          <w:color w:val="0E0E0E"/>
        </w:rPr>
        <w:t xml:space="preserve">WHO (2024). </w:t>
      </w:r>
      <w:r>
        <w:rPr>
          <w:i/>
        </w:rPr>
        <w:t xml:space="preserve">Diabetes. </w:t>
      </w:r>
      <w:r>
        <w:rPr>
          <w:color w:val="0E0E0E"/>
        </w:rPr>
        <w:t xml:space="preserve">Available at: </w:t>
      </w:r>
      <w:hyperlink r:id="rId28">
        <w:r>
          <w:rPr>
            <w:color w:val="1155CC"/>
            <w:u w:val="single"/>
          </w:rPr>
          <w:t>https://www.who.int/news-room/fact-sheets/detail/diabetes</w:t>
        </w:r>
      </w:hyperlink>
      <w:r>
        <w:rPr>
          <w:color w:val="0E0E0E"/>
        </w:rPr>
        <w:t>. [Accessed on: 10.10.2025].</w:t>
      </w:r>
    </w:p>
    <w:p w14:paraId="6DB94AC6" w14:textId="77777777" w:rsidR="002E5648" w:rsidRDefault="002E5648" w:rsidP="002E5648">
      <w:pPr>
        <w:spacing w:before="0" w:after="0"/>
        <w:rPr>
          <w:color w:val="222222"/>
          <w:highlight w:val="white"/>
        </w:rPr>
      </w:pPr>
      <w:r>
        <w:rPr>
          <w:color w:val="222222"/>
          <w:highlight w:val="white"/>
        </w:rPr>
        <w:t xml:space="preserve">Wilding, J.P., </w:t>
      </w:r>
      <w:proofErr w:type="spellStart"/>
      <w:r>
        <w:rPr>
          <w:color w:val="222222"/>
          <w:highlight w:val="white"/>
        </w:rPr>
        <w:t>Batterham</w:t>
      </w:r>
      <w:proofErr w:type="spellEnd"/>
      <w:r>
        <w:rPr>
          <w:color w:val="222222"/>
          <w:highlight w:val="white"/>
        </w:rPr>
        <w:t xml:space="preserve">, R.L., </w:t>
      </w:r>
      <w:proofErr w:type="spellStart"/>
      <w:r>
        <w:rPr>
          <w:color w:val="222222"/>
          <w:highlight w:val="white"/>
        </w:rPr>
        <w:t>Calanna</w:t>
      </w:r>
      <w:proofErr w:type="spellEnd"/>
      <w:r>
        <w:rPr>
          <w:color w:val="222222"/>
          <w:highlight w:val="white"/>
        </w:rPr>
        <w:t xml:space="preserve">, S., Davies, M., Van Gaal, L.F., </w:t>
      </w:r>
      <w:proofErr w:type="spellStart"/>
      <w:r>
        <w:rPr>
          <w:color w:val="222222"/>
          <w:highlight w:val="white"/>
        </w:rPr>
        <w:t>Lingvay</w:t>
      </w:r>
      <w:proofErr w:type="spellEnd"/>
      <w:r>
        <w:rPr>
          <w:color w:val="222222"/>
          <w:highlight w:val="white"/>
        </w:rPr>
        <w:t xml:space="preserve">, I., McGowan, B.M., Rosenstock, J., Tran, M.T., Wadden, T.A. and Wharton, S., 2021. Once-weekly semaglutide in adults with overweight or obesity. </w:t>
      </w:r>
      <w:r>
        <w:rPr>
          <w:i/>
          <w:color w:val="222222"/>
          <w:highlight w:val="white"/>
        </w:rPr>
        <w:t>New England Journal of Medicine</w:t>
      </w:r>
      <w:r>
        <w:rPr>
          <w:color w:val="222222"/>
          <w:highlight w:val="white"/>
        </w:rPr>
        <w:t xml:space="preserve">, </w:t>
      </w:r>
      <w:r>
        <w:rPr>
          <w:i/>
          <w:color w:val="222222"/>
          <w:highlight w:val="white"/>
        </w:rPr>
        <w:t>384</w:t>
      </w:r>
      <w:r>
        <w:rPr>
          <w:color w:val="222222"/>
          <w:highlight w:val="white"/>
        </w:rPr>
        <w:t>(11), pp.989-1002.</w:t>
      </w:r>
    </w:p>
    <w:p w14:paraId="78767D45" w14:textId="77777777" w:rsidR="002E5648" w:rsidRDefault="002E5648" w:rsidP="002E5648">
      <w:pPr>
        <w:spacing w:before="0" w:after="0"/>
        <w:rPr>
          <w:color w:val="222222"/>
          <w:highlight w:val="white"/>
        </w:rPr>
      </w:pPr>
      <w:proofErr w:type="spellStart"/>
      <w:r>
        <w:rPr>
          <w:color w:val="222222"/>
          <w:highlight w:val="white"/>
        </w:rPr>
        <w:t>Zghebi</w:t>
      </w:r>
      <w:proofErr w:type="spellEnd"/>
      <w:r>
        <w:rPr>
          <w:color w:val="222222"/>
          <w:highlight w:val="white"/>
        </w:rPr>
        <w:t xml:space="preserve">, S.S., Steinke, D.T., Carr, M.J., Rutter, M.K., Emsley, R.A. and Ashcroft, D.M., 2017. Examining trends in type 2 diabetes incidence, prevalence and mortality in the UK between 2004 and 2014. </w:t>
      </w:r>
      <w:r>
        <w:rPr>
          <w:i/>
          <w:color w:val="222222"/>
          <w:highlight w:val="white"/>
        </w:rPr>
        <w:t>Diabetes, Obesity and Metabolism</w:t>
      </w:r>
      <w:r>
        <w:rPr>
          <w:color w:val="222222"/>
          <w:highlight w:val="white"/>
        </w:rPr>
        <w:t xml:space="preserve">, </w:t>
      </w:r>
      <w:r>
        <w:rPr>
          <w:i/>
          <w:color w:val="222222"/>
          <w:highlight w:val="white"/>
        </w:rPr>
        <w:t>19</w:t>
      </w:r>
      <w:r>
        <w:rPr>
          <w:color w:val="222222"/>
          <w:highlight w:val="white"/>
        </w:rPr>
        <w:t>(11), pp.1537-1545.</w:t>
      </w:r>
    </w:p>
    <w:sectPr w:rsidR="002E5648" w:rsidSect="002E5648">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505CD" w14:textId="77777777" w:rsidR="008434AE" w:rsidRDefault="008434AE" w:rsidP="002E5648">
      <w:pPr>
        <w:spacing w:before="0" w:after="0" w:line="240" w:lineRule="auto"/>
      </w:pPr>
      <w:r>
        <w:separator/>
      </w:r>
    </w:p>
  </w:endnote>
  <w:endnote w:type="continuationSeparator" w:id="0">
    <w:p w14:paraId="6B14FFD7" w14:textId="77777777" w:rsidR="008434AE" w:rsidRDefault="008434AE" w:rsidP="002E564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9722383"/>
      <w:docPartObj>
        <w:docPartGallery w:val="Page Numbers (Bottom of Page)"/>
        <w:docPartUnique/>
      </w:docPartObj>
    </w:sdtPr>
    <w:sdtEndPr>
      <w:rPr>
        <w:noProof/>
      </w:rPr>
    </w:sdtEndPr>
    <w:sdtContent>
      <w:p w14:paraId="27407C8C" w14:textId="6814FE60" w:rsidR="002E5648" w:rsidRDefault="002E56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229866" w14:textId="77777777" w:rsidR="002E5648" w:rsidRDefault="002E5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25EC7" w14:textId="77777777" w:rsidR="008434AE" w:rsidRDefault="008434AE" w:rsidP="002E5648">
      <w:pPr>
        <w:spacing w:before="0" w:after="0" w:line="240" w:lineRule="auto"/>
      </w:pPr>
      <w:r>
        <w:separator/>
      </w:r>
    </w:p>
  </w:footnote>
  <w:footnote w:type="continuationSeparator" w:id="0">
    <w:p w14:paraId="5F3D32EE" w14:textId="77777777" w:rsidR="008434AE" w:rsidRDefault="008434AE" w:rsidP="002E564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9080F"/>
    <w:multiLevelType w:val="hybridMultilevel"/>
    <w:tmpl w:val="3B4C2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3899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075C"/>
    <w:rsid w:val="000024E9"/>
    <w:rsid w:val="000B1F08"/>
    <w:rsid w:val="00126277"/>
    <w:rsid w:val="001465CD"/>
    <w:rsid w:val="001E075C"/>
    <w:rsid w:val="00214D4A"/>
    <w:rsid w:val="00283A76"/>
    <w:rsid w:val="002E5648"/>
    <w:rsid w:val="003673DF"/>
    <w:rsid w:val="004E6C80"/>
    <w:rsid w:val="00540699"/>
    <w:rsid w:val="0055766E"/>
    <w:rsid w:val="00581368"/>
    <w:rsid w:val="005E422F"/>
    <w:rsid w:val="0063160C"/>
    <w:rsid w:val="0067713A"/>
    <w:rsid w:val="00732CF8"/>
    <w:rsid w:val="007762AC"/>
    <w:rsid w:val="007D207D"/>
    <w:rsid w:val="008434AE"/>
    <w:rsid w:val="008B0A01"/>
    <w:rsid w:val="008B5756"/>
    <w:rsid w:val="008E6163"/>
    <w:rsid w:val="00961DB7"/>
    <w:rsid w:val="009A1C11"/>
    <w:rsid w:val="00A2551A"/>
    <w:rsid w:val="00A428EA"/>
    <w:rsid w:val="00A82324"/>
    <w:rsid w:val="00B4208C"/>
    <w:rsid w:val="00B50B65"/>
    <w:rsid w:val="00B90F31"/>
    <w:rsid w:val="00C97363"/>
    <w:rsid w:val="00CA10B9"/>
    <w:rsid w:val="00CB13E1"/>
    <w:rsid w:val="00CC2945"/>
    <w:rsid w:val="00D41F77"/>
    <w:rsid w:val="00D55DE8"/>
    <w:rsid w:val="00DD4E0F"/>
    <w:rsid w:val="00DD7C2D"/>
    <w:rsid w:val="00DE32B5"/>
    <w:rsid w:val="00E60F7E"/>
    <w:rsid w:val="00F70B5B"/>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B0F56"/>
  <w15:docId w15:val="{B3BD6A1D-25CC-4B1C-A101-A81DB8602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240" w:after="40"/>
      <w:outlineLvl w:val="1"/>
    </w:pPr>
    <w:rPr>
      <w:b/>
      <w:sz w:val="26"/>
      <w:szCs w:val="26"/>
      <w:highlight w:val="whit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2E564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E5648"/>
  </w:style>
  <w:style w:type="paragraph" w:styleId="Footer">
    <w:name w:val="footer"/>
    <w:basedOn w:val="Normal"/>
    <w:link w:val="FooterChar"/>
    <w:uiPriority w:val="99"/>
    <w:unhideWhenUsed/>
    <w:rsid w:val="002E564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E5648"/>
  </w:style>
  <w:style w:type="paragraph" w:styleId="TOCHeading">
    <w:name w:val="TOC Heading"/>
    <w:basedOn w:val="Heading1"/>
    <w:next w:val="Normal"/>
    <w:uiPriority w:val="39"/>
    <w:unhideWhenUsed/>
    <w:qFormat/>
    <w:rsid w:val="002E564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3">
    <w:name w:val="toc 3"/>
    <w:basedOn w:val="Normal"/>
    <w:next w:val="Normal"/>
    <w:autoRedefine/>
    <w:uiPriority w:val="39"/>
    <w:unhideWhenUsed/>
    <w:rsid w:val="002E5648"/>
    <w:pPr>
      <w:spacing w:after="100"/>
      <w:ind w:left="480"/>
    </w:pPr>
  </w:style>
  <w:style w:type="paragraph" w:styleId="TOC1">
    <w:name w:val="toc 1"/>
    <w:basedOn w:val="Normal"/>
    <w:next w:val="Normal"/>
    <w:autoRedefine/>
    <w:uiPriority w:val="39"/>
    <w:unhideWhenUsed/>
    <w:rsid w:val="002E5648"/>
    <w:pPr>
      <w:spacing w:after="100"/>
    </w:pPr>
  </w:style>
  <w:style w:type="paragraph" w:styleId="TOC2">
    <w:name w:val="toc 2"/>
    <w:basedOn w:val="Normal"/>
    <w:next w:val="Normal"/>
    <w:autoRedefine/>
    <w:uiPriority w:val="39"/>
    <w:unhideWhenUsed/>
    <w:rsid w:val="002E5648"/>
    <w:pPr>
      <w:spacing w:after="100"/>
      <w:ind w:left="240"/>
    </w:pPr>
  </w:style>
  <w:style w:type="character" w:styleId="Hyperlink">
    <w:name w:val="Hyperlink"/>
    <w:basedOn w:val="DefaultParagraphFont"/>
    <w:uiPriority w:val="99"/>
    <w:unhideWhenUsed/>
    <w:rsid w:val="002E5648"/>
    <w:rPr>
      <w:color w:val="0000FF" w:themeColor="hyperlink"/>
      <w:u w:val="single"/>
    </w:rPr>
  </w:style>
  <w:style w:type="paragraph" w:styleId="NoSpacing">
    <w:name w:val="No Spacing"/>
    <w:uiPriority w:val="1"/>
    <w:qFormat/>
    <w:rsid w:val="002E5648"/>
    <w:pPr>
      <w:spacing w:before="0" w:after="0" w:line="240" w:lineRule="auto"/>
    </w:pPr>
  </w:style>
  <w:style w:type="paragraph" w:styleId="ListParagraph">
    <w:name w:val="List Paragraph"/>
    <w:basedOn w:val="Normal"/>
    <w:uiPriority w:val="34"/>
    <w:qFormat/>
    <w:rsid w:val="00961D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nice.org.uk/guidance/ng28" TargetMode="External"/><Relationship Id="rId26" Type="http://schemas.openxmlformats.org/officeDocument/2006/relationships/hyperlink" Target="https://www.nice.org.uk/guidance/ng28" TargetMode="External"/><Relationship Id="rId3" Type="http://schemas.openxmlformats.org/officeDocument/2006/relationships/styles" Target="styles.xml"/><Relationship Id="rId21" Type="http://schemas.openxmlformats.org/officeDocument/2006/relationships/hyperlink" Target="https://www.nice.org.uk/guidance/ng2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nice.org.uk/guidance/ng28"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nice.org.uk/guidance/ng2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ce.org.uk/guidance/ng2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nice.org.uk/guidance/ng28" TargetMode="External"/><Relationship Id="rId28" Type="http://schemas.openxmlformats.org/officeDocument/2006/relationships/hyperlink" Target="https://www.nice.org.uk/guidance/ng28" TargetMode="External"/><Relationship Id="rId10" Type="http://schemas.openxmlformats.org/officeDocument/2006/relationships/image" Target="media/image3.png"/><Relationship Id="rId19" Type="http://schemas.openxmlformats.org/officeDocument/2006/relationships/hyperlink" Target="https://www.nice.org.uk/guidance/ng28"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df.org/about-diabetes/diabetes-facts-figures/" TargetMode="External"/><Relationship Id="rId27" Type="http://schemas.openxmlformats.org/officeDocument/2006/relationships/hyperlink" Target="https://www.nice.org.uk/guidance/ng2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BC2BD-5439-48CE-8E54-844DB8F8B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5034</Words>
  <Characters>28699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Isha Patel</dc:creator>
  <cp:lastModifiedBy>Isha Patel</cp:lastModifiedBy>
  <cp:revision>4</cp:revision>
  <dcterms:created xsi:type="dcterms:W3CDTF">2025-10-23T20:48:00Z</dcterms:created>
  <dcterms:modified xsi:type="dcterms:W3CDTF">2025-10-23T20:51:00Z</dcterms:modified>
</cp:coreProperties>
</file>