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D705F12" w14:textId="5CFBCCA1" w:rsidR="00B92689"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604C5BB6" w:rsidR="007B491F" w:rsidRPr="008F22BD" w:rsidRDefault="00B92689" w:rsidP="00340E9A">
            <w:pPr>
              <w:overflowPunct/>
              <w:autoSpaceDE/>
              <w:autoSpaceDN/>
              <w:adjustRightInd/>
              <w:ind w:right="237"/>
              <w:textAlignment w:val="auto"/>
              <w:rPr>
                <w:b/>
                <w:color w:val="auto"/>
                <w:sz w:val="32"/>
              </w:rPr>
            </w:pPr>
            <w:r>
              <w:rPr>
                <w:b/>
                <w:color w:val="auto"/>
                <w:sz w:val="32"/>
              </w:rPr>
              <w:t>RIA JONES</w:t>
            </w:r>
          </w:p>
          <w:p w14:paraId="44290483" w14:textId="77777777" w:rsidR="00FF6BE0" w:rsidRDefault="00FF6BE0" w:rsidP="00340E9A">
            <w:pPr>
              <w:overflowPunct/>
              <w:autoSpaceDE/>
              <w:autoSpaceDN/>
              <w:adjustRightInd/>
              <w:ind w:right="237"/>
              <w:textAlignment w:val="auto"/>
              <w:rPr>
                <w:b/>
                <w:color w:val="auto"/>
                <w:sz w:val="32"/>
              </w:rPr>
            </w:pPr>
          </w:p>
          <w:p w14:paraId="41DC01E8" w14:textId="77777777" w:rsidR="00B92689"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3464D0" w:rsidR="005A1BA3" w:rsidRDefault="00B92689" w:rsidP="00340E9A">
            <w:pPr>
              <w:overflowPunct/>
              <w:autoSpaceDE/>
              <w:autoSpaceDN/>
              <w:adjustRightInd/>
              <w:ind w:right="237"/>
              <w:textAlignment w:val="auto"/>
              <w:rPr>
                <w:b/>
                <w:color w:val="auto"/>
                <w:sz w:val="32"/>
              </w:rPr>
            </w:pPr>
            <w:r>
              <w:rPr>
                <w:b/>
                <w:color w:val="auto"/>
                <w:sz w:val="32"/>
              </w:rPr>
              <w:t>1815610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2256FE0" w14:textId="77777777" w:rsidR="00B92689" w:rsidRPr="00B92689" w:rsidRDefault="00B92689" w:rsidP="00B92689">
      <w:pPr>
        <w:rPr>
          <w:sz w:val="24"/>
          <w:szCs w:val="24"/>
        </w:rPr>
      </w:pPr>
      <w:r w:rsidRPr="00B92689">
        <w:rPr>
          <w:sz w:val="24"/>
          <w:szCs w:val="24"/>
        </w:rPr>
        <w:t xml:space="preserve">My tutorship has been challenging. Even though I was semi-prepared for the labour and commissions embroiled, I was not fully prepared for the intense multi-roles and realisation of responsibility fitting a Police Officer. </w:t>
      </w:r>
    </w:p>
    <w:p w14:paraId="6141B9A4" w14:textId="77777777" w:rsidR="00B92689" w:rsidRPr="00B92689" w:rsidRDefault="00B92689" w:rsidP="00B92689">
      <w:pPr>
        <w:rPr>
          <w:sz w:val="24"/>
          <w:szCs w:val="24"/>
        </w:rPr>
      </w:pPr>
      <w:r w:rsidRPr="00B92689">
        <w:rPr>
          <w:sz w:val="24"/>
          <w:szCs w:val="24"/>
        </w:rPr>
        <w:t xml:space="preserve">‘David Kolb’s 1984 learning Cycle’ befits when trying to outline my tutorship phase. I will demonstrate my coping strategies and resilience I have gained whilst in my tutorship. The cycle consists of four stages, concept being, new experiences are progressed by knowledge and adaptability in an assortment of situations </w:t>
      </w:r>
      <w:r w:rsidRPr="00B92689">
        <w:rPr>
          <w:rStyle w:val="selectable"/>
          <w:sz w:val="24"/>
          <w:szCs w:val="24"/>
          <w:lang w:val="en"/>
        </w:rPr>
        <w:t>(Mcleod, 2019)</w:t>
      </w:r>
      <w:r w:rsidRPr="00B92689">
        <w:rPr>
          <w:sz w:val="24"/>
          <w:szCs w:val="24"/>
        </w:rPr>
        <w:t>.</w:t>
      </w:r>
    </w:p>
    <w:p w14:paraId="317BBD8B" w14:textId="77777777" w:rsidR="00B92689" w:rsidRPr="00B92689" w:rsidRDefault="00B92689" w:rsidP="00B92689">
      <w:pPr>
        <w:rPr>
          <w:sz w:val="24"/>
          <w:szCs w:val="24"/>
        </w:rPr>
      </w:pPr>
      <w:r w:rsidRPr="00B92689">
        <w:rPr>
          <w:sz w:val="24"/>
          <w:szCs w:val="24"/>
        </w:rPr>
        <w:t xml:space="preserve">During my initial six months in training, I recall having a sentiment of somewhat prior experience of the police ‘family’ due to my previous role as a Civilian Detention Officer (CDO). I gave my foremost experience, radiating a sense of optimism and positivity to all my class members, who were new to the police. Even though I am familiar with the organisational culture, certain members of society see aspects of the organisation still primitive in regards to gender equality in ranks (females occupying only a quarter of senior ranks) </w:t>
      </w:r>
      <w:r w:rsidRPr="00B92689">
        <w:rPr>
          <w:rStyle w:val="selectable"/>
          <w:sz w:val="24"/>
          <w:szCs w:val="24"/>
          <w:lang w:val="en"/>
        </w:rPr>
        <w:t>(Humanrightsinitiative.org, 2019)</w:t>
      </w:r>
      <w:r w:rsidRPr="00B92689">
        <w:rPr>
          <w:sz w:val="24"/>
          <w:szCs w:val="24"/>
        </w:rPr>
        <w:t xml:space="preserve">. I endeavour to work hard and progress up through the ranks fairly. </w:t>
      </w:r>
    </w:p>
    <w:p w14:paraId="732345B9" w14:textId="77777777" w:rsidR="00B92689" w:rsidRPr="00B92689" w:rsidRDefault="00B92689" w:rsidP="00B92689">
      <w:pPr>
        <w:rPr>
          <w:sz w:val="24"/>
          <w:szCs w:val="24"/>
        </w:rPr>
      </w:pPr>
      <w:r w:rsidRPr="00B92689">
        <w:rPr>
          <w:sz w:val="24"/>
          <w:szCs w:val="24"/>
        </w:rPr>
        <w:t>I have many friends who are Police Officers who supported and succoured me throughout. I gathered invaluable knowledge from these officers in respect to outlining tutorship, my needs, expectations and forecast of the role. My partner is also a Police Officer and so I felt I had been provided with crucial insight to the nature of work and preparation to embark in my role.</w:t>
      </w:r>
    </w:p>
    <w:p w14:paraId="2B36CE4F" w14:textId="77777777" w:rsidR="00B92689" w:rsidRPr="00B92689" w:rsidRDefault="00B92689" w:rsidP="00B92689">
      <w:pPr>
        <w:rPr>
          <w:sz w:val="24"/>
          <w:szCs w:val="24"/>
        </w:rPr>
      </w:pPr>
      <w:r w:rsidRPr="00B92689">
        <w:rPr>
          <w:sz w:val="24"/>
          <w:szCs w:val="24"/>
        </w:rPr>
        <w:t xml:space="preserve">On my first day, my anxiety was through the roof. I had not slept the night before, yearning yet fretful of not only the ‘work and law’ aspects of the job, but the social aspects regarding my new, not yet introduced colleagues. Questioning ‘Will I fit in? Will I like my colleagues? Etc. My self-belief was low. I had experience in working with a team but I had to build mental resilience again. In an attempt to diminish my stress levels, I utilized ‘the mindfulness of breathing’ Buddhism technique I practice, disciplining the mind to focus and centre on the current juncture and not the surroundings of the moment </w:t>
      </w:r>
      <w:r w:rsidRPr="00B92689">
        <w:rPr>
          <w:rStyle w:val="selectable"/>
          <w:sz w:val="24"/>
          <w:szCs w:val="24"/>
          <w:lang w:val="en"/>
        </w:rPr>
        <w:t>(Thebuddhistcentre.com, 2019)</w:t>
      </w:r>
      <w:r w:rsidRPr="00B92689">
        <w:rPr>
          <w:sz w:val="24"/>
          <w:szCs w:val="24"/>
        </w:rPr>
        <w:t>.</w:t>
      </w:r>
    </w:p>
    <w:p w14:paraId="7095692A" w14:textId="77777777" w:rsidR="00B92689" w:rsidRPr="00B92689" w:rsidRDefault="00B92689" w:rsidP="00B92689">
      <w:pPr>
        <w:rPr>
          <w:sz w:val="24"/>
          <w:szCs w:val="24"/>
        </w:rPr>
      </w:pPr>
      <w:r w:rsidRPr="00B92689">
        <w:rPr>
          <w:sz w:val="24"/>
          <w:szCs w:val="24"/>
        </w:rPr>
        <w:t xml:space="preserve">I met my team and my angst and apprehensiveness quickly dimmed. I had a colossal smile from my tutor and an instantaneous welcome from my new team. I felt acceptance. I used humour to alleviate my emotional anguish and used ‘Positive Reframing’ to manage the situation, learning from experience by ‘reframing’ the </w:t>
      </w:r>
      <w:r w:rsidRPr="00B92689">
        <w:rPr>
          <w:sz w:val="24"/>
          <w:szCs w:val="24"/>
        </w:rPr>
        <w:lastRenderedPageBreak/>
        <w:t xml:space="preserve">meeting. Upon reflection, I need not have been so fearful and sceptical of my social skills and acceptance. I used ‘Emotion Focused coping’ to innovate my subconscious rather than the change the scenario </w:t>
      </w:r>
      <w:r w:rsidRPr="00B92689">
        <w:rPr>
          <w:rStyle w:val="selectable"/>
          <w:sz w:val="24"/>
          <w:szCs w:val="24"/>
          <w:lang w:val="en"/>
        </w:rPr>
        <w:t>(Verywell Mind, 2019)</w:t>
      </w:r>
      <w:r w:rsidRPr="00B92689">
        <w:rPr>
          <w:sz w:val="24"/>
          <w:szCs w:val="24"/>
        </w:rPr>
        <w:t>.</w:t>
      </w:r>
    </w:p>
    <w:p w14:paraId="2EF06080" w14:textId="77777777" w:rsidR="00B92689" w:rsidRPr="00B92689" w:rsidRDefault="00B92689" w:rsidP="00B92689">
      <w:pPr>
        <w:rPr>
          <w:sz w:val="24"/>
          <w:szCs w:val="24"/>
        </w:rPr>
      </w:pPr>
      <w:r w:rsidRPr="00B92689">
        <w:rPr>
          <w:sz w:val="24"/>
          <w:szCs w:val="24"/>
        </w:rPr>
        <w:t xml:space="preserve">I became familiar with my team, sharing family stories as well as pleasant and unfavourable incidents encountered whilst at work. This is highly valuable as in order for the brain to process trauma (which police officers deal with), offloading to colleagues is a coping mechanism and strategy which I have experienced, sharing what happened by talking to minimize stress and be able to move on to the next incident </w:t>
      </w:r>
      <w:r w:rsidRPr="00B92689">
        <w:rPr>
          <w:rStyle w:val="selectable"/>
          <w:sz w:val="24"/>
          <w:szCs w:val="24"/>
          <w:lang w:val="en"/>
        </w:rPr>
        <w:t>(Evidence-Based Nursing blog, 2019)</w:t>
      </w:r>
      <w:r w:rsidRPr="00B92689">
        <w:rPr>
          <w:sz w:val="24"/>
          <w:szCs w:val="24"/>
        </w:rPr>
        <w:t>.</w:t>
      </w:r>
    </w:p>
    <w:p w14:paraId="56B2EC3C" w14:textId="77777777" w:rsidR="00B92689" w:rsidRPr="00B92689" w:rsidRDefault="00B92689" w:rsidP="00B92689">
      <w:pPr>
        <w:rPr>
          <w:sz w:val="24"/>
          <w:szCs w:val="24"/>
        </w:rPr>
      </w:pPr>
      <w:r w:rsidRPr="00B92689">
        <w:rPr>
          <w:sz w:val="24"/>
          <w:szCs w:val="24"/>
        </w:rPr>
        <w:t>The shift pattern was daunting. In theory, I fretted regarding the impact on my family life, being absent from home a lot more but in reality, the six shift pattern suits me better as on my afternoon and nightshifts, I still have time to accomplish home tasks and see my loved ones. As my age progresses, nightshifts will become more rigid and the importance of maintaining health and fitness is fundamental.</w:t>
      </w:r>
    </w:p>
    <w:p w14:paraId="291D9C8E" w14:textId="77777777" w:rsidR="00B92689" w:rsidRPr="00B92689" w:rsidRDefault="00B92689" w:rsidP="00B92689">
      <w:pPr>
        <w:rPr>
          <w:sz w:val="24"/>
          <w:szCs w:val="24"/>
        </w:rPr>
      </w:pPr>
      <w:r w:rsidRPr="00B92689">
        <w:rPr>
          <w:sz w:val="24"/>
          <w:szCs w:val="24"/>
        </w:rPr>
        <w:t>My workload has been vast, but along with expert guidance from my tutor and sergeant, I have coped by expanding my planning developing proficiency to define clear goals to set myself in order to manage my paperwork, cases and the public. As my tutor will agree, I’m not afraid to ask questions and believe ‘</w:t>
      </w:r>
      <w:r w:rsidRPr="00B92689">
        <w:rPr>
          <w:color w:val="333333"/>
          <w:sz w:val="24"/>
          <w:szCs w:val="24"/>
          <w:lang w:val="en"/>
        </w:rPr>
        <w:t xml:space="preserve">The best advice I ever got was that knowledge is power and to keep reading’ David Bailey </w:t>
      </w:r>
      <w:r w:rsidRPr="00B92689">
        <w:rPr>
          <w:rStyle w:val="selectable"/>
          <w:sz w:val="24"/>
          <w:szCs w:val="24"/>
          <w:lang w:val="en"/>
        </w:rPr>
        <w:t>(BrainyQuote, 2019)</w:t>
      </w:r>
      <w:r w:rsidRPr="00B92689">
        <w:rPr>
          <w:color w:val="333333"/>
          <w:sz w:val="24"/>
          <w:szCs w:val="24"/>
          <w:lang w:val="en"/>
        </w:rPr>
        <w:t>.</w:t>
      </w:r>
    </w:p>
    <w:p w14:paraId="7BA59F42" w14:textId="67512521" w:rsidR="00B92689" w:rsidRDefault="00B92689" w:rsidP="00340E9A">
      <w:pPr>
        <w:ind w:right="237"/>
        <w:jc w:val="both"/>
        <w:rPr>
          <w:sz w:val="24"/>
          <w:szCs w:val="24"/>
        </w:rPr>
      </w:pPr>
    </w:p>
    <w:p w14:paraId="2F0A5568" w14:textId="16BB721E" w:rsidR="00B92689" w:rsidRPr="00270EEB" w:rsidRDefault="00B92689" w:rsidP="00340E9A">
      <w:pPr>
        <w:ind w:right="237"/>
        <w:jc w:val="both"/>
        <w:rPr>
          <w:sz w:val="24"/>
          <w:szCs w:val="24"/>
        </w:rPr>
      </w:pPr>
      <w:r>
        <w:rPr>
          <w:sz w:val="24"/>
          <w:szCs w:val="24"/>
        </w:rPr>
        <w:t>Word Count 667</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3419554" w14:textId="2C36D5C1" w:rsidR="00B92689" w:rsidRDefault="00B92689" w:rsidP="00B92689">
      <w:pPr>
        <w:rPr>
          <w:rFonts w:cstheme="minorHAnsi"/>
          <w:sz w:val="24"/>
          <w:szCs w:val="24"/>
        </w:rPr>
      </w:pPr>
      <w:r w:rsidRPr="00B92689">
        <w:rPr>
          <w:rFonts w:cstheme="minorHAnsi"/>
          <w:sz w:val="24"/>
          <w:szCs w:val="24"/>
        </w:rPr>
        <w:t>I adopted the ‘Gibbs Reflective Cycle’ for each stage of contact with my victim. The ‘Gibbs Reflective Cycle’ provides formation from learning experiences. It is a framework of recurring nature allowing you review and determine if a situation has been successful, how it has been accomplished and to reflect on the outcome (The University of Edinburgh, 2019).</w:t>
      </w:r>
    </w:p>
    <w:p w14:paraId="4EB306F5" w14:textId="77777777" w:rsidR="00B92689" w:rsidRPr="00B92689" w:rsidRDefault="00B92689" w:rsidP="00B92689">
      <w:pPr>
        <w:rPr>
          <w:rFonts w:cstheme="minorHAnsi"/>
          <w:sz w:val="24"/>
          <w:szCs w:val="24"/>
        </w:rPr>
      </w:pPr>
    </w:p>
    <w:p w14:paraId="260A71D0" w14:textId="4A1446D9" w:rsidR="00B92689" w:rsidRDefault="00B92689" w:rsidP="00B92689">
      <w:pPr>
        <w:rPr>
          <w:rFonts w:cstheme="minorHAnsi"/>
          <w:sz w:val="24"/>
          <w:szCs w:val="24"/>
        </w:rPr>
      </w:pPr>
      <w:r w:rsidRPr="00B92689">
        <w:rPr>
          <w:rFonts w:cstheme="minorHAnsi"/>
          <w:sz w:val="24"/>
          <w:szCs w:val="24"/>
        </w:rPr>
        <w:t>The Code of Practice for Victims of Crime (Victims' Code) was introduced in 2006, then updated in 2015 (Cps.gov.uk, 2020). The statutory ‘victims code’ relates to all criminal justice bureau’s including the court system, probation and the police. It is a code that outlays the depth of service from the criminal justice system that victims should receive.</w:t>
      </w:r>
    </w:p>
    <w:p w14:paraId="06EEC7E1" w14:textId="77777777" w:rsidR="00B92689" w:rsidRPr="00B92689" w:rsidRDefault="00B92689" w:rsidP="00B92689">
      <w:pPr>
        <w:rPr>
          <w:rFonts w:cstheme="minorHAnsi"/>
          <w:sz w:val="24"/>
          <w:szCs w:val="24"/>
        </w:rPr>
      </w:pPr>
    </w:p>
    <w:p w14:paraId="79BCF82C" w14:textId="6946F84A" w:rsidR="00B92689" w:rsidRPr="00B92689" w:rsidRDefault="00B92689" w:rsidP="00B92689">
      <w:pPr>
        <w:rPr>
          <w:rFonts w:cstheme="minorHAnsi"/>
          <w:sz w:val="24"/>
          <w:szCs w:val="24"/>
        </w:rPr>
      </w:pPr>
      <w:r w:rsidRPr="00B92689">
        <w:rPr>
          <w:rFonts w:cstheme="minorHAnsi"/>
          <w:sz w:val="24"/>
          <w:szCs w:val="24"/>
        </w:rPr>
        <w:t xml:space="preserve">During my time in tutorship, I was involved in an incident whereby a vulnerable female had alleged she had been falsely imprisoned in her home (offence of common law), by a male not known to her and had been assaulted (assault by </w:t>
      </w:r>
      <w:r w:rsidRPr="00B92689">
        <w:rPr>
          <w:rFonts w:cstheme="minorHAnsi"/>
          <w:sz w:val="24"/>
          <w:szCs w:val="24"/>
        </w:rPr>
        <w:lastRenderedPageBreak/>
        <w:t xml:space="preserve">beating </w:t>
      </w:r>
      <w:r w:rsidRPr="00B92689">
        <w:rPr>
          <w:rFonts w:cstheme="minorHAnsi"/>
          <w:sz w:val="24"/>
          <w:szCs w:val="24"/>
          <w:shd w:val="clear" w:color="auto" w:fill="FFFFFF"/>
        </w:rPr>
        <w:t xml:space="preserve">Contrary to </w:t>
      </w:r>
      <w:hyperlink r:id="rId13" w:history="1">
        <w:r w:rsidRPr="00B92689">
          <w:rPr>
            <w:rStyle w:val="Hyperlink"/>
            <w:rFonts w:cstheme="minorHAnsi"/>
            <w:color w:val="auto"/>
            <w:sz w:val="24"/>
            <w:szCs w:val="24"/>
            <w:u w:val="none"/>
          </w:rPr>
          <w:t>S</w:t>
        </w:r>
        <w:r w:rsidRPr="00B92689">
          <w:rPr>
            <w:rStyle w:val="Hyperlink"/>
            <w:rFonts w:cstheme="minorHAnsi"/>
            <w:color w:val="auto"/>
            <w:sz w:val="24"/>
            <w:szCs w:val="24"/>
            <w:u w:val="none"/>
          </w:rPr>
          <w:t>ection 39</w:t>
        </w:r>
      </w:hyperlink>
      <w:r w:rsidRPr="00B92689">
        <w:rPr>
          <w:rFonts w:cstheme="minorHAnsi"/>
          <w:sz w:val="24"/>
          <w:szCs w:val="24"/>
          <w:shd w:val="clear" w:color="auto" w:fill="FFFFFF"/>
        </w:rPr>
        <w:t xml:space="preserve"> o</w:t>
      </w:r>
      <w:r>
        <w:rPr>
          <w:rFonts w:cstheme="minorHAnsi"/>
          <w:sz w:val="24"/>
          <w:szCs w:val="24"/>
          <w:shd w:val="clear" w:color="auto" w:fill="FFFFFF"/>
        </w:rPr>
        <w:t>f the Criminal Justice Act 1988</w:t>
      </w:r>
      <w:r w:rsidRPr="00B92689">
        <w:rPr>
          <w:rFonts w:cstheme="minorHAnsi"/>
          <w:sz w:val="24"/>
          <w:szCs w:val="24"/>
          <w:shd w:val="clear" w:color="auto" w:fill="FFFFFF"/>
        </w:rPr>
        <w:t>)</w:t>
      </w:r>
      <w:r w:rsidRPr="00B92689">
        <w:rPr>
          <w:rFonts w:cstheme="minorHAnsi"/>
          <w:sz w:val="24"/>
          <w:szCs w:val="24"/>
        </w:rPr>
        <w:t xml:space="preserve"> numerous times throughout that week.</w:t>
      </w:r>
    </w:p>
    <w:p w14:paraId="6189B85A" w14:textId="0B12F576" w:rsidR="00B92689" w:rsidRDefault="00B92689" w:rsidP="00B92689">
      <w:pPr>
        <w:rPr>
          <w:rFonts w:cstheme="minorHAnsi"/>
          <w:sz w:val="24"/>
          <w:szCs w:val="24"/>
        </w:rPr>
      </w:pPr>
      <w:r w:rsidRPr="00B92689">
        <w:rPr>
          <w:rFonts w:cstheme="minorHAnsi"/>
          <w:sz w:val="24"/>
          <w:szCs w:val="24"/>
        </w:rPr>
        <w:t xml:space="preserve">The male suspect had been arrested on suspicion of these offences by Police Officers from my preceding shift. He had been taken to the Custody Suite whereby his detention was authorised by the Custody Sergeant and ‘PACE 1984’ Code C, Codes of Practice would be adhered to. My given role was to take a statement from the victim, ensure safeguarding issues were addressed and also a Victim Personal Statement if the victim chose to provide one. There were no visible injuries on the Victim, so no photographic evidence needed and the potential evidence at the scene location; being her house, had already been photographed and gathered. </w:t>
      </w:r>
    </w:p>
    <w:p w14:paraId="715F5481" w14:textId="77777777" w:rsidR="00B92689" w:rsidRPr="00B92689" w:rsidRDefault="00B92689" w:rsidP="00B92689">
      <w:pPr>
        <w:rPr>
          <w:rFonts w:cstheme="minorHAnsi"/>
          <w:sz w:val="24"/>
          <w:szCs w:val="24"/>
        </w:rPr>
      </w:pPr>
    </w:p>
    <w:p w14:paraId="7B724502" w14:textId="77466089" w:rsidR="00B92689" w:rsidRDefault="00B92689" w:rsidP="00B92689">
      <w:pPr>
        <w:rPr>
          <w:rFonts w:cstheme="minorHAnsi"/>
          <w:sz w:val="24"/>
          <w:szCs w:val="24"/>
        </w:rPr>
      </w:pPr>
      <w:r w:rsidRPr="00B92689">
        <w:rPr>
          <w:rFonts w:cstheme="minorHAnsi"/>
          <w:sz w:val="24"/>
          <w:szCs w:val="24"/>
        </w:rPr>
        <w:t>The THRIVE (threat, harm, risk, Investigation, Vulnerability, Engagement) professional approach identifies and aligns with the code of ethics, is a means to evaluate and assess constantly the way in which risk is managed. I used this method in order to plan my considerations of the circumstances and the needs of the victim (College.police.uk, 2020). Even though I was attending for a victim statement, I still recalled the National Decision Making Model to use as a guideline of risk assessment and decision making allowing me to gather my thoughts surrounding threats and risk, powers and policies and my tac com options and then to review if the outcome was not suffice (App.college.police.uk, 2019).</w:t>
      </w:r>
    </w:p>
    <w:p w14:paraId="61F256F6" w14:textId="77777777" w:rsidR="00B92689" w:rsidRPr="00B92689" w:rsidRDefault="00B92689" w:rsidP="00B92689">
      <w:pPr>
        <w:rPr>
          <w:rFonts w:cstheme="minorHAnsi"/>
          <w:sz w:val="24"/>
          <w:szCs w:val="24"/>
        </w:rPr>
      </w:pPr>
    </w:p>
    <w:p w14:paraId="69CE68A4" w14:textId="275E9E7A" w:rsidR="00B92689" w:rsidRDefault="00B92689" w:rsidP="00B92689">
      <w:pPr>
        <w:rPr>
          <w:rFonts w:cstheme="minorHAnsi"/>
          <w:sz w:val="24"/>
          <w:szCs w:val="24"/>
        </w:rPr>
      </w:pPr>
      <w:r w:rsidRPr="00B92689">
        <w:rPr>
          <w:rFonts w:cstheme="minorHAnsi"/>
          <w:sz w:val="24"/>
          <w:szCs w:val="24"/>
        </w:rPr>
        <w:t xml:space="preserve">The female was known to police and was residing in an assisted living care facility due to her vulnerabilities; being a domestic abuse victim, an alcoholic and drug user. Vulnerability materializes in many forms. Even though I knew this female was in assisted living, it was my role and responsibility to ensure safeguarding. Policies on protecting vulnerable people that being proportionality- enabling pertinent actions for the individual according to the situation, prevention- certifying that circumstances of speculated abuse are dealt with expeditiously and working with partnership agencies- information is shared to all relevant agencies and in the correct way </w:t>
      </w:r>
      <w:r w:rsidRPr="00B92689">
        <w:rPr>
          <w:rStyle w:val="selectable"/>
          <w:rFonts w:cstheme="minorHAnsi"/>
          <w:sz w:val="24"/>
          <w:szCs w:val="24"/>
          <w:lang w:val="en"/>
        </w:rPr>
        <w:t>(GOV.UK, 2019)</w:t>
      </w:r>
      <w:r w:rsidRPr="00B92689">
        <w:rPr>
          <w:rFonts w:cstheme="minorHAnsi"/>
          <w:sz w:val="24"/>
          <w:szCs w:val="24"/>
        </w:rPr>
        <w:t xml:space="preserve">. </w:t>
      </w:r>
    </w:p>
    <w:p w14:paraId="73F26E9B" w14:textId="77777777" w:rsidR="00B92689" w:rsidRPr="00B92689" w:rsidRDefault="00B92689" w:rsidP="00B92689">
      <w:pPr>
        <w:rPr>
          <w:rFonts w:cstheme="minorHAnsi"/>
          <w:sz w:val="24"/>
          <w:szCs w:val="24"/>
        </w:rPr>
      </w:pPr>
    </w:p>
    <w:p w14:paraId="2E9152CA" w14:textId="77777777" w:rsidR="00B92689" w:rsidRPr="00B92689" w:rsidRDefault="00B92689" w:rsidP="00B92689">
      <w:pPr>
        <w:rPr>
          <w:rFonts w:cstheme="minorHAnsi"/>
          <w:sz w:val="24"/>
          <w:szCs w:val="24"/>
        </w:rPr>
      </w:pPr>
      <w:r w:rsidRPr="00B92689">
        <w:rPr>
          <w:rFonts w:cstheme="minorHAnsi"/>
          <w:sz w:val="24"/>
          <w:szCs w:val="24"/>
        </w:rPr>
        <w:t>The female’s personal vulnerability was in regards to her alcohol and drug misuse- I confirmed she was working with DASPA - The Drug and Alcohol Single Point of Access (Rctcbc.gov.uk, 2020) which I had contacted prior to attending to also to make them aware that she was in police contact and may need further assistance.</w:t>
      </w:r>
    </w:p>
    <w:p w14:paraId="2170F4A5" w14:textId="77777777" w:rsidR="00B92689" w:rsidRDefault="00B92689" w:rsidP="00B92689">
      <w:pPr>
        <w:rPr>
          <w:rFonts w:cstheme="minorHAnsi"/>
          <w:sz w:val="24"/>
          <w:szCs w:val="24"/>
        </w:rPr>
      </w:pPr>
      <w:r w:rsidRPr="00B92689">
        <w:rPr>
          <w:rFonts w:cstheme="minorHAnsi"/>
          <w:sz w:val="24"/>
          <w:szCs w:val="24"/>
        </w:rPr>
        <w:t xml:space="preserve">I conducted a full Police National Computer (PNC) check and NICHE system check, which holds a person’s previous and current convictions and warning markers. I had gathered knowledge and vital information on the female to ensure I could treat her fairly and efficiently in order to gather and achieve the best victim evidence from her. </w:t>
      </w:r>
    </w:p>
    <w:p w14:paraId="0E3B09E1" w14:textId="77777777" w:rsidR="00B92689" w:rsidRDefault="00B92689" w:rsidP="00B92689">
      <w:pPr>
        <w:rPr>
          <w:rFonts w:cstheme="minorHAnsi"/>
          <w:sz w:val="24"/>
          <w:szCs w:val="24"/>
        </w:rPr>
      </w:pPr>
    </w:p>
    <w:p w14:paraId="1821E8DA" w14:textId="0ED7F768" w:rsidR="00B92689" w:rsidRPr="00B92689" w:rsidRDefault="00B92689" w:rsidP="00B92689">
      <w:pPr>
        <w:rPr>
          <w:rFonts w:cstheme="minorHAnsi"/>
          <w:sz w:val="24"/>
          <w:szCs w:val="24"/>
        </w:rPr>
      </w:pPr>
      <w:r w:rsidRPr="00B92689">
        <w:rPr>
          <w:rFonts w:cstheme="minorHAnsi"/>
          <w:sz w:val="24"/>
          <w:szCs w:val="24"/>
        </w:rPr>
        <w:t>Due to her previous domestic violence relationship, intelligence suggested the female did not trust males in general and it was on record that she struggled with communicating with males. So, in order to appease the female, I arranged that another female colleague would attend with me just to try to put the victim at ease.</w:t>
      </w:r>
    </w:p>
    <w:p w14:paraId="67EEA206" w14:textId="77777777" w:rsidR="00B92689" w:rsidRPr="00B92689" w:rsidRDefault="00B92689" w:rsidP="00B92689">
      <w:pPr>
        <w:rPr>
          <w:rFonts w:cstheme="minorHAnsi"/>
          <w:sz w:val="24"/>
          <w:szCs w:val="24"/>
        </w:rPr>
      </w:pPr>
      <w:r w:rsidRPr="00B92689">
        <w:rPr>
          <w:rFonts w:cstheme="minorHAnsi"/>
          <w:sz w:val="24"/>
          <w:szCs w:val="24"/>
        </w:rPr>
        <w:t xml:space="preserve">I also recognised due to her vulnerabilities, location and environmental issues of the victim interview was crucial. The female was a victim on this occasion. She had numerous criminal convictions and I was aware that bringing her to the police station may make her feel apprehensive to give evidence, so I decided to attend at her most comfortable environment- her home address. In previous interviews, the female had used an appropriate adult, so I liaised with HAFAL, which provides criminal justice </w:t>
      </w:r>
      <w:r w:rsidRPr="00B92689">
        <w:rPr>
          <w:rFonts w:cstheme="minorHAnsi"/>
          <w:sz w:val="24"/>
          <w:szCs w:val="24"/>
        </w:rPr>
        <w:lastRenderedPageBreak/>
        <w:t xml:space="preserve">services with ranges of support including to safeguard the interests, rights, entitlements and welfare of vulnerable people and to provide a support worker to act as an appropriate adult in victim interviews ensuring fairness and equality (Hafal, 2020). </w:t>
      </w:r>
    </w:p>
    <w:p w14:paraId="48CAAE2D" w14:textId="1172AF3A" w:rsidR="00B92689" w:rsidRDefault="00B92689" w:rsidP="00B92689">
      <w:pPr>
        <w:rPr>
          <w:rFonts w:cstheme="minorHAnsi"/>
          <w:sz w:val="24"/>
          <w:szCs w:val="24"/>
        </w:rPr>
      </w:pPr>
      <w:r w:rsidRPr="00B92689">
        <w:rPr>
          <w:rStyle w:val="Emphasis"/>
          <w:rFonts w:cstheme="minorHAnsi"/>
          <w:sz w:val="24"/>
          <w:szCs w:val="24"/>
        </w:rPr>
        <w:t>“…to safeguard the rights, entitlements and welfare of juveniles and vulnerable persons to whom the provisions of this and any other Code of Practice apply”. </w:t>
      </w:r>
      <w:r>
        <w:rPr>
          <w:rStyle w:val="Strong"/>
          <w:rFonts w:cstheme="minorHAnsi"/>
          <w:b w:val="0"/>
          <w:sz w:val="24"/>
          <w:szCs w:val="24"/>
        </w:rPr>
        <w:t>PACE Code C (</w:t>
      </w:r>
      <w:hyperlink r:id="rId14" w:history="1">
        <w:r w:rsidRPr="00B92689">
          <w:rPr>
            <w:rStyle w:val="Hyperlink"/>
            <w:rFonts w:cstheme="minorHAnsi"/>
            <w:bCs/>
            <w:color w:val="auto"/>
            <w:sz w:val="24"/>
            <w:szCs w:val="24"/>
            <w:u w:val="none"/>
          </w:rPr>
          <w:t>revised July 2018</w:t>
        </w:r>
      </w:hyperlink>
      <w:r>
        <w:rPr>
          <w:rStyle w:val="Hyperlink"/>
          <w:rFonts w:cstheme="minorHAnsi"/>
          <w:bCs/>
          <w:color w:val="auto"/>
          <w:sz w:val="24"/>
          <w:szCs w:val="24"/>
          <w:u w:val="none"/>
        </w:rPr>
        <w:t>) 1.7A</w:t>
      </w:r>
      <w:r w:rsidRPr="00B92689">
        <w:rPr>
          <w:rStyle w:val="Strong"/>
          <w:rFonts w:cstheme="minorHAnsi"/>
          <w:sz w:val="24"/>
          <w:szCs w:val="24"/>
        </w:rPr>
        <w:t xml:space="preserve">” </w:t>
      </w:r>
      <w:r w:rsidRPr="00B92689">
        <w:rPr>
          <w:rFonts w:cstheme="minorHAnsi"/>
          <w:sz w:val="24"/>
          <w:szCs w:val="24"/>
        </w:rPr>
        <w:t>(Bath, 2020).</w:t>
      </w:r>
    </w:p>
    <w:p w14:paraId="77B8F0BA" w14:textId="77777777" w:rsidR="00B92689" w:rsidRPr="00B92689" w:rsidRDefault="00B92689" w:rsidP="00B92689">
      <w:pPr>
        <w:rPr>
          <w:rFonts w:cstheme="minorHAnsi"/>
          <w:sz w:val="24"/>
          <w:szCs w:val="24"/>
        </w:rPr>
      </w:pPr>
    </w:p>
    <w:p w14:paraId="2288C0B4" w14:textId="42F98F35" w:rsidR="00B92689" w:rsidRDefault="00B92689" w:rsidP="00B92689">
      <w:pPr>
        <w:rPr>
          <w:rFonts w:cstheme="minorHAnsi"/>
          <w:sz w:val="24"/>
          <w:szCs w:val="24"/>
        </w:rPr>
      </w:pPr>
      <w:r w:rsidRPr="00B92689">
        <w:rPr>
          <w:rFonts w:cstheme="minorHAnsi"/>
          <w:sz w:val="24"/>
          <w:szCs w:val="24"/>
        </w:rPr>
        <w:t>I had never personally met the female, neither had my colleague, so I made sure my judgement was clear. I followed the policing principles with regards to treating people with fairness, respect and integrity. I pre-arranged a time to attend the address and also arranged for the appropriate adult to meet me at the address. I planned my interview questions and ensured all my appropriate equipment was functioning i.e. my bodycam, laptop and mobile phone.</w:t>
      </w:r>
    </w:p>
    <w:p w14:paraId="7AF7A9B6" w14:textId="77777777" w:rsidR="00B92689" w:rsidRPr="00B92689" w:rsidRDefault="00B92689" w:rsidP="00B92689">
      <w:pPr>
        <w:rPr>
          <w:rFonts w:cstheme="minorHAnsi"/>
          <w:sz w:val="24"/>
          <w:szCs w:val="24"/>
        </w:rPr>
      </w:pPr>
    </w:p>
    <w:p w14:paraId="73557063" w14:textId="77777777" w:rsidR="00B92689" w:rsidRPr="00B92689" w:rsidRDefault="00B92689" w:rsidP="00B92689">
      <w:pPr>
        <w:spacing w:after="120" w:line="276" w:lineRule="auto"/>
        <w:rPr>
          <w:rFonts w:cstheme="minorHAnsi"/>
          <w:sz w:val="24"/>
          <w:szCs w:val="24"/>
        </w:rPr>
      </w:pPr>
      <w:r w:rsidRPr="00B92689">
        <w:rPr>
          <w:rFonts w:cstheme="minorHAnsi"/>
          <w:sz w:val="24"/>
          <w:szCs w:val="24"/>
        </w:rPr>
        <w:t xml:space="preserve">Upon attendance, the female was hesitant to open the door. I used my communication tactical coms. I knew I had to be patient, calm and remain professional however, remain firm ensuring that she understood all information I needed to gather and also the surrounding case. All professionals entered her flat. I took the lead in introducing my colleague and certifying the female understood the role of the appropriate adult and why they were in attendance. I ensured I explained wholly the statement process along with the process from the suspect being arrested, to the court process including applying for ‘special measures’ which are provisions set up to enable vulnerable or intimated victims and witnesses provide best evidence in court (consisting of removal of wigs in the courtroom, video link evidence or screen evidence) (Helpforvictims.co.uk, 2020). </w:t>
      </w:r>
    </w:p>
    <w:p w14:paraId="2FC56C3E" w14:textId="1AAD677F" w:rsidR="00B92689" w:rsidRDefault="00B92689" w:rsidP="00B92689">
      <w:pPr>
        <w:rPr>
          <w:rFonts w:cstheme="minorHAnsi"/>
          <w:sz w:val="24"/>
          <w:szCs w:val="24"/>
        </w:rPr>
      </w:pPr>
      <w:r w:rsidRPr="00B92689">
        <w:rPr>
          <w:rFonts w:cstheme="minorHAnsi"/>
          <w:sz w:val="24"/>
          <w:szCs w:val="24"/>
        </w:rPr>
        <w:t xml:space="preserve">I used my communication skills using the mnemonic ‘LEAPS’; listening, empathy, ask, paraphrase and summarise (Guestrelationshipsblog.com, 2020). I used my verbal skills to correspond with the female by explaining the meaning of words and sentences when she did not understand. At first she was compliant and seemed eager to unfold and portray what happened, but as my questions surrounding the event proceeded, I saw her withdrawing, losing concentration and I believe her alcohol and drug addiction were dominating her mind. I saw her fidgeting, looking away and starting to sweat. I continually checked on her medical wellbeing to which her response was always ‘I’M FINE’. I understood, time was not on my side. I knew I had to actively listen to every dwindling word that she said in order to get the best outcome for her. I absorbed and noted what she was saying using open and closed questions in order for her to construe what she wanted to say in as short time possible keeping her focused. </w:t>
      </w:r>
    </w:p>
    <w:p w14:paraId="09683DB2" w14:textId="77777777" w:rsidR="00B92689" w:rsidRPr="00B92689" w:rsidRDefault="00B92689" w:rsidP="00B92689">
      <w:pPr>
        <w:rPr>
          <w:rFonts w:cstheme="minorHAnsi"/>
          <w:sz w:val="24"/>
          <w:szCs w:val="24"/>
        </w:rPr>
      </w:pPr>
    </w:p>
    <w:p w14:paraId="2BD175FC" w14:textId="77777777" w:rsidR="00B92689" w:rsidRDefault="00B92689" w:rsidP="00B92689">
      <w:pPr>
        <w:rPr>
          <w:rFonts w:cstheme="minorHAnsi"/>
          <w:sz w:val="24"/>
          <w:szCs w:val="24"/>
        </w:rPr>
      </w:pPr>
      <w:r w:rsidRPr="00B92689">
        <w:rPr>
          <w:rFonts w:cstheme="minorHAnsi"/>
          <w:sz w:val="24"/>
          <w:szCs w:val="24"/>
        </w:rPr>
        <w:t>I had recorded the statement on my bodycam and had finished my questions. Even though her words were not providing the full outline of events, I could clearly see by her body language that she had encountered a harrowing time. She was displaying signs of Post-Traumatic Stress to which I underlined the importance of seeking medical help for her mental health. I offered to provide the police mental health crises team on the phone to which the female totally dismissed.</w:t>
      </w:r>
    </w:p>
    <w:p w14:paraId="43D65E1D" w14:textId="058DCBD6" w:rsidR="00B92689" w:rsidRPr="00B92689" w:rsidRDefault="00B92689" w:rsidP="00B92689">
      <w:pPr>
        <w:rPr>
          <w:rFonts w:cstheme="minorHAnsi"/>
          <w:sz w:val="24"/>
          <w:szCs w:val="24"/>
        </w:rPr>
      </w:pPr>
      <w:r w:rsidRPr="00B92689">
        <w:rPr>
          <w:rFonts w:cstheme="minorHAnsi"/>
          <w:sz w:val="24"/>
          <w:szCs w:val="24"/>
        </w:rPr>
        <w:t xml:space="preserve"> </w:t>
      </w:r>
    </w:p>
    <w:p w14:paraId="11E56557" w14:textId="77777777" w:rsidR="00B92689" w:rsidRPr="00B92689" w:rsidRDefault="00B92689" w:rsidP="00B92689">
      <w:pPr>
        <w:spacing w:after="120" w:line="276" w:lineRule="auto"/>
        <w:rPr>
          <w:rFonts w:cstheme="minorHAnsi"/>
          <w:sz w:val="24"/>
          <w:szCs w:val="24"/>
        </w:rPr>
      </w:pPr>
      <w:r w:rsidRPr="00B92689">
        <w:rPr>
          <w:rFonts w:cstheme="minorHAnsi"/>
          <w:sz w:val="24"/>
          <w:szCs w:val="24"/>
        </w:rPr>
        <w:lastRenderedPageBreak/>
        <w:t xml:space="preserve">I asked her if she would provide a Victim Personal Statement which summarises if and how crime has affected victims financially, psychologically, emotionally or physically and also be referred to Victim Support Service which is a charity set up over forty years ago </w:t>
      </w:r>
      <w:r w:rsidRPr="00B92689">
        <w:rPr>
          <w:rStyle w:val="selectable"/>
          <w:rFonts w:cstheme="minorHAnsi"/>
          <w:sz w:val="24"/>
          <w:szCs w:val="24"/>
          <w:lang w:val="en"/>
        </w:rPr>
        <w:t>(Victimsupport.org.uk, 2019)</w:t>
      </w:r>
      <w:r w:rsidRPr="00B92689">
        <w:rPr>
          <w:rFonts w:cstheme="minorHAnsi"/>
          <w:sz w:val="24"/>
          <w:szCs w:val="24"/>
        </w:rPr>
        <w:t>. Again, the female rejected. It became evident by this point she wanted us to leave her property.</w:t>
      </w:r>
    </w:p>
    <w:p w14:paraId="286D762D" w14:textId="77777777" w:rsidR="00B92689" w:rsidRPr="00B92689" w:rsidRDefault="00B92689" w:rsidP="00B92689">
      <w:pPr>
        <w:spacing w:after="120" w:line="276" w:lineRule="auto"/>
        <w:rPr>
          <w:rFonts w:cstheme="minorHAnsi"/>
          <w:sz w:val="24"/>
          <w:szCs w:val="24"/>
        </w:rPr>
      </w:pPr>
      <w:r w:rsidRPr="00B92689">
        <w:rPr>
          <w:rFonts w:cstheme="minorHAnsi"/>
          <w:sz w:val="24"/>
          <w:szCs w:val="24"/>
        </w:rPr>
        <w:t>Before leaving, I encouraged her to phone a friend or family for her not to be alone. Even though she rejected my suggestions to speak to Victim Support, she allowed me to pass on her details for them to contact her. I confirmed that she was working with DASPA and informed her that I would be recording and passing on her details on a ‘Public Protection Notice’ to be shared with relevant departments regarding her vulnerabilities and domestic abuse for further support. She did not have any children or dependants.</w:t>
      </w:r>
    </w:p>
    <w:p w14:paraId="0A5B5F56" w14:textId="77777777" w:rsidR="00B92689" w:rsidRPr="00B92689" w:rsidRDefault="00B92689" w:rsidP="00B92689">
      <w:pPr>
        <w:spacing w:after="120" w:line="276" w:lineRule="auto"/>
        <w:rPr>
          <w:rFonts w:cstheme="minorHAnsi"/>
          <w:sz w:val="24"/>
          <w:szCs w:val="24"/>
        </w:rPr>
      </w:pPr>
      <w:r w:rsidRPr="00B92689">
        <w:rPr>
          <w:rFonts w:cstheme="minorHAnsi"/>
          <w:sz w:val="24"/>
          <w:szCs w:val="24"/>
        </w:rPr>
        <w:t>As I was leaving, I explained the next procedural steps with regards to her as a victim. The female hurriedly shut the door before I could finish my sentence. I made staff of the assisted living complex aware of her irrational behaviour to which they informed me was her natural behaviour, but assured me would closely monitor her.</w:t>
      </w:r>
    </w:p>
    <w:p w14:paraId="6E65288D" w14:textId="77777777" w:rsidR="00B92689" w:rsidRPr="00B92689" w:rsidRDefault="00B92689" w:rsidP="00B92689">
      <w:pPr>
        <w:spacing w:after="120" w:line="276" w:lineRule="auto"/>
        <w:rPr>
          <w:rFonts w:cstheme="minorHAnsi"/>
          <w:sz w:val="24"/>
          <w:szCs w:val="24"/>
        </w:rPr>
      </w:pPr>
      <w:r w:rsidRPr="00B92689">
        <w:rPr>
          <w:rFonts w:cstheme="minorHAnsi"/>
          <w:sz w:val="24"/>
          <w:szCs w:val="24"/>
        </w:rPr>
        <w:t>Upon reflection, I have since read further information on the internet- ‘Victim Support (2011) Left in the Dark: Why Victims of Crime Need to Be Kept Informed’ (Victimsupport.org.uk, 2020) which has enlightened me in regards to the importance of victim contact. I believe I conducted my victim statement professionally and to the best of my ability given the circumstances. I understand the priority and value of sensitive information that witnesses and victims share with Police Officers, how that information is divulged and shared to aid the victim.</w:t>
      </w:r>
    </w:p>
    <w:p w14:paraId="39D19FE9" w14:textId="2F90B5EB" w:rsidR="00B92689" w:rsidRDefault="00B92689" w:rsidP="00B92689">
      <w:pPr>
        <w:spacing w:after="120" w:line="276" w:lineRule="auto"/>
        <w:rPr>
          <w:rFonts w:cstheme="minorHAnsi"/>
          <w:sz w:val="24"/>
          <w:szCs w:val="24"/>
        </w:rPr>
      </w:pPr>
      <w:r w:rsidRPr="00B92689">
        <w:rPr>
          <w:rFonts w:cstheme="minorHAnsi"/>
          <w:sz w:val="24"/>
          <w:szCs w:val="24"/>
        </w:rPr>
        <w:t>If I was to configure the same victim statement again, I would possibly look at the time of day I was taking it, due to the female misusing substances in the afternoon and I would look to have a familiar face for the female to feel more relaxed and would have possibly opened up to the distressing events which had taken place.</w:t>
      </w:r>
    </w:p>
    <w:p w14:paraId="5D9FCA7E" w14:textId="679C82C1" w:rsidR="00B92689" w:rsidRDefault="00B92689" w:rsidP="00B92689">
      <w:pPr>
        <w:spacing w:after="120" w:line="276" w:lineRule="auto"/>
        <w:rPr>
          <w:rFonts w:cstheme="minorHAnsi"/>
          <w:sz w:val="24"/>
          <w:szCs w:val="24"/>
        </w:rPr>
      </w:pPr>
    </w:p>
    <w:p w14:paraId="7A511335" w14:textId="3007E730" w:rsidR="00B92689" w:rsidRPr="00B92689" w:rsidRDefault="00B92689" w:rsidP="00B92689">
      <w:pPr>
        <w:spacing w:after="120" w:line="276" w:lineRule="auto"/>
        <w:rPr>
          <w:rFonts w:cstheme="minorHAnsi"/>
          <w:sz w:val="24"/>
          <w:szCs w:val="24"/>
        </w:rPr>
      </w:pPr>
      <w:r>
        <w:rPr>
          <w:rFonts w:cstheme="minorHAnsi"/>
          <w:sz w:val="24"/>
          <w:szCs w:val="24"/>
        </w:rPr>
        <w:t>Word Count 1626</w:t>
      </w:r>
    </w:p>
    <w:p w14:paraId="39F07CB2" w14:textId="77777777" w:rsidR="00B92689" w:rsidRPr="00341C29" w:rsidRDefault="00B92689" w:rsidP="00B92689">
      <w:pPr>
        <w:rPr>
          <w:rFonts w:cstheme="minorHAnsi"/>
          <w:sz w:val="24"/>
          <w:szCs w:val="24"/>
        </w:rPr>
      </w:pPr>
    </w:p>
    <w:p w14:paraId="59EC8457" w14:textId="77777777" w:rsidR="00B92689" w:rsidRPr="00341C29" w:rsidRDefault="00B92689" w:rsidP="00B92689">
      <w:pPr>
        <w:rPr>
          <w:rFonts w:cstheme="minorHAnsi"/>
          <w:sz w:val="24"/>
          <w:szCs w:val="24"/>
        </w:rPr>
      </w:pPr>
    </w:p>
    <w:p w14:paraId="619DE8FA" w14:textId="77777777" w:rsidR="00B92689" w:rsidRPr="00341C29" w:rsidRDefault="00B92689" w:rsidP="00B92689"/>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39F3630" w14:textId="2075540E" w:rsidR="00B92689" w:rsidRDefault="00B92689" w:rsidP="00B92689">
      <w:pPr>
        <w:rPr>
          <w:sz w:val="24"/>
          <w:szCs w:val="24"/>
        </w:rPr>
      </w:pPr>
      <w:r w:rsidRPr="00B92689">
        <w:rPr>
          <w:sz w:val="24"/>
          <w:szCs w:val="24"/>
        </w:rPr>
        <w:t>‘An "interview" is defined by Code C PACE 1984, as the questioning of a person regarding their involvement or suspected involvement in a criminal offence or offences’ (Hse.gov.uk, 2020)</w:t>
      </w:r>
      <w:r>
        <w:rPr>
          <w:sz w:val="24"/>
          <w:szCs w:val="24"/>
        </w:rPr>
        <w:t>.</w:t>
      </w:r>
    </w:p>
    <w:p w14:paraId="50265954" w14:textId="77777777" w:rsidR="00B92689" w:rsidRPr="00B92689" w:rsidRDefault="00B92689" w:rsidP="00B92689">
      <w:pPr>
        <w:rPr>
          <w:sz w:val="24"/>
          <w:szCs w:val="24"/>
        </w:rPr>
      </w:pPr>
    </w:p>
    <w:p w14:paraId="5DEE8F6D" w14:textId="78B31B55" w:rsidR="00B92689" w:rsidRDefault="00B92689" w:rsidP="00B92689">
      <w:pPr>
        <w:rPr>
          <w:sz w:val="24"/>
          <w:szCs w:val="24"/>
        </w:rPr>
      </w:pPr>
      <w:r w:rsidRPr="00B92689">
        <w:rPr>
          <w:sz w:val="24"/>
          <w:szCs w:val="24"/>
        </w:rPr>
        <w:t>To conform to Code C of PACE 1984- the treatment and questioning of suspects (not terrorists suspects) and requirements for detention, a suspect must always be cautioned for an interview to be conducted in order to obtain admissible evidence against the suspect, to aid the prosecution decision and any information provided which may divulge supplementary lines of enquiry. The suspect can then be asked questions in interview regarding their association with the offence and the answers provided in interview may be used against the suspect as evidence in criminal proceedings. Code E of PACE 1984 dictates interviews in police stations be audio recorded and Code F PACE 1984 governs visual recording of an interview with sound. If the suspect is not cautioned before interviewed, some evidence provided within the interview, when taken to court, may become inadmissible thus may damage the case against the defendant (GOV.UK, 2020).</w:t>
      </w:r>
    </w:p>
    <w:p w14:paraId="0A2C7F7F" w14:textId="77777777" w:rsidR="00B92689" w:rsidRPr="00B92689" w:rsidRDefault="00B92689" w:rsidP="00B92689">
      <w:pPr>
        <w:rPr>
          <w:sz w:val="24"/>
          <w:szCs w:val="24"/>
        </w:rPr>
      </w:pPr>
    </w:p>
    <w:p w14:paraId="24012716" w14:textId="77777777" w:rsidR="00B92689" w:rsidRPr="00B92689" w:rsidRDefault="00B92689" w:rsidP="00B92689">
      <w:pPr>
        <w:rPr>
          <w:sz w:val="24"/>
          <w:szCs w:val="24"/>
          <w:shd w:val="clear" w:color="auto" w:fill="FFFFFF"/>
        </w:rPr>
      </w:pPr>
      <w:r w:rsidRPr="00B92689">
        <w:rPr>
          <w:sz w:val="24"/>
          <w:szCs w:val="24"/>
        </w:rPr>
        <w:t xml:space="preserve">I was involved in an occurrence whereby a suspect had already been arrested under Code G of PACE 1984 for an allegation of Theft from shop </w:t>
      </w:r>
      <w:r w:rsidRPr="00B92689">
        <w:rPr>
          <w:sz w:val="24"/>
          <w:szCs w:val="24"/>
          <w:shd w:val="clear" w:color="auto" w:fill="FFFFFF"/>
        </w:rPr>
        <w:t xml:space="preserve">Contrary to </w:t>
      </w:r>
      <w:r w:rsidRPr="00B92689">
        <w:rPr>
          <w:sz w:val="24"/>
          <w:szCs w:val="24"/>
          <w:bdr w:val="none" w:sz="0" w:space="0" w:color="auto" w:frame="1"/>
        </w:rPr>
        <w:t>section 1(1) and 7</w:t>
      </w:r>
      <w:r w:rsidRPr="00B92689">
        <w:rPr>
          <w:sz w:val="24"/>
          <w:szCs w:val="24"/>
          <w:shd w:val="clear" w:color="auto" w:fill="FFFFFF"/>
        </w:rPr>
        <w:t xml:space="preserve"> of the Theft Act 1968. It was alleged that a male had entered a store, removed </w:t>
      </w:r>
      <w:r w:rsidRPr="00B92689">
        <w:rPr>
          <w:sz w:val="24"/>
          <w:szCs w:val="24"/>
          <w:shd w:val="clear" w:color="auto" w:fill="FFFFFF"/>
        </w:rPr>
        <w:lastRenderedPageBreak/>
        <w:t>an item from the shelf, placed it into his front jacket pocket and left the store without making payment. He was then detained and awaited police arrival. The male was arrested by my colleague under Section 24 PACE 1984 and the stolen items were located in the male’s pocket after being searched under Section 32 PACE 1984, allowing the person to be searched after arrested not at the police station. The male was cautioned using the ‘when questioned caution’ meaning anything that was then said succeeding caution may be used as evidence, he made no reply and was taken to the custody suite where his detention was authorised by the custody sergeant.</w:t>
      </w:r>
    </w:p>
    <w:p w14:paraId="5B452C57" w14:textId="767F0A27" w:rsidR="00B92689" w:rsidRDefault="00B92689" w:rsidP="00B92689">
      <w:pPr>
        <w:rPr>
          <w:sz w:val="24"/>
          <w:szCs w:val="24"/>
          <w:shd w:val="clear" w:color="auto" w:fill="FFFFFF"/>
        </w:rPr>
      </w:pPr>
      <w:r w:rsidRPr="00B92689">
        <w:rPr>
          <w:sz w:val="24"/>
          <w:szCs w:val="24"/>
          <w:shd w:val="clear" w:color="auto" w:fill="FFFFFF"/>
        </w:rPr>
        <w:t>It was my duty to interview the suspect. On occasions, I would consider a voluntary interview for theft however, due to the suspect being arrested, I conducted a suspect interview under PACE 1984. I received my ‘handover’ package containing the suspect’s details and outlining evidence including CCTV footage exhibited by the arresting officer.</w:t>
      </w:r>
    </w:p>
    <w:p w14:paraId="02B56EFC" w14:textId="77777777" w:rsidR="00B92689" w:rsidRPr="00B92689" w:rsidRDefault="00B92689" w:rsidP="00B92689">
      <w:pPr>
        <w:rPr>
          <w:sz w:val="24"/>
          <w:szCs w:val="24"/>
          <w:shd w:val="clear" w:color="auto" w:fill="FFFFFF"/>
        </w:rPr>
      </w:pPr>
    </w:p>
    <w:p w14:paraId="07C2EC09" w14:textId="1F6AB877" w:rsidR="00B92689" w:rsidRDefault="00B92689" w:rsidP="00B92689">
      <w:pPr>
        <w:rPr>
          <w:sz w:val="24"/>
          <w:szCs w:val="24"/>
          <w:shd w:val="clear" w:color="auto" w:fill="FFFFFF"/>
        </w:rPr>
      </w:pPr>
      <w:r w:rsidRPr="00B92689">
        <w:rPr>
          <w:sz w:val="24"/>
          <w:szCs w:val="24"/>
          <w:shd w:val="clear" w:color="auto" w:fill="FFFFFF"/>
        </w:rPr>
        <w:t>My role as an interviewing officer was to conduct the interview in my own way however, I endeavoured to manage my interview fairly, properly and with planned objectives.</w:t>
      </w:r>
    </w:p>
    <w:p w14:paraId="5C3365E0" w14:textId="77777777" w:rsidR="00B92689" w:rsidRPr="00B92689" w:rsidRDefault="00B92689" w:rsidP="00B92689">
      <w:pPr>
        <w:rPr>
          <w:sz w:val="24"/>
          <w:szCs w:val="24"/>
          <w:shd w:val="clear" w:color="auto" w:fill="FFFFFF"/>
        </w:rPr>
      </w:pPr>
    </w:p>
    <w:p w14:paraId="5BE5D45C" w14:textId="77777777" w:rsidR="00B92689" w:rsidRPr="00B92689" w:rsidRDefault="00B92689" w:rsidP="00B92689">
      <w:pPr>
        <w:rPr>
          <w:sz w:val="24"/>
          <w:szCs w:val="24"/>
          <w:shd w:val="clear" w:color="auto" w:fill="FFFFFF"/>
        </w:rPr>
      </w:pPr>
      <w:r w:rsidRPr="00B92689">
        <w:rPr>
          <w:sz w:val="24"/>
          <w:szCs w:val="24"/>
          <w:shd w:val="clear" w:color="auto" w:fill="FFFFFF"/>
        </w:rPr>
        <w:t xml:space="preserve">PEACE is a mnemonic acronym outlining each aspect of the model. I used the PEACE model as a guideline to gather information. The PEACE model was designed in the 1990’s, being used throughout police forces throughout Wales and England. It is a non-confrontational concept, using conversational tactics aiming to reduce complaints for oppressive, coercive and aggressive interviews </w:t>
      </w:r>
      <w:r w:rsidRPr="00B92689">
        <w:rPr>
          <w:sz w:val="24"/>
          <w:szCs w:val="24"/>
        </w:rPr>
        <w:t>(i-Sight, 2020)</w:t>
      </w:r>
      <w:r w:rsidRPr="00B92689">
        <w:rPr>
          <w:sz w:val="24"/>
          <w:szCs w:val="24"/>
          <w:shd w:val="clear" w:color="auto" w:fill="FFFFFF"/>
        </w:rPr>
        <w:t>.</w:t>
      </w:r>
    </w:p>
    <w:p w14:paraId="40317200" w14:textId="77777777" w:rsidR="00B92689" w:rsidRDefault="00B92689" w:rsidP="00B92689">
      <w:pPr>
        <w:rPr>
          <w:sz w:val="24"/>
          <w:szCs w:val="24"/>
          <w:shd w:val="clear" w:color="auto" w:fill="FFFFFF"/>
        </w:rPr>
      </w:pPr>
    </w:p>
    <w:p w14:paraId="4EBE853E" w14:textId="77777777" w:rsidR="00B92689" w:rsidRDefault="00B92689" w:rsidP="00B92689">
      <w:pPr>
        <w:rPr>
          <w:sz w:val="24"/>
          <w:szCs w:val="24"/>
          <w:shd w:val="clear" w:color="auto" w:fill="FFFFFF"/>
        </w:rPr>
      </w:pPr>
      <w:r w:rsidRPr="00B92689">
        <w:rPr>
          <w:sz w:val="24"/>
          <w:szCs w:val="24"/>
          <w:shd w:val="clear" w:color="auto" w:fill="FFFFFF"/>
        </w:rPr>
        <w:t xml:space="preserve">The ‘P’ regards to ‘Planning and preparation’. In regards to my suspect, I viewed the custody record which was created upon the male’s arrival in custody. His custody clock already had 8 hours out of 24 of authorised detention. I acknowledged the male’s physical and emotional status consequent to being booked in. He was sober, his risk assessment declare he was calm and compliant. Warning markers on NICHE system revealed no violent or assault markers. I still conducted a run through of the ‘national decision making model’ to evaluate and review the risk factors. However, there was a warning marker for ‘vulnerable’ due to him not being completely literate.  </w:t>
      </w:r>
    </w:p>
    <w:p w14:paraId="3A4FA67D" w14:textId="77777777" w:rsidR="00B92689" w:rsidRDefault="00B92689" w:rsidP="00B92689">
      <w:pPr>
        <w:rPr>
          <w:sz w:val="24"/>
          <w:szCs w:val="24"/>
          <w:shd w:val="clear" w:color="auto" w:fill="FFFFFF"/>
        </w:rPr>
      </w:pPr>
    </w:p>
    <w:p w14:paraId="1B10A504" w14:textId="70E27281" w:rsidR="00B92689" w:rsidRDefault="00B92689" w:rsidP="00B92689">
      <w:pPr>
        <w:rPr>
          <w:sz w:val="24"/>
          <w:szCs w:val="24"/>
          <w:shd w:val="clear" w:color="auto" w:fill="FFFFFF"/>
        </w:rPr>
      </w:pPr>
      <w:r w:rsidRPr="00B92689">
        <w:rPr>
          <w:sz w:val="24"/>
          <w:szCs w:val="24"/>
          <w:shd w:val="clear" w:color="auto" w:fill="FFFFFF"/>
        </w:rPr>
        <w:t xml:space="preserve">The Custody Sergeant had already, under Annex E code C, considered an Appropriate adult and as a result, the male saw custody Health Care Professional (HCP) who administered a medical assessment and had deemed the male ‘fit to be detained’ and also ‘fit for interview’ without an Appropriate adult </w:t>
      </w:r>
      <w:r w:rsidRPr="00B92689">
        <w:rPr>
          <w:sz w:val="24"/>
          <w:szCs w:val="24"/>
        </w:rPr>
        <w:t>(Moodle.uwtsd.ac.uk, 2020)</w:t>
      </w:r>
      <w:r w:rsidRPr="00B92689">
        <w:rPr>
          <w:sz w:val="24"/>
          <w:szCs w:val="24"/>
          <w:shd w:val="clear" w:color="auto" w:fill="FFFFFF"/>
        </w:rPr>
        <w:t>. I also viewed on the custody record the suspect’s property list, exposing that he had no money on him thus proving he had no means to pay for his goods- this point I would retain for my ‘Challenge’ phase.</w:t>
      </w:r>
    </w:p>
    <w:p w14:paraId="251AFAF0" w14:textId="77777777" w:rsidR="00B92689" w:rsidRPr="00B92689" w:rsidRDefault="00B92689" w:rsidP="00B92689">
      <w:pPr>
        <w:rPr>
          <w:sz w:val="24"/>
          <w:szCs w:val="24"/>
          <w:shd w:val="clear" w:color="auto" w:fill="FFFFFF"/>
        </w:rPr>
      </w:pPr>
    </w:p>
    <w:p w14:paraId="68974AE4" w14:textId="0F09C9A9" w:rsidR="00B92689" w:rsidRDefault="00B92689" w:rsidP="00B92689">
      <w:pPr>
        <w:rPr>
          <w:sz w:val="24"/>
          <w:szCs w:val="24"/>
        </w:rPr>
      </w:pPr>
      <w:r w:rsidRPr="00B92689">
        <w:rPr>
          <w:sz w:val="24"/>
          <w:szCs w:val="24"/>
          <w:shd w:val="clear" w:color="auto" w:fill="FFFFFF"/>
        </w:rPr>
        <w:t>I evaluated my interview objectives and points to prove being ‘date and location</w:t>
      </w:r>
      <w:r w:rsidRPr="00B92689">
        <w:rPr>
          <w:sz w:val="24"/>
          <w:szCs w:val="24"/>
        </w:rPr>
        <w:t xml:space="preserve">, </w:t>
      </w:r>
      <w:r w:rsidRPr="00B92689">
        <w:rPr>
          <w:sz w:val="24"/>
          <w:szCs w:val="24"/>
          <w:shd w:val="clear" w:color="auto" w:fill="FFFFFF"/>
        </w:rPr>
        <w:t>dishonestly appropriated property belonging to another from a shop</w:t>
      </w:r>
      <w:r w:rsidRPr="00B92689">
        <w:rPr>
          <w:sz w:val="24"/>
          <w:szCs w:val="24"/>
        </w:rPr>
        <w:t xml:space="preserve"> </w:t>
      </w:r>
      <w:r w:rsidRPr="00B92689">
        <w:rPr>
          <w:sz w:val="24"/>
          <w:szCs w:val="24"/>
          <w:shd w:val="clear" w:color="auto" w:fill="FFFFFF"/>
        </w:rPr>
        <w:t xml:space="preserve">with the intention to permanently deprive another of it’ </w:t>
      </w:r>
      <w:r w:rsidRPr="00B92689">
        <w:rPr>
          <w:sz w:val="24"/>
          <w:szCs w:val="24"/>
        </w:rPr>
        <w:t xml:space="preserve">(Docmanager.pnld.co.uk, 2020). </w:t>
      </w:r>
    </w:p>
    <w:p w14:paraId="058A12C5" w14:textId="77777777" w:rsidR="00B92689" w:rsidRPr="00B92689" w:rsidRDefault="00B92689" w:rsidP="00B92689">
      <w:pPr>
        <w:rPr>
          <w:sz w:val="24"/>
          <w:szCs w:val="24"/>
        </w:rPr>
      </w:pPr>
    </w:p>
    <w:p w14:paraId="0F20EEC3" w14:textId="143D88EA" w:rsidR="00B92689" w:rsidRDefault="00B92689" w:rsidP="00B92689">
      <w:pPr>
        <w:rPr>
          <w:sz w:val="24"/>
          <w:szCs w:val="24"/>
        </w:rPr>
      </w:pPr>
      <w:r w:rsidRPr="00B92689">
        <w:rPr>
          <w:sz w:val="24"/>
          <w:szCs w:val="24"/>
        </w:rPr>
        <w:t xml:space="preserve">I composed a written interview plan with supported questions surrounding the offence of theft angling at the points to prove. Under Section 36 of the Criminal Justice Act and Public Order Act 1994, a ‘Special Warning’ can be used in interview. This requires a suspect to account for objects, marks or substances found on them at the time of arrest (Legislation.gov.uk, 2020). I planned to use this ‘Special </w:t>
      </w:r>
      <w:r w:rsidRPr="00B92689">
        <w:rPr>
          <w:sz w:val="24"/>
          <w:szCs w:val="24"/>
        </w:rPr>
        <w:lastRenderedPageBreak/>
        <w:t xml:space="preserve">Warning’ at the end of my interview if the suspect did not admit the offence or provided a ‘no comment’ interview. If the male answered ‘no comment’ to my questions, I was prepared with a paragraph outlining and explaining the importance of the court taking inference if no questions were answered but maintaining that it would be his right not to answer any of my questions. Also, I planned for a prepared statement given to me in interview. I would obtain a copy and ensure that it was read out in the interview room whilst being recorded. </w:t>
      </w:r>
    </w:p>
    <w:p w14:paraId="17BA3E3F" w14:textId="77777777" w:rsidR="00B92689" w:rsidRPr="00B92689" w:rsidRDefault="00B92689" w:rsidP="00B92689">
      <w:pPr>
        <w:rPr>
          <w:sz w:val="24"/>
          <w:szCs w:val="24"/>
          <w:shd w:val="clear" w:color="auto" w:fill="FFFFFF"/>
        </w:rPr>
      </w:pPr>
    </w:p>
    <w:p w14:paraId="7D7471D3" w14:textId="781627C6" w:rsidR="00B92689" w:rsidRDefault="00B92689" w:rsidP="00B92689">
      <w:pPr>
        <w:rPr>
          <w:sz w:val="24"/>
          <w:szCs w:val="24"/>
        </w:rPr>
      </w:pPr>
      <w:r w:rsidRPr="00B92689">
        <w:rPr>
          <w:sz w:val="24"/>
          <w:szCs w:val="24"/>
        </w:rPr>
        <w:t>The suspect had opted for a solicitor as part of his rights. Their role is to ensure the interview is conducted fairly, give legal advice and protect the suspect’s welfare. Under Code C 2.4, the solicitor had already been permitted to view the custody record of the suspect (Hse.gov.uk, 2020). I had consultation with the suspect’s solicitor, briefed him fully on the circumstances and the exhibited CCTV. After the consultation with the solicitor, I retrieved the suspect from the cell and took him into the consultation room with his solicitor to have a private discussion.</w:t>
      </w:r>
    </w:p>
    <w:p w14:paraId="0500C48E" w14:textId="77777777" w:rsidR="00B92689" w:rsidRPr="00B92689" w:rsidRDefault="00B92689" w:rsidP="00B92689">
      <w:pPr>
        <w:rPr>
          <w:sz w:val="24"/>
          <w:szCs w:val="24"/>
        </w:rPr>
      </w:pPr>
    </w:p>
    <w:p w14:paraId="773F9453" w14:textId="2F4482D0" w:rsidR="00B92689" w:rsidRDefault="00B92689" w:rsidP="00B92689">
      <w:pPr>
        <w:rPr>
          <w:sz w:val="24"/>
          <w:szCs w:val="24"/>
        </w:rPr>
      </w:pPr>
      <w:r w:rsidRPr="00B92689">
        <w:rPr>
          <w:sz w:val="24"/>
          <w:szCs w:val="24"/>
        </w:rPr>
        <w:t>The letter ‘E’ is ‘Engage and Explain’. Before entering the interview room, I ensured it was clean, safe, ensured I could maintain the security of all present and had adequate working recording equipment. I entered the interview room with the suspect and his solicitor, ensuring I positioned myself so that I could communicate easily with the suspect and solicitor.</w:t>
      </w:r>
    </w:p>
    <w:p w14:paraId="725B3A61" w14:textId="77777777" w:rsidR="00B92689" w:rsidRPr="00B92689" w:rsidRDefault="00B92689" w:rsidP="00B92689">
      <w:pPr>
        <w:rPr>
          <w:sz w:val="24"/>
          <w:szCs w:val="24"/>
        </w:rPr>
      </w:pPr>
    </w:p>
    <w:p w14:paraId="5D2A2AEA" w14:textId="655C956F" w:rsidR="00B92689" w:rsidRDefault="00B92689" w:rsidP="00B92689">
      <w:pPr>
        <w:rPr>
          <w:sz w:val="24"/>
          <w:szCs w:val="24"/>
        </w:rPr>
      </w:pPr>
      <w:r w:rsidRPr="00B92689">
        <w:rPr>
          <w:sz w:val="24"/>
          <w:szCs w:val="24"/>
        </w:rPr>
        <w:t>I understood the importance of building a rapport with the male to encourage a conversation flow. I explained the process again before recording the interview (Code E and F PACE 1984) and ensured all were ready to commence. I pressed record and began the interview. I read out the ‘memo card’ which outlines legal requirements of the interview, introduces those present in the room, reiterates the ‘caution’, breaking it into sections, explaining in depth the meaning and ensuring the suspect understands it and outlining expectations and importance of an interview.</w:t>
      </w:r>
    </w:p>
    <w:p w14:paraId="2BDDA1CF" w14:textId="77777777" w:rsidR="00B92689" w:rsidRPr="00B92689" w:rsidRDefault="00B92689" w:rsidP="00B92689">
      <w:pPr>
        <w:rPr>
          <w:sz w:val="24"/>
          <w:szCs w:val="24"/>
        </w:rPr>
      </w:pPr>
    </w:p>
    <w:p w14:paraId="35BD291A" w14:textId="4C303467" w:rsidR="00B92689" w:rsidRDefault="00B92689" w:rsidP="00B92689">
      <w:pPr>
        <w:rPr>
          <w:sz w:val="24"/>
          <w:szCs w:val="24"/>
        </w:rPr>
      </w:pPr>
      <w:r w:rsidRPr="00B92689">
        <w:rPr>
          <w:sz w:val="24"/>
          <w:szCs w:val="24"/>
        </w:rPr>
        <w:t>The next letter is ‘A’, representing ‘Account’. This was a chance for the male to explain, if he wanted to, what had happened. I was actively listening as to not miss any small detail, made notes, heeding for any non-verbal gestures made by the suspect. I used the ‘TED’ conversational model, Tell, Explain and Describe. I used open questions, why, what, when, where, who and how along with closed questions, yes or no answers, specific to the points to prove of shoplifting. I identified any inconsistencies between the suspect’s explanation and the CCTV footage, using micro detail which was undeniably the suspect.</w:t>
      </w:r>
    </w:p>
    <w:p w14:paraId="70573127" w14:textId="77777777" w:rsidR="00B92689" w:rsidRPr="00B92689" w:rsidRDefault="00B92689" w:rsidP="00B92689">
      <w:pPr>
        <w:rPr>
          <w:sz w:val="24"/>
          <w:szCs w:val="24"/>
        </w:rPr>
      </w:pPr>
    </w:p>
    <w:p w14:paraId="5867D793" w14:textId="77777777" w:rsidR="00B92689" w:rsidRDefault="00B92689" w:rsidP="00B92689">
      <w:pPr>
        <w:rPr>
          <w:sz w:val="24"/>
          <w:szCs w:val="24"/>
        </w:rPr>
      </w:pPr>
      <w:r w:rsidRPr="00B92689">
        <w:rPr>
          <w:sz w:val="24"/>
          <w:szCs w:val="24"/>
        </w:rPr>
        <w:t xml:space="preserve">‘Challenge/Closure’ represents the ‘C’. After I had exhausted my questions, the suspect fully admitted the offence of shoplifting. Even though the challenge detail was not completely necessary in this case, I ensured I explored and negated any defences. ‘Did you have any money on you to pay for the goods before leaving the store?’ question was saved until last and the suspect again conceded and apologised for his profane lifestyle choices; stealing instead of finding employment. </w:t>
      </w:r>
    </w:p>
    <w:p w14:paraId="05D5A1E6" w14:textId="77777777" w:rsidR="00B92689" w:rsidRDefault="00B92689" w:rsidP="00B92689">
      <w:pPr>
        <w:rPr>
          <w:sz w:val="24"/>
          <w:szCs w:val="24"/>
        </w:rPr>
      </w:pPr>
    </w:p>
    <w:p w14:paraId="34DE98F9" w14:textId="4FD3A7B5" w:rsidR="00B92689" w:rsidRDefault="00B92689" w:rsidP="00B92689">
      <w:pPr>
        <w:rPr>
          <w:sz w:val="24"/>
          <w:szCs w:val="24"/>
        </w:rPr>
      </w:pPr>
      <w:r w:rsidRPr="00B92689">
        <w:rPr>
          <w:sz w:val="24"/>
          <w:szCs w:val="24"/>
        </w:rPr>
        <w:t xml:space="preserve">As a final closure of the interview, the suspect was given one last chance to provide any further information he wished to add to his account, to which he declined, I reiterated the time and date and stopped the recording. The 3 discs that I had recorded on were then sealed and exhibited in front of the suspect and solicitor and </w:t>
      </w:r>
      <w:r w:rsidRPr="00B92689">
        <w:rPr>
          <w:sz w:val="24"/>
          <w:szCs w:val="24"/>
        </w:rPr>
        <w:lastRenderedPageBreak/>
        <w:t>the suspect was given a notice outlining to this effect. I informed the suspect of the next steps of process and he was returned to his cell. I informed the solicitor that I would be discussing with the custody sergeant the outcome with a presumption that due to his last offence over 5 years ago, I would be running with a ‘caution’ if the custody sergeant agreed.</w:t>
      </w:r>
    </w:p>
    <w:p w14:paraId="0E2BD866" w14:textId="77777777" w:rsidR="00B92689" w:rsidRPr="00B92689" w:rsidRDefault="00B92689" w:rsidP="00B92689">
      <w:pPr>
        <w:rPr>
          <w:sz w:val="24"/>
          <w:szCs w:val="24"/>
        </w:rPr>
      </w:pPr>
    </w:p>
    <w:p w14:paraId="5A9F49B8" w14:textId="3CBD6885" w:rsidR="00B92689" w:rsidRDefault="00B92689" w:rsidP="00B92689">
      <w:pPr>
        <w:rPr>
          <w:sz w:val="24"/>
          <w:szCs w:val="24"/>
        </w:rPr>
      </w:pPr>
      <w:r w:rsidRPr="00B92689">
        <w:rPr>
          <w:sz w:val="24"/>
          <w:szCs w:val="24"/>
        </w:rPr>
        <w:t>The last phase of the model is ‘E’ which stands for ‘Evaluation’. I had already evaluated the evidence and information I had gathered from interview, being a full acceptance of the crime of theft. I had checked the suspect’s background, discussed with the Custody Sergeant and he was in agreeance that a caution on this occasion was relevant. I also evaluated my self-performance in interview. I had only executed 4 previous interviews and so I was ecstatic that I had, albeit a caution, but had a charge from this crime. I fully updated the custody record with the interview summary and cautioned the suspect at the custody desk and gave a signed copy to the suspect outlining the caution conditions.</w:t>
      </w:r>
    </w:p>
    <w:p w14:paraId="495F7867" w14:textId="77777777" w:rsidR="00B92689" w:rsidRPr="00B92689" w:rsidRDefault="00B92689" w:rsidP="00B92689">
      <w:pPr>
        <w:rPr>
          <w:sz w:val="24"/>
          <w:szCs w:val="24"/>
        </w:rPr>
      </w:pPr>
    </w:p>
    <w:p w14:paraId="2BDBF9B4" w14:textId="22ADEDBC" w:rsidR="00B92689" w:rsidRDefault="00B92689" w:rsidP="00B92689">
      <w:pPr>
        <w:rPr>
          <w:sz w:val="24"/>
          <w:szCs w:val="24"/>
        </w:rPr>
      </w:pPr>
      <w:r w:rsidRPr="00B92689">
        <w:rPr>
          <w:sz w:val="24"/>
          <w:szCs w:val="24"/>
        </w:rPr>
        <w:t>Upon reflection, I would have taken a second, more experienced interviewer in to interview with me in case I had missed any questions or any other relevant probable lines of inquiry were to arise. It would also be to learn other officer’s approach and systems of interviewing and to absorb and learn any advice offered. I felt the interview went well and was a successful outcome for all.</w:t>
      </w:r>
    </w:p>
    <w:p w14:paraId="0585FE3F" w14:textId="77777777" w:rsidR="00B92689" w:rsidRPr="00B92689" w:rsidRDefault="00B92689" w:rsidP="00B92689">
      <w:pPr>
        <w:rPr>
          <w:sz w:val="24"/>
          <w:szCs w:val="24"/>
        </w:rPr>
      </w:pPr>
    </w:p>
    <w:p w14:paraId="31072A69" w14:textId="77777777" w:rsidR="00B92689" w:rsidRPr="00B92689" w:rsidRDefault="00B92689" w:rsidP="00B92689">
      <w:pPr>
        <w:rPr>
          <w:sz w:val="24"/>
          <w:szCs w:val="24"/>
        </w:rPr>
      </w:pPr>
      <w:r w:rsidRPr="00B92689">
        <w:rPr>
          <w:sz w:val="24"/>
          <w:szCs w:val="24"/>
        </w:rPr>
        <w:t>I am looking forward to my stint in the ‘hub’ where I will practice more interviewing and gain more confidence in my lines of questioning and probing skills.</w:t>
      </w:r>
    </w:p>
    <w:p w14:paraId="7AF2C493" w14:textId="77777777" w:rsidR="00B92689" w:rsidRPr="008538E6" w:rsidRDefault="00B92689" w:rsidP="00B92689">
      <w:pPr>
        <w:rPr>
          <w:rFonts w:cstheme="minorHAnsi"/>
        </w:rPr>
      </w:pPr>
    </w:p>
    <w:p w14:paraId="4E9085BF" w14:textId="2BCB356C" w:rsidR="00025650" w:rsidRPr="00270EEB" w:rsidRDefault="00B92689" w:rsidP="00340E9A">
      <w:pPr>
        <w:ind w:right="237"/>
        <w:jc w:val="both"/>
        <w:rPr>
          <w:sz w:val="24"/>
          <w:szCs w:val="24"/>
        </w:rPr>
      </w:pPr>
      <w:r>
        <w:rPr>
          <w:sz w:val="24"/>
          <w:szCs w:val="24"/>
        </w:rPr>
        <w:t>Word Count 1639</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409938A" w14:textId="1C9BA940" w:rsidR="00B92689" w:rsidRDefault="00B92689" w:rsidP="00B92689">
      <w:pPr>
        <w:rPr>
          <w:sz w:val="24"/>
          <w:szCs w:val="24"/>
        </w:rPr>
      </w:pPr>
      <w:r w:rsidRPr="00B92689">
        <w:rPr>
          <w:sz w:val="24"/>
          <w:szCs w:val="24"/>
        </w:rPr>
        <w:t>‘South Wales Police has made a commitment to improve the way in which we tackle anti-social behaviour (ASB) in line with our mission to keep South Wales safe, our vison to be the best at upstanding and responding to our communities needs’ (South Wales Police, 2020)</w:t>
      </w:r>
      <w:r>
        <w:rPr>
          <w:sz w:val="24"/>
          <w:szCs w:val="24"/>
        </w:rPr>
        <w:t>.</w:t>
      </w:r>
    </w:p>
    <w:p w14:paraId="1AB8BDD1" w14:textId="77777777" w:rsidR="00B92689" w:rsidRPr="00B92689" w:rsidRDefault="00B92689" w:rsidP="00B92689">
      <w:pPr>
        <w:rPr>
          <w:sz w:val="24"/>
          <w:szCs w:val="24"/>
        </w:rPr>
      </w:pPr>
    </w:p>
    <w:p w14:paraId="3E6DEBD3" w14:textId="6FBB4A00" w:rsidR="00B92689" w:rsidRDefault="00B92689" w:rsidP="00B92689">
      <w:pPr>
        <w:rPr>
          <w:sz w:val="24"/>
          <w:szCs w:val="24"/>
        </w:rPr>
      </w:pPr>
      <w:r w:rsidRPr="00B92689">
        <w:rPr>
          <w:sz w:val="24"/>
          <w:szCs w:val="24"/>
        </w:rPr>
        <w:t xml:space="preserve">The Crime and Disorder Act 1998 defines ASB as ‘Acting in a manner that is causing or likely to cause harassment, alarm or distress to one or more persons not in the same household as the perpetrator’ (Legislation.gov.uk, 2020). ASB can be </w:t>
      </w:r>
      <w:r w:rsidRPr="00B92689">
        <w:rPr>
          <w:sz w:val="24"/>
          <w:szCs w:val="24"/>
        </w:rPr>
        <w:lastRenderedPageBreak/>
        <w:t>construed by a body or a single party which derives in causing a public nuisance, a person feeling directly threatened and the behaviour has an injurious effect on the lifestyle of that person, the community or has a detrimental effect on the community. ASB conduct can amount to harassment, being that the individual has encountered recurring verbal or physical afflictions, alarm amounting in a person being fearful and distress amounting to grief, misery and anxiety.</w:t>
      </w:r>
    </w:p>
    <w:p w14:paraId="7F12CFC5" w14:textId="77777777" w:rsidR="00B92689" w:rsidRPr="00B92689" w:rsidRDefault="00B92689" w:rsidP="00B92689">
      <w:pPr>
        <w:rPr>
          <w:sz w:val="24"/>
          <w:szCs w:val="24"/>
        </w:rPr>
      </w:pPr>
    </w:p>
    <w:p w14:paraId="19FCDD90" w14:textId="2071DF1B" w:rsidR="00B92689" w:rsidRDefault="00B92689" w:rsidP="00B92689">
      <w:pPr>
        <w:rPr>
          <w:sz w:val="24"/>
          <w:szCs w:val="24"/>
        </w:rPr>
      </w:pPr>
      <w:r w:rsidRPr="00B92689">
        <w:rPr>
          <w:sz w:val="24"/>
          <w:szCs w:val="24"/>
        </w:rPr>
        <w:t>ASB is of concerning nature in the area I am working. This is due to many factors. A major cause features most areas being destitute and the youth’s seemingly underprivileged due to lack of employment opportunities in the surrounding areas. In respect to writing this essay, I have spoken in grave detail regarding ASB with the local neighbourhood policing team and PCSO’s to have an insight into community policies, issues and procedures surrounding anti-social behaviour. I have also explored statistically into the ASB of the North where I am based. See Appendix 1.</w:t>
      </w:r>
    </w:p>
    <w:p w14:paraId="4B88E533" w14:textId="77777777" w:rsidR="00B92689" w:rsidRPr="00B92689" w:rsidRDefault="00B92689" w:rsidP="00B92689">
      <w:pPr>
        <w:rPr>
          <w:sz w:val="24"/>
          <w:szCs w:val="24"/>
        </w:rPr>
      </w:pPr>
    </w:p>
    <w:p w14:paraId="14CCA3F9" w14:textId="3F0D79A7" w:rsidR="00B92689" w:rsidRDefault="00B92689" w:rsidP="00B92689">
      <w:pPr>
        <w:rPr>
          <w:sz w:val="24"/>
          <w:szCs w:val="24"/>
        </w:rPr>
      </w:pPr>
      <w:r w:rsidRPr="00B92689">
        <w:rPr>
          <w:sz w:val="24"/>
          <w:szCs w:val="24"/>
        </w:rPr>
        <w:t xml:space="preserve">ASB can have a wider impact on the community unless it is dealt with efficiently. ‘Neighbourhood policing is a priority issue. Crime and anti-social behaviour need to be reduced. Public want neighbourhoods that feel safer. Policing through co-operation’ (Moodle.uwtsd.ac.uk, 2020). An example of a community impact is the ‘Broken Windows Theory’. This is a theory whereby palpable signs of crime, disorder, vandalism and ASB then develop and promote further crimes including serious crimes. Police as a whole need to address the needs of the community and address underlying issues. An example of a failure to address ASB was the Fiona Pilkinton Case whereby the police missed several opportunities to take action against ASB and criminal allegations, whereby Fiona had contacted police over 30 times regarding ASB from the youths and members of her community, over a 10 year period until finally Fiona could not face life anymore and took her own life along with her disabled daughter which the police were then heavily scrutinised for (Walker, 2020). </w:t>
      </w:r>
    </w:p>
    <w:p w14:paraId="0300DD4E" w14:textId="77777777" w:rsidR="00B92689" w:rsidRPr="00B92689" w:rsidRDefault="00B92689" w:rsidP="00B92689">
      <w:pPr>
        <w:rPr>
          <w:sz w:val="24"/>
          <w:szCs w:val="24"/>
        </w:rPr>
      </w:pPr>
    </w:p>
    <w:p w14:paraId="09BB45F3" w14:textId="60347F08" w:rsidR="00B92689" w:rsidRDefault="00B92689" w:rsidP="00B92689">
      <w:pPr>
        <w:rPr>
          <w:sz w:val="24"/>
          <w:szCs w:val="24"/>
        </w:rPr>
      </w:pPr>
      <w:r w:rsidRPr="00B92689">
        <w:rPr>
          <w:sz w:val="24"/>
          <w:szCs w:val="24"/>
        </w:rPr>
        <w:t>Neighbourhood policing principles have the aim with outcomes of problem solving, early interventions of the community, engagement and consultation with communities, keep communities safe, partnership sharing and being part of an integrated multi agency team making policing intelligence and task led. Community Trigger gives the victims the ability for a problem to be actioned, review the case and that the threshold is met.</w:t>
      </w:r>
    </w:p>
    <w:p w14:paraId="58FA3E48" w14:textId="77777777" w:rsidR="00B92689" w:rsidRPr="00B92689" w:rsidRDefault="00B92689" w:rsidP="00B92689">
      <w:pPr>
        <w:rPr>
          <w:sz w:val="24"/>
          <w:szCs w:val="24"/>
        </w:rPr>
      </w:pPr>
    </w:p>
    <w:p w14:paraId="7077417C" w14:textId="5FD2FDE8" w:rsidR="00B92689" w:rsidRDefault="00B92689" w:rsidP="00B92689">
      <w:pPr>
        <w:rPr>
          <w:sz w:val="24"/>
          <w:szCs w:val="24"/>
        </w:rPr>
      </w:pPr>
      <w:r w:rsidRPr="00B92689">
        <w:rPr>
          <w:sz w:val="24"/>
          <w:szCs w:val="24"/>
        </w:rPr>
        <w:t xml:space="preserve">There are many resolutions for ASB. A Community Remedy is a process to enable a victim to action an ‘out of court’ punishment for low level crimes and ASB. In order for this process, the evidence needs to warrant the crime and admission from the offender of the offence needs to be declared. This results in the offender apologising to the victim, recognising impact factors (for example, psychologically hurt or frightened) and a signed copy by each party retrieved. Early and informal interventions (supportive interventions) can refrain from criminalising a person but ensure their behaviour will not be tolerated. ASB and low level crime warnings can be Verbal (issued by police, council or housing), Written (containing evidence of the offence, needing a signature and records kept by local agencies), Acceptable Behaviour Contract (written agreement between offender and victim, working in compliance to sanctions stated within the contract consequences apply for failure to conform), Parenting Contract (for under 18’s, informal agreement with </w:t>
      </w:r>
      <w:r w:rsidRPr="00B92689">
        <w:rPr>
          <w:sz w:val="24"/>
          <w:szCs w:val="24"/>
        </w:rPr>
        <w:lastRenderedPageBreak/>
        <w:t>parents/guardians ensuring the offender changes their behaviour), Mediation and Support Counselling (from drug workers, GP’s, councillors).</w:t>
      </w:r>
    </w:p>
    <w:p w14:paraId="3C6384B9" w14:textId="77777777" w:rsidR="00B92689" w:rsidRPr="00B92689" w:rsidRDefault="00B92689" w:rsidP="00B92689">
      <w:pPr>
        <w:rPr>
          <w:sz w:val="24"/>
          <w:szCs w:val="24"/>
        </w:rPr>
      </w:pPr>
    </w:p>
    <w:p w14:paraId="2A181375" w14:textId="77777777" w:rsidR="00B92689" w:rsidRPr="00B92689" w:rsidRDefault="00B92689" w:rsidP="00B92689">
      <w:pPr>
        <w:rPr>
          <w:sz w:val="24"/>
          <w:szCs w:val="24"/>
        </w:rPr>
      </w:pPr>
      <w:r w:rsidRPr="00B92689">
        <w:rPr>
          <w:sz w:val="24"/>
          <w:szCs w:val="24"/>
        </w:rPr>
        <w:t xml:space="preserve">During my tutorship, I was involved in many instances of ASB. The majority of calls I attended were housing-related ASB. This is in relation to a person living at a premises and their demeanour presents troublesome in connection with residential properties. This would usually be dealt with by social landlords or local councils however, a police ‘injunction’ can be applied for and directed by legislation (Housing Rights, 2020). For my chosen incident, I attended a call of ASB reported by several members of the local community. This had been a recurring issue due to the local area containing a public park adjoined to an unoccupied school building whereby local youths used it to congregate, which is surrounded by residential properties. </w:t>
      </w:r>
    </w:p>
    <w:p w14:paraId="662DD8BD" w14:textId="77777777" w:rsidR="00B92689" w:rsidRDefault="00B92689" w:rsidP="00B92689">
      <w:pPr>
        <w:rPr>
          <w:sz w:val="24"/>
          <w:szCs w:val="24"/>
        </w:rPr>
      </w:pPr>
    </w:p>
    <w:p w14:paraId="78AF2812" w14:textId="48404F45" w:rsidR="00B92689" w:rsidRPr="00B92689" w:rsidRDefault="00B92689" w:rsidP="00B92689">
      <w:pPr>
        <w:rPr>
          <w:sz w:val="24"/>
          <w:szCs w:val="24"/>
        </w:rPr>
      </w:pPr>
      <w:r w:rsidRPr="00B92689">
        <w:rPr>
          <w:sz w:val="24"/>
          <w:szCs w:val="24"/>
        </w:rPr>
        <w:t xml:space="preserve">There were several calls from the community stating that there were a group of rowdy youths in the park who were believed to be drinking alcohol, being noisy and abusive to neighbours as well as apparent vandalism to the empty school building. </w:t>
      </w:r>
    </w:p>
    <w:p w14:paraId="72A1400F" w14:textId="68247197" w:rsidR="00B92689" w:rsidRDefault="00B92689" w:rsidP="00B92689">
      <w:pPr>
        <w:rPr>
          <w:sz w:val="24"/>
          <w:szCs w:val="24"/>
        </w:rPr>
      </w:pPr>
      <w:r w:rsidRPr="00B92689">
        <w:rPr>
          <w:sz w:val="24"/>
          <w:szCs w:val="24"/>
        </w:rPr>
        <w:t xml:space="preserve">I conducted a NICHE check on the reporting persons before attending to the call in order to familiarise myself with the extent of reported ASB in that area in order for it to be dealt with effectively. ASB has a process of supportive interventions. I assessed the call to acknowledge how many persons were involved in the ASB as it was only my tutor and I who were on patrol in the area. It had been reported that even though there was a large group reported, there seemed to be a denominator of three main apparent culprits who had been named. I was familiar with them as I had dealt with the issues surrounding them previously. </w:t>
      </w:r>
    </w:p>
    <w:p w14:paraId="59269C26" w14:textId="77777777" w:rsidR="00B92689" w:rsidRPr="00B92689" w:rsidRDefault="00B92689" w:rsidP="00B92689">
      <w:pPr>
        <w:rPr>
          <w:sz w:val="24"/>
          <w:szCs w:val="24"/>
        </w:rPr>
      </w:pPr>
    </w:p>
    <w:p w14:paraId="2F2373AA" w14:textId="54C1A7F5" w:rsidR="00B92689" w:rsidRDefault="00B92689" w:rsidP="00B92689">
      <w:pPr>
        <w:rPr>
          <w:sz w:val="24"/>
          <w:szCs w:val="24"/>
        </w:rPr>
      </w:pPr>
      <w:r w:rsidRPr="00B92689">
        <w:rPr>
          <w:sz w:val="24"/>
          <w:szCs w:val="24"/>
        </w:rPr>
        <w:t>The THRIVE (Threat, Harm, Risk, Investigation, Vulnerability, Engagement) professional approach identifies and aligns with the code of ethics, is a means to evaluate and assess constantly the way in which risk is managed. I used this method in order to plan my considerations of the circumstances and the needs of the victims of the community (College.police.uk, 2020).</w:t>
      </w:r>
    </w:p>
    <w:p w14:paraId="24554DD4" w14:textId="77777777" w:rsidR="00B92689" w:rsidRPr="00B92689" w:rsidRDefault="00B92689" w:rsidP="00B92689">
      <w:pPr>
        <w:rPr>
          <w:sz w:val="24"/>
          <w:szCs w:val="24"/>
        </w:rPr>
      </w:pPr>
    </w:p>
    <w:p w14:paraId="7E19101A" w14:textId="77777777" w:rsidR="00B92689" w:rsidRPr="00B92689" w:rsidRDefault="00B92689" w:rsidP="00B92689">
      <w:pPr>
        <w:rPr>
          <w:sz w:val="24"/>
          <w:szCs w:val="24"/>
        </w:rPr>
      </w:pPr>
      <w:r w:rsidRPr="00B92689">
        <w:rPr>
          <w:sz w:val="24"/>
          <w:szCs w:val="24"/>
        </w:rPr>
        <w:t xml:space="preserve">Whilst enroute to the incident, I telephoned one of the reporting community members to engage the level of ASB and if it was still currently ongoing. The reporting person was on NICHE system as being vulnerable as they had previously been a victim of harassment due to his sexual orientation whilst living with his partner. He stated on the phone that previous incidents of ASB had affected his mental health, he had a fear of going out and feared becoming a repeat victim, ‘An individual that has been the subject of 3 similar occurrences of Anti-Social Behaviour within the last 3 months and the ASB Unit is required to risk assess the victim’ (Moodle.uwtsd.ac.uk, 2020). </w:t>
      </w:r>
    </w:p>
    <w:p w14:paraId="6006DBD5" w14:textId="77777777" w:rsidR="00B92689" w:rsidRDefault="00B92689" w:rsidP="00B92689">
      <w:pPr>
        <w:rPr>
          <w:sz w:val="24"/>
          <w:szCs w:val="24"/>
        </w:rPr>
      </w:pPr>
    </w:p>
    <w:p w14:paraId="228BC35D" w14:textId="656505EE" w:rsidR="00B92689" w:rsidRDefault="00B92689" w:rsidP="00B92689">
      <w:pPr>
        <w:rPr>
          <w:sz w:val="24"/>
          <w:szCs w:val="24"/>
        </w:rPr>
      </w:pPr>
      <w:r w:rsidRPr="00B92689">
        <w:rPr>
          <w:sz w:val="24"/>
          <w:szCs w:val="24"/>
        </w:rPr>
        <w:t xml:space="preserve">I knew the immediate and long term implications of addressing the needs of victims, maintaining confidence in the police, public safety and to attempt to create solutions to the community problems as well as individuals by narrowing the ‘reassurance gap’. I considered ‘Operation Liberty, which is a South Wales Police protecting vulnerable people from abuse and being taken advantage of. However, upon conversing effectively with the vulnerable reporting person, on this occasion, this dispatch of ASB was not directed towards the individual nor was it any such hate crime or impacting factors, harassment, domestic or repeat victim crime aimed at one individual in particular. He stated it was a disturbance of the general community. I still advised the reporting person that if any such instances should arise again in the </w:t>
      </w:r>
      <w:r w:rsidRPr="00B92689">
        <w:rPr>
          <w:sz w:val="24"/>
          <w:szCs w:val="24"/>
        </w:rPr>
        <w:lastRenderedPageBreak/>
        <w:t>future, to contact police or other partner agencies such as Community Safety Teams, Social Housing and Neighbourhood Policing Team to receive support in order to refer and deal with the issue in hand.</w:t>
      </w:r>
    </w:p>
    <w:p w14:paraId="6FA15D3E" w14:textId="77777777" w:rsidR="00B92689" w:rsidRPr="00B92689" w:rsidRDefault="00B92689" w:rsidP="00B92689">
      <w:pPr>
        <w:rPr>
          <w:sz w:val="24"/>
          <w:szCs w:val="24"/>
        </w:rPr>
      </w:pPr>
    </w:p>
    <w:p w14:paraId="6AB50E74" w14:textId="77777777" w:rsidR="00B92689" w:rsidRDefault="00B92689" w:rsidP="00B92689">
      <w:pPr>
        <w:rPr>
          <w:sz w:val="24"/>
          <w:szCs w:val="24"/>
        </w:rPr>
      </w:pPr>
      <w:r w:rsidRPr="00B92689">
        <w:rPr>
          <w:sz w:val="24"/>
          <w:szCs w:val="24"/>
        </w:rPr>
        <w:t>I arrived at the local community park with my tutor and saw a considerable number of youths within. My first impressions were the youths did not seem to be causing any problems apart from voices slightly elevated. I sat and observed for a few moments to gather any relevant information. I then made a decision and requested over my personal radio for the local area Police Community Support Officers (PCSO’s), to come and assist myself and my tutor merely due to the volume of youths strewn throughout the park. Almost immediately, three PCSO’s arrived as they were literally situated on the next street over dealing with another incident.</w:t>
      </w:r>
    </w:p>
    <w:p w14:paraId="66D27B75" w14:textId="3E9B666C" w:rsidR="00B92689" w:rsidRPr="00B92689" w:rsidRDefault="00B92689" w:rsidP="00B92689">
      <w:pPr>
        <w:rPr>
          <w:sz w:val="24"/>
          <w:szCs w:val="24"/>
        </w:rPr>
      </w:pPr>
      <w:r w:rsidRPr="00B92689">
        <w:rPr>
          <w:sz w:val="24"/>
          <w:szCs w:val="24"/>
        </w:rPr>
        <w:t xml:space="preserve"> </w:t>
      </w:r>
    </w:p>
    <w:p w14:paraId="33D72BF2" w14:textId="351F35DB" w:rsidR="00B92689" w:rsidRDefault="00B92689" w:rsidP="00B92689">
      <w:pPr>
        <w:rPr>
          <w:sz w:val="24"/>
          <w:szCs w:val="24"/>
        </w:rPr>
      </w:pPr>
      <w:r w:rsidRPr="00B92689">
        <w:rPr>
          <w:sz w:val="24"/>
          <w:szCs w:val="24"/>
        </w:rPr>
        <w:t>I recognised at that point the risk and threat that could have arisen if the situation had turned volatile. Even though they were a large group of youths, I was aware that I was wearing all my Personal Protective Equipment. I recalled the National Decision Making Model to use as a guideline of risk assessment and decision making allowing me to gather my thoughts surrounding threats and risk, powers and policies and my tactical options and then to review if the outcome was not suffice (App.college.police.uk, 2019). If the behaviour of the youths were causing members of the public harassment, alarm or distress, I would have considered using a Dispersal Power which uniformed Police Officers can order them to leave the area. This would be from permission of an Inspector or above in writing to any person over the age of ten. Closure Power of the park could also be utilized for 24 hours made by a Magistrates Court (Moodle.uwtsd.ac.uk, 2020).</w:t>
      </w:r>
    </w:p>
    <w:p w14:paraId="0961E762" w14:textId="77777777" w:rsidR="00B92689" w:rsidRPr="00B92689" w:rsidRDefault="00B92689" w:rsidP="00B92689">
      <w:pPr>
        <w:rPr>
          <w:sz w:val="24"/>
          <w:szCs w:val="24"/>
        </w:rPr>
      </w:pPr>
    </w:p>
    <w:p w14:paraId="60BDA0BA" w14:textId="13E9D932" w:rsidR="00B92689" w:rsidRDefault="00B92689" w:rsidP="00B92689">
      <w:pPr>
        <w:rPr>
          <w:sz w:val="24"/>
          <w:szCs w:val="24"/>
        </w:rPr>
      </w:pPr>
      <w:r w:rsidRPr="00B92689">
        <w:rPr>
          <w:sz w:val="24"/>
          <w:szCs w:val="24"/>
        </w:rPr>
        <w:t xml:space="preserve">The PCSO’s approached two of the youths who were standing on the outskirts of the park. The youths were very familiar with the three officers as they were calling them on first name terms and they were the faces of this small community in sight more or less on a daily basis. </w:t>
      </w:r>
    </w:p>
    <w:p w14:paraId="0D3E218B" w14:textId="77777777" w:rsidR="00B92689" w:rsidRPr="00B92689" w:rsidRDefault="00B92689" w:rsidP="00B92689">
      <w:pPr>
        <w:rPr>
          <w:sz w:val="24"/>
          <w:szCs w:val="24"/>
        </w:rPr>
      </w:pPr>
    </w:p>
    <w:p w14:paraId="65CBFA27" w14:textId="3F2E7E24" w:rsidR="00B92689" w:rsidRDefault="00B92689" w:rsidP="00B92689">
      <w:pPr>
        <w:rPr>
          <w:sz w:val="24"/>
          <w:szCs w:val="24"/>
        </w:rPr>
      </w:pPr>
      <w:r w:rsidRPr="00B92689">
        <w:rPr>
          <w:sz w:val="24"/>
          <w:szCs w:val="24"/>
        </w:rPr>
        <w:t xml:space="preserve">The PCSO’s then hastily approached myself and my tutor stating that the youths had given them intelligence that three youths had entered the premises of the empty school, broken into the establishment and smashing noises could be heard in the distance. All five officers promptly on foot made way to the entrance of the desolate school. I loudly shouted into the doorway of the school ‘Stop! Police’ as I witnessed three males attempting to run away to the rear exit of the school. I made chase along with my tutor and the PCSO’s, the three males were successfully detained in order to ascertain the evenings on goings. </w:t>
      </w:r>
    </w:p>
    <w:p w14:paraId="75AA1420" w14:textId="77777777" w:rsidR="00B92689" w:rsidRPr="00B92689" w:rsidRDefault="00B92689" w:rsidP="00B92689">
      <w:pPr>
        <w:rPr>
          <w:sz w:val="24"/>
          <w:szCs w:val="24"/>
        </w:rPr>
      </w:pPr>
    </w:p>
    <w:p w14:paraId="5D488A4D" w14:textId="77777777" w:rsidR="00B92689" w:rsidRPr="00B92689" w:rsidRDefault="00B92689" w:rsidP="00B92689">
      <w:pPr>
        <w:rPr>
          <w:sz w:val="24"/>
          <w:szCs w:val="24"/>
        </w:rPr>
      </w:pPr>
      <w:r w:rsidRPr="00B92689">
        <w:rPr>
          <w:sz w:val="24"/>
          <w:szCs w:val="24"/>
        </w:rPr>
        <w:t xml:space="preserve">I utilized Betari’s box model- which reflects a person’s attitude and behaviour and how it impacts on another’s attitude and behaviour, attitude playing a large part of behaviour we exhibit (Mindtools.com, 2020). Whilst engaging with the youths, I remembered my communication skills using the mnemonic ‘LEAPS’; listening, empathy, ask, paraphrase and summarise. The youths became agitated. Their voices started to change tone. Even though they were all seventeen years old, in my opinion, they were all very immature and trying to ‘show off’ in front of each other. I got insulted when trying to use my communication skills. I used verbal and non-verbal tools in an attempt to ascertain details of each person. I also needed to </w:t>
      </w:r>
      <w:r w:rsidRPr="00B92689">
        <w:rPr>
          <w:sz w:val="24"/>
          <w:szCs w:val="24"/>
        </w:rPr>
        <w:lastRenderedPageBreak/>
        <w:t>determine their ages as well as actively listen, making a conscious effort to hear what my tutor was discussing with the owner to define if a crime had taken place.</w:t>
      </w:r>
    </w:p>
    <w:p w14:paraId="24B53E55" w14:textId="77777777" w:rsidR="00B92689" w:rsidRDefault="00B92689" w:rsidP="00B92689">
      <w:pPr>
        <w:rPr>
          <w:sz w:val="24"/>
          <w:szCs w:val="24"/>
        </w:rPr>
      </w:pPr>
    </w:p>
    <w:p w14:paraId="42EE8789" w14:textId="2F8A9854" w:rsidR="00B92689" w:rsidRDefault="00B92689" w:rsidP="00B92689">
      <w:pPr>
        <w:rPr>
          <w:sz w:val="24"/>
          <w:szCs w:val="24"/>
        </w:rPr>
      </w:pPr>
      <w:r w:rsidRPr="00B92689">
        <w:rPr>
          <w:sz w:val="24"/>
          <w:szCs w:val="24"/>
        </w:rPr>
        <w:t xml:space="preserve">Whilst I was engrossed into what the reasoning was behind the youths gaining unauthorised access inside the school building, my tutor had viewed that three windows had been smashed and there was also damage to an interior wall inside of one of the rooms. </w:t>
      </w:r>
    </w:p>
    <w:p w14:paraId="7302A44E" w14:textId="77777777" w:rsidR="00B92689" w:rsidRPr="00B92689" w:rsidRDefault="00B92689" w:rsidP="00B92689">
      <w:pPr>
        <w:rPr>
          <w:sz w:val="24"/>
          <w:szCs w:val="24"/>
        </w:rPr>
      </w:pPr>
    </w:p>
    <w:p w14:paraId="53D26B42" w14:textId="2326965B" w:rsidR="00B92689" w:rsidRDefault="00B92689" w:rsidP="00B92689">
      <w:pPr>
        <w:rPr>
          <w:sz w:val="24"/>
          <w:szCs w:val="24"/>
        </w:rPr>
      </w:pPr>
      <w:r w:rsidRPr="00B92689">
        <w:rPr>
          <w:sz w:val="24"/>
          <w:szCs w:val="24"/>
        </w:rPr>
        <w:t>This incident was clearly ASB. There were bins with litter strewn all over the floor in the main hall, there were signs of graffiti on one of the walls and smashed eggs over furniture. If the ASB in the area had been address previously, this occurrence may not have progressed into a criminal offence. As I had previously checked on the NICHE system, the youths had been ‘warned’ regarding their behaviour previously but only verbally warned. If the Neighbourhood Policing Unit had given a ‘Community Remedy’ or possibly a ‘Community Protection Notice’, which is issued in writing to any persons over 16 years old, intended to prevent unreasonable behaviour if the behaviour has an adverse effect on the community, if the behaviour of the person has a harmful effect on the community or the behaviour is considered unreasonable (Askthe.police.uk, 2020) then this incident may not have occurred.</w:t>
      </w:r>
    </w:p>
    <w:p w14:paraId="1A62F475" w14:textId="77777777" w:rsidR="00B92689" w:rsidRPr="00B92689" w:rsidRDefault="00B92689" w:rsidP="00B92689">
      <w:pPr>
        <w:rPr>
          <w:sz w:val="24"/>
          <w:szCs w:val="24"/>
        </w:rPr>
      </w:pPr>
    </w:p>
    <w:p w14:paraId="4A69B0AC" w14:textId="1A9511D8" w:rsidR="00B92689" w:rsidRDefault="00B92689" w:rsidP="00B92689">
      <w:pPr>
        <w:rPr>
          <w:sz w:val="24"/>
          <w:szCs w:val="24"/>
        </w:rPr>
      </w:pPr>
      <w:r w:rsidRPr="00B92689">
        <w:rPr>
          <w:sz w:val="24"/>
          <w:szCs w:val="24"/>
        </w:rPr>
        <w:t xml:space="preserve">My tutor then contacted the owner of the school via his mobile phone and informed him of the current situation. The owner advised that he had been to the property earlier that day and there was no damage inside the school; the damaged was caused that evening. It was then arranged for the owner to attend to provide a statement to that effect. </w:t>
      </w:r>
    </w:p>
    <w:p w14:paraId="63DA434A" w14:textId="77777777" w:rsidR="00B92689" w:rsidRPr="00B92689" w:rsidRDefault="00B92689" w:rsidP="00B92689">
      <w:pPr>
        <w:rPr>
          <w:sz w:val="24"/>
          <w:szCs w:val="24"/>
        </w:rPr>
      </w:pPr>
    </w:p>
    <w:p w14:paraId="53AB8D53" w14:textId="77777777" w:rsidR="00B92689" w:rsidRPr="00B92689" w:rsidRDefault="00B92689" w:rsidP="00B92689">
      <w:pPr>
        <w:rPr>
          <w:sz w:val="24"/>
          <w:szCs w:val="24"/>
        </w:rPr>
      </w:pPr>
      <w:r w:rsidRPr="00B92689">
        <w:rPr>
          <w:sz w:val="24"/>
          <w:szCs w:val="24"/>
        </w:rPr>
        <w:t xml:space="preserve">My tutor approached me, informed me of the circumstances, I believe the moment my tutor apprised me of what the owner had told him on the phone, the youths realised they had committed a crime. The youth’s moods suddenly changed again. Their profiled subject behaviour was at ‘active resistance’. The youths were not being physically aggressive towards me and my tutor, but were actively being resistive and trying to leave the area. </w:t>
      </w:r>
    </w:p>
    <w:p w14:paraId="61C64307" w14:textId="050ED84D" w:rsidR="00B92689" w:rsidRPr="00B92689" w:rsidRDefault="00B92689" w:rsidP="00B92689">
      <w:pPr>
        <w:pStyle w:val="NormalWeb"/>
        <w:rPr>
          <w:rFonts w:ascii="Arial" w:hAnsi="Arial" w:cs="Arial"/>
          <w:color w:val="000000"/>
        </w:rPr>
      </w:pPr>
      <w:r w:rsidRPr="00B92689">
        <w:rPr>
          <w:rFonts w:ascii="Arial" w:hAnsi="Arial" w:cs="Arial"/>
        </w:rPr>
        <w:t xml:space="preserve">I then informed the youths that they were under arrest for Burglary </w:t>
      </w:r>
      <w:r w:rsidRPr="00B92689">
        <w:rPr>
          <w:rFonts w:ascii="Arial" w:hAnsi="Arial" w:cs="Arial"/>
          <w:color w:val="000000"/>
        </w:rPr>
        <w:t xml:space="preserve">Section 9 of the Theft Act 1968. ‘A person is guilty of burglary if (a) he enters any building or part of a building as a trespasser and with </w:t>
      </w:r>
      <w:r w:rsidRPr="00B92689">
        <w:rPr>
          <w:rFonts w:ascii="Arial" w:hAnsi="Arial" w:cs="Arial"/>
        </w:rPr>
        <w:t>intent</w:t>
      </w:r>
      <w:r w:rsidRPr="00B92689">
        <w:rPr>
          <w:rFonts w:ascii="Arial" w:hAnsi="Arial" w:cs="Arial"/>
          <w:color w:val="000000"/>
        </w:rPr>
        <w:t xml:space="preserve"> to commit any such offence as is mentioned in subsection (2) below; or (b) having entered any building or part of a building as a trespasser he steals or attempts to steal anything in the building or that part of it or inflicts or attempts to inflict on any person therein any grievous bodily harm’ (Docmanager.pnld.co.uk, 2020)</w:t>
      </w:r>
      <w:r>
        <w:rPr>
          <w:rFonts w:ascii="Arial" w:hAnsi="Arial" w:cs="Arial"/>
          <w:color w:val="000000"/>
        </w:rPr>
        <w:t>.</w:t>
      </w:r>
    </w:p>
    <w:p w14:paraId="4302996A" w14:textId="055ACFE3" w:rsidR="00B92689" w:rsidRDefault="00B92689" w:rsidP="00B92689">
      <w:pPr>
        <w:spacing w:line="276" w:lineRule="auto"/>
        <w:rPr>
          <w:rStyle w:val="selectable"/>
          <w:sz w:val="24"/>
          <w:szCs w:val="24"/>
          <w:lang w:val="en"/>
        </w:rPr>
      </w:pPr>
      <w:r w:rsidRPr="00B92689">
        <w:rPr>
          <w:sz w:val="24"/>
          <w:szCs w:val="24"/>
        </w:rPr>
        <w:t xml:space="preserve">I then utilized my arrest powers under Code G, ‘Section 24 PACE 1984’. This enables a police officer to lawfully arrest if ‘a person’s involvement, suspected involvement or attempted involvement in the commission of a criminal offence or reasonable grounds for believing that the person’s arrest is necessary’ </w:t>
      </w:r>
      <w:r w:rsidRPr="00B92689">
        <w:rPr>
          <w:rStyle w:val="selectable"/>
          <w:sz w:val="24"/>
          <w:szCs w:val="24"/>
          <w:lang w:val="en"/>
        </w:rPr>
        <w:t>(App.college.police.uk, 2019).</w:t>
      </w:r>
    </w:p>
    <w:p w14:paraId="07E5D990" w14:textId="77777777" w:rsidR="00B92689" w:rsidRPr="00B92689" w:rsidRDefault="00B92689" w:rsidP="00B92689">
      <w:pPr>
        <w:spacing w:line="276" w:lineRule="auto"/>
        <w:rPr>
          <w:sz w:val="24"/>
          <w:szCs w:val="24"/>
          <w:lang w:val="en"/>
        </w:rPr>
      </w:pPr>
    </w:p>
    <w:p w14:paraId="55C45D2F" w14:textId="3E3FC5B3" w:rsidR="00B92689" w:rsidRDefault="00B92689" w:rsidP="00B92689">
      <w:pPr>
        <w:rPr>
          <w:sz w:val="24"/>
          <w:szCs w:val="24"/>
        </w:rPr>
      </w:pPr>
      <w:r w:rsidRPr="00B92689">
        <w:rPr>
          <w:sz w:val="24"/>
          <w:szCs w:val="24"/>
        </w:rPr>
        <w:t xml:space="preserve">I cautioned the youths and informed them that they would need an appropriate adult to attend custody to which all details were recorded and they were contacted by the PCSO’s. They made ‘no reply’ when I asked if they understood. I used Section 32 </w:t>
      </w:r>
      <w:r w:rsidRPr="00B92689">
        <w:rPr>
          <w:sz w:val="24"/>
          <w:szCs w:val="24"/>
        </w:rPr>
        <w:lastRenderedPageBreak/>
        <w:t xml:space="preserve">PACE 1984- provides power to search a person on arrest. If I was to use force, I would have considered my three main powers to utilize use of force which are encompassed within ‘common law’, ‘Section 3 of the Criminal Law Act 1967’ and ‘Section 117’ of PACE 1984 </w:t>
      </w:r>
      <w:r w:rsidRPr="00B92689">
        <w:rPr>
          <w:rStyle w:val="selectable"/>
          <w:sz w:val="24"/>
          <w:szCs w:val="24"/>
          <w:lang w:val="en"/>
        </w:rPr>
        <w:t>(App.college.police.uk, 2019)</w:t>
      </w:r>
      <w:r w:rsidRPr="00B92689">
        <w:rPr>
          <w:sz w:val="24"/>
          <w:szCs w:val="24"/>
        </w:rPr>
        <w:t>. As per force policy, I handcuffed the youths, conscious of Articles 2, 3, 5 and 6 of Human Rights Act 1998, and by then they had all calmed down as I believe they realised their actions had consequences.</w:t>
      </w:r>
    </w:p>
    <w:p w14:paraId="2F903866" w14:textId="77777777" w:rsidR="00B92689" w:rsidRPr="00B92689" w:rsidRDefault="00B92689" w:rsidP="00B92689">
      <w:pPr>
        <w:rPr>
          <w:sz w:val="24"/>
          <w:szCs w:val="24"/>
        </w:rPr>
      </w:pPr>
    </w:p>
    <w:p w14:paraId="6937C091" w14:textId="6696B087" w:rsidR="00B92689" w:rsidRDefault="00B92689" w:rsidP="00B92689">
      <w:pPr>
        <w:rPr>
          <w:rStyle w:val="selectable"/>
          <w:sz w:val="24"/>
          <w:szCs w:val="24"/>
          <w:lang w:val="en"/>
        </w:rPr>
      </w:pPr>
      <w:r w:rsidRPr="00B92689">
        <w:rPr>
          <w:sz w:val="24"/>
          <w:szCs w:val="24"/>
        </w:rPr>
        <w:t>The youths were then conveyed to custody, searched under ‘Section 54’ PACE 1984- which provides power for a person to be searched in a police station. I completed a ‘use of force’ form to comply with force policies. ‘Code C’ of PACE 1984 outlines the detention, treatment, rights and questioning of a detained person</w:t>
      </w:r>
      <w:r w:rsidRPr="00B92689">
        <w:rPr>
          <w:rStyle w:val="selectable"/>
          <w:sz w:val="24"/>
          <w:szCs w:val="24"/>
          <w:lang w:val="en"/>
        </w:rPr>
        <w:t xml:space="preserve"> (App.college.police.uk, 2019).</w:t>
      </w:r>
    </w:p>
    <w:p w14:paraId="3DFF25ED" w14:textId="77777777" w:rsidR="00B92689" w:rsidRPr="00B92689" w:rsidRDefault="00B92689" w:rsidP="00B92689">
      <w:pPr>
        <w:rPr>
          <w:rStyle w:val="selectable"/>
          <w:sz w:val="24"/>
          <w:szCs w:val="24"/>
          <w:lang w:val="en"/>
        </w:rPr>
      </w:pPr>
    </w:p>
    <w:p w14:paraId="1AE37B7B" w14:textId="5CC9E152" w:rsidR="00B92689" w:rsidRDefault="00B92689" w:rsidP="00B92689">
      <w:pPr>
        <w:rPr>
          <w:rStyle w:val="selectable"/>
          <w:sz w:val="24"/>
          <w:szCs w:val="24"/>
        </w:rPr>
      </w:pPr>
      <w:r w:rsidRPr="00B92689">
        <w:rPr>
          <w:rStyle w:val="selectable"/>
          <w:sz w:val="24"/>
          <w:szCs w:val="24"/>
        </w:rPr>
        <w:t xml:space="preserve">Upon reflection, I would have spoken to members of the community first and gathered some information and intelligence from PCSO’s regarding the surrounding area as the park and school are an ASB hotspot. There have been numerous calls for police assistance from residents of that area. </w:t>
      </w:r>
    </w:p>
    <w:p w14:paraId="47D5F9A7" w14:textId="77777777" w:rsidR="00B92689" w:rsidRPr="00B92689" w:rsidRDefault="00B92689" w:rsidP="00B92689">
      <w:pPr>
        <w:rPr>
          <w:rStyle w:val="selectable"/>
          <w:sz w:val="24"/>
          <w:szCs w:val="24"/>
        </w:rPr>
      </w:pPr>
    </w:p>
    <w:p w14:paraId="2404DA61" w14:textId="77777777" w:rsidR="00B92689" w:rsidRPr="00B92689" w:rsidRDefault="00B92689" w:rsidP="00B92689">
      <w:pPr>
        <w:rPr>
          <w:rStyle w:val="selectable"/>
          <w:sz w:val="24"/>
          <w:szCs w:val="24"/>
        </w:rPr>
      </w:pPr>
      <w:r w:rsidRPr="00B92689">
        <w:rPr>
          <w:rStyle w:val="selectable"/>
          <w:sz w:val="24"/>
          <w:szCs w:val="24"/>
        </w:rPr>
        <w:t xml:space="preserve">I have since requested CCTV from the council to be placed in the area as well as recording any residential address in possession of private CCTV cameras. </w:t>
      </w:r>
    </w:p>
    <w:p w14:paraId="693A73A8" w14:textId="77D4D434" w:rsidR="00B92689" w:rsidRDefault="00B92689" w:rsidP="00B92689">
      <w:pPr>
        <w:rPr>
          <w:rStyle w:val="selectable"/>
          <w:sz w:val="24"/>
          <w:szCs w:val="24"/>
        </w:rPr>
      </w:pPr>
      <w:r w:rsidRPr="00B92689">
        <w:rPr>
          <w:rStyle w:val="selectable"/>
          <w:sz w:val="24"/>
          <w:szCs w:val="24"/>
        </w:rPr>
        <w:t xml:space="preserve">I believe that educating the youths in regards to the wider community impact regarding their behaviour would be beneficial and may prove to reduce ASB in the area. </w:t>
      </w:r>
    </w:p>
    <w:p w14:paraId="3ADDCAE6" w14:textId="77777777" w:rsidR="00B92689" w:rsidRPr="00B92689" w:rsidRDefault="00B92689" w:rsidP="00B92689">
      <w:pPr>
        <w:rPr>
          <w:rStyle w:val="selectable"/>
          <w:sz w:val="24"/>
          <w:szCs w:val="24"/>
        </w:rPr>
      </w:pPr>
    </w:p>
    <w:p w14:paraId="0273EB9F" w14:textId="5DC80E06" w:rsidR="00B92689" w:rsidRPr="00B92689" w:rsidRDefault="00E44AB4" w:rsidP="00B92689">
      <w:pPr>
        <w:rPr>
          <w:rStyle w:val="selectable"/>
          <w:sz w:val="24"/>
          <w:szCs w:val="24"/>
        </w:rPr>
      </w:pPr>
      <w:r>
        <w:rPr>
          <w:rStyle w:val="selectable"/>
          <w:sz w:val="24"/>
          <w:szCs w:val="24"/>
        </w:rPr>
        <w:t>PCSO’s provide PACT meetings (P</w:t>
      </w:r>
      <w:r w:rsidR="00B92689" w:rsidRPr="00B92689">
        <w:rPr>
          <w:rStyle w:val="selectable"/>
          <w:sz w:val="24"/>
          <w:szCs w:val="24"/>
        </w:rPr>
        <w:t xml:space="preserve">artnerships and </w:t>
      </w:r>
      <w:r>
        <w:rPr>
          <w:rStyle w:val="selectable"/>
          <w:sz w:val="24"/>
          <w:szCs w:val="24"/>
        </w:rPr>
        <w:t>Communities T</w:t>
      </w:r>
      <w:r w:rsidR="00B92689" w:rsidRPr="00B92689">
        <w:rPr>
          <w:rStyle w:val="selectable"/>
          <w:sz w:val="24"/>
          <w:szCs w:val="24"/>
        </w:rPr>
        <w:t xml:space="preserve">ogether) regularly and I have suggested that residents of the surrounding park and school area attend and discuss any ASB and community issues in a hope for resolution, especially as the three main instigator’s were arrested and criminalised. </w:t>
      </w:r>
    </w:p>
    <w:p w14:paraId="3422E258" w14:textId="33AD56F3" w:rsidR="00B92689" w:rsidRDefault="00B92689" w:rsidP="00B92689">
      <w:pPr>
        <w:rPr>
          <w:rFonts w:cstheme="minorHAnsi"/>
        </w:rPr>
      </w:pPr>
    </w:p>
    <w:p w14:paraId="1BED67F8" w14:textId="24473232" w:rsidR="00B92689" w:rsidRPr="003F23EA" w:rsidRDefault="00B92689" w:rsidP="00B92689">
      <w:pPr>
        <w:rPr>
          <w:rFonts w:cstheme="minorHAnsi"/>
        </w:rPr>
      </w:pPr>
      <w:r>
        <w:rPr>
          <w:rFonts w:cstheme="minorHAnsi"/>
        </w:rPr>
        <w:t>Word Count 2661</w:t>
      </w:r>
    </w:p>
    <w:p w14:paraId="39520A8F" w14:textId="77777777" w:rsidR="00B92689" w:rsidRPr="003F23EA" w:rsidRDefault="00B92689" w:rsidP="00B92689">
      <w:pPr>
        <w:rPr>
          <w:rFonts w:cstheme="minorHAnsi"/>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207DA881" w:rsidR="00390074" w:rsidRDefault="00390074" w:rsidP="5848403C">
      <w:pPr>
        <w:ind w:right="237"/>
        <w:jc w:val="both"/>
        <w:rPr>
          <w:b/>
          <w:bCs/>
          <w:sz w:val="24"/>
          <w:szCs w:val="24"/>
        </w:rPr>
      </w:pPr>
    </w:p>
    <w:p w14:paraId="3E5C98D3" w14:textId="7A2D03C7" w:rsidR="00E44AB4" w:rsidRPr="00E44AB4" w:rsidRDefault="00E44AB4" w:rsidP="00E44AB4">
      <w:pPr>
        <w:rPr>
          <w:sz w:val="24"/>
          <w:szCs w:val="24"/>
          <w:u w:val="single"/>
        </w:rPr>
      </w:pPr>
      <w:r w:rsidRPr="00E44AB4">
        <w:rPr>
          <w:sz w:val="24"/>
          <w:szCs w:val="24"/>
          <w:u w:val="single"/>
        </w:rPr>
        <w:t>Reference Question 1 (workbook 2)</w:t>
      </w:r>
    </w:p>
    <w:p w14:paraId="2BF6E334" w14:textId="77777777" w:rsidR="00E44AB4" w:rsidRPr="00E44AB4" w:rsidRDefault="00E44AB4" w:rsidP="00E44AB4">
      <w:pPr>
        <w:rPr>
          <w:sz w:val="24"/>
          <w:szCs w:val="24"/>
        </w:rPr>
      </w:pPr>
    </w:p>
    <w:p w14:paraId="015FA016" w14:textId="1A2A6414" w:rsidR="00E44AB4" w:rsidRPr="00E44AB4" w:rsidRDefault="00E44AB4" w:rsidP="00E44AB4">
      <w:pPr>
        <w:rPr>
          <w:rStyle w:val="selectable"/>
          <w:sz w:val="24"/>
          <w:szCs w:val="24"/>
          <w:lang w:val="en"/>
        </w:rPr>
      </w:pPr>
      <w:r w:rsidRPr="00E44AB4">
        <w:rPr>
          <w:rStyle w:val="selectable"/>
          <w:sz w:val="24"/>
          <w:szCs w:val="24"/>
          <w:lang w:val="en"/>
        </w:rPr>
        <w:t xml:space="preserve">Mcleod, S. (2019). </w:t>
      </w:r>
      <w:r w:rsidRPr="00E44AB4">
        <w:rPr>
          <w:rStyle w:val="selectable"/>
          <w:i/>
          <w:iCs/>
          <w:sz w:val="24"/>
          <w:szCs w:val="24"/>
          <w:lang w:val="en"/>
        </w:rPr>
        <w:t>Kolb's Learning Styles and Experiential Learning Cycle | Simply Psychology</w:t>
      </w:r>
      <w:r w:rsidRPr="00E44AB4">
        <w:rPr>
          <w:rStyle w:val="selectable"/>
          <w:sz w:val="24"/>
          <w:szCs w:val="24"/>
          <w:lang w:val="en"/>
        </w:rPr>
        <w:t>. [online] Simplypsychology.org. Available at: https://www.simplypsychology.org/learning-kolb.html [Accessed 6 Dec. 2019].</w:t>
      </w:r>
    </w:p>
    <w:p w14:paraId="674E0D09" w14:textId="77777777" w:rsidR="00E44AB4" w:rsidRPr="00E44AB4" w:rsidRDefault="00E44AB4" w:rsidP="00E44AB4">
      <w:pPr>
        <w:rPr>
          <w:rStyle w:val="selectable"/>
          <w:sz w:val="24"/>
          <w:szCs w:val="24"/>
          <w:lang w:val="en"/>
        </w:rPr>
      </w:pPr>
    </w:p>
    <w:p w14:paraId="4C8D1FC4" w14:textId="2D281824" w:rsidR="00E44AB4" w:rsidRPr="00E44AB4" w:rsidRDefault="00E44AB4" w:rsidP="00E44AB4">
      <w:pPr>
        <w:rPr>
          <w:rStyle w:val="selectable"/>
          <w:sz w:val="24"/>
          <w:szCs w:val="24"/>
          <w:lang w:val="en"/>
        </w:rPr>
      </w:pPr>
      <w:r w:rsidRPr="00E44AB4">
        <w:rPr>
          <w:rStyle w:val="selectable"/>
          <w:sz w:val="24"/>
          <w:szCs w:val="24"/>
          <w:lang w:val="en"/>
        </w:rPr>
        <w:t xml:space="preserve">Thebuddhistcentre.com. (2019). </w:t>
      </w:r>
      <w:r w:rsidRPr="00E44AB4">
        <w:rPr>
          <w:rStyle w:val="selectable"/>
          <w:i/>
          <w:iCs/>
          <w:sz w:val="24"/>
          <w:szCs w:val="24"/>
          <w:lang w:val="en"/>
        </w:rPr>
        <w:t>The Mindfulness of Breathing | The Buddhist Centre</w:t>
      </w:r>
      <w:r w:rsidRPr="00E44AB4">
        <w:rPr>
          <w:rStyle w:val="selectable"/>
          <w:sz w:val="24"/>
          <w:szCs w:val="24"/>
          <w:lang w:val="en"/>
        </w:rPr>
        <w:t>. [online] Available at: https://thebuddhistcentre.com/text/mindfulness-breathing [Accessed 6 Dec. 2019].</w:t>
      </w:r>
    </w:p>
    <w:p w14:paraId="7632DCC4" w14:textId="77777777" w:rsidR="00E44AB4" w:rsidRPr="00E44AB4" w:rsidRDefault="00E44AB4" w:rsidP="00E44AB4">
      <w:pPr>
        <w:rPr>
          <w:rStyle w:val="selectable"/>
          <w:sz w:val="24"/>
          <w:szCs w:val="24"/>
          <w:lang w:val="en"/>
        </w:rPr>
      </w:pPr>
    </w:p>
    <w:p w14:paraId="5D088FBF" w14:textId="77777777" w:rsidR="00E44AB4" w:rsidRPr="00E44AB4" w:rsidRDefault="00E44AB4" w:rsidP="00E44AB4">
      <w:pPr>
        <w:rPr>
          <w:rStyle w:val="selectable"/>
          <w:sz w:val="24"/>
          <w:szCs w:val="24"/>
          <w:lang w:val="en"/>
        </w:rPr>
      </w:pPr>
      <w:r w:rsidRPr="00E44AB4">
        <w:rPr>
          <w:rStyle w:val="selectable"/>
          <w:sz w:val="24"/>
          <w:szCs w:val="24"/>
          <w:lang w:val="en"/>
        </w:rPr>
        <w:t xml:space="preserve">Verywell Mind. (2019). </w:t>
      </w:r>
      <w:r w:rsidRPr="00E44AB4">
        <w:rPr>
          <w:rStyle w:val="selectable"/>
          <w:i/>
          <w:iCs/>
          <w:sz w:val="24"/>
          <w:szCs w:val="24"/>
          <w:lang w:val="en"/>
        </w:rPr>
        <w:t>Cut Down Chronic Stress by Using Emotion-Focused Coping Strategies</w:t>
      </w:r>
      <w:r w:rsidRPr="00E44AB4">
        <w:rPr>
          <w:rStyle w:val="selectable"/>
          <w:sz w:val="24"/>
          <w:szCs w:val="24"/>
          <w:lang w:val="en"/>
        </w:rPr>
        <w:t>. [online] Available at: https://www.verywellmind.com/emotion-focused-coping-for-stress-relief-3145107 [Accessed 6 Dec. 2019].</w:t>
      </w:r>
    </w:p>
    <w:p w14:paraId="149827D9" w14:textId="77777777" w:rsidR="00E44AB4" w:rsidRPr="00E44AB4" w:rsidRDefault="00E44AB4" w:rsidP="00E44AB4">
      <w:pPr>
        <w:rPr>
          <w:rStyle w:val="selectable"/>
          <w:sz w:val="24"/>
          <w:szCs w:val="24"/>
          <w:lang w:val="en"/>
        </w:rPr>
      </w:pPr>
    </w:p>
    <w:p w14:paraId="2C7F8D1F" w14:textId="2D2236AC" w:rsidR="00E44AB4" w:rsidRPr="00E44AB4" w:rsidRDefault="00E44AB4" w:rsidP="00E44AB4">
      <w:pPr>
        <w:rPr>
          <w:rStyle w:val="selectable"/>
          <w:sz w:val="24"/>
          <w:szCs w:val="24"/>
          <w:lang w:val="en"/>
        </w:rPr>
      </w:pPr>
      <w:r w:rsidRPr="00E44AB4">
        <w:rPr>
          <w:rStyle w:val="selectable"/>
          <w:sz w:val="24"/>
          <w:szCs w:val="24"/>
          <w:lang w:val="en"/>
        </w:rPr>
        <w:t xml:space="preserve">Humanrightsinitiative.org. (2019). </w:t>
      </w:r>
      <w:r w:rsidRPr="00E44AB4">
        <w:rPr>
          <w:rStyle w:val="selectable"/>
          <w:i/>
          <w:iCs/>
          <w:sz w:val="24"/>
          <w:szCs w:val="24"/>
          <w:lang w:val="en"/>
        </w:rPr>
        <w:t>Gender Inequality in the UK Police Force: A Need for Departmental Diversity</w:t>
      </w:r>
      <w:r w:rsidRPr="00E44AB4">
        <w:rPr>
          <w:rStyle w:val="selectable"/>
          <w:sz w:val="24"/>
          <w:szCs w:val="24"/>
          <w:lang w:val="en"/>
        </w:rPr>
        <w:t>. [online] Available at: https://www.humanrightsinitiative.org/blog/gender-inequality-in-the-uk-police-force-a-need-for-departmental-diversity [Accessed 6 Dec. 2019].</w:t>
      </w:r>
    </w:p>
    <w:p w14:paraId="0EB18F29" w14:textId="77777777" w:rsidR="00E44AB4" w:rsidRPr="00E44AB4" w:rsidRDefault="00E44AB4" w:rsidP="00E44AB4">
      <w:pPr>
        <w:rPr>
          <w:rStyle w:val="selectable"/>
          <w:sz w:val="24"/>
          <w:szCs w:val="24"/>
          <w:lang w:val="en"/>
        </w:rPr>
      </w:pPr>
    </w:p>
    <w:p w14:paraId="3455A5F8" w14:textId="53C57534" w:rsidR="00E44AB4" w:rsidRPr="00E44AB4" w:rsidRDefault="00E44AB4" w:rsidP="00E44AB4">
      <w:pPr>
        <w:rPr>
          <w:rStyle w:val="selectable"/>
          <w:sz w:val="24"/>
          <w:szCs w:val="24"/>
          <w:lang w:val="en"/>
        </w:rPr>
      </w:pPr>
      <w:r w:rsidRPr="00E44AB4">
        <w:rPr>
          <w:rStyle w:val="selectable"/>
          <w:sz w:val="24"/>
          <w:szCs w:val="24"/>
          <w:lang w:val="en"/>
        </w:rPr>
        <w:t xml:space="preserve">BrainyQuote. (2019). </w:t>
      </w:r>
      <w:r w:rsidRPr="00E44AB4">
        <w:rPr>
          <w:rStyle w:val="selectable"/>
          <w:i/>
          <w:iCs/>
          <w:sz w:val="24"/>
          <w:szCs w:val="24"/>
          <w:lang w:val="en"/>
        </w:rPr>
        <w:t>David Bailey Quotes</w:t>
      </w:r>
      <w:r w:rsidRPr="00E44AB4">
        <w:rPr>
          <w:rStyle w:val="selectable"/>
          <w:sz w:val="24"/>
          <w:szCs w:val="24"/>
          <w:lang w:val="en"/>
        </w:rPr>
        <w:t>. [online] Available at: https://www.brainyquote.com/quotes/david_bailey_474005?src=t_knowledge_is_power [Accessed 6 Dec. 2019].</w:t>
      </w:r>
    </w:p>
    <w:p w14:paraId="592E352A" w14:textId="77777777" w:rsidR="00E44AB4" w:rsidRPr="00E44AB4" w:rsidRDefault="00E44AB4" w:rsidP="00E44AB4">
      <w:pPr>
        <w:rPr>
          <w:rStyle w:val="selectable"/>
          <w:sz w:val="24"/>
          <w:szCs w:val="24"/>
          <w:lang w:val="en"/>
        </w:rPr>
      </w:pPr>
    </w:p>
    <w:p w14:paraId="54CCEE6A" w14:textId="77777777" w:rsidR="00E44AB4" w:rsidRPr="00E44AB4" w:rsidRDefault="00E44AB4" w:rsidP="00E44AB4">
      <w:pPr>
        <w:rPr>
          <w:sz w:val="24"/>
          <w:szCs w:val="24"/>
        </w:rPr>
      </w:pPr>
      <w:r w:rsidRPr="00E44AB4">
        <w:rPr>
          <w:rStyle w:val="selectable"/>
          <w:sz w:val="24"/>
          <w:szCs w:val="24"/>
          <w:lang w:val="en"/>
        </w:rPr>
        <w:t xml:space="preserve">Evidence-Based Nursing blog. (2019). </w:t>
      </w:r>
      <w:r w:rsidRPr="00E44AB4">
        <w:rPr>
          <w:rStyle w:val="selectable"/>
          <w:i/>
          <w:iCs/>
          <w:sz w:val="24"/>
          <w:szCs w:val="24"/>
          <w:lang w:val="en"/>
        </w:rPr>
        <w:t>Work force stress and positive coping strategies | Evidence-Based Nursing blog</w:t>
      </w:r>
      <w:r w:rsidRPr="00E44AB4">
        <w:rPr>
          <w:rStyle w:val="selectable"/>
          <w:sz w:val="24"/>
          <w:szCs w:val="24"/>
          <w:lang w:val="en"/>
        </w:rPr>
        <w:t>. [online] Available at: https://blogs.bmj.com/ebn/2018/04/09/work-force-stress-and-positive-coping-strategies/ [Accessed 6 Dec. 2019].</w:t>
      </w:r>
    </w:p>
    <w:p w14:paraId="0FB62EB0" w14:textId="5C23E010" w:rsidR="00E44AB4" w:rsidRPr="00E44AB4" w:rsidRDefault="00E44AB4" w:rsidP="5848403C">
      <w:pPr>
        <w:ind w:right="237"/>
        <w:jc w:val="both"/>
        <w:rPr>
          <w:b/>
          <w:bCs/>
          <w:sz w:val="24"/>
          <w:szCs w:val="24"/>
        </w:rPr>
      </w:pPr>
    </w:p>
    <w:p w14:paraId="67579B01" w14:textId="3C9EBF73" w:rsidR="00E44AB4" w:rsidRPr="00E44AB4" w:rsidRDefault="00E44AB4" w:rsidP="5848403C">
      <w:pPr>
        <w:ind w:right="237"/>
        <w:jc w:val="both"/>
        <w:rPr>
          <w:b/>
          <w:bCs/>
          <w:sz w:val="24"/>
          <w:szCs w:val="24"/>
        </w:rPr>
      </w:pPr>
    </w:p>
    <w:p w14:paraId="60861D92" w14:textId="376FE21B" w:rsidR="00E44AB4" w:rsidRPr="00E44AB4" w:rsidRDefault="00E44AB4" w:rsidP="00E44AB4">
      <w:pPr>
        <w:rPr>
          <w:sz w:val="24"/>
          <w:szCs w:val="24"/>
          <w:u w:val="single"/>
        </w:rPr>
      </w:pPr>
      <w:r w:rsidRPr="00E44AB4">
        <w:rPr>
          <w:sz w:val="24"/>
          <w:szCs w:val="24"/>
          <w:u w:val="single"/>
        </w:rPr>
        <w:t>Workbook 2 – Q2 – References</w:t>
      </w:r>
    </w:p>
    <w:p w14:paraId="5A420557" w14:textId="77777777" w:rsidR="00E44AB4" w:rsidRPr="00E44AB4" w:rsidRDefault="00E44AB4" w:rsidP="00E44AB4">
      <w:pPr>
        <w:rPr>
          <w:sz w:val="24"/>
          <w:szCs w:val="24"/>
        </w:rPr>
      </w:pPr>
    </w:p>
    <w:p w14:paraId="14294109" w14:textId="77777777" w:rsidR="00E44AB4" w:rsidRPr="00E44AB4" w:rsidRDefault="00E44AB4" w:rsidP="00E44AB4">
      <w:pPr>
        <w:pStyle w:val="NormalWeb"/>
        <w:spacing w:before="0" w:beforeAutospacing="0" w:after="0" w:afterAutospacing="0"/>
        <w:rPr>
          <w:rFonts w:ascii="Arial" w:hAnsi="Arial" w:cs="Arial"/>
          <w:color w:val="000000"/>
        </w:rPr>
      </w:pPr>
      <w:r w:rsidRPr="00E44AB4">
        <w:rPr>
          <w:rFonts w:ascii="Arial" w:hAnsi="Arial" w:cs="Arial"/>
          <w:color w:val="000000"/>
        </w:rPr>
        <w:t xml:space="preserve">Bath, C. (2020). </w:t>
      </w:r>
      <w:r w:rsidRPr="00E44AB4">
        <w:rPr>
          <w:rFonts w:ascii="Arial" w:hAnsi="Arial" w:cs="Arial"/>
          <w:iCs/>
          <w:color w:val="000000"/>
        </w:rPr>
        <w:t>What is an appropriate adult?</w:t>
      </w:r>
      <w:r w:rsidRPr="00E44AB4">
        <w:rPr>
          <w:rFonts w:ascii="Arial" w:hAnsi="Arial" w:cs="Arial"/>
          <w:color w:val="000000"/>
        </w:rPr>
        <w:t>. [online] Appropriateadult.org.uk. Available at: https://appropriateadult.org.uk/index.php/information/what-is-an-appropriate-adult [Accessed 6 Jan. 2020].</w:t>
      </w:r>
    </w:p>
    <w:p w14:paraId="0DB0A554" w14:textId="77777777" w:rsidR="00E44AB4" w:rsidRPr="00E44AB4" w:rsidRDefault="00E44AB4" w:rsidP="00E44AB4">
      <w:pPr>
        <w:pStyle w:val="NormalWeb"/>
        <w:spacing w:before="0" w:beforeAutospacing="0" w:after="0" w:afterAutospacing="0"/>
        <w:ind w:hanging="120"/>
        <w:rPr>
          <w:rFonts w:ascii="Arial" w:hAnsi="Arial" w:cs="Arial"/>
          <w:color w:val="000000"/>
        </w:rPr>
      </w:pPr>
    </w:p>
    <w:p w14:paraId="4CC33DB0" w14:textId="77777777" w:rsidR="00E44AB4" w:rsidRPr="00E44AB4" w:rsidRDefault="00E44AB4" w:rsidP="00E44AB4">
      <w:pPr>
        <w:pStyle w:val="NormalWeb"/>
        <w:spacing w:before="0" w:beforeAutospacing="0" w:after="0" w:afterAutospacing="0"/>
        <w:ind w:hanging="120"/>
        <w:rPr>
          <w:rFonts w:ascii="Arial" w:hAnsi="Arial" w:cs="Arial"/>
          <w:color w:val="000000"/>
        </w:rPr>
      </w:pPr>
      <w:r w:rsidRPr="00E44AB4">
        <w:rPr>
          <w:rFonts w:ascii="Arial" w:hAnsi="Arial" w:cs="Arial"/>
          <w:color w:val="000000"/>
        </w:rPr>
        <w:t xml:space="preserve">  College.police.uk. (2020). [online] Available at: https://www.college.police.uk/About/Documents/Conference/The_THRIVE_approach_workshop.pdf [Accessed 9 Jan. 2020].</w:t>
      </w:r>
    </w:p>
    <w:p w14:paraId="79226F49" w14:textId="77777777" w:rsidR="00E44AB4" w:rsidRPr="00E44AB4" w:rsidRDefault="00E44AB4" w:rsidP="00E44AB4">
      <w:pPr>
        <w:pStyle w:val="NormalWeb"/>
        <w:spacing w:before="0" w:beforeAutospacing="0" w:after="0" w:afterAutospacing="0"/>
        <w:ind w:hanging="120"/>
        <w:rPr>
          <w:rFonts w:ascii="Arial" w:hAnsi="Arial" w:cs="Arial"/>
          <w:color w:val="000000"/>
        </w:rPr>
      </w:pPr>
    </w:p>
    <w:p w14:paraId="3914485E" w14:textId="77777777" w:rsidR="00E44AB4" w:rsidRPr="00E44AB4" w:rsidRDefault="00E44AB4" w:rsidP="00E44AB4">
      <w:pPr>
        <w:pStyle w:val="NormalWeb"/>
        <w:spacing w:before="0" w:beforeAutospacing="0" w:after="0" w:afterAutospacing="0"/>
        <w:ind w:hanging="120"/>
        <w:rPr>
          <w:rFonts w:ascii="Arial" w:hAnsi="Arial" w:cs="Arial"/>
          <w:color w:val="000000"/>
        </w:rPr>
      </w:pPr>
      <w:r w:rsidRPr="00E44AB4">
        <w:rPr>
          <w:rFonts w:ascii="Arial" w:hAnsi="Arial" w:cs="Arial"/>
          <w:color w:val="000000"/>
        </w:rPr>
        <w:lastRenderedPageBreak/>
        <w:t xml:space="preserve">  Cps.gov.uk. (2020). </w:t>
      </w:r>
      <w:r w:rsidRPr="00E44AB4">
        <w:rPr>
          <w:rFonts w:ascii="Arial" w:hAnsi="Arial" w:cs="Arial"/>
          <w:iCs/>
          <w:color w:val="000000"/>
        </w:rPr>
        <w:t>Victims of Crime (The Code of Practice) - CPS Legal Guidance | The Crown Prosecution Service</w:t>
      </w:r>
      <w:r w:rsidRPr="00E44AB4">
        <w:rPr>
          <w:rFonts w:ascii="Arial" w:hAnsi="Arial" w:cs="Arial"/>
          <w:color w:val="000000"/>
        </w:rPr>
        <w:t>. [online] Available at: https://www.cps.gov.uk/legal-guidance/victims-crime-code-practice-cps-legal-guidance [Accessed 6 Jan. 2020].</w:t>
      </w:r>
    </w:p>
    <w:p w14:paraId="5A2919EF" w14:textId="77777777" w:rsidR="00E44AB4" w:rsidRPr="00E44AB4" w:rsidRDefault="00E44AB4" w:rsidP="00E44AB4">
      <w:pPr>
        <w:rPr>
          <w:rStyle w:val="selectable"/>
          <w:sz w:val="24"/>
          <w:szCs w:val="24"/>
          <w:lang w:val="en"/>
        </w:rPr>
      </w:pPr>
    </w:p>
    <w:p w14:paraId="75D4D337" w14:textId="55D26A3A" w:rsidR="00E44AB4" w:rsidRPr="00E44AB4" w:rsidRDefault="00E44AB4" w:rsidP="00E44AB4">
      <w:pPr>
        <w:rPr>
          <w:rStyle w:val="selectable"/>
          <w:sz w:val="24"/>
          <w:szCs w:val="24"/>
          <w:lang w:val="en"/>
        </w:rPr>
      </w:pPr>
      <w:r w:rsidRPr="00E44AB4">
        <w:rPr>
          <w:rStyle w:val="selectable"/>
          <w:sz w:val="24"/>
          <w:szCs w:val="24"/>
          <w:lang w:val="en"/>
        </w:rPr>
        <w:t xml:space="preserve">GOV.UK. (2019). </w:t>
      </w:r>
      <w:r w:rsidRPr="00E44AB4">
        <w:rPr>
          <w:rStyle w:val="selectable"/>
          <w:iCs/>
          <w:sz w:val="24"/>
          <w:szCs w:val="24"/>
          <w:lang w:val="en"/>
        </w:rPr>
        <w:t>Safeguarding policy: protecting vulnerable adults</w:t>
      </w:r>
      <w:r w:rsidRPr="00E44AB4">
        <w:rPr>
          <w:rStyle w:val="selectable"/>
          <w:sz w:val="24"/>
          <w:szCs w:val="24"/>
          <w:lang w:val="en"/>
        </w:rPr>
        <w:t>. [online] Available at: https://www.gov.uk/government/publications/safeguarding-policy-protecting-vulnerable-adults [Accessed 29 Dec. 2019].</w:t>
      </w:r>
    </w:p>
    <w:p w14:paraId="04421BE6" w14:textId="77777777" w:rsidR="00E44AB4" w:rsidRPr="00E44AB4" w:rsidRDefault="00E44AB4" w:rsidP="00E44AB4">
      <w:pPr>
        <w:rPr>
          <w:rStyle w:val="selectable"/>
          <w:sz w:val="24"/>
          <w:szCs w:val="24"/>
          <w:lang w:val="en"/>
        </w:rPr>
      </w:pPr>
    </w:p>
    <w:p w14:paraId="00B7ECAE" w14:textId="77777777" w:rsidR="00E44AB4" w:rsidRPr="00E44AB4" w:rsidRDefault="00E44AB4" w:rsidP="00E44AB4">
      <w:pPr>
        <w:pStyle w:val="NormalWeb"/>
        <w:spacing w:before="0" w:beforeAutospacing="0" w:after="0" w:afterAutospacing="0"/>
        <w:ind w:hanging="120"/>
        <w:rPr>
          <w:rFonts w:ascii="Arial" w:hAnsi="Arial" w:cs="Arial"/>
          <w:color w:val="000000"/>
        </w:rPr>
      </w:pPr>
      <w:r w:rsidRPr="00E44AB4">
        <w:rPr>
          <w:rFonts w:ascii="Arial" w:hAnsi="Arial" w:cs="Arial"/>
          <w:color w:val="000000"/>
        </w:rPr>
        <w:t xml:space="preserve">  Guestrelationshipsblog.com. (2020). </w:t>
      </w:r>
      <w:r w:rsidRPr="00E44AB4">
        <w:rPr>
          <w:rFonts w:ascii="Arial" w:hAnsi="Arial" w:cs="Arial"/>
          <w:iCs/>
          <w:color w:val="000000"/>
        </w:rPr>
        <w:t>LEAPS Conflict Resolution – Listen, Empathize, Ask, Paraphrase, Solve | Guest Relationships Blog</w:t>
      </w:r>
      <w:r w:rsidRPr="00E44AB4">
        <w:rPr>
          <w:rFonts w:ascii="Arial" w:hAnsi="Arial" w:cs="Arial"/>
          <w:color w:val="000000"/>
        </w:rPr>
        <w:t>. [online] Available at: https://guestrelationshipsblog.com/2012/06/conflict-resolution/ [Accessed 10 Jan. 2020].</w:t>
      </w:r>
    </w:p>
    <w:p w14:paraId="2AFF80E4" w14:textId="77777777" w:rsidR="00E44AB4" w:rsidRPr="00E44AB4" w:rsidRDefault="00E44AB4" w:rsidP="00E44AB4">
      <w:pPr>
        <w:pStyle w:val="NormalWeb"/>
        <w:spacing w:before="0" w:beforeAutospacing="0" w:after="0" w:afterAutospacing="0"/>
        <w:ind w:hanging="120"/>
        <w:rPr>
          <w:rStyle w:val="selectable"/>
          <w:rFonts w:ascii="Arial" w:hAnsi="Arial" w:cs="Arial"/>
          <w:color w:val="000000"/>
        </w:rPr>
      </w:pPr>
    </w:p>
    <w:p w14:paraId="27006EB7" w14:textId="77777777" w:rsidR="00E44AB4" w:rsidRPr="00E44AB4" w:rsidRDefault="00E44AB4" w:rsidP="00E44AB4">
      <w:pPr>
        <w:pStyle w:val="NormalWeb"/>
        <w:spacing w:before="0" w:beforeAutospacing="0" w:after="0" w:afterAutospacing="0"/>
        <w:ind w:hanging="120"/>
        <w:rPr>
          <w:rStyle w:val="selectable"/>
          <w:rFonts w:ascii="Arial" w:hAnsi="Arial" w:cs="Arial"/>
          <w:color w:val="000000"/>
        </w:rPr>
      </w:pPr>
      <w:r w:rsidRPr="00E44AB4">
        <w:rPr>
          <w:rStyle w:val="selectable"/>
          <w:rFonts w:ascii="Arial" w:hAnsi="Arial" w:cs="Arial"/>
          <w:color w:val="000000"/>
        </w:rPr>
        <w:t xml:space="preserve">  Hafal. (2020). </w:t>
      </w:r>
      <w:r w:rsidRPr="00E44AB4">
        <w:rPr>
          <w:rStyle w:val="selectable"/>
          <w:rFonts w:ascii="Arial" w:hAnsi="Arial" w:cs="Arial"/>
          <w:iCs/>
          <w:color w:val="000000"/>
        </w:rPr>
        <w:t>Rhondda Cynon Taf - Hafal</w:t>
      </w:r>
      <w:r w:rsidRPr="00E44AB4">
        <w:rPr>
          <w:rStyle w:val="selectable"/>
          <w:rFonts w:ascii="Arial" w:hAnsi="Arial" w:cs="Arial"/>
          <w:color w:val="000000"/>
        </w:rPr>
        <w:t>. [online] Available at: http://www.hafal.org/in-your-area/rhondda-cynon-taf/ [Accessed 6 Jan. 2020].</w:t>
      </w:r>
    </w:p>
    <w:p w14:paraId="56A43730" w14:textId="77777777" w:rsidR="00E44AB4" w:rsidRPr="00E44AB4" w:rsidRDefault="00E44AB4" w:rsidP="00E44AB4">
      <w:pPr>
        <w:pStyle w:val="NormalWeb"/>
        <w:spacing w:before="0" w:beforeAutospacing="0" w:after="0" w:afterAutospacing="0"/>
        <w:ind w:hanging="120"/>
        <w:rPr>
          <w:rFonts w:ascii="Arial" w:hAnsi="Arial" w:cs="Arial"/>
          <w:color w:val="000000"/>
        </w:rPr>
      </w:pPr>
    </w:p>
    <w:p w14:paraId="74E60051" w14:textId="77777777" w:rsidR="00E44AB4" w:rsidRPr="00E44AB4" w:rsidRDefault="00E44AB4" w:rsidP="00E44AB4">
      <w:pPr>
        <w:pStyle w:val="NormalWeb"/>
        <w:spacing w:before="0" w:beforeAutospacing="0" w:after="0" w:afterAutospacing="0"/>
        <w:ind w:hanging="120"/>
        <w:rPr>
          <w:rFonts w:ascii="Arial" w:hAnsi="Arial" w:cs="Arial"/>
          <w:color w:val="666666"/>
        </w:rPr>
      </w:pPr>
      <w:r w:rsidRPr="00E44AB4">
        <w:rPr>
          <w:rFonts w:ascii="Arial" w:hAnsi="Arial" w:cs="Arial"/>
          <w:color w:val="000000"/>
        </w:rPr>
        <w:t xml:space="preserve">  Helpforvictims.co.uk. (2020). </w:t>
      </w:r>
      <w:r w:rsidRPr="00E44AB4">
        <w:rPr>
          <w:rFonts w:ascii="Arial" w:hAnsi="Arial" w:cs="Arial"/>
          <w:iCs/>
          <w:color w:val="000000"/>
        </w:rPr>
        <w:t>Help For Victims Q42: What are 'special measures'?</w:t>
      </w:r>
      <w:r w:rsidRPr="00E44AB4">
        <w:rPr>
          <w:rFonts w:ascii="Arial" w:hAnsi="Arial" w:cs="Arial"/>
          <w:color w:val="000000"/>
        </w:rPr>
        <w:t>. [online] Available at: https://www.helpforvictims.co.uk/content/Q42.htm [Accessed 10 Jan. 2020].</w:t>
      </w:r>
    </w:p>
    <w:p w14:paraId="36A71DB6" w14:textId="77777777" w:rsidR="00E44AB4" w:rsidRPr="00E44AB4" w:rsidRDefault="00E44AB4" w:rsidP="00E44AB4">
      <w:pPr>
        <w:rPr>
          <w:rStyle w:val="selectable"/>
          <w:sz w:val="24"/>
          <w:szCs w:val="24"/>
          <w:lang w:val="en"/>
        </w:rPr>
      </w:pPr>
    </w:p>
    <w:p w14:paraId="442B9360" w14:textId="37F8B198" w:rsidR="00E44AB4" w:rsidRPr="00E44AB4" w:rsidRDefault="00E44AB4" w:rsidP="00E44AB4">
      <w:pPr>
        <w:rPr>
          <w:rStyle w:val="selectable"/>
          <w:sz w:val="24"/>
          <w:szCs w:val="24"/>
          <w:lang w:val="en"/>
        </w:rPr>
      </w:pPr>
      <w:r w:rsidRPr="00E44AB4">
        <w:rPr>
          <w:rStyle w:val="selectable"/>
          <w:sz w:val="24"/>
          <w:szCs w:val="24"/>
          <w:lang w:val="en"/>
        </w:rPr>
        <w:t>Rctcbc.gov.uk. (2020). Cwm Taf Substance Misuse Area Planning Board (APB). [online] Available at: https://www.rctcbc.gov.uk/EN/GetInvolved/SubstanceMisuseRCT/SubstanceMisuseRCT.aspx [Accessed 6 Jan. 2020].</w:t>
      </w:r>
    </w:p>
    <w:p w14:paraId="5AC1EA4F" w14:textId="77777777" w:rsidR="00E44AB4" w:rsidRPr="00E44AB4" w:rsidRDefault="00E44AB4" w:rsidP="00E44AB4">
      <w:pPr>
        <w:rPr>
          <w:rStyle w:val="selectable"/>
          <w:sz w:val="24"/>
          <w:szCs w:val="24"/>
          <w:lang w:val="en"/>
        </w:rPr>
      </w:pPr>
    </w:p>
    <w:p w14:paraId="56C1B5EC" w14:textId="6C130848" w:rsidR="00E44AB4" w:rsidRPr="00E44AB4" w:rsidRDefault="00E44AB4" w:rsidP="00E44AB4">
      <w:pPr>
        <w:rPr>
          <w:rStyle w:val="selectable"/>
          <w:sz w:val="24"/>
          <w:szCs w:val="24"/>
          <w:lang w:val="en"/>
        </w:rPr>
      </w:pPr>
      <w:r w:rsidRPr="00E44AB4">
        <w:rPr>
          <w:rStyle w:val="selectable"/>
          <w:sz w:val="24"/>
          <w:szCs w:val="24"/>
          <w:lang w:val="en"/>
        </w:rPr>
        <w:t xml:space="preserve">The University of Edinburgh. (2019). </w:t>
      </w:r>
      <w:r w:rsidRPr="00E44AB4">
        <w:rPr>
          <w:rStyle w:val="selectable"/>
          <w:iCs/>
          <w:sz w:val="24"/>
          <w:szCs w:val="24"/>
          <w:lang w:val="en"/>
        </w:rPr>
        <w:t>Gibbs' reflective cycle</w:t>
      </w:r>
      <w:r w:rsidRPr="00E44AB4">
        <w:rPr>
          <w:rStyle w:val="selectable"/>
          <w:sz w:val="24"/>
          <w:szCs w:val="24"/>
          <w:lang w:val="en"/>
        </w:rPr>
        <w:t>. [online] Available at: https://www.ed.ac.uk/reflection/reflectors-toolkit/reflecting-on-experience/gibbs-reflective-cycle [Accessed 17 Dec. 2019].</w:t>
      </w:r>
    </w:p>
    <w:p w14:paraId="3131A566" w14:textId="77777777" w:rsidR="00E44AB4" w:rsidRPr="00E44AB4" w:rsidRDefault="00E44AB4" w:rsidP="00E44AB4">
      <w:pPr>
        <w:rPr>
          <w:rStyle w:val="selectable"/>
          <w:sz w:val="24"/>
          <w:szCs w:val="24"/>
          <w:lang w:val="en"/>
        </w:rPr>
      </w:pPr>
    </w:p>
    <w:p w14:paraId="606CF5B9" w14:textId="77777777" w:rsidR="00E44AB4" w:rsidRPr="00E44AB4" w:rsidRDefault="00E44AB4" w:rsidP="00E44AB4">
      <w:pPr>
        <w:pStyle w:val="NormalWeb"/>
        <w:spacing w:before="0" w:beforeAutospacing="0" w:after="0" w:afterAutospacing="0"/>
        <w:ind w:hanging="120"/>
        <w:rPr>
          <w:rFonts w:ascii="Arial" w:hAnsi="Arial" w:cs="Arial"/>
          <w:color w:val="000000"/>
        </w:rPr>
      </w:pPr>
      <w:r w:rsidRPr="00E44AB4">
        <w:rPr>
          <w:rFonts w:ascii="Arial" w:hAnsi="Arial" w:cs="Arial"/>
          <w:color w:val="000000"/>
        </w:rPr>
        <w:t xml:space="preserve">  Victimsupport.org.uk. (2020). </w:t>
      </w:r>
      <w:r w:rsidRPr="00E44AB4">
        <w:rPr>
          <w:rFonts w:ascii="Arial" w:hAnsi="Arial" w:cs="Arial"/>
          <w:iCs/>
          <w:color w:val="000000"/>
        </w:rPr>
        <w:t>How can crime affect you? | Victim Support</w:t>
      </w:r>
      <w:r w:rsidRPr="00E44AB4">
        <w:rPr>
          <w:rFonts w:ascii="Arial" w:hAnsi="Arial" w:cs="Arial"/>
          <w:color w:val="000000"/>
        </w:rPr>
        <w:t>. [online] Available at: https://www.victimsupport.org.uk/help-and-support/coping-crime/how-can-crime-affect-you [Accessed 6 Jan. 2020].</w:t>
      </w:r>
    </w:p>
    <w:p w14:paraId="4F1BB5FD" w14:textId="77777777" w:rsidR="00E44AB4" w:rsidRPr="00E44AB4" w:rsidRDefault="00E44AB4" w:rsidP="00E44AB4">
      <w:pPr>
        <w:pStyle w:val="NormalWeb"/>
        <w:spacing w:before="0" w:beforeAutospacing="0" w:after="0" w:afterAutospacing="0"/>
        <w:ind w:hanging="120"/>
        <w:rPr>
          <w:rFonts w:ascii="Arial" w:hAnsi="Arial" w:cs="Arial"/>
          <w:color w:val="000000"/>
        </w:rPr>
      </w:pPr>
    </w:p>
    <w:p w14:paraId="75218772" w14:textId="45309241" w:rsidR="00E44AB4" w:rsidRPr="00E44AB4" w:rsidRDefault="00E44AB4" w:rsidP="00E44AB4">
      <w:pPr>
        <w:pStyle w:val="NormalWeb"/>
        <w:spacing w:before="0" w:beforeAutospacing="0" w:after="0" w:afterAutospacing="0"/>
        <w:ind w:hanging="120"/>
        <w:rPr>
          <w:rFonts w:ascii="Arial" w:hAnsi="Arial" w:cs="Arial"/>
          <w:color w:val="000000"/>
        </w:rPr>
      </w:pPr>
      <w:r w:rsidRPr="00E44AB4">
        <w:rPr>
          <w:rFonts w:ascii="Arial" w:hAnsi="Arial" w:cs="Arial"/>
          <w:color w:val="000000"/>
        </w:rPr>
        <w:t xml:space="preserve">  Victimsupport.org.uk. (2020). </w:t>
      </w:r>
      <w:r w:rsidRPr="00E44AB4">
        <w:rPr>
          <w:rFonts w:ascii="Arial" w:hAnsi="Arial" w:cs="Arial"/>
          <w:iCs/>
          <w:color w:val="000000"/>
        </w:rPr>
        <w:t>Victims Code | Victim Support</w:t>
      </w:r>
      <w:r w:rsidRPr="00E44AB4">
        <w:rPr>
          <w:rFonts w:ascii="Arial" w:hAnsi="Arial" w:cs="Arial"/>
          <w:color w:val="000000"/>
        </w:rPr>
        <w:t>. [online] Available at: https://www.victimsupport.org.uk/help-and-support/your-rights/victims-code [Accessed 10 Jan. 2020].</w:t>
      </w:r>
    </w:p>
    <w:p w14:paraId="73679204" w14:textId="0C170CB3" w:rsidR="00E44AB4" w:rsidRPr="00E44AB4" w:rsidRDefault="00E44AB4" w:rsidP="00E44AB4">
      <w:pPr>
        <w:pStyle w:val="NormalWeb"/>
        <w:spacing w:before="0" w:beforeAutospacing="0" w:after="0" w:afterAutospacing="0"/>
        <w:ind w:hanging="120"/>
        <w:rPr>
          <w:rFonts w:ascii="Arial" w:hAnsi="Arial" w:cs="Arial"/>
          <w:color w:val="000000"/>
        </w:rPr>
      </w:pPr>
    </w:p>
    <w:p w14:paraId="2A8BBE80" w14:textId="52998F8F" w:rsidR="00E44AB4" w:rsidRPr="00E44AB4" w:rsidRDefault="00E44AB4" w:rsidP="00E44AB4">
      <w:pPr>
        <w:rPr>
          <w:sz w:val="24"/>
          <w:szCs w:val="24"/>
          <w:u w:val="single"/>
        </w:rPr>
      </w:pPr>
      <w:r w:rsidRPr="00E44AB4">
        <w:rPr>
          <w:sz w:val="24"/>
          <w:szCs w:val="24"/>
          <w:u w:val="single"/>
        </w:rPr>
        <w:t>Workbook 2 – Q3- References</w:t>
      </w:r>
    </w:p>
    <w:p w14:paraId="68254BCB" w14:textId="77777777" w:rsidR="00E44AB4" w:rsidRPr="00E44AB4" w:rsidRDefault="00E44AB4" w:rsidP="00E44AB4">
      <w:pPr>
        <w:rPr>
          <w:sz w:val="24"/>
          <w:szCs w:val="24"/>
          <w:u w:val="single"/>
        </w:rPr>
      </w:pPr>
    </w:p>
    <w:p w14:paraId="4E17FC35" w14:textId="2EB28A5F" w:rsidR="00E44AB4" w:rsidRPr="00E44AB4" w:rsidRDefault="00E44AB4" w:rsidP="00E44AB4">
      <w:pPr>
        <w:rPr>
          <w:sz w:val="24"/>
          <w:szCs w:val="24"/>
        </w:rPr>
      </w:pPr>
      <w:r w:rsidRPr="00E44AB4">
        <w:rPr>
          <w:sz w:val="24"/>
          <w:szCs w:val="24"/>
        </w:rPr>
        <w:t xml:space="preserve">Hse.gov.uk. (2020). </w:t>
      </w:r>
      <w:r w:rsidRPr="00E44AB4">
        <w:rPr>
          <w:i/>
          <w:iCs/>
          <w:sz w:val="24"/>
          <w:szCs w:val="24"/>
        </w:rPr>
        <w:t>Questioning of suspects - Investigation - Enforcement Guide (England &amp; Wales)</w:t>
      </w:r>
      <w:r w:rsidRPr="00E44AB4">
        <w:rPr>
          <w:sz w:val="24"/>
          <w:szCs w:val="24"/>
        </w:rPr>
        <w:t>. [online] Available at: https://www.hse.gov.uk/enforce/enforcementguide/investigation/witness-questioning.htm [Accessed 10 Jan. 2020].</w:t>
      </w:r>
    </w:p>
    <w:p w14:paraId="12733C8D" w14:textId="77777777" w:rsidR="00E44AB4" w:rsidRPr="00E44AB4" w:rsidRDefault="00E44AB4" w:rsidP="00E44AB4">
      <w:pPr>
        <w:rPr>
          <w:sz w:val="24"/>
          <w:szCs w:val="24"/>
        </w:rPr>
      </w:pPr>
    </w:p>
    <w:p w14:paraId="09335094" w14:textId="6C4AAE5B" w:rsidR="00E44AB4" w:rsidRPr="00E44AB4" w:rsidRDefault="00E44AB4" w:rsidP="00E44AB4">
      <w:pPr>
        <w:rPr>
          <w:sz w:val="24"/>
          <w:szCs w:val="24"/>
        </w:rPr>
      </w:pPr>
      <w:r w:rsidRPr="00E44AB4">
        <w:rPr>
          <w:sz w:val="24"/>
          <w:szCs w:val="24"/>
        </w:rPr>
        <w:t xml:space="preserve">GOV.UK. (2020). </w:t>
      </w:r>
      <w:r w:rsidRPr="00E44AB4">
        <w:rPr>
          <w:i/>
          <w:iCs/>
          <w:sz w:val="24"/>
          <w:szCs w:val="24"/>
        </w:rPr>
        <w:t>Police and Criminal Evidence Act 1984 (PACE) codes of practice</w:t>
      </w:r>
      <w:r w:rsidRPr="00E44AB4">
        <w:rPr>
          <w:sz w:val="24"/>
          <w:szCs w:val="24"/>
        </w:rPr>
        <w:t>. [online] Available at: https://www.gov.uk/guidance/police-and-criminal-evidence-act-1984-pace-codes-of-practice [Accessed 13 Jan. 2020].</w:t>
      </w:r>
    </w:p>
    <w:p w14:paraId="080FD91D" w14:textId="77777777" w:rsidR="00E44AB4" w:rsidRPr="00E44AB4" w:rsidRDefault="00E44AB4" w:rsidP="00E44AB4">
      <w:pPr>
        <w:rPr>
          <w:sz w:val="24"/>
          <w:szCs w:val="24"/>
        </w:rPr>
      </w:pPr>
    </w:p>
    <w:p w14:paraId="10A6F0A5" w14:textId="43E335AF" w:rsidR="00E44AB4" w:rsidRPr="00E44AB4" w:rsidRDefault="00E44AB4" w:rsidP="00E44AB4">
      <w:pPr>
        <w:rPr>
          <w:sz w:val="24"/>
          <w:szCs w:val="24"/>
        </w:rPr>
      </w:pPr>
      <w:r w:rsidRPr="00E44AB4">
        <w:rPr>
          <w:sz w:val="24"/>
          <w:szCs w:val="24"/>
        </w:rPr>
        <w:lastRenderedPageBreak/>
        <w:t xml:space="preserve">i-Sight. (2020). </w:t>
      </w:r>
      <w:r w:rsidRPr="00E44AB4">
        <w:rPr>
          <w:i/>
          <w:iCs/>
          <w:sz w:val="24"/>
          <w:szCs w:val="24"/>
        </w:rPr>
        <w:t>The PEACE Model of Investigation Interviews</w:t>
      </w:r>
      <w:r w:rsidRPr="00E44AB4">
        <w:rPr>
          <w:sz w:val="24"/>
          <w:szCs w:val="24"/>
        </w:rPr>
        <w:t>. [online] Available at: https://i-sight.com/resources/cheat-sheet-the-peace-model-of-investigation-interviews/ [Accessed 13 Jan. 2020].</w:t>
      </w:r>
    </w:p>
    <w:p w14:paraId="7E8F5EFA" w14:textId="77777777" w:rsidR="00E44AB4" w:rsidRPr="00E44AB4" w:rsidRDefault="00E44AB4" w:rsidP="00E44AB4">
      <w:pPr>
        <w:rPr>
          <w:sz w:val="24"/>
          <w:szCs w:val="24"/>
        </w:rPr>
      </w:pPr>
    </w:p>
    <w:p w14:paraId="6F6AAA3A" w14:textId="60A8508E" w:rsidR="00E44AB4" w:rsidRPr="00E44AB4" w:rsidRDefault="00E44AB4" w:rsidP="00E44AB4">
      <w:pPr>
        <w:rPr>
          <w:sz w:val="24"/>
          <w:szCs w:val="24"/>
        </w:rPr>
      </w:pPr>
      <w:r w:rsidRPr="00E44AB4">
        <w:rPr>
          <w:sz w:val="24"/>
          <w:szCs w:val="24"/>
        </w:rPr>
        <w:t xml:space="preserve">Docmanager.pnld.co.uk. (2020). </w:t>
      </w:r>
      <w:r w:rsidRPr="00E44AB4">
        <w:rPr>
          <w:i/>
          <w:iCs/>
          <w:sz w:val="24"/>
          <w:szCs w:val="24"/>
        </w:rPr>
        <w:t>Login</w:t>
      </w:r>
      <w:r w:rsidRPr="00E44AB4">
        <w:rPr>
          <w:sz w:val="24"/>
          <w:szCs w:val="24"/>
        </w:rPr>
        <w:t>. [online] Available at: https://docmanager.pnld.co.uk/content/H410.htm [Accessed 13 Jan. 2020].</w:t>
      </w:r>
    </w:p>
    <w:p w14:paraId="342747C1" w14:textId="77777777" w:rsidR="00E44AB4" w:rsidRPr="00E44AB4" w:rsidRDefault="00E44AB4" w:rsidP="00E44AB4">
      <w:pPr>
        <w:rPr>
          <w:sz w:val="24"/>
          <w:szCs w:val="24"/>
        </w:rPr>
      </w:pPr>
    </w:p>
    <w:p w14:paraId="6A116D6D" w14:textId="2937689B" w:rsidR="00E44AB4" w:rsidRPr="00E44AB4" w:rsidRDefault="00E44AB4" w:rsidP="00E44AB4">
      <w:pPr>
        <w:rPr>
          <w:sz w:val="24"/>
          <w:szCs w:val="24"/>
        </w:rPr>
      </w:pPr>
      <w:r w:rsidRPr="00E44AB4">
        <w:rPr>
          <w:sz w:val="24"/>
          <w:szCs w:val="24"/>
        </w:rPr>
        <w:t xml:space="preserve">Legislation.gov.uk. (2020). </w:t>
      </w:r>
      <w:r w:rsidRPr="00E44AB4">
        <w:rPr>
          <w:i/>
          <w:iCs/>
          <w:sz w:val="24"/>
          <w:szCs w:val="24"/>
        </w:rPr>
        <w:t>Criminal Justice and Public Order Act 1994</w:t>
      </w:r>
      <w:r w:rsidRPr="00E44AB4">
        <w:rPr>
          <w:sz w:val="24"/>
          <w:szCs w:val="24"/>
        </w:rPr>
        <w:t>. [online] Available at: http://www.legislation.gov.uk/ukpga/1994/33/section/36 [Accessed 13 Jan. 2020].</w:t>
      </w:r>
    </w:p>
    <w:p w14:paraId="4DB4BBB4" w14:textId="77777777" w:rsidR="00E44AB4" w:rsidRPr="00E44AB4" w:rsidRDefault="00E44AB4" w:rsidP="00E44AB4">
      <w:pPr>
        <w:rPr>
          <w:sz w:val="24"/>
          <w:szCs w:val="24"/>
        </w:rPr>
      </w:pPr>
    </w:p>
    <w:p w14:paraId="399FE044" w14:textId="77777777" w:rsidR="00E44AB4" w:rsidRPr="00E44AB4" w:rsidRDefault="00E44AB4" w:rsidP="00E44AB4">
      <w:pPr>
        <w:rPr>
          <w:sz w:val="24"/>
          <w:szCs w:val="24"/>
        </w:rPr>
      </w:pPr>
      <w:r w:rsidRPr="00E44AB4">
        <w:rPr>
          <w:sz w:val="24"/>
          <w:szCs w:val="24"/>
        </w:rPr>
        <w:t xml:space="preserve">Moodle.uwtsd.ac.uk. (2020). </w:t>
      </w:r>
      <w:r w:rsidRPr="00E44AB4">
        <w:rPr>
          <w:i/>
          <w:iCs/>
          <w:sz w:val="24"/>
          <w:szCs w:val="24"/>
        </w:rPr>
        <w:t>UWTSD Moodle 2019/20: Log in to the site</w:t>
      </w:r>
      <w:r w:rsidRPr="00E44AB4">
        <w:rPr>
          <w:sz w:val="24"/>
          <w:szCs w:val="24"/>
        </w:rPr>
        <w:t>. [online] Available at: https://moodle.uwtsd.ac.uk/mod/folder/view.php?id=191342 [Accessed 13 Jan. 2020].</w:t>
      </w:r>
    </w:p>
    <w:p w14:paraId="6B4EE426" w14:textId="4D821B52" w:rsidR="00E44AB4" w:rsidRPr="00E44AB4" w:rsidRDefault="00E44AB4" w:rsidP="00E44AB4">
      <w:pPr>
        <w:pStyle w:val="NormalWeb"/>
        <w:spacing w:before="0" w:beforeAutospacing="0" w:after="0" w:afterAutospacing="0"/>
        <w:ind w:hanging="120"/>
        <w:rPr>
          <w:rFonts w:ascii="Arial" w:hAnsi="Arial" w:cs="Arial"/>
          <w:color w:val="000000"/>
        </w:rPr>
      </w:pPr>
    </w:p>
    <w:p w14:paraId="135EF4F4" w14:textId="0C9DF556" w:rsidR="00E44AB4" w:rsidRPr="00E44AB4" w:rsidRDefault="00E44AB4" w:rsidP="00E44AB4">
      <w:pPr>
        <w:pStyle w:val="NormalWeb"/>
        <w:spacing w:before="0" w:beforeAutospacing="0" w:after="0" w:afterAutospacing="0"/>
        <w:ind w:hanging="120"/>
        <w:rPr>
          <w:rFonts w:ascii="Arial" w:hAnsi="Arial" w:cs="Arial"/>
          <w:color w:val="000000"/>
        </w:rPr>
      </w:pPr>
    </w:p>
    <w:p w14:paraId="6E1C5724" w14:textId="77777777" w:rsidR="00E44AB4" w:rsidRPr="00E44AB4" w:rsidRDefault="00E44AB4" w:rsidP="00E44AB4">
      <w:pPr>
        <w:overflowPunct/>
        <w:autoSpaceDE/>
        <w:autoSpaceDN/>
        <w:adjustRightInd/>
        <w:spacing w:after="160" w:line="259" w:lineRule="auto"/>
        <w:textAlignment w:val="auto"/>
        <w:rPr>
          <w:sz w:val="24"/>
          <w:szCs w:val="24"/>
          <w:u w:val="single"/>
          <w:lang w:eastAsia="en-US"/>
        </w:rPr>
      </w:pPr>
      <w:r w:rsidRPr="00E44AB4">
        <w:rPr>
          <w:sz w:val="24"/>
          <w:szCs w:val="24"/>
          <w:u w:val="single"/>
          <w:lang w:eastAsia="en-US"/>
        </w:rPr>
        <w:t>Workbook 2- Q4 - References</w:t>
      </w:r>
    </w:p>
    <w:p w14:paraId="5047F291" w14:textId="77777777" w:rsidR="00E44AB4" w:rsidRPr="00E44AB4" w:rsidRDefault="00E44AB4" w:rsidP="00E44AB4">
      <w:pPr>
        <w:overflowPunct/>
        <w:autoSpaceDE/>
        <w:autoSpaceDN/>
        <w:adjustRightInd/>
        <w:spacing w:after="160" w:line="259" w:lineRule="auto"/>
        <w:textAlignment w:val="auto"/>
        <w:rPr>
          <w:sz w:val="24"/>
          <w:szCs w:val="24"/>
          <w:lang w:eastAsia="en-US"/>
        </w:rPr>
      </w:pPr>
      <w:r w:rsidRPr="00E44AB4">
        <w:rPr>
          <w:sz w:val="24"/>
          <w:szCs w:val="24"/>
          <w:lang w:eastAsia="en-US"/>
        </w:rPr>
        <w:t xml:space="preserve">South Wales Police. (2020). </w:t>
      </w:r>
      <w:r w:rsidRPr="00E44AB4">
        <w:rPr>
          <w:i/>
          <w:iCs/>
          <w:sz w:val="24"/>
          <w:szCs w:val="24"/>
          <w:lang w:eastAsia="en-US"/>
        </w:rPr>
        <w:t>South Wales Police | Heddlu De Cymru - Anti-Social Behaviour (ASB)</w:t>
      </w:r>
      <w:r w:rsidRPr="00E44AB4">
        <w:rPr>
          <w:sz w:val="24"/>
          <w:szCs w:val="24"/>
          <w:lang w:eastAsia="en-US"/>
        </w:rPr>
        <w:t>. [online] Available at: https://www.south-wales.police.uk/en/advice/anti-social-behaviour-asb/ [Accessed 15 Jan. 2020].</w:t>
      </w:r>
    </w:p>
    <w:p w14:paraId="7331937E" w14:textId="77777777" w:rsidR="00E44AB4" w:rsidRPr="00E44AB4" w:rsidRDefault="00E44AB4" w:rsidP="00E44AB4">
      <w:pPr>
        <w:overflowPunct/>
        <w:autoSpaceDE/>
        <w:autoSpaceDN/>
        <w:adjustRightInd/>
        <w:spacing w:after="160" w:line="259" w:lineRule="auto"/>
        <w:textAlignment w:val="auto"/>
        <w:rPr>
          <w:sz w:val="24"/>
          <w:szCs w:val="24"/>
          <w:lang w:eastAsia="en-US"/>
        </w:rPr>
      </w:pPr>
      <w:r w:rsidRPr="00E44AB4">
        <w:rPr>
          <w:sz w:val="24"/>
          <w:szCs w:val="24"/>
          <w:lang w:eastAsia="en-US"/>
        </w:rPr>
        <w:t xml:space="preserve">Legislation.gov.uk. (2020). </w:t>
      </w:r>
      <w:r w:rsidRPr="00E44AB4">
        <w:rPr>
          <w:i/>
          <w:iCs/>
          <w:sz w:val="24"/>
          <w:szCs w:val="24"/>
          <w:lang w:eastAsia="en-US"/>
        </w:rPr>
        <w:t>Crime and Disorder Act 1998</w:t>
      </w:r>
      <w:r w:rsidRPr="00E44AB4">
        <w:rPr>
          <w:sz w:val="24"/>
          <w:szCs w:val="24"/>
          <w:lang w:eastAsia="en-US"/>
        </w:rPr>
        <w:t>. [online] Available at: http://www.legislation.gov.uk/ukpga/1998/37/contents [Accessed 15 Jan. 2020].</w:t>
      </w:r>
    </w:p>
    <w:p w14:paraId="4FF43B6A" w14:textId="77777777" w:rsidR="00E44AB4" w:rsidRPr="00E44AB4" w:rsidRDefault="00E44AB4" w:rsidP="00E44AB4">
      <w:pPr>
        <w:overflowPunct/>
        <w:autoSpaceDE/>
        <w:autoSpaceDN/>
        <w:adjustRightInd/>
        <w:spacing w:after="160" w:line="259" w:lineRule="auto"/>
        <w:textAlignment w:val="auto"/>
        <w:rPr>
          <w:color w:val="auto"/>
          <w:sz w:val="24"/>
          <w:szCs w:val="24"/>
          <w:lang w:eastAsia="en-US"/>
        </w:rPr>
      </w:pPr>
      <w:r w:rsidRPr="00E44AB4">
        <w:rPr>
          <w:color w:val="auto"/>
          <w:sz w:val="24"/>
          <w:szCs w:val="24"/>
          <w:lang w:eastAsia="en-US"/>
        </w:rPr>
        <w:t>Housing Rights. (2020). Antisocial behaviour: What are the alternatives to possession action?. [online] Available at: https://www.housingrights.org.uk/news/antisocial-behaviour-what-are-alternatives-possession-action [Accessed 16 Jan. 2020].</w:t>
      </w:r>
    </w:p>
    <w:p w14:paraId="6798280C" w14:textId="77777777" w:rsidR="00E44AB4" w:rsidRPr="00E44AB4" w:rsidRDefault="00E44AB4" w:rsidP="00E44AB4">
      <w:pPr>
        <w:overflowPunct/>
        <w:autoSpaceDE/>
        <w:autoSpaceDN/>
        <w:adjustRightInd/>
        <w:spacing w:after="160" w:line="259" w:lineRule="auto"/>
        <w:textAlignment w:val="auto"/>
        <w:rPr>
          <w:color w:val="auto"/>
          <w:sz w:val="24"/>
          <w:szCs w:val="24"/>
          <w:lang w:eastAsia="en-US"/>
        </w:rPr>
      </w:pPr>
      <w:r w:rsidRPr="00E44AB4">
        <w:rPr>
          <w:color w:val="auto"/>
          <w:sz w:val="24"/>
          <w:szCs w:val="24"/>
          <w:lang w:eastAsia="en-US"/>
        </w:rPr>
        <w:t>Moodle.uwtsd.ac.uk. (2020). UWTSD Moodle 2019/20: Log in to the site. [online] Available at: https://moodle.uwtsd.ac.uk/course/view.php?id=7396 [Accessed 16 Jan. 2020].</w:t>
      </w:r>
    </w:p>
    <w:p w14:paraId="53454CB1" w14:textId="77777777" w:rsidR="00E44AB4" w:rsidRPr="00E44AB4" w:rsidRDefault="00E44AB4" w:rsidP="00E44AB4">
      <w:pPr>
        <w:overflowPunct/>
        <w:autoSpaceDE/>
        <w:autoSpaceDN/>
        <w:adjustRightInd/>
        <w:spacing w:after="160" w:line="259" w:lineRule="auto"/>
        <w:textAlignment w:val="auto"/>
        <w:rPr>
          <w:sz w:val="24"/>
          <w:szCs w:val="24"/>
          <w:lang w:eastAsia="en-US"/>
        </w:rPr>
      </w:pPr>
      <w:r w:rsidRPr="00E44AB4">
        <w:rPr>
          <w:sz w:val="24"/>
          <w:szCs w:val="24"/>
          <w:lang w:eastAsia="en-US"/>
        </w:rPr>
        <w:t xml:space="preserve">Moodle.uwtsd.ac.uk. (2020). </w:t>
      </w:r>
      <w:r w:rsidRPr="00E44AB4">
        <w:rPr>
          <w:i/>
          <w:iCs/>
          <w:sz w:val="24"/>
          <w:szCs w:val="24"/>
          <w:lang w:eastAsia="en-US"/>
        </w:rPr>
        <w:t>UWTSD Moodle 2019/20: Log in to the site</w:t>
      </w:r>
      <w:r w:rsidRPr="00E44AB4">
        <w:rPr>
          <w:sz w:val="24"/>
          <w:szCs w:val="24"/>
          <w:lang w:eastAsia="en-US"/>
        </w:rPr>
        <w:t>. [online] Available at: https://moodle.uwtsd.ac.uk/mod/folder/view.php?id=192040https://moodle.uwtsd.ac.uk/mod/folder/view.php?id=192040 [Accessed 17 Jan. 2020].</w:t>
      </w:r>
    </w:p>
    <w:p w14:paraId="249C1791" w14:textId="77777777" w:rsidR="00E44AB4" w:rsidRPr="00E44AB4" w:rsidRDefault="00E44AB4" w:rsidP="00E44AB4">
      <w:pPr>
        <w:overflowPunct/>
        <w:autoSpaceDE/>
        <w:autoSpaceDN/>
        <w:adjustRightInd/>
        <w:spacing w:after="160" w:line="259" w:lineRule="auto"/>
        <w:textAlignment w:val="auto"/>
        <w:rPr>
          <w:sz w:val="24"/>
          <w:szCs w:val="24"/>
          <w:lang w:eastAsia="en-US"/>
        </w:rPr>
      </w:pPr>
      <w:r w:rsidRPr="00E44AB4">
        <w:rPr>
          <w:sz w:val="24"/>
          <w:szCs w:val="24"/>
          <w:lang w:eastAsia="en-US"/>
        </w:rPr>
        <w:t xml:space="preserve">Walker, P. (2020). </w:t>
      </w:r>
      <w:r w:rsidRPr="00E44AB4">
        <w:rPr>
          <w:i/>
          <w:iCs/>
          <w:sz w:val="24"/>
          <w:szCs w:val="24"/>
          <w:lang w:eastAsia="en-US"/>
        </w:rPr>
        <w:t>Fiona Pilkington case: police face misconduct proceedings</w:t>
      </w:r>
      <w:r w:rsidRPr="00E44AB4">
        <w:rPr>
          <w:sz w:val="24"/>
          <w:szCs w:val="24"/>
          <w:lang w:eastAsia="en-US"/>
        </w:rPr>
        <w:t>. [online] the Guardian. Available at: https://www.theguardian.com/uk/2011/may/24/fiona-pilkington-police-misconduct-proceedings [Accessed 17 Jan. 2020].</w:t>
      </w:r>
    </w:p>
    <w:p w14:paraId="1340D36B" w14:textId="77777777" w:rsidR="00E44AB4" w:rsidRPr="00E44AB4" w:rsidRDefault="00E44AB4" w:rsidP="00E44AB4">
      <w:pPr>
        <w:overflowPunct/>
        <w:autoSpaceDE/>
        <w:autoSpaceDN/>
        <w:adjustRightInd/>
        <w:spacing w:after="160" w:line="259" w:lineRule="auto"/>
        <w:textAlignment w:val="auto"/>
        <w:rPr>
          <w:sz w:val="24"/>
          <w:szCs w:val="24"/>
          <w:lang w:eastAsia="en-US"/>
        </w:rPr>
      </w:pPr>
      <w:r w:rsidRPr="00E44AB4">
        <w:rPr>
          <w:sz w:val="24"/>
          <w:szCs w:val="24"/>
          <w:lang w:eastAsia="en-US"/>
        </w:rPr>
        <w:t xml:space="preserve">Docmanager.pnld.co.uk. (2020). </w:t>
      </w:r>
      <w:r w:rsidRPr="00E44AB4">
        <w:rPr>
          <w:i/>
          <w:iCs/>
          <w:sz w:val="24"/>
          <w:szCs w:val="24"/>
          <w:lang w:eastAsia="en-US"/>
        </w:rPr>
        <w:t>Login</w:t>
      </w:r>
      <w:r w:rsidRPr="00E44AB4">
        <w:rPr>
          <w:sz w:val="24"/>
          <w:szCs w:val="24"/>
          <w:lang w:eastAsia="en-US"/>
        </w:rPr>
        <w:t>. [online] Available at: https://docmanager.pnld.co.uk/content/D22.htm [Accessed 17 Jan. 2020].</w:t>
      </w:r>
    </w:p>
    <w:p w14:paraId="38FB7D1F" w14:textId="77777777" w:rsidR="00E44AB4" w:rsidRPr="00E44AB4" w:rsidRDefault="00E44AB4" w:rsidP="00E44AB4">
      <w:pPr>
        <w:overflowPunct/>
        <w:autoSpaceDE/>
        <w:autoSpaceDN/>
        <w:adjustRightInd/>
        <w:spacing w:after="160" w:line="259" w:lineRule="auto"/>
        <w:textAlignment w:val="auto"/>
        <w:rPr>
          <w:color w:val="auto"/>
          <w:sz w:val="24"/>
          <w:szCs w:val="24"/>
          <w:lang w:eastAsia="en-US"/>
        </w:rPr>
      </w:pPr>
      <w:r w:rsidRPr="00E44AB4">
        <w:rPr>
          <w:color w:val="auto"/>
          <w:sz w:val="24"/>
          <w:szCs w:val="24"/>
          <w:lang w:eastAsia="en-US"/>
        </w:rPr>
        <w:t>Askthe.police.uk. (2020). Q835: What is a Community Protection Notice?. [online] Available at: https://www.askthe.police.uk/content/Q835.htm [Accessed 20 Jan. 2020].</w:t>
      </w:r>
    </w:p>
    <w:p w14:paraId="22D9AE46" w14:textId="77777777" w:rsidR="00E44AB4" w:rsidRPr="00BD27B9" w:rsidRDefault="00E44AB4" w:rsidP="00E44AB4">
      <w:pPr>
        <w:pStyle w:val="NormalWeb"/>
        <w:spacing w:before="0" w:beforeAutospacing="0" w:after="0" w:afterAutospacing="0"/>
        <w:ind w:hanging="120"/>
        <w:rPr>
          <w:rFonts w:asciiTheme="minorHAnsi" w:hAnsiTheme="minorHAnsi" w:cstheme="minorHAnsi"/>
          <w:color w:val="000000"/>
          <w:sz w:val="22"/>
          <w:szCs w:val="22"/>
        </w:rPr>
      </w:pPr>
    </w:p>
    <w:p w14:paraId="225606C5" w14:textId="77777777" w:rsidR="00E44AB4" w:rsidRDefault="00E44AB4" w:rsidP="00E44AB4"/>
    <w:p w14:paraId="3123728C" w14:textId="77777777" w:rsidR="00E44AB4" w:rsidRPr="00270EEB" w:rsidRDefault="00E44AB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83A63C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E44AB4">
        <w:rPr>
          <w:rFonts w:eastAsia="Arial"/>
          <w:color w:val="000000" w:themeColor="text1"/>
          <w:sz w:val="24"/>
          <w:szCs w:val="24"/>
        </w:rPr>
        <w:t>RIA JONES</w:t>
      </w:r>
      <w:r w:rsidRPr="5848403C">
        <w:rPr>
          <w:rFonts w:eastAsia="Arial"/>
          <w:color w:val="000000" w:themeColor="text1"/>
          <w:sz w:val="24"/>
          <w:szCs w:val="24"/>
        </w:rPr>
        <w:t xml:space="preserve"> _ _ _ _</w:t>
      </w:r>
      <w:r w:rsidR="00E44AB4">
        <w:rPr>
          <w:rFonts w:eastAsia="Arial"/>
          <w:color w:val="000000" w:themeColor="text1"/>
          <w:sz w:val="24"/>
          <w:szCs w:val="24"/>
        </w:rPr>
        <w:t>PC 6400 JONES</w:t>
      </w:r>
      <w:r w:rsidRPr="5848403C">
        <w:rPr>
          <w:rFonts w:eastAsia="Arial"/>
          <w:color w:val="000000" w:themeColor="text1"/>
          <w:sz w:val="24"/>
          <w:szCs w:val="24"/>
        </w:rPr>
        <w:t xml:space="preserve"> _ _ _ _ _ _ _ _ _  (Learner</w:t>
      </w:r>
    </w:p>
    <w:p w14:paraId="5473B39D" w14:textId="25489F28" w:rsidR="5848403C" w:rsidRDefault="5848403C" w:rsidP="5848403C">
      <w:pPr>
        <w:jc w:val="both"/>
        <w:rPr>
          <w:rFonts w:eastAsia="Arial"/>
          <w:color w:val="000000" w:themeColor="text1"/>
          <w:sz w:val="24"/>
          <w:szCs w:val="24"/>
        </w:rPr>
      </w:pPr>
    </w:p>
    <w:p w14:paraId="4EC5D203" w14:textId="044713C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E44AB4">
        <w:rPr>
          <w:rFonts w:eastAsia="Arial"/>
          <w:color w:val="000000" w:themeColor="text1"/>
          <w:sz w:val="24"/>
          <w:szCs w:val="24"/>
        </w:rPr>
        <w:t>20/01/2020</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5EFEEA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w:t>
      </w:r>
      <w:r w:rsidR="00E44AB4">
        <w:rPr>
          <w:rFonts w:eastAsia="Arial"/>
          <w:color w:val="000000" w:themeColor="text1"/>
          <w:sz w:val="24"/>
          <w:szCs w:val="24"/>
        </w:rPr>
        <w:t>RIA JONES</w:t>
      </w:r>
      <w:r w:rsidRPr="5848403C">
        <w:rPr>
          <w:rFonts w:eastAsia="Arial"/>
          <w:color w:val="000000" w:themeColor="text1"/>
          <w:sz w:val="24"/>
          <w:szCs w:val="24"/>
        </w:rPr>
        <w:t xml:space="preserve"> _ </w:t>
      </w:r>
      <w:r w:rsidR="00E44AB4">
        <w:rPr>
          <w:rFonts w:eastAsia="Arial"/>
          <w:color w:val="000000" w:themeColor="text1"/>
          <w:sz w:val="24"/>
          <w:szCs w:val="24"/>
        </w:rPr>
        <w:t>PC 6400 JONES</w:t>
      </w:r>
      <w:r w:rsidRPr="5848403C">
        <w:rPr>
          <w:rFonts w:eastAsia="Arial"/>
          <w:color w:val="000000" w:themeColor="text1"/>
          <w:sz w:val="24"/>
          <w:szCs w:val="24"/>
        </w:rPr>
        <w:t>_ _ _ _ _ _ _ _ _ _ (Learner)</w:t>
      </w:r>
    </w:p>
    <w:p w14:paraId="3EC01EFA" w14:textId="0F1AEED0" w:rsidR="5848403C" w:rsidRDefault="5848403C" w:rsidP="5848403C">
      <w:pPr>
        <w:jc w:val="both"/>
        <w:rPr>
          <w:rFonts w:eastAsia="Arial"/>
          <w:color w:val="000000" w:themeColor="text1"/>
          <w:sz w:val="24"/>
          <w:szCs w:val="24"/>
        </w:rPr>
      </w:pPr>
    </w:p>
    <w:p w14:paraId="6058463E" w14:textId="691ABFC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E44AB4">
        <w:rPr>
          <w:rFonts w:eastAsia="Arial"/>
          <w:color w:val="000000" w:themeColor="text1"/>
          <w:sz w:val="24"/>
          <w:szCs w:val="24"/>
        </w:rPr>
        <w:t>20/01/2020</w:t>
      </w:r>
      <w:r w:rsidRPr="5848403C">
        <w:rPr>
          <w:rFonts w:eastAsia="Arial"/>
          <w:color w:val="000000" w:themeColor="text1"/>
          <w:sz w:val="24"/>
          <w:szCs w:val="24"/>
        </w:rPr>
        <w:t>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416461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E44AB4">
        <w:rPr>
          <w:rFonts w:eastAsia="Arial"/>
          <w:color w:val="000000" w:themeColor="text1"/>
          <w:sz w:val="24"/>
          <w:szCs w:val="24"/>
        </w:rPr>
        <w:t>PC 5592</w:t>
      </w:r>
      <w:r w:rsidRPr="5848403C">
        <w:rPr>
          <w:rFonts w:eastAsia="Arial"/>
          <w:color w:val="000000" w:themeColor="text1"/>
          <w:sz w:val="24"/>
          <w:szCs w:val="24"/>
        </w:rPr>
        <w:t xml:space="preserve">_ </w:t>
      </w:r>
      <w:r w:rsidR="00E44AB4">
        <w:rPr>
          <w:rFonts w:eastAsia="Arial"/>
          <w:color w:val="000000" w:themeColor="text1"/>
          <w:sz w:val="24"/>
          <w:szCs w:val="24"/>
        </w:rPr>
        <w:t>JACK COTTON</w:t>
      </w:r>
      <w:r w:rsidRPr="5848403C">
        <w:rPr>
          <w:rFonts w:eastAsia="Arial"/>
          <w:color w:val="000000" w:themeColor="text1"/>
          <w:sz w:val="24"/>
          <w:szCs w:val="24"/>
        </w:rPr>
        <w:t xml:space="preserve">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561F9E5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E44AB4">
        <w:rPr>
          <w:rFonts w:eastAsia="Arial"/>
          <w:color w:val="000000" w:themeColor="text1"/>
          <w:sz w:val="24"/>
          <w:szCs w:val="24"/>
        </w:rPr>
        <w:t>20/01/2020</w:t>
      </w:r>
      <w:bookmarkStart w:id="0" w:name="_GoBack"/>
      <w:bookmarkEnd w:id="0"/>
      <w:r w:rsidRPr="5848403C">
        <w:rPr>
          <w:rFonts w:eastAsia="Arial"/>
          <w:color w:val="000000" w:themeColor="text1"/>
          <w:sz w:val="24"/>
          <w:szCs w:val="24"/>
        </w:rPr>
        <w:t>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1B310A7" w:rsidR="00F6513F" w:rsidRDefault="00F6513F">
    <w:pPr>
      <w:pStyle w:val="Footer"/>
      <w:jc w:val="right"/>
    </w:pPr>
    <w:r>
      <w:fldChar w:fldCharType="begin"/>
    </w:r>
    <w:r>
      <w:instrText xml:space="preserve"> PAGE   \* MERGEFORMAT </w:instrText>
    </w:r>
    <w:r>
      <w:fldChar w:fldCharType="separate"/>
    </w:r>
    <w:r w:rsidR="00E44AB4">
      <w:rPr>
        <w:noProof/>
      </w:rPr>
      <w:t>28</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6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44AB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B92689"/>
  </w:style>
  <w:style w:type="character" w:styleId="Emphasis">
    <w:name w:val="Emphasis"/>
    <w:basedOn w:val="DefaultParagraphFont"/>
    <w:uiPriority w:val="20"/>
    <w:qFormat/>
    <w:rsid w:val="00B92689"/>
    <w:rPr>
      <w:i/>
      <w:iCs/>
    </w:rPr>
  </w:style>
  <w:style w:type="character" w:styleId="Strong">
    <w:name w:val="Strong"/>
    <w:basedOn w:val="DefaultParagraphFont"/>
    <w:uiPriority w:val="22"/>
    <w:qFormat/>
    <w:rsid w:val="00B92689"/>
    <w:rPr>
      <w:b/>
      <w:bCs/>
    </w:rPr>
  </w:style>
  <w:style w:type="paragraph" w:styleId="NormalWeb">
    <w:name w:val="Normal (Web)"/>
    <w:basedOn w:val="Normal"/>
    <w:uiPriority w:val="99"/>
    <w:semiHidden/>
    <w:unhideWhenUsed/>
    <w:rsid w:val="00B9268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cmanager.pnld.co.uk/content/D378.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ppropriateadult.org.uk/about-us/news/204-pace-code-changes-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395CA3-E875-41E0-833B-B366FEB03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8832</Words>
  <Characters>48979</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Jones,Ria swp6400</cp:lastModifiedBy>
  <cp:revision>2</cp:revision>
  <cp:lastPrinted>2019-09-26T14:40:00Z</cp:lastPrinted>
  <dcterms:created xsi:type="dcterms:W3CDTF">2020-01-20T05:08:00Z</dcterms:created>
  <dcterms:modified xsi:type="dcterms:W3CDTF">2020-01-20T05:08:00Z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2eb6ac09-ca60-4172-8ac7-afedaa0c6348</vt:lpwstr>
  </property>
  <property fmtid="{D5CDD505-2E9C-101B-9397-08002B2CF9AE}" pid="4" name="Classification">
    <vt:lpwstr>OFFICIAL</vt:lpwstr>
  </property>
  <property fmtid="{D5CDD505-2E9C-101B-9397-08002B2CF9AE}" pid="5" name="Visibility">
    <vt:lpwstr>NOT VISIBLE</vt:lpwstr>
  </property>
</Properties>
</file>