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05A70" w:rsidRPr="00D90F85" w:rsidRDefault="00D90F85" w:rsidP="00313569">
      <w:pPr>
        <w:rPr>
          <w:rFonts w:ascii="Arial" w:hAnsi="Arial" w:cs="Arial"/>
        </w:rPr>
      </w:pPr>
      <w:bookmarkStart w:id="0" w:name="_GoBack"/>
      <w:bookmarkEnd w:id="0"/>
      <w:r w:rsidRPr="00D90F85">
        <w:rPr>
          <w:rFonts w:ascii="Arial" w:hAnsi="Arial" w:cs="Arial"/>
        </w:rPr>
        <w:t>Academic Scrapbook</w:t>
      </w:r>
      <w:r w:rsidR="007F7D4A">
        <w:rPr>
          <w:rFonts w:ascii="Arial" w:hAnsi="Arial" w:cs="Arial"/>
        </w:rPr>
        <w:t xml:space="preserve">                                                                      Student number - 1602217</w:t>
      </w:r>
    </w:p>
    <w:p w:rsidR="00313569" w:rsidRDefault="00D90F85" w:rsidP="00313569">
      <w:pPr>
        <w:jc w:val="center"/>
        <w:rPr>
          <w:rFonts w:ascii="Arial" w:hAnsi="Arial" w:cs="Arial"/>
          <w:sz w:val="72"/>
          <w:szCs w:val="72"/>
        </w:rPr>
      </w:pPr>
      <w:r w:rsidRPr="00D90F85">
        <w:rPr>
          <w:rFonts w:ascii="Arial" w:hAnsi="Arial" w:cs="Arial"/>
          <w:sz w:val="72"/>
          <w:szCs w:val="72"/>
        </w:rPr>
        <w:t xml:space="preserve">Educational </w:t>
      </w:r>
      <w:r w:rsidR="00313569">
        <w:rPr>
          <w:rFonts w:ascii="Arial" w:hAnsi="Arial" w:cs="Arial"/>
          <w:sz w:val="72"/>
          <w:szCs w:val="72"/>
        </w:rPr>
        <w:t>Theories</w:t>
      </w:r>
    </w:p>
    <w:p w:rsidR="00313569" w:rsidRDefault="00313569" w:rsidP="00313569">
      <w:pPr>
        <w:jc w:val="both"/>
        <w:rPr>
          <w:rFonts w:ascii="Arial" w:hAnsi="Arial" w:cs="Arial"/>
          <w:sz w:val="24"/>
          <w:szCs w:val="24"/>
        </w:rPr>
      </w:pPr>
    </w:p>
    <w:p w:rsidR="0066011D" w:rsidRPr="001F6286" w:rsidRDefault="00D47989" w:rsidP="00B01CA0">
      <w:pPr>
        <w:spacing w:line="480" w:lineRule="auto"/>
        <w:jc w:val="both"/>
        <w:rPr>
          <w:rFonts w:ascii="Arial" w:hAnsi="Arial" w:cs="Arial"/>
          <w:color w:val="4472C4" w:themeColor="accent1"/>
          <w:sz w:val="16"/>
          <w:szCs w:val="16"/>
        </w:rPr>
      </w:pPr>
      <w:r>
        <w:rPr>
          <w:rFonts w:ascii="Arial" w:hAnsi="Arial" w:cs="Arial"/>
          <w:noProof/>
          <w:color w:val="000000" w:themeColor="text1"/>
          <w:sz w:val="24"/>
          <w:szCs w:val="24"/>
        </w:rPr>
        <w:drawing>
          <wp:anchor distT="0" distB="0" distL="114300" distR="114300" simplePos="0" relativeHeight="251659264" behindDoc="1" locked="0" layoutInCell="1" allowOverlap="1" wp14:anchorId="5A191965">
            <wp:simplePos x="0" y="0"/>
            <wp:positionH relativeFrom="column">
              <wp:posOffset>2219325</wp:posOffset>
            </wp:positionH>
            <wp:positionV relativeFrom="paragraph">
              <wp:posOffset>632460</wp:posOffset>
            </wp:positionV>
            <wp:extent cx="3495675" cy="1966595"/>
            <wp:effectExtent l="0" t="0" r="9525" b="0"/>
            <wp:wrapTight wrapText="bothSides">
              <wp:wrapPolygon edited="0">
                <wp:start x="0" y="0"/>
                <wp:lineTo x="0" y="21342"/>
                <wp:lineTo x="21541" y="21342"/>
                <wp:lineTo x="21541" y="0"/>
                <wp:lineTo x="0" y="0"/>
              </wp:wrapPolygon>
            </wp:wrapTight>
            <wp:docPr id="2" name="Picture 2" descr="A room filled with furniture and a tabl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SC_5517.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495675" cy="1966595"/>
                    </a:xfrm>
                    <a:prstGeom prst="rect">
                      <a:avLst/>
                    </a:prstGeom>
                  </pic:spPr>
                </pic:pic>
              </a:graphicData>
            </a:graphic>
          </wp:anchor>
        </w:drawing>
      </w:r>
      <w:r w:rsidR="00313569">
        <w:rPr>
          <w:rFonts w:ascii="Arial" w:hAnsi="Arial" w:cs="Arial"/>
          <w:sz w:val="24"/>
          <w:szCs w:val="24"/>
        </w:rPr>
        <w:t xml:space="preserve">My </w:t>
      </w:r>
      <w:r w:rsidR="00B01CA0">
        <w:rPr>
          <w:rFonts w:ascii="Arial" w:hAnsi="Arial" w:cs="Arial"/>
          <w:sz w:val="24"/>
          <w:szCs w:val="24"/>
        </w:rPr>
        <w:t xml:space="preserve">educational setting is an </w:t>
      </w:r>
      <w:r w:rsidR="00313569">
        <w:rPr>
          <w:rFonts w:ascii="Arial" w:hAnsi="Arial" w:cs="Arial"/>
          <w:sz w:val="24"/>
          <w:szCs w:val="24"/>
        </w:rPr>
        <w:t xml:space="preserve">uncommon </w:t>
      </w:r>
      <w:r w:rsidR="00B01CA0">
        <w:rPr>
          <w:rFonts w:ascii="Arial" w:hAnsi="Arial" w:cs="Arial"/>
          <w:sz w:val="24"/>
          <w:szCs w:val="24"/>
        </w:rPr>
        <w:t xml:space="preserve">situation. As part of our ALN department, we have identified a need for a setting that caters for children who are unable to access mainstream schooling.  The setting is in place to provide an environment that concentrates on nurture and well-being as a </w:t>
      </w:r>
      <w:proofErr w:type="gramStart"/>
      <w:r w:rsidR="00B01CA0">
        <w:rPr>
          <w:rFonts w:ascii="Arial" w:hAnsi="Arial" w:cs="Arial"/>
          <w:sz w:val="24"/>
          <w:szCs w:val="24"/>
        </w:rPr>
        <w:t>first priority</w:t>
      </w:r>
      <w:proofErr w:type="gramEnd"/>
      <w:r w:rsidR="00B01CA0">
        <w:rPr>
          <w:rFonts w:ascii="Arial" w:hAnsi="Arial" w:cs="Arial"/>
          <w:sz w:val="24"/>
          <w:szCs w:val="24"/>
        </w:rPr>
        <w:t xml:space="preserve"> in order that the individuals allocated to the setting can access their learning </w:t>
      </w:r>
      <w:r w:rsidR="0066011D">
        <w:rPr>
          <w:rFonts w:ascii="Arial" w:hAnsi="Arial" w:cs="Arial"/>
          <w:sz w:val="24"/>
          <w:szCs w:val="24"/>
        </w:rPr>
        <w:t xml:space="preserve">                         </w:t>
      </w:r>
      <w:r w:rsidR="0066011D" w:rsidRPr="001F6286">
        <w:rPr>
          <w:rFonts w:ascii="Arial" w:hAnsi="Arial" w:cs="Arial"/>
          <w:color w:val="4472C4" w:themeColor="accent1"/>
          <w:sz w:val="16"/>
          <w:szCs w:val="16"/>
        </w:rPr>
        <w:t>Photograph of educational setting, by Lisa Wilkinson</w:t>
      </w:r>
    </w:p>
    <w:p w:rsidR="00443E78" w:rsidRDefault="00B01CA0" w:rsidP="00B01CA0">
      <w:pPr>
        <w:spacing w:line="480" w:lineRule="auto"/>
        <w:jc w:val="both"/>
        <w:rPr>
          <w:rFonts w:ascii="Arial" w:hAnsi="Arial" w:cs="Arial"/>
          <w:sz w:val="24"/>
          <w:szCs w:val="24"/>
        </w:rPr>
      </w:pPr>
      <w:r>
        <w:rPr>
          <w:rFonts w:ascii="Arial" w:hAnsi="Arial" w:cs="Arial"/>
          <w:sz w:val="24"/>
          <w:szCs w:val="24"/>
        </w:rPr>
        <w:t>via an alternative route.</w:t>
      </w:r>
    </w:p>
    <w:p w:rsidR="00313569" w:rsidRDefault="00443E78" w:rsidP="00B01CA0">
      <w:pPr>
        <w:spacing w:line="480" w:lineRule="auto"/>
        <w:jc w:val="both"/>
        <w:rPr>
          <w:rFonts w:ascii="Arial" w:hAnsi="Arial" w:cs="Arial"/>
          <w:sz w:val="24"/>
          <w:szCs w:val="24"/>
        </w:rPr>
      </w:pPr>
      <w:r>
        <w:rPr>
          <w:rFonts w:ascii="Arial" w:hAnsi="Arial" w:cs="Arial"/>
          <w:sz w:val="24"/>
          <w:szCs w:val="24"/>
        </w:rPr>
        <w:t xml:space="preserve">The setting also serves a purpose for the children who unfortunately come from an underprivileged background, where there may be difficulties in the home, resulting from poor/low income families, single parent families, Looked after children (LAC) or Young carers.  It is a fact that there </w:t>
      </w:r>
      <w:proofErr w:type="gramStart"/>
      <w:r>
        <w:rPr>
          <w:rFonts w:ascii="Arial" w:hAnsi="Arial" w:cs="Arial"/>
          <w:sz w:val="24"/>
          <w:szCs w:val="24"/>
        </w:rPr>
        <w:t>a number of</w:t>
      </w:r>
      <w:proofErr w:type="gramEnd"/>
      <w:r>
        <w:rPr>
          <w:rFonts w:ascii="Arial" w:hAnsi="Arial" w:cs="Arial"/>
          <w:sz w:val="24"/>
          <w:szCs w:val="24"/>
        </w:rPr>
        <w:t xml:space="preserve"> factors that can contribute to the health and well-being of the children in our learning environments.  We aim to readdress the balance, by offering some of the comforts that are sadly missing from the lives of our young people.  For example, brea</w:t>
      </w:r>
      <w:r w:rsidR="006B59FB">
        <w:rPr>
          <w:rFonts w:ascii="Arial" w:hAnsi="Arial" w:cs="Arial"/>
          <w:sz w:val="24"/>
          <w:szCs w:val="24"/>
        </w:rPr>
        <w:t xml:space="preserve">kfast, a warm meal, appropriate/clean clothing, nurture/care, </w:t>
      </w:r>
      <w:proofErr w:type="gramStart"/>
      <w:r w:rsidR="006B59FB">
        <w:rPr>
          <w:rFonts w:ascii="Arial" w:hAnsi="Arial" w:cs="Arial"/>
          <w:sz w:val="24"/>
          <w:szCs w:val="24"/>
        </w:rPr>
        <w:t>counselling</w:t>
      </w:r>
      <w:proofErr w:type="gramEnd"/>
      <w:r w:rsidR="006B59FB">
        <w:rPr>
          <w:rFonts w:ascii="Arial" w:hAnsi="Arial" w:cs="Arial"/>
          <w:sz w:val="24"/>
          <w:szCs w:val="24"/>
        </w:rPr>
        <w:t xml:space="preserve"> and social skills to list a few.  The children rely on us as responsible adults and we have a duty of care to ensure that their needs are met in the best and most complete way that we </w:t>
      </w:r>
      <w:proofErr w:type="spellStart"/>
      <w:r w:rsidR="006B59FB">
        <w:rPr>
          <w:rFonts w:ascii="Arial" w:hAnsi="Arial" w:cs="Arial"/>
          <w:sz w:val="24"/>
          <w:szCs w:val="24"/>
        </w:rPr>
        <w:t>possible</w:t>
      </w:r>
      <w:proofErr w:type="spellEnd"/>
      <w:r w:rsidR="006B59FB">
        <w:rPr>
          <w:rFonts w:ascii="Arial" w:hAnsi="Arial" w:cs="Arial"/>
          <w:sz w:val="24"/>
          <w:szCs w:val="24"/>
        </w:rPr>
        <w:t xml:space="preserve"> can.</w:t>
      </w:r>
    </w:p>
    <w:p w:rsidR="001F6286" w:rsidRDefault="00D47989" w:rsidP="001F6286">
      <w:pPr>
        <w:spacing w:line="480" w:lineRule="auto"/>
        <w:jc w:val="both"/>
        <w:rPr>
          <w:rFonts w:ascii="Arial" w:hAnsi="Arial" w:cs="Arial"/>
          <w:sz w:val="24"/>
          <w:szCs w:val="24"/>
        </w:rPr>
      </w:pPr>
      <w:r>
        <w:rPr>
          <w:rFonts w:ascii="Arial" w:hAnsi="Arial" w:cs="Arial"/>
          <w:noProof/>
          <w:color w:val="666666"/>
        </w:rPr>
        <w:lastRenderedPageBreak/>
        <w:drawing>
          <wp:anchor distT="0" distB="0" distL="114300" distR="114300" simplePos="0" relativeHeight="251658240" behindDoc="1" locked="0" layoutInCell="1" allowOverlap="1" wp14:anchorId="4120FD4B">
            <wp:simplePos x="0" y="0"/>
            <wp:positionH relativeFrom="margin">
              <wp:align>right</wp:align>
            </wp:positionH>
            <wp:positionV relativeFrom="paragraph">
              <wp:posOffset>600710</wp:posOffset>
            </wp:positionV>
            <wp:extent cx="3400425" cy="2950210"/>
            <wp:effectExtent l="0" t="0" r="9525" b="2540"/>
            <wp:wrapTight wrapText="bothSides">
              <wp:wrapPolygon edited="0">
                <wp:start x="0" y="0"/>
                <wp:lineTo x="0" y="21479"/>
                <wp:lineTo x="21539" y="21479"/>
                <wp:lineTo x="21539" y="0"/>
                <wp:lineTo x="0" y="0"/>
              </wp:wrapPolygon>
            </wp:wrapTight>
            <wp:docPr id="1" name="Picture 1" descr="maslows-hierarchy-of-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hierarchy-of-need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00425" cy="29502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05476">
        <w:rPr>
          <w:rFonts w:ascii="Arial" w:hAnsi="Arial" w:cs="Arial"/>
          <w:sz w:val="24"/>
          <w:szCs w:val="24"/>
        </w:rPr>
        <w:t xml:space="preserve">The pupils access their core subjects with additional support in a mainstream environment, </w:t>
      </w:r>
      <w:proofErr w:type="gramStart"/>
      <w:r w:rsidR="00A05476">
        <w:rPr>
          <w:rFonts w:ascii="Arial" w:hAnsi="Arial" w:cs="Arial"/>
          <w:sz w:val="24"/>
          <w:szCs w:val="24"/>
        </w:rPr>
        <w:t>in order for</w:t>
      </w:r>
      <w:proofErr w:type="gramEnd"/>
      <w:r w:rsidR="00A05476">
        <w:rPr>
          <w:rFonts w:ascii="Arial" w:hAnsi="Arial" w:cs="Arial"/>
          <w:sz w:val="24"/>
          <w:szCs w:val="24"/>
        </w:rPr>
        <w:t xml:space="preserve"> them to link with mainstream education in a stepping stone fashion.  The main function of the allocated classroom is to provide a </w:t>
      </w:r>
      <w:proofErr w:type="gramStart"/>
      <w:r w:rsidR="00A05476">
        <w:rPr>
          <w:rFonts w:ascii="Arial" w:hAnsi="Arial" w:cs="Arial"/>
          <w:sz w:val="24"/>
          <w:szCs w:val="24"/>
        </w:rPr>
        <w:t>safe haven</w:t>
      </w:r>
      <w:proofErr w:type="gramEnd"/>
      <w:r w:rsidR="00A05476">
        <w:rPr>
          <w:rFonts w:ascii="Arial" w:hAnsi="Arial" w:cs="Arial"/>
          <w:sz w:val="24"/>
          <w:szCs w:val="24"/>
        </w:rPr>
        <w:t xml:space="preserve"> serving as a ‘home base’ for the children to return to if they are feeling unsure, nervous, unhappy, insecure or out of control out in the mainstream system.  </w:t>
      </w:r>
    </w:p>
    <w:p w:rsidR="001F6286" w:rsidRPr="001F6286" w:rsidRDefault="001F6286" w:rsidP="001F6286">
      <w:pPr>
        <w:spacing w:line="480" w:lineRule="auto"/>
        <w:jc w:val="both"/>
        <w:rPr>
          <w:rFonts w:ascii="Arial" w:hAnsi="Arial" w:cs="Arial"/>
          <w:color w:val="4472C4" w:themeColor="accent1"/>
          <w:sz w:val="16"/>
          <w:szCs w:val="16"/>
        </w:rPr>
      </w:pPr>
      <w:r w:rsidRPr="001F6286">
        <w:rPr>
          <w:rFonts w:ascii="Arial" w:hAnsi="Arial" w:cs="Arial"/>
          <w:color w:val="4472C4" w:themeColor="accent1"/>
          <w:sz w:val="16"/>
          <w:szCs w:val="16"/>
        </w:rPr>
        <w:t xml:space="preserve">                                                                                  Maslow’s Hierarchy of needs pyramid.</w:t>
      </w:r>
    </w:p>
    <w:p w:rsidR="006925E4" w:rsidRPr="001F6286" w:rsidRDefault="00A05476" w:rsidP="00B01CA0">
      <w:pPr>
        <w:spacing w:line="480" w:lineRule="auto"/>
        <w:jc w:val="both"/>
        <w:rPr>
          <w:rFonts w:ascii="Arial" w:hAnsi="Arial" w:cs="Arial"/>
          <w:sz w:val="16"/>
          <w:szCs w:val="16"/>
        </w:rPr>
      </w:pPr>
      <w:r>
        <w:rPr>
          <w:rFonts w:ascii="Arial" w:hAnsi="Arial" w:cs="Arial"/>
          <w:sz w:val="24"/>
          <w:szCs w:val="24"/>
        </w:rPr>
        <w:t>The</w:t>
      </w:r>
      <w:r w:rsidR="001F6286">
        <w:rPr>
          <w:rFonts w:ascii="Arial" w:hAnsi="Arial" w:cs="Arial"/>
          <w:sz w:val="16"/>
          <w:szCs w:val="16"/>
        </w:rPr>
        <w:t xml:space="preserve"> </w:t>
      </w:r>
      <w:r>
        <w:rPr>
          <w:rFonts w:ascii="Arial" w:hAnsi="Arial" w:cs="Arial"/>
          <w:sz w:val="24"/>
          <w:szCs w:val="24"/>
        </w:rPr>
        <w:t xml:space="preserve">children take ownership of their setting and develop a genuine </w:t>
      </w:r>
      <w:r w:rsidR="0066011D">
        <w:rPr>
          <w:rFonts w:ascii="Arial" w:hAnsi="Arial" w:cs="Arial"/>
          <w:sz w:val="24"/>
          <w:szCs w:val="24"/>
        </w:rPr>
        <w:t xml:space="preserve">                                                 </w:t>
      </w:r>
      <w:r>
        <w:rPr>
          <w:rFonts w:ascii="Arial" w:hAnsi="Arial" w:cs="Arial"/>
          <w:sz w:val="24"/>
          <w:szCs w:val="24"/>
        </w:rPr>
        <w:t xml:space="preserve">feeling of safety towards this environment.  As with </w:t>
      </w:r>
      <w:r w:rsidR="002C66DC">
        <w:rPr>
          <w:rFonts w:ascii="Arial" w:hAnsi="Arial" w:cs="Arial"/>
          <w:sz w:val="24"/>
          <w:szCs w:val="24"/>
        </w:rPr>
        <w:t xml:space="preserve">Maslow’s Hierarchy of Needs, if the basic need of the child </w:t>
      </w:r>
      <w:proofErr w:type="gramStart"/>
      <w:r w:rsidR="002C66DC">
        <w:rPr>
          <w:rFonts w:ascii="Arial" w:hAnsi="Arial" w:cs="Arial"/>
          <w:sz w:val="24"/>
          <w:szCs w:val="24"/>
        </w:rPr>
        <w:t>are</w:t>
      </w:r>
      <w:proofErr w:type="gramEnd"/>
      <w:r w:rsidR="002C66DC">
        <w:rPr>
          <w:rFonts w:ascii="Arial" w:hAnsi="Arial" w:cs="Arial"/>
          <w:sz w:val="24"/>
          <w:szCs w:val="24"/>
        </w:rPr>
        <w:t xml:space="preserve"> not met, they are not ready to fulfil their academic</w:t>
      </w:r>
      <w:r w:rsidR="00D47989">
        <w:rPr>
          <w:rFonts w:ascii="Arial" w:hAnsi="Arial" w:cs="Arial"/>
          <w:sz w:val="24"/>
          <w:szCs w:val="24"/>
        </w:rPr>
        <w:t>,</w:t>
      </w:r>
      <w:r w:rsidR="002C66DC">
        <w:rPr>
          <w:rFonts w:ascii="Arial" w:hAnsi="Arial" w:cs="Arial"/>
          <w:sz w:val="24"/>
          <w:szCs w:val="24"/>
        </w:rPr>
        <w:t xml:space="preserve"> developmental potential</w:t>
      </w:r>
      <w:r w:rsidR="00D47989">
        <w:rPr>
          <w:rFonts w:ascii="Arial" w:hAnsi="Arial" w:cs="Arial"/>
          <w:sz w:val="24"/>
          <w:szCs w:val="24"/>
        </w:rPr>
        <w:t xml:space="preserve"> </w:t>
      </w:r>
      <w:r w:rsidR="001F6286">
        <w:rPr>
          <w:rFonts w:ascii="Arial" w:hAnsi="Arial" w:cs="Arial"/>
          <w:sz w:val="24"/>
          <w:szCs w:val="24"/>
        </w:rPr>
        <w:t>and therefore</w:t>
      </w:r>
      <w:r w:rsidR="002C66DC">
        <w:rPr>
          <w:rFonts w:ascii="Arial" w:hAnsi="Arial" w:cs="Arial"/>
          <w:sz w:val="24"/>
          <w:szCs w:val="24"/>
        </w:rPr>
        <w:t>, this has to be our starting point.</w:t>
      </w:r>
    </w:p>
    <w:p w:rsidR="00EB5045" w:rsidRDefault="006925E4" w:rsidP="00B01CA0">
      <w:pPr>
        <w:spacing w:line="480" w:lineRule="auto"/>
        <w:jc w:val="both"/>
        <w:rPr>
          <w:rFonts w:ascii="Arial" w:hAnsi="Arial" w:cs="Arial"/>
          <w:noProof/>
          <w:color w:val="000000" w:themeColor="text1"/>
          <w:sz w:val="24"/>
          <w:szCs w:val="24"/>
        </w:rPr>
      </w:pPr>
      <w:r>
        <w:rPr>
          <w:rFonts w:ascii="Arial" w:hAnsi="Arial" w:cs="Arial"/>
          <w:noProof/>
          <w:color w:val="000000" w:themeColor="text1"/>
          <w:sz w:val="24"/>
          <w:szCs w:val="24"/>
        </w:rPr>
        <w:t>We have a policy in place that is centred around pupil voice, this is quite self-explanitory and allows the child to voice how they feel, what is going well?</w:t>
      </w:r>
      <w:r w:rsidR="001F6286">
        <w:rPr>
          <w:rFonts w:ascii="Arial" w:hAnsi="Arial" w:cs="Arial"/>
          <w:noProof/>
          <w:color w:val="000000" w:themeColor="text1"/>
          <w:sz w:val="24"/>
          <w:szCs w:val="24"/>
        </w:rPr>
        <w:t xml:space="preserve">  </w:t>
      </w:r>
      <w:r>
        <w:rPr>
          <w:rFonts w:ascii="Arial" w:hAnsi="Arial" w:cs="Arial"/>
          <w:noProof/>
          <w:color w:val="000000" w:themeColor="text1"/>
          <w:sz w:val="24"/>
          <w:szCs w:val="24"/>
        </w:rPr>
        <w:t xml:space="preserve"> What could be made better?  And how can we best help and support their learning?  Every word that the child has to say, is documented and incorporated into their Individual Development Plan (IDP).  </w:t>
      </w:r>
      <w:r w:rsidR="00EB5045">
        <w:rPr>
          <w:rFonts w:ascii="Arial" w:hAnsi="Arial" w:cs="Arial"/>
          <w:noProof/>
          <w:color w:val="000000" w:themeColor="text1"/>
          <w:sz w:val="24"/>
          <w:szCs w:val="24"/>
        </w:rPr>
        <w:t>This is then circulate</w:t>
      </w:r>
      <w:r w:rsidR="0092117B">
        <w:rPr>
          <w:rFonts w:ascii="Arial" w:hAnsi="Arial" w:cs="Arial"/>
          <w:noProof/>
          <w:color w:val="000000" w:themeColor="text1"/>
          <w:sz w:val="24"/>
          <w:szCs w:val="24"/>
        </w:rPr>
        <w:t>d</w:t>
      </w:r>
      <w:r w:rsidR="00EB5045">
        <w:rPr>
          <w:rFonts w:ascii="Arial" w:hAnsi="Arial" w:cs="Arial"/>
          <w:noProof/>
          <w:color w:val="000000" w:themeColor="text1"/>
          <w:sz w:val="24"/>
          <w:szCs w:val="24"/>
        </w:rPr>
        <w:t xml:space="preserve"> to all members of staff associated or who come into contact with the child, so that everyone has the same information and is able to ensure that what they provide is directly in line with what the student needs.</w:t>
      </w:r>
    </w:p>
    <w:p w:rsidR="00BE2521" w:rsidRDefault="00D47989" w:rsidP="00B01CA0">
      <w:pPr>
        <w:spacing w:line="480" w:lineRule="auto"/>
        <w:jc w:val="both"/>
        <w:rPr>
          <w:rFonts w:ascii="Arial" w:hAnsi="Arial" w:cs="Arial"/>
          <w:noProof/>
          <w:color w:val="000000" w:themeColor="text1"/>
          <w:sz w:val="24"/>
          <w:szCs w:val="24"/>
        </w:rPr>
      </w:pPr>
      <w:r>
        <w:rPr>
          <w:rFonts w:ascii="Arial" w:hAnsi="Arial" w:cs="Arial"/>
          <w:noProof/>
          <w:color w:val="000000" w:themeColor="text1"/>
          <w:sz w:val="24"/>
          <w:szCs w:val="24"/>
        </w:rPr>
        <w:t xml:space="preserve">Developing a secure and trusting relationship with the pupils in the setting is essential </w:t>
      </w:r>
      <w:r w:rsidR="006925E4">
        <w:rPr>
          <w:rFonts w:ascii="Arial" w:hAnsi="Arial" w:cs="Arial"/>
          <w:noProof/>
          <w:color w:val="000000" w:themeColor="text1"/>
          <w:sz w:val="24"/>
          <w:szCs w:val="24"/>
        </w:rPr>
        <w:t xml:space="preserve"> and it must exist with all mem</w:t>
      </w:r>
      <w:r>
        <w:rPr>
          <w:rFonts w:ascii="Arial" w:hAnsi="Arial" w:cs="Arial"/>
          <w:noProof/>
          <w:color w:val="000000" w:themeColor="text1"/>
          <w:sz w:val="24"/>
          <w:szCs w:val="24"/>
        </w:rPr>
        <w:t xml:space="preserve">bers of staff.  Sharing good practice of what works and </w:t>
      </w:r>
      <w:r>
        <w:rPr>
          <w:rFonts w:ascii="Arial" w:hAnsi="Arial" w:cs="Arial"/>
          <w:noProof/>
          <w:color w:val="000000" w:themeColor="text1"/>
          <w:sz w:val="24"/>
          <w:szCs w:val="24"/>
        </w:rPr>
        <w:lastRenderedPageBreak/>
        <w:t xml:space="preserve">is suited to the needs of the children in this environment is key to the success and future development of these children.  </w:t>
      </w:r>
    </w:p>
    <w:p w:rsidR="00BE2521" w:rsidRDefault="0063616C" w:rsidP="00B01CA0">
      <w:pPr>
        <w:spacing w:line="480" w:lineRule="auto"/>
        <w:jc w:val="both"/>
        <w:rPr>
          <w:rFonts w:ascii="Arial" w:hAnsi="Arial" w:cs="Arial"/>
          <w:noProof/>
          <w:color w:val="000000" w:themeColor="text1"/>
          <w:sz w:val="24"/>
          <w:szCs w:val="24"/>
        </w:rPr>
      </w:pPr>
      <w:r>
        <w:rPr>
          <w:rFonts w:ascii="Arial" w:hAnsi="Arial" w:cs="Arial"/>
          <w:noProof/>
          <w:color w:val="0000FF"/>
          <w:sz w:val="27"/>
          <w:szCs w:val="27"/>
        </w:rPr>
        <w:drawing>
          <wp:anchor distT="0" distB="0" distL="114300" distR="114300" simplePos="0" relativeHeight="251660288" behindDoc="1" locked="0" layoutInCell="1" allowOverlap="1" wp14:anchorId="270607B9">
            <wp:simplePos x="0" y="0"/>
            <wp:positionH relativeFrom="margin">
              <wp:posOffset>2352675</wp:posOffset>
            </wp:positionH>
            <wp:positionV relativeFrom="paragraph">
              <wp:posOffset>3228975</wp:posOffset>
            </wp:positionV>
            <wp:extent cx="3430270" cy="2228850"/>
            <wp:effectExtent l="0" t="0" r="0" b="0"/>
            <wp:wrapTight wrapText="bothSides">
              <wp:wrapPolygon edited="0">
                <wp:start x="0" y="0"/>
                <wp:lineTo x="0" y="21415"/>
                <wp:lineTo x="21472" y="21415"/>
                <wp:lineTo x="21472" y="0"/>
                <wp:lineTo x="0" y="0"/>
              </wp:wrapPolygon>
            </wp:wrapTight>
            <wp:docPr id="3" name="Picture 3" descr="Image result for classroom support">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lassroom support">
                      <a:hlinkClick r:id="rId8" tgtFrame="&quot;_blank&quot;"/>
                    </pic:cNvP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1575"/>
                    <a:stretch/>
                  </pic:blipFill>
                  <pic:spPr bwMode="auto">
                    <a:xfrm>
                      <a:off x="0" y="0"/>
                      <a:ext cx="3430270" cy="22288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925E4">
        <w:rPr>
          <w:rFonts w:ascii="Arial" w:hAnsi="Arial" w:cs="Arial"/>
          <w:noProof/>
          <w:color w:val="000000" w:themeColor="text1"/>
          <w:sz w:val="24"/>
          <w:szCs w:val="24"/>
        </w:rPr>
        <w:t>With a relaxed and content environment created and sustained, we are in a position to embark upon a learning journey tailored towards the specific needs and abilities of the children in the setting.  Each child is an individual and employing a child-centred approach, a full and varied cross-curr</w:t>
      </w:r>
      <w:r w:rsidR="00EB5045">
        <w:rPr>
          <w:rFonts w:ascii="Arial" w:hAnsi="Arial" w:cs="Arial"/>
          <w:noProof/>
          <w:color w:val="000000" w:themeColor="text1"/>
          <w:sz w:val="24"/>
          <w:szCs w:val="24"/>
        </w:rPr>
        <w:t>icular edu</w:t>
      </w:r>
      <w:r w:rsidR="00D56E54">
        <w:rPr>
          <w:rFonts w:ascii="Arial" w:hAnsi="Arial" w:cs="Arial"/>
          <w:noProof/>
          <w:color w:val="000000" w:themeColor="text1"/>
          <w:sz w:val="24"/>
          <w:szCs w:val="24"/>
        </w:rPr>
        <w:t xml:space="preserve">cation is delivered.  Although </w:t>
      </w:r>
      <w:r w:rsidR="00EB5045">
        <w:rPr>
          <w:rFonts w:ascii="Arial" w:hAnsi="Arial" w:cs="Arial"/>
          <w:noProof/>
          <w:color w:val="000000" w:themeColor="text1"/>
          <w:sz w:val="24"/>
          <w:szCs w:val="24"/>
        </w:rPr>
        <w:t xml:space="preserve">the children in our learning environment have specific learning differences, this does not mean that they are not needing to be challenged.  In fact the children enjoy to be challenged and this instills a real sense of achievement.  Preparing and delivering challenging and engaging lessons to inspire the children and promote their feelings of exploration and hunger, whilst scaffolding and supporting their learning appropriately to achieve and develop further.  Vygotsky’s theory on scaffolding is that the education provider should </w:t>
      </w:r>
      <w:r w:rsidR="0066011D">
        <w:rPr>
          <w:rFonts w:ascii="Arial" w:hAnsi="Arial" w:cs="Arial"/>
          <w:noProof/>
          <w:color w:val="000000" w:themeColor="text1"/>
          <w:sz w:val="24"/>
          <w:szCs w:val="24"/>
        </w:rPr>
        <w:t xml:space="preserve">endeavour to challenge the child with lessons that are not easy enough that they can just do them unassisted.  But to create a </w:t>
      </w:r>
      <w:r w:rsidR="008B2054">
        <w:rPr>
          <w:rFonts w:ascii="Arial" w:hAnsi="Arial" w:cs="Arial"/>
          <w:noProof/>
          <w:color w:val="000000" w:themeColor="text1"/>
          <w:sz w:val="24"/>
          <w:szCs w:val="24"/>
        </w:rPr>
        <w:t xml:space="preserve">            </w:t>
      </w:r>
      <w:r w:rsidR="0066011D">
        <w:rPr>
          <w:rFonts w:ascii="Arial" w:hAnsi="Arial" w:cs="Arial"/>
          <w:noProof/>
          <w:color w:val="000000" w:themeColor="text1"/>
          <w:sz w:val="24"/>
          <w:szCs w:val="24"/>
        </w:rPr>
        <w:t>learning</w:t>
      </w:r>
      <w:r w:rsidR="008B2054">
        <w:rPr>
          <w:rFonts w:ascii="Arial" w:hAnsi="Arial" w:cs="Arial"/>
          <w:noProof/>
          <w:color w:val="000000" w:themeColor="text1"/>
          <w:sz w:val="24"/>
          <w:szCs w:val="24"/>
        </w:rPr>
        <w:t xml:space="preserve"> </w:t>
      </w:r>
      <w:r w:rsidR="0066011D">
        <w:rPr>
          <w:rFonts w:ascii="Arial" w:hAnsi="Arial" w:cs="Arial"/>
          <w:noProof/>
          <w:color w:val="000000" w:themeColor="text1"/>
          <w:sz w:val="24"/>
          <w:szCs w:val="24"/>
        </w:rPr>
        <w:t xml:space="preserve">journey that relies upon the </w:t>
      </w:r>
      <w:r w:rsidR="008B2054">
        <w:rPr>
          <w:rFonts w:ascii="Arial" w:hAnsi="Arial" w:cs="Arial"/>
          <w:noProof/>
          <w:color w:val="000000" w:themeColor="text1"/>
          <w:sz w:val="24"/>
          <w:szCs w:val="24"/>
        </w:rPr>
        <w:t xml:space="preserve">     </w:t>
      </w:r>
      <w:r w:rsidR="001F6286">
        <w:rPr>
          <w:rFonts w:ascii="Arial" w:hAnsi="Arial" w:cs="Arial"/>
          <w:noProof/>
          <w:color w:val="000000" w:themeColor="text1"/>
          <w:sz w:val="24"/>
          <w:szCs w:val="24"/>
        </w:rPr>
        <w:t xml:space="preserve">         </w:t>
      </w:r>
      <w:r w:rsidR="008B2054" w:rsidRPr="001F6286">
        <w:rPr>
          <w:rFonts w:ascii="Arial" w:hAnsi="Arial" w:cs="Arial"/>
          <w:noProof/>
          <w:color w:val="4472C4" w:themeColor="accent1"/>
          <w:sz w:val="16"/>
          <w:szCs w:val="16"/>
        </w:rPr>
        <w:t>Learning support in</w:t>
      </w:r>
      <w:r w:rsidR="008B2054" w:rsidRPr="001F6286">
        <w:rPr>
          <w:rFonts w:ascii="Arial" w:hAnsi="Arial" w:cs="Arial"/>
          <w:noProof/>
          <w:color w:val="4472C4" w:themeColor="accent1"/>
          <w:sz w:val="24"/>
          <w:szCs w:val="24"/>
        </w:rPr>
        <w:t xml:space="preserve"> </w:t>
      </w:r>
      <w:r w:rsidR="008B2054" w:rsidRPr="001F6286">
        <w:rPr>
          <w:rFonts w:ascii="Arial" w:hAnsi="Arial" w:cs="Arial"/>
          <w:noProof/>
          <w:color w:val="4472C4" w:themeColor="accent1"/>
          <w:sz w:val="16"/>
          <w:szCs w:val="16"/>
        </w:rPr>
        <w:t>the classroom</w:t>
      </w:r>
      <w:r w:rsidR="008B2054" w:rsidRPr="001F6286">
        <w:rPr>
          <w:rFonts w:ascii="Arial" w:hAnsi="Arial" w:cs="Arial"/>
          <w:noProof/>
          <w:color w:val="4472C4" w:themeColor="accent1"/>
          <w:sz w:val="24"/>
          <w:szCs w:val="24"/>
        </w:rPr>
        <w:t xml:space="preserve">, </w:t>
      </w:r>
      <w:r w:rsidR="008B2054" w:rsidRPr="001F6286">
        <w:rPr>
          <w:rFonts w:ascii="Arial" w:hAnsi="Arial" w:cs="Arial"/>
          <w:noProof/>
          <w:color w:val="4472C4" w:themeColor="accent1"/>
          <w:sz w:val="16"/>
          <w:szCs w:val="16"/>
        </w:rPr>
        <w:t>alamy.com</w:t>
      </w:r>
      <w:r w:rsidR="008B2054" w:rsidRPr="001F6286">
        <w:rPr>
          <w:rFonts w:ascii="Arial" w:hAnsi="Arial" w:cs="Arial"/>
          <w:noProof/>
          <w:color w:val="4472C4" w:themeColor="accent1"/>
          <w:sz w:val="24"/>
          <w:szCs w:val="24"/>
        </w:rPr>
        <w:t xml:space="preserve">     </w:t>
      </w:r>
      <w:r w:rsidR="001F6286">
        <w:rPr>
          <w:rFonts w:ascii="Arial" w:hAnsi="Arial" w:cs="Arial"/>
          <w:noProof/>
          <w:color w:val="4472C4" w:themeColor="accent1"/>
          <w:sz w:val="24"/>
          <w:szCs w:val="24"/>
        </w:rPr>
        <w:t xml:space="preserve">                             </w:t>
      </w:r>
      <w:r w:rsidR="0066011D">
        <w:rPr>
          <w:rFonts w:ascii="Arial" w:hAnsi="Arial" w:cs="Arial"/>
          <w:noProof/>
          <w:color w:val="000000" w:themeColor="text1"/>
          <w:sz w:val="24"/>
          <w:szCs w:val="24"/>
        </w:rPr>
        <w:t xml:space="preserve">support and scaffolding that a practitioner can walk them through as they construct the building blocks of their learning until they reach the Zone of Proximal Development.  </w:t>
      </w:r>
      <w:r>
        <w:rPr>
          <w:rFonts w:ascii="Arial" w:hAnsi="Arial" w:cs="Arial"/>
          <w:noProof/>
          <w:color w:val="000000" w:themeColor="text1"/>
          <w:sz w:val="24"/>
          <w:szCs w:val="24"/>
        </w:rPr>
        <w:t>Only then will the education</w:t>
      </w:r>
      <w:r w:rsidR="001F6286">
        <w:rPr>
          <w:rFonts w:ascii="Arial" w:hAnsi="Arial" w:cs="Arial"/>
          <w:noProof/>
          <w:color w:val="000000" w:themeColor="text1"/>
          <w:sz w:val="24"/>
          <w:szCs w:val="24"/>
        </w:rPr>
        <w:t xml:space="preserve">  </w:t>
      </w:r>
      <w:r w:rsidR="0066011D">
        <w:rPr>
          <w:rFonts w:ascii="Arial" w:hAnsi="Arial" w:cs="Arial"/>
          <w:noProof/>
          <w:color w:val="000000" w:themeColor="text1"/>
          <w:sz w:val="24"/>
          <w:szCs w:val="24"/>
        </w:rPr>
        <w:t>provider know to move on to a more challenging concept.</w:t>
      </w:r>
    </w:p>
    <w:p w:rsidR="00EB5045" w:rsidRPr="00D47989" w:rsidRDefault="0063616C" w:rsidP="00B01CA0">
      <w:pPr>
        <w:spacing w:line="480" w:lineRule="auto"/>
        <w:jc w:val="both"/>
        <w:rPr>
          <w:rFonts w:ascii="Arial" w:hAnsi="Arial" w:cs="Arial"/>
          <w:noProof/>
          <w:color w:val="000000" w:themeColor="text1"/>
          <w:sz w:val="24"/>
          <w:szCs w:val="24"/>
        </w:rPr>
      </w:pPr>
      <w:r>
        <w:rPr>
          <w:rFonts w:ascii="Open Sans" w:hAnsi="Open Sans"/>
          <w:noProof/>
          <w:color w:val="555555"/>
          <w:sz w:val="21"/>
          <w:szCs w:val="21"/>
        </w:rPr>
        <w:lastRenderedPageBreak/>
        <w:drawing>
          <wp:anchor distT="0" distB="0" distL="114300" distR="114300" simplePos="0" relativeHeight="251661312" behindDoc="1" locked="0" layoutInCell="1" allowOverlap="1" wp14:anchorId="399CD89F">
            <wp:simplePos x="0" y="0"/>
            <wp:positionH relativeFrom="margin">
              <wp:posOffset>19050</wp:posOffset>
            </wp:positionH>
            <wp:positionV relativeFrom="paragraph">
              <wp:posOffset>0</wp:posOffset>
            </wp:positionV>
            <wp:extent cx="3361055" cy="1905000"/>
            <wp:effectExtent l="0" t="0" r="0" b="0"/>
            <wp:wrapTight wrapText="bothSides">
              <wp:wrapPolygon edited="0">
                <wp:start x="0" y="0"/>
                <wp:lineTo x="0" y="21384"/>
                <wp:lineTo x="21425" y="21384"/>
                <wp:lineTo x="21425" y="0"/>
                <wp:lineTo x="0" y="0"/>
              </wp:wrapPolygon>
            </wp:wrapTight>
            <wp:docPr id="4" name="Picture 4" descr="Lev Vygotsky ZP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v Vygotsky ZP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61055" cy="19050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C66DC" w:rsidRDefault="001F6286" w:rsidP="00B01CA0">
      <w:pPr>
        <w:spacing w:line="480" w:lineRule="auto"/>
        <w:jc w:val="both"/>
        <w:rPr>
          <w:rFonts w:ascii="Arial" w:hAnsi="Arial" w:cs="Arial"/>
          <w:noProof/>
          <w:color w:val="4472C4" w:themeColor="accent1"/>
          <w:sz w:val="16"/>
          <w:szCs w:val="16"/>
        </w:rPr>
      </w:pPr>
      <w:r w:rsidRPr="001F6286">
        <w:rPr>
          <w:rFonts w:ascii="Arial" w:hAnsi="Arial" w:cs="Arial"/>
          <w:noProof/>
          <w:color w:val="4472C4" w:themeColor="accent1"/>
          <w:sz w:val="16"/>
          <w:szCs w:val="16"/>
        </w:rPr>
        <w:t>Psychologist Lev Vygotsky developed the principle of ZPD</w:t>
      </w:r>
    </w:p>
    <w:p w:rsidR="001F6286" w:rsidRDefault="001F6286" w:rsidP="00B01CA0">
      <w:pPr>
        <w:spacing w:line="480" w:lineRule="auto"/>
        <w:jc w:val="both"/>
        <w:rPr>
          <w:rFonts w:ascii="Arial" w:hAnsi="Arial" w:cs="Arial"/>
          <w:noProof/>
          <w:color w:val="4472C4" w:themeColor="accent1"/>
          <w:sz w:val="16"/>
          <w:szCs w:val="16"/>
        </w:rPr>
      </w:pPr>
    </w:p>
    <w:p w:rsidR="001F6286" w:rsidRPr="007F7F56" w:rsidRDefault="001F6286" w:rsidP="001F6286">
      <w:pPr>
        <w:spacing w:line="480" w:lineRule="auto"/>
        <w:ind w:left="720"/>
        <w:jc w:val="both"/>
        <w:rPr>
          <w:rFonts w:ascii="Arial" w:hAnsi="Arial" w:cs="Arial"/>
          <w:i/>
          <w:sz w:val="24"/>
          <w:szCs w:val="24"/>
          <w:lang w:val="en"/>
        </w:rPr>
      </w:pPr>
      <w:r w:rsidRPr="007F7F56">
        <w:rPr>
          <w:rFonts w:ascii="Arial" w:hAnsi="Arial" w:cs="Arial"/>
          <w:i/>
          <w:sz w:val="24"/>
          <w:szCs w:val="24"/>
          <w:lang w:val="en"/>
        </w:rPr>
        <w:t xml:space="preserve">The zone of proximal development, commonly referred to as </w:t>
      </w:r>
      <w:r w:rsidRPr="007F7F56">
        <w:rPr>
          <w:rFonts w:ascii="Arial" w:hAnsi="Arial" w:cs="Arial"/>
          <w:b/>
          <w:bCs/>
          <w:i/>
          <w:sz w:val="24"/>
          <w:szCs w:val="24"/>
          <w:lang w:val="en"/>
        </w:rPr>
        <w:t>ZPD</w:t>
      </w:r>
      <w:r w:rsidRPr="007F7F56">
        <w:rPr>
          <w:rFonts w:ascii="Arial" w:hAnsi="Arial" w:cs="Arial"/>
          <w:i/>
          <w:sz w:val="24"/>
          <w:szCs w:val="24"/>
          <w:lang w:val="en"/>
        </w:rPr>
        <w:t>, is an important principle of Vygotsky's work. ZPD is defined as the range of tasks that a child can perform with the help and guidance of others but cannot yet perform independently.</w:t>
      </w:r>
    </w:p>
    <w:p w:rsidR="007F7F56" w:rsidRDefault="007F7F56" w:rsidP="007F7F56">
      <w:pPr>
        <w:spacing w:line="480" w:lineRule="auto"/>
        <w:ind w:left="720"/>
        <w:jc w:val="right"/>
        <w:rPr>
          <w:rFonts w:ascii="Arial" w:hAnsi="Arial" w:cs="Arial"/>
          <w:sz w:val="24"/>
          <w:szCs w:val="24"/>
          <w:lang w:val="en"/>
        </w:rPr>
      </w:pPr>
      <w:r w:rsidRPr="007F7F56">
        <w:rPr>
          <w:rFonts w:ascii="Arial" w:hAnsi="Arial" w:cs="Arial"/>
          <w:sz w:val="24"/>
          <w:szCs w:val="24"/>
          <w:lang w:val="en"/>
        </w:rPr>
        <w:t>Part – lesson transcript by Melissa Hurst – study.com</w:t>
      </w:r>
    </w:p>
    <w:p w:rsidR="007F7F56" w:rsidRDefault="007F7F56" w:rsidP="007F7F56">
      <w:pPr>
        <w:spacing w:line="480" w:lineRule="auto"/>
        <w:ind w:left="720"/>
        <w:jc w:val="right"/>
        <w:rPr>
          <w:rFonts w:ascii="Arial" w:hAnsi="Arial" w:cs="Arial"/>
          <w:sz w:val="24"/>
          <w:szCs w:val="24"/>
          <w:lang w:val="en"/>
        </w:rPr>
      </w:pPr>
    </w:p>
    <w:p w:rsidR="007F7F56" w:rsidRDefault="007F7F56" w:rsidP="007F7F56">
      <w:pPr>
        <w:spacing w:line="480" w:lineRule="auto"/>
        <w:jc w:val="both"/>
        <w:rPr>
          <w:rFonts w:ascii="Arial" w:hAnsi="Arial" w:cs="Arial"/>
          <w:sz w:val="24"/>
          <w:szCs w:val="24"/>
        </w:rPr>
      </w:pPr>
      <w:r>
        <w:rPr>
          <w:rFonts w:ascii="Arial" w:hAnsi="Arial" w:cs="Arial"/>
          <w:sz w:val="24"/>
          <w:szCs w:val="24"/>
          <w:lang w:val="en"/>
        </w:rPr>
        <w:t xml:space="preserve">Within my learning environment, as mentioned before, the pupils are all individuals and learn with very different styles.  Alongside these learning styles are individual characteristics, which indeed we all </w:t>
      </w:r>
      <w:r>
        <w:rPr>
          <w:rFonts w:ascii="Arial" w:hAnsi="Arial" w:cs="Arial"/>
          <w:sz w:val="24"/>
          <w:szCs w:val="24"/>
        </w:rPr>
        <w:t xml:space="preserve">possess.  However, there are instances where the individual characteristics are translated into behaviour traits and at times those traits can be negative behaviour traits.  </w:t>
      </w:r>
    </w:p>
    <w:p w:rsidR="006B59FB" w:rsidRDefault="00B84771" w:rsidP="007F7F56">
      <w:pPr>
        <w:spacing w:line="480" w:lineRule="auto"/>
        <w:jc w:val="both"/>
        <w:rPr>
          <w:rFonts w:ascii="Arial" w:hAnsi="Arial" w:cs="Arial"/>
          <w:sz w:val="24"/>
          <w:szCs w:val="24"/>
        </w:rPr>
      </w:pPr>
      <w:r>
        <w:rPr>
          <w:rFonts w:ascii="Open Sans" w:hAnsi="Open Sans" w:cs="Helvetica"/>
          <w:noProof/>
          <w:color w:val="5FC3BD"/>
          <w:sz w:val="21"/>
          <w:szCs w:val="21"/>
        </w:rPr>
        <w:drawing>
          <wp:anchor distT="0" distB="0" distL="114300" distR="114300" simplePos="0" relativeHeight="251662336" behindDoc="1" locked="0" layoutInCell="1" allowOverlap="1" wp14:anchorId="12ADF4F1">
            <wp:simplePos x="0" y="0"/>
            <wp:positionH relativeFrom="margin">
              <wp:align>right</wp:align>
            </wp:positionH>
            <wp:positionV relativeFrom="paragraph">
              <wp:posOffset>403225</wp:posOffset>
            </wp:positionV>
            <wp:extent cx="2986405" cy="593090"/>
            <wp:effectExtent l="0" t="0" r="4445" b="0"/>
            <wp:wrapTight wrapText="bothSides">
              <wp:wrapPolygon edited="0">
                <wp:start x="1378" y="0"/>
                <wp:lineTo x="0" y="5550"/>
                <wp:lineTo x="0" y="13876"/>
                <wp:lineTo x="138" y="17345"/>
                <wp:lineTo x="11849" y="20814"/>
                <wp:lineTo x="16810" y="20814"/>
                <wp:lineTo x="21494" y="20120"/>
                <wp:lineTo x="21494" y="14570"/>
                <wp:lineTo x="20668" y="11794"/>
                <wp:lineTo x="21494" y="9019"/>
                <wp:lineTo x="21219" y="1388"/>
                <wp:lineTo x="2205" y="0"/>
                <wp:lineTo x="1378" y="0"/>
              </wp:wrapPolygon>
            </wp:wrapTight>
            <wp:docPr id="5" name="logo" descr="ClassCharts">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ClassCharts">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86405" cy="59309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gramStart"/>
      <w:r w:rsidR="00C234F0">
        <w:rPr>
          <w:rFonts w:ascii="Arial" w:hAnsi="Arial" w:cs="Arial"/>
          <w:sz w:val="24"/>
          <w:szCs w:val="24"/>
        </w:rPr>
        <w:t>As a whole school</w:t>
      </w:r>
      <w:proofErr w:type="gramEnd"/>
      <w:r w:rsidR="00C234F0">
        <w:rPr>
          <w:rFonts w:ascii="Arial" w:hAnsi="Arial" w:cs="Arial"/>
          <w:sz w:val="24"/>
          <w:szCs w:val="24"/>
        </w:rPr>
        <w:t xml:space="preserve"> we have invested in an online rewards and sanction scheme, which is accessible to staff, children and</w:t>
      </w:r>
      <w:r w:rsidR="006B59FB">
        <w:rPr>
          <w:rFonts w:ascii="Arial" w:hAnsi="Arial" w:cs="Arial"/>
          <w:sz w:val="24"/>
          <w:szCs w:val="24"/>
        </w:rPr>
        <w:t xml:space="preserve"> </w:t>
      </w:r>
    </w:p>
    <w:p w:rsidR="00C234F0" w:rsidRPr="007F7F56" w:rsidRDefault="00C234F0" w:rsidP="007F7F56">
      <w:pPr>
        <w:spacing w:line="480" w:lineRule="auto"/>
        <w:jc w:val="both"/>
        <w:rPr>
          <w:rFonts w:ascii="Arial" w:hAnsi="Arial" w:cs="Arial"/>
          <w:sz w:val="24"/>
          <w:szCs w:val="24"/>
        </w:rPr>
      </w:pPr>
      <w:r>
        <w:rPr>
          <w:rFonts w:ascii="Arial" w:hAnsi="Arial" w:cs="Arial"/>
          <w:sz w:val="24"/>
          <w:szCs w:val="24"/>
        </w:rPr>
        <w:t>parents/guardians.</w:t>
      </w:r>
      <w:r w:rsidR="00B84771">
        <w:rPr>
          <w:rFonts w:ascii="Arial" w:hAnsi="Arial" w:cs="Arial"/>
          <w:sz w:val="24"/>
          <w:szCs w:val="24"/>
        </w:rPr>
        <w:t xml:space="preserve"> </w:t>
      </w:r>
      <w:r>
        <w:rPr>
          <w:rFonts w:ascii="Arial" w:hAnsi="Arial" w:cs="Arial"/>
          <w:sz w:val="24"/>
          <w:szCs w:val="24"/>
        </w:rPr>
        <w:t xml:space="preserve">The resource is called </w:t>
      </w:r>
      <w:proofErr w:type="spellStart"/>
      <w:r>
        <w:rPr>
          <w:rFonts w:ascii="Arial" w:hAnsi="Arial" w:cs="Arial"/>
          <w:sz w:val="24"/>
          <w:szCs w:val="24"/>
        </w:rPr>
        <w:t>ClassCharts</w:t>
      </w:r>
      <w:proofErr w:type="spellEnd"/>
      <w:r>
        <w:rPr>
          <w:rFonts w:ascii="Arial" w:hAnsi="Arial" w:cs="Arial"/>
          <w:sz w:val="24"/>
          <w:szCs w:val="24"/>
        </w:rPr>
        <w:t xml:space="preserve"> and is developed by a company called</w:t>
      </w:r>
      <w:r w:rsidR="00B84771">
        <w:rPr>
          <w:rFonts w:ascii="Arial" w:hAnsi="Arial" w:cs="Arial"/>
          <w:sz w:val="24"/>
          <w:szCs w:val="24"/>
        </w:rPr>
        <w:t xml:space="preserve"> </w:t>
      </w:r>
      <w:proofErr w:type="spellStart"/>
      <w:r w:rsidR="00B84771">
        <w:rPr>
          <w:rFonts w:ascii="Arial" w:hAnsi="Arial" w:cs="Arial"/>
          <w:sz w:val="24"/>
          <w:szCs w:val="24"/>
        </w:rPr>
        <w:t>Edukey</w:t>
      </w:r>
      <w:proofErr w:type="spellEnd"/>
      <w:r w:rsidR="00B84771">
        <w:rPr>
          <w:rFonts w:ascii="Arial" w:hAnsi="Arial" w:cs="Arial"/>
          <w:sz w:val="24"/>
          <w:szCs w:val="24"/>
        </w:rPr>
        <w:t xml:space="preserve">.  As well as a tool for positive and negative behaviours, the resource also has the facility to allocate seating plans and hold records and information for those children with Additional Learning Needs.  </w:t>
      </w:r>
      <w:r>
        <w:rPr>
          <w:rFonts w:ascii="Arial" w:hAnsi="Arial" w:cs="Arial"/>
          <w:sz w:val="24"/>
          <w:szCs w:val="24"/>
        </w:rPr>
        <w:t xml:space="preserve">  This has shown itself to be a tremendous resource and has been instrumental in changing behaviour patterns with dramatic effect.  B.F. Skinner tells us </w:t>
      </w:r>
      <w:r>
        <w:rPr>
          <w:rFonts w:ascii="Arial" w:hAnsi="Arial" w:cs="Arial"/>
          <w:sz w:val="24"/>
          <w:szCs w:val="24"/>
        </w:rPr>
        <w:lastRenderedPageBreak/>
        <w:t xml:space="preserve">his theory on how you can positively reinforce behaviour with praise and that once </w:t>
      </w:r>
      <w:proofErr w:type="gramStart"/>
      <w:r>
        <w:rPr>
          <w:rFonts w:ascii="Arial" w:hAnsi="Arial" w:cs="Arial"/>
          <w:sz w:val="24"/>
          <w:szCs w:val="24"/>
        </w:rPr>
        <w:t>this is observed by other children</w:t>
      </w:r>
      <w:proofErr w:type="gramEnd"/>
      <w:r>
        <w:rPr>
          <w:rFonts w:ascii="Arial" w:hAnsi="Arial" w:cs="Arial"/>
          <w:sz w:val="24"/>
          <w:szCs w:val="24"/>
        </w:rPr>
        <w:t xml:space="preserve">, they will then follow suit, wanting the satisfaction of positive praise for themselves.   </w:t>
      </w:r>
    </w:p>
    <w:p w:rsidR="003C34A2" w:rsidRDefault="006B59FB" w:rsidP="007F7F56">
      <w:pPr>
        <w:spacing w:line="480" w:lineRule="auto"/>
        <w:jc w:val="both"/>
        <w:rPr>
          <w:rFonts w:ascii="Arial" w:hAnsi="Arial" w:cs="Arial"/>
          <w:noProof/>
          <w:color w:val="4472C4" w:themeColor="accent1"/>
          <w:sz w:val="16"/>
          <w:szCs w:val="16"/>
        </w:rPr>
      </w:pPr>
      <w:r w:rsidRPr="003C34A2">
        <w:rPr>
          <w:rFonts w:ascii="Arial" w:hAnsi="Arial" w:cs="Arial"/>
          <w:noProof/>
          <w:color w:val="0000FF"/>
          <w:sz w:val="16"/>
          <w:szCs w:val="16"/>
        </w:rPr>
        <w:drawing>
          <wp:anchor distT="0" distB="0" distL="114300" distR="114300" simplePos="0" relativeHeight="251663360" behindDoc="1" locked="0" layoutInCell="1" allowOverlap="1" wp14:anchorId="4C1132B6">
            <wp:simplePos x="0" y="0"/>
            <wp:positionH relativeFrom="margin">
              <wp:posOffset>-352425</wp:posOffset>
            </wp:positionH>
            <wp:positionV relativeFrom="paragraph">
              <wp:posOffset>399415</wp:posOffset>
            </wp:positionV>
            <wp:extent cx="3438525" cy="2148840"/>
            <wp:effectExtent l="0" t="0" r="9525" b="3810"/>
            <wp:wrapTight wrapText="bothSides">
              <wp:wrapPolygon edited="0">
                <wp:start x="0" y="0"/>
                <wp:lineTo x="0" y="21447"/>
                <wp:lineTo x="21540" y="21447"/>
                <wp:lineTo x="21540" y="0"/>
                <wp:lineTo x="0" y="0"/>
              </wp:wrapPolygon>
            </wp:wrapTight>
            <wp:docPr id="6" name="Picture 6" descr="Image result for classcharts">
              <a:hlinkClick xmlns:a="http://schemas.openxmlformats.org/drawingml/2006/main" r:id="rId1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lasscharts">
                      <a:hlinkClick r:id="rId13" tgtFrame="&quot;_blank&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38525" cy="214884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C34A2" w:rsidRDefault="006B59FB" w:rsidP="007F7F56">
      <w:pPr>
        <w:spacing w:line="480" w:lineRule="auto"/>
        <w:jc w:val="both"/>
        <w:rPr>
          <w:rFonts w:ascii="Arial" w:hAnsi="Arial" w:cs="Arial"/>
          <w:noProof/>
          <w:color w:val="4472C4" w:themeColor="accent1"/>
          <w:sz w:val="16"/>
          <w:szCs w:val="16"/>
        </w:rPr>
      </w:pPr>
      <w:r>
        <w:rPr>
          <w:rFonts w:ascii="Arial" w:hAnsi="Arial" w:cs="Arial"/>
          <w:noProof/>
          <w:color w:val="0000FF"/>
          <w:sz w:val="27"/>
          <w:szCs w:val="27"/>
        </w:rPr>
        <w:drawing>
          <wp:anchor distT="0" distB="0" distL="114300" distR="114300" simplePos="0" relativeHeight="251664384" behindDoc="1" locked="0" layoutInCell="1" allowOverlap="1" wp14:anchorId="3A589C35">
            <wp:simplePos x="0" y="0"/>
            <wp:positionH relativeFrom="margin">
              <wp:posOffset>3323590</wp:posOffset>
            </wp:positionH>
            <wp:positionV relativeFrom="paragraph">
              <wp:posOffset>321310</wp:posOffset>
            </wp:positionV>
            <wp:extent cx="2602230" cy="2059305"/>
            <wp:effectExtent l="0" t="0" r="7620" b="0"/>
            <wp:wrapTight wrapText="bothSides">
              <wp:wrapPolygon edited="0">
                <wp:start x="0" y="0"/>
                <wp:lineTo x="0" y="21380"/>
                <wp:lineTo x="21505" y="21380"/>
                <wp:lineTo x="21505" y="0"/>
                <wp:lineTo x="0" y="0"/>
              </wp:wrapPolygon>
            </wp:wrapTight>
            <wp:docPr id="7" name="Picture 7" descr="Image result for classcharts">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lasscharts">
                      <a:hlinkClick r:id="rId15" tgtFrame="&quot;_blank&quo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602230" cy="20593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C34A2">
        <w:rPr>
          <w:rFonts w:ascii="Arial" w:hAnsi="Arial" w:cs="Arial"/>
          <w:noProof/>
          <w:color w:val="4472C4" w:themeColor="accent1"/>
          <w:sz w:val="16"/>
          <w:szCs w:val="16"/>
        </w:rPr>
        <w:t>Stock photo – teachertoolkit.co.uk</w:t>
      </w:r>
    </w:p>
    <w:p w:rsidR="006B59FB" w:rsidRDefault="006B59FB" w:rsidP="007F7F56">
      <w:pPr>
        <w:spacing w:line="480" w:lineRule="auto"/>
        <w:jc w:val="both"/>
        <w:rPr>
          <w:rFonts w:ascii="Arial" w:hAnsi="Arial" w:cs="Arial"/>
          <w:noProof/>
          <w:color w:val="4472C4" w:themeColor="accent1"/>
          <w:sz w:val="16"/>
          <w:szCs w:val="16"/>
        </w:rPr>
      </w:pPr>
    </w:p>
    <w:p w:rsidR="007F7F56" w:rsidRPr="003C34A2" w:rsidRDefault="003C34A2" w:rsidP="007F7F56">
      <w:pPr>
        <w:spacing w:line="480" w:lineRule="auto"/>
        <w:jc w:val="both"/>
        <w:rPr>
          <w:rFonts w:ascii="Arial" w:hAnsi="Arial" w:cs="Arial"/>
          <w:noProof/>
          <w:color w:val="4472C4" w:themeColor="accent1"/>
          <w:sz w:val="16"/>
          <w:szCs w:val="16"/>
        </w:rPr>
      </w:pPr>
      <w:r w:rsidRPr="003C34A2">
        <w:rPr>
          <w:rFonts w:ascii="Arial" w:hAnsi="Arial" w:cs="Arial"/>
          <w:noProof/>
          <w:color w:val="4472C4" w:themeColor="accent1"/>
          <w:sz w:val="16"/>
          <w:szCs w:val="16"/>
        </w:rPr>
        <w:t>stock photo – google.com/webstore</w:t>
      </w:r>
    </w:p>
    <w:p w:rsidR="001F6286" w:rsidRDefault="001F6286" w:rsidP="00B01CA0">
      <w:pPr>
        <w:spacing w:line="480" w:lineRule="auto"/>
        <w:jc w:val="both"/>
        <w:rPr>
          <w:rFonts w:ascii="Arial" w:hAnsi="Arial" w:cs="Arial"/>
          <w:noProof/>
          <w:color w:val="0000FF"/>
          <w:sz w:val="27"/>
          <w:szCs w:val="27"/>
        </w:rPr>
      </w:pPr>
    </w:p>
    <w:p w:rsidR="001F6286" w:rsidRPr="00B70A20" w:rsidRDefault="008A6A53" w:rsidP="00B01CA0">
      <w:pPr>
        <w:spacing w:line="480" w:lineRule="auto"/>
        <w:jc w:val="both"/>
        <w:rPr>
          <w:rFonts w:ascii="Arial" w:hAnsi="Arial" w:cs="Arial"/>
          <w:noProof/>
          <w:sz w:val="24"/>
          <w:szCs w:val="24"/>
        </w:rPr>
      </w:pPr>
      <w:r>
        <w:rPr>
          <w:rFonts w:ascii="Arial" w:hAnsi="Arial" w:cs="Arial"/>
          <w:noProof/>
          <w:sz w:val="24"/>
          <w:szCs w:val="24"/>
        </w:rPr>
        <w:t>With positive praise on Classcharts, there are points to be collected.  Each time the child receives positive praise, they will collec</w:t>
      </w:r>
      <w:r w:rsidR="00D56E54">
        <w:rPr>
          <w:rFonts w:ascii="Arial" w:hAnsi="Arial" w:cs="Arial"/>
          <w:noProof/>
          <w:sz w:val="24"/>
          <w:szCs w:val="24"/>
        </w:rPr>
        <w:t>t a certain amount of points and</w:t>
      </w:r>
      <w:r>
        <w:rPr>
          <w:rFonts w:ascii="Arial" w:hAnsi="Arial" w:cs="Arial"/>
          <w:noProof/>
          <w:sz w:val="24"/>
          <w:szCs w:val="24"/>
        </w:rPr>
        <w:t xml:space="preserve"> similarly, with negative behaviour, points are deducted from their score.</w:t>
      </w:r>
      <w:r w:rsidR="007F7D4A">
        <w:rPr>
          <w:rFonts w:ascii="Arial" w:hAnsi="Arial" w:cs="Arial"/>
          <w:noProof/>
          <w:sz w:val="24"/>
          <w:szCs w:val="24"/>
        </w:rPr>
        <w:t xml:space="preserve">  Staff and parents are able to track progress and manage behaviour by monitoring the site on a daily basis.</w:t>
      </w:r>
      <w:r>
        <w:rPr>
          <w:rFonts w:ascii="Arial" w:hAnsi="Arial" w:cs="Arial"/>
          <w:noProof/>
          <w:sz w:val="24"/>
          <w:szCs w:val="24"/>
        </w:rPr>
        <w:t xml:space="preserve">  When a certain amount of </w:t>
      </w:r>
      <w:r w:rsidR="007F7D4A">
        <w:rPr>
          <w:rFonts w:ascii="Arial" w:hAnsi="Arial" w:cs="Arial"/>
          <w:noProof/>
          <w:sz w:val="24"/>
          <w:szCs w:val="24"/>
        </w:rPr>
        <w:t xml:space="preserve">classchart </w:t>
      </w:r>
      <w:r>
        <w:rPr>
          <w:rFonts w:ascii="Arial" w:hAnsi="Arial" w:cs="Arial"/>
          <w:noProof/>
          <w:sz w:val="24"/>
          <w:szCs w:val="24"/>
        </w:rPr>
        <w:t>points have been coll</w:t>
      </w:r>
      <w:r w:rsidR="00D56E54">
        <w:rPr>
          <w:rFonts w:ascii="Arial" w:hAnsi="Arial" w:cs="Arial"/>
          <w:noProof/>
          <w:sz w:val="24"/>
          <w:szCs w:val="24"/>
        </w:rPr>
        <w:t>e</w:t>
      </w:r>
      <w:r>
        <w:rPr>
          <w:rFonts w:ascii="Arial" w:hAnsi="Arial" w:cs="Arial"/>
          <w:noProof/>
          <w:sz w:val="24"/>
          <w:szCs w:val="24"/>
        </w:rPr>
        <w:t xml:space="preserve">cted, the pupil can exchange them for items in the ‘swap shop’, these items increase in value and can be accessed by any child, providing they have achieved the alloted amount of points.  The children enjoy this aspect and there </w:t>
      </w:r>
      <w:r w:rsidR="00D56E54">
        <w:rPr>
          <w:rFonts w:ascii="Arial" w:hAnsi="Arial" w:cs="Arial"/>
          <w:noProof/>
          <w:sz w:val="24"/>
          <w:szCs w:val="24"/>
        </w:rPr>
        <w:t>has been a noteable change in ne</w:t>
      </w:r>
      <w:r>
        <w:rPr>
          <w:rFonts w:ascii="Arial" w:hAnsi="Arial" w:cs="Arial"/>
          <w:noProof/>
          <w:sz w:val="24"/>
          <w:szCs w:val="24"/>
        </w:rPr>
        <w:t xml:space="preserve">gative behaviour traits.  Skinner believed that behaviour was changeable and that </w:t>
      </w:r>
      <w:r w:rsidR="00FC31CF">
        <w:rPr>
          <w:rFonts w:ascii="Arial" w:hAnsi="Arial" w:cs="Arial"/>
          <w:noProof/>
          <w:sz w:val="24"/>
          <w:szCs w:val="24"/>
        </w:rPr>
        <w:t xml:space="preserve">with incentive to change, i.e. rewards and santions in place, that the behaviour would change it’s course.  </w:t>
      </w:r>
      <w:r w:rsidR="00B55F5C">
        <w:rPr>
          <w:rFonts w:ascii="Arial" w:hAnsi="Arial" w:cs="Arial"/>
          <w:noProof/>
          <w:sz w:val="24"/>
          <w:szCs w:val="24"/>
        </w:rPr>
        <w:t xml:space="preserve">With this in mind it is also essential to acknowledge that we should celebrate </w:t>
      </w:r>
      <w:r w:rsidR="00B55F5C">
        <w:rPr>
          <w:rFonts w:ascii="Arial" w:hAnsi="Arial" w:cs="Arial"/>
          <w:noProof/>
          <w:sz w:val="24"/>
          <w:szCs w:val="24"/>
        </w:rPr>
        <w:lastRenderedPageBreak/>
        <w:t xml:space="preserve">and positively show when children make a conscious choice to behave in a positive way, children who want to be seen in positive way.  Too often we can be found guilty of concentrating our attentions on those children who’s behaviour is blantantly negative, we strive to help and support them to reach their potential and to endeavour to reverse negative behaviour and </w:t>
      </w:r>
      <w:r w:rsidR="0063616C">
        <w:rPr>
          <w:rFonts w:ascii="Arial" w:hAnsi="Arial" w:cs="Arial"/>
          <w:noProof/>
          <w:sz w:val="24"/>
          <w:szCs w:val="24"/>
        </w:rPr>
        <w:t>we forget at times that there are children who may be suffering underprivilege but who still make the choice to behave in</w:t>
      </w:r>
      <w:r w:rsidR="00D56E54">
        <w:rPr>
          <w:rFonts w:ascii="Arial" w:hAnsi="Arial" w:cs="Arial"/>
          <w:noProof/>
          <w:sz w:val="24"/>
          <w:szCs w:val="24"/>
        </w:rPr>
        <w:t xml:space="preserve"> </w:t>
      </w:r>
      <w:r w:rsidR="0063616C">
        <w:rPr>
          <w:rFonts w:ascii="Arial" w:hAnsi="Arial" w:cs="Arial"/>
          <w:noProof/>
          <w:sz w:val="24"/>
          <w:szCs w:val="24"/>
        </w:rPr>
        <w:t>a manner that should be championed and recognised with positive praise and reward.</w:t>
      </w:r>
      <w:r w:rsidR="00B55F5C">
        <w:rPr>
          <w:rFonts w:ascii="Arial" w:hAnsi="Arial" w:cs="Arial"/>
          <w:noProof/>
          <w:sz w:val="24"/>
          <w:szCs w:val="24"/>
        </w:rPr>
        <w:t xml:space="preserve"> </w:t>
      </w:r>
    </w:p>
    <w:p w:rsidR="00FC31CF" w:rsidRPr="00FC31CF" w:rsidRDefault="00FC31CF" w:rsidP="00FC31CF">
      <w:pPr>
        <w:pStyle w:val="NormalWeb"/>
        <w:spacing w:line="480" w:lineRule="auto"/>
        <w:ind w:left="720"/>
        <w:rPr>
          <w:rFonts w:ascii="Arial" w:hAnsi="Arial" w:cs="Arial"/>
          <w:i/>
          <w:lang w:val="en"/>
        </w:rPr>
      </w:pPr>
      <w:r w:rsidRPr="00FC31CF">
        <w:rPr>
          <w:rFonts w:ascii="Arial" w:hAnsi="Arial" w:cs="Arial"/>
          <w:i/>
          <w:lang w:val="en"/>
        </w:rPr>
        <w:t xml:space="preserve">Skinner showed how positive reinforcement worked by placing a hungry rat in his Skinner box. The box contained a lever on the side, and as the rat moved about the box, it would accidentally knock the lever. Immediately it did so a food pellet would drop into a container next to the lever. </w:t>
      </w:r>
    </w:p>
    <w:p w:rsidR="00FC31CF" w:rsidRPr="00FC31CF" w:rsidRDefault="00FC31CF" w:rsidP="00FC31CF">
      <w:pPr>
        <w:pStyle w:val="NormalWeb"/>
        <w:spacing w:line="480" w:lineRule="auto"/>
        <w:ind w:left="720"/>
        <w:rPr>
          <w:rFonts w:ascii="Arial" w:hAnsi="Arial" w:cs="Arial"/>
          <w:i/>
          <w:lang w:val="en"/>
        </w:rPr>
      </w:pPr>
      <w:r w:rsidRPr="00FC31CF">
        <w:rPr>
          <w:rFonts w:ascii="Arial" w:hAnsi="Arial" w:cs="Arial"/>
          <w:i/>
          <w:lang w:val="en"/>
        </w:rPr>
        <w:t>The rats quickly learned to go straight to the lever after a few times of being put in the box. The consequence of receiving food if they pressed the lever ensured that they would repeat the action again and again.</w:t>
      </w:r>
    </w:p>
    <w:p w:rsidR="001F6286" w:rsidRPr="00FC31CF" w:rsidRDefault="00FC31CF" w:rsidP="00FC31CF">
      <w:pPr>
        <w:spacing w:line="480" w:lineRule="auto"/>
        <w:jc w:val="right"/>
        <w:rPr>
          <w:rFonts w:ascii="Arial" w:hAnsi="Arial" w:cs="Arial"/>
          <w:noProof/>
          <w:sz w:val="24"/>
          <w:szCs w:val="24"/>
        </w:rPr>
      </w:pPr>
      <w:r>
        <w:rPr>
          <w:rFonts w:ascii="Arial" w:hAnsi="Arial" w:cs="Arial"/>
          <w:noProof/>
          <w:color w:val="0000FF"/>
          <w:sz w:val="27"/>
          <w:szCs w:val="27"/>
        </w:rPr>
        <w:drawing>
          <wp:anchor distT="0" distB="0" distL="114300" distR="114300" simplePos="0" relativeHeight="251665408" behindDoc="1" locked="0" layoutInCell="1" allowOverlap="1">
            <wp:simplePos x="0" y="0"/>
            <wp:positionH relativeFrom="margin">
              <wp:posOffset>-190500</wp:posOffset>
            </wp:positionH>
            <wp:positionV relativeFrom="paragraph">
              <wp:posOffset>316230</wp:posOffset>
            </wp:positionV>
            <wp:extent cx="3862070" cy="2228850"/>
            <wp:effectExtent l="0" t="0" r="5080" b="0"/>
            <wp:wrapTight wrapText="bothSides">
              <wp:wrapPolygon edited="0">
                <wp:start x="0" y="0"/>
                <wp:lineTo x="0" y="21415"/>
                <wp:lineTo x="21522" y="21415"/>
                <wp:lineTo x="2152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at - BF Skinner - behaviour.png"/>
                    <pic:cNvPicPr/>
                  </pic:nvPicPr>
                  <pic:blipFill>
                    <a:blip r:embed="rId17">
                      <a:extLst>
                        <a:ext uri="{28A0092B-C50C-407E-A947-70E740481C1C}">
                          <a14:useLocalDpi xmlns:a14="http://schemas.microsoft.com/office/drawing/2010/main" val="0"/>
                        </a:ext>
                      </a:extLst>
                    </a:blip>
                    <a:stretch>
                      <a:fillRect/>
                    </a:stretch>
                  </pic:blipFill>
                  <pic:spPr>
                    <a:xfrm>
                      <a:off x="0" y="0"/>
                      <a:ext cx="3862070" cy="2228850"/>
                    </a:xfrm>
                    <a:prstGeom prst="rect">
                      <a:avLst/>
                    </a:prstGeom>
                  </pic:spPr>
                </pic:pic>
              </a:graphicData>
            </a:graphic>
            <wp14:sizeRelH relativeFrom="margin">
              <wp14:pctWidth>0</wp14:pctWidth>
            </wp14:sizeRelH>
            <wp14:sizeRelV relativeFrom="margin">
              <wp14:pctHeight>0</wp14:pctHeight>
            </wp14:sizeRelV>
          </wp:anchor>
        </w:drawing>
      </w:r>
      <w:r w:rsidRPr="00FC31CF">
        <w:rPr>
          <w:rFonts w:ascii="Arial" w:hAnsi="Arial" w:cs="Arial"/>
          <w:noProof/>
          <w:sz w:val="24"/>
          <w:szCs w:val="24"/>
        </w:rPr>
        <w:t>Saul McLeod</w:t>
      </w:r>
      <w:r>
        <w:rPr>
          <w:rFonts w:ascii="Arial" w:hAnsi="Arial" w:cs="Arial"/>
          <w:noProof/>
          <w:sz w:val="24"/>
          <w:szCs w:val="24"/>
        </w:rPr>
        <w:t xml:space="preserve"> – Simply Psychology</w:t>
      </w:r>
      <w:r w:rsidRPr="00FC31CF">
        <w:rPr>
          <w:rFonts w:ascii="Arial" w:hAnsi="Arial" w:cs="Arial"/>
          <w:noProof/>
          <w:sz w:val="24"/>
          <w:szCs w:val="24"/>
        </w:rPr>
        <w:t xml:space="preserve"> (updated 2015)</w:t>
      </w:r>
    </w:p>
    <w:p w:rsidR="001F6286" w:rsidRDefault="001F6286" w:rsidP="00B01CA0">
      <w:pPr>
        <w:spacing w:line="480" w:lineRule="auto"/>
        <w:jc w:val="both"/>
        <w:rPr>
          <w:rFonts w:ascii="Arial" w:hAnsi="Arial" w:cs="Arial"/>
          <w:noProof/>
          <w:color w:val="0000FF"/>
          <w:sz w:val="27"/>
          <w:szCs w:val="27"/>
        </w:rPr>
      </w:pPr>
    </w:p>
    <w:p w:rsidR="001F6286" w:rsidRDefault="001F6286" w:rsidP="00B01CA0">
      <w:pPr>
        <w:spacing w:line="480" w:lineRule="auto"/>
        <w:jc w:val="both"/>
        <w:rPr>
          <w:rFonts w:ascii="Arial" w:hAnsi="Arial" w:cs="Arial"/>
          <w:noProof/>
          <w:color w:val="0000FF"/>
          <w:sz w:val="27"/>
          <w:szCs w:val="27"/>
        </w:rPr>
      </w:pPr>
    </w:p>
    <w:p w:rsidR="001F6286" w:rsidRDefault="001F6286" w:rsidP="00B01CA0">
      <w:pPr>
        <w:spacing w:line="480" w:lineRule="auto"/>
        <w:jc w:val="both"/>
        <w:rPr>
          <w:rFonts w:ascii="Arial" w:hAnsi="Arial" w:cs="Arial"/>
          <w:noProof/>
          <w:color w:val="0000FF"/>
          <w:sz w:val="27"/>
          <w:szCs w:val="27"/>
        </w:rPr>
      </w:pPr>
    </w:p>
    <w:p w:rsidR="001F6286" w:rsidRPr="00FC31CF" w:rsidRDefault="00FC31CF" w:rsidP="00B01CA0">
      <w:pPr>
        <w:spacing w:line="480" w:lineRule="auto"/>
        <w:jc w:val="both"/>
        <w:rPr>
          <w:rFonts w:ascii="Arial" w:hAnsi="Arial" w:cs="Arial"/>
          <w:noProof/>
          <w:color w:val="4472C4" w:themeColor="accent1"/>
          <w:sz w:val="16"/>
          <w:szCs w:val="16"/>
        </w:rPr>
      </w:pPr>
      <w:r w:rsidRPr="00FC31CF">
        <w:rPr>
          <w:rFonts w:ascii="Arial" w:hAnsi="Arial" w:cs="Arial"/>
          <w:noProof/>
          <w:color w:val="4472C4" w:themeColor="accent1"/>
          <w:sz w:val="16"/>
          <w:szCs w:val="16"/>
        </w:rPr>
        <w:t>The ‘Skinner Box’</w:t>
      </w:r>
      <w:r>
        <w:rPr>
          <w:rFonts w:ascii="Arial" w:hAnsi="Arial" w:cs="Arial"/>
          <w:noProof/>
          <w:color w:val="4472C4" w:themeColor="accent1"/>
          <w:sz w:val="16"/>
          <w:szCs w:val="16"/>
        </w:rPr>
        <w:t xml:space="preserve"> – Simply Psychology.org</w:t>
      </w:r>
    </w:p>
    <w:p w:rsidR="001F6286" w:rsidRDefault="001F6286" w:rsidP="00B01CA0">
      <w:pPr>
        <w:spacing w:line="480" w:lineRule="auto"/>
        <w:jc w:val="both"/>
        <w:rPr>
          <w:rFonts w:ascii="Arial" w:hAnsi="Arial" w:cs="Arial"/>
          <w:noProof/>
          <w:color w:val="0000FF"/>
          <w:sz w:val="27"/>
          <w:szCs w:val="27"/>
        </w:rPr>
      </w:pPr>
    </w:p>
    <w:p w:rsidR="00C05B35" w:rsidRDefault="00C05B35" w:rsidP="00B01CA0">
      <w:pPr>
        <w:spacing w:line="480" w:lineRule="auto"/>
        <w:jc w:val="both"/>
        <w:rPr>
          <w:rFonts w:ascii="Arial" w:hAnsi="Arial" w:cs="Arial"/>
          <w:noProof/>
          <w:color w:val="0000FF"/>
          <w:sz w:val="27"/>
          <w:szCs w:val="27"/>
        </w:rPr>
      </w:pPr>
    </w:p>
    <w:p w:rsidR="0092117B" w:rsidRDefault="00133AE3" w:rsidP="00B01CA0">
      <w:pPr>
        <w:spacing w:line="480" w:lineRule="auto"/>
        <w:jc w:val="both"/>
        <w:rPr>
          <w:rFonts w:ascii="Arial" w:hAnsi="Arial" w:cs="Arial"/>
          <w:noProof/>
          <w:sz w:val="24"/>
          <w:szCs w:val="24"/>
        </w:rPr>
      </w:pPr>
      <w:r>
        <w:rPr>
          <w:rFonts w:ascii="Arial" w:hAnsi="Arial" w:cs="Arial"/>
          <w:noProof/>
          <w:sz w:val="24"/>
          <w:szCs w:val="24"/>
        </w:rPr>
        <w:lastRenderedPageBreak/>
        <w:t xml:space="preserve">An </w:t>
      </w:r>
      <w:r>
        <w:rPr>
          <w:rFonts w:ascii="Arial" w:hAnsi="Arial" w:cs="Arial"/>
          <w:sz w:val="24"/>
          <w:szCs w:val="24"/>
        </w:rPr>
        <w:t>inter</w:t>
      </w:r>
      <w:r w:rsidR="007F7D4A">
        <w:rPr>
          <w:rFonts w:ascii="Arial" w:hAnsi="Arial" w:cs="Arial"/>
          <w:sz w:val="24"/>
          <w:szCs w:val="24"/>
        </w:rPr>
        <w:t>e</w:t>
      </w:r>
      <w:r>
        <w:rPr>
          <w:rFonts w:ascii="Arial" w:hAnsi="Arial" w:cs="Arial"/>
          <w:sz w:val="24"/>
          <w:szCs w:val="24"/>
        </w:rPr>
        <w:t>sting</w:t>
      </w:r>
      <w:r>
        <w:rPr>
          <w:rFonts w:ascii="Arial" w:hAnsi="Arial" w:cs="Arial"/>
          <w:noProof/>
          <w:sz w:val="24"/>
          <w:szCs w:val="24"/>
        </w:rPr>
        <w:t xml:space="preserve"> viewpoint is that of Skinner’s </w:t>
      </w:r>
      <w:r w:rsidR="0092117B">
        <w:rPr>
          <w:rFonts w:ascii="Arial" w:hAnsi="Arial" w:cs="Arial"/>
          <w:noProof/>
          <w:sz w:val="24"/>
          <w:szCs w:val="24"/>
        </w:rPr>
        <w:t>as he has a theory that it is not necessarily the cas</w:t>
      </w:r>
      <w:r w:rsidR="00D56E54">
        <w:rPr>
          <w:rFonts w:ascii="Arial" w:hAnsi="Arial" w:cs="Arial"/>
          <w:noProof/>
          <w:sz w:val="24"/>
          <w:szCs w:val="24"/>
        </w:rPr>
        <w:t>e that a child will choose to be</w:t>
      </w:r>
      <w:r w:rsidR="0092117B">
        <w:rPr>
          <w:rFonts w:ascii="Arial" w:hAnsi="Arial" w:cs="Arial"/>
          <w:noProof/>
          <w:sz w:val="24"/>
          <w:szCs w:val="24"/>
        </w:rPr>
        <w:t>h</w:t>
      </w:r>
      <w:r w:rsidR="00D56E54">
        <w:rPr>
          <w:rFonts w:ascii="Arial" w:hAnsi="Arial" w:cs="Arial"/>
          <w:noProof/>
          <w:sz w:val="24"/>
          <w:szCs w:val="24"/>
        </w:rPr>
        <w:t>a</w:t>
      </w:r>
      <w:r w:rsidR="0092117B">
        <w:rPr>
          <w:rFonts w:ascii="Arial" w:hAnsi="Arial" w:cs="Arial"/>
          <w:noProof/>
          <w:sz w:val="24"/>
          <w:szCs w:val="24"/>
        </w:rPr>
        <w:t>ve in a positive manner, more that they  will simply disco</w:t>
      </w:r>
      <w:r w:rsidR="00D56E54">
        <w:rPr>
          <w:rFonts w:ascii="Arial" w:hAnsi="Arial" w:cs="Arial"/>
          <w:noProof/>
          <w:sz w:val="24"/>
          <w:szCs w:val="24"/>
        </w:rPr>
        <w:t>ver a way of not getting themsel</w:t>
      </w:r>
      <w:r w:rsidR="0092117B">
        <w:rPr>
          <w:rFonts w:ascii="Arial" w:hAnsi="Arial" w:cs="Arial"/>
          <w:noProof/>
          <w:sz w:val="24"/>
          <w:szCs w:val="24"/>
        </w:rPr>
        <w:t xml:space="preserve">ves into trouble. </w:t>
      </w:r>
    </w:p>
    <w:p w:rsidR="0092117B" w:rsidRDefault="0092117B" w:rsidP="0092117B">
      <w:pPr>
        <w:spacing w:line="480" w:lineRule="auto"/>
        <w:ind w:left="720"/>
        <w:jc w:val="both"/>
        <w:rPr>
          <w:rFonts w:ascii="Arial" w:hAnsi="Arial" w:cs="Arial"/>
          <w:i/>
          <w:iCs/>
          <w:color w:val="222222"/>
          <w:sz w:val="24"/>
          <w:szCs w:val="24"/>
        </w:rPr>
      </w:pPr>
      <w:r w:rsidRPr="0092117B">
        <w:rPr>
          <w:rFonts w:ascii="Arial" w:hAnsi="Arial" w:cs="Arial"/>
          <w:i/>
          <w:iCs/>
          <w:color w:val="222222"/>
          <w:sz w:val="24"/>
          <w:szCs w:val="24"/>
        </w:rPr>
        <w:t xml:space="preserve">A person who has been punished is not thereby simply less inclined to behave </w:t>
      </w:r>
      <w:proofErr w:type="gramStart"/>
      <w:r w:rsidRPr="0092117B">
        <w:rPr>
          <w:rFonts w:ascii="Arial" w:hAnsi="Arial" w:cs="Arial"/>
          <w:i/>
          <w:iCs/>
          <w:color w:val="222222"/>
          <w:sz w:val="24"/>
          <w:szCs w:val="24"/>
        </w:rPr>
        <w:t>in a given</w:t>
      </w:r>
      <w:proofErr w:type="gramEnd"/>
      <w:r w:rsidRPr="0092117B">
        <w:rPr>
          <w:rFonts w:ascii="Arial" w:hAnsi="Arial" w:cs="Arial"/>
          <w:i/>
          <w:iCs/>
          <w:color w:val="222222"/>
          <w:sz w:val="24"/>
          <w:szCs w:val="24"/>
        </w:rPr>
        <w:t xml:space="preserve"> way; at best, he learns how to avoid punishment.</w:t>
      </w:r>
    </w:p>
    <w:p w:rsidR="0092117B" w:rsidRPr="0092117B" w:rsidRDefault="0092117B" w:rsidP="0092117B">
      <w:pPr>
        <w:spacing w:line="480" w:lineRule="auto"/>
        <w:ind w:left="720"/>
        <w:jc w:val="right"/>
        <w:rPr>
          <w:rFonts w:ascii="Arial" w:hAnsi="Arial" w:cs="Arial"/>
          <w:noProof/>
          <w:sz w:val="24"/>
          <w:szCs w:val="24"/>
        </w:rPr>
      </w:pPr>
      <w:r>
        <w:rPr>
          <w:rFonts w:ascii="Arial" w:hAnsi="Arial" w:cs="Arial"/>
          <w:noProof/>
          <w:sz w:val="24"/>
          <w:szCs w:val="24"/>
        </w:rPr>
        <w:t>B.F.Skinner</w:t>
      </w:r>
    </w:p>
    <w:p w:rsidR="0092117B" w:rsidRDefault="0092117B" w:rsidP="00B01CA0">
      <w:pPr>
        <w:spacing w:line="480" w:lineRule="auto"/>
        <w:jc w:val="both"/>
        <w:rPr>
          <w:rFonts w:ascii="Arial" w:hAnsi="Arial" w:cs="Arial"/>
          <w:noProof/>
          <w:sz w:val="24"/>
          <w:szCs w:val="24"/>
        </w:rPr>
      </w:pPr>
    </w:p>
    <w:p w:rsidR="00C05B35" w:rsidRPr="00C05B35" w:rsidRDefault="00C05B35" w:rsidP="00B01CA0">
      <w:pPr>
        <w:spacing w:line="480" w:lineRule="auto"/>
        <w:jc w:val="both"/>
        <w:rPr>
          <w:rFonts w:ascii="Arial" w:hAnsi="Arial" w:cs="Arial"/>
          <w:noProof/>
          <w:sz w:val="24"/>
          <w:szCs w:val="24"/>
        </w:rPr>
      </w:pPr>
      <w:r w:rsidRPr="00C05B35">
        <w:rPr>
          <w:rFonts w:ascii="Arial" w:hAnsi="Arial" w:cs="Arial"/>
          <w:noProof/>
          <w:sz w:val="24"/>
          <w:szCs w:val="24"/>
        </w:rPr>
        <w:t>In</w:t>
      </w:r>
      <w:r>
        <w:rPr>
          <w:rFonts w:ascii="Arial" w:hAnsi="Arial" w:cs="Arial"/>
          <w:noProof/>
          <w:sz w:val="24"/>
          <w:szCs w:val="24"/>
        </w:rPr>
        <w:t xml:space="preserve"> our learning environments, there are so many factors that effect the children within them, a well trained educational provider will be able to acknowledge difficulties for a child or observe differences in behaviour, where upon they are duty bound to step in and </w:t>
      </w:r>
      <w:r w:rsidR="00B55F5C">
        <w:rPr>
          <w:rFonts w:ascii="Arial" w:hAnsi="Arial" w:cs="Arial"/>
          <w:noProof/>
          <w:sz w:val="24"/>
          <w:szCs w:val="24"/>
        </w:rPr>
        <w:t>support the learner in making the changes they need to progress further on their learning journey.  Without addressing these issues, it is simply impossible to expect the learner to bypass their difficulties or obstacles and just ‘get on with it’.  In an</w:t>
      </w:r>
      <w:r w:rsidR="00D56E54">
        <w:rPr>
          <w:rFonts w:ascii="Arial" w:hAnsi="Arial" w:cs="Arial"/>
          <w:noProof/>
          <w:sz w:val="24"/>
          <w:szCs w:val="24"/>
        </w:rPr>
        <w:t xml:space="preserve"> ever changing climate of development</w:t>
      </w:r>
      <w:r w:rsidR="00B55F5C">
        <w:rPr>
          <w:rFonts w:ascii="Arial" w:hAnsi="Arial" w:cs="Arial"/>
          <w:noProof/>
          <w:sz w:val="24"/>
          <w:szCs w:val="24"/>
        </w:rPr>
        <w:t>, we as educational practitioners have to evolve and meet the changes head on.  Offering the learner an alternative route, to acessing their learning, whilst we provide the support and care they need.</w:t>
      </w:r>
    </w:p>
    <w:p w:rsidR="00C05B35" w:rsidRDefault="00D56E54" w:rsidP="00B01CA0">
      <w:pPr>
        <w:spacing w:line="480" w:lineRule="auto"/>
        <w:jc w:val="both"/>
        <w:rPr>
          <w:rFonts w:ascii="Arial" w:hAnsi="Arial" w:cs="Arial"/>
          <w:noProof/>
          <w:color w:val="0000FF"/>
          <w:sz w:val="27"/>
          <w:szCs w:val="27"/>
        </w:rPr>
      </w:pPr>
      <w:r>
        <w:rPr>
          <w:rFonts w:ascii="Arial" w:hAnsi="Arial" w:cs="Arial"/>
          <w:noProof/>
          <w:color w:val="0000FF"/>
          <w:sz w:val="27"/>
          <w:szCs w:val="27"/>
        </w:rPr>
        <w:drawing>
          <wp:anchor distT="0" distB="0" distL="114300" distR="114300" simplePos="0" relativeHeight="251666432" behindDoc="1" locked="0" layoutInCell="1" allowOverlap="1" wp14:anchorId="7B49ED9D">
            <wp:simplePos x="0" y="0"/>
            <wp:positionH relativeFrom="margin">
              <wp:align>left</wp:align>
            </wp:positionH>
            <wp:positionV relativeFrom="paragraph">
              <wp:posOffset>151765</wp:posOffset>
            </wp:positionV>
            <wp:extent cx="4476750" cy="2217420"/>
            <wp:effectExtent l="0" t="0" r="0" b="0"/>
            <wp:wrapTight wrapText="bothSides">
              <wp:wrapPolygon edited="0">
                <wp:start x="0" y="0"/>
                <wp:lineTo x="0" y="21340"/>
                <wp:lineTo x="21508" y="21340"/>
                <wp:lineTo x="21508" y="0"/>
                <wp:lineTo x="0" y="0"/>
              </wp:wrapPolygon>
            </wp:wrapTight>
            <wp:docPr id="9" name="Picture 9" descr="Image result for support in the classroom">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upport in the classroom">
                      <a:hlinkClick r:id="rId18" tgtFrame="&quot;_blank&quo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76750" cy="22174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05B35" w:rsidRDefault="00C05B35" w:rsidP="00B01CA0">
      <w:pPr>
        <w:spacing w:line="480" w:lineRule="auto"/>
        <w:jc w:val="both"/>
        <w:rPr>
          <w:rFonts w:ascii="Arial" w:hAnsi="Arial" w:cs="Arial"/>
          <w:noProof/>
          <w:color w:val="0000FF"/>
          <w:sz w:val="27"/>
          <w:szCs w:val="27"/>
        </w:rPr>
      </w:pPr>
    </w:p>
    <w:p w:rsidR="00C05B35" w:rsidRDefault="00C05B35" w:rsidP="00B01CA0">
      <w:pPr>
        <w:spacing w:line="480" w:lineRule="auto"/>
        <w:jc w:val="both"/>
        <w:rPr>
          <w:rFonts w:ascii="Arial" w:hAnsi="Arial" w:cs="Arial"/>
          <w:noProof/>
          <w:color w:val="0000FF"/>
          <w:sz w:val="27"/>
          <w:szCs w:val="27"/>
        </w:rPr>
      </w:pPr>
    </w:p>
    <w:p w:rsidR="00C05B35" w:rsidRDefault="00C05B35" w:rsidP="00B01CA0">
      <w:pPr>
        <w:spacing w:line="480" w:lineRule="auto"/>
        <w:jc w:val="both"/>
        <w:rPr>
          <w:rFonts w:ascii="Arial" w:hAnsi="Arial" w:cs="Arial"/>
          <w:noProof/>
          <w:color w:val="0000FF"/>
          <w:sz w:val="27"/>
          <w:szCs w:val="27"/>
        </w:rPr>
      </w:pPr>
    </w:p>
    <w:p w:rsidR="00C05B35" w:rsidRDefault="00C05B35" w:rsidP="00B01CA0">
      <w:pPr>
        <w:spacing w:line="480" w:lineRule="auto"/>
        <w:jc w:val="both"/>
        <w:rPr>
          <w:rFonts w:ascii="Arial" w:hAnsi="Arial" w:cs="Arial"/>
          <w:noProof/>
          <w:color w:val="0000FF"/>
          <w:sz w:val="27"/>
          <w:szCs w:val="27"/>
        </w:rPr>
      </w:pPr>
    </w:p>
    <w:p w:rsidR="00C05B35" w:rsidRDefault="007F7D4A" w:rsidP="00B01CA0">
      <w:pPr>
        <w:spacing w:line="480" w:lineRule="auto"/>
        <w:jc w:val="both"/>
        <w:rPr>
          <w:rFonts w:ascii="Arial" w:hAnsi="Arial" w:cs="Arial"/>
          <w:noProof/>
          <w:color w:val="4472C4" w:themeColor="accent1"/>
          <w:sz w:val="16"/>
          <w:szCs w:val="16"/>
        </w:rPr>
      </w:pPr>
      <w:r w:rsidRPr="007F7D4A">
        <w:rPr>
          <w:rFonts w:ascii="Arial" w:hAnsi="Arial" w:cs="Arial"/>
          <w:noProof/>
          <w:color w:val="4472C4" w:themeColor="accent1"/>
          <w:sz w:val="16"/>
          <w:szCs w:val="16"/>
        </w:rPr>
        <w:t>Stock photo – support in the classroom – google.co.uk</w:t>
      </w:r>
    </w:p>
    <w:p w:rsidR="007F7D4A" w:rsidRPr="007F7D4A" w:rsidRDefault="007F7D4A" w:rsidP="00B01CA0">
      <w:pPr>
        <w:spacing w:line="480" w:lineRule="auto"/>
        <w:jc w:val="both"/>
        <w:rPr>
          <w:rFonts w:ascii="Arial" w:hAnsi="Arial" w:cs="Arial"/>
          <w:noProof/>
          <w:color w:val="000000" w:themeColor="text1"/>
          <w:sz w:val="24"/>
          <w:szCs w:val="24"/>
        </w:rPr>
      </w:pPr>
      <w:r w:rsidRPr="007F7D4A">
        <w:rPr>
          <w:rFonts w:ascii="Arial" w:hAnsi="Arial" w:cs="Arial"/>
          <w:noProof/>
          <w:color w:val="000000" w:themeColor="text1"/>
          <w:sz w:val="24"/>
          <w:szCs w:val="24"/>
        </w:rPr>
        <w:lastRenderedPageBreak/>
        <w:t>Word count 1511</w:t>
      </w:r>
    </w:p>
    <w:p w:rsidR="001F6286" w:rsidRDefault="001F6286" w:rsidP="00B01CA0">
      <w:pPr>
        <w:spacing w:line="480" w:lineRule="auto"/>
        <w:jc w:val="both"/>
        <w:rPr>
          <w:rFonts w:ascii="Arial" w:hAnsi="Arial" w:cs="Arial"/>
          <w:noProof/>
          <w:color w:val="0000FF"/>
          <w:sz w:val="27"/>
          <w:szCs w:val="27"/>
        </w:rPr>
      </w:pPr>
    </w:p>
    <w:p w:rsidR="002C66DC" w:rsidRDefault="008B2054" w:rsidP="00B01CA0">
      <w:pPr>
        <w:spacing w:line="480" w:lineRule="auto"/>
        <w:jc w:val="both"/>
        <w:rPr>
          <w:rFonts w:ascii="Arial" w:hAnsi="Arial" w:cs="Arial"/>
          <w:b/>
          <w:sz w:val="24"/>
          <w:szCs w:val="24"/>
          <w:u w:val="single"/>
        </w:rPr>
      </w:pPr>
      <w:r w:rsidRPr="008B2054">
        <w:rPr>
          <w:rFonts w:ascii="Arial" w:hAnsi="Arial" w:cs="Arial"/>
          <w:b/>
          <w:sz w:val="24"/>
          <w:szCs w:val="24"/>
          <w:u w:val="single"/>
        </w:rPr>
        <w:t>References</w:t>
      </w:r>
    </w:p>
    <w:p w:rsidR="008B2054" w:rsidRDefault="002908FD" w:rsidP="00B01CA0">
      <w:pPr>
        <w:spacing w:line="480" w:lineRule="auto"/>
        <w:jc w:val="both"/>
        <w:rPr>
          <w:rFonts w:ascii="Arial" w:hAnsi="Arial" w:cs="Arial"/>
          <w:sz w:val="24"/>
          <w:szCs w:val="24"/>
        </w:rPr>
      </w:pPr>
      <w:hyperlink r:id="rId20" w:history="1">
        <w:r w:rsidR="008B2054" w:rsidRPr="0047258B">
          <w:rPr>
            <w:rStyle w:val="Hyperlink"/>
            <w:rFonts w:ascii="Arial" w:hAnsi="Arial" w:cs="Arial"/>
            <w:sz w:val="24"/>
            <w:szCs w:val="24"/>
          </w:rPr>
          <w:t>http://www.researchhistory.org/2012/06/16/maslows-hierarchy-of-needs/</w:t>
        </w:r>
      </w:hyperlink>
    </w:p>
    <w:p w:rsidR="008B2054" w:rsidRDefault="002908FD" w:rsidP="001F6286">
      <w:pPr>
        <w:spacing w:line="240" w:lineRule="auto"/>
        <w:jc w:val="both"/>
        <w:rPr>
          <w:rFonts w:ascii="Arial" w:hAnsi="Arial" w:cs="Arial"/>
          <w:sz w:val="24"/>
          <w:szCs w:val="24"/>
        </w:rPr>
      </w:pPr>
      <w:hyperlink r:id="rId21" w:history="1">
        <w:r w:rsidR="001F6286" w:rsidRPr="0047258B">
          <w:rPr>
            <w:rStyle w:val="Hyperlink"/>
            <w:rFonts w:ascii="Arial" w:hAnsi="Arial" w:cs="Arial"/>
            <w:sz w:val="24"/>
            <w:szCs w:val="24"/>
          </w:rPr>
          <w:t>http://www.alamy.com/stock-photo-learning-support-worker-with-child-with-special-needs-in-classroom-78267160.html</w:t>
        </w:r>
      </w:hyperlink>
    </w:p>
    <w:p w:rsidR="001F6286" w:rsidRDefault="001F6286" w:rsidP="001F6286">
      <w:pPr>
        <w:spacing w:line="240" w:lineRule="auto"/>
        <w:jc w:val="both"/>
        <w:rPr>
          <w:rFonts w:ascii="Arial" w:hAnsi="Arial" w:cs="Arial"/>
          <w:sz w:val="24"/>
          <w:szCs w:val="24"/>
        </w:rPr>
      </w:pPr>
    </w:p>
    <w:p w:rsidR="001F6286" w:rsidRDefault="002908FD" w:rsidP="001F6286">
      <w:pPr>
        <w:spacing w:line="240" w:lineRule="auto"/>
        <w:jc w:val="both"/>
        <w:rPr>
          <w:rFonts w:ascii="Arial" w:hAnsi="Arial" w:cs="Arial"/>
          <w:sz w:val="24"/>
          <w:szCs w:val="24"/>
        </w:rPr>
      </w:pPr>
      <w:hyperlink r:id="rId22" w:history="1">
        <w:r w:rsidR="003C34A2" w:rsidRPr="0047258B">
          <w:rPr>
            <w:rStyle w:val="Hyperlink"/>
            <w:rFonts w:ascii="Arial" w:hAnsi="Arial" w:cs="Arial"/>
            <w:sz w:val="24"/>
            <w:szCs w:val="24"/>
          </w:rPr>
          <w:t>http://study.com/academy/lesson/zone-of-proximal-development-and-scaffolding-in-the-classroom.html</w:t>
        </w:r>
      </w:hyperlink>
    </w:p>
    <w:p w:rsidR="003C34A2" w:rsidRDefault="003C34A2" w:rsidP="001F6286">
      <w:pPr>
        <w:spacing w:line="240" w:lineRule="auto"/>
        <w:jc w:val="both"/>
        <w:rPr>
          <w:rFonts w:ascii="Arial" w:hAnsi="Arial" w:cs="Arial"/>
          <w:sz w:val="24"/>
          <w:szCs w:val="24"/>
        </w:rPr>
      </w:pPr>
    </w:p>
    <w:p w:rsidR="003C34A2" w:rsidRDefault="002908FD" w:rsidP="001F6286">
      <w:pPr>
        <w:spacing w:line="240" w:lineRule="auto"/>
        <w:jc w:val="both"/>
        <w:rPr>
          <w:rFonts w:ascii="Arial" w:hAnsi="Arial" w:cs="Arial"/>
          <w:sz w:val="24"/>
          <w:szCs w:val="24"/>
        </w:rPr>
      </w:pPr>
      <w:hyperlink r:id="rId23" w:history="1">
        <w:r w:rsidR="007F7D4A" w:rsidRPr="0047258B">
          <w:rPr>
            <w:rStyle w:val="Hyperlink"/>
            <w:rFonts w:ascii="Arial" w:hAnsi="Arial" w:cs="Arial"/>
            <w:sz w:val="24"/>
            <w:szCs w:val="24"/>
          </w:rPr>
          <w:t>https://www.classcharts.com/</w:t>
        </w:r>
      </w:hyperlink>
    </w:p>
    <w:p w:rsidR="003C34A2" w:rsidRDefault="003C34A2" w:rsidP="001F6286">
      <w:pPr>
        <w:spacing w:line="240" w:lineRule="auto"/>
        <w:jc w:val="both"/>
        <w:rPr>
          <w:rFonts w:ascii="Arial" w:hAnsi="Arial" w:cs="Arial"/>
          <w:sz w:val="24"/>
          <w:szCs w:val="24"/>
        </w:rPr>
      </w:pPr>
    </w:p>
    <w:p w:rsidR="003C34A2" w:rsidRDefault="002908FD" w:rsidP="001F6286">
      <w:pPr>
        <w:spacing w:line="240" w:lineRule="auto"/>
        <w:jc w:val="both"/>
        <w:rPr>
          <w:rFonts w:ascii="Arial" w:hAnsi="Arial" w:cs="Arial"/>
          <w:sz w:val="24"/>
          <w:szCs w:val="24"/>
        </w:rPr>
      </w:pPr>
      <w:hyperlink r:id="rId24" w:history="1">
        <w:r w:rsidR="007F7D4A" w:rsidRPr="0047258B">
          <w:rPr>
            <w:rStyle w:val="Hyperlink"/>
            <w:rFonts w:ascii="Arial" w:hAnsi="Arial" w:cs="Arial"/>
            <w:sz w:val="24"/>
            <w:szCs w:val="24"/>
          </w:rPr>
          <w:t>https://chrome.google.com/webstore/detail/class-charts/pjmmpemannlahkbibemdmhglliakbkbl</w:t>
        </w:r>
      </w:hyperlink>
    </w:p>
    <w:p w:rsidR="003C34A2" w:rsidRDefault="003C34A2" w:rsidP="001F6286">
      <w:pPr>
        <w:spacing w:line="240" w:lineRule="auto"/>
        <w:jc w:val="both"/>
        <w:rPr>
          <w:rFonts w:ascii="Arial" w:hAnsi="Arial" w:cs="Arial"/>
          <w:sz w:val="24"/>
          <w:szCs w:val="24"/>
        </w:rPr>
      </w:pPr>
    </w:p>
    <w:p w:rsidR="003C34A2" w:rsidRDefault="002908FD" w:rsidP="001F6286">
      <w:pPr>
        <w:spacing w:line="240" w:lineRule="auto"/>
        <w:jc w:val="both"/>
        <w:rPr>
          <w:rFonts w:ascii="Arial" w:hAnsi="Arial" w:cs="Arial"/>
          <w:sz w:val="24"/>
          <w:szCs w:val="24"/>
        </w:rPr>
      </w:pPr>
      <w:hyperlink r:id="rId25" w:history="1">
        <w:r w:rsidR="00FC31CF" w:rsidRPr="0047258B">
          <w:rPr>
            <w:rStyle w:val="Hyperlink"/>
            <w:rFonts w:ascii="Arial" w:hAnsi="Arial" w:cs="Arial"/>
            <w:sz w:val="24"/>
            <w:szCs w:val="24"/>
          </w:rPr>
          <w:t>https://www.teachertoolkit.co.uk/2015/10/30/classcharts-1/</w:t>
        </w:r>
      </w:hyperlink>
    </w:p>
    <w:p w:rsidR="00FC31CF" w:rsidRDefault="00FC31CF" w:rsidP="001F6286">
      <w:pPr>
        <w:spacing w:line="240" w:lineRule="auto"/>
        <w:jc w:val="both"/>
        <w:rPr>
          <w:rFonts w:ascii="Arial" w:hAnsi="Arial" w:cs="Arial"/>
          <w:sz w:val="24"/>
          <w:szCs w:val="24"/>
        </w:rPr>
      </w:pPr>
    </w:p>
    <w:p w:rsidR="00FC31CF" w:rsidRDefault="002908FD" w:rsidP="001F6286">
      <w:pPr>
        <w:spacing w:line="240" w:lineRule="auto"/>
        <w:jc w:val="both"/>
        <w:rPr>
          <w:rFonts w:ascii="Arial" w:hAnsi="Arial" w:cs="Arial"/>
          <w:sz w:val="24"/>
          <w:szCs w:val="24"/>
        </w:rPr>
      </w:pPr>
      <w:hyperlink r:id="rId26" w:history="1">
        <w:r w:rsidR="0092117B" w:rsidRPr="0047258B">
          <w:rPr>
            <w:rStyle w:val="Hyperlink"/>
            <w:rFonts w:ascii="Arial" w:hAnsi="Arial" w:cs="Arial"/>
            <w:sz w:val="24"/>
            <w:szCs w:val="24"/>
          </w:rPr>
          <w:t>https://www.simplypsychology.org/operant-conditioning.html</w:t>
        </w:r>
      </w:hyperlink>
    </w:p>
    <w:p w:rsidR="0092117B" w:rsidRDefault="0092117B" w:rsidP="001F6286">
      <w:pPr>
        <w:spacing w:line="240" w:lineRule="auto"/>
        <w:jc w:val="both"/>
        <w:rPr>
          <w:rFonts w:ascii="Arial" w:hAnsi="Arial" w:cs="Arial"/>
          <w:sz w:val="24"/>
          <w:szCs w:val="24"/>
        </w:rPr>
      </w:pPr>
    </w:p>
    <w:p w:rsidR="0092117B" w:rsidRDefault="002908FD" w:rsidP="001F6286">
      <w:pPr>
        <w:spacing w:line="240" w:lineRule="auto"/>
        <w:jc w:val="both"/>
        <w:rPr>
          <w:rFonts w:ascii="Arial" w:hAnsi="Arial" w:cs="Arial"/>
          <w:sz w:val="24"/>
          <w:szCs w:val="24"/>
        </w:rPr>
      </w:pPr>
      <w:hyperlink r:id="rId27" w:history="1">
        <w:r w:rsidR="00D56E54" w:rsidRPr="0047258B">
          <w:rPr>
            <w:rStyle w:val="Hyperlink"/>
            <w:rFonts w:ascii="Arial" w:hAnsi="Arial" w:cs="Arial"/>
            <w:sz w:val="24"/>
            <w:szCs w:val="24"/>
          </w:rPr>
          <w:t>https://quotes.thefamouspeople.com/b-f-skinner-785.php</w:t>
        </w:r>
      </w:hyperlink>
    </w:p>
    <w:p w:rsidR="00D56E54" w:rsidRDefault="00D56E54" w:rsidP="001F6286">
      <w:pPr>
        <w:spacing w:line="240" w:lineRule="auto"/>
        <w:jc w:val="both"/>
        <w:rPr>
          <w:rFonts w:ascii="Arial" w:hAnsi="Arial" w:cs="Arial"/>
          <w:sz w:val="24"/>
          <w:szCs w:val="24"/>
        </w:rPr>
      </w:pPr>
    </w:p>
    <w:p w:rsidR="00D56E54" w:rsidRDefault="002908FD" w:rsidP="001F6286">
      <w:pPr>
        <w:spacing w:line="240" w:lineRule="auto"/>
        <w:jc w:val="both"/>
        <w:rPr>
          <w:rFonts w:ascii="Arial" w:hAnsi="Arial" w:cs="Arial"/>
          <w:sz w:val="24"/>
          <w:szCs w:val="24"/>
        </w:rPr>
      </w:pPr>
      <w:hyperlink r:id="rId28" w:anchor="imgrc=KP2fGlIywsImFM:&amp;spf=1510449250363" w:history="1">
        <w:r w:rsidR="007F7D4A" w:rsidRPr="0047258B">
          <w:rPr>
            <w:rStyle w:val="Hyperlink"/>
            <w:rFonts w:ascii="Arial" w:hAnsi="Arial" w:cs="Arial"/>
            <w:sz w:val="24"/>
            <w:szCs w:val="24"/>
          </w:rPr>
          <w:t>https://www.google.co.uk/search?q=support+in+the+classroom&amp;source=lnms&amp;tbm=isch&amp;sa=X&amp;ved=0ahUKEwiV9ZT17bfXAhUIKsAKHStpDccQ_AUICigB&amp;biw=1440&amp;bih=746#imgrc=KP2fGlIywsImFM:&amp;spf=1510449250363</w:t>
        </w:r>
      </w:hyperlink>
    </w:p>
    <w:p w:rsidR="007F7D4A" w:rsidRPr="008B2054" w:rsidRDefault="007F7D4A" w:rsidP="001F6286">
      <w:pPr>
        <w:spacing w:line="240" w:lineRule="auto"/>
        <w:jc w:val="both"/>
        <w:rPr>
          <w:rFonts w:ascii="Arial" w:hAnsi="Arial" w:cs="Arial"/>
          <w:sz w:val="24"/>
          <w:szCs w:val="24"/>
        </w:rPr>
      </w:pPr>
    </w:p>
    <w:sectPr w:rsidR="007F7D4A" w:rsidRPr="008B2054">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7D4A" w:rsidRDefault="007F7D4A" w:rsidP="007F7D4A">
      <w:pPr>
        <w:spacing w:after="0" w:line="240" w:lineRule="auto"/>
      </w:pPr>
      <w:r>
        <w:separator/>
      </w:r>
    </w:p>
  </w:endnote>
  <w:endnote w:type="continuationSeparator" w:id="0">
    <w:p w:rsidR="007F7D4A" w:rsidRDefault="007F7D4A" w:rsidP="007F7D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altName w:val="Segoe UI"/>
    <w:charset w:val="00"/>
    <w:family w:val="auto"/>
    <w:pitch w:val="default"/>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4340749"/>
      <w:docPartObj>
        <w:docPartGallery w:val="Page Numbers (Bottom of Page)"/>
        <w:docPartUnique/>
      </w:docPartObj>
    </w:sdtPr>
    <w:sdtEndPr>
      <w:rPr>
        <w:noProof/>
      </w:rPr>
    </w:sdtEndPr>
    <w:sdtContent>
      <w:p w:rsidR="007F7D4A" w:rsidRDefault="007F7D4A">
        <w:pPr>
          <w:pStyle w:val="Footer"/>
          <w:jc w:val="center"/>
        </w:pPr>
        <w:r>
          <w:fldChar w:fldCharType="begin"/>
        </w:r>
        <w:r>
          <w:instrText xml:space="preserve"> PAGE   \* MERGEFORMAT </w:instrText>
        </w:r>
        <w:r>
          <w:fldChar w:fldCharType="separate"/>
        </w:r>
        <w:r w:rsidR="002908FD">
          <w:rPr>
            <w:noProof/>
          </w:rPr>
          <w:t>7</w:t>
        </w:r>
        <w:r>
          <w:rPr>
            <w:noProof/>
          </w:rPr>
          <w:fldChar w:fldCharType="end"/>
        </w:r>
      </w:p>
    </w:sdtContent>
  </w:sdt>
  <w:p w:rsidR="007F7D4A" w:rsidRDefault="007F7D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7D4A" w:rsidRDefault="007F7D4A" w:rsidP="007F7D4A">
      <w:pPr>
        <w:spacing w:after="0" w:line="240" w:lineRule="auto"/>
      </w:pPr>
      <w:r>
        <w:separator/>
      </w:r>
    </w:p>
  </w:footnote>
  <w:footnote w:type="continuationSeparator" w:id="0">
    <w:p w:rsidR="007F7D4A" w:rsidRDefault="007F7D4A" w:rsidP="007F7D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F85"/>
    <w:rsid w:val="000349B3"/>
    <w:rsid w:val="00133AE3"/>
    <w:rsid w:val="001F6286"/>
    <w:rsid w:val="002908FD"/>
    <w:rsid w:val="002C66DC"/>
    <w:rsid w:val="00313569"/>
    <w:rsid w:val="003C34A2"/>
    <w:rsid w:val="00443E78"/>
    <w:rsid w:val="0063616C"/>
    <w:rsid w:val="0066011D"/>
    <w:rsid w:val="006925E4"/>
    <w:rsid w:val="006B59FB"/>
    <w:rsid w:val="006C4881"/>
    <w:rsid w:val="007F7D4A"/>
    <w:rsid w:val="007F7F56"/>
    <w:rsid w:val="008A6A53"/>
    <w:rsid w:val="008B2054"/>
    <w:rsid w:val="0092117B"/>
    <w:rsid w:val="00A05476"/>
    <w:rsid w:val="00B01CA0"/>
    <w:rsid w:val="00B55F5C"/>
    <w:rsid w:val="00B70A20"/>
    <w:rsid w:val="00B84771"/>
    <w:rsid w:val="00BE2521"/>
    <w:rsid w:val="00C05A70"/>
    <w:rsid w:val="00C05B35"/>
    <w:rsid w:val="00C234F0"/>
    <w:rsid w:val="00D47989"/>
    <w:rsid w:val="00D56E54"/>
    <w:rsid w:val="00D90F85"/>
    <w:rsid w:val="00EB5045"/>
    <w:rsid w:val="00FC31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D325BC-253D-433E-8C00-DCA6442D7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2054"/>
    <w:rPr>
      <w:color w:val="0563C1" w:themeColor="hyperlink"/>
      <w:u w:val="single"/>
    </w:rPr>
  </w:style>
  <w:style w:type="character" w:styleId="UnresolvedMention">
    <w:name w:val="Unresolved Mention"/>
    <w:basedOn w:val="DefaultParagraphFont"/>
    <w:uiPriority w:val="99"/>
    <w:semiHidden/>
    <w:unhideWhenUsed/>
    <w:rsid w:val="008B2054"/>
    <w:rPr>
      <w:color w:val="808080"/>
      <w:shd w:val="clear" w:color="auto" w:fill="E6E6E6"/>
    </w:rPr>
  </w:style>
  <w:style w:type="paragraph" w:styleId="NormalWeb">
    <w:name w:val="Normal (Web)"/>
    <w:basedOn w:val="Normal"/>
    <w:uiPriority w:val="99"/>
    <w:semiHidden/>
    <w:unhideWhenUsed/>
    <w:rsid w:val="00FC31CF"/>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7F7D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7D4A"/>
  </w:style>
  <w:style w:type="paragraph" w:styleId="Footer">
    <w:name w:val="footer"/>
    <w:basedOn w:val="Normal"/>
    <w:link w:val="FooterChar"/>
    <w:uiPriority w:val="99"/>
    <w:unhideWhenUsed/>
    <w:rsid w:val="007F7D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7D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5784627">
      <w:bodyDiv w:val="1"/>
      <w:marLeft w:val="0"/>
      <w:marRight w:val="0"/>
      <w:marTop w:val="0"/>
      <w:marBottom w:val="0"/>
      <w:divBdr>
        <w:top w:val="none" w:sz="0" w:space="0" w:color="auto"/>
        <w:left w:val="none" w:sz="0" w:space="0" w:color="auto"/>
        <w:bottom w:val="none" w:sz="0" w:space="0" w:color="auto"/>
        <w:right w:val="none" w:sz="0" w:space="0" w:color="auto"/>
      </w:divBdr>
      <w:divsChild>
        <w:div w:id="609823917">
          <w:marLeft w:val="0"/>
          <w:marRight w:val="0"/>
          <w:marTop w:val="0"/>
          <w:marBottom w:val="0"/>
          <w:divBdr>
            <w:top w:val="none" w:sz="0" w:space="0" w:color="auto"/>
            <w:left w:val="none" w:sz="0" w:space="0" w:color="auto"/>
            <w:bottom w:val="none" w:sz="0" w:space="0" w:color="auto"/>
            <w:right w:val="none" w:sz="0" w:space="0" w:color="auto"/>
          </w:divBdr>
          <w:divsChild>
            <w:div w:id="2119713194">
              <w:marLeft w:val="0"/>
              <w:marRight w:val="0"/>
              <w:marTop w:val="0"/>
              <w:marBottom w:val="0"/>
              <w:divBdr>
                <w:top w:val="none" w:sz="0" w:space="0" w:color="auto"/>
                <w:left w:val="none" w:sz="0" w:space="0" w:color="auto"/>
                <w:bottom w:val="none" w:sz="0" w:space="0" w:color="auto"/>
                <w:right w:val="none" w:sz="0" w:space="0" w:color="auto"/>
              </w:divBdr>
              <w:divsChild>
                <w:div w:id="573973046">
                  <w:marLeft w:val="0"/>
                  <w:marRight w:val="0"/>
                  <w:marTop w:val="0"/>
                  <w:marBottom w:val="0"/>
                  <w:divBdr>
                    <w:top w:val="none" w:sz="0" w:space="0" w:color="auto"/>
                    <w:left w:val="none" w:sz="0" w:space="0" w:color="auto"/>
                    <w:bottom w:val="none" w:sz="0" w:space="0" w:color="auto"/>
                    <w:right w:val="none" w:sz="0" w:space="0" w:color="auto"/>
                  </w:divBdr>
                  <w:divsChild>
                    <w:div w:id="1139878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3117017">
      <w:bodyDiv w:val="1"/>
      <w:marLeft w:val="0"/>
      <w:marRight w:val="0"/>
      <w:marTop w:val="0"/>
      <w:marBottom w:val="0"/>
      <w:divBdr>
        <w:top w:val="none" w:sz="0" w:space="0" w:color="auto"/>
        <w:left w:val="none" w:sz="0" w:space="0" w:color="auto"/>
        <w:bottom w:val="none" w:sz="0" w:space="0" w:color="auto"/>
        <w:right w:val="none" w:sz="0" w:space="0" w:color="auto"/>
      </w:divBdr>
      <w:divsChild>
        <w:div w:id="425346915">
          <w:marLeft w:val="0"/>
          <w:marRight w:val="0"/>
          <w:marTop w:val="0"/>
          <w:marBottom w:val="0"/>
          <w:divBdr>
            <w:top w:val="none" w:sz="0" w:space="0" w:color="auto"/>
            <w:left w:val="none" w:sz="0" w:space="0" w:color="auto"/>
            <w:bottom w:val="none" w:sz="0" w:space="0" w:color="auto"/>
            <w:right w:val="none" w:sz="0" w:space="0" w:color="auto"/>
          </w:divBdr>
          <w:divsChild>
            <w:div w:id="887032286">
              <w:marLeft w:val="0"/>
              <w:marRight w:val="0"/>
              <w:marTop w:val="0"/>
              <w:marBottom w:val="0"/>
              <w:divBdr>
                <w:top w:val="none" w:sz="0" w:space="0" w:color="auto"/>
                <w:left w:val="none" w:sz="0" w:space="0" w:color="auto"/>
                <w:bottom w:val="none" w:sz="0" w:space="0" w:color="auto"/>
                <w:right w:val="none" w:sz="0" w:space="0" w:color="auto"/>
              </w:divBdr>
              <w:divsChild>
                <w:div w:id="1435633329">
                  <w:marLeft w:val="0"/>
                  <w:marRight w:val="0"/>
                  <w:marTop w:val="0"/>
                  <w:marBottom w:val="0"/>
                  <w:divBdr>
                    <w:top w:val="none" w:sz="0" w:space="0" w:color="auto"/>
                    <w:left w:val="none" w:sz="0" w:space="0" w:color="auto"/>
                    <w:bottom w:val="none" w:sz="0" w:space="0" w:color="auto"/>
                    <w:right w:val="none" w:sz="0" w:space="0" w:color="auto"/>
                  </w:divBdr>
                  <w:divsChild>
                    <w:div w:id="187434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9655010">
      <w:bodyDiv w:val="1"/>
      <w:marLeft w:val="0"/>
      <w:marRight w:val="0"/>
      <w:marTop w:val="0"/>
      <w:marBottom w:val="0"/>
      <w:divBdr>
        <w:top w:val="none" w:sz="0" w:space="0" w:color="auto"/>
        <w:left w:val="none" w:sz="0" w:space="0" w:color="auto"/>
        <w:bottom w:val="none" w:sz="0" w:space="0" w:color="auto"/>
        <w:right w:val="none" w:sz="0" w:space="0" w:color="auto"/>
      </w:divBdr>
      <w:divsChild>
        <w:div w:id="687759569">
          <w:marLeft w:val="0"/>
          <w:marRight w:val="0"/>
          <w:marTop w:val="0"/>
          <w:marBottom w:val="0"/>
          <w:divBdr>
            <w:top w:val="none" w:sz="0" w:space="0" w:color="auto"/>
            <w:left w:val="none" w:sz="0" w:space="0" w:color="auto"/>
            <w:bottom w:val="none" w:sz="0" w:space="0" w:color="auto"/>
            <w:right w:val="none" w:sz="0" w:space="0" w:color="auto"/>
          </w:divBdr>
          <w:divsChild>
            <w:div w:id="1105686026">
              <w:marLeft w:val="0"/>
              <w:marRight w:val="0"/>
              <w:marTop w:val="0"/>
              <w:marBottom w:val="0"/>
              <w:divBdr>
                <w:top w:val="none" w:sz="0" w:space="0" w:color="auto"/>
                <w:left w:val="none" w:sz="0" w:space="0" w:color="auto"/>
                <w:bottom w:val="none" w:sz="0" w:space="0" w:color="auto"/>
                <w:right w:val="none" w:sz="0" w:space="0" w:color="auto"/>
              </w:divBdr>
              <w:divsChild>
                <w:div w:id="1233544851">
                  <w:marLeft w:val="0"/>
                  <w:marRight w:val="0"/>
                  <w:marTop w:val="0"/>
                  <w:marBottom w:val="0"/>
                  <w:divBdr>
                    <w:top w:val="none" w:sz="0" w:space="0" w:color="auto"/>
                    <w:left w:val="none" w:sz="0" w:space="0" w:color="auto"/>
                    <w:bottom w:val="none" w:sz="0" w:space="0" w:color="auto"/>
                    <w:right w:val="none" w:sz="0" w:space="0" w:color="auto"/>
                  </w:divBdr>
                  <w:divsChild>
                    <w:div w:id="76109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cad=rja&amp;uact=8&amp;ved=0ahUKEwjCqd_zzLfXAhUmIsAKHROGC2QQjRwIBw&amp;url=http://www.alamy.com/stock-photo-learning-support-worker-with-child-with-special-needs-in-classroom-78267160.html&amp;psig=AOvVaw0WvK6bNEX3CAdcJQR6gdOm&amp;ust=1510526759574929" TargetMode="External"/><Relationship Id="rId13" Type="http://schemas.openxmlformats.org/officeDocument/2006/relationships/hyperlink" Target="https://www.google.co.uk/url?sa=i&amp;rct=j&amp;q=&amp;esrc=s&amp;source=images&amp;cd=&amp;cad=rja&amp;uact=8&amp;ved=0ahUKEwiy4LK-17fXAhXDKMAKHWMVBPMQjRwIBw&amp;url=https://chrome.google.com/webstore/detail/class-charts/pjmmpemannlahkbibemdmhglliakbkbl&amp;psig=AOvVaw29Y4krMk2il_Ih7ZbHF3GU&amp;ust=1510529598965164" TargetMode="External"/><Relationship Id="rId18" Type="http://schemas.openxmlformats.org/officeDocument/2006/relationships/hyperlink" Target="https://www.google.co.uk/url?sa=i&amp;rct=j&amp;q=&amp;esrc=s&amp;source=images&amp;cd=&amp;cad=rja&amp;uact=8&amp;ved=0ahUKEwi_6f_-7bfXAhWjDMAKHWfcCAcQjRwIBw&amp;url=http://www.3-li.org/consulting/teacher-support&amp;psig=AOvVaw2snJCmKIGxE7iBTU0gBCzp&amp;ust=1510535648023035" TargetMode="External"/><Relationship Id="rId26" Type="http://schemas.openxmlformats.org/officeDocument/2006/relationships/hyperlink" Target="https://www.simplypsychology.org/operant-conditioning.html" TargetMode="External"/><Relationship Id="rId3" Type="http://schemas.openxmlformats.org/officeDocument/2006/relationships/webSettings" Target="webSettings.xml"/><Relationship Id="rId21" Type="http://schemas.openxmlformats.org/officeDocument/2006/relationships/hyperlink" Target="http://www.alamy.com/stock-photo-learning-support-worker-with-child-with-special-needs-in-classroom-78267160.html" TargetMode="External"/><Relationship Id="rId7" Type="http://schemas.openxmlformats.org/officeDocument/2006/relationships/image" Target="media/image2.gif"/><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hyperlink" Target="https://www.teachertoolkit.co.uk/2015/10/30/classcharts-1/" TargetMode="External"/><Relationship Id="rId2" Type="http://schemas.openxmlformats.org/officeDocument/2006/relationships/settings" Target="settings.xml"/><Relationship Id="rId16" Type="http://schemas.openxmlformats.org/officeDocument/2006/relationships/image" Target="media/image7.png"/><Relationship Id="rId20" Type="http://schemas.openxmlformats.org/officeDocument/2006/relationships/hyperlink" Target="http://www.researchhistory.org/2012/06/16/maslows-hierarchy-of-needs/" TargetMode="External"/><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s://www.classcharts.com/?_ga=2.200590574.1320618075.1510442867-322164971.1510442867" TargetMode="External"/><Relationship Id="rId24" Type="http://schemas.openxmlformats.org/officeDocument/2006/relationships/hyperlink" Target="https://chrome.google.com/webstore/detail/class-charts/pjmmpemannlahkbibemdmhglliakbkbl" TargetMode="External"/><Relationship Id="rId5" Type="http://schemas.openxmlformats.org/officeDocument/2006/relationships/endnotes" Target="endnotes.xml"/><Relationship Id="rId15" Type="http://schemas.openxmlformats.org/officeDocument/2006/relationships/hyperlink" Target="https://www.google.co.uk/url?sa=i&amp;rct=j&amp;q=&amp;esrc=s&amp;source=images&amp;cd=&amp;cad=rja&amp;uact=8&amp;ved=0ahUKEwicoebp17fXAhULAcAKHSQzAU4QjRwIBw&amp;url=https://www.teachertoolkit.co.uk/2015/10/30/classcharts-1/&amp;psig=AOvVaw29Y4krMk2il_Ih7ZbHF3GU&amp;ust=1510529598965164" TargetMode="External"/><Relationship Id="rId23" Type="http://schemas.openxmlformats.org/officeDocument/2006/relationships/hyperlink" Target="https://www.classcharts.com/" TargetMode="External"/><Relationship Id="rId28" Type="http://schemas.openxmlformats.org/officeDocument/2006/relationships/hyperlink" Target="https://www.google.co.uk/search?q=support+in+the+classroom&amp;source=lnms&amp;tbm=isch&amp;sa=X&amp;ved=0ahUKEwiV9ZT17bfXAhUIKsAKHStpDccQ_AUICigB&amp;biw=1440&amp;bih=746" TargetMode="External"/><Relationship Id="rId10" Type="http://schemas.openxmlformats.org/officeDocument/2006/relationships/image" Target="media/image4.jpeg"/><Relationship Id="rId19" Type="http://schemas.openxmlformats.org/officeDocument/2006/relationships/image" Target="media/image9.jpeg"/><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image" Target="media/image6.jpeg"/><Relationship Id="rId22" Type="http://schemas.openxmlformats.org/officeDocument/2006/relationships/hyperlink" Target="http://study.com/academy/lesson/zone-of-proximal-development-and-scaffolding-in-the-classroom.html" TargetMode="External"/><Relationship Id="rId27" Type="http://schemas.openxmlformats.org/officeDocument/2006/relationships/hyperlink" Target="https://quotes.thefamouspeople.com/b-f-skinner-785.php"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1681</Words>
  <Characters>9588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WILKINSON</dc:creator>
  <cp:keywords/>
  <dc:description/>
  <cp:lastModifiedBy>LISA WILKINSON</cp:lastModifiedBy>
  <cp:revision>2</cp:revision>
  <dcterms:created xsi:type="dcterms:W3CDTF">2017-11-12T01:40:00Z</dcterms:created>
  <dcterms:modified xsi:type="dcterms:W3CDTF">2017-11-12T01:40:00Z</dcterms:modified>
</cp:coreProperties>
</file>