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BA832" w14:textId="77777777" w:rsidR="0088122A" w:rsidRDefault="0088122A" w:rsidP="0088122A">
      <w:pPr>
        <w:rPr>
          <w:b/>
          <w:bCs/>
        </w:rPr>
      </w:pPr>
      <w:r>
        <w:rPr>
          <w:noProof/>
        </w:rPr>
        <w:drawing>
          <wp:inline distT="0" distB="0" distL="0" distR="0" wp14:anchorId="752A9AC8" wp14:editId="26EBCBCF">
            <wp:extent cx="2087880" cy="713164"/>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30671" cy="727780"/>
                    </a:xfrm>
                    <a:prstGeom prst="rect">
                      <a:avLst/>
                    </a:prstGeom>
                  </pic:spPr>
                </pic:pic>
              </a:graphicData>
            </a:graphic>
          </wp:inline>
        </w:drawing>
      </w:r>
    </w:p>
    <w:p w14:paraId="5400082C" w14:textId="6B9564FA" w:rsidR="0088122A" w:rsidRPr="008E3B9D" w:rsidRDefault="0088122A" w:rsidP="0088122A">
      <w:pPr>
        <w:jc w:val="center"/>
        <w:rPr>
          <w:b/>
          <w:bCs/>
          <w:sz w:val="22"/>
        </w:rPr>
      </w:pPr>
      <w:r w:rsidRPr="008E3B9D">
        <w:rPr>
          <w:b/>
          <w:bCs/>
          <w:sz w:val="22"/>
        </w:rPr>
        <w:t>BSc (Hons) Health and Social Care</w:t>
      </w:r>
    </w:p>
    <w:p w14:paraId="1284C090" w14:textId="4D1E210E" w:rsidR="0088122A" w:rsidRPr="008E3B9D" w:rsidRDefault="0088122A" w:rsidP="0088122A">
      <w:pPr>
        <w:jc w:val="center"/>
        <w:rPr>
          <w:b/>
          <w:bCs/>
          <w:sz w:val="22"/>
        </w:rPr>
      </w:pPr>
      <w:r w:rsidRPr="008E3B9D">
        <w:rPr>
          <w:b/>
          <w:bCs/>
          <w:sz w:val="22"/>
        </w:rPr>
        <w:t>Creativity and Value Creation</w:t>
      </w:r>
      <w:r w:rsidR="00697426" w:rsidRPr="008E3B9D">
        <w:rPr>
          <w:b/>
          <w:bCs/>
          <w:sz w:val="22"/>
        </w:rPr>
        <w:t xml:space="preserve"> BMH</w:t>
      </w:r>
      <w:r w:rsidR="008E3B9D" w:rsidRPr="008E3B9D">
        <w:rPr>
          <w:b/>
          <w:bCs/>
          <w:sz w:val="22"/>
        </w:rPr>
        <w:t>P5014</w:t>
      </w:r>
    </w:p>
    <w:p w14:paraId="5A9C311D" w14:textId="77777777" w:rsidR="0088122A" w:rsidRPr="008E3B9D" w:rsidRDefault="0088122A" w:rsidP="0088122A">
      <w:pPr>
        <w:jc w:val="center"/>
        <w:rPr>
          <w:b/>
          <w:bCs/>
          <w:sz w:val="22"/>
        </w:rPr>
      </w:pPr>
    </w:p>
    <w:p w14:paraId="7195CE04" w14:textId="59F2A737" w:rsidR="0088122A" w:rsidRPr="008E3B9D" w:rsidRDefault="0088122A" w:rsidP="008E3B9D">
      <w:pPr>
        <w:jc w:val="left"/>
        <w:rPr>
          <w:b/>
          <w:bCs/>
          <w:sz w:val="22"/>
        </w:rPr>
      </w:pPr>
      <w:r w:rsidRPr="008E3B9D">
        <w:rPr>
          <w:b/>
          <w:bCs/>
          <w:sz w:val="22"/>
        </w:rPr>
        <w:t>Student Name:</w:t>
      </w:r>
      <w:r w:rsidR="008F6FB9" w:rsidRPr="008E3B9D">
        <w:rPr>
          <w:b/>
          <w:bCs/>
          <w:sz w:val="22"/>
        </w:rPr>
        <w:t xml:space="preserve"> Mariatu Bangura</w:t>
      </w:r>
    </w:p>
    <w:p w14:paraId="2D8B541D" w14:textId="77777777" w:rsidR="00AC3212" w:rsidRPr="008E3B9D" w:rsidRDefault="0088122A" w:rsidP="008E3B9D">
      <w:pPr>
        <w:jc w:val="left"/>
        <w:rPr>
          <w:b/>
          <w:bCs/>
          <w:sz w:val="22"/>
        </w:rPr>
      </w:pPr>
      <w:r w:rsidRPr="008E3B9D">
        <w:rPr>
          <w:b/>
          <w:bCs/>
          <w:sz w:val="22"/>
        </w:rPr>
        <w:t>Student ID:</w:t>
      </w:r>
      <w:r w:rsidR="008F6FB9" w:rsidRPr="008E3B9D">
        <w:rPr>
          <w:b/>
          <w:bCs/>
          <w:sz w:val="22"/>
        </w:rPr>
        <w:t>232</w:t>
      </w:r>
      <w:r w:rsidR="00AC3212" w:rsidRPr="008E3B9D">
        <w:rPr>
          <w:b/>
          <w:bCs/>
          <w:sz w:val="22"/>
        </w:rPr>
        <w:t>8124</w:t>
      </w:r>
    </w:p>
    <w:p w14:paraId="08773843" w14:textId="77777777" w:rsidR="00C54AAE" w:rsidRPr="008E3B9D" w:rsidRDefault="00AC3212" w:rsidP="008E3B9D">
      <w:pPr>
        <w:jc w:val="left"/>
        <w:rPr>
          <w:b/>
          <w:bCs/>
          <w:sz w:val="22"/>
        </w:rPr>
      </w:pPr>
      <w:r w:rsidRPr="008E3B9D">
        <w:rPr>
          <w:b/>
          <w:bCs/>
          <w:sz w:val="22"/>
        </w:rPr>
        <w:t xml:space="preserve">Lectura Name: Dr Laila </w:t>
      </w:r>
      <w:r w:rsidR="00C54AAE" w:rsidRPr="008E3B9D">
        <w:rPr>
          <w:b/>
          <w:bCs/>
          <w:sz w:val="22"/>
        </w:rPr>
        <w:t>Surani</w:t>
      </w:r>
    </w:p>
    <w:p w14:paraId="3222D0AD" w14:textId="77777777" w:rsidR="00B36EE9" w:rsidRPr="008E3B9D" w:rsidRDefault="00C54AAE" w:rsidP="008E3B9D">
      <w:pPr>
        <w:jc w:val="left"/>
        <w:rPr>
          <w:b/>
          <w:bCs/>
          <w:sz w:val="22"/>
        </w:rPr>
      </w:pPr>
      <w:r w:rsidRPr="008E3B9D">
        <w:rPr>
          <w:b/>
          <w:bCs/>
          <w:sz w:val="22"/>
        </w:rPr>
        <w:t>Submission Date: 5</w:t>
      </w:r>
      <w:r w:rsidRPr="008E3B9D">
        <w:rPr>
          <w:b/>
          <w:bCs/>
          <w:sz w:val="22"/>
          <w:vertAlign w:val="superscript"/>
        </w:rPr>
        <w:t>th</w:t>
      </w:r>
      <w:r w:rsidRPr="008E3B9D">
        <w:rPr>
          <w:b/>
          <w:bCs/>
          <w:sz w:val="22"/>
        </w:rPr>
        <w:t xml:space="preserve"> December 2025</w:t>
      </w:r>
      <w:r w:rsidR="00B36EE9" w:rsidRPr="008E3B9D">
        <w:rPr>
          <w:b/>
          <w:bCs/>
          <w:sz w:val="22"/>
        </w:rPr>
        <w:t xml:space="preserve"> </w:t>
      </w:r>
    </w:p>
    <w:p w14:paraId="08693F1A" w14:textId="77777777" w:rsidR="00587D5E" w:rsidRDefault="00697426" w:rsidP="008E3B9D">
      <w:pPr>
        <w:jc w:val="left"/>
        <w:rPr>
          <w:b/>
          <w:bCs/>
          <w:sz w:val="22"/>
        </w:rPr>
      </w:pPr>
      <w:r w:rsidRPr="008E3B9D">
        <w:rPr>
          <w:b/>
          <w:bCs/>
          <w:sz w:val="22"/>
        </w:rPr>
        <w:t>Time: 14:00 (2PM)</w:t>
      </w:r>
    </w:p>
    <w:p w14:paraId="05AC66C5" w14:textId="15F2CF93" w:rsidR="0088122A" w:rsidRPr="008E3B9D" w:rsidRDefault="00197700" w:rsidP="008E3B9D">
      <w:pPr>
        <w:jc w:val="left"/>
        <w:rPr>
          <w:sz w:val="22"/>
        </w:rPr>
      </w:pPr>
      <w:r>
        <w:rPr>
          <w:b/>
          <w:bCs/>
          <w:sz w:val="22"/>
        </w:rPr>
        <w:t xml:space="preserve">Online Portfolio </w:t>
      </w:r>
      <w:r w:rsidR="0088122A" w:rsidRPr="008E3B9D">
        <w:rPr>
          <w:sz w:val="22"/>
        </w:rPr>
        <w:br w:type="page"/>
      </w:r>
    </w:p>
    <w:p w14:paraId="15D28829" w14:textId="28A238E7" w:rsidR="0088122A" w:rsidRDefault="00E23727">
      <w:pPr>
        <w:spacing w:before="0" w:after="160" w:line="259" w:lineRule="auto"/>
        <w:jc w:val="left"/>
        <w:rPr>
          <w:b/>
          <w:bCs/>
        </w:rPr>
      </w:pPr>
      <w:r>
        <w:rPr>
          <w:noProof/>
        </w:rPr>
        <w:lastRenderedPageBreak/>
        <w:drawing>
          <wp:inline distT="0" distB="0" distL="0" distR="0" wp14:anchorId="726DC890" wp14:editId="01EFA20D">
            <wp:extent cx="5731510" cy="29565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56560"/>
                    </a:xfrm>
                    <a:prstGeom prst="rect">
                      <a:avLst/>
                    </a:prstGeom>
                  </pic:spPr>
                </pic:pic>
              </a:graphicData>
            </a:graphic>
          </wp:inline>
        </w:drawing>
      </w:r>
      <w:r w:rsidR="0088122A">
        <w:rPr>
          <w:b/>
          <w:bCs/>
        </w:rPr>
        <w:br w:type="page"/>
      </w:r>
    </w:p>
    <w:p w14:paraId="361269B8" w14:textId="41EF5667" w:rsidR="008352E4" w:rsidRPr="008352E4" w:rsidRDefault="008352E4" w:rsidP="0088122A">
      <w:pPr>
        <w:pStyle w:val="Heading1"/>
      </w:pPr>
      <w:bookmarkStart w:id="0" w:name="_Toc215319807"/>
      <w:bookmarkStart w:id="1" w:name="_Toc215348941"/>
      <w:r w:rsidRPr="008352E4">
        <w:lastRenderedPageBreak/>
        <w:t>Introduction</w:t>
      </w:r>
      <w:bookmarkEnd w:id="0"/>
      <w:bookmarkEnd w:id="1"/>
    </w:p>
    <w:p w14:paraId="4160B527" w14:textId="7E6B93E5" w:rsidR="008352E4" w:rsidRPr="0088122A" w:rsidRDefault="008352E4" w:rsidP="002F0668">
      <w:r w:rsidRPr="008352E4">
        <w:t>This portfolio showcases my education on creativity and value creation in care. Every task contributed to the discovery of new ways to make services and support others better. The learning activities challenged me to think differently and address problems of care.</w:t>
      </w:r>
    </w:p>
    <w:p w14:paraId="5B914033" w14:textId="6E1BF3B1" w:rsidR="002F0668" w:rsidRDefault="002F0668" w:rsidP="0088122A">
      <w:pPr>
        <w:pStyle w:val="Heading1"/>
      </w:pPr>
      <w:bookmarkStart w:id="2" w:name="_Toc215319808"/>
      <w:bookmarkStart w:id="3" w:name="_Toc215348942"/>
      <w:r w:rsidRPr="002F0668">
        <w:t>Task 1: Defining Key Concepts in Practice</w:t>
      </w:r>
      <w:bookmarkEnd w:id="2"/>
      <w:bookmarkEnd w:id="3"/>
    </w:p>
    <w:p w14:paraId="765E0294" w14:textId="77777777" w:rsidR="002848F4" w:rsidRDefault="002848F4" w:rsidP="002F0668">
      <w:pPr>
        <w:rPr>
          <w:b/>
          <w:bCs/>
        </w:rPr>
      </w:pPr>
    </w:p>
    <w:p w14:paraId="03307B05" w14:textId="78A5FF8D" w:rsidR="002848F4" w:rsidRDefault="002848F4" w:rsidP="002F0668">
      <w:pPr>
        <w:rPr>
          <w:b/>
          <w:bCs/>
        </w:rPr>
      </w:pPr>
      <w:r>
        <w:rPr>
          <w:b/>
          <w:bCs/>
        </w:rPr>
        <w:t>F</w:t>
      </w:r>
      <w:r w:rsidR="00584EDD">
        <w:rPr>
          <w:b/>
          <w:bCs/>
        </w:rPr>
        <w:t>igure 1</w:t>
      </w:r>
    </w:p>
    <w:p w14:paraId="7E820DB4" w14:textId="77777777" w:rsidR="002848F4" w:rsidRDefault="002848F4" w:rsidP="002F0668">
      <w:pPr>
        <w:rPr>
          <w:b/>
          <w:bCs/>
        </w:rPr>
      </w:pPr>
    </w:p>
    <w:p w14:paraId="0312BC7A" w14:textId="6364657C" w:rsidR="002F0668" w:rsidRPr="00F15BFC" w:rsidRDefault="002848F4" w:rsidP="002F0668">
      <w:pPr>
        <w:rPr>
          <w:b/>
          <w:bCs/>
        </w:rPr>
      </w:pPr>
      <w:r>
        <w:rPr>
          <w:b/>
          <w:bCs/>
          <w:noProof/>
        </w:rPr>
        <w:drawing>
          <wp:inline distT="0" distB="0" distL="0" distR="0" wp14:anchorId="389EDBFE" wp14:editId="25119F16">
            <wp:extent cx="5720080" cy="3056890"/>
            <wp:effectExtent l="0" t="0" r="0" b="0"/>
            <wp:docPr id="1482371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0080" cy="3056890"/>
                    </a:xfrm>
                    <a:prstGeom prst="rect">
                      <a:avLst/>
                    </a:prstGeom>
                    <a:noFill/>
                    <a:ln>
                      <a:noFill/>
                    </a:ln>
                  </pic:spPr>
                </pic:pic>
              </a:graphicData>
            </a:graphic>
          </wp:inline>
        </w:drawing>
      </w:r>
      <w:r w:rsidR="0088122A" w:rsidRPr="0088122A">
        <w:rPr>
          <w:b/>
          <w:bCs/>
        </w:rPr>
        <w:t>a.</w:t>
      </w:r>
      <w:r w:rsidR="00385871" w:rsidRPr="0088122A">
        <w:rPr>
          <w:b/>
          <w:bCs/>
        </w:rPr>
        <w:t xml:space="preserve"> </w:t>
      </w:r>
      <w:r w:rsidR="002F0668" w:rsidRPr="0088122A">
        <w:rPr>
          <w:b/>
          <w:bCs/>
        </w:rPr>
        <w:t>Innovation</w:t>
      </w:r>
      <w:r w:rsidR="00F15BFC">
        <w:rPr>
          <w:b/>
          <w:bCs/>
        </w:rPr>
        <w:t xml:space="preserve">: </w:t>
      </w:r>
      <w:r w:rsidR="00385871" w:rsidRPr="00385871">
        <w:t xml:space="preserve">Innovation refers to the development of new ideas that enhance services and contribute to good results (Johannessen and </w:t>
      </w:r>
      <w:proofErr w:type="spellStart"/>
      <w:r w:rsidR="00385871" w:rsidRPr="00385871">
        <w:t>Stokvik</w:t>
      </w:r>
      <w:proofErr w:type="spellEnd"/>
      <w:r w:rsidR="00385871" w:rsidRPr="00385871">
        <w:t>, 2018). Innovation is concerned with practical concepts that transform practise in distinct manners. Innovation assists teams to find superior ways of assisting safer health care. The NHS virtual ward model of frailty support is a good example. The model provides digital tools and clinical visits as part of day-to-day care at home (NHS England, 2024). The model minimises hospital admissions and contributes to the increased patient comfort.</w:t>
      </w:r>
    </w:p>
    <w:p w14:paraId="0EC081D9" w14:textId="64962F11" w:rsidR="002F0668" w:rsidRPr="00F15BFC" w:rsidRDefault="0088122A" w:rsidP="002F0668">
      <w:pPr>
        <w:rPr>
          <w:b/>
          <w:bCs/>
        </w:rPr>
      </w:pPr>
      <w:r w:rsidRPr="0088122A">
        <w:rPr>
          <w:b/>
          <w:bCs/>
        </w:rPr>
        <w:lastRenderedPageBreak/>
        <w:t>b.</w:t>
      </w:r>
      <w:r w:rsidR="00385871" w:rsidRPr="0088122A">
        <w:rPr>
          <w:b/>
          <w:bCs/>
        </w:rPr>
        <w:t xml:space="preserve"> </w:t>
      </w:r>
      <w:r w:rsidR="002F0668" w:rsidRPr="0088122A">
        <w:rPr>
          <w:b/>
          <w:bCs/>
        </w:rPr>
        <w:t>Creativity</w:t>
      </w:r>
      <w:r w:rsidR="00F15BFC">
        <w:rPr>
          <w:b/>
          <w:bCs/>
        </w:rPr>
        <w:t xml:space="preserve">: </w:t>
      </w:r>
      <w:r w:rsidR="002F0668">
        <w:t>Creativity is the process of generating original ideas, which justify the solving of problems in novel forms (Kennel and Lowndes, 2023). Imagination assists employees to delve into thoughts that initiate new value in care environments. Creative thinking underlines versatile decisions to enhance patient or service outcomes. A good example is the application of art groups in dementia care units. The activity aids patients to share feelings and remain social throughout the care routines.</w:t>
      </w:r>
    </w:p>
    <w:p w14:paraId="236FA7E8" w14:textId="615198C6" w:rsidR="002F0668" w:rsidRPr="00F15BFC" w:rsidRDefault="0088122A" w:rsidP="002F0668">
      <w:pPr>
        <w:rPr>
          <w:b/>
          <w:bCs/>
        </w:rPr>
      </w:pPr>
      <w:r w:rsidRPr="0088122A">
        <w:rPr>
          <w:b/>
          <w:bCs/>
        </w:rPr>
        <w:t>c.</w:t>
      </w:r>
      <w:r w:rsidR="00385871" w:rsidRPr="0088122A">
        <w:rPr>
          <w:b/>
          <w:bCs/>
        </w:rPr>
        <w:t xml:space="preserve"> </w:t>
      </w:r>
      <w:r w:rsidR="002F0668" w:rsidRPr="0088122A">
        <w:rPr>
          <w:b/>
          <w:bCs/>
        </w:rPr>
        <w:t>Value Creation</w:t>
      </w:r>
      <w:r w:rsidR="00F15BFC">
        <w:rPr>
          <w:b/>
          <w:bCs/>
        </w:rPr>
        <w:t xml:space="preserve">: </w:t>
      </w:r>
      <w:r w:rsidR="002F0668">
        <w:t>Value creation refers to the creation of activities that have concrete advantages to users and organisations (Lages et al., 2020). Creation of value is on activities that give returns to health services. Value might involve more secure care, quicker service, or patient contentment. One such application is the employment of care navigate positions in primary care units. The role of care navigators is to direct patients to services and resources that minimise confusion and time wastage.</w:t>
      </w:r>
    </w:p>
    <w:p w14:paraId="39CA6CA0" w14:textId="4DFE62B4" w:rsidR="002F0668" w:rsidRPr="00F15BFC" w:rsidRDefault="0088122A" w:rsidP="002F0668">
      <w:pPr>
        <w:rPr>
          <w:b/>
          <w:bCs/>
        </w:rPr>
      </w:pPr>
      <w:r w:rsidRPr="0088122A">
        <w:rPr>
          <w:b/>
          <w:bCs/>
        </w:rPr>
        <w:t>d.</w:t>
      </w:r>
      <w:r w:rsidR="00385871" w:rsidRPr="0088122A">
        <w:rPr>
          <w:b/>
          <w:bCs/>
        </w:rPr>
        <w:t xml:space="preserve"> </w:t>
      </w:r>
      <w:r w:rsidR="002F0668" w:rsidRPr="0088122A">
        <w:rPr>
          <w:b/>
          <w:bCs/>
        </w:rPr>
        <w:t>Change</w:t>
      </w:r>
      <w:r w:rsidR="00F15BFC">
        <w:rPr>
          <w:b/>
          <w:bCs/>
        </w:rPr>
        <w:t xml:space="preserve">: </w:t>
      </w:r>
      <w:r w:rsidR="002F0668">
        <w:t>Change refers to intended actions that transform practise and favour improved results (Grol and Wensing, 2020). Change also assists the team to adapt to new systems that enhance its day-to-day activities. There is also change which aids learning that enhances long-term service development. An illustrative case is the transition to electronic health records among community teams. The system enhances the communication and minimises the errors among various care providers. One of the models of change management is the Lewin Model. This model consists of unfreezing, changing, and refreezing (</w:t>
      </w:r>
      <w:r w:rsidR="00981339" w:rsidRPr="00981339">
        <w:t>Burnes</w:t>
      </w:r>
      <w:r w:rsidR="00981339">
        <w:t xml:space="preserve"> </w:t>
      </w:r>
      <w:r w:rsidR="00981339" w:rsidRPr="00981339">
        <w:t xml:space="preserve">and </w:t>
      </w:r>
      <w:proofErr w:type="spellStart"/>
      <w:r w:rsidR="00981339" w:rsidRPr="00981339">
        <w:t>Bargal</w:t>
      </w:r>
      <w:proofErr w:type="spellEnd"/>
      <w:r w:rsidR="002F0668">
        <w:t>, 2017). These phases assist in bringing about change in an organisation in a systematic way.</w:t>
      </w:r>
    </w:p>
    <w:p w14:paraId="75440E0C" w14:textId="73F4E18E" w:rsidR="00BA0604" w:rsidRDefault="004A53E6" w:rsidP="0088122A">
      <w:pPr>
        <w:pStyle w:val="Heading1"/>
      </w:pPr>
      <w:bookmarkStart w:id="4" w:name="_Toc215319809"/>
      <w:bookmarkStart w:id="5" w:name="_Toc215348943"/>
      <w:r w:rsidRPr="004A53E6">
        <w:lastRenderedPageBreak/>
        <w:t>Task 2: Digital Exclusion – Mind Map</w:t>
      </w:r>
      <w:bookmarkEnd w:id="4"/>
      <w:bookmarkEnd w:id="5"/>
    </w:p>
    <w:p w14:paraId="367A65CB" w14:textId="309F46B5" w:rsidR="004A53E6" w:rsidRDefault="004A53E6" w:rsidP="00CD658F">
      <w:r>
        <w:rPr>
          <w:noProof/>
        </w:rPr>
        <w:drawing>
          <wp:inline distT="0" distB="0" distL="0" distR="0" wp14:anchorId="6849BE1D" wp14:editId="0367D8AC">
            <wp:extent cx="5631180" cy="37541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31180" cy="3754120"/>
                    </a:xfrm>
                    <a:prstGeom prst="rect">
                      <a:avLst/>
                    </a:prstGeom>
                    <a:noFill/>
                  </pic:spPr>
                </pic:pic>
              </a:graphicData>
            </a:graphic>
          </wp:inline>
        </w:drawing>
      </w:r>
    </w:p>
    <w:p w14:paraId="74A7BD27" w14:textId="577603DA" w:rsidR="004A53E6" w:rsidRDefault="004A53E6" w:rsidP="00CD658F">
      <w:r w:rsidRPr="004A53E6">
        <w:t>Digital exclusion refers to the inability of people to have access to digital tools in order to obtain health services</w:t>
      </w:r>
      <w:r w:rsidR="008352E4">
        <w:t xml:space="preserve"> (</w:t>
      </w:r>
      <w:r w:rsidR="008352E4" w:rsidRPr="00110F88">
        <w:t>Holmes</w:t>
      </w:r>
      <w:r w:rsidR="008352E4">
        <w:t xml:space="preserve"> </w:t>
      </w:r>
      <w:r w:rsidR="008352E4" w:rsidRPr="00110F88">
        <w:t>and Burgess</w:t>
      </w:r>
      <w:r w:rsidR="008352E4">
        <w:t>, 2022)</w:t>
      </w:r>
      <w:r w:rsidRPr="004A53E6">
        <w:t>. This is important since some individuals lack care, assistance, or information. The Social Determinants of Health framework presents the influence of income, education, and housing on digital skills (</w:t>
      </w:r>
      <w:r w:rsidR="00981339" w:rsidRPr="00981339">
        <w:t>World Health Organization</w:t>
      </w:r>
      <w:r w:rsidRPr="004A53E6">
        <w:t>., 202</w:t>
      </w:r>
      <w:r w:rsidR="00981339">
        <w:t>5</w:t>
      </w:r>
      <w:r w:rsidRPr="004A53E6">
        <w:t>). The reasons are inaccessibility and lack of skills. When individuals are unable to access online systems, they receive inferior care. As an example, not all older patients have access to video calls or test results. The effects include disparities in care and poor health outcomes. Without any alteration, the health disparity will increase. Low-income earners are the most affected</w:t>
      </w:r>
      <w:r w:rsidR="00981339">
        <w:t xml:space="preserve"> (</w:t>
      </w:r>
      <w:r w:rsidR="00981339" w:rsidRPr="00110F88">
        <w:t>Wilson</w:t>
      </w:r>
      <w:r w:rsidR="00981339">
        <w:t xml:space="preserve"> et al., 2024)</w:t>
      </w:r>
      <w:r w:rsidRPr="004A53E6">
        <w:t xml:space="preserve">. The potential solutions are free training and </w:t>
      </w:r>
      <w:r>
        <w:t>affordable</w:t>
      </w:r>
      <w:r w:rsidRPr="004A53E6">
        <w:t xml:space="preserve"> devices. The measures assist individuals in becoming digital service </w:t>
      </w:r>
      <w:r w:rsidR="00981339">
        <w:t>users</w:t>
      </w:r>
      <w:r w:rsidRPr="004A53E6">
        <w:t xml:space="preserve"> and enhancing access to care among all populations.</w:t>
      </w:r>
    </w:p>
    <w:p w14:paraId="1D0554C8" w14:textId="50E9A8FF" w:rsidR="004A53E6" w:rsidRDefault="004A53E6" w:rsidP="0088122A">
      <w:pPr>
        <w:pStyle w:val="Heading1"/>
      </w:pPr>
      <w:bookmarkStart w:id="6" w:name="_Toc215319810"/>
      <w:bookmarkStart w:id="7" w:name="_Toc215348944"/>
      <w:r w:rsidRPr="004A53E6">
        <w:lastRenderedPageBreak/>
        <w:t>Task 3</w:t>
      </w:r>
      <w:r w:rsidR="0088122A">
        <w:t xml:space="preserve">: </w:t>
      </w:r>
      <w:r w:rsidRPr="004A53E6">
        <w:t>Self-Reflection of Group Activity</w:t>
      </w:r>
      <w:bookmarkEnd w:id="6"/>
      <w:bookmarkEnd w:id="7"/>
    </w:p>
    <w:p w14:paraId="415AB8E6" w14:textId="77777777" w:rsidR="001A001F" w:rsidRDefault="001A001F" w:rsidP="001A001F">
      <w:r>
        <w:t>Convergent thinking refers to the selection of a single answer based on logic and fact (Zhang et al., 2020). Conversely, divergent thinking refers to the exchange of numerous creative thoughts without restrictions (</w:t>
      </w:r>
      <w:proofErr w:type="spellStart"/>
      <w:r>
        <w:t>Gabora</w:t>
      </w:r>
      <w:proofErr w:type="spellEnd"/>
      <w:r>
        <w:t>, 2018).</w:t>
      </w:r>
    </w:p>
    <w:p w14:paraId="10B01889" w14:textId="41F263DB" w:rsidR="001A001F" w:rsidRPr="00F15BFC" w:rsidRDefault="0088122A" w:rsidP="001A001F">
      <w:pPr>
        <w:rPr>
          <w:b/>
          <w:bCs/>
        </w:rPr>
      </w:pPr>
      <w:r>
        <w:rPr>
          <w:b/>
          <w:bCs/>
        </w:rPr>
        <w:t xml:space="preserve">a. </w:t>
      </w:r>
      <w:r w:rsidR="001A001F" w:rsidRPr="0088122A">
        <w:rPr>
          <w:b/>
          <w:bCs/>
        </w:rPr>
        <w:t>Concrete Experience</w:t>
      </w:r>
      <w:r w:rsidR="00F15BFC">
        <w:rPr>
          <w:b/>
          <w:bCs/>
        </w:rPr>
        <w:t xml:space="preserve">: </w:t>
      </w:r>
      <w:r w:rsidR="001A001F">
        <w:t>In our group activity, I paid attention to digital exclusion in healthcare systems. I brought up the concern of older adults who could not use smartphones or the internet (Wilson et al., 2024). I also related that poverty and isolation widen digital health disparities (Holmes and Burgess, 2022).</w:t>
      </w:r>
    </w:p>
    <w:p w14:paraId="683071B4" w14:textId="5285D730" w:rsidR="001A001F" w:rsidRPr="00F15BFC" w:rsidRDefault="0088122A" w:rsidP="001A001F">
      <w:pPr>
        <w:rPr>
          <w:b/>
          <w:bCs/>
        </w:rPr>
      </w:pPr>
      <w:r>
        <w:rPr>
          <w:b/>
          <w:bCs/>
        </w:rPr>
        <w:t xml:space="preserve">b. </w:t>
      </w:r>
      <w:r w:rsidR="001A001F" w:rsidRPr="0088122A">
        <w:rPr>
          <w:b/>
          <w:bCs/>
        </w:rPr>
        <w:t>Reflective Observation</w:t>
      </w:r>
      <w:r w:rsidR="00F15BFC">
        <w:rPr>
          <w:b/>
          <w:bCs/>
        </w:rPr>
        <w:t xml:space="preserve">: </w:t>
      </w:r>
      <w:r w:rsidR="001A001F">
        <w:t>I observed that certain team members could give endless creative ideas. They applied divergent thinking to consider various options to inclusive care (</w:t>
      </w:r>
      <w:proofErr w:type="spellStart"/>
      <w:r w:rsidR="001A001F">
        <w:t>Gabora</w:t>
      </w:r>
      <w:proofErr w:type="spellEnd"/>
      <w:r w:rsidR="001A001F">
        <w:t>, 2018). We applied convergent thinking later to select realistic and useful ideas (Zhang et al., 2020).</w:t>
      </w:r>
    </w:p>
    <w:p w14:paraId="46AD770E" w14:textId="740BDBE4" w:rsidR="001A001F" w:rsidRPr="00F15BFC" w:rsidRDefault="0088122A" w:rsidP="001A001F">
      <w:pPr>
        <w:rPr>
          <w:b/>
          <w:bCs/>
        </w:rPr>
      </w:pPr>
      <w:r>
        <w:rPr>
          <w:b/>
          <w:bCs/>
        </w:rPr>
        <w:t xml:space="preserve">c. </w:t>
      </w:r>
      <w:r w:rsidR="001A001F" w:rsidRPr="0088122A">
        <w:rPr>
          <w:b/>
          <w:bCs/>
        </w:rPr>
        <w:t>Abstract Conceptualisation</w:t>
      </w:r>
      <w:r w:rsidR="00F15BFC">
        <w:rPr>
          <w:b/>
          <w:bCs/>
        </w:rPr>
        <w:t xml:space="preserve">: </w:t>
      </w:r>
      <w:r w:rsidR="001A001F">
        <w:t>I understood that a balanced innovation is powerful when both types of thinking are combined (Lages et al., 2020). I also learned that health innovation requires user suggestions and personnel support. A different way of thinking allowed me to view change as a collective experience (</w:t>
      </w:r>
      <w:proofErr w:type="spellStart"/>
      <w:r w:rsidR="001A001F">
        <w:t>Milella</w:t>
      </w:r>
      <w:proofErr w:type="spellEnd"/>
      <w:r w:rsidR="001A001F">
        <w:t xml:space="preserve"> et al., 2021).</w:t>
      </w:r>
    </w:p>
    <w:p w14:paraId="74D02C3A" w14:textId="5953932D" w:rsidR="0088122A" w:rsidRDefault="0088122A">
      <w:pPr>
        <w:spacing w:before="0" w:after="160" w:line="259" w:lineRule="auto"/>
        <w:jc w:val="left"/>
        <w:rPr>
          <w:b/>
          <w:bCs/>
        </w:rPr>
      </w:pPr>
    </w:p>
    <w:p w14:paraId="0F1F516B" w14:textId="77B9D023" w:rsidR="004A53E6" w:rsidRPr="00F15BFC" w:rsidRDefault="0088122A" w:rsidP="001A001F">
      <w:pPr>
        <w:rPr>
          <w:b/>
          <w:bCs/>
        </w:rPr>
      </w:pPr>
      <w:r>
        <w:rPr>
          <w:b/>
          <w:bCs/>
        </w:rPr>
        <w:t xml:space="preserve">d. </w:t>
      </w:r>
      <w:r w:rsidR="001A001F" w:rsidRPr="0088122A">
        <w:rPr>
          <w:b/>
          <w:bCs/>
        </w:rPr>
        <w:t>Active Experimentation</w:t>
      </w:r>
      <w:r w:rsidR="00F15BFC">
        <w:rPr>
          <w:b/>
          <w:bCs/>
        </w:rPr>
        <w:t xml:space="preserve">: </w:t>
      </w:r>
      <w:r w:rsidR="001A001F">
        <w:t>In subsequent collaborative tasks, I will entice innovative ideas prior to narrowing them down. I will also ensure that everyone has access to digitality in future health duties.</w:t>
      </w:r>
    </w:p>
    <w:p w14:paraId="5ADF843E" w14:textId="59BF0067" w:rsidR="00BE2D28" w:rsidRDefault="00BE2D28" w:rsidP="0088122A">
      <w:pPr>
        <w:pStyle w:val="Heading1"/>
      </w:pPr>
      <w:bookmarkStart w:id="8" w:name="_Toc215319811"/>
      <w:bookmarkStart w:id="9" w:name="_Toc215348945"/>
      <w:r w:rsidRPr="00BE2D28">
        <w:t>Task 4</w:t>
      </w:r>
      <w:r w:rsidR="0088122A">
        <w:t xml:space="preserve">: </w:t>
      </w:r>
      <w:r w:rsidRPr="00BE2D28">
        <w:t>Case Study Analysis of a UK Innovation</w:t>
      </w:r>
      <w:bookmarkEnd w:id="8"/>
      <w:bookmarkEnd w:id="9"/>
    </w:p>
    <w:p w14:paraId="1962204E" w14:textId="182D4EC0" w:rsidR="001C4990" w:rsidRPr="001C4990" w:rsidRDefault="001C4990" w:rsidP="001C4990">
      <w:r>
        <w:t>Figure 2</w:t>
      </w:r>
    </w:p>
    <w:p w14:paraId="548C619F" w14:textId="77777777" w:rsidR="001C4990" w:rsidRDefault="008E6844" w:rsidP="00B33701">
      <w:pPr>
        <w:rPr>
          <w:b/>
          <w:bCs/>
        </w:rPr>
      </w:pPr>
      <w:r>
        <w:rPr>
          <w:b/>
          <w:bCs/>
          <w:noProof/>
        </w:rPr>
        <w:lastRenderedPageBreak/>
        <w:drawing>
          <wp:inline distT="0" distB="0" distL="0" distR="0" wp14:anchorId="55CFCD8E" wp14:editId="369B5A23">
            <wp:extent cx="5733415" cy="2830195"/>
            <wp:effectExtent l="0" t="0" r="635" b="8255"/>
            <wp:docPr id="621469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3415" cy="2830195"/>
                    </a:xfrm>
                    <a:prstGeom prst="rect">
                      <a:avLst/>
                    </a:prstGeom>
                    <a:noFill/>
                    <a:ln>
                      <a:noFill/>
                    </a:ln>
                  </pic:spPr>
                </pic:pic>
              </a:graphicData>
            </a:graphic>
          </wp:inline>
        </w:drawing>
      </w:r>
    </w:p>
    <w:p w14:paraId="50CB6728" w14:textId="5763AD12" w:rsidR="001C4990" w:rsidRDefault="001C4990" w:rsidP="00B33701">
      <w:pPr>
        <w:rPr>
          <w:b/>
          <w:bCs/>
        </w:rPr>
      </w:pPr>
      <w:r>
        <w:rPr>
          <w:b/>
          <w:bCs/>
        </w:rPr>
        <w:t>Figure 3</w:t>
      </w:r>
    </w:p>
    <w:p w14:paraId="7853D1A3" w14:textId="41076A78" w:rsidR="00B33701" w:rsidRPr="00F15BFC" w:rsidRDefault="00AD1257" w:rsidP="00B33701">
      <w:pPr>
        <w:rPr>
          <w:b/>
          <w:bCs/>
        </w:rPr>
      </w:pPr>
      <w:r>
        <w:rPr>
          <w:b/>
          <w:bCs/>
          <w:noProof/>
        </w:rPr>
        <w:drawing>
          <wp:inline distT="0" distB="0" distL="0" distR="0" wp14:anchorId="427FE99C" wp14:editId="5D667BD7">
            <wp:extent cx="5726430" cy="2830195"/>
            <wp:effectExtent l="0" t="0" r="7620" b="8255"/>
            <wp:docPr id="4598052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6430" cy="2830195"/>
                    </a:xfrm>
                    <a:prstGeom prst="rect">
                      <a:avLst/>
                    </a:prstGeom>
                    <a:noFill/>
                    <a:ln>
                      <a:noFill/>
                    </a:ln>
                  </pic:spPr>
                </pic:pic>
              </a:graphicData>
            </a:graphic>
          </wp:inline>
        </w:drawing>
      </w:r>
      <w:r w:rsidR="0088122A" w:rsidRPr="0088122A">
        <w:rPr>
          <w:b/>
          <w:bCs/>
        </w:rPr>
        <w:t xml:space="preserve">a. </w:t>
      </w:r>
      <w:r w:rsidR="00B33701" w:rsidRPr="0088122A">
        <w:rPr>
          <w:b/>
          <w:bCs/>
        </w:rPr>
        <w:t>Identifying the Problem or Need</w:t>
      </w:r>
      <w:r w:rsidR="00F15BFC">
        <w:rPr>
          <w:b/>
          <w:bCs/>
        </w:rPr>
        <w:t xml:space="preserve">: </w:t>
      </w:r>
      <w:r w:rsidR="00B33701">
        <w:t>The NHS required innovative solutions to assist the elderly after hospitalisation. The lack of effective systems of aftercare led to the repeated hospitalisation of frail patients (Norman et al., 2023). The hospitals also experienced a strain on the hospital bed and staff during the winter months.</w:t>
      </w:r>
    </w:p>
    <w:p w14:paraId="4F1C76C2" w14:textId="554F69E3" w:rsidR="00B33701" w:rsidRPr="00F15BFC" w:rsidRDefault="0088122A" w:rsidP="00B33701">
      <w:pPr>
        <w:rPr>
          <w:b/>
          <w:bCs/>
        </w:rPr>
      </w:pPr>
      <w:r>
        <w:rPr>
          <w:b/>
          <w:bCs/>
        </w:rPr>
        <w:t xml:space="preserve">b. </w:t>
      </w:r>
      <w:r w:rsidR="00B33701" w:rsidRPr="0088122A">
        <w:rPr>
          <w:b/>
          <w:bCs/>
        </w:rPr>
        <w:t>Using Creativity to Solve the Problem</w:t>
      </w:r>
      <w:r w:rsidR="00F15BFC">
        <w:rPr>
          <w:b/>
          <w:bCs/>
        </w:rPr>
        <w:t xml:space="preserve">: </w:t>
      </w:r>
      <w:r w:rsidR="00B33701">
        <w:t>Virtual wards involved the use of technology to track patients at their homes. This concept combined medical care with remote digital technology to deliver safe care. Creative thinking assisted in designing rudimentary packages, such as blood pressure devices and digital tablets (Litchfield et al., 2025).</w:t>
      </w:r>
    </w:p>
    <w:p w14:paraId="5F8CD7AB" w14:textId="61CD0DC0" w:rsidR="00B33701" w:rsidRPr="00F15BFC" w:rsidRDefault="0088122A" w:rsidP="00B33701">
      <w:pPr>
        <w:rPr>
          <w:b/>
          <w:bCs/>
        </w:rPr>
      </w:pPr>
      <w:r>
        <w:rPr>
          <w:b/>
          <w:bCs/>
        </w:rPr>
        <w:lastRenderedPageBreak/>
        <w:t xml:space="preserve">c. </w:t>
      </w:r>
      <w:r w:rsidR="00B33701" w:rsidRPr="0088122A">
        <w:rPr>
          <w:b/>
          <w:bCs/>
        </w:rPr>
        <w:t>Value Created for Users and Staff</w:t>
      </w:r>
      <w:r w:rsidR="00F15BFC">
        <w:rPr>
          <w:b/>
          <w:bCs/>
        </w:rPr>
        <w:t xml:space="preserve">: </w:t>
      </w:r>
      <w:r w:rsidR="00B33701">
        <w:t>The patients were safer and more comfortable in the familiar environments. Nurses would be able to monitor symptoms with digital alerts and call a patient as required. The Value Proposition Canvas demonstrates the way these tools addressed physical and emotional needs (</w:t>
      </w:r>
      <w:proofErr w:type="spellStart"/>
      <w:r w:rsidR="00B33701">
        <w:t>Belleflamme</w:t>
      </w:r>
      <w:proofErr w:type="spellEnd"/>
      <w:r w:rsidR="00B33701">
        <w:t xml:space="preserve"> and Neysen, 2021).</w:t>
      </w:r>
    </w:p>
    <w:p w14:paraId="52A77F9E" w14:textId="6987A69B" w:rsidR="004A53E6" w:rsidRPr="00F15BFC" w:rsidRDefault="0088122A" w:rsidP="00B33701">
      <w:pPr>
        <w:rPr>
          <w:b/>
          <w:bCs/>
        </w:rPr>
      </w:pPr>
      <w:r>
        <w:rPr>
          <w:b/>
          <w:bCs/>
        </w:rPr>
        <w:t xml:space="preserve">d. </w:t>
      </w:r>
      <w:r w:rsidR="00B33701" w:rsidRPr="0088122A">
        <w:rPr>
          <w:b/>
          <w:bCs/>
        </w:rPr>
        <w:t>Reported Outcomes and Wider Use</w:t>
      </w:r>
      <w:r w:rsidR="00F15BFC">
        <w:rPr>
          <w:b/>
          <w:bCs/>
        </w:rPr>
        <w:t xml:space="preserve">: </w:t>
      </w:r>
      <w:r w:rsidR="00B33701">
        <w:t>The NHS England indicated a reduction in hospital readmissions and quicker recovery time among the patients (NHS England, 2024). The strategy also alleviated family stress and saved the NHS money. Virtual wards can now be extended into various sectors of care in the UK.</w:t>
      </w:r>
    </w:p>
    <w:p w14:paraId="389FF5C5" w14:textId="6268BB89" w:rsidR="001E422D" w:rsidRPr="001E422D" w:rsidRDefault="001E422D" w:rsidP="0088122A">
      <w:pPr>
        <w:pStyle w:val="Heading1"/>
      </w:pPr>
      <w:bookmarkStart w:id="10" w:name="_Toc215319812"/>
      <w:bookmarkStart w:id="11" w:name="_Toc215348946"/>
      <w:r w:rsidRPr="001E422D">
        <w:t>Task 5</w:t>
      </w:r>
      <w:r w:rsidR="0088122A">
        <w:t xml:space="preserve">: </w:t>
      </w:r>
      <w:r w:rsidRPr="001E422D">
        <w:t>Research Task: Staff Stress in Healthcare</w:t>
      </w:r>
      <w:bookmarkEnd w:id="10"/>
      <w:bookmarkEnd w:id="11"/>
    </w:p>
    <w:p w14:paraId="40850555" w14:textId="1D9B5C96" w:rsidR="001E422D" w:rsidRDefault="001E422D" w:rsidP="001E422D">
      <w:r>
        <w:t xml:space="preserve">Staff stress is a major issue in the UK healthcare services. Different scholarly articles have described its causes. An article by West et al. (2022) lists emotional demands, ineffective leadership, and absence of staff voice. It demonstrates that stress levels rise when healthcare personnel </w:t>
      </w:r>
      <w:proofErr w:type="gramStart"/>
      <w:r>
        <w:t>does</w:t>
      </w:r>
      <w:proofErr w:type="gramEnd"/>
      <w:r>
        <w:t xml:space="preserve"> not feel listened to and supported. Poor team communication and increased workloads are also associated with burnout (West et al., 2022). It demonstrates that work culture and pressure are bad influences on morale and performance.</w:t>
      </w:r>
    </w:p>
    <w:p w14:paraId="4A2A6505" w14:textId="77777777" w:rsidR="001E422D" w:rsidRDefault="001E422D" w:rsidP="001E422D">
      <w:r>
        <w:t>According to another article by Walton et al. (2020), stress is also caused by moral injury and fear in times of crisis. The authors examined the stress under COVID-19. They discovered that stress was worsened by long shifts, absence of PPE, and emotional trauma. The article mentions the Maslach Burnout Theory, where emotional exhaustion increases as a result of job requirements.</w:t>
      </w:r>
    </w:p>
    <w:p w14:paraId="30DA274D" w14:textId="0158FB08" w:rsidR="001E422D" w:rsidRPr="001E422D" w:rsidRDefault="00042FD3" w:rsidP="001E422D">
      <w:r w:rsidRPr="00042FD3">
        <w:t>The two articles share the view that leadership, emotional workload, and unsafe conditions are the main causes. However, Walton et al. (2020) concentrated on the reasons specific to the crisis, and West et al. (2022) examined the problems of the general system. This is to the effect that the staff wellbeing should be prioritised, in actual care settings. The stress may decrease the quality of care and raise the turnover.</w:t>
      </w:r>
    </w:p>
    <w:p w14:paraId="05FD6755" w14:textId="31379803" w:rsidR="005261BC" w:rsidRDefault="005261BC" w:rsidP="0088122A">
      <w:pPr>
        <w:pStyle w:val="Heading1"/>
      </w:pPr>
      <w:bookmarkStart w:id="12" w:name="_Toc215319813"/>
      <w:bookmarkStart w:id="13" w:name="_Toc215348947"/>
      <w:r w:rsidRPr="005261BC">
        <w:lastRenderedPageBreak/>
        <w:t>Task 6</w:t>
      </w:r>
      <w:r w:rsidR="0088122A">
        <w:t xml:space="preserve">: </w:t>
      </w:r>
      <w:r w:rsidRPr="005261BC">
        <w:t>Exploring Digital Innovation</w:t>
      </w:r>
      <w:bookmarkEnd w:id="12"/>
      <w:bookmarkEnd w:id="13"/>
    </w:p>
    <w:p w14:paraId="5B597C7F" w14:textId="7D825F02" w:rsidR="005261BC" w:rsidRPr="00EE20CC" w:rsidRDefault="0088122A" w:rsidP="005261BC">
      <w:pPr>
        <w:rPr>
          <w:b/>
          <w:bCs/>
        </w:rPr>
      </w:pPr>
      <w:r>
        <w:rPr>
          <w:b/>
          <w:bCs/>
        </w:rPr>
        <w:t>a.</w:t>
      </w:r>
      <w:r w:rsidR="005261BC" w:rsidRPr="005261BC">
        <w:rPr>
          <w:b/>
          <w:bCs/>
        </w:rPr>
        <w:t xml:space="preserve"> Benefit of Wearable Technologies for Chronic Condition Management</w:t>
      </w:r>
      <w:r w:rsidR="00EE20CC">
        <w:rPr>
          <w:b/>
          <w:bCs/>
        </w:rPr>
        <w:t xml:space="preserve">: </w:t>
      </w:r>
      <w:r w:rsidR="00042FD3" w:rsidRPr="00042FD3">
        <w:t xml:space="preserve">The wearable health technologies encourage the </w:t>
      </w:r>
      <w:proofErr w:type="gramStart"/>
      <w:r w:rsidR="00042FD3" w:rsidRPr="00042FD3">
        <w:t>long term</w:t>
      </w:r>
      <w:proofErr w:type="gramEnd"/>
      <w:r w:rsidR="00042FD3" w:rsidRPr="00042FD3">
        <w:t xml:space="preserve"> care amongst the chronically ill people. Such devices are used to track key health indicators and provide them to the care teams frequently. Smartwatches have become very popular with the population to cheque the activity and heart rate of the day. Frequent data enables employees to identify the initial changes which might require urgent support (Hasan et al., 2021). This kind of monitoring also helps users to feel their health tendency daily. This consciousness results in increased self-discipline and risky life decisions in the long-term. Wearables facilitate team-based care as users can reach health teams without any difficulties (</w:t>
      </w:r>
      <w:proofErr w:type="spellStart"/>
      <w:r w:rsidR="00042FD3" w:rsidRPr="00042FD3">
        <w:t>Adeghe</w:t>
      </w:r>
      <w:proofErr w:type="spellEnd"/>
      <w:r w:rsidR="00042FD3" w:rsidRPr="00042FD3">
        <w:t xml:space="preserve"> et al., 2024). These tools are supported by NHS Long Term Plan in order to enhance patient outcomes. The </w:t>
      </w:r>
      <w:r w:rsidR="00583DD9">
        <w:t xml:space="preserve">benefit is that it </w:t>
      </w:r>
      <w:r w:rsidR="00042FD3" w:rsidRPr="00042FD3">
        <w:t>minimises the occurrence of emergencies and enhances the general wellbeing in a daily environment since there is constant monitoring.</w:t>
      </w:r>
    </w:p>
    <w:p w14:paraId="266B58BE" w14:textId="251EB396" w:rsidR="005261BC" w:rsidRPr="00EE20CC" w:rsidRDefault="0088122A" w:rsidP="005261BC">
      <w:pPr>
        <w:rPr>
          <w:b/>
          <w:bCs/>
        </w:rPr>
      </w:pPr>
      <w:r>
        <w:rPr>
          <w:b/>
          <w:bCs/>
        </w:rPr>
        <w:t>b.</w:t>
      </w:r>
      <w:r w:rsidR="005261BC" w:rsidRPr="005261BC">
        <w:rPr>
          <w:b/>
          <w:bCs/>
        </w:rPr>
        <w:t xml:space="preserve"> EHRs and Improved Communication Between Healthcare Providers</w:t>
      </w:r>
      <w:r w:rsidR="00EE20CC">
        <w:rPr>
          <w:b/>
          <w:bCs/>
        </w:rPr>
        <w:t xml:space="preserve">: </w:t>
      </w:r>
      <w:r w:rsidR="005D6123" w:rsidRPr="005D6123">
        <w:t xml:space="preserve">Electronic Health Records (EHRs) are electronic records that contain patient records. They enhance the coordination and communication of activities in hospitals, GPs, and pharmacies (Forde-Johnston et al., 2023). Such records minimise redundancy and mistakes, enhancing patient safety and workflow efficiency (Amano et al., 2023). EHR systems are included in the digital transformation agenda of the </w:t>
      </w:r>
      <w:r w:rsidR="00725B7E" w:rsidRPr="005D6123">
        <w:t>Long-Term</w:t>
      </w:r>
      <w:r w:rsidR="005D6123" w:rsidRPr="005D6123">
        <w:t xml:space="preserve"> Plan (NHS England, 2019) within the NHS. The Technology Acceptance Model describes that the acceptance of digital tools relies on trust and usability (Vorm and Combs, 2022). When the staff members perceive EHRs as easy and efficient, they have a higher likelihood of effectively using them. Nevertheless, Grol and Wensing (2020) emphasise that digital transformation in healthcare requires training and support. This makes sure that there is uniform usage and quality communication.</w:t>
      </w:r>
    </w:p>
    <w:p w14:paraId="34BE37DE" w14:textId="657642BA" w:rsidR="005261BC" w:rsidRPr="00EE20CC" w:rsidRDefault="0088122A" w:rsidP="005261BC">
      <w:pPr>
        <w:rPr>
          <w:b/>
          <w:bCs/>
        </w:rPr>
      </w:pPr>
      <w:r>
        <w:rPr>
          <w:b/>
          <w:bCs/>
        </w:rPr>
        <w:t>c.</w:t>
      </w:r>
      <w:r w:rsidR="005261BC" w:rsidRPr="005261BC">
        <w:rPr>
          <w:b/>
          <w:bCs/>
        </w:rPr>
        <w:t xml:space="preserve"> Digital Technology for Preventative Care and Health Promotion</w:t>
      </w:r>
      <w:r w:rsidR="00EE20CC">
        <w:rPr>
          <w:b/>
          <w:bCs/>
        </w:rPr>
        <w:t xml:space="preserve">: </w:t>
      </w:r>
      <w:r w:rsidR="005D6123" w:rsidRPr="005D6123">
        <w:t xml:space="preserve">Health promotion and disease prevention are also supported through digital innovation. Digital campaigns and mobile apps encourage individuals to lead healthy lifestyles (Stark et al., 2022). A good example is the NHS Couch to 5K application that encourages physical exercise (NHS, 2025). Willis et al. (2022) argue that these digital </w:t>
      </w:r>
      <w:r w:rsidR="005D6123" w:rsidRPr="005D6123">
        <w:lastRenderedPageBreak/>
        <w:t xml:space="preserve">interventions lower the risks to health in the long term. The strategy corresponds to the objective in the NHS Long Term Plan to enhance population wellbeing (NHS England, 2019). As Johannessen and </w:t>
      </w:r>
      <w:proofErr w:type="spellStart"/>
      <w:r w:rsidR="005D6123" w:rsidRPr="005D6123">
        <w:t>Stokvik</w:t>
      </w:r>
      <w:proofErr w:type="spellEnd"/>
      <w:r w:rsidR="005D6123" w:rsidRPr="005D6123">
        <w:t xml:space="preserve"> (2018) mention, innovation is value-adding when it leads to sustainable improvement. These applications promote self-care which helps in behavioural change and health awareness in the long run. However, Wilson et al. (2024) believe that access is restricted by digital inequality among vulnerable users. The solutions to these gaps will make all communities enjoy equal benefits.</w:t>
      </w:r>
    </w:p>
    <w:p w14:paraId="44C5571B" w14:textId="77777777" w:rsidR="0088122A" w:rsidRDefault="0088122A">
      <w:pPr>
        <w:spacing w:before="0" w:after="160" w:line="259" w:lineRule="auto"/>
        <w:jc w:val="left"/>
        <w:rPr>
          <w:rFonts w:eastAsiaTheme="majorEastAsia" w:cstheme="majorBidi"/>
          <w:b/>
          <w:color w:val="000000" w:themeColor="text1"/>
          <w:sz w:val="30"/>
          <w:szCs w:val="32"/>
        </w:rPr>
      </w:pPr>
      <w:r>
        <w:br w:type="page"/>
      </w:r>
    </w:p>
    <w:p w14:paraId="3470293B" w14:textId="075E3935" w:rsidR="006069D8" w:rsidRPr="006069D8" w:rsidRDefault="006069D8" w:rsidP="0088122A">
      <w:pPr>
        <w:pStyle w:val="Heading1"/>
      </w:pPr>
      <w:bookmarkStart w:id="14" w:name="_Toc215319814"/>
      <w:bookmarkStart w:id="15" w:name="_Toc215348948"/>
      <w:r>
        <w:lastRenderedPageBreak/>
        <w:t xml:space="preserve">Task 7: </w:t>
      </w:r>
      <w:r w:rsidRPr="006069D8">
        <w:t>Understanding the NHS Leadership Framework</w:t>
      </w:r>
      <w:bookmarkEnd w:id="14"/>
      <w:bookmarkEnd w:id="15"/>
    </w:p>
    <w:p w14:paraId="18FF23DC" w14:textId="1BCD186F" w:rsidR="006069D8" w:rsidRPr="00F15BFC" w:rsidRDefault="006069D8" w:rsidP="006069D8">
      <w:pPr>
        <w:rPr>
          <w:b/>
          <w:bCs/>
        </w:rPr>
      </w:pPr>
      <w:r w:rsidRPr="006069D8">
        <w:rPr>
          <w:b/>
          <w:bCs/>
        </w:rPr>
        <w:t>Part 1: Overview of the Framework</w:t>
      </w:r>
      <w:r w:rsidR="00F15BFC">
        <w:rPr>
          <w:b/>
          <w:bCs/>
        </w:rPr>
        <w:t xml:space="preserve">: </w:t>
      </w:r>
      <w:r w:rsidR="001E40A6" w:rsidRPr="001E40A6">
        <w:t xml:space="preserve">The NHS Leadership Framework determines effective healthcare leadership behaviours (NHS Leadership Academy, 2011). It helps in guiding employees who are the </w:t>
      </w:r>
      <w:proofErr w:type="gramStart"/>
      <w:r w:rsidR="001E40A6" w:rsidRPr="001E40A6">
        <w:t>low level</w:t>
      </w:r>
      <w:proofErr w:type="gramEnd"/>
      <w:r w:rsidR="001E40A6" w:rsidRPr="001E40A6">
        <w:t xml:space="preserve"> employees and the </w:t>
      </w:r>
      <w:proofErr w:type="gramStart"/>
      <w:r w:rsidR="001E40A6" w:rsidRPr="001E40A6">
        <w:t>top level</w:t>
      </w:r>
      <w:proofErr w:type="gramEnd"/>
      <w:r w:rsidR="001E40A6" w:rsidRPr="001E40A6">
        <w:t xml:space="preserve"> employees. The goal is to help the people deal with safe and caring and well-managed services. It also helps in the formation of good groups that will help in achieving better patient outcomes. The model offers important behaviours that must be emulated by every leader. These are offering a clear guidance, coordination with other individuals and performance management. The leaders are also expected to learn based on feedback and reflect on mistakes (Underwood, 2024). They should be in position to make smart decisions using evidence and information. These activities make safe teams which are capable of improving care to all service users. Self-development and helping others to develop is another crucial element (Terkamo-Moisio et al, 2022). Good leaders teach, instil and propagate education. That will help the employees feel secure and ready to solve problems within the work. The structure helps in equity, collaboration and efficient communication across every sphere. All behaviours can be traced to the NHS values, such as compassion and respect to all. It is valuable because there are difficulties in the process of health and care, which are encountered in daily life (</w:t>
      </w:r>
      <w:proofErr w:type="spellStart"/>
      <w:r w:rsidR="001E40A6" w:rsidRPr="001E40A6">
        <w:t>Elkomy</w:t>
      </w:r>
      <w:proofErr w:type="spellEnd"/>
      <w:r w:rsidR="001E40A6" w:rsidRPr="001E40A6">
        <w:t>, Murad and Veleanu, 2023). The framework provides a model that can be utilised to address matters in a cordial and clear manner. It trains employees to be more responsible and provide safe and caring care. It would result in improved treatment and reduced stress levels of employees and patients.</w:t>
      </w:r>
    </w:p>
    <w:p w14:paraId="5EBCD804" w14:textId="3DD81333" w:rsidR="006069D8" w:rsidRPr="00F15BFC" w:rsidRDefault="006069D8" w:rsidP="006069D8">
      <w:pPr>
        <w:rPr>
          <w:b/>
          <w:bCs/>
        </w:rPr>
      </w:pPr>
      <w:r w:rsidRPr="006069D8">
        <w:rPr>
          <w:b/>
          <w:bCs/>
        </w:rPr>
        <w:t>Part 2: Using “Developing Capability” in Practice</w:t>
      </w:r>
      <w:r w:rsidR="00F15BFC">
        <w:rPr>
          <w:b/>
          <w:bCs/>
        </w:rPr>
        <w:t xml:space="preserve">: </w:t>
      </w:r>
      <w:r w:rsidR="001E40A6" w:rsidRPr="001E40A6">
        <w:t xml:space="preserve">Capability is one of the most valuable behaviours (NHS Leadership Academy, 2011). It helps leaders to create productive teams. The leader of a team can mentor employees who are junior and train them concerning new duties. That instils confidence, trust and learning culture. This kind of support enables the groups to be more functional and address problems on a </w:t>
      </w:r>
      <w:proofErr w:type="gramStart"/>
      <w:r w:rsidR="001E40A6" w:rsidRPr="001E40A6">
        <w:t>short term</w:t>
      </w:r>
      <w:proofErr w:type="gramEnd"/>
      <w:r w:rsidR="001E40A6" w:rsidRPr="001E40A6">
        <w:t xml:space="preserve"> basis. This refers to servant leadership whereby the leader facilitates development and teamwork. High functioning teams would also encourage improved care as the staff members become valued and significant (</w:t>
      </w:r>
      <w:proofErr w:type="spellStart"/>
      <w:r w:rsidR="001E40A6" w:rsidRPr="001E40A6">
        <w:t>Elkomy</w:t>
      </w:r>
      <w:proofErr w:type="spellEnd"/>
      <w:r w:rsidR="001E40A6" w:rsidRPr="001E40A6">
        <w:t>, Murad and Veleanu, 2023). The mentoring will result in new ideas and preventive care.</w:t>
      </w:r>
    </w:p>
    <w:p w14:paraId="0B4EAD81" w14:textId="13BF8D4E" w:rsidR="00414358" w:rsidRPr="00414358" w:rsidRDefault="008352E4" w:rsidP="0088122A">
      <w:pPr>
        <w:pStyle w:val="Heading1"/>
      </w:pPr>
      <w:bookmarkStart w:id="16" w:name="_Toc215319815"/>
      <w:bookmarkStart w:id="17" w:name="_Toc215348949"/>
      <w:r>
        <w:lastRenderedPageBreak/>
        <w:t xml:space="preserve">Task 8: </w:t>
      </w:r>
      <w:r w:rsidR="00414358" w:rsidRPr="00414358">
        <w:t>Reflective Journal Entry: Creativity and Value in Health and Social Care</w:t>
      </w:r>
      <w:bookmarkEnd w:id="16"/>
      <w:bookmarkEnd w:id="17"/>
    </w:p>
    <w:p w14:paraId="715A6738" w14:textId="77777777" w:rsidR="00190F9C" w:rsidRDefault="00190F9C" w:rsidP="00190F9C">
      <w:r w:rsidRPr="00190F9C">
        <w:rPr>
          <w:b/>
          <w:bCs/>
        </w:rPr>
        <w:t>a. Concrete Experience:</w:t>
      </w:r>
      <w:r>
        <w:t xml:space="preserve"> I performed tasks with attention to innovation and value creation in care. The group work enabled me to realise some new concepts in the real world.</w:t>
      </w:r>
    </w:p>
    <w:p w14:paraId="3436C4AF" w14:textId="77777777" w:rsidR="00190F9C" w:rsidRDefault="00190F9C" w:rsidP="00190F9C">
      <w:r w:rsidRPr="00190F9C">
        <w:rPr>
          <w:b/>
          <w:bCs/>
        </w:rPr>
        <w:t>b. Reflective Observation:</w:t>
      </w:r>
      <w:r>
        <w:t xml:space="preserve"> I had thought of creativity as a mild skill that has no health effects. This changed our perception when I saw how creativity was applied to solve apparent care challenges (Kennel and Lowndes, 2023).</w:t>
      </w:r>
    </w:p>
    <w:p w14:paraId="3424326F" w14:textId="77777777" w:rsidR="00190F9C" w:rsidRDefault="00190F9C" w:rsidP="00190F9C">
      <w:r w:rsidRPr="00190F9C">
        <w:rPr>
          <w:b/>
          <w:bCs/>
        </w:rPr>
        <w:t>c. Abstract Conceptualisation:</w:t>
      </w:r>
      <w:r>
        <w:t xml:space="preserve"> I learnt as well that value creation must facilitate safe and equitable care outcomes (Johannessen and </w:t>
      </w:r>
      <w:proofErr w:type="spellStart"/>
      <w:r>
        <w:t>Stokvik</w:t>
      </w:r>
      <w:proofErr w:type="spellEnd"/>
      <w:r>
        <w:t>, 2018). I also realised that design thinking could support useful change in care settings (Lages et al., 2020).</w:t>
      </w:r>
    </w:p>
    <w:p w14:paraId="6AB0E56D" w14:textId="6BAFA363" w:rsidR="005D6123" w:rsidRPr="00190F9C" w:rsidRDefault="00190F9C" w:rsidP="00190F9C">
      <w:r w:rsidRPr="00190F9C">
        <w:rPr>
          <w:b/>
          <w:bCs/>
        </w:rPr>
        <w:t>d. Active Experimentation:</w:t>
      </w:r>
      <w:r>
        <w:t xml:space="preserve"> My future goal is to become a healthcare leader promoting inclusive ideas. Now I understand that even the tiniest change in thinking can make the lives of patients better. I will implement these innovative strategies in future placements to guide quality improvement and build value-based care.</w:t>
      </w:r>
    </w:p>
    <w:p w14:paraId="3660441A" w14:textId="77777777" w:rsidR="008352E4" w:rsidRDefault="008352E4" w:rsidP="0088122A">
      <w:pPr>
        <w:pStyle w:val="Heading1"/>
      </w:pPr>
      <w:bookmarkStart w:id="18" w:name="_Toc215319816"/>
      <w:bookmarkStart w:id="19" w:name="_Toc215348950"/>
      <w:r>
        <w:t>Conclusion</w:t>
      </w:r>
      <w:bookmarkEnd w:id="18"/>
      <w:bookmarkEnd w:id="19"/>
    </w:p>
    <w:p w14:paraId="6E98FCFB" w14:textId="7A91E88D" w:rsidR="008352E4" w:rsidRDefault="00190F9C" w:rsidP="008352E4">
      <w:r>
        <w:t>In conclusion</w:t>
      </w:r>
      <w:r w:rsidRPr="00190F9C">
        <w:t>, I have understood how creative thinking facilitates quality of care and teamwork. The ideas of this module will guide my future health practise. My confidence in practising innovation in care is also increased.</w:t>
      </w:r>
    </w:p>
    <w:p w14:paraId="44F7ED9F" w14:textId="7663BEA8" w:rsidR="006833E9" w:rsidRDefault="006833E9">
      <w:pPr>
        <w:spacing w:before="0" w:after="160" w:line="259" w:lineRule="auto"/>
        <w:jc w:val="left"/>
      </w:pPr>
      <w:r>
        <w:br w:type="page"/>
      </w:r>
    </w:p>
    <w:p w14:paraId="6B962153" w14:textId="2A027C84" w:rsidR="006833E9" w:rsidRDefault="006833E9" w:rsidP="006833E9">
      <w:pPr>
        <w:pStyle w:val="Heading1"/>
      </w:pPr>
      <w:bookmarkStart w:id="20" w:name="_Toc215319817"/>
      <w:bookmarkStart w:id="21" w:name="_Toc215348951"/>
      <w:r>
        <w:lastRenderedPageBreak/>
        <w:t>Reference</w:t>
      </w:r>
      <w:bookmarkEnd w:id="20"/>
      <w:bookmarkEnd w:id="21"/>
    </w:p>
    <w:p w14:paraId="52C065FC" w14:textId="77777777" w:rsidR="0088122A" w:rsidRPr="0088122A" w:rsidRDefault="0088122A" w:rsidP="0088122A">
      <w:proofErr w:type="spellStart"/>
      <w:r w:rsidRPr="0088122A">
        <w:t>Adeghe</w:t>
      </w:r>
      <w:proofErr w:type="spellEnd"/>
      <w:r w:rsidRPr="0088122A">
        <w:t xml:space="preserve">, E.P., Okolo, C.A. and </w:t>
      </w:r>
      <w:proofErr w:type="spellStart"/>
      <w:r w:rsidRPr="0088122A">
        <w:t>Ojeyinka</w:t>
      </w:r>
      <w:proofErr w:type="spellEnd"/>
      <w:r w:rsidRPr="0088122A">
        <w:t xml:space="preserve">, O.T. (2024) ‘A review of wearable technology in healthcare: Monitoring patient health and enhancing outcomes’, </w:t>
      </w:r>
      <w:r w:rsidRPr="0088122A">
        <w:rPr>
          <w:i/>
          <w:iCs/>
        </w:rPr>
        <w:t>OARJ of Multidisciplinary Studies</w:t>
      </w:r>
      <w:r w:rsidRPr="0088122A">
        <w:t>, 7(01), pp. 142–148.</w:t>
      </w:r>
    </w:p>
    <w:p w14:paraId="3A154EFC" w14:textId="77777777" w:rsidR="0088122A" w:rsidRPr="0088122A" w:rsidRDefault="0088122A" w:rsidP="0088122A">
      <w:r w:rsidRPr="0088122A">
        <w:t xml:space="preserve">Amano, A. </w:t>
      </w:r>
      <w:r w:rsidRPr="0088122A">
        <w:rPr>
          <w:i/>
          <w:iCs/>
        </w:rPr>
        <w:t>et al.</w:t>
      </w:r>
      <w:r w:rsidRPr="0088122A">
        <w:t xml:space="preserve"> (2023) ‘Perspectives on the intersection of electronic health records and health care team communication, function, and well-being’, </w:t>
      </w:r>
      <w:r w:rsidRPr="0088122A">
        <w:rPr>
          <w:i/>
          <w:iCs/>
        </w:rPr>
        <w:t>JAMA Network Open</w:t>
      </w:r>
      <w:r w:rsidRPr="0088122A">
        <w:t>, 6(5), pp. e2313178–e2313178.</w:t>
      </w:r>
    </w:p>
    <w:p w14:paraId="5E83FC9A" w14:textId="77777777" w:rsidR="0088122A" w:rsidRPr="0088122A" w:rsidRDefault="0088122A" w:rsidP="0088122A">
      <w:proofErr w:type="spellStart"/>
      <w:r w:rsidRPr="0088122A">
        <w:t>Belleflamme</w:t>
      </w:r>
      <w:proofErr w:type="spellEnd"/>
      <w:r w:rsidRPr="0088122A">
        <w:t xml:space="preserve">, P. and Neysen, N. (2021) ‘A multisided value proposition canvas for online platforms’, </w:t>
      </w:r>
      <w:r w:rsidRPr="0088122A">
        <w:rPr>
          <w:i/>
          <w:iCs/>
        </w:rPr>
        <w:t>Journal of Business Ecosystems</w:t>
      </w:r>
      <w:r w:rsidRPr="0088122A">
        <w:t>, 2(1), pp. 1–14.</w:t>
      </w:r>
    </w:p>
    <w:p w14:paraId="087E7EBC" w14:textId="77777777" w:rsidR="0088122A" w:rsidRPr="0088122A" w:rsidRDefault="0088122A" w:rsidP="0088122A">
      <w:r w:rsidRPr="0088122A">
        <w:t xml:space="preserve">Burnes, B. and </w:t>
      </w:r>
      <w:proofErr w:type="spellStart"/>
      <w:r w:rsidRPr="0088122A">
        <w:t>Bargal</w:t>
      </w:r>
      <w:proofErr w:type="spellEnd"/>
      <w:r w:rsidRPr="0088122A">
        <w:t xml:space="preserve">, D. (2017) ‘Kurt Lewin: 70 years on’, </w:t>
      </w:r>
      <w:r w:rsidRPr="0088122A">
        <w:rPr>
          <w:i/>
          <w:iCs/>
        </w:rPr>
        <w:t>Journal of Change Management</w:t>
      </w:r>
      <w:r w:rsidRPr="0088122A">
        <w:t>, 17(2), pp. 91–100.</w:t>
      </w:r>
    </w:p>
    <w:p w14:paraId="77D09D27" w14:textId="77777777" w:rsidR="0088122A" w:rsidRPr="0088122A" w:rsidRDefault="0088122A" w:rsidP="0088122A">
      <w:proofErr w:type="spellStart"/>
      <w:r w:rsidRPr="0088122A">
        <w:t>Elkomy</w:t>
      </w:r>
      <w:proofErr w:type="spellEnd"/>
      <w:r w:rsidRPr="0088122A">
        <w:t xml:space="preserve">, S., Murad, Z. and Veleanu, V. (2023) ‘Does leadership matter for healthcare service quality? Evidence from NHS England’, </w:t>
      </w:r>
      <w:r w:rsidRPr="0088122A">
        <w:rPr>
          <w:i/>
          <w:iCs/>
        </w:rPr>
        <w:t>International Public Management Journal</w:t>
      </w:r>
      <w:r w:rsidRPr="0088122A">
        <w:t>, 26(2), pp. 147–174.</w:t>
      </w:r>
    </w:p>
    <w:p w14:paraId="1929DD7A" w14:textId="77777777" w:rsidR="0088122A" w:rsidRPr="0088122A" w:rsidRDefault="0088122A" w:rsidP="0088122A">
      <w:r w:rsidRPr="0088122A">
        <w:t xml:space="preserve">Forde-Johnston, C., Butcher, D. and Aveyard, H. (2023) ‘An integrative review exploring the impact of Electronic Health Records (EHR) on the quality of nurse–patient interactions and communication’, </w:t>
      </w:r>
      <w:r w:rsidRPr="0088122A">
        <w:rPr>
          <w:i/>
          <w:iCs/>
        </w:rPr>
        <w:t>Journal of Advanced Nursing</w:t>
      </w:r>
      <w:r w:rsidRPr="0088122A">
        <w:t>, 79(1), pp. 48–67.</w:t>
      </w:r>
    </w:p>
    <w:p w14:paraId="762251FB" w14:textId="77777777" w:rsidR="0088122A" w:rsidRPr="0088122A" w:rsidRDefault="0088122A" w:rsidP="0088122A">
      <w:proofErr w:type="spellStart"/>
      <w:r w:rsidRPr="0088122A">
        <w:t>Gabora</w:t>
      </w:r>
      <w:proofErr w:type="spellEnd"/>
      <w:r w:rsidRPr="0088122A">
        <w:t xml:space="preserve">, L. (2018) </w:t>
      </w:r>
      <w:r w:rsidRPr="0088122A">
        <w:rPr>
          <w:i/>
          <w:iCs/>
        </w:rPr>
        <w:t>Reframing convergent and divergent thought for the 21st century</w:t>
      </w:r>
      <w:r w:rsidRPr="0088122A">
        <w:t>. Available at: https://arxiv.org/abs/1811.04512 (Accessed: 29 November 2025).</w:t>
      </w:r>
    </w:p>
    <w:p w14:paraId="1DB00106" w14:textId="77777777" w:rsidR="0088122A" w:rsidRPr="0088122A" w:rsidRDefault="0088122A" w:rsidP="0088122A">
      <w:r w:rsidRPr="0088122A">
        <w:t xml:space="preserve">Grol, R. and Wensing, M. (2020) ‘Implementation of change in healthcare: A complex problem’, </w:t>
      </w:r>
      <w:r w:rsidRPr="0088122A">
        <w:rPr>
          <w:i/>
          <w:iCs/>
        </w:rPr>
        <w:t>Improving Patient Care: The Implementation of Change in Health Care</w:t>
      </w:r>
      <w:r w:rsidRPr="0088122A">
        <w:t>, pp. 1–20.</w:t>
      </w:r>
    </w:p>
    <w:p w14:paraId="0423F9F5" w14:textId="77777777" w:rsidR="0088122A" w:rsidRPr="0088122A" w:rsidRDefault="0088122A" w:rsidP="0088122A">
      <w:r w:rsidRPr="0088122A">
        <w:t xml:space="preserve">Hasan, A., Klintworth, K. and Hajat, C. (2021) ‘Wearable technology and health improvement’, </w:t>
      </w:r>
      <w:r w:rsidRPr="0088122A">
        <w:rPr>
          <w:i/>
          <w:iCs/>
        </w:rPr>
        <w:t>Occupational Medicine</w:t>
      </w:r>
      <w:r w:rsidRPr="0088122A">
        <w:t>, 71(2), pp. 53–55.</w:t>
      </w:r>
    </w:p>
    <w:p w14:paraId="7338D703" w14:textId="77777777" w:rsidR="0088122A" w:rsidRPr="0088122A" w:rsidRDefault="0088122A" w:rsidP="0088122A">
      <w:r w:rsidRPr="0088122A">
        <w:lastRenderedPageBreak/>
        <w:t xml:space="preserve">Holmes, H. and Burgess, G. (2022) ‘Digital exclusion and poverty in the UK: How structural inequality shapes experiences of getting online’, </w:t>
      </w:r>
      <w:r w:rsidRPr="0088122A">
        <w:rPr>
          <w:i/>
          <w:iCs/>
        </w:rPr>
        <w:t>Digital Geography and Society</w:t>
      </w:r>
      <w:r w:rsidRPr="0088122A">
        <w:t>, 3, p. 100041.</w:t>
      </w:r>
    </w:p>
    <w:p w14:paraId="669D71F8" w14:textId="77777777" w:rsidR="0088122A" w:rsidRPr="0088122A" w:rsidRDefault="0088122A" w:rsidP="0088122A">
      <w:r w:rsidRPr="0088122A">
        <w:t xml:space="preserve">Johannessen, J.A. and </w:t>
      </w:r>
      <w:proofErr w:type="spellStart"/>
      <w:r w:rsidRPr="0088122A">
        <w:t>Stokvik</w:t>
      </w:r>
      <w:proofErr w:type="spellEnd"/>
      <w:r w:rsidRPr="0088122A">
        <w:t xml:space="preserve">, H. (2018) ‘Innovation and value creation’, in </w:t>
      </w:r>
      <w:r w:rsidRPr="0088122A">
        <w:rPr>
          <w:i/>
          <w:iCs/>
        </w:rPr>
        <w:t>Evidence-Based Innovation Leadership</w:t>
      </w:r>
      <w:r w:rsidRPr="0088122A">
        <w:t>. Emerald Publishing Limited, pp. 47–69.</w:t>
      </w:r>
    </w:p>
    <w:p w14:paraId="412A15E1" w14:textId="77777777" w:rsidR="0088122A" w:rsidRPr="0088122A" w:rsidRDefault="0088122A" w:rsidP="0088122A">
      <w:r w:rsidRPr="0088122A">
        <w:t xml:space="preserve">Kennel, V. and Lowndes, B.R. (2023) ‘Creativity in health care’, in </w:t>
      </w:r>
      <w:r w:rsidRPr="0088122A">
        <w:rPr>
          <w:i/>
          <w:iCs/>
        </w:rPr>
        <w:t>Handbook of Organizational Creativity</w:t>
      </w:r>
      <w:r w:rsidRPr="0088122A">
        <w:t>. Academic Press, pp. 343–360.</w:t>
      </w:r>
    </w:p>
    <w:p w14:paraId="069629F7" w14:textId="77777777" w:rsidR="0088122A" w:rsidRPr="0088122A" w:rsidRDefault="0088122A" w:rsidP="0088122A">
      <w:r w:rsidRPr="0088122A">
        <w:t xml:space="preserve">Lages, L.F. </w:t>
      </w:r>
      <w:r w:rsidRPr="0088122A">
        <w:rPr>
          <w:i/>
          <w:iCs/>
        </w:rPr>
        <w:t>et al.</w:t>
      </w:r>
      <w:r w:rsidRPr="0088122A">
        <w:t xml:space="preserve"> (2020) ‘Frameworks for innovation, collaboration, and change: Value creation wheel, design thinking, creative problem-solving, and lean’, </w:t>
      </w:r>
      <w:r w:rsidRPr="0088122A">
        <w:rPr>
          <w:i/>
          <w:iCs/>
        </w:rPr>
        <w:t>Strategic Change</w:t>
      </w:r>
      <w:r w:rsidRPr="0088122A">
        <w:t>, 29(2), pp. 195–213.</w:t>
      </w:r>
    </w:p>
    <w:p w14:paraId="49D4984F" w14:textId="77777777" w:rsidR="0088122A" w:rsidRPr="0088122A" w:rsidRDefault="0088122A" w:rsidP="0088122A">
      <w:r w:rsidRPr="0088122A">
        <w:t xml:space="preserve">Litchfield, I. </w:t>
      </w:r>
      <w:r w:rsidRPr="0088122A">
        <w:rPr>
          <w:i/>
          <w:iCs/>
        </w:rPr>
        <w:t>et al.</w:t>
      </w:r>
      <w:r w:rsidRPr="0088122A">
        <w:t xml:space="preserve"> (2025) ‘Factors Influencing the Implementation of a Multispecialty Virtual Ward Program in the United Kingdom: Qualitative Exploration of Staff Experiences and Perspectives’, </w:t>
      </w:r>
      <w:r w:rsidRPr="0088122A">
        <w:rPr>
          <w:i/>
          <w:iCs/>
        </w:rPr>
        <w:t>Journal of Medical Internet Research</w:t>
      </w:r>
      <w:r w:rsidRPr="0088122A">
        <w:t>, 27, p. e75406.</w:t>
      </w:r>
    </w:p>
    <w:p w14:paraId="7BE3F5A6" w14:textId="77777777" w:rsidR="0088122A" w:rsidRPr="0088122A" w:rsidRDefault="0088122A" w:rsidP="0088122A">
      <w:proofErr w:type="spellStart"/>
      <w:r w:rsidRPr="0088122A">
        <w:t>Milella</w:t>
      </w:r>
      <w:proofErr w:type="spellEnd"/>
      <w:r w:rsidRPr="0088122A">
        <w:t xml:space="preserve">, F. </w:t>
      </w:r>
      <w:r w:rsidRPr="0088122A">
        <w:rPr>
          <w:i/>
          <w:iCs/>
        </w:rPr>
        <w:t>et al.</w:t>
      </w:r>
      <w:r w:rsidRPr="0088122A">
        <w:t xml:space="preserve"> (2021) ‘Change and innovation in healthcare: findings from literature’, </w:t>
      </w:r>
      <w:proofErr w:type="spellStart"/>
      <w:r w:rsidRPr="0088122A">
        <w:rPr>
          <w:i/>
          <w:iCs/>
        </w:rPr>
        <w:t>ClinicoEconomics</w:t>
      </w:r>
      <w:proofErr w:type="spellEnd"/>
      <w:r w:rsidRPr="0088122A">
        <w:rPr>
          <w:i/>
          <w:iCs/>
        </w:rPr>
        <w:t xml:space="preserve"> and Outcomes Research</w:t>
      </w:r>
      <w:r w:rsidRPr="0088122A">
        <w:t>, pp. 395–408.</w:t>
      </w:r>
    </w:p>
    <w:p w14:paraId="7353D12B" w14:textId="77777777" w:rsidR="0088122A" w:rsidRPr="0088122A" w:rsidRDefault="0088122A" w:rsidP="0088122A">
      <w:r w:rsidRPr="0088122A">
        <w:t xml:space="preserve">NHS (2025) </w:t>
      </w:r>
      <w:r w:rsidRPr="0088122A">
        <w:rPr>
          <w:i/>
          <w:iCs/>
        </w:rPr>
        <w:t>Get running with Couch to 5K - Better Health</w:t>
      </w:r>
      <w:r w:rsidRPr="0088122A">
        <w:t xml:space="preserve">. Available at: </w:t>
      </w:r>
      <w:hyperlink r:id="rId14" w:tgtFrame="_new" w:history="1">
        <w:r w:rsidRPr="0088122A">
          <w:rPr>
            <w:rStyle w:val="Hyperlink"/>
          </w:rPr>
          <w:t>https://www.nhs.uk/better-health/get-active/get-running-with-couch-to-5k/</w:t>
        </w:r>
      </w:hyperlink>
      <w:r w:rsidRPr="0088122A">
        <w:t xml:space="preserve"> (Accessed: 29 November 2025).</w:t>
      </w:r>
    </w:p>
    <w:p w14:paraId="718C662A" w14:textId="77777777" w:rsidR="0088122A" w:rsidRPr="0088122A" w:rsidRDefault="0088122A" w:rsidP="0088122A">
      <w:r w:rsidRPr="0088122A">
        <w:t xml:space="preserve">NHS England (2019) </w:t>
      </w:r>
      <w:r w:rsidRPr="0088122A">
        <w:rPr>
          <w:i/>
          <w:iCs/>
        </w:rPr>
        <w:t>NHS Long Term Plan</w:t>
      </w:r>
      <w:r w:rsidRPr="0088122A">
        <w:t xml:space="preserve">. Available at: </w:t>
      </w:r>
      <w:hyperlink r:id="rId15" w:tgtFrame="_new" w:history="1">
        <w:r w:rsidRPr="0088122A">
          <w:rPr>
            <w:rStyle w:val="Hyperlink"/>
          </w:rPr>
          <w:t>https://www.longtermplan.nhs.uk/</w:t>
        </w:r>
      </w:hyperlink>
      <w:r w:rsidRPr="0088122A">
        <w:t xml:space="preserve"> (Accessed: 29 November 2025).</w:t>
      </w:r>
    </w:p>
    <w:p w14:paraId="323849BA" w14:textId="77777777" w:rsidR="0088122A" w:rsidRPr="0088122A" w:rsidRDefault="0088122A" w:rsidP="0088122A">
      <w:r w:rsidRPr="0088122A">
        <w:t xml:space="preserve">NHS England (2024) </w:t>
      </w:r>
      <w:r w:rsidRPr="0088122A">
        <w:rPr>
          <w:i/>
          <w:iCs/>
        </w:rPr>
        <w:t>What is a virtual ward?</w:t>
      </w:r>
      <w:r w:rsidRPr="0088122A">
        <w:t xml:space="preserve"> Available at: </w:t>
      </w:r>
      <w:hyperlink r:id="rId16" w:tgtFrame="_new" w:history="1">
        <w:r w:rsidRPr="0088122A">
          <w:rPr>
            <w:rStyle w:val="Hyperlink"/>
          </w:rPr>
          <w:t>https://www.england.nhs.uk/virtual-wards/what-is-a-virtual-ward/</w:t>
        </w:r>
      </w:hyperlink>
      <w:r w:rsidRPr="0088122A">
        <w:t xml:space="preserve"> (Accessed: 29 November 2025).</w:t>
      </w:r>
    </w:p>
    <w:p w14:paraId="347130C6" w14:textId="77777777" w:rsidR="0088122A" w:rsidRPr="0088122A" w:rsidRDefault="0088122A" w:rsidP="0088122A">
      <w:r w:rsidRPr="0088122A">
        <w:t xml:space="preserve">NHS Leadership Academy (2011) </w:t>
      </w:r>
      <w:r w:rsidRPr="0088122A">
        <w:rPr>
          <w:i/>
          <w:iCs/>
        </w:rPr>
        <w:t>Leadership Framework</w:t>
      </w:r>
      <w:r w:rsidRPr="0088122A">
        <w:t xml:space="preserve">. Available at: </w:t>
      </w:r>
      <w:hyperlink r:id="rId17" w:tgtFrame="_new" w:history="1">
        <w:r w:rsidRPr="0088122A">
          <w:rPr>
            <w:rStyle w:val="Hyperlink"/>
          </w:rPr>
          <w:t>https://www.leadershipacademy.nhs.uk/wp-content/uploads/2012/11/NHSLeadership-Framework-LeadershipFramework.pdf</w:t>
        </w:r>
      </w:hyperlink>
      <w:r w:rsidRPr="0088122A">
        <w:t xml:space="preserve"> (Accessed: 29 November 2025).</w:t>
      </w:r>
    </w:p>
    <w:p w14:paraId="7568EB5A" w14:textId="77777777" w:rsidR="0088122A" w:rsidRPr="0088122A" w:rsidRDefault="0088122A" w:rsidP="0088122A">
      <w:r w:rsidRPr="0088122A">
        <w:lastRenderedPageBreak/>
        <w:t xml:space="preserve">Norman, G., Bennett, P. and Vardy, E.R. (2023) ‘Virtual wards: a rapid evidence synthesis and implications for the care of older people’, </w:t>
      </w:r>
      <w:r w:rsidRPr="0088122A">
        <w:rPr>
          <w:i/>
          <w:iCs/>
        </w:rPr>
        <w:t>Age and Ageing</w:t>
      </w:r>
      <w:r w:rsidRPr="0088122A">
        <w:t>, 52(1), p. afac319.</w:t>
      </w:r>
    </w:p>
    <w:p w14:paraId="5519CA37" w14:textId="77777777" w:rsidR="0088122A" w:rsidRPr="0088122A" w:rsidRDefault="0088122A" w:rsidP="0088122A">
      <w:r w:rsidRPr="0088122A">
        <w:t xml:space="preserve">Stark, A.L., Geukes, C. and Dockweiler, C. (2022) ‘Digital health promotion and prevention in settings: scoping review’, </w:t>
      </w:r>
      <w:r w:rsidRPr="0088122A">
        <w:rPr>
          <w:i/>
          <w:iCs/>
        </w:rPr>
        <w:t>Journal of Medical Internet Research</w:t>
      </w:r>
      <w:r w:rsidRPr="0088122A">
        <w:t>, 24(1), p. e21063.</w:t>
      </w:r>
    </w:p>
    <w:p w14:paraId="596F76D2" w14:textId="77777777" w:rsidR="0088122A" w:rsidRPr="0088122A" w:rsidRDefault="0088122A" w:rsidP="0088122A">
      <w:r w:rsidRPr="0088122A">
        <w:t xml:space="preserve">Underwood, S. (2024) ‘Redefining leadership within the NHS’ complex adaptive system’, </w:t>
      </w:r>
      <w:r w:rsidRPr="0088122A">
        <w:rPr>
          <w:i/>
          <w:iCs/>
        </w:rPr>
        <w:t>Future Healthcare Journal</w:t>
      </w:r>
      <w:r w:rsidRPr="0088122A">
        <w:t>, 11(1), p. 100015.</w:t>
      </w:r>
    </w:p>
    <w:p w14:paraId="242E4423" w14:textId="77777777" w:rsidR="0088122A" w:rsidRPr="0088122A" w:rsidRDefault="0088122A" w:rsidP="0088122A">
      <w:r w:rsidRPr="0088122A">
        <w:t xml:space="preserve">Vorm, E.S. and Combs, D.J. (2022) ‘Integrating transparency, trust, and acceptance: The intelligent systems technology acceptance model (ISTAM)’, </w:t>
      </w:r>
      <w:r w:rsidRPr="0088122A">
        <w:rPr>
          <w:i/>
          <w:iCs/>
        </w:rPr>
        <w:t>International Journal of Human–Computer Interaction</w:t>
      </w:r>
      <w:r w:rsidRPr="0088122A">
        <w:t>, 38(18–20), pp. 1828–1845.</w:t>
      </w:r>
    </w:p>
    <w:p w14:paraId="1DF8B122" w14:textId="77777777" w:rsidR="0088122A" w:rsidRPr="0088122A" w:rsidRDefault="0088122A" w:rsidP="0088122A">
      <w:r w:rsidRPr="0088122A">
        <w:t xml:space="preserve">Walton, M. </w:t>
      </w:r>
      <w:r w:rsidRPr="0088122A">
        <w:rPr>
          <w:i/>
          <w:iCs/>
        </w:rPr>
        <w:t>et al.</w:t>
      </w:r>
      <w:r w:rsidRPr="0088122A">
        <w:t xml:space="preserve"> (2020) ‘Mental health care for medical staff and affiliated healthcare workers during the COVID-19 pandemic’, </w:t>
      </w:r>
      <w:r w:rsidRPr="0088122A">
        <w:rPr>
          <w:i/>
          <w:iCs/>
        </w:rPr>
        <w:t>European Psychiatry</w:t>
      </w:r>
      <w:r w:rsidRPr="0088122A">
        <w:t>, 63(1), pp. 1–7.</w:t>
      </w:r>
    </w:p>
    <w:p w14:paraId="68B02497" w14:textId="77777777" w:rsidR="0088122A" w:rsidRPr="0088122A" w:rsidRDefault="0088122A" w:rsidP="0088122A">
      <w:r w:rsidRPr="0088122A">
        <w:t xml:space="preserve">West, M. </w:t>
      </w:r>
      <w:r w:rsidRPr="0088122A">
        <w:rPr>
          <w:i/>
          <w:iCs/>
        </w:rPr>
        <w:t>et al.</w:t>
      </w:r>
      <w:r w:rsidRPr="0088122A">
        <w:t xml:space="preserve"> (2022) ‘Workplace stress, leadership, and burnout in healthcare’, </w:t>
      </w:r>
      <w:r w:rsidRPr="0088122A">
        <w:rPr>
          <w:i/>
          <w:iCs/>
        </w:rPr>
        <w:t>BMJ</w:t>
      </w:r>
      <w:r w:rsidRPr="0088122A">
        <w:t>, 379, pp. 1–7.</w:t>
      </w:r>
    </w:p>
    <w:p w14:paraId="48789A62" w14:textId="77777777" w:rsidR="0088122A" w:rsidRPr="0088122A" w:rsidRDefault="0088122A" w:rsidP="0088122A">
      <w:r w:rsidRPr="0088122A">
        <w:t xml:space="preserve">Westby, M. </w:t>
      </w:r>
      <w:r w:rsidRPr="0088122A">
        <w:rPr>
          <w:i/>
          <w:iCs/>
        </w:rPr>
        <w:t>et al.</w:t>
      </w:r>
      <w:r w:rsidRPr="0088122A">
        <w:t xml:space="preserve"> (2024) ‘Virtual wards for people with frailty: what works, for whom, how and why—A rapid realist review’, </w:t>
      </w:r>
      <w:r w:rsidRPr="0088122A">
        <w:rPr>
          <w:i/>
          <w:iCs/>
        </w:rPr>
        <w:t>Age and Ageing</w:t>
      </w:r>
      <w:r w:rsidRPr="0088122A">
        <w:t>, 53(3), p. afae039.</w:t>
      </w:r>
    </w:p>
    <w:p w14:paraId="55C78029" w14:textId="77777777" w:rsidR="0088122A" w:rsidRPr="0088122A" w:rsidRDefault="0088122A" w:rsidP="0088122A">
      <w:r w:rsidRPr="0088122A">
        <w:t xml:space="preserve">Willis, V.C. </w:t>
      </w:r>
      <w:r w:rsidRPr="0088122A">
        <w:rPr>
          <w:i/>
          <w:iCs/>
        </w:rPr>
        <w:t>et al.</w:t>
      </w:r>
      <w:r w:rsidRPr="0088122A">
        <w:t xml:space="preserve"> (2022) ‘Digital health interventions to enhance prevention in primary care: scoping review’, </w:t>
      </w:r>
      <w:r w:rsidRPr="0088122A">
        <w:rPr>
          <w:i/>
          <w:iCs/>
        </w:rPr>
        <w:t>JMIR Medical Informatics</w:t>
      </w:r>
      <w:r w:rsidRPr="0088122A">
        <w:t>, 10(1), p. e33518.</w:t>
      </w:r>
    </w:p>
    <w:p w14:paraId="618C8793" w14:textId="77777777" w:rsidR="0088122A" w:rsidRPr="0088122A" w:rsidRDefault="0088122A" w:rsidP="0088122A">
      <w:r w:rsidRPr="0088122A">
        <w:t xml:space="preserve">Wilson, S. </w:t>
      </w:r>
      <w:r w:rsidRPr="0088122A">
        <w:rPr>
          <w:i/>
          <w:iCs/>
        </w:rPr>
        <w:t>et al.</w:t>
      </w:r>
      <w:r w:rsidRPr="0088122A">
        <w:t xml:space="preserve"> (2024) ‘Who is most at risk of digital exclusion within healthcare?’, </w:t>
      </w:r>
      <w:r w:rsidRPr="0088122A">
        <w:rPr>
          <w:i/>
          <w:iCs/>
        </w:rPr>
        <w:t>International Journal of Pharmacy Practice</w:t>
      </w:r>
      <w:r w:rsidRPr="0088122A">
        <w:t>, 32(S1), pp. i3–i4.</w:t>
      </w:r>
    </w:p>
    <w:p w14:paraId="6739F4B5" w14:textId="77777777" w:rsidR="0088122A" w:rsidRPr="0088122A" w:rsidRDefault="0088122A" w:rsidP="0088122A">
      <w:r w:rsidRPr="0088122A">
        <w:t xml:space="preserve">World Health Organization (2025) </w:t>
      </w:r>
      <w:r w:rsidRPr="0088122A">
        <w:rPr>
          <w:i/>
          <w:iCs/>
        </w:rPr>
        <w:t>Social determinants of health</w:t>
      </w:r>
      <w:r w:rsidRPr="0088122A">
        <w:t xml:space="preserve">. Available at: </w:t>
      </w:r>
      <w:hyperlink r:id="rId18" w:tgtFrame="_new" w:history="1">
        <w:r w:rsidRPr="0088122A">
          <w:rPr>
            <w:rStyle w:val="Hyperlink"/>
          </w:rPr>
          <w:t>https://www.who.int/health-topics/social-determinants-of-health</w:t>
        </w:r>
      </w:hyperlink>
      <w:r w:rsidRPr="0088122A">
        <w:t xml:space="preserve"> (Accessed: 29 November 2025).</w:t>
      </w:r>
    </w:p>
    <w:p w14:paraId="3C6FAA1F" w14:textId="430B1B09" w:rsidR="006833E9" w:rsidRPr="006833E9" w:rsidRDefault="0088122A" w:rsidP="006833E9">
      <w:r w:rsidRPr="0088122A">
        <w:t xml:space="preserve">Zhang, W., </w:t>
      </w:r>
      <w:proofErr w:type="spellStart"/>
      <w:r w:rsidRPr="0088122A">
        <w:t>Sjoerds</w:t>
      </w:r>
      <w:proofErr w:type="spellEnd"/>
      <w:r w:rsidRPr="0088122A">
        <w:t>, Z. and Hommel, B. (2020) ‘</w:t>
      </w:r>
      <w:proofErr w:type="spellStart"/>
      <w:r w:rsidRPr="0088122A">
        <w:t>Metacontrol</w:t>
      </w:r>
      <w:proofErr w:type="spellEnd"/>
      <w:r w:rsidRPr="0088122A">
        <w:t xml:space="preserve"> of human creativity: The neurocognitive mechanisms of convergent and divergent thinking’, </w:t>
      </w:r>
      <w:proofErr w:type="spellStart"/>
      <w:r w:rsidRPr="0088122A">
        <w:rPr>
          <w:i/>
          <w:iCs/>
        </w:rPr>
        <w:t>NeuroImage</w:t>
      </w:r>
      <w:proofErr w:type="spellEnd"/>
      <w:r w:rsidRPr="0088122A">
        <w:t>, 210, p. 116572.</w:t>
      </w:r>
    </w:p>
    <w:sectPr w:rsidR="006833E9" w:rsidRPr="006833E9" w:rsidSect="00CD658F">
      <w:footerReference w:type="default" r:id="rId19"/>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EC75D" w14:textId="77777777" w:rsidR="001C33F2" w:rsidRDefault="001C33F2" w:rsidP="00871044">
      <w:pPr>
        <w:spacing w:before="0" w:after="0" w:line="240" w:lineRule="auto"/>
      </w:pPr>
      <w:r>
        <w:separator/>
      </w:r>
    </w:p>
  </w:endnote>
  <w:endnote w:type="continuationSeparator" w:id="0">
    <w:p w14:paraId="5908BCDC" w14:textId="77777777" w:rsidR="001C33F2" w:rsidRDefault="001C33F2" w:rsidP="0087104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5995120"/>
      <w:docPartObj>
        <w:docPartGallery w:val="Page Numbers (Bottom of Page)"/>
        <w:docPartUnique/>
      </w:docPartObj>
    </w:sdtPr>
    <w:sdtEndPr>
      <w:rPr>
        <w:color w:val="7F7F7F"/>
        <w:spacing w:val="60"/>
      </w:rPr>
    </w:sdtEndPr>
    <w:sdtContent>
      <w:p w14:paraId="65D4F98C" w14:textId="75350FD5" w:rsidR="00871044" w:rsidRDefault="00871044" w:rsidP="00F866B4">
        <w:pPr>
          <w:pStyle w:val="Footer"/>
          <w:pBdr>
            <w:top w:val="single" w:sz="4" w:space="1" w:color="D9D9D9"/>
          </w:pBdr>
          <w:jc w:val="right"/>
        </w:pPr>
        <w:r>
          <w:fldChar w:fldCharType="begin"/>
        </w:r>
        <w:r>
          <w:instrText xml:space="preserve"> PAGE   \* MERGEFORMAT </w:instrText>
        </w:r>
        <w:r>
          <w:fldChar w:fldCharType="separate"/>
        </w:r>
        <w:r>
          <w:rPr>
            <w:noProof/>
          </w:rPr>
          <w:t>2</w:t>
        </w:r>
        <w:r>
          <w:rPr>
            <w:noProof/>
          </w:rPr>
          <w:fldChar w:fldCharType="end"/>
        </w:r>
        <w:r>
          <w:t xml:space="preserve"> | </w:t>
        </w:r>
        <w:r w:rsidRPr="00F866B4">
          <w:rPr>
            <w:color w:val="7F7F7F"/>
            <w:spacing w:val="60"/>
          </w:rPr>
          <w:t>Page</w:t>
        </w:r>
      </w:p>
    </w:sdtContent>
  </w:sdt>
  <w:p w14:paraId="7873B896" w14:textId="77777777" w:rsidR="00871044" w:rsidRDefault="00871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894CFA" w14:textId="77777777" w:rsidR="001C33F2" w:rsidRDefault="001C33F2" w:rsidP="00871044">
      <w:pPr>
        <w:spacing w:before="0" w:after="0" w:line="240" w:lineRule="auto"/>
      </w:pPr>
      <w:r>
        <w:separator/>
      </w:r>
    </w:p>
  </w:footnote>
  <w:footnote w:type="continuationSeparator" w:id="0">
    <w:p w14:paraId="7CE8C716" w14:textId="77777777" w:rsidR="001C33F2" w:rsidRDefault="001C33F2" w:rsidP="0087104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B2B93"/>
    <w:multiLevelType w:val="hybridMultilevel"/>
    <w:tmpl w:val="C87A81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7E712B"/>
    <w:multiLevelType w:val="hybridMultilevel"/>
    <w:tmpl w:val="B31019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5652CC2"/>
    <w:multiLevelType w:val="multilevel"/>
    <w:tmpl w:val="8312E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734817"/>
    <w:multiLevelType w:val="hybridMultilevel"/>
    <w:tmpl w:val="C97E8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35590890">
    <w:abstractNumId w:val="0"/>
  </w:num>
  <w:num w:numId="2" w16cid:durableId="1512715379">
    <w:abstractNumId w:val="2"/>
  </w:num>
  <w:num w:numId="3" w16cid:durableId="680812076">
    <w:abstractNumId w:val="1"/>
  </w:num>
  <w:num w:numId="4" w16cid:durableId="949123052">
    <w:abstractNumId w:val="3"/>
  </w:num>
  <w:num w:numId="5" w16cid:durableId="15981740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FA7"/>
    <w:rsid w:val="00006AC1"/>
    <w:rsid w:val="00036CB3"/>
    <w:rsid w:val="00042FD3"/>
    <w:rsid w:val="00065365"/>
    <w:rsid w:val="0006761F"/>
    <w:rsid w:val="0008170D"/>
    <w:rsid w:val="00084594"/>
    <w:rsid w:val="000B3826"/>
    <w:rsid w:val="000C16F6"/>
    <w:rsid w:val="000C2266"/>
    <w:rsid w:val="000D2C50"/>
    <w:rsid w:val="000D5582"/>
    <w:rsid w:val="000E7ACD"/>
    <w:rsid w:val="001022D1"/>
    <w:rsid w:val="00113FEA"/>
    <w:rsid w:val="00134C28"/>
    <w:rsid w:val="00136469"/>
    <w:rsid w:val="00145363"/>
    <w:rsid w:val="001603C5"/>
    <w:rsid w:val="00161675"/>
    <w:rsid w:val="00174C74"/>
    <w:rsid w:val="00174CB2"/>
    <w:rsid w:val="00190F9C"/>
    <w:rsid w:val="001930BB"/>
    <w:rsid w:val="00197700"/>
    <w:rsid w:val="001A001F"/>
    <w:rsid w:val="001A1AF2"/>
    <w:rsid w:val="001C33F2"/>
    <w:rsid w:val="001C4990"/>
    <w:rsid w:val="001D0F87"/>
    <w:rsid w:val="001E237F"/>
    <w:rsid w:val="001E40A6"/>
    <w:rsid w:val="001E422D"/>
    <w:rsid w:val="0021204C"/>
    <w:rsid w:val="00222C17"/>
    <w:rsid w:val="0023112D"/>
    <w:rsid w:val="00242DF2"/>
    <w:rsid w:val="00265A74"/>
    <w:rsid w:val="0027121B"/>
    <w:rsid w:val="002848F4"/>
    <w:rsid w:val="002A6E97"/>
    <w:rsid w:val="002B147A"/>
    <w:rsid w:val="002B4C38"/>
    <w:rsid w:val="002C7B34"/>
    <w:rsid w:val="002D6D74"/>
    <w:rsid w:val="002F0668"/>
    <w:rsid w:val="002F4660"/>
    <w:rsid w:val="00321703"/>
    <w:rsid w:val="00334AFE"/>
    <w:rsid w:val="00341755"/>
    <w:rsid w:val="00347F29"/>
    <w:rsid w:val="003754EE"/>
    <w:rsid w:val="00385871"/>
    <w:rsid w:val="0038689F"/>
    <w:rsid w:val="003968CC"/>
    <w:rsid w:val="003B0E0C"/>
    <w:rsid w:val="003F337D"/>
    <w:rsid w:val="004043FF"/>
    <w:rsid w:val="00414358"/>
    <w:rsid w:val="00430744"/>
    <w:rsid w:val="004359BD"/>
    <w:rsid w:val="0044272C"/>
    <w:rsid w:val="00446AB4"/>
    <w:rsid w:val="00452097"/>
    <w:rsid w:val="00453495"/>
    <w:rsid w:val="00456B01"/>
    <w:rsid w:val="00460F88"/>
    <w:rsid w:val="004724F6"/>
    <w:rsid w:val="00473F8C"/>
    <w:rsid w:val="00481143"/>
    <w:rsid w:val="004963AD"/>
    <w:rsid w:val="004A53E6"/>
    <w:rsid w:val="004A6D7C"/>
    <w:rsid w:val="004B3A88"/>
    <w:rsid w:val="004C024E"/>
    <w:rsid w:val="004C0323"/>
    <w:rsid w:val="004C539A"/>
    <w:rsid w:val="004F5136"/>
    <w:rsid w:val="005261BC"/>
    <w:rsid w:val="00527BB0"/>
    <w:rsid w:val="005448D2"/>
    <w:rsid w:val="005619B2"/>
    <w:rsid w:val="00583DD9"/>
    <w:rsid w:val="0058498C"/>
    <w:rsid w:val="00584EDD"/>
    <w:rsid w:val="00587D5E"/>
    <w:rsid w:val="0059475E"/>
    <w:rsid w:val="005B2B43"/>
    <w:rsid w:val="005C5C50"/>
    <w:rsid w:val="005D6123"/>
    <w:rsid w:val="005E1A46"/>
    <w:rsid w:val="006069D8"/>
    <w:rsid w:val="00611410"/>
    <w:rsid w:val="00622510"/>
    <w:rsid w:val="00646870"/>
    <w:rsid w:val="00661153"/>
    <w:rsid w:val="0068124D"/>
    <w:rsid w:val="006833E9"/>
    <w:rsid w:val="00697426"/>
    <w:rsid w:val="006A00B5"/>
    <w:rsid w:val="006A31C2"/>
    <w:rsid w:val="006B3C17"/>
    <w:rsid w:val="006B7C6F"/>
    <w:rsid w:val="006D3C53"/>
    <w:rsid w:val="006D47D4"/>
    <w:rsid w:val="006E5AF2"/>
    <w:rsid w:val="00721D00"/>
    <w:rsid w:val="00725B7E"/>
    <w:rsid w:val="00730ED4"/>
    <w:rsid w:val="00745224"/>
    <w:rsid w:val="007464CB"/>
    <w:rsid w:val="007926E9"/>
    <w:rsid w:val="007B595D"/>
    <w:rsid w:val="007C1790"/>
    <w:rsid w:val="007E2552"/>
    <w:rsid w:val="007E6EB2"/>
    <w:rsid w:val="007F2558"/>
    <w:rsid w:val="007F6046"/>
    <w:rsid w:val="008020DB"/>
    <w:rsid w:val="00814101"/>
    <w:rsid w:val="008159BF"/>
    <w:rsid w:val="008168AE"/>
    <w:rsid w:val="008352E4"/>
    <w:rsid w:val="00844E81"/>
    <w:rsid w:val="008563A8"/>
    <w:rsid w:val="008622AA"/>
    <w:rsid w:val="008639F6"/>
    <w:rsid w:val="00871044"/>
    <w:rsid w:val="00874E39"/>
    <w:rsid w:val="0088122A"/>
    <w:rsid w:val="0089638C"/>
    <w:rsid w:val="008A1E39"/>
    <w:rsid w:val="008B0DAB"/>
    <w:rsid w:val="008B0EBE"/>
    <w:rsid w:val="008C3452"/>
    <w:rsid w:val="008E3B9D"/>
    <w:rsid w:val="008E6844"/>
    <w:rsid w:val="008F1B0A"/>
    <w:rsid w:val="008F6FB9"/>
    <w:rsid w:val="0090052A"/>
    <w:rsid w:val="0090121D"/>
    <w:rsid w:val="00912C43"/>
    <w:rsid w:val="00914C8E"/>
    <w:rsid w:val="00925CCD"/>
    <w:rsid w:val="00943486"/>
    <w:rsid w:val="00977997"/>
    <w:rsid w:val="00981339"/>
    <w:rsid w:val="00982E44"/>
    <w:rsid w:val="009847B6"/>
    <w:rsid w:val="00985E6D"/>
    <w:rsid w:val="00992143"/>
    <w:rsid w:val="009B5416"/>
    <w:rsid w:val="009C6D16"/>
    <w:rsid w:val="009C761C"/>
    <w:rsid w:val="009F05D5"/>
    <w:rsid w:val="009F79C8"/>
    <w:rsid w:val="00A34640"/>
    <w:rsid w:val="00A50F1C"/>
    <w:rsid w:val="00A57CA3"/>
    <w:rsid w:val="00A77318"/>
    <w:rsid w:val="00A81D2A"/>
    <w:rsid w:val="00A87478"/>
    <w:rsid w:val="00AA0920"/>
    <w:rsid w:val="00AB6DE8"/>
    <w:rsid w:val="00AC00E3"/>
    <w:rsid w:val="00AC3212"/>
    <w:rsid w:val="00AD0E7A"/>
    <w:rsid w:val="00AD1257"/>
    <w:rsid w:val="00AE05B9"/>
    <w:rsid w:val="00B27466"/>
    <w:rsid w:val="00B33701"/>
    <w:rsid w:val="00B36EE9"/>
    <w:rsid w:val="00B64C48"/>
    <w:rsid w:val="00B96FE2"/>
    <w:rsid w:val="00BA0604"/>
    <w:rsid w:val="00BB4BD7"/>
    <w:rsid w:val="00BB5942"/>
    <w:rsid w:val="00BE2D28"/>
    <w:rsid w:val="00BF18D9"/>
    <w:rsid w:val="00BF376B"/>
    <w:rsid w:val="00BF571B"/>
    <w:rsid w:val="00C10DB4"/>
    <w:rsid w:val="00C204F0"/>
    <w:rsid w:val="00C31237"/>
    <w:rsid w:val="00C366E5"/>
    <w:rsid w:val="00C43EC7"/>
    <w:rsid w:val="00C54AAE"/>
    <w:rsid w:val="00C6048C"/>
    <w:rsid w:val="00C61F39"/>
    <w:rsid w:val="00C708AE"/>
    <w:rsid w:val="00C73106"/>
    <w:rsid w:val="00C8137D"/>
    <w:rsid w:val="00C81F9C"/>
    <w:rsid w:val="00C92D75"/>
    <w:rsid w:val="00C92EBE"/>
    <w:rsid w:val="00C93C4B"/>
    <w:rsid w:val="00CB4B24"/>
    <w:rsid w:val="00CB6964"/>
    <w:rsid w:val="00CD2878"/>
    <w:rsid w:val="00CD658F"/>
    <w:rsid w:val="00CE279B"/>
    <w:rsid w:val="00D016E2"/>
    <w:rsid w:val="00D0723D"/>
    <w:rsid w:val="00D112F6"/>
    <w:rsid w:val="00D1493B"/>
    <w:rsid w:val="00D31E97"/>
    <w:rsid w:val="00D45E0C"/>
    <w:rsid w:val="00D504BC"/>
    <w:rsid w:val="00D72DA0"/>
    <w:rsid w:val="00D84925"/>
    <w:rsid w:val="00D84BCC"/>
    <w:rsid w:val="00DA2BC1"/>
    <w:rsid w:val="00DB5C51"/>
    <w:rsid w:val="00DC4EBB"/>
    <w:rsid w:val="00DC679F"/>
    <w:rsid w:val="00DC6A31"/>
    <w:rsid w:val="00DD55B9"/>
    <w:rsid w:val="00DE5CEA"/>
    <w:rsid w:val="00DF5AF7"/>
    <w:rsid w:val="00DF7A99"/>
    <w:rsid w:val="00E11108"/>
    <w:rsid w:val="00E17DC5"/>
    <w:rsid w:val="00E20FCA"/>
    <w:rsid w:val="00E235FD"/>
    <w:rsid w:val="00E23727"/>
    <w:rsid w:val="00E26947"/>
    <w:rsid w:val="00E27A6F"/>
    <w:rsid w:val="00E56C31"/>
    <w:rsid w:val="00E63B30"/>
    <w:rsid w:val="00E778E9"/>
    <w:rsid w:val="00E84963"/>
    <w:rsid w:val="00EA23CB"/>
    <w:rsid w:val="00EA2FA7"/>
    <w:rsid w:val="00EB3A3A"/>
    <w:rsid w:val="00EC6A1C"/>
    <w:rsid w:val="00ED0981"/>
    <w:rsid w:val="00ED6AD9"/>
    <w:rsid w:val="00ED7BA4"/>
    <w:rsid w:val="00EE20CC"/>
    <w:rsid w:val="00F02539"/>
    <w:rsid w:val="00F116F9"/>
    <w:rsid w:val="00F15BFC"/>
    <w:rsid w:val="00F26709"/>
    <w:rsid w:val="00F35EAF"/>
    <w:rsid w:val="00F57A6D"/>
    <w:rsid w:val="00F60C67"/>
    <w:rsid w:val="00F6189C"/>
    <w:rsid w:val="00F866B4"/>
    <w:rsid w:val="00F93671"/>
    <w:rsid w:val="00FA4041"/>
    <w:rsid w:val="00FB4BDB"/>
    <w:rsid w:val="00FC273F"/>
    <w:rsid w:val="00FD157F"/>
    <w:rsid w:val="00FD3E7B"/>
    <w:rsid w:val="00FD6177"/>
    <w:rsid w:val="00FE7B08"/>
    <w:rsid w:val="00FF366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0EA02"/>
  <w15:chartTrackingRefBased/>
  <w15:docId w15:val="{ACBC72EF-A4AD-41D5-9954-8497E085A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744"/>
    <w:pPr>
      <w:spacing w:before="120" w:after="240" w:line="360" w:lineRule="auto"/>
      <w:jc w:val="both"/>
    </w:pPr>
    <w:rPr>
      <w:rFonts w:ascii="Arial" w:hAnsi="Arial"/>
      <w:sz w:val="24"/>
    </w:rPr>
  </w:style>
  <w:style w:type="paragraph" w:styleId="Heading1">
    <w:name w:val="heading 1"/>
    <w:basedOn w:val="Normal"/>
    <w:next w:val="Normal"/>
    <w:link w:val="Heading1Char"/>
    <w:uiPriority w:val="9"/>
    <w:qFormat/>
    <w:rsid w:val="00AA0920"/>
    <w:pPr>
      <w:keepNext/>
      <w:keepLines/>
      <w:pBdr>
        <w:bottom w:val="single" w:sz="18" w:space="1" w:color="auto"/>
      </w:pBdr>
      <w:outlineLvl w:val="0"/>
    </w:pPr>
    <w:rPr>
      <w:rFonts w:eastAsiaTheme="majorEastAsia" w:cstheme="majorBidi"/>
      <w:b/>
      <w:color w:val="000000" w:themeColor="text1"/>
      <w:sz w:val="30"/>
      <w:szCs w:val="32"/>
    </w:rPr>
  </w:style>
  <w:style w:type="paragraph" w:styleId="Heading2">
    <w:name w:val="heading 2"/>
    <w:basedOn w:val="Normal"/>
    <w:next w:val="Normal"/>
    <w:link w:val="Heading2Char"/>
    <w:uiPriority w:val="9"/>
    <w:unhideWhenUsed/>
    <w:qFormat/>
    <w:rsid w:val="00AA0920"/>
    <w:pPr>
      <w:keepNext/>
      <w:keepLines/>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F18D9"/>
    <w:pPr>
      <w:keepNext/>
      <w:keepLines/>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semiHidden/>
    <w:unhideWhenUsed/>
    <w:qFormat/>
    <w:rsid w:val="0090121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098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920"/>
    <w:rPr>
      <w:rFonts w:ascii="Times New Roman" w:eastAsiaTheme="majorEastAsia" w:hAnsi="Times New Roman" w:cstheme="majorBidi"/>
      <w:b/>
      <w:color w:val="000000" w:themeColor="text1"/>
      <w:sz w:val="30"/>
      <w:szCs w:val="32"/>
    </w:rPr>
  </w:style>
  <w:style w:type="character" w:customStyle="1" w:styleId="Heading2Char">
    <w:name w:val="Heading 2 Char"/>
    <w:basedOn w:val="DefaultParagraphFont"/>
    <w:link w:val="Heading2"/>
    <w:uiPriority w:val="9"/>
    <w:rsid w:val="00AA092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BF18D9"/>
    <w:rPr>
      <w:rFonts w:ascii="Times New Roman" w:eastAsiaTheme="majorEastAsia" w:hAnsi="Times New Roman" w:cstheme="majorBidi"/>
      <w:b/>
      <w:i/>
      <w:color w:val="000000" w:themeColor="text1"/>
      <w:sz w:val="24"/>
      <w:szCs w:val="24"/>
    </w:rPr>
  </w:style>
  <w:style w:type="table" w:styleId="TableGrid">
    <w:name w:val="Table Grid"/>
    <w:basedOn w:val="TableNormal"/>
    <w:uiPriority w:val="39"/>
    <w:rsid w:val="009921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C5C50"/>
    <w:rPr>
      <w:color w:val="0563C1" w:themeColor="hyperlink"/>
      <w:u w:val="single"/>
    </w:rPr>
  </w:style>
  <w:style w:type="character" w:styleId="UnresolvedMention">
    <w:name w:val="Unresolved Mention"/>
    <w:basedOn w:val="DefaultParagraphFont"/>
    <w:uiPriority w:val="99"/>
    <w:semiHidden/>
    <w:unhideWhenUsed/>
    <w:rsid w:val="005C5C50"/>
    <w:rPr>
      <w:color w:val="605E5C"/>
      <w:shd w:val="clear" w:color="auto" w:fill="E1DFDD"/>
    </w:rPr>
  </w:style>
  <w:style w:type="paragraph" w:styleId="TOCHeading">
    <w:name w:val="TOC Heading"/>
    <w:basedOn w:val="Heading1"/>
    <w:next w:val="Normal"/>
    <w:uiPriority w:val="39"/>
    <w:unhideWhenUsed/>
    <w:qFormat/>
    <w:rsid w:val="00A77318"/>
    <w:pPr>
      <w:pBdr>
        <w:bottom w:val="none" w:sz="0" w:space="0" w:color="auto"/>
      </w:pBd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77318"/>
    <w:pPr>
      <w:spacing w:after="100"/>
    </w:pPr>
  </w:style>
  <w:style w:type="paragraph" w:styleId="TOC2">
    <w:name w:val="toc 2"/>
    <w:basedOn w:val="Normal"/>
    <w:next w:val="Normal"/>
    <w:autoRedefine/>
    <w:uiPriority w:val="39"/>
    <w:unhideWhenUsed/>
    <w:rsid w:val="00A77318"/>
    <w:pPr>
      <w:spacing w:after="100"/>
      <w:ind w:left="240"/>
    </w:pPr>
  </w:style>
  <w:style w:type="paragraph" w:styleId="Header">
    <w:name w:val="header"/>
    <w:basedOn w:val="Normal"/>
    <w:link w:val="HeaderChar"/>
    <w:uiPriority w:val="99"/>
    <w:unhideWhenUsed/>
    <w:rsid w:val="0087104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71044"/>
    <w:rPr>
      <w:rFonts w:ascii="Times New Roman" w:hAnsi="Times New Roman"/>
      <w:sz w:val="24"/>
    </w:rPr>
  </w:style>
  <w:style w:type="paragraph" w:styleId="Footer">
    <w:name w:val="footer"/>
    <w:basedOn w:val="Normal"/>
    <w:link w:val="FooterChar"/>
    <w:uiPriority w:val="99"/>
    <w:unhideWhenUsed/>
    <w:rsid w:val="0087104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71044"/>
    <w:rPr>
      <w:rFonts w:ascii="Times New Roman" w:hAnsi="Times New Roman"/>
      <w:sz w:val="24"/>
    </w:rPr>
  </w:style>
  <w:style w:type="paragraph" w:styleId="TOC3">
    <w:name w:val="toc 3"/>
    <w:basedOn w:val="Normal"/>
    <w:next w:val="Normal"/>
    <w:autoRedefine/>
    <w:uiPriority w:val="39"/>
    <w:unhideWhenUsed/>
    <w:rsid w:val="00BF18D9"/>
    <w:pPr>
      <w:spacing w:before="0" w:after="100" w:line="259" w:lineRule="auto"/>
      <w:ind w:left="440"/>
      <w:jc w:val="left"/>
    </w:pPr>
    <w:rPr>
      <w:rFonts w:asciiTheme="minorHAnsi" w:eastAsiaTheme="minorEastAsia" w:hAnsiTheme="minorHAnsi" w:cs="Times New Roman"/>
      <w:lang w:val="en-US"/>
    </w:rPr>
  </w:style>
  <w:style w:type="paragraph" w:styleId="ListParagraph">
    <w:name w:val="List Paragraph"/>
    <w:basedOn w:val="Normal"/>
    <w:uiPriority w:val="34"/>
    <w:qFormat/>
    <w:rsid w:val="00D0723D"/>
    <w:pPr>
      <w:ind w:left="720"/>
      <w:contextualSpacing/>
    </w:pPr>
  </w:style>
  <w:style w:type="character" w:customStyle="1" w:styleId="Heading4Char">
    <w:name w:val="Heading 4 Char"/>
    <w:basedOn w:val="DefaultParagraphFont"/>
    <w:link w:val="Heading4"/>
    <w:uiPriority w:val="9"/>
    <w:semiHidden/>
    <w:rsid w:val="0090121D"/>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ED0981"/>
    <w:rPr>
      <w:rFonts w:asciiTheme="majorHAnsi" w:eastAsiaTheme="majorEastAsia" w:hAnsiTheme="majorHAnsi" w:cstheme="majorBidi"/>
      <w:color w:val="2F5496" w:themeColor="accent1" w:themeShade="BF"/>
      <w:sz w:val="24"/>
    </w:rPr>
  </w:style>
  <w:style w:type="table" w:customStyle="1" w:styleId="TableGrid1">
    <w:name w:val="Table Grid1"/>
    <w:basedOn w:val="TableNormal"/>
    <w:next w:val="TableGrid"/>
    <w:uiPriority w:val="59"/>
    <w:rsid w:val="006A00B5"/>
    <w:pPr>
      <w:spacing w:after="0" w:line="240" w:lineRule="auto"/>
    </w:pPr>
    <w:rPr>
      <w:rFonts w:ascii="Calibri" w:eastAsia="Calibri" w:hAnsi="Calibri" w:cs="Ari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B6D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99007">
      <w:bodyDiv w:val="1"/>
      <w:marLeft w:val="0"/>
      <w:marRight w:val="0"/>
      <w:marTop w:val="0"/>
      <w:marBottom w:val="0"/>
      <w:divBdr>
        <w:top w:val="none" w:sz="0" w:space="0" w:color="auto"/>
        <w:left w:val="none" w:sz="0" w:space="0" w:color="auto"/>
        <w:bottom w:val="none" w:sz="0" w:space="0" w:color="auto"/>
        <w:right w:val="none" w:sz="0" w:space="0" w:color="auto"/>
      </w:divBdr>
      <w:divsChild>
        <w:div w:id="351303858">
          <w:marLeft w:val="0"/>
          <w:marRight w:val="0"/>
          <w:marTop w:val="0"/>
          <w:marBottom w:val="0"/>
          <w:divBdr>
            <w:top w:val="none" w:sz="0" w:space="0" w:color="auto"/>
            <w:left w:val="none" w:sz="0" w:space="0" w:color="auto"/>
            <w:bottom w:val="none" w:sz="0" w:space="0" w:color="auto"/>
            <w:right w:val="none" w:sz="0" w:space="0" w:color="auto"/>
          </w:divBdr>
        </w:div>
      </w:divsChild>
    </w:div>
    <w:div w:id="42411583">
      <w:bodyDiv w:val="1"/>
      <w:marLeft w:val="0"/>
      <w:marRight w:val="0"/>
      <w:marTop w:val="0"/>
      <w:marBottom w:val="0"/>
      <w:divBdr>
        <w:top w:val="none" w:sz="0" w:space="0" w:color="auto"/>
        <w:left w:val="none" w:sz="0" w:space="0" w:color="auto"/>
        <w:bottom w:val="none" w:sz="0" w:space="0" w:color="auto"/>
        <w:right w:val="none" w:sz="0" w:space="0" w:color="auto"/>
      </w:divBdr>
      <w:divsChild>
        <w:div w:id="26688166">
          <w:marLeft w:val="0"/>
          <w:marRight w:val="0"/>
          <w:marTop w:val="0"/>
          <w:marBottom w:val="0"/>
          <w:divBdr>
            <w:top w:val="none" w:sz="0" w:space="0" w:color="auto"/>
            <w:left w:val="none" w:sz="0" w:space="0" w:color="auto"/>
            <w:bottom w:val="none" w:sz="0" w:space="0" w:color="auto"/>
            <w:right w:val="none" w:sz="0" w:space="0" w:color="auto"/>
          </w:divBdr>
          <w:divsChild>
            <w:div w:id="1192844958">
              <w:marLeft w:val="0"/>
              <w:marRight w:val="0"/>
              <w:marTop w:val="0"/>
              <w:marBottom w:val="0"/>
              <w:divBdr>
                <w:top w:val="none" w:sz="0" w:space="0" w:color="auto"/>
                <w:left w:val="none" w:sz="0" w:space="0" w:color="auto"/>
                <w:bottom w:val="none" w:sz="0" w:space="0" w:color="auto"/>
                <w:right w:val="none" w:sz="0" w:space="0" w:color="auto"/>
              </w:divBdr>
              <w:divsChild>
                <w:div w:id="2076197130">
                  <w:marLeft w:val="0"/>
                  <w:marRight w:val="0"/>
                  <w:marTop w:val="0"/>
                  <w:marBottom w:val="0"/>
                  <w:divBdr>
                    <w:top w:val="none" w:sz="0" w:space="0" w:color="auto"/>
                    <w:left w:val="none" w:sz="0" w:space="0" w:color="auto"/>
                    <w:bottom w:val="none" w:sz="0" w:space="0" w:color="auto"/>
                    <w:right w:val="none" w:sz="0" w:space="0" w:color="auto"/>
                  </w:divBdr>
                  <w:divsChild>
                    <w:div w:id="964313896">
                      <w:marLeft w:val="0"/>
                      <w:marRight w:val="0"/>
                      <w:marTop w:val="0"/>
                      <w:marBottom w:val="0"/>
                      <w:divBdr>
                        <w:top w:val="none" w:sz="0" w:space="0" w:color="auto"/>
                        <w:left w:val="none" w:sz="0" w:space="0" w:color="auto"/>
                        <w:bottom w:val="none" w:sz="0" w:space="0" w:color="auto"/>
                        <w:right w:val="none" w:sz="0" w:space="0" w:color="auto"/>
                      </w:divBdr>
                      <w:divsChild>
                        <w:div w:id="1686009128">
                          <w:marLeft w:val="0"/>
                          <w:marRight w:val="0"/>
                          <w:marTop w:val="0"/>
                          <w:marBottom w:val="0"/>
                          <w:divBdr>
                            <w:top w:val="none" w:sz="0" w:space="0" w:color="auto"/>
                            <w:left w:val="none" w:sz="0" w:space="0" w:color="auto"/>
                            <w:bottom w:val="none" w:sz="0" w:space="0" w:color="auto"/>
                            <w:right w:val="none" w:sz="0" w:space="0" w:color="auto"/>
                          </w:divBdr>
                          <w:divsChild>
                            <w:div w:id="109324824">
                              <w:marLeft w:val="0"/>
                              <w:marRight w:val="0"/>
                              <w:marTop w:val="0"/>
                              <w:marBottom w:val="0"/>
                              <w:divBdr>
                                <w:top w:val="none" w:sz="0" w:space="0" w:color="auto"/>
                                <w:left w:val="none" w:sz="0" w:space="0" w:color="auto"/>
                                <w:bottom w:val="none" w:sz="0" w:space="0" w:color="auto"/>
                                <w:right w:val="none" w:sz="0" w:space="0" w:color="auto"/>
                              </w:divBdr>
                              <w:divsChild>
                                <w:div w:id="2128617711">
                                  <w:marLeft w:val="0"/>
                                  <w:marRight w:val="0"/>
                                  <w:marTop w:val="0"/>
                                  <w:marBottom w:val="0"/>
                                  <w:divBdr>
                                    <w:top w:val="none" w:sz="0" w:space="0" w:color="auto"/>
                                    <w:left w:val="none" w:sz="0" w:space="0" w:color="auto"/>
                                    <w:bottom w:val="none" w:sz="0" w:space="0" w:color="auto"/>
                                    <w:right w:val="none" w:sz="0" w:space="0" w:color="auto"/>
                                  </w:divBdr>
                                  <w:divsChild>
                                    <w:div w:id="988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587856">
      <w:bodyDiv w:val="1"/>
      <w:marLeft w:val="0"/>
      <w:marRight w:val="0"/>
      <w:marTop w:val="0"/>
      <w:marBottom w:val="0"/>
      <w:divBdr>
        <w:top w:val="none" w:sz="0" w:space="0" w:color="auto"/>
        <w:left w:val="none" w:sz="0" w:space="0" w:color="auto"/>
        <w:bottom w:val="none" w:sz="0" w:space="0" w:color="auto"/>
        <w:right w:val="none" w:sz="0" w:space="0" w:color="auto"/>
      </w:divBdr>
    </w:div>
    <w:div w:id="157158480">
      <w:bodyDiv w:val="1"/>
      <w:marLeft w:val="0"/>
      <w:marRight w:val="0"/>
      <w:marTop w:val="0"/>
      <w:marBottom w:val="0"/>
      <w:divBdr>
        <w:top w:val="none" w:sz="0" w:space="0" w:color="auto"/>
        <w:left w:val="none" w:sz="0" w:space="0" w:color="auto"/>
        <w:bottom w:val="none" w:sz="0" w:space="0" w:color="auto"/>
        <w:right w:val="none" w:sz="0" w:space="0" w:color="auto"/>
      </w:divBdr>
      <w:divsChild>
        <w:div w:id="60450623">
          <w:marLeft w:val="0"/>
          <w:marRight w:val="0"/>
          <w:marTop w:val="0"/>
          <w:marBottom w:val="0"/>
          <w:divBdr>
            <w:top w:val="none" w:sz="0" w:space="0" w:color="auto"/>
            <w:left w:val="none" w:sz="0" w:space="0" w:color="auto"/>
            <w:bottom w:val="none" w:sz="0" w:space="0" w:color="auto"/>
            <w:right w:val="none" w:sz="0" w:space="0" w:color="auto"/>
          </w:divBdr>
        </w:div>
      </w:divsChild>
    </w:div>
    <w:div w:id="198975364">
      <w:bodyDiv w:val="1"/>
      <w:marLeft w:val="0"/>
      <w:marRight w:val="0"/>
      <w:marTop w:val="0"/>
      <w:marBottom w:val="0"/>
      <w:divBdr>
        <w:top w:val="none" w:sz="0" w:space="0" w:color="auto"/>
        <w:left w:val="none" w:sz="0" w:space="0" w:color="auto"/>
        <w:bottom w:val="none" w:sz="0" w:space="0" w:color="auto"/>
        <w:right w:val="none" w:sz="0" w:space="0" w:color="auto"/>
      </w:divBdr>
      <w:divsChild>
        <w:div w:id="1180704016">
          <w:marLeft w:val="0"/>
          <w:marRight w:val="0"/>
          <w:marTop w:val="0"/>
          <w:marBottom w:val="0"/>
          <w:divBdr>
            <w:top w:val="none" w:sz="0" w:space="0" w:color="auto"/>
            <w:left w:val="none" w:sz="0" w:space="0" w:color="auto"/>
            <w:bottom w:val="none" w:sz="0" w:space="0" w:color="auto"/>
            <w:right w:val="none" w:sz="0" w:space="0" w:color="auto"/>
          </w:divBdr>
          <w:divsChild>
            <w:div w:id="186759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592957">
      <w:bodyDiv w:val="1"/>
      <w:marLeft w:val="0"/>
      <w:marRight w:val="0"/>
      <w:marTop w:val="0"/>
      <w:marBottom w:val="0"/>
      <w:divBdr>
        <w:top w:val="none" w:sz="0" w:space="0" w:color="auto"/>
        <w:left w:val="none" w:sz="0" w:space="0" w:color="auto"/>
        <w:bottom w:val="none" w:sz="0" w:space="0" w:color="auto"/>
        <w:right w:val="none" w:sz="0" w:space="0" w:color="auto"/>
      </w:divBdr>
      <w:divsChild>
        <w:div w:id="1098137033">
          <w:marLeft w:val="0"/>
          <w:marRight w:val="0"/>
          <w:marTop w:val="0"/>
          <w:marBottom w:val="0"/>
          <w:divBdr>
            <w:top w:val="none" w:sz="0" w:space="0" w:color="auto"/>
            <w:left w:val="none" w:sz="0" w:space="0" w:color="auto"/>
            <w:bottom w:val="none" w:sz="0" w:space="0" w:color="auto"/>
            <w:right w:val="none" w:sz="0" w:space="0" w:color="auto"/>
          </w:divBdr>
          <w:divsChild>
            <w:div w:id="742338251">
              <w:marLeft w:val="0"/>
              <w:marRight w:val="0"/>
              <w:marTop w:val="0"/>
              <w:marBottom w:val="0"/>
              <w:divBdr>
                <w:top w:val="none" w:sz="0" w:space="0" w:color="auto"/>
                <w:left w:val="none" w:sz="0" w:space="0" w:color="auto"/>
                <w:bottom w:val="none" w:sz="0" w:space="0" w:color="auto"/>
                <w:right w:val="none" w:sz="0" w:space="0" w:color="auto"/>
              </w:divBdr>
            </w:div>
          </w:divsChild>
        </w:div>
        <w:div w:id="520825361">
          <w:marLeft w:val="0"/>
          <w:marRight w:val="0"/>
          <w:marTop w:val="0"/>
          <w:marBottom w:val="0"/>
          <w:divBdr>
            <w:top w:val="none" w:sz="0" w:space="0" w:color="auto"/>
            <w:left w:val="none" w:sz="0" w:space="0" w:color="auto"/>
            <w:bottom w:val="none" w:sz="0" w:space="0" w:color="auto"/>
            <w:right w:val="none" w:sz="0" w:space="0" w:color="auto"/>
          </w:divBdr>
          <w:divsChild>
            <w:div w:id="1054504212">
              <w:marLeft w:val="0"/>
              <w:marRight w:val="0"/>
              <w:marTop w:val="0"/>
              <w:marBottom w:val="0"/>
              <w:divBdr>
                <w:top w:val="none" w:sz="0" w:space="0" w:color="auto"/>
                <w:left w:val="none" w:sz="0" w:space="0" w:color="auto"/>
                <w:bottom w:val="none" w:sz="0" w:space="0" w:color="auto"/>
                <w:right w:val="none" w:sz="0" w:space="0" w:color="auto"/>
              </w:divBdr>
            </w:div>
          </w:divsChild>
        </w:div>
        <w:div w:id="236595990">
          <w:marLeft w:val="0"/>
          <w:marRight w:val="0"/>
          <w:marTop w:val="0"/>
          <w:marBottom w:val="0"/>
          <w:divBdr>
            <w:top w:val="none" w:sz="0" w:space="0" w:color="auto"/>
            <w:left w:val="none" w:sz="0" w:space="0" w:color="auto"/>
            <w:bottom w:val="none" w:sz="0" w:space="0" w:color="auto"/>
            <w:right w:val="none" w:sz="0" w:space="0" w:color="auto"/>
          </w:divBdr>
          <w:divsChild>
            <w:div w:id="55123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4729">
      <w:bodyDiv w:val="1"/>
      <w:marLeft w:val="0"/>
      <w:marRight w:val="0"/>
      <w:marTop w:val="0"/>
      <w:marBottom w:val="0"/>
      <w:divBdr>
        <w:top w:val="none" w:sz="0" w:space="0" w:color="auto"/>
        <w:left w:val="none" w:sz="0" w:space="0" w:color="auto"/>
        <w:bottom w:val="none" w:sz="0" w:space="0" w:color="auto"/>
        <w:right w:val="none" w:sz="0" w:space="0" w:color="auto"/>
      </w:divBdr>
      <w:divsChild>
        <w:div w:id="1913159432">
          <w:marLeft w:val="0"/>
          <w:marRight w:val="0"/>
          <w:marTop w:val="0"/>
          <w:marBottom w:val="0"/>
          <w:divBdr>
            <w:top w:val="none" w:sz="0" w:space="0" w:color="auto"/>
            <w:left w:val="none" w:sz="0" w:space="0" w:color="auto"/>
            <w:bottom w:val="none" w:sz="0" w:space="0" w:color="auto"/>
            <w:right w:val="none" w:sz="0" w:space="0" w:color="auto"/>
          </w:divBdr>
          <w:divsChild>
            <w:div w:id="1110391785">
              <w:marLeft w:val="0"/>
              <w:marRight w:val="0"/>
              <w:marTop w:val="0"/>
              <w:marBottom w:val="0"/>
              <w:divBdr>
                <w:top w:val="none" w:sz="0" w:space="0" w:color="auto"/>
                <w:left w:val="none" w:sz="0" w:space="0" w:color="auto"/>
                <w:bottom w:val="none" w:sz="0" w:space="0" w:color="auto"/>
                <w:right w:val="none" w:sz="0" w:space="0" w:color="auto"/>
              </w:divBdr>
              <w:divsChild>
                <w:div w:id="1820266425">
                  <w:marLeft w:val="0"/>
                  <w:marRight w:val="0"/>
                  <w:marTop w:val="0"/>
                  <w:marBottom w:val="0"/>
                  <w:divBdr>
                    <w:top w:val="none" w:sz="0" w:space="0" w:color="auto"/>
                    <w:left w:val="none" w:sz="0" w:space="0" w:color="auto"/>
                    <w:bottom w:val="none" w:sz="0" w:space="0" w:color="auto"/>
                    <w:right w:val="none" w:sz="0" w:space="0" w:color="auto"/>
                  </w:divBdr>
                  <w:divsChild>
                    <w:div w:id="1731225567">
                      <w:marLeft w:val="0"/>
                      <w:marRight w:val="0"/>
                      <w:marTop w:val="0"/>
                      <w:marBottom w:val="0"/>
                      <w:divBdr>
                        <w:top w:val="none" w:sz="0" w:space="0" w:color="auto"/>
                        <w:left w:val="none" w:sz="0" w:space="0" w:color="auto"/>
                        <w:bottom w:val="none" w:sz="0" w:space="0" w:color="auto"/>
                        <w:right w:val="none" w:sz="0" w:space="0" w:color="auto"/>
                      </w:divBdr>
                      <w:divsChild>
                        <w:div w:id="161360751">
                          <w:marLeft w:val="0"/>
                          <w:marRight w:val="0"/>
                          <w:marTop w:val="0"/>
                          <w:marBottom w:val="0"/>
                          <w:divBdr>
                            <w:top w:val="none" w:sz="0" w:space="0" w:color="auto"/>
                            <w:left w:val="none" w:sz="0" w:space="0" w:color="auto"/>
                            <w:bottom w:val="none" w:sz="0" w:space="0" w:color="auto"/>
                            <w:right w:val="none" w:sz="0" w:space="0" w:color="auto"/>
                          </w:divBdr>
                          <w:divsChild>
                            <w:div w:id="103962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1397306">
      <w:bodyDiv w:val="1"/>
      <w:marLeft w:val="0"/>
      <w:marRight w:val="0"/>
      <w:marTop w:val="0"/>
      <w:marBottom w:val="0"/>
      <w:divBdr>
        <w:top w:val="none" w:sz="0" w:space="0" w:color="auto"/>
        <w:left w:val="none" w:sz="0" w:space="0" w:color="auto"/>
        <w:bottom w:val="none" w:sz="0" w:space="0" w:color="auto"/>
        <w:right w:val="none" w:sz="0" w:space="0" w:color="auto"/>
      </w:divBdr>
    </w:div>
    <w:div w:id="310059616">
      <w:bodyDiv w:val="1"/>
      <w:marLeft w:val="0"/>
      <w:marRight w:val="0"/>
      <w:marTop w:val="0"/>
      <w:marBottom w:val="0"/>
      <w:divBdr>
        <w:top w:val="none" w:sz="0" w:space="0" w:color="auto"/>
        <w:left w:val="none" w:sz="0" w:space="0" w:color="auto"/>
        <w:bottom w:val="none" w:sz="0" w:space="0" w:color="auto"/>
        <w:right w:val="none" w:sz="0" w:space="0" w:color="auto"/>
      </w:divBdr>
    </w:div>
    <w:div w:id="312609886">
      <w:bodyDiv w:val="1"/>
      <w:marLeft w:val="0"/>
      <w:marRight w:val="0"/>
      <w:marTop w:val="0"/>
      <w:marBottom w:val="0"/>
      <w:divBdr>
        <w:top w:val="none" w:sz="0" w:space="0" w:color="auto"/>
        <w:left w:val="none" w:sz="0" w:space="0" w:color="auto"/>
        <w:bottom w:val="none" w:sz="0" w:space="0" w:color="auto"/>
        <w:right w:val="none" w:sz="0" w:space="0" w:color="auto"/>
      </w:divBdr>
    </w:div>
    <w:div w:id="334386271">
      <w:bodyDiv w:val="1"/>
      <w:marLeft w:val="0"/>
      <w:marRight w:val="0"/>
      <w:marTop w:val="0"/>
      <w:marBottom w:val="0"/>
      <w:divBdr>
        <w:top w:val="none" w:sz="0" w:space="0" w:color="auto"/>
        <w:left w:val="none" w:sz="0" w:space="0" w:color="auto"/>
        <w:bottom w:val="none" w:sz="0" w:space="0" w:color="auto"/>
        <w:right w:val="none" w:sz="0" w:space="0" w:color="auto"/>
      </w:divBdr>
    </w:div>
    <w:div w:id="382675635">
      <w:bodyDiv w:val="1"/>
      <w:marLeft w:val="0"/>
      <w:marRight w:val="0"/>
      <w:marTop w:val="0"/>
      <w:marBottom w:val="0"/>
      <w:divBdr>
        <w:top w:val="none" w:sz="0" w:space="0" w:color="auto"/>
        <w:left w:val="none" w:sz="0" w:space="0" w:color="auto"/>
        <w:bottom w:val="none" w:sz="0" w:space="0" w:color="auto"/>
        <w:right w:val="none" w:sz="0" w:space="0" w:color="auto"/>
      </w:divBdr>
    </w:div>
    <w:div w:id="432821110">
      <w:bodyDiv w:val="1"/>
      <w:marLeft w:val="0"/>
      <w:marRight w:val="0"/>
      <w:marTop w:val="0"/>
      <w:marBottom w:val="0"/>
      <w:divBdr>
        <w:top w:val="none" w:sz="0" w:space="0" w:color="auto"/>
        <w:left w:val="none" w:sz="0" w:space="0" w:color="auto"/>
        <w:bottom w:val="none" w:sz="0" w:space="0" w:color="auto"/>
        <w:right w:val="none" w:sz="0" w:space="0" w:color="auto"/>
      </w:divBdr>
    </w:div>
    <w:div w:id="471214315">
      <w:bodyDiv w:val="1"/>
      <w:marLeft w:val="0"/>
      <w:marRight w:val="0"/>
      <w:marTop w:val="0"/>
      <w:marBottom w:val="0"/>
      <w:divBdr>
        <w:top w:val="none" w:sz="0" w:space="0" w:color="auto"/>
        <w:left w:val="none" w:sz="0" w:space="0" w:color="auto"/>
        <w:bottom w:val="none" w:sz="0" w:space="0" w:color="auto"/>
        <w:right w:val="none" w:sz="0" w:space="0" w:color="auto"/>
      </w:divBdr>
    </w:div>
    <w:div w:id="487669230">
      <w:bodyDiv w:val="1"/>
      <w:marLeft w:val="0"/>
      <w:marRight w:val="0"/>
      <w:marTop w:val="0"/>
      <w:marBottom w:val="0"/>
      <w:divBdr>
        <w:top w:val="none" w:sz="0" w:space="0" w:color="auto"/>
        <w:left w:val="none" w:sz="0" w:space="0" w:color="auto"/>
        <w:bottom w:val="none" w:sz="0" w:space="0" w:color="auto"/>
        <w:right w:val="none" w:sz="0" w:space="0" w:color="auto"/>
      </w:divBdr>
    </w:div>
    <w:div w:id="499153786">
      <w:bodyDiv w:val="1"/>
      <w:marLeft w:val="0"/>
      <w:marRight w:val="0"/>
      <w:marTop w:val="0"/>
      <w:marBottom w:val="0"/>
      <w:divBdr>
        <w:top w:val="none" w:sz="0" w:space="0" w:color="auto"/>
        <w:left w:val="none" w:sz="0" w:space="0" w:color="auto"/>
        <w:bottom w:val="none" w:sz="0" w:space="0" w:color="auto"/>
        <w:right w:val="none" w:sz="0" w:space="0" w:color="auto"/>
      </w:divBdr>
    </w:div>
    <w:div w:id="523398816">
      <w:bodyDiv w:val="1"/>
      <w:marLeft w:val="0"/>
      <w:marRight w:val="0"/>
      <w:marTop w:val="0"/>
      <w:marBottom w:val="0"/>
      <w:divBdr>
        <w:top w:val="none" w:sz="0" w:space="0" w:color="auto"/>
        <w:left w:val="none" w:sz="0" w:space="0" w:color="auto"/>
        <w:bottom w:val="none" w:sz="0" w:space="0" w:color="auto"/>
        <w:right w:val="none" w:sz="0" w:space="0" w:color="auto"/>
      </w:divBdr>
    </w:div>
    <w:div w:id="586033945">
      <w:bodyDiv w:val="1"/>
      <w:marLeft w:val="0"/>
      <w:marRight w:val="0"/>
      <w:marTop w:val="0"/>
      <w:marBottom w:val="0"/>
      <w:divBdr>
        <w:top w:val="none" w:sz="0" w:space="0" w:color="auto"/>
        <w:left w:val="none" w:sz="0" w:space="0" w:color="auto"/>
        <w:bottom w:val="none" w:sz="0" w:space="0" w:color="auto"/>
        <w:right w:val="none" w:sz="0" w:space="0" w:color="auto"/>
      </w:divBdr>
    </w:div>
    <w:div w:id="592781809">
      <w:bodyDiv w:val="1"/>
      <w:marLeft w:val="0"/>
      <w:marRight w:val="0"/>
      <w:marTop w:val="0"/>
      <w:marBottom w:val="0"/>
      <w:divBdr>
        <w:top w:val="none" w:sz="0" w:space="0" w:color="auto"/>
        <w:left w:val="none" w:sz="0" w:space="0" w:color="auto"/>
        <w:bottom w:val="none" w:sz="0" w:space="0" w:color="auto"/>
        <w:right w:val="none" w:sz="0" w:space="0" w:color="auto"/>
      </w:divBdr>
    </w:div>
    <w:div w:id="599796027">
      <w:bodyDiv w:val="1"/>
      <w:marLeft w:val="0"/>
      <w:marRight w:val="0"/>
      <w:marTop w:val="0"/>
      <w:marBottom w:val="0"/>
      <w:divBdr>
        <w:top w:val="none" w:sz="0" w:space="0" w:color="auto"/>
        <w:left w:val="none" w:sz="0" w:space="0" w:color="auto"/>
        <w:bottom w:val="none" w:sz="0" w:space="0" w:color="auto"/>
        <w:right w:val="none" w:sz="0" w:space="0" w:color="auto"/>
      </w:divBdr>
    </w:div>
    <w:div w:id="735709494">
      <w:bodyDiv w:val="1"/>
      <w:marLeft w:val="0"/>
      <w:marRight w:val="0"/>
      <w:marTop w:val="0"/>
      <w:marBottom w:val="0"/>
      <w:divBdr>
        <w:top w:val="none" w:sz="0" w:space="0" w:color="auto"/>
        <w:left w:val="none" w:sz="0" w:space="0" w:color="auto"/>
        <w:bottom w:val="none" w:sz="0" w:space="0" w:color="auto"/>
        <w:right w:val="none" w:sz="0" w:space="0" w:color="auto"/>
      </w:divBdr>
    </w:div>
    <w:div w:id="749229160">
      <w:bodyDiv w:val="1"/>
      <w:marLeft w:val="0"/>
      <w:marRight w:val="0"/>
      <w:marTop w:val="0"/>
      <w:marBottom w:val="0"/>
      <w:divBdr>
        <w:top w:val="none" w:sz="0" w:space="0" w:color="auto"/>
        <w:left w:val="none" w:sz="0" w:space="0" w:color="auto"/>
        <w:bottom w:val="none" w:sz="0" w:space="0" w:color="auto"/>
        <w:right w:val="none" w:sz="0" w:space="0" w:color="auto"/>
      </w:divBdr>
    </w:div>
    <w:div w:id="828012527">
      <w:bodyDiv w:val="1"/>
      <w:marLeft w:val="0"/>
      <w:marRight w:val="0"/>
      <w:marTop w:val="0"/>
      <w:marBottom w:val="0"/>
      <w:divBdr>
        <w:top w:val="none" w:sz="0" w:space="0" w:color="auto"/>
        <w:left w:val="none" w:sz="0" w:space="0" w:color="auto"/>
        <w:bottom w:val="none" w:sz="0" w:space="0" w:color="auto"/>
        <w:right w:val="none" w:sz="0" w:space="0" w:color="auto"/>
      </w:divBdr>
    </w:div>
    <w:div w:id="871916904">
      <w:bodyDiv w:val="1"/>
      <w:marLeft w:val="0"/>
      <w:marRight w:val="0"/>
      <w:marTop w:val="0"/>
      <w:marBottom w:val="0"/>
      <w:divBdr>
        <w:top w:val="none" w:sz="0" w:space="0" w:color="auto"/>
        <w:left w:val="none" w:sz="0" w:space="0" w:color="auto"/>
        <w:bottom w:val="none" w:sz="0" w:space="0" w:color="auto"/>
        <w:right w:val="none" w:sz="0" w:space="0" w:color="auto"/>
      </w:divBdr>
    </w:div>
    <w:div w:id="884293342">
      <w:bodyDiv w:val="1"/>
      <w:marLeft w:val="0"/>
      <w:marRight w:val="0"/>
      <w:marTop w:val="0"/>
      <w:marBottom w:val="0"/>
      <w:divBdr>
        <w:top w:val="none" w:sz="0" w:space="0" w:color="auto"/>
        <w:left w:val="none" w:sz="0" w:space="0" w:color="auto"/>
        <w:bottom w:val="none" w:sz="0" w:space="0" w:color="auto"/>
        <w:right w:val="none" w:sz="0" w:space="0" w:color="auto"/>
      </w:divBdr>
    </w:div>
    <w:div w:id="915280314">
      <w:bodyDiv w:val="1"/>
      <w:marLeft w:val="0"/>
      <w:marRight w:val="0"/>
      <w:marTop w:val="0"/>
      <w:marBottom w:val="0"/>
      <w:divBdr>
        <w:top w:val="none" w:sz="0" w:space="0" w:color="auto"/>
        <w:left w:val="none" w:sz="0" w:space="0" w:color="auto"/>
        <w:bottom w:val="none" w:sz="0" w:space="0" w:color="auto"/>
        <w:right w:val="none" w:sz="0" w:space="0" w:color="auto"/>
      </w:divBdr>
    </w:div>
    <w:div w:id="986205311">
      <w:bodyDiv w:val="1"/>
      <w:marLeft w:val="0"/>
      <w:marRight w:val="0"/>
      <w:marTop w:val="0"/>
      <w:marBottom w:val="0"/>
      <w:divBdr>
        <w:top w:val="none" w:sz="0" w:space="0" w:color="auto"/>
        <w:left w:val="none" w:sz="0" w:space="0" w:color="auto"/>
        <w:bottom w:val="none" w:sz="0" w:space="0" w:color="auto"/>
        <w:right w:val="none" w:sz="0" w:space="0" w:color="auto"/>
      </w:divBdr>
    </w:div>
    <w:div w:id="999387793">
      <w:bodyDiv w:val="1"/>
      <w:marLeft w:val="0"/>
      <w:marRight w:val="0"/>
      <w:marTop w:val="0"/>
      <w:marBottom w:val="0"/>
      <w:divBdr>
        <w:top w:val="none" w:sz="0" w:space="0" w:color="auto"/>
        <w:left w:val="none" w:sz="0" w:space="0" w:color="auto"/>
        <w:bottom w:val="none" w:sz="0" w:space="0" w:color="auto"/>
        <w:right w:val="none" w:sz="0" w:space="0" w:color="auto"/>
      </w:divBdr>
    </w:div>
    <w:div w:id="1013192102">
      <w:bodyDiv w:val="1"/>
      <w:marLeft w:val="0"/>
      <w:marRight w:val="0"/>
      <w:marTop w:val="0"/>
      <w:marBottom w:val="0"/>
      <w:divBdr>
        <w:top w:val="none" w:sz="0" w:space="0" w:color="auto"/>
        <w:left w:val="none" w:sz="0" w:space="0" w:color="auto"/>
        <w:bottom w:val="none" w:sz="0" w:space="0" w:color="auto"/>
        <w:right w:val="none" w:sz="0" w:space="0" w:color="auto"/>
      </w:divBdr>
      <w:divsChild>
        <w:div w:id="1601063936">
          <w:marLeft w:val="0"/>
          <w:marRight w:val="0"/>
          <w:marTop w:val="0"/>
          <w:marBottom w:val="0"/>
          <w:divBdr>
            <w:top w:val="none" w:sz="0" w:space="0" w:color="auto"/>
            <w:left w:val="none" w:sz="0" w:space="0" w:color="auto"/>
            <w:bottom w:val="none" w:sz="0" w:space="0" w:color="auto"/>
            <w:right w:val="none" w:sz="0" w:space="0" w:color="auto"/>
          </w:divBdr>
          <w:divsChild>
            <w:div w:id="207106504">
              <w:marLeft w:val="0"/>
              <w:marRight w:val="0"/>
              <w:marTop w:val="0"/>
              <w:marBottom w:val="0"/>
              <w:divBdr>
                <w:top w:val="none" w:sz="0" w:space="0" w:color="auto"/>
                <w:left w:val="none" w:sz="0" w:space="0" w:color="auto"/>
                <w:bottom w:val="none" w:sz="0" w:space="0" w:color="auto"/>
                <w:right w:val="none" w:sz="0" w:space="0" w:color="auto"/>
              </w:divBdr>
              <w:divsChild>
                <w:div w:id="1077746266">
                  <w:marLeft w:val="0"/>
                  <w:marRight w:val="0"/>
                  <w:marTop w:val="0"/>
                  <w:marBottom w:val="0"/>
                  <w:divBdr>
                    <w:top w:val="none" w:sz="0" w:space="0" w:color="auto"/>
                    <w:left w:val="none" w:sz="0" w:space="0" w:color="auto"/>
                    <w:bottom w:val="none" w:sz="0" w:space="0" w:color="auto"/>
                    <w:right w:val="none" w:sz="0" w:space="0" w:color="auto"/>
                  </w:divBdr>
                  <w:divsChild>
                    <w:div w:id="91125453">
                      <w:marLeft w:val="0"/>
                      <w:marRight w:val="0"/>
                      <w:marTop w:val="0"/>
                      <w:marBottom w:val="0"/>
                      <w:divBdr>
                        <w:top w:val="none" w:sz="0" w:space="0" w:color="auto"/>
                        <w:left w:val="none" w:sz="0" w:space="0" w:color="auto"/>
                        <w:bottom w:val="none" w:sz="0" w:space="0" w:color="auto"/>
                        <w:right w:val="none" w:sz="0" w:space="0" w:color="auto"/>
                      </w:divBdr>
                      <w:divsChild>
                        <w:div w:id="393821058">
                          <w:marLeft w:val="0"/>
                          <w:marRight w:val="0"/>
                          <w:marTop w:val="0"/>
                          <w:marBottom w:val="0"/>
                          <w:divBdr>
                            <w:top w:val="none" w:sz="0" w:space="0" w:color="auto"/>
                            <w:left w:val="none" w:sz="0" w:space="0" w:color="auto"/>
                            <w:bottom w:val="none" w:sz="0" w:space="0" w:color="auto"/>
                            <w:right w:val="none" w:sz="0" w:space="0" w:color="auto"/>
                          </w:divBdr>
                          <w:divsChild>
                            <w:div w:id="191936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1595700">
      <w:bodyDiv w:val="1"/>
      <w:marLeft w:val="0"/>
      <w:marRight w:val="0"/>
      <w:marTop w:val="0"/>
      <w:marBottom w:val="0"/>
      <w:divBdr>
        <w:top w:val="none" w:sz="0" w:space="0" w:color="auto"/>
        <w:left w:val="none" w:sz="0" w:space="0" w:color="auto"/>
        <w:bottom w:val="none" w:sz="0" w:space="0" w:color="auto"/>
        <w:right w:val="none" w:sz="0" w:space="0" w:color="auto"/>
      </w:divBdr>
    </w:div>
    <w:div w:id="1048919079">
      <w:bodyDiv w:val="1"/>
      <w:marLeft w:val="0"/>
      <w:marRight w:val="0"/>
      <w:marTop w:val="0"/>
      <w:marBottom w:val="0"/>
      <w:divBdr>
        <w:top w:val="none" w:sz="0" w:space="0" w:color="auto"/>
        <w:left w:val="none" w:sz="0" w:space="0" w:color="auto"/>
        <w:bottom w:val="none" w:sz="0" w:space="0" w:color="auto"/>
        <w:right w:val="none" w:sz="0" w:space="0" w:color="auto"/>
      </w:divBdr>
    </w:div>
    <w:div w:id="1170676455">
      <w:bodyDiv w:val="1"/>
      <w:marLeft w:val="0"/>
      <w:marRight w:val="0"/>
      <w:marTop w:val="0"/>
      <w:marBottom w:val="0"/>
      <w:divBdr>
        <w:top w:val="none" w:sz="0" w:space="0" w:color="auto"/>
        <w:left w:val="none" w:sz="0" w:space="0" w:color="auto"/>
        <w:bottom w:val="none" w:sz="0" w:space="0" w:color="auto"/>
        <w:right w:val="none" w:sz="0" w:space="0" w:color="auto"/>
      </w:divBdr>
    </w:div>
    <w:div w:id="1183788885">
      <w:bodyDiv w:val="1"/>
      <w:marLeft w:val="0"/>
      <w:marRight w:val="0"/>
      <w:marTop w:val="0"/>
      <w:marBottom w:val="0"/>
      <w:divBdr>
        <w:top w:val="none" w:sz="0" w:space="0" w:color="auto"/>
        <w:left w:val="none" w:sz="0" w:space="0" w:color="auto"/>
        <w:bottom w:val="none" w:sz="0" w:space="0" w:color="auto"/>
        <w:right w:val="none" w:sz="0" w:space="0" w:color="auto"/>
      </w:divBdr>
    </w:div>
    <w:div w:id="1274901241">
      <w:bodyDiv w:val="1"/>
      <w:marLeft w:val="0"/>
      <w:marRight w:val="0"/>
      <w:marTop w:val="0"/>
      <w:marBottom w:val="0"/>
      <w:divBdr>
        <w:top w:val="none" w:sz="0" w:space="0" w:color="auto"/>
        <w:left w:val="none" w:sz="0" w:space="0" w:color="auto"/>
        <w:bottom w:val="none" w:sz="0" w:space="0" w:color="auto"/>
        <w:right w:val="none" w:sz="0" w:space="0" w:color="auto"/>
      </w:divBdr>
    </w:div>
    <w:div w:id="1305695351">
      <w:bodyDiv w:val="1"/>
      <w:marLeft w:val="0"/>
      <w:marRight w:val="0"/>
      <w:marTop w:val="0"/>
      <w:marBottom w:val="0"/>
      <w:divBdr>
        <w:top w:val="none" w:sz="0" w:space="0" w:color="auto"/>
        <w:left w:val="none" w:sz="0" w:space="0" w:color="auto"/>
        <w:bottom w:val="none" w:sz="0" w:space="0" w:color="auto"/>
        <w:right w:val="none" w:sz="0" w:space="0" w:color="auto"/>
      </w:divBdr>
      <w:divsChild>
        <w:div w:id="451485650">
          <w:marLeft w:val="0"/>
          <w:marRight w:val="0"/>
          <w:marTop w:val="0"/>
          <w:marBottom w:val="0"/>
          <w:divBdr>
            <w:top w:val="none" w:sz="0" w:space="0" w:color="auto"/>
            <w:left w:val="none" w:sz="0" w:space="0" w:color="auto"/>
            <w:bottom w:val="none" w:sz="0" w:space="0" w:color="auto"/>
            <w:right w:val="none" w:sz="0" w:space="0" w:color="auto"/>
          </w:divBdr>
          <w:divsChild>
            <w:div w:id="2131974358">
              <w:marLeft w:val="0"/>
              <w:marRight w:val="0"/>
              <w:marTop w:val="0"/>
              <w:marBottom w:val="0"/>
              <w:divBdr>
                <w:top w:val="none" w:sz="0" w:space="0" w:color="auto"/>
                <w:left w:val="none" w:sz="0" w:space="0" w:color="auto"/>
                <w:bottom w:val="none" w:sz="0" w:space="0" w:color="auto"/>
                <w:right w:val="none" w:sz="0" w:space="0" w:color="auto"/>
              </w:divBdr>
            </w:div>
          </w:divsChild>
        </w:div>
        <w:div w:id="1843935106">
          <w:marLeft w:val="0"/>
          <w:marRight w:val="0"/>
          <w:marTop w:val="0"/>
          <w:marBottom w:val="0"/>
          <w:divBdr>
            <w:top w:val="none" w:sz="0" w:space="0" w:color="auto"/>
            <w:left w:val="none" w:sz="0" w:space="0" w:color="auto"/>
            <w:bottom w:val="none" w:sz="0" w:space="0" w:color="auto"/>
            <w:right w:val="none" w:sz="0" w:space="0" w:color="auto"/>
          </w:divBdr>
          <w:divsChild>
            <w:div w:id="1023940586">
              <w:marLeft w:val="0"/>
              <w:marRight w:val="0"/>
              <w:marTop w:val="0"/>
              <w:marBottom w:val="0"/>
              <w:divBdr>
                <w:top w:val="none" w:sz="0" w:space="0" w:color="auto"/>
                <w:left w:val="none" w:sz="0" w:space="0" w:color="auto"/>
                <w:bottom w:val="none" w:sz="0" w:space="0" w:color="auto"/>
                <w:right w:val="none" w:sz="0" w:space="0" w:color="auto"/>
              </w:divBdr>
            </w:div>
          </w:divsChild>
        </w:div>
        <w:div w:id="1682930571">
          <w:marLeft w:val="0"/>
          <w:marRight w:val="0"/>
          <w:marTop w:val="0"/>
          <w:marBottom w:val="0"/>
          <w:divBdr>
            <w:top w:val="none" w:sz="0" w:space="0" w:color="auto"/>
            <w:left w:val="none" w:sz="0" w:space="0" w:color="auto"/>
            <w:bottom w:val="none" w:sz="0" w:space="0" w:color="auto"/>
            <w:right w:val="none" w:sz="0" w:space="0" w:color="auto"/>
          </w:divBdr>
          <w:divsChild>
            <w:div w:id="125323091">
              <w:marLeft w:val="0"/>
              <w:marRight w:val="0"/>
              <w:marTop w:val="0"/>
              <w:marBottom w:val="0"/>
              <w:divBdr>
                <w:top w:val="none" w:sz="0" w:space="0" w:color="auto"/>
                <w:left w:val="none" w:sz="0" w:space="0" w:color="auto"/>
                <w:bottom w:val="none" w:sz="0" w:space="0" w:color="auto"/>
                <w:right w:val="none" w:sz="0" w:space="0" w:color="auto"/>
              </w:divBdr>
            </w:div>
          </w:divsChild>
        </w:div>
        <w:div w:id="525948396">
          <w:marLeft w:val="0"/>
          <w:marRight w:val="0"/>
          <w:marTop w:val="0"/>
          <w:marBottom w:val="0"/>
          <w:divBdr>
            <w:top w:val="none" w:sz="0" w:space="0" w:color="auto"/>
            <w:left w:val="none" w:sz="0" w:space="0" w:color="auto"/>
            <w:bottom w:val="none" w:sz="0" w:space="0" w:color="auto"/>
            <w:right w:val="none" w:sz="0" w:space="0" w:color="auto"/>
          </w:divBdr>
          <w:divsChild>
            <w:div w:id="119815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442983">
      <w:bodyDiv w:val="1"/>
      <w:marLeft w:val="0"/>
      <w:marRight w:val="0"/>
      <w:marTop w:val="0"/>
      <w:marBottom w:val="0"/>
      <w:divBdr>
        <w:top w:val="none" w:sz="0" w:space="0" w:color="auto"/>
        <w:left w:val="none" w:sz="0" w:space="0" w:color="auto"/>
        <w:bottom w:val="none" w:sz="0" w:space="0" w:color="auto"/>
        <w:right w:val="none" w:sz="0" w:space="0" w:color="auto"/>
      </w:divBdr>
    </w:div>
    <w:div w:id="1493524412">
      <w:bodyDiv w:val="1"/>
      <w:marLeft w:val="0"/>
      <w:marRight w:val="0"/>
      <w:marTop w:val="0"/>
      <w:marBottom w:val="0"/>
      <w:divBdr>
        <w:top w:val="none" w:sz="0" w:space="0" w:color="auto"/>
        <w:left w:val="none" w:sz="0" w:space="0" w:color="auto"/>
        <w:bottom w:val="none" w:sz="0" w:space="0" w:color="auto"/>
        <w:right w:val="none" w:sz="0" w:space="0" w:color="auto"/>
      </w:divBdr>
    </w:div>
    <w:div w:id="1503468448">
      <w:bodyDiv w:val="1"/>
      <w:marLeft w:val="0"/>
      <w:marRight w:val="0"/>
      <w:marTop w:val="0"/>
      <w:marBottom w:val="0"/>
      <w:divBdr>
        <w:top w:val="none" w:sz="0" w:space="0" w:color="auto"/>
        <w:left w:val="none" w:sz="0" w:space="0" w:color="auto"/>
        <w:bottom w:val="none" w:sz="0" w:space="0" w:color="auto"/>
        <w:right w:val="none" w:sz="0" w:space="0" w:color="auto"/>
      </w:divBdr>
      <w:divsChild>
        <w:div w:id="882866063">
          <w:marLeft w:val="0"/>
          <w:marRight w:val="0"/>
          <w:marTop w:val="0"/>
          <w:marBottom w:val="0"/>
          <w:divBdr>
            <w:top w:val="none" w:sz="0" w:space="0" w:color="auto"/>
            <w:left w:val="none" w:sz="0" w:space="0" w:color="auto"/>
            <w:bottom w:val="none" w:sz="0" w:space="0" w:color="auto"/>
            <w:right w:val="none" w:sz="0" w:space="0" w:color="auto"/>
          </w:divBdr>
          <w:divsChild>
            <w:div w:id="33426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473715">
      <w:bodyDiv w:val="1"/>
      <w:marLeft w:val="0"/>
      <w:marRight w:val="0"/>
      <w:marTop w:val="0"/>
      <w:marBottom w:val="0"/>
      <w:divBdr>
        <w:top w:val="none" w:sz="0" w:space="0" w:color="auto"/>
        <w:left w:val="none" w:sz="0" w:space="0" w:color="auto"/>
        <w:bottom w:val="none" w:sz="0" w:space="0" w:color="auto"/>
        <w:right w:val="none" w:sz="0" w:space="0" w:color="auto"/>
      </w:divBdr>
      <w:divsChild>
        <w:div w:id="1545799022">
          <w:marLeft w:val="0"/>
          <w:marRight w:val="0"/>
          <w:marTop w:val="0"/>
          <w:marBottom w:val="0"/>
          <w:divBdr>
            <w:top w:val="none" w:sz="0" w:space="0" w:color="auto"/>
            <w:left w:val="none" w:sz="0" w:space="0" w:color="auto"/>
            <w:bottom w:val="none" w:sz="0" w:space="0" w:color="auto"/>
            <w:right w:val="none" w:sz="0" w:space="0" w:color="auto"/>
          </w:divBdr>
          <w:divsChild>
            <w:div w:id="205006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532017">
      <w:bodyDiv w:val="1"/>
      <w:marLeft w:val="0"/>
      <w:marRight w:val="0"/>
      <w:marTop w:val="0"/>
      <w:marBottom w:val="0"/>
      <w:divBdr>
        <w:top w:val="none" w:sz="0" w:space="0" w:color="auto"/>
        <w:left w:val="none" w:sz="0" w:space="0" w:color="auto"/>
        <w:bottom w:val="none" w:sz="0" w:space="0" w:color="auto"/>
        <w:right w:val="none" w:sz="0" w:space="0" w:color="auto"/>
      </w:divBdr>
    </w:div>
    <w:div w:id="1528325145">
      <w:bodyDiv w:val="1"/>
      <w:marLeft w:val="0"/>
      <w:marRight w:val="0"/>
      <w:marTop w:val="0"/>
      <w:marBottom w:val="0"/>
      <w:divBdr>
        <w:top w:val="none" w:sz="0" w:space="0" w:color="auto"/>
        <w:left w:val="none" w:sz="0" w:space="0" w:color="auto"/>
        <w:bottom w:val="none" w:sz="0" w:space="0" w:color="auto"/>
        <w:right w:val="none" w:sz="0" w:space="0" w:color="auto"/>
      </w:divBdr>
    </w:div>
    <w:div w:id="1573468576">
      <w:bodyDiv w:val="1"/>
      <w:marLeft w:val="0"/>
      <w:marRight w:val="0"/>
      <w:marTop w:val="0"/>
      <w:marBottom w:val="0"/>
      <w:divBdr>
        <w:top w:val="none" w:sz="0" w:space="0" w:color="auto"/>
        <w:left w:val="none" w:sz="0" w:space="0" w:color="auto"/>
        <w:bottom w:val="none" w:sz="0" w:space="0" w:color="auto"/>
        <w:right w:val="none" w:sz="0" w:space="0" w:color="auto"/>
      </w:divBdr>
      <w:divsChild>
        <w:div w:id="456994765">
          <w:marLeft w:val="0"/>
          <w:marRight w:val="0"/>
          <w:marTop w:val="0"/>
          <w:marBottom w:val="0"/>
          <w:divBdr>
            <w:top w:val="none" w:sz="0" w:space="0" w:color="auto"/>
            <w:left w:val="none" w:sz="0" w:space="0" w:color="auto"/>
            <w:bottom w:val="none" w:sz="0" w:space="0" w:color="auto"/>
            <w:right w:val="none" w:sz="0" w:space="0" w:color="auto"/>
          </w:divBdr>
        </w:div>
      </w:divsChild>
    </w:div>
    <w:div w:id="1619219354">
      <w:bodyDiv w:val="1"/>
      <w:marLeft w:val="0"/>
      <w:marRight w:val="0"/>
      <w:marTop w:val="0"/>
      <w:marBottom w:val="0"/>
      <w:divBdr>
        <w:top w:val="none" w:sz="0" w:space="0" w:color="auto"/>
        <w:left w:val="none" w:sz="0" w:space="0" w:color="auto"/>
        <w:bottom w:val="none" w:sz="0" w:space="0" w:color="auto"/>
        <w:right w:val="none" w:sz="0" w:space="0" w:color="auto"/>
      </w:divBdr>
      <w:divsChild>
        <w:div w:id="1166634027">
          <w:marLeft w:val="0"/>
          <w:marRight w:val="0"/>
          <w:marTop w:val="0"/>
          <w:marBottom w:val="0"/>
          <w:divBdr>
            <w:top w:val="none" w:sz="0" w:space="0" w:color="auto"/>
            <w:left w:val="none" w:sz="0" w:space="0" w:color="auto"/>
            <w:bottom w:val="none" w:sz="0" w:space="0" w:color="auto"/>
            <w:right w:val="none" w:sz="0" w:space="0" w:color="auto"/>
          </w:divBdr>
          <w:divsChild>
            <w:div w:id="45201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052784">
      <w:bodyDiv w:val="1"/>
      <w:marLeft w:val="0"/>
      <w:marRight w:val="0"/>
      <w:marTop w:val="0"/>
      <w:marBottom w:val="0"/>
      <w:divBdr>
        <w:top w:val="none" w:sz="0" w:space="0" w:color="auto"/>
        <w:left w:val="none" w:sz="0" w:space="0" w:color="auto"/>
        <w:bottom w:val="none" w:sz="0" w:space="0" w:color="auto"/>
        <w:right w:val="none" w:sz="0" w:space="0" w:color="auto"/>
      </w:divBdr>
    </w:div>
    <w:div w:id="1728261001">
      <w:bodyDiv w:val="1"/>
      <w:marLeft w:val="0"/>
      <w:marRight w:val="0"/>
      <w:marTop w:val="0"/>
      <w:marBottom w:val="0"/>
      <w:divBdr>
        <w:top w:val="none" w:sz="0" w:space="0" w:color="auto"/>
        <w:left w:val="none" w:sz="0" w:space="0" w:color="auto"/>
        <w:bottom w:val="none" w:sz="0" w:space="0" w:color="auto"/>
        <w:right w:val="none" w:sz="0" w:space="0" w:color="auto"/>
      </w:divBdr>
      <w:divsChild>
        <w:div w:id="927924577">
          <w:marLeft w:val="0"/>
          <w:marRight w:val="0"/>
          <w:marTop w:val="0"/>
          <w:marBottom w:val="0"/>
          <w:divBdr>
            <w:top w:val="none" w:sz="0" w:space="0" w:color="auto"/>
            <w:left w:val="none" w:sz="0" w:space="0" w:color="auto"/>
            <w:bottom w:val="none" w:sz="0" w:space="0" w:color="auto"/>
            <w:right w:val="none" w:sz="0" w:space="0" w:color="auto"/>
          </w:divBdr>
          <w:divsChild>
            <w:div w:id="103068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975534">
      <w:bodyDiv w:val="1"/>
      <w:marLeft w:val="0"/>
      <w:marRight w:val="0"/>
      <w:marTop w:val="0"/>
      <w:marBottom w:val="0"/>
      <w:divBdr>
        <w:top w:val="none" w:sz="0" w:space="0" w:color="auto"/>
        <w:left w:val="none" w:sz="0" w:space="0" w:color="auto"/>
        <w:bottom w:val="none" w:sz="0" w:space="0" w:color="auto"/>
        <w:right w:val="none" w:sz="0" w:space="0" w:color="auto"/>
      </w:divBdr>
    </w:div>
    <w:div w:id="1866871080">
      <w:bodyDiv w:val="1"/>
      <w:marLeft w:val="0"/>
      <w:marRight w:val="0"/>
      <w:marTop w:val="0"/>
      <w:marBottom w:val="0"/>
      <w:divBdr>
        <w:top w:val="none" w:sz="0" w:space="0" w:color="auto"/>
        <w:left w:val="none" w:sz="0" w:space="0" w:color="auto"/>
        <w:bottom w:val="none" w:sz="0" w:space="0" w:color="auto"/>
        <w:right w:val="none" w:sz="0" w:space="0" w:color="auto"/>
      </w:divBdr>
    </w:div>
    <w:div w:id="1955020639">
      <w:bodyDiv w:val="1"/>
      <w:marLeft w:val="0"/>
      <w:marRight w:val="0"/>
      <w:marTop w:val="0"/>
      <w:marBottom w:val="0"/>
      <w:divBdr>
        <w:top w:val="none" w:sz="0" w:space="0" w:color="auto"/>
        <w:left w:val="none" w:sz="0" w:space="0" w:color="auto"/>
        <w:bottom w:val="none" w:sz="0" w:space="0" w:color="auto"/>
        <w:right w:val="none" w:sz="0" w:space="0" w:color="auto"/>
      </w:divBdr>
    </w:div>
    <w:div w:id="1989240667">
      <w:bodyDiv w:val="1"/>
      <w:marLeft w:val="0"/>
      <w:marRight w:val="0"/>
      <w:marTop w:val="0"/>
      <w:marBottom w:val="0"/>
      <w:divBdr>
        <w:top w:val="none" w:sz="0" w:space="0" w:color="auto"/>
        <w:left w:val="none" w:sz="0" w:space="0" w:color="auto"/>
        <w:bottom w:val="none" w:sz="0" w:space="0" w:color="auto"/>
        <w:right w:val="none" w:sz="0" w:space="0" w:color="auto"/>
      </w:divBdr>
      <w:divsChild>
        <w:div w:id="1381327095">
          <w:marLeft w:val="0"/>
          <w:marRight w:val="0"/>
          <w:marTop w:val="0"/>
          <w:marBottom w:val="0"/>
          <w:divBdr>
            <w:top w:val="none" w:sz="0" w:space="0" w:color="auto"/>
            <w:left w:val="none" w:sz="0" w:space="0" w:color="auto"/>
            <w:bottom w:val="none" w:sz="0" w:space="0" w:color="auto"/>
            <w:right w:val="none" w:sz="0" w:space="0" w:color="auto"/>
          </w:divBdr>
          <w:divsChild>
            <w:div w:id="1575700187">
              <w:marLeft w:val="0"/>
              <w:marRight w:val="0"/>
              <w:marTop w:val="0"/>
              <w:marBottom w:val="0"/>
              <w:divBdr>
                <w:top w:val="none" w:sz="0" w:space="0" w:color="auto"/>
                <w:left w:val="none" w:sz="0" w:space="0" w:color="auto"/>
                <w:bottom w:val="none" w:sz="0" w:space="0" w:color="auto"/>
                <w:right w:val="none" w:sz="0" w:space="0" w:color="auto"/>
              </w:divBdr>
              <w:divsChild>
                <w:div w:id="1255632986">
                  <w:marLeft w:val="0"/>
                  <w:marRight w:val="0"/>
                  <w:marTop w:val="0"/>
                  <w:marBottom w:val="0"/>
                  <w:divBdr>
                    <w:top w:val="none" w:sz="0" w:space="0" w:color="auto"/>
                    <w:left w:val="none" w:sz="0" w:space="0" w:color="auto"/>
                    <w:bottom w:val="none" w:sz="0" w:space="0" w:color="auto"/>
                    <w:right w:val="none" w:sz="0" w:space="0" w:color="auto"/>
                  </w:divBdr>
                  <w:divsChild>
                    <w:div w:id="609044954">
                      <w:marLeft w:val="0"/>
                      <w:marRight w:val="0"/>
                      <w:marTop w:val="0"/>
                      <w:marBottom w:val="0"/>
                      <w:divBdr>
                        <w:top w:val="none" w:sz="0" w:space="0" w:color="auto"/>
                        <w:left w:val="none" w:sz="0" w:space="0" w:color="auto"/>
                        <w:bottom w:val="none" w:sz="0" w:space="0" w:color="auto"/>
                        <w:right w:val="none" w:sz="0" w:space="0" w:color="auto"/>
                      </w:divBdr>
                      <w:divsChild>
                        <w:div w:id="209346591">
                          <w:marLeft w:val="0"/>
                          <w:marRight w:val="0"/>
                          <w:marTop w:val="0"/>
                          <w:marBottom w:val="0"/>
                          <w:divBdr>
                            <w:top w:val="none" w:sz="0" w:space="0" w:color="auto"/>
                            <w:left w:val="none" w:sz="0" w:space="0" w:color="auto"/>
                            <w:bottom w:val="none" w:sz="0" w:space="0" w:color="auto"/>
                            <w:right w:val="none" w:sz="0" w:space="0" w:color="auto"/>
                          </w:divBdr>
                          <w:divsChild>
                            <w:div w:id="146619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8462322">
      <w:bodyDiv w:val="1"/>
      <w:marLeft w:val="0"/>
      <w:marRight w:val="0"/>
      <w:marTop w:val="0"/>
      <w:marBottom w:val="0"/>
      <w:divBdr>
        <w:top w:val="none" w:sz="0" w:space="0" w:color="auto"/>
        <w:left w:val="none" w:sz="0" w:space="0" w:color="auto"/>
        <w:bottom w:val="none" w:sz="0" w:space="0" w:color="auto"/>
        <w:right w:val="none" w:sz="0" w:space="0" w:color="auto"/>
      </w:divBdr>
    </w:div>
    <w:div w:id="2058123591">
      <w:bodyDiv w:val="1"/>
      <w:marLeft w:val="0"/>
      <w:marRight w:val="0"/>
      <w:marTop w:val="0"/>
      <w:marBottom w:val="0"/>
      <w:divBdr>
        <w:top w:val="none" w:sz="0" w:space="0" w:color="auto"/>
        <w:left w:val="none" w:sz="0" w:space="0" w:color="auto"/>
        <w:bottom w:val="none" w:sz="0" w:space="0" w:color="auto"/>
        <w:right w:val="none" w:sz="0" w:space="0" w:color="auto"/>
      </w:divBdr>
    </w:div>
    <w:div w:id="2066102133">
      <w:bodyDiv w:val="1"/>
      <w:marLeft w:val="0"/>
      <w:marRight w:val="0"/>
      <w:marTop w:val="0"/>
      <w:marBottom w:val="0"/>
      <w:divBdr>
        <w:top w:val="none" w:sz="0" w:space="0" w:color="auto"/>
        <w:left w:val="none" w:sz="0" w:space="0" w:color="auto"/>
        <w:bottom w:val="none" w:sz="0" w:space="0" w:color="auto"/>
        <w:right w:val="none" w:sz="0" w:space="0" w:color="auto"/>
      </w:divBdr>
      <w:divsChild>
        <w:div w:id="1430467731">
          <w:marLeft w:val="0"/>
          <w:marRight w:val="0"/>
          <w:marTop w:val="0"/>
          <w:marBottom w:val="0"/>
          <w:divBdr>
            <w:top w:val="none" w:sz="0" w:space="0" w:color="auto"/>
            <w:left w:val="none" w:sz="0" w:space="0" w:color="auto"/>
            <w:bottom w:val="none" w:sz="0" w:space="0" w:color="auto"/>
            <w:right w:val="none" w:sz="0" w:space="0" w:color="auto"/>
          </w:divBdr>
          <w:divsChild>
            <w:div w:id="65810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227486">
      <w:bodyDiv w:val="1"/>
      <w:marLeft w:val="0"/>
      <w:marRight w:val="0"/>
      <w:marTop w:val="0"/>
      <w:marBottom w:val="0"/>
      <w:divBdr>
        <w:top w:val="none" w:sz="0" w:space="0" w:color="auto"/>
        <w:left w:val="none" w:sz="0" w:space="0" w:color="auto"/>
        <w:bottom w:val="none" w:sz="0" w:space="0" w:color="auto"/>
        <w:right w:val="none" w:sz="0" w:space="0" w:color="auto"/>
      </w:divBdr>
    </w:div>
    <w:div w:id="2141606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who.int/health-topics/social-determinants-of-health"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leadershipacademy.nhs.uk/wp-content/uploads/2012/11/NHSLeadership-Framework-LeadershipFramework.pdf" TargetMode="External"/><Relationship Id="rId2" Type="http://schemas.openxmlformats.org/officeDocument/2006/relationships/numbering" Target="numbering.xml"/><Relationship Id="rId16" Type="http://schemas.openxmlformats.org/officeDocument/2006/relationships/hyperlink" Target="https://www.england.nhs.uk/virtual-wards/what-is-a-virtual-war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longtermplan.nhs.uk/"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hs.uk/better-health/get-active/get-running-with-couch-to-5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E1A1409-1615-4E00-A24A-3C35B6DE7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3054</Words>
  <Characters>17412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Mariatu Bangura (2328124)</cp:lastModifiedBy>
  <cp:revision>17</cp:revision>
  <dcterms:created xsi:type="dcterms:W3CDTF">2025-11-01T06:41:00Z</dcterms:created>
  <dcterms:modified xsi:type="dcterms:W3CDTF">2025-12-05T11:58:00Z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2025-11-01T06:41:25Z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d6627ddc-ee00-40e7-a398-d4b9b84fd42f</vt:lpwstr>
  </property>
  <property fmtid="{D5CDD505-2E9C-101B-9397-08002B2CF9AE}" pid="7" name="MSIP_Label_defa4170-0d19-0005-0004-bc88714345d2_ActionId">
    <vt:lpwstr>544074d0-0532-4543-9239-21128eb0aadd</vt:lpwstr>
  </property>
  <property fmtid="{D5CDD505-2E9C-101B-9397-08002B2CF9AE}" pid="8" name="MSIP_Label_defa4170-0d19-0005-0004-bc88714345d2_ContentBits">
    <vt:lpwstr>0</vt:lpwstr>
  </property>
</Properties>
</file>