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5B9BD5" w:themeColor="accent1"/>
        </w:rPr>
        <w:id w:val="1626576230"/>
        <w:docPartObj>
          <w:docPartGallery w:val="Cover Pages"/>
          <w:docPartUnique/>
        </w:docPartObj>
      </w:sdtPr>
      <w:sdtContent>
        <w:p w14:paraId="441F4E66" w14:textId="291F4A80" w:rsidR="00245B8A" w:rsidRDefault="00245B8A">
          <w:pPr>
            <w:pStyle w:val="NoSpacing"/>
            <w:spacing w:before="1540" w:after="240"/>
            <w:jc w:val="center"/>
            <w:rPr>
              <w:color w:val="5B9BD5" w:themeColor="accent1"/>
            </w:rPr>
          </w:pPr>
          <w:r>
            <w:rPr>
              <w:noProof/>
              <w:color w:val="5B9BD5" w:themeColor="accent1"/>
            </w:rPr>
            <w:drawing>
              <wp:inline distT="0" distB="0" distL="0" distR="0" wp14:anchorId="40171CE4" wp14:editId="51BC3756">
                <wp:extent cx="1417320" cy="750898"/>
                <wp:effectExtent l="0" t="0" r="0" b="0"/>
                <wp:docPr id="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i/>
              <w:sz w:val="72"/>
              <w:szCs w:val="72"/>
            </w:rPr>
            <w:alias w:val="Title"/>
            <w:tag w:val=""/>
            <w:id w:val="1735040861"/>
            <w:placeholder>
              <w:docPart w:val="6D8B3474AFC54107B7A57B2AF38548E6"/>
            </w:placeholder>
            <w:dataBinding w:prefixMappings="xmlns:ns0='http://purl.org/dc/elements/1.1/' xmlns:ns1='http://schemas.openxmlformats.org/package/2006/metadata/core-properties' " w:xpath="/ns1:coreProperties[1]/ns0:title[1]" w:storeItemID="{6C3C8BC8-F283-45AE-878A-BAB7291924A1}"/>
            <w:text/>
          </w:sdtPr>
          <w:sdtContent>
            <w:p w14:paraId="000F85B7" w14:textId="54608CA8" w:rsidR="00245B8A" w:rsidRDefault="00245B8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245B8A">
                <w:rPr>
                  <w:rFonts w:ascii="Arial" w:hAnsi="Arial" w:cs="Arial"/>
                  <w:b/>
                  <w:i/>
                  <w:sz w:val="72"/>
                  <w:szCs w:val="72"/>
                </w:rPr>
                <w:t>Project Management</w:t>
              </w:r>
            </w:p>
          </w:sdtContent>
        </w:sdt>
        <w:sdt>
          <w:sdtPr>
            <w:rPr>
              <w:rFonts w:cs="Times New Roman"/>
              <w:color w:val="5B9BD5" w:themeColor="accent1"/>
              <w:sz w:val="28"/>
              <w:szCs w:val="28"/>
            </w:rPr>
            <w:alias w:val="Subtitle"/>
            <w:tag w:val=""/>
            <w:id w:val="328029620"/>
            <w:placeholder>
              <w:docPart w:val="EB7623BAC1B64C5A98891817BE69BA7F"/>
            </w:placeholder>
            <w:dataBinding w:prefixMappings="xmlns:ns0='http://purl.org/dc/elements/1.1/' xmlns:ns1='http://schemas.openxmlformats.org/package/2006/metadata/core-properties' " w:xpath="/ns1:coreProperties[1]/ns0:subject[1]" w:storeItemID="{6C3C8BC8-F283-45AE-878A-BAB7291924A1}"/>
            <w:text/>
          </w:sdtPr>
          <w:sdtContent>
            <w:p w14:paraId="6E895BC0" w14:textId="504D6854" w:rsidR="00245B8A" w:rsidRDefault="00315F59">
              <w:pPr>
                <w:pStyle w:val="NoSpacing"/>
                <w:jc w:val="center"/>
                <w:rPr>
                  <w:color w:val="5B9BD5" w:themeColor="accent1"/>
                  <w:sz w:val="28"/>
                  <w:szCs w:val="28"/>
                </w:rPr>
              </w:pPr>
              <w:r w:rsidRPr="00315F59">
                <w:rPr>
                  <w:rFonts w:cs="Times New Roman"/>
                  <w:color w:val="5B9BD5" w:themeColor="accent1"/>
                  <w:sz w:val="28"/>
                  <w:szCs w:val="28"/>
                </w:rPr>
                <w:t xml:space="preserve">Assessment </w:t>
              </w:r>
              <w:r>
                <w:rPr>
                  <w:rFonts w:cs="Times New Roman"/>
                  <w:color w:val="5B9BD5" w:themeColor="accent1"/>
                  <w:sz w:val="28"/>
                  <w:szCs w:val="28"/>
                </w:rPr>
                <w:t>2</w:t>
              </w:r>
              <w:r w:rsidRPr="00315F59">
                <w:rPr>
                  <w:rFonts w:cs="Times New Roman"/>
                  <w:color w:val="5B9BD5" w:themeColor="accent1"/>
                  <w:sz w:val="28"/>
                  <w:szCs w:val="28"/>
                </w:rPr>
                <w:t xml:space="preserve"> - LCBB6006_LON</w:t>
              </w:r>
            </w:p>
          </w:sdtContent>
        </w:sdt>
        <w:p w14:paraId="2691BD47" w14:textId="735F39D3" w:rsidR="00245B8A" w:rsidRDefault="00245B8A">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3CA3B649" wp14:editId="6F94D267">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3"/>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2-19T00:00:00Z">
                                    <w:dateFormat w:val="MMMM d, yyyy"/>
                                    <w:lid w:val="en-US"/>
                                    <w:storeMappedDataAs w:val="dateTime"/>
                                    <w:calendar w:val="gregorian"/>
                                  </w:date>
                                </w:sdtPr>
                                <w:sdtContent>
                                  <w:p w14:paraId="298FE2B7" w14:textId="35BA5D8F" w:rsidR="00245B8A" w:rsidRDefault="00315F59">
                                    <w:pPr>
                                      <w:pStyle w:val="NoSpacing"/>
                                      <w:spacing w:after="40"/>
                                      <w:jc w:val="center"/>
                                      <w:rPr>
                                        <w:caps/>
                                        <w:color w:val="5B9BD5" w:themeColor="accent1"/>
                                        <w:sz w:val="28"/>
                                        <w:szCs w:val="28"/>
                                      </w:rPr>
                                    </w:pPr>
                                    <w:r>
                                      <w:rPr>
                                        <w:caps/>
                                        <w:color w:val="5B9BD5" w:themeColor="accent1"/>
                                        <w:sz w:val="28"/>
                                        <w:szCs w:val="28"/>
                                      </w:rPr>
                                      <w:t>December 19, 2025</w:t>
                                    </w:r>
                                  </w:p>
                                </w:sdtContent>
                              </w:sdt>
                              <w:p w14:paraId="0FF95ADA" w14:textId="6D9E8B7D" w:rsidR="00245B8A" w:rsidRDefault="00315F59">
                                <w:pPr>
                                  <w:pStyle w:val="NoSpacing"/>
                                  <w:jc w:val="center"/>
                                  <w:rPr>
                                    <w:color w:val="5B9BD5" w:themeColor="accent1"/>
                                  </w:rPr>
                                </w:pPr>
                                <w:sdt>
                                  <w:sdtPr>
                                    <w:rPr>
                                      <w:rFonts w:cs="Times New Roman"/>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315F59">
                                      <w:rPr>
                                        <w:rFonts w:cs="Times New Roman"/>
                                        <w:caps/>
                                        <w:color w:val="5B9BD5" w:themeColor="accent1"/>
                                      </w:rPr>
                                      <w:t>STUDENT: MARIA VIORICA COVETE                                                                                                         ID:2128947</w:t>
                                    </w:r>
                                  </w:sdtContent>
                                </w:sdt>
                              </w:p>
                              <w:p w14:paraId="6C1F24E6" w14:textId="1EF6D3F9" w:rsidR="00245B8A" w:rsidRDefault="00315F59">
                                <w:pPr>
                                  <w:pStyle w:val="NoSpacing"/>
                                  <w:jc w:val="center"/>
                                  <w:rPr>
                                    <w:color w:val="5B9BD5" w:themeColor="accent1"/>
                                  </w:rPr>
                                </w:pPr>
                                <w:sdt>
                                  <w:sdtPr>
                                    <w:rPr>
                                      <w:rFonts w:cs="Times New Roman"/>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315F59">
                                      <w:rPr>
                                        <w:rFonts w:cs="Times New Roman"/>
                                        <w:color w:val="5B9BD5" w:themeColor="accent1"/>
                                      </w:rPr>
                                      <w:t>Lecturer: Dr. Zainab Atta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CA3B649" id="_x0000_t202" coordsize="21600,21600" o:spt="202" path="m,l,21600r21600,l21600,xe">
                    <v:stroke joinstyle="miter"/>
                    <v:path gradientshapeok="t" o:connecttype="rect"/>
                  </v:shapetype>
                  <v:shape id="Text Box 3"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2-19T00:00:00Z">
                              <w:dateFormat w:val="MMMM d, yyyy"/>
                              <w:lid w:val="en-US"/>
                              <w:storeMappedDataAs w:val="dateTime"/>
                              <w:calendar w:val="gregorian"/>
                            </w:date>
                          </w:sdtPr>
                          <w:sdtContent>
                            <w:p w14:paraId="298FE2B7" w14:textId="35BA5D8F" w:rsidR="00245B8A" w:rsidRDefault="00315F59">
                              <w:pPr>
                                <w:pStyle w:val="NoSpacing"/>
                                <w:spacing w:after="40"/>
                                <w:jc w:val="center"/>
                                <w:rPr>
                                  <w:caps/>
                                  <w:color w:val="5B9BD5" w:themeColor="accent1"/>
                                  <w:sz w:val="28"/>
                                  <w:szCs w:val="28"/>
                                </w:rPr>
                              </w:pPr>
                              <w:r>
                                <w:rPr>
                                  <w:caps/>
                                  <w:color w:val="5B9BD5" w:themeColor="accent1"/>
                                  <w:sz w:val="28"/>
                                  <w:szCs w:val="28"/>
                                </w:rPr>
                                <w:t>December 19, 2025</w:t>
                              </w:r>
                            </w:p>
                          </w:sdtContent>
                        </w:sdt>
                        <w:p w14:paraId="0FF95ADA" w14:textId="6D9E8B7D" w:rsidR="00245B8A" w:rsidRDefault="00315F59">
                          <w:pPr>
                            <w:pStyle w:val="NoSpacing"/>
                            <w:jc w:val="center"/>
                            <w:rPr>
                              <w:color w:val="5B9BD5" w:themeColor="accent1"/>
                            </w:rPr>
                          </w:pPr>
                          <w:sdt>
                            <w:sdtPr>
                              <w:rPr>
                                <w:rFonts w:cs="Times New Roman"/>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315F59">
                                <w:rPr>
                                  <w:rFonts w:cs="Times New Roman"/>
                                  <w:caps/>
                                  <w:color w:val="5B9BD5" w:themeColor="accent1"/>
                                </w:rPr>
                                <w:t>STUDENT: MARIA VIORICA COVETE                                                                                                         ID:2128947</w:t>
                              </w:r>
                            </w:sdtContent>
                          </w:sdt>
                        </w:p>
                        <w:p w14:paraId="6C1F24E6" w14:textId="1EF6D3F9" w:rsidR="00245B8A" w:rsidRDefault="00315F59">
                          <w:pPr>
                            <w:pStyle w:val="NoSpacing"/>
                            <w:jc w:val="center"/>
                            <w:rPr>
                              <w:color w:val="5B9BD5" w:themeColor="accent1"/>
                            </w:rPr>
                          </w:pPr>
                          <w:sdt>
                            <w:sdtPr>
                              <w:rPr>
                                <w:rFonts w:cs="Times New Roman"/>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315F59">
                                <w:rPr>
                                  <w:rFonts w:cs="Times New Roman"/>
                                  <w:color w:val="5B9BD5" w:themeColor="accent1"/>
                                </w:rPr>
                                <w:t>Lecturer: Dr. Zainab Atta</w:t>
                              </w:r>
                            </w:sdtContent>
                          </w:sdt>
                        </w:p>
                      </w:txbxContent>
                    </v:textbox>
                    <w10:wrap anchorx="margin" anchory="page"/>
                  </v:shape>
                </w:pict>
              </mc:Fallback>
            </mc:AlternateContent>
          </w:r>
          <w:r>
            <w:rPr>
              <w:noProof/>
              <w:color w:val="5B9BD5" w:themeColor="accent1"/>
            </w:rPr>
            <w:drawing>
              <wp:inline distT="0" distB="0" distL="0" distR="0" wp14:anchorId="3B58A8FD" wp14:editId="5357B738">
                <wp:extent cx="758952" cy="478932"/>
                <wp:effectExtent l="0" t="0" r="3175" b="0"/>
                <wp:docPr id="1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28F6CE56" w14:textId="77777777" w:rsidR="00723746" w:rsidRPr="00FE6CBF" w:rsidRDefault="00723746" w:rsidP="00FE6CBF">
      <w:pPr>
        <w:rPr>
          <w:rFonts w:ascii="Arial" w:hAnsi="Arial" w:cs="Arial"/>
        </w:rPr>
      </w:pPr>
    </w:p>
    <w:p w14:paraId="1F5674AA" w14:textId="77777777" w:rsidR="00723746" w:rsidRPr="00FE6CBF" w:rsidRDefault="00723746" w:rsidP="00FE6CBF">
      <w:pPr>
        <w:rPr>
          <w:rFonts w:ascii="Arial" w:hAnsi="Arial" w:cs="Arial"/>
        </w:rPr>
      </w:pPr>
    </w:p>
    <w:p w14:paraId="52C652CE" w14:textId="77777777" w:rsidR="00723746" w:rsidRPr="00FE6CBF" w:rsidRDefault="00723746" w:rsidP="00FE6CBF">
      <w:pPr>
        <w:rPr>
          <w:rFonts w:ascii="Arial" w:hAnsi="Arial" w:cs="Arial"/>
        </w:rPr>
      </w:pPr>
    </w:p>
    <w:p w14:paraId="1D6399C1" w14:textId="77777777" w:rsidR="00723746" w:rsidRPr="00FE6CBF" w:rsidRDefault="00723746" w:rsidP="00FE6CBF">
      <w:pPr>
        <w:jc w:val="left"/>
        <w:rPr>
          <w:rFonts w:ascii="Arial" w:hAnsi="Arial" w:cs="Arial"/>
        </w:rPr>
      </w:pPr>
      <w:r w:rsidRPr="00FE6CBF">
        <w:rPr>
          <w:rFonts w:ascii="Arial" w:hAnsi="Arial" w:cs="Arial"/>
        </w:rPr>
        <w:br w:type="page"/>
      </w:r>
    </w:p>
    <w:sdt>
      <w:sdtPr>
        <w:rPr>
          <w:rFonts w:ascii="Arial" w:eastAsiaTheme="minorEastAsia" w:hAnsi="Arial" w:cs="Arial"/>
          <w:color w:val="auto"/>
          <w:sz w:val="24"/>
          <w:szCs w:val="22"/>
        </w:rPr>
        <w:id w:val="75258178"/>
        <w:docPartObj>
          <w:docPartGallery w:val="Table of Contents"/>
          <w:docPartUnique/>
        </w:docPartObj>
      </w:sdtPr>
      <w:sdtEndPr>
        <w:rPr>
          <w:b/>
          <w:bCs/>
          <w:noProof/>
        </w:rPr>
      </w:sdtEndPr>
      <w:sdtContent>
        <w:p w14:paraId="110E50B1" w14:textId="77777777" w:rsidR="00723746" w:rsidRPr="00FE6CBF" w:rsidRDefault="00723746" w:rsidP="00FE6CBF">
          <w:pPr>
            <w:pStyle w:val="TOCHeading"/>
            <w:spacing w:line="360" w:lineRule="auto"/>
            <w:rPr>
              <w:rFonts w:ascii="Arial" w:hAnsi="Arial" w:cs="Arial"/>
            </w:rPr>
          </w:pPr>
          <w:r w:rsidRPr="00FE6CBF">
            <w:rPr>
              <w:rFonts w:ascii="Arial" w:hAnsi="Arial" w:cs="Arial"/>
            </w:rPr>
            <w:t>Table of Contents</w:t>
          </w:r>
        </w:p>
        <w:p w14:paraId="5C9BD4A1" w14:textId="46AE610D" w:rsidR="00315F59" w:rsidRDefault="00723746">
          <w:pPr>
            <w:pStyle w:val="TOC1"/>
            <w:tabs>
              <w:tab w:val="right" w:leader="dot" w:pos="9350"/>
            </w:tabs>
            <w:rPr>
              <w:rFonts w:asciiTheme="minorHAnsi" w:hAnsiTheme="minorHAnsi"/>
              <w:noProof/>
              <w:kern w:val="2"/>
              <w:szCs w:val="24"/>
              <w:lang w:eastAsia="en-GB"/>
              <w14:ligatures w14:val="standardContextual"/>
            </w:rPr>
          </w:pPr>
          <w:r w:rsidRPr="00FE6CBF">
            <w:rPr>
              <w:rFonts w:ascii="Arial" w:hAnsi="Arial" w:cs="Arial"/>
            </w:rPr>
            <w:fldChar w:fldCharType="begin"/>
          </w:r>
          <w:r w:rsidRPr="00FE6CBF">
            <w:rPr>
              <w:rFonts w:ascii="Arial" w:hAnsi="Arial" w:cs="Arial"/>
            </w:rPr>
            <w:instrText xml:space="preserve"> TOC \o "1-3" \h \z \u </w:instrText>
          </w:r>
          <w:r w:rsidRPr="00FE6CBF">
            <w:rPr>
              <w:rFonts w:ascii="Arial" w:hAnsi="Arial" w:cs="Arial"/>
            </w:rPr>
            <w:fldChar w:fldCharType="separate"/>
          </w:r>
          <w:hyperlink w:anchor="_Toc216956602" w:history="1">
            <w:r w:rsidR="00315F59" w:rsidRPr="00E60DAE">
              <w:rPr>
                <w:rStyle w:val="Hyperlink"/>
                <w:rFonts w:ascii="Arial" w:hAnsi="Arial" w:cs="Arial"/>
                <w:noProof/>
              </w:rPr>
              <w:t>Introduction</w:t>
            </w:r>
            <w:r w:rsidR="00315F59">
              <w:rPr>
                <w:noProof/>
                <w:webHidden/>
              </w:rPr>
              <w:tab/>
            </w:r>
            <w:r w:rsidR="00315F59">
              <w:rPr>
                <w:noProof/>
                <w:webHidden/>
              </w:rPr>
              <w:fldChar w:fldCharType="begin"/>
            </w:r>
            <w:r w:rsidR="00315F59">
              <w:rPr>
                <w:noProof/>
                <w:webHidden/>
              </w:rPr>
              <w:instrText xml:space="preserve"> PAGEREF _Toc216956602 \h </w:instrText>
            </w:r>
            <w:r w:rsidR="00315F59">
              <w:rPr>
                <w:noProof/>
                <w:webHidden/>
              </w:rPr>
            </w:r>
            <w:r w:rsidR="00315F59">
              <w:rPr>
                <w:noProof/>
                <w:webHidden/>
              </w:rPr>
              <w:fldChar w:fldCharType="separate"/>
            </w:r>
            <w:r w:rsidR="00315F59">
              <w:rPr>
                <w:noProof/>
                <w:webHidden/>
              </w:rPr>
              <w:t>2</w:t>
            </w:r>
            <w:r w:rsidR="00315F59">
              <w:rPr>
                <w:noProof/>
                <w:webHidden/>
              </w:rPr>
              <w:fldChar w:fldCharType="end"/>
            </w:r>
          </w:hyperlink>
        </w:p>
        <w:p w14:paraId="61391A6C" w14:textId="3AD387B2" w:rsidR="00315F59" w:rsidRDefault="00315F59">
          <w:pPr>
            <w:pStyle w:val="TOC1"/>
            <w:tabs>
              <w:tab w:val="right" w:leader="dot" w:pos="9350"/>
            </w:tabs>
            <w:rPr>
              <w:rFonts w:asciiTheme="minorHAnsi" w:hAnsiTheme="minorHAnsi"/>
              <w:noProof/>
              <w:kern w:val="2"/>
              <w:szCs w:val="24"/>
              <w:lang w:eastAsia="en-GB"/>
              <w14:ligatures w14:val="standardContextual"/>
            </w:rPr>
          </w:pPr>
          <w:hyperlink w:anchor="_Toc216956603" w:history="1">
            <w:r w:rsidRPr="00E60DAE">
              <w:rPr>
                <w:rStyle w:val="Hyperlink"/>
                <w:rFonts w:ascii="Arial" w:hAnsi="Arial" w:cs="Arial"/>
                <w:noProof/>
              </w:rPr>
              <w:t>Main Analysis</w:t>
            </w:r>
            <w:r>
              <w:rPr>
                <w:noProof/>
                <w:webHidden/>
              </w:rPr>
              <w:tab/>
            </w:r>
            <w:r>
              <w:rPr>
                <w:noProof/>
                <w:webHidden/>
              </w:rPr>
              <w:fldChar w:fldCharType="begin"/>
            </w:r>
            <w:r>
              <w:rPr>
                <w:noProof/>
                <w:webHidden/>
              </w:rPr>
              <w:instrText xml:space="preserve"> PAGEREF _Toc216956603 \h </w:instrText>
            </w:r>
            <w:r>
              <w:rPr>
                <w:noProof/>
                <w:webHidden/>
              </w:rPr>
            </w:r>
            <w:r>
              <w:rPr>
                <w:noProof/>
                <w:webHidden/>
              </w:rPr>
              <w:fldChar w:fldCharType="separate"/>
            </w:r>
            <w:r>
              <w:rPr>
                <w:noProof/>
                <w:webHidden/>
              </w:rPr>
              <w:t>2</w:t>
            </w:r>
            <w:r>
              <w:rPr>
                <w:noProof/>
                <w:webHidden/>
              </w:rPr>
              <w:fldChar w:fldCharType="end"/>
            </w:r>
          </w:hyperlink>
        </w:p>
        <w:p w14:paraId="66B79DB0" w14:textId="692E5E65" w:rsidR="00315F59" w:rsidRDefault="00315F59">
          <w:pPr>
            <w:pStyle w:val="TOC2"/>
            <w:tabs>
              <w:tab w:val="right" w:leader="dot" w:pos="9350"/>
            </w:tabs>
            <w:rPr>
              <w:rFonts w:asciiTheme="minorHAnsi" w:hAnsiTheme="minorHAnsi"/>
              <w:noProof/>
              <w:kern w:val="2"/>
              <w:szCs w:val="24"/>
              <w:lang w:eastAsia="en-GB"/>
              <w14:ligatures w14:val="standardContextual"/>
            </w:rPr>
          </w:pPr>
          <w:hyperlink w:anchor="_Toc216956604" w:history="1">
            <w:r w:rsidRPr="00E60DAE">
              <w:rPr>
                <w:rStyle w:val="Hyperlink"/>
                <w:rFonts w:ascii="Arial" w:hAnsi="Arial" w:cs="Arial"/>
                <w:noProof/>
              </w:rPr>
              <w:t>Turnkey Contracts</w:t>
            </w:r>
            <w:r>
              <w:rPr>
                <w:noProof/>
                <w:webHidden/>
              </w:rPr>
              <w:tab/>
            </w:r>
            <w:r>
              <w:rPr>
                <w:noProof/>
                <w:webHidden/>
              </w:rPr>
              <w:fldChar w:fldCharType="begin"/>
            </w:r>
            <w:r>
              <w:rPr>
                <w:noProof/>
                <w:webHidden/>
              </w:rPr>
              <w:instrText xml:space="preserve"> PAGEREF _Toc216956604 \h </w:instrText>
            </w:r>
            <w:r>
              <w:rPr>
                <w:noProof/>
                <w:webHidden/>
              </w:rPr>
            </w:r>
            <w:r>
              <w:rPr>
                <w:noProof/>
                <w:webHidden/>
              </w:rPr>
              <w:fldChar w:fldCharType="separate"/>
            </w:r>
            <w:r>
              <w:rPr>
                <w:noProof/>
                <w:webHidden/>
              </w:rPr>
              <w:t>2</w:t>
            </w:r>
            <w:r>
              <w:rPr>
                <w:noProof/>
                <w:webHidden/>
              </w:rPr>
              <w:fldChar w:fldCharType="end"/>
            </w:r>
          </w:hyperlink>
        </w:p>
        <w:p w14:paraId="2D295DD4" w14:textId="14528A17" w:rsidR="00315F59" w:rsidRDefault="00315F59">
          <w:pPr>
            <w:pStyle w:val="TOC2"/>
            <w:tabs>
              <w:tab w:val="right" w:leader="dot" w:pos="9350"/>
            </w:tabs>
            <w:rPr>
              <w:rFonts w:asciiTheme="minorHAnsi" w:hAnsiTheme="minorHAnsi"/>
              <w:noProof/>
              <w:kern w:val="2"/>
              <w:szCs w:val="24"/>
              <w:lang w:eastAsia="en-GB"/>
              <w14:ligatures w14:val="standardContextual"/>
            </w:rPr>
          </w:pPr>
          <w:hyperlink w:anchor="_Toc216956605" w:history="1">
            <w:r w:rsidRPr="00E60DAE">
              <w:rPr>
                <w:rStyle w:val="Hyperlink"/>
                <w:rFonts w:ascii="Arial" w:hAnsi="Arial" w:cs="Arial"/>
                <w:noProof/>
              </w:rPr>
              <w:t>Multicontract</w:t>
            </w:r>
            <w:r>
              <w:rPr>
                <w:noProof/>
                <w:webHidden/>
              </w:rPr>
              <w:tab/>
            </w:r>
            <w:r>
              <w:rPr>
                <w:noProof/>
                <w:webHidden/>
              </w:rPr>
              <w:fldChar w:fldCharType="begin"/>
            </w:r>
            <w:r>
              <w:rPr>
                <w:noProof/>
                <w:webHidden/>
              </w:rPr>
              <w:instrText xml:space="preserve"> PAGEREF _Toc216956605 \h </w:instrText>
            </w:r>
            <w:r>
              <w:rPr>
                <w:noProof/>
                <w:webHidden/>
              </w:rPr>
            </w:r>
            <w:r>
              <w:rPr>
                <w:noProof/>
                <w:webHidden/>
              </w:rPr>
              <w:fldChar w:fldCharType="separate"/>
            </w:r>
            <w:r>
              <w:rPr>
                <w:noProof/>
                <w:webHidden/>
              </w:rPr>
              <w:t>5</w:t>
            </w:r>
            <w:r>
              <w:rPr>
                <w:noProof/>
                <w:webHidden/>
              </w:rPr>
              <w:fldChar w:fldCharType="end"/>
            </w:r>
          </w:hyperlink>
        </w:p>
        <w:p w14:paraId="27014F48" w14:textId="3232714A" w:rsidR="00315F59" w:rsidRDefault="00315F59">
          <w:pPr>
            <w:pStyle w:val="TOC2"/>
            <w:tabs>
              <w:tab w:val="right" w:leader="dot" w:pos="9350"/>
            </w:tabs>
            <w:rPr>
              <w:rFonts w:asciiTheme="minorHAnsi" w:hAnsiTheme="minorHAnsi"/>
              <w:noProof/>
              <w:kern w:val="2"/>
              <w:szCs w:val="24"/>
              <w:lang w:eastAsia="en-GB"/>
              <w14:ligatures w14:val="standardContextual"/>
            </w:rPr>
          </w:pPr>
          <w:hyperlink w:anchor="_Toc216956606" w:history="1">
            <w:r w:rsidRPr="00E60DAE">
              <w:rPr>
                <w:rStyle w:val="Hyperlink"/>
                <w:rFonts w:ascii="Arial" w:hAnsi="Arial" w:cs="Arial"/>
                <w:noProof/>
              </w:rPr>
              <w:t>DIY Contracts</w:t>
            </w:r>
            <w:r>
              <w:rPr>
                <w:noProof/>
                <w:webHidden/>
              </w:rPr>
              <w:tab/>
            </w:r>
            <w:r>
              <w:rPr>
                <w:noProof/>
                <w:webHidden/>
              </w:rPr>
              <w:fldChar w:fldCharType="begin"/>
            </w:r>
            <w:r>
              <w:rPr>
                <w:noProof/>
                <w:webHidden/>
              </w:rPr>
              <w:instrText xml:space="preserve"> PAGEREF _Toc216956606 \h </w:instrText>
            </w:r>
            <w:r>
              <w:rPr>
                <w:noProof/>
                <w:webHidden/>
              </w:rPr>
            </w:r>
            <w:r>
              <w:rPr>
                <w:noProof/>
                <w:webHidden/>
              </w:rPr>
              <w:fldChar w:fldCharType="separate"/>
            </w:r>
            <w:r>
              <w:rPr>
                <w:noProof/>
                <w:webHidden/>
              </w:rPr>
              <w:t>6</w:t>
            </w:r>
            <w:r>
              <w:rPr>
                <w:noProof/>
                <w:webHidden/>
              </w:rPr>
              <w:fldChar w:fldCharType="end"/>
            </w:r>
          </w:hyperlink>
        </w:p>
        <w:p w14:paraId="784B38A5" w14:textId="76FB2E72" w:rsidR="00315F59" w:rsidRDefault="00315F59">
          <w:pPr>
            <w:pStyle w:val="TOC2"/>
            <w:tabs>
              <w:tab w:val="right" w:leader="dot" w:pos="9350"/>
            </w:tabs>
            <w:rPr>
              <w:rFonts w:asciiTheme="minorHAnsi" w:hAnsiTheme="minorHAnsi"/>
              <w:noProof/>
              <w:kern w:val="2"/>
              <w:szCs w:val="24"/>
              <w:lang w:eastAsia="en-GB"/>
              <w14:ligatures w14:val="standardContextual"/>
            </w:rPr>
          </w:pPr>
          <w:hyperlink w:anchor="_Toc216956607" w:history="1">
            <w:r w:rsidRPr="00E60DAE">
              <w:rPr>
                <w:rStyle w:val="Hyperlink"/>
                <w:rFonts w:ascii="Arial" w:hAnsi="Arial" w:cs="Arial"/>
                <w:noProof/>
              </w:rPr>
              <w:t>Multicontract + DIY</w:t>
            </w:r>
            <w:r>
              <w:rPr>
                <w:noProof/>
                <w:webHidden/>
              </w:rPr>
              <w:tab/>
            </w:r>
            <w:r>
              <w:rPr>
                <w:noProof/>
                <w:webHidden/>
              </w:rPr>
              <w:fldChar w:fldCharType="begin"/>
            </w:r>
            <w:r>
              <w:rPr>
                <w:noProof/>
                <w:webHidden/>
              </w:rPr>
              <w:instrText xml:space="preserve"> PAGEREF _Toc216956607 \h </w:instrText>
            </w:r>
            <w:r>
              <w:rPr>
                <w:noProof/>
                <w:webHidden/>
              </w:rPr>
            </w:r>
            <w:r>
              <w:rPr>
                <w:noProof/>
                <w:webHidden/>
              </w:rPr>
              <w:fldChar w:fldCharType="separate"/>
            </w:r>
            <w:r>
              <w:rPr>
                <w:noProof/>
                <w:webHidden/>
              </w:rPr>
              <w:t>8</w:t>
            </w:r>
            <w:r>
              <w:rPr>
                <w:noProof/>
                <w:webHidden/>
              </w:rPr>
              <w:fldChar w:fldCharType="end"/>
            </w:r>
          </w:hyperlink>
        </w:p>
        <w:p w14:paraId="78C91AAF" w14:textId="175AE0CF" w:rsidR="00315F59" w:rsidRDefault="00315F59">
          <w:pPr>
            <w:pStyle w:val="TOC1"/>
            <w:tabs>
              <w:tab w:val="right" w:leader="dot" w:pos="9350"/>
            </w:tabs>
            <w:rPr>
              <w:rFonts w:asciiTheme="minorHAnsi" w:hAnsiTheme="minorHAnsi"/>
              <w:noProof/>
              <w:kern w:val="2"/>
              <w:szCs w:val="24"/>
              <w:lang w:eastAsia="en-GB"/>
              <w14:ligatures w14:val="standardContextual"/>
            </w:rPr>
          </w:pPr>
          <w:hyperlink w:anchor="_Toc216956608" w:history="1">
            <w:r w:rsidRPr="00E60DA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_Toc216956608 \h </w:instrText>
            </w:r>
            <w:r>
              <w:rPr>
                <w:noProof/>
                <w:webHidden/>
              </w:rPr>
            </w:r>
            <w:r>
              <w:rPr>
                <w:noProof/>
                <w:webHidden/>
              </w:rPr>
              <w:fldChar w:fldCharType="separate"/>
            </w:r>
            <w:r>
              <w:rPr>
                <w:noProof/>
                <w:webHidden/>
              </w:rPr>
              <w:t>9</w:t>
            </w:r>
            <w:r>
              <w:rPr>
                <w:noProof/>
                <w:webHidden/>
              </w:rPr>
              <w:fldChar w:fldCharType="end"/>
            </w:r>
          </w:hyperlink>
        </w:p>
        <w:p w14:paraId="56119872" w14:textId="04D6193D" w:rsidR="00315F59" w:rsidRDefault="00315F59">
          <w:pPr>
            <w:pStyle w:val="TOC1"/>
            <w:tabs>
              <w:tab w:val="right" w:leader="dot" w:pos="9350"/>
            </w:tabs>
            <w:rPr>
              <w:rFonts w:asciiTheme="minorHAnsi" w:hAnsiTheme="minorHAnsi"/>
              <w:noProof/>
              <w:kern w:val="2"/>
              <w:szCs w:val="24"/>
              <w:lang w:eastAsia="en-GB"/>
              <w14:ligatures w14:val="standardContextual"/>
            </w:rPr>
          </w:pPr>
          <w:hyperlink w:anchor="_Toc216956609" w:history="1">
            <w:r w:rsidRPr="00E60DA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_Toc216956609 \h </w:instrText>
            </w:r>
            <w:r>
              <w:rPr>
                <w:noProof/>
                <w:webHidden/>
              </w:rPr>
            </w:r>
            <w:r>
              <w:rPr>
                <w:noProof/>
                <w:webHidden/>
              </w:rPr>
              <w:fldChar w:fldCharType="separate"/>
            </w:r>
            <w:r>
              <w:rPr>
                <w:noProof/>
                <w:webHidden/>
              </w:rPr>
              <w:t>10</w:t>
            </w:r>
            <w:r>
              <w:rPr>
                <w:noProof/>
                <w:webHidden/>
              </w:rPr>
              <w:fldChar w:fldCharType="end"/>
            </w:r>
          </w:hyperlink>
        </w:p>
        <w:p w14:paraId="7972BBB0" w14:textId="7C122467" w:rsidR="00723746" w:rsidRPr="00FE6CBF" w:rsidRDefault="00723746" w:rsidP="00FE6CBF">
          <w:pPr>
            <w:rPr>
              <w:rFonts w:ascii="Arial" w:hAnsi="Arial" w:cs="Arial"/>
            </w:rPr>
          </w:pPr>
          <w:r w:rsidRPr="00FE6CBF">
            <w:rPr>
              <w:rFonts w:ascii="Arial" w:hAnsi="Arial" w:cs="Arial"/>
              <w:b/>
              <w:bCs/>
              <w:noProof/>
            </w:rPr>
            <w:fldChar w:fldCharType="end"/>
          </w:r>
        </w:p>
      </w:sdtContent>
    </w:sdt>
    <w:p w14:paraId="41975822" w14:textId="77777777" w:rsidR="00723746" w:rsidRPr="00FE6CBF" w:rsidRDefault="00723746" w:rsidP="00FE6CBF">
      <w:pPr>
        <w:rPr>
          <w:rFonts w:ascii="Arial" w:hAnsi="Arial" w:cs="Arial"/>
        </w:rPr>
      </w:pPr>
    </w:p>
    <w:p w14:paraId="661CDA4E" w14:textId="77777777" w:rsidR="00723746" w:rsidRPr="00FE6CBF" w:rsidRDefault="00747439" w:rsidP="00FE6CBF">
      <w:pPr>
        <w:rPr>
          <w:rFonts w:ascii="Arial" w:hAnsi="Arial" w:cs="Arial"/>
          <w:b/>
          <w:i/>
          <w:u w:val="single"/>
        </w:rPr>
      </w:pPr>
      <w:r w:rsidRPr="00FE6CBF">
        <w:rPr>
          <w:rFonts w:ascii="Arial" w:hAnsi="Arial" w:cs="Arial"/>
          <w:b/>
          <w:i/>
          <w:u w:val="single"/>
        </w:rPr>
        <w:t>List of Figures:</w:t>
      </w:r>
    </w:p>
    <w:p w14:paraId="7BEFC6E3" w14:textId="77777777" w:rsidR="00396BF9" w:rsidRPr="00FE6CBF" w:rsidRDefault="00A639FF" w:rsidP="00FE6CBF">
      <w:pPr>
        <w:pStyle w:val="TableofFigures"/>
        <w:tabs>
          <w:tab w:val="right" w:leader="dot" w:pos="9350"/>
        </w:tabs>
        <w:rPr>
          <w:rFonts w:ascii="Arial" w:hAnsi="Arial" w:cs="Arial"/>
          <w:noProof/>
          <w:sz w:val="22"/>
        </w:rPr>
      </w:pPr>
      <w:r w:rsidRPr="00FE6CBF">
        <w:rPr>
          <w:rFonts w:ascii="Arial" w:hAnsi="Arial" w:cs="Arial"/>
        </w:rPr>
        <w:fldChar w:fldCharType="begin"/>
      </w:r>
      <w:r w:rsidRPr="00FE6CBF">
        <w:rPr>
          <w:rFonts w:ascii="Arial" w:hAnsi="Arial" w:cs="Arial"/>
        </w:rPr>
        <w:instrText xml:space="preserve"> TOC \h \z \c "Figure" </w:instrText>
      </w:r>
      <w:r w:rsidRPr="00FE6CBF">
        <w:rPr>
          <w:rFonts w:ascii="Arial" w:hAnsi="Arial" w:cs="Arial"/>
        </w:rPr>
        <w:fldChar w:fldCharType="separate"/>
      </w:r>
      <w:hyperlink w:anchor="_Toc215584550" w:history="1">
        <w:r w:rsidR="00396BF9" w:rsidRPr="00FE6CBF">
          <w:rPr>
            <w:rStyle w:val="Hyperlink"/>
            <w:rFonts w:ascii="Arial" w:hAnsi="Arial" w:cs="Arial"/>
            <w:noProof/>
          </w:rPr>
          <w:t>Figure 1: Turnkey Contract</w:t>
        </w:r>
        <w:r w:rsidR="00396BF9" w:rsidRPr="00FE6CBF">
          <w:rPr>
            <w:rFonts w:ascii="Arial" w:hAnsi="Arial" w:cs="Arial"/>
            <w:noProof/>
            <w:webHidden/>
          </w:rPr>
          <w:tab/>
        </w:r>
        <w:r w:rsidR="00396BF9" w:rsidRPr="00FE6CBF">
          <w:rPr>
            <w:rFonts w:ascii="Arial" w:hAnsi="Arial" w:cs="Arial"/>
            <w:noProof/>
            <w:webHidden/>
          </w:rPr>
          <w:fldChar w:fldCharType="begin"/>
        </w:r>
        <w:r w:rsidR="00396BF9" w:rsidRPr="00FE6CBF">
          <w:rPr>
            <w:rFonts w:ascii="Arial" w:hAnsi="Arial" w:cs="Arial"/>
            <w:noProof/>
            <w:webHidden/>
          </w:rPr>
          <w:instrText xml:space="preserve"> PAGEREF _Toc215584550 \h </w:instrText>
        </w:r>
        <w:r w:rsidR="00396BF9" w:rsidRPr="00FE6CBF">
          <w:rPr>
            <w:rFonts w:ascii="Arial" w:hAnsi="Arial" w:cs="Arial"/>
            <w:noProof/>
            <w:webHidden/>
          </w:rPr>
        </w:r>
        <w:r w:rsidR="00396BF9" w:rsidRPr="00FE6CBF">
          <w:rPr>
            <w:rFonts w:ascii="Arial" w:hAnsi="Arial" w:cs="Arial"/>
            <w:noProof/>
            <w:webHidden/>
          </w:rPr>
          <w:fldChar w:fldCharType="separate"/>
        </w:r>
        <w:r w:rsidR="00396BF9" w:rsidRPr="00FE6CBF">
          <w:rPr>
            <w:rFonts w:ascii="Arial" w:hAnsi="Arial" w:cs="Arial"/>
            <w:noProof/>
            <w:webHidden/>
          </w:rPr>
          <w:t>4</w:t>
        </w:r>
        <w:r w:rsidR="00396BF9" w:rsidRPr="00FE6CBF">
          <w:rPr>
            <w:rFonts w:ascii="Arial" w:hAnsi="Arial" w:cs="Arial"/>
            <w:noProof/>
            <w:webHidden/>
          </w:rPr>
          <w:fldChar w:fldCharType="end"/>
        </w:r>
      </w:hyperlink>
    </w:p>
    <w:p w14:paraId="38ADE987" w14:textId="77777777" w:rsidR="00396BF9" w:rsidRPr="00FE6CBF" w:rsidRDefault="00396BF9" w:rsidP="00FE6CBF">
      <w:pPr>
        <w:pStyle w:val="TableofFigures"/>
        <w:tabs>
          <w:tab w:val="right" w:leader="dot" w:pos="9350"/>
        </w:tabs>
        <w:rPr>
          <w:rFonts w:ascii="Arial" w:hAnsi="Arial" w:cs="Arial"/>
          <w:noProof/>
          <w:sz w:val="22"/>
        </w:rPr>
      </w:pPr>
      <w:hyperlink w:anchor="_Toc215584551" w:history="1">
        <w:r w:rsidRPr="00FE6CBF">
          <w:rPr>
            <w:rStyle w:val="Hyperlink"/>
            <w:rFonts w:ascii="Arial" w:hAnsi="Arial" w:cs="Arial"/>
            <w:noProof/>
          </w:rPr>
          <w:t>Figure 2: London Heathrow Terminal 5</w:t>
        </w:r>
        <w:r w:rsidRPr="00FE6CBF">
          <w:rPr>
            <w:rFonts w:ascii="Arial" w:hAnsi="Arial" w:cs="Arial"/>
            <w:noProof/>
            <w:webHidden/>
          </w:rPr>
          <w:tab/>
        </w:r>
        <w:r w:rsidRPr="00FE6CBF">
          <w:rPr>
            <w:rFonts w:ascii="Arial" w:hAnsi="Arial" w:cs="Arial"/>
            <w:noProof/>
            <w:webHidden/>
          </w:rPr>
          <w:fldChar w:fldCharType="begin"/>
        </w:r>
        <w:r w:rsidRPr="00FE6CBF">
          <w:rPr>
            <w:rFonts w:ascii="Arial" w:hAnsi="Arial" w:cs="Arial"/>
            <w:noProof/>
            <w:webHidden/>
          </w:rPr>
          <w:instrText xml:space="preserve"> PAGEREF _Toc215584551 \h </w:instrText>
        </w:r>
        <w:r w:rsidRPr="00FE6CBF">
          <w:rPr>
            <w:rFonts w:ascii="Arial" w:hAnsi="Arial" w:cs="Arial"/>
            <w:noProof/>
            <w:webHidden/>
          </w:rPr>
        </w:r>
        <w:r w:rsidRPr="00FE6CBF">
          <w:rPr>
            <w:rFonts w:ascii="Arial" w:hAnsi="Arial" w:cs="Arial"/>
            <w:noProof/>
            <w:webHidden/>
          </w:rPr>
          <w:fldChar w:fldCharType="separate"/>
        </w:r>
        <w:r w:rsidRPr="00FE6CBF">
          <w:rPr>
            <w:rFonts w:ascii="Arial" w:hAnsi="Arial" w:cs="Arial"/>
            <w:noProof/>
            <w:webHidden/>
          </w:rPr>
          <w:t>5</w:t>
        </w:r>
        <w:r w:rsidRPr="00FE6CBF">
          <w:rPr>
            <w:rFonts w:ascii="Arial" w:hAnsi="Arial" w:cs="Arial"/>
            <w:noProof/>
            <w:webHidden/>
          </w:rPr>
          <w:fldChar w:fldCharType="end"/>
        </w:r>
      </w:hyperlink>
    </w:p>
    <w:p w14:paraId="02E4ABA6" w14:textId="77777777" w:rsidR="00396BF9" w:rsidRPr="00FE6CBF" w:rsidRDefault="00396BF9" w:rsidP="00FE6CBF">
      <w:pPr>
        <w:pStyle w:val="TableofFigures"/>
        <w:tabs>
          <w:tab w:val="right" w:leader="dot" w:pos="9350"/>
        </w:tabs>
        <w:rPr>
          <w:rFonts w:ascii="Arial" w:hAnsi="Arial" w:cs="Arial"/>
          <w:noProof/>
          <w:sz w:val="22"/>
        </w:rPr>
      </w:pPr>
      <w:hyperlink w:anchor="_Toc215584552" w:history="1">
        <w:r w:rsidRPr="00FE6CBF">
          <w:rPr>
            <w:rStyle w:val="Hyperlink"/>
            <w:rFonts w:ascii="Arial" w:hAnsi="Arial" w:cs="Arial"/>
            <w:noProof/>
          </w:rPr>
          <w:t>Figure 3: Wembley Stadium</w:t>
        </w:r>
        <w:r w:rsidRPr="00FE6CBF">
          <w:rPr>
            <w:rFonts w:ascii="Arial" w:hAnsi="Arial" w:cs="Arial"/>
            <w:noProof/>
            <w:webHidden/>
          </w:rPr>
          <w:tab/>
        </w:r>
        <w:r w:rsidRPr="00FE6CBF">
          <w:rPr>
            <w:rFonts w:ascii="Arial" w:hAnsi="Arial" w:cs="Arial"/>
            <w:noProof/>
            <w:webHidden/>
          </w:rPr>
          <w:fldChar w:fldCharType="begin"/>
        </w:r>
        <w:r w:rsidRPr="00FE6CBF">
          <w:rPr>
            <w:rFonts w:ascii="Arial" w:hAnsi="Arial" w:cs="Arial"/>
            <w:noProof/>
            <w:webHidden/>
          </w:rPr>
          <w:instrText xml:space="preserve"> PAGEREF _Toc215584552 \h </w:instrText>
        </w:r>
        <w:r w:rsidRPr="00FE6CBF">
          <w:rPr>
            <w:rFonts w:ascii="Arial" w:hAnsi="Arial" w:cs="Arial"/>
            <w:noProof/>
            <w:webHidden/>
          </w:rPr>
        </w:r>
        <w:r w:rsidRPr="00FE6CBF">
          <w:rPr>
            <w:rFonts w:ascii="Arial" w:hAnsi="Arial" w:cs="Arial"/>
            <w:noProof/>
            <w:webHidden/>
          </w:rPr>
          <w:fldChar w:fldCharType="separate"/>
        </w:r>
        <w:r w:rsidRPr="00FE6CBF">
          <w:rPr>
            <w:rFonts w:ascii="Arial" w:hAnsi="Arial" w:cs="Arial"/>
            <w:noProof/>
            <w:webHidden/>
          </w:rPr>
          <w:t>7</w:t>
        </w:r>
        <w:r w:rsidRPr="00FE6CBF">
          <w:rPr>
            <w:rFonts w:ascii="Arial" w:hAnsi="Arial" w:cs="Arial"/>
            <w:noProof/>
            <w:webHidden/>
          </w:rPr>
          <w:fldChar w:fldCharType="end"/>
        </w:r>
      </w:hyperlink>
    </w:p>
    <w:p w14:paraId="1999BD59" w14:textId="77777777" w:rsidR="00723746" w:rsidRPr="00FE6CBF" w:rsidRDefault="00A639FF" w:rsidP="00FE6CBF">
      <w:pPr>
        <w:rPr>
          <w:rFonts w:ascii="Arial" w:hAnsi="Arial" w:cs="Arial"/>
        </w:rPr>
      </w:pPr>
      <w:r w:rsidRPr="00FE6CBF">
        <w:rPr>
          <w:rFonts w:ascii="Arial" w:hAnsi="Arial" w:cs="Arial"/>
        </w:rPr>
        <w:fldChar w:fldCharType="end"/>
      </w:r>
    </w:p>
    <w:p w14:paraId="3A01C219" w14:textId="77777777" w:rsidR="00723746" w:rsidRPr="00FE6CBF" w:rsidRDefault="00723746" w:rsidP="00FE6CBF">
      <w:pPr>
        <w:jc w:val="left"/>
        <w:rPr>
          <w:rFonts w:ascii="Arial" w:hAnsi="Arial" w:cs="Arial"/>
        </w:rPr>
      </w:pPr>
      <w:r w:rsidRPr="00FE6CBF">
        <w:rPr>
          <w:rFonts w:ascii="Arial" w:hAnsi="Arial" w:cs="Arial"/>
        </w:rPr>
        <w:br w:type="page"/>
      </w:r>
    </w:p>
    <w:p w14:paraId="707FFD7D" w14:textId="77777777" w:rsidR="00723746" w:rsidRPr="00FE6CBF" w:rsidRDefault="002E3587" w:rsidP="00FE6CBF">
      <w:pPr>
        <w:pStyle w:val="Heading1"/>
        <w:rPr>
          <w:rFonts w:ascii="Arial" w:hAnsi="Arial" w:cs="Arial"/>
        </w:rPr>
      </w:pPr>
      <w:bookmarkStart w:id="0" w:name="_Toc216956602"/>
      <w:r w:rsidRPr="00FE6CBF">
        <w:rPr>
          <w:rFonts w:ascii="Arial" w:hAnsi="Arial" w:cs="Arial"/>
        </w:rPr>
        <w:lastRenderedPageBreak/>
        <w:t>Introduction</w:t>
      </w:r>
      <w:bookmarkEnd w:id="0"/>
    </w:p>
    <w:p w14:paraId="792C9E64" w14:textId="77777777" w:rsidR="001D2FF2" w:rsidRPr="00FE6CBF" w:rsidRDefault="001D2FF2" w:rsidP="00FE6CBF">
      <w:pPr>
        <w:rPr>
          <w:rFonts w:ascii="Arial" w:hAnsi="Arial" w:cs="Arial"/>
        </w:rPr>
      </w:pPr>
      <w:r w:rsidRPr="00FE6CBF">
        <w:rPr>
          <w:rFonts w:ascii="Arial" w:hAnsi="Arial" w:cs="Arial"/>
        </w:rPr>
        <w:t>Projects are short term ventures that are entered into with the aim of developing a unique product or service or outcome with a clear beginning and end. Time, cost, and resource are some of the constraints that projects may be faced with and need proper planning, coordination, and management to ensure that objectives are met. Project Management (PM) field deals with the utilization of knowledge, skills, tools and techniques to project activities in order to fulfill project requirements</w:t>
      </w:r>
      <w:r w:rsidR="007871B0" w:rsidRPr="00FE6CBF">
        <w:rPr>
          <w:rFonts w:ascii="Arial" w:hAnsi="Arial" w:cs="Arial"/>
        </w:rPr>
        <w:t xml:space="preserve"> (Davidov et al., 2023)</w:t>
      </w:r>
      <w:r w:rsidRPr="00FE6CBF">
        <w:rPr>
          <w:rFonts w:ascii="Arial" w:hAnsi="Arial" w:cs="Arial"/>
        </w:rPr>
        <w:t>. Contracts are one of the most important components of PM since they help to formalize the relationships between stakeholders and provide an opportunity to implement the project successfully.</w:t>
      </w:r>
    </w:p>
    <w:p w14:paraId="3FC55771" w14:textId="77777777" w:rsidR="001D2FF2" w:rsidRPr="00FE6CBF" w:rsidRDefault="001D2FF2" w:rsidP="00FE6CBF">
      <w:pPr>
        <w:rPr>
          <w:rFonts w:ascii="Arial" w:hAnsi="Arial" w:cs="Arial"/>
        </w:rPr>
      </w:pPr>
      <w:r w:rsidRPr="00FE6CBF">
        <w:rPr>
          <w:rFonts w:ascii="Arial" w:hAnsi="Arial" w:cs="Arial"/>
        </w:rPr>
        <w:t>Contracting in project management is necessary because it establishes the responsibility, expectation and risk sharing agreements between the parties involved. There are several contracting methods, which can be used to run the project effectively depending on the nature, size, and complexity of the project. These methods are part of the overall project success as well as defining the distribution of the resources, risks and control. Some of the most popular contracting tools in PM include Turnkey Contracts, Multicontracts, DIY (Do-It-Yourself) Contracts, and Multicontract + DIY hybrid model.</w:t>
      </w:r>
    </w:p>
    <w:p w14:paraId="10B8604C" w14:textId="77777777" w:rsidR="002E3587" w:rsidRPr="00FE6CBF" w:rsidRDefault="001D2FF2" w:rsidP="00FE6CBF">
      <w:pPr>
        <w:rPr>
          <w:rFonts w:ascii="Arial" w:hAnsi="Arial" w:cs="Arial"/>
        </w:rPr>
      </w:pPr>
      <w:r w:rsidRPr="00FE6CBF">
        <w:rPr>
          <w:rFonts w:ascii="Arial" w:hAnsi="Arial" w:cs="Arial"/>
        </w:rPr>
        <w:t>This essay will discuss these four contracting techniques, with a critical analysis of its pros and cons. It will explain what kind of project each of the methods is best applied to, giving real life examples where possible. Ultimately, by the conclusion of the essay, the goal is to get an insight into how the contracting approach occasionally may have a dramatic effect on the outcome of a project, and what aspects are to be considered to make this decision</w:t>
      </w:r>
      <w:r w:rsidR="007871B0" w:rsidRPr="00FE6CBF">
        <w:rPr>
          <w:rFonts w:ascii="Arial" w:hAnsi="Arial" w:cs="Arial"/>
        </w:rPr>
        <w:t xml:space="preserve"> (Kerzner, 2025)</w:t>
      </w:r>
      <w:r w:rsidRPr="00FE6CBF">
        <w:rPr>
          <w:rFonts w:ascii="Arial" w:hAnsi="Arial" w:cs="Arial"/>
        </w:rPr>
        <w:t>.</w:t>
      </w:r>
    </w:p>
    <w:p w14:paraId="0081E0D8" w14:textId="0BE87542" w:rsidR="00FE6CBF" w:rsidRPr="00FE6CBF" w:rsidRDefault="00FE6CBF" w:rsidP="00FE6CBF">
      <w:pPr>
        <w:pStyle w:val="Heading1"/>
        <w:rPr>
          <w:rFonts w:ascii="Arial" w:hAnsi="Arial" w:cs="Arial"/>
        </w:rPr>
      </w:pPr>
      <w:bookmarkStart w:id="1" w:name="_Toc216956603"/>
      <w:r w:rsidRPr="00FE6CBF">
        <w:rPr>
          <w:rFonts w:ascii="Arial" w:hAnsi="Arial" w:cs="Arial"/>
        </w:rPr>
        <w:t>Main Analysis</w:t>
      </w:r>
      <w:bookmarkEnd w:id="1"/>
    </w:p>
    <w:p w14:paraId="66427423" w14:textId="77777777" w:rsidR="00F43C8F" w:rsidRPr="00FE6CBF" w:rsidRDefault="007F1513" w:rsidP="00FE6CBF">
      <w:pPr>
        <w:pStyle w:val="Heading2"/>
        <w:rPr>
          <w:rFonts w:ascii="Arial" w:hAnsi="Arial" w:cs="Arial"/>
        </w:rPr>
      </w:pPr>
      <w:bookmarkStart w:id="2" w:name="_Toc216956604"/>
      <w:r w:rsidRPr="00FE6CBF">
        <w:rPr>
          <w:rFonts w:ascii="Arial" w:hAnsi="Arial" w:cs="Arial"/>
        </w:rPr>
        <w:t>Turnkey Contracts</w:t>
      </w:r>
      <w:bookmarkEnd w:id="2"/>
    </w:p>
    <w:p w14:paraId="1E6E4553" w14:textId="77777777" w:rsidR="007F1513" w:rsidRPr="00FE6CBF" w:rsidRDefault="002230F8" w:rsidP="00FE6CBF">
      <w:pPr>
        <w:rPr>
          <w:rFonts w:ascii="Arial" w:hAnsi="Arial" w:cs="Arial"/>
        </w:rPr>
      </w:pPr>
      <w:r w:rsidRPr="00FE6CBF">
        <w:rPr>
          <w:rFonts w:ascii="Arial" w:hAnsi="Arial" w:cs="Arial"/>
        </w:rPr>
        <w:t>Turnkey Contract is the project management model that outsources all project works to one contractor who takes care of the entire project, including the design, construction, and the contractor is expected to hand over to the client a fully functional project upon its completion</w:t>
      </w:r>
      <w:r w:rsidR="00AF6BC8" w:rsidRPr="00FE6CBF">
        <w:rPr>
          <w:rFonts w:ascii="Arial" w:hAnsi="Arial" w:cs="Arial"/>
        </w:rPr>
        <w:t xml:space="preserve"> (Maria João Mimoso, 2020)</w:t>
      </w:r>
      <w:r w:rsidRPr="00FE6CBF">
        <w:rPr>
          <w:rFonts w:ascii="Arial" w:hAnsi="Arial" w:cs="Arial"/>
        </w:rPr>
        <w:t xml:space="preserve">. This is a less invasive approach that is usually used in large-scale construction projects like infrastructure development projects, and </w:t>
      </w:r>
      <w:r w:rsidRPr="00FE6CBF">
        <w:rPr>
          <w:rFonts w:ascii="Arial" w:hAnsi="Arial" w:cs="Arial"/>
        </w:rPr>
        <w:lastRenderedPageBreak/>
        <w:t>commercial buildings where the client likes to be hands-off and he prefers to be involved barely at all when the project is being executed.</w:t>
      </w:r>
    </w:p>
    <w:p w14:paraId="07663621" w14:textId="77777777" w:rsidR="00AC5893" w:rsidRPr="00FE6CBF" w:rsidRDefault="00AC5893" w:rsidP="00FE6CBF">
      <w:pPr>
        <w:keepNext/>
        <w:jc w:val="center"/>
        <w:rPr>
          <w:rFonts w:ascii="Arial" w:hAnsi="Arial" w:cs="Arial"/>
        </w:rPr>
      </w:pPr>
      <w:r w:rsidRPr="00FE6CBF">
        <w:rPr>
          <w:rFonts w:ascii="Arial" w:hAnsi="Arial" w:cs="Arial"/>
          <w:noProof/>
        </w:rPr>
        <w:drawing>
          <wp:inline distT="0" distB="0" distL="0" distR="0" wp14:anchorId="447174EC" wp14:editId="4F9F6191">
            <wp:extent cx="4362450" cy="3222871"/>
            <wp:effectExtent l="0" t="0" r="0" b="0"/>
            <wp:docPr id="1" name="Picture 1" descr="What Is a Turnkey Contract? A Simple Guide | Legitt 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Turnkey Contract? A Simple Guide | Legitt AI"/>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68846" cy="3227596"/>
                    </a:xfrm>
                    <a:prstGeom prst="rect">
                      <a:avLst/>
                    </a:prstGeom>
                    <a:noFill/>
                    <a:ln>
                      <a:noFill/>
                    </a:ln>
                  </pic:spPr>
                </pic:pic>
              </a:graphicData>
            </a:graphic>
          </wp:inline>
        </w:drawing>
      </w:r>
    </w:p>
    <w:p w14:paraId="77375392" w14:textId="77777777" w:rsidR="00AC5893" w:rsidRPr="00FE6CBF" w:rsidRDefault="00AC5893" w:rsidP="00FE6CBF">
      <w:pPr>
        <w:pStyle w:val="Caption"/>
        <w:spacing w:line="360" w:lineRule="auto"/>
        <w:rPr>
          <w:rFonts w:ascii="Arial" w:hAnsi="Arial" w:cs="Arial"/>
        </w:rPr>
      </w:pPr>
      <w:bookmarkStart w:id="3" w:name="_Toc215584550"/>
      <w:r w:rsidRPr="00FE6CBF">
        <w:rPr>
          <w:rFonts w:ascii="Arial" w:hAnsi="Arial" w:cs="Arial"/>
        </w:rPr>
        <w:t xml:space="preserve">Figure </w:t>
      </w:r>
      <w:r w:rsidR="00A657D7" w:rsidRPr="00FE6CBF">
        <w:rPr>
          <w:rFonts w:ascii="Arial" w:hAnsi="Arial" w:cs="Arial"/>
        </w:rPr>
        <w:fldChar w:fldCharType="begin"/>
      </w:r>
      <w:r w:rsidR="00A657D7" w:rsidRPr="00FE6CBF">
        <w:rPr>
          <w:rFonts w:ascii="Arial" w:hAnsi="Arial" w:cs="Arial"/>
        </w:rPr>
        <w:instrText xml:space="preserve"> SEQ Figure \* ARABIC </w:instrText>
      </w:r>
      <w:r w:rsidR="00A657D7" w:rsidRPr="00FE6CBF">
        <w:rPr>
          <w:rFonts w:ascii="Arial" w:hAnsi="Arial" w:cs="Arial"/>
        </w:rPr>
        <w:fldChar w:fldCharType="separate"/>
      </w:r>
      <w:r w:rsidR="00A657D7" w:rsidRPr="00FE6CBF">
        <w:rPr>
          <w:rFonts w:ascii="Arial" w:hAnsi="Arial" w:cs="Arial"/>
          <w:noProof/>
        </w:rPr>
        <w:t>1</w:t>
      </w:r>
      <w:r w:rsidR="00A657D7" w:rsidRPr="00FE6CBF">
        <w:rPr>
          <w:rFonts w:ascii="Arial" w:hAnsi="Arial" w:cs="Arial"/>
          <w:noProof/>
        </w:rPr>
        <w:fldChar w:fldCharType="end"/>
      </w:r>
      <w:r w:rsidRPr="00FE6CBF">
        <w:rPr>
          <w:rFonts w:ascii="Arial" w:hAnsi="Arial" w:cs="Arial"/>
        </w:rPr>
        <w:t>: Turnkey Contract</w:t>
      </w:r>
      <w:bookmarkEnd w:id="3"/>
    </w:p>
    <w:p w14:paraId="208E0219" w14:textId="77777777" w:rsidR="00AC5893" w:rsidRPr="00FE6CBF" w:rsidRDefault="00AC5893" w:rsidP="00FE6CBF">
      <w:pPr>
        <w:jc w:val="center"/>
        <w:rPr>
          <w:rFonts w:ascii="Arial" w:hAnsi="Arial" w:cs="Arial"/>
          <w:i/>
        </w:rPr>
      </w:pPr>
      <w:r w:rsidRPr="00FE6CBF">
        <w:rPr>
          <w:rFonts w:ascii="Arial" w:hAnsi="Arial" w:cs="Arial"/>
          <w:i/>
        </w:rPr>
        <w:t xml:space="preserve">Source: </w:t>
      </w:r>
      <w:r w:rsidR="00051DB4" w:rsidRPr="00FE6CBF">
        <w:rPr>
          <w:rFonts w:ascii="Arial" w:hAnsi="Arial" w:cs="Arial"/>
          <w:i/>
        </w:rPr>
        <w:t>(Harshdeep Rapal, 2025)</w:t>
      </w:r>
    </w:p>
    <w:p w14:paraId="02F34EE1" w14:textId="77777777" w:rsidR="002230F8" w:rsidRPr="00FE6CBF" w:rsidRDefault="002230F8" w:rsidP="00FE6CBF">
      <w:pPr>
        <w:rPr>
          <w:rFonts w:ascii="Arial" w:hAnsi="Arial" w:cs="Arial"/>
          <w:b/>
        </w:rPr>
      </w:pPr>
      <w:r w:rsidRPr="00FE6CBF">
        <w:rPr>
          <w:rFonts w:ascii="Arial" w:hAnsi="Arial" w:cs="Arial"/>
          <w:b/>
        </w:rPr>
        <w:t>Advantages of Turnkey contracts include:</w:t>
      </w:r>
    </w:p>
    <w:p w14:paraId="4B25C064" w14:textId="77777777" w:rsidR="002230F8" w:rsidRPr="00FE6CBF" w:rsidRDefault="002230F8" w:rsidP="00FE6CBF">
      <w:pPr>
        <w:pStyle w:val="ListParagraph"/>
        <w:numPr>
          <w:ilvl w:val="0"/>
          <w:numId w:val="1"/>
        </w:numPr>
        <w:rPr>
          <w:rFonts w:ascii="Arial" w:hAnsi="Arial" w:cs="Arial"/>
        </w:rPr>
      </w:pPr>
      <w:r w:rsidRPr="00FE6CBF">
        <w:rPr>
          <w:rFonts w:ascii="Arial" w:hAnsi="Arial" w:cs="Arial"/>
        </w:rPr>
        <w:t>Easy Management on the part of the client: The contractor is in charge of all the specifics of the project, and therefore, the client will only have a single point of contact, which makes communications and management easier.</w:t>
      </w:r>
    </w:p>
    <w:p w14:paraId="02528E15" w14:textId="1596580D" w:rsidR="002230F8" w:rsidRPr="00FE6CBF" w:rsidRDefault="002230F8" w:rsidP="00FE6CBF">
      <w:pPr>
        <w:pStyle w:val="ListParagraph"/>
        <w:numPr>
          <w:ilvl w:val="0"/>
          <w:numId w:val="1"/>
        </w:numPr>
        <w:rPr>
          <w:rFonts w:ascii="Arial" w:hAnsi="Arial" w:cs="Arial"/>
        </w:rPr>
      </w:pPr>
      <w:r w:rsidRPr="00FE6CBF">
        <w:rPr>
          <w:rFonts w:ascii="Arial" w:hAnsi="Arial" w:cs="Arial"/>
        </w:rPr>
        <w:t xml:space="preserve">Fixed Price: The turnkey contracts are often fixed price </w:t>
      </w:r>
      <w:r w:rsidR="00FE6CBF" w:rsidRPr="00FE6CBF">
        <w:rPr>
          <w:rFonts w:ascii="Arial" w:hAnsi="Arial" w:cs="Arial"/>
        </w:rPr>
        <w:t>contracts;</w:t>
      </w:r>
      <w:r w:rsidRPr="00FE6CBF">
        <w:rPr>
          <w:rFonts w:ascii="Arial" w:hAnsi="Arial" w:cs="Arial"/>
        </w:rPr>
        <w:t xml:space="preserve"> this will allow the client to avoid cost overflow since the contractor is the one who will take the risk of going over the budget.</w:t>
      </w:r>
    </w:p>
    <w:p w14:paraId="34216644" w14:textId="77777777" w:rsidR="002230F8" w:rsidRPr="00FE6CBF" w:rsidRDefault="002230F8" w:rsidP="00FE6CBF">
      <w:pPr>
        <w:pStyle w:val="ListParagraph"/>
        <w:numPr>
          <w:ilvl w:val="0"/>
          <w:numId w:val="1"/>
        </w:numPr>
        <w:rPr>
          <w:rFonts w:ascii="Arial" w:hAnsi="Arial" w:cs="Arial"/>
        </w:rPr>
      </w:pPr>
      <w:r w:rsidRPr="00FE6CBF">
        <w:rPr>
          <w:rFonts w:ascii="Arial" w:hAnsi="Arial" w:cs="Arial"/>
        </w:rPr>
        <w:t>Single Accountability: Accountability is evident since the whole project is under the care of one contractor which assists in risk management and quick resolutions</w:t>
      </w:r>
      <w:r w:rsidR="00806B53" w:rsidRPr="00FE6CBF">
        <w:rPr>
          <w:rFonts w:ascii="Arial" w:hAnsi="Arial" w:cs="Arial"/>
        </w:rPr>
        <w:t xml:space="preserve"> (Hubbard, 2020)</w:t>
      </w:r>
      <w:r w:rsidRPr="00FE6CBF">
        <w:rPr>
          <w:rFonts w:ascii="Arial" w:hAnsi="Arial" w:cs="Arial"/>
        </w:rPr>
        <w:t>.</w:t>
      </w:r>
    </w:p>
    <w:p w14:paraId="005CFFBF" w14:textId="77777777" w:rsidR="002230F8" w:rsidRPr="00FE6CBF" w:rsidRDefault="002230F8" w:rsidP="00FE6CBF">
      <w:pPr>
        <w:rPr>
          <w:rFonts w:ascii="Arial" w:hAnsi="Arial" w:cs="Arial"/>
        </w:rPr>
      </w:pPr>
      <w:r w:rsidRPr="00FE6CBF">
        <w:rPr>
          <w:rStyle w:val="Strong"/>
          <w:rFonts w:ascii="Arial" w:hAnsi="Arial" w:cs="Arial"/>
        </w:rPr>
        <w:t>Disadvantages</w:t>
      </w:r>
      <w:r w:rsidRPr="00FE6CBF">
        <w:rPr>
          <w:rFonts w:ascii="Arial" w:hAnsi="Arial" w:cs="Arial"/>
        </w:rPr>
        <w:t xml:space="preserve"> of Turnkey contract include:</w:t>
      </w:r>
    </w:p>
    <w:p w14:paraId="0ACBFFFB" w14:textId="77777777" w:rsidR="002230F8" w:rsidRPr="00FE6CBF" w:rsidRDefault="002230F8" w:rsidP="00FE6CBF">
      <w:pPr>
        <w:pStyle w:val="ListParagraph"/>
        <w:numPr>
          <w:ilvl w:val="0"/>
          <w:numId w:val="2"/>
        </w:numPr>
        <w:rPr>
          <w:rFonts w:ascii="Arial" w:hAnsi="Arial" w:cs="Arial"/>
        </w:rPr>
      </w:pPr>
      <w:r w:rsidRPr="00FE6CBF">
        <w:rPr>
          <w:rFonts w:ascii="Arial" w:hAnsi="Arial" w:cs="Arial"/>
        </w:rPr>
        <w:lastRenderedPageBreak/>
        <w:t>Low Control of the Client: The client cannot do much as the contract is signed and this will restrict their capability to make changes or to shape the design.</w:t>
      </w:r>
    </w:p>
    <w:p w14:paraId="4F27FF80" w14:textId="77777777" w:rsidR="002230F8" w:rsidRPr="00FE6CBF" w:rsidRDefault="002230F8" w:rsidP="00FE6CBF">
      <w:pPr>
        <w:pStyle w:val="ListParagraph"/>
        <w:numPr>
          <w:ilvl w:val="0"/>
          <w:numId w:val="2"/>
        </w:numPr>
        <w:rPr>
          <w:rFonts w:ascii="Arial" w:hAnsi="Arial" w:cs="Arial"/>
        </w:rPr>
      </w:pPr>
      <w:r w:rsidRPr="00FE6CBF">
        <w:rPr>
          <w:rFonts w:ascii="Arial" w:hAnsi="Arial" w:cs="Arial"/>
        </w:rPr>
        <w:t>Increased Costs: A contractor can charge an increase in the cost of bearing the entire liability of the project and the overall cost is much higher than other proposals in which the client carries out some parts of the project.</w:t>
      </w:r>
    </w:p>
    <w:p w14:paraId="4C81A602" w14:textId="77777777" w:rsidR="002230F8" w:rsidRPr="00FE6CBF" w:rsidRDefault="002230F8" w:rsidP="00FE6CBF">
      <w:pPr>
        <w:pStyle w:val="ListParagraph"/>
        <w:numPr>
          <w:ilvl w:val="0"/>
          <w:numId w:val="2"/>
        </w:numPr>
        <w:rPr>
          <w:rFonts w:ascii="Arial" w:hAnsi="Arial" w:cs="Arial"/>
        </w:rPr>
      </w:pPr>
      <w:r w:rsidRPr="00FE6CBF">
        <w:rPr>
          <w:rFonts w:ascii="Arial" w:hAnsi="Arial" w:cs="Arial"/>
        </w:rPr>
        <w:t>Minimal Flexibility: In case the client requires to have any changes made within the project, this can be hard or expensive in case of a turnkey arrangement.</w:t>
      </w:r>
    </w:p>
    <w:p w14:paraId="24CA8773" w14:textId="77777777" w:rsidR="002230F8" w:rsidRPr="00FE6CBF" w:rsidRDefault="002230F8" w:rsidP="00FE6CBF">
      <w:pPr>
        <w:rPr>
          <w:rFonts w:ascii="Arial" w:hAnsi="Arial" w:cs="Arial"/>
        </w:rPr>
      </w:pPr>
      <w:r w:rsidRPr="00FE6CBF">
        <w:rPr>
          <w:rFonts w:ascii="Arial" w:hAnsi="Arial" w:cs="Arial"/>
          <w:b/>
        </w:rPr>
        <w:t>Real-Life Case:</w:t>
      </w:r>
      <w:r w:rsidRPr="00FE6CBF">
        <w:rPr>
          <w:rFonts w:ascii="Arial" w:hAnsi="Arial" w:cs="Arial"/>
        </w:rPr>
        <w:t xml:space="preserve"> A turnkey project real life case would be the </w:t>
      </w:r>
      <w:r w:rsidRPr="00FE6CBF">
        <w:rPr>
          <w:rFonts w:ascii="Arial" w:hAnsi="Arial" w:cs="Arial"/>
          <w:b/>
        </w:rPr>
        <w:t>London Heathrow Terminal 5</w:t>
      </w:r>
      <w:r w:rsidRPr="00FE6CBF">
        <w:rPr>
          <w:rFonts w:ascii="Arial" w:hAnsi="Arial" w:cs="Arial"/>
        </w:rPr>
        <w:t xml:space="preserve"> project in which the contractor, BAA, took care of the design, construction and commissioning of the terminal</w:t>
      </w:r>
      <w:r w:rsidR="002865E1" w:rsidRPr="00FE6CBF">
        <w:rPr>
          <w:rFonts w:ascii="Arial" w:hAnsi="Arial" w:cs="Arial"/>
        </w:rPr>
        <w:t xml:space="preserve"> (Global Infrastructure Hub, 2021)</w:t>
      </w:r>
      <w:r w:rsidRPr="00FE6CBF">
        <w:rPr>
          <w:rFonts w:ascii="Arial" w:hAnsi="Arial" w:cs="Arial"/>
        </w:rPr>
        <w:t>. This approach resulted in simplified management but also introduced delays and budget overruns, which illustrates that turnkey contracts may not be an easy approach to do when working on large, complex projects.</w:t>
      </w:r>
    </w:p>
    <w:p w14:paraId="08BB0FC3" w14:textId="77777777" w:rsidR="00B202EA" w:rsidRPr="00FE6CBF" w:rsidRDefault="00B202EA" w:rsidP="00FE6CBF">
      <w:pPr>
        <w:keepNext/>
        <w:jc w:val="center"/>
        <w:rPr>
          <w:rFonts w:ascii="Arial" w:hAnsi="Arial" w:cs="Arial"/>
        </w:rPr>
      </w:pPr>
      <w:r w:rsidRPr="00FE6CBF">
        <w:rPr>
          <w:rFonts w:ascii="Arial" w:hAnsi="Arial" w:cs="Arial"/>
          <w:noProof/>
        </w:rPr>
        <w:drawing>
          <wp:inline distT="0" distB="0" distL="0" distR="0" wp14:anchorId="306EDDBB" wp14:editId="5D897B00">
            <wp:extent cx="4609329" cy="3389630"/>
            <wp:effectExtent l="0" t="0" r="1270" b="1270"/>
            <wp:docPr id="2" name="Picture 2" descr="Construction of Terminal Five, Heathrow Airport, London, UK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struction of Terminal Five, Heathrow Airport, London, UK Stock Photo -  Alam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11547" cy="3391261"/>
                    </a:xfrm>
                    <a:prstGeom prst="rect">
                      <a:avLst/>
                    </a:prstGeom>
                    <a:noFill/>
                    <a:ln>
                      <a:noFill/>
                    </a:ln>
                  </pic:spPr>
                </pic:pic>
              </a:graphicData>
            </a:graphic>
          </wp:inline>
        </w:drawing>
      </w:r>
    </w:p>
    <w:p w14:paraId="0B585C2C" w14:textId="77777777" w:rsidR="003C6B41" w:rsidRPr="00FE6CBF" w:rsidRDefault="00B202EA" w:rsidP="00FE6CBF">
      <w:pPr>
        <w:pStyle w:val="Caption"/>
        <w:spacing w:line="360" w:lineRule="auto"/>
        <w:rPr>
          <w:rFonts w:ascii="Arial" w:hAnsi="Arial" w:cs="Arial"/>
        </w:rPr>
      </w:pPr>
      <w:bookmarkStart w:id="4" w:name="_Toc215584551"/>
      <w:r w:rsidRPr="00FE6CBF">
        <w:rPr>
          <w:rFonts w:ascii="Arial" w:hAnsi="Arial" w:cs="Arial"/>
        </w:rPr>
        <w:t xml:space="preserve">Figure </w:t>
      </w:r>
      <w:r w:rsidR="00A657D7" w:rsidRPr="00FE6CBF">
        <w:rPr>
          <w:rFonts w:ascii="Arial" w:hAnsi="Arial" w:cs="Arial"/>
        </w:rPr>
        <w:fldChar w:fldCharType="begin"/>
      </w:r>
      <w:r w:rsidR="00A657D7" w:rsidRPr="00FE6CBF">
        <w:rPr>
          <w:rFonts w:ascii="Arial" w:hAnsi="Arial" w:cs="Arial"/>
        </w:rPr>
        <w:instrText xml:space="preserve"> SEQ Figure \* ARABIC </w:instrText>
      </w:r>
      <w:r w:rsidR="00A657D7" w:rsidRPr="00FE6CBF">
        <w:rPr>
          <w:rFonts w:ascii="Arial" w:hAnsi="Arial" w:cs="Arial"/>
        </w:rPr>
        <w:fldChar w:fldCharType="separate"/>
      </w:r>
      <w:r w:rsidR="00A657D7" w:rsidRPr="00FE6CBF">
        <w:rPr>
          <w:rFonts w:ascii="Arial" w:hAnsi="Arial" w:cs="Arial"/>
          <w:noProof/>
        </w:rPr>
        <w:t>2</w:t>
      </w:r>
      <w:r w:rsidR="00A657D7" w:rsidRPr="00FE6CBF">
        <w:rPr>
          <w:rFonts w:ascii="Arial" w:hAnsi="Arial" w:cs="Arial"/>
          <w:noProof/>
        </w:rPr>
        <w:fldChar w:fldCharType="end"/>
      </w:r>
      <w:r w:rsidRPr="00FE6CBF">
        <w:rPr>
          <w:rFonts w:ascii="Arial" w:hAnsi="Arial" w:cs="Arial"/>
        </w:rPr>
        <w:t>: London Heathrow Terminal 5</w:t>
      </w:r>
      <w:bookmarkEnd w:id="4"/>
    </w:p>
    <w:p w14:paraId="57D4BD87" w14:textId="77777777" w:rsidR="00B202EA" w:rsidRPr="00FE6CBF" w:rsidRDefault="00B202EA" w:rsidP="00FE6CBF">
      <w:pPr>
        <w:jc w:val="center"/>
        <w:rPr>
          <w:rFonts w:ascii="Arial" w:hAnsi="Arial" w:cs="Arial"/>
          <w:i/>
        </w:rPr>
      </w:pPr>
      <w:r w:rsidRPr="00FE6CBF">
        <w:rPr>
          <w:rFonts w:ascii="Arial" w:hAnsi="Arial" w:cs="Arial"/>
          <w:i/>
        </w:rPr>
        <w:t xml:space="preserve">Source: </w:t>
      </w:r>
      <w:r w:rsidR="00DD0FC0" w:rsidRPr="00FE6CBF">
        <w:rPr>
          <w:rFonts w:ascii="Arial" w:hAnsi="Arial" w:cs="Arial"/>
          <w:i/>
        </w:rPr>
        <w:t>(Alamy Limited, 2025)</w:t>
      </w:r>
    </w:p>
    <w:p w14:paraId="1777D111" w14:textId="77777777" w:rsidR="003C6B41" w:rsidRPr="00FE6CBF" w:rsidRDefault="00D82EBA" w:rsidP="00FE6CBF">
      <w:pPr>
        <w:pStyle w:val="Heading2"/>
        <w:rPr>
          <w:rFonts w:ascii="Arial" w:hAnsi="Arial" w:cs="Arial"/>
        </w:rPr>
      </w:pPr>
      <w:bookmarkStart w:id="5" w:name="_Toc216956605"/>
      <w:r w:rsidRPr="00FE6CBF">
        <w:rPr>
          <w:rFonts w:ascii="Arial" w:hAnsi="Arial" w:cs="Arial"/>
        </w:rPr>
        <w:lastRenderedPageBreak/>
        <w:t>Multicontract</w:t>
      </w:r>
      <w:bookmarkEnd w:id="5"/>
    </w:p>
    <w:p w14:paraId="6A9C37AA" w14:textId="77777777" w:rsidR="00D82EBA" w:rsidRPr="00FE6CBF" w:rsidRDefault="00D82EBA" w:rsidP="00FE6CBF">
      <w:pPr>
        <w:rPr>
          <w:rFonts w:ascii="Arial" w:hAnsi="Arial" w:cs="Arial"/>
        </w:rPr>
      </w:pPr>
      <w:r w:rsidRPr="00FE6CBF">
        <w:rPr>
          <w:rFonts w:ascii="Arial" w:hAnsi="Arial" w:cs="Arial"/>
        </w:rPr>
        <w:t>Multicontract approach is a process where the project is divided into smaller contracts having a different contractor or vendor in charge. This technique is usually applied in the case of large, and complex project which has different elements of the project that need specific knowledge</w:t>
      </w:r>
      <w:r w:rsidR="008C1D04" w:rsidRPr="00FE6CBF">
        <w:rPr>
          <w:rFonts w:ascii="Arial" w:hAnsi="Arial" w:cs="Arial"/>
        </w:rPr>
        <w:t xml:space="preserve"> (Tommi Pauna, Kujala and Kirsi Aaltonen, 2024)</w:t>
      </w:r>
      <w:r w:rsidRPr="00FE6CBF">
        <w:rPr>
          <w:rFonts w:ascii="Arial" w:hAnsi="Arial" w:cs="Arial"/>
        </w:rPr>
        <w:t>. The client can also choose to employ other contractors to complete certain sections of the work such as electrical, plumbing or structural work in construction works such as commercial buildings, infrastructure works or industrial plants.</w:t>
      </w:r>
    </w:p>
    <w:p w14:paraId="06106155" w14:textId="77777777" w:rsidR="00D82EBA" w:rsidRPr="00FE6CBF" w:rsidRDefault="00D82EBA" w:rsidP="00FE6CBF">
      <w:pPr>
        <w:rPr>
          <w:rFonts w:ascii="Arial" w:hAnsi="Arial" w:cs="Arial"/>
          <w:b/>
        </w:rPr>
      </w:pPr>
      <w:r w:rsidRPr="00FE6CBF">
        <w:rPr>
          <w:rFonts w:ascii="Arial" w:hAnsi="Arial" w:cs="Arial"/>
          <w:b/>
        </w:rPr>
        <w:t>The benefits of Multicontract approach are:</w:t>
      </w:r>
    </w:p>
    <w:p w14:paraId="3D72B4EC" w14:textId="77777777" w:rsidR="00D82EBA" w:rsidRPr="00FE6CBF" w:rsidRDefault="00D82EBA" w:rsidP="00FE6CBF">
      <w:pPr>
        <w:pStyle w:val="ListParagraph"/>
        <w:numPr>
          <w:ilvl w:val="0"/>
          <w:numId w:val="4"/>
        </w:numPr>
        <w:rPr>
          <w:rFonts w:ascii="Arial" w:hAnsi="Arial" w:cs="Arial"/>
        </w:rPr>
      </w:pPr>
      <w:r w:rsidRPr="00FE6CBF">
        <w:rPr>
          <w:rFonts w:ascii="Arial" w:hAnsi="Arial" w:cs="Arial"/>
        </w:rPr>
        <w:t>Contractor Flexibility: The client can select a specific contractor regarding every part of the project and make sure that only the most qualified specialists will be chosen to perform their job. This may give rise to better quality work in the specialized fields.</w:t>
      </w:r>
    </w:p>
    <w:p w14:paraId="7493A0AA" w14:textId="77777777" w:rsidR="00D82EBA" w:rsidRPr="00FE6CBF" w:rsidRDefault="00D82EBA" w:rsidP="00FE6CBF">
      <w:pPr>
        <w:pStyle w:val="ListParagraph"/>
        <w:numPr>
          <w:ilvl w:val="0"/>
          <w:numId w:val="4"/>
        </w:numPr>
        <w:rPr>
          <w:rFonts w:ascii="Arial" w:hAnsi="Arial" w:cs="Arial"/>
        </w:rPr>
      </w:pPr>
      <w:r w:rsidRPr="00FE6CBF">
        <w:rPr>
          <w:rFonts w:ascii="Arial" w:hAnsi="Arial" w:cs="Arial"/>
        </w:rPr>
        <w:t>More Control of the Budget: through getting several contracts, the client will have a more detailed control over the cost per specific component, thus better budgeting.</w:t>
      </w:r>
    </w:p>
    <w:p w14:paraId="5E879F47" w14:textId="737B5F10" w:rsidR="00D82EBA" w:rsidRPr="00FE6CBF" w:rsidRDefault="007C409D" w:rsidP="00FE6CBF">
      <w:pPr>
        <w:pStyle w:val="ListParagraph"/>
        <w:numPr>
          <w:ilvl w:val="0"/>
          <w:numId w:val="4"/>
        </w:numPr>
        <w:rPr>
          <w:rFonts w:ascii="Arial" w:hAnsi="Arial" w:cs="Arial"/>
        </w:rPr>
      </w:pPr>
      <w:r w:rsidRPr="00FE6CBF">
        <w:rPr>
          <w:rFonts w:ascii="Arial" w:hAnsi="Arial" w:cs="Arial"/>
        </w:rPr>
        <w:t xml:space="preserve">Risk Distribution: Risk is distributed with different </w:t>
      </w:r>
      <w:r w:rsidR="00FE6CBF" w:rsidRPr="00FE6CBF">
        <w:rPr>
          <w:rFonts w:ascii="Arial" w:hAnsi="Arial" w:cs="Arial"/>
        </w:rPr>
        <w:t>contractors,</w:t>
      </w:r>
      <w:r w:rsidRPr="00FE6CBF">
        <w:rPr>
          <w:rFonts w:ascii="Arial" w:hAnsi="Arial" w:cs="Arial"/>
        </w:rPr>
        <w:t xml:space="preserve"> and the burden is not on one contractor so that it can concentrate on their area of expertise</w:t>
      </w:r>
      <w:r w:rsidR="00D82EBA" w:rsidRPr="00FE6CBF">
        <w:rPr>
          <w:rFonts w:ascii="Arial" w:hAnsi="Arial" w:cs="Arial"/>
        </w:rPr>
        <w:t>.</w:t>
      </w:r>
    </w:p>
    <w:p w14:paraId="13F65B02" w14:textId="77777777" w:rsidR="00D82EBA" w:rsidRPr="00FE6CBF" w:rsidRDefault="00D82EBA" w:rsidP="00FE6CBF">
      <w:pPr>
        <w:rPr>
          <w:rFonts w:ascii="Arial" w:hAnsi="Arial" w:cs="Arial"/>
          <w:b/>
        </w:rPr>
      </w:pPr>
      <w:r w:rsidRPr="00FE6CBF">
        <w:rPr>
          <w:rFonts w:ascii="Arial" w:hAnsi="Arial" w:cs="Arial"/>
          <w:b/>
        </w:rPr>
        <w:t>But the drawbacks of Multicontracts must be regarded:</w:t>
      </w:r>
    </w:p>
    <w:p w14:paraId="6D0E2B00" w14:textId="77777777" w:rsidR="00D82EBA" w:rsidRPr="00FE6CBF" w:rsidRDefault="00D82EBA" w:rsidP="00FE6CBF">
      <w:pPr>
        <w:pStyle w:val="ListParagraph"/>
        <w:numPr>
          <w:ilvl w:val="0"/>
          <w:numId w:val="3"/>
        </w:numPr>
        <w:rPr>
          <w:rFonts w:ascii="Arial" w:hAnsi="Arial" w:cs="Arial"/>
        </w:rPr>
      </w:pPr>
      <w:r w:rsidRPr="00FE6CBF">
        <w:rPr>
          <w:rFonts w:ascii="Arial" w:hAnsi="Arial" w:cs="Arial"/>
        </w:rPr>
        <w:t>Greater Complexity in Coordination: It is more difficult to conduct multiple contractors with respect to coordination, scheduling and making sure that all the components of the project fit with the other ones. The failure of one contractor to deliver on time may impact on a project.</w:t>
      </w:r>
    </w:p>
    <w:p w14:paraId="53947F95" w14:textId="77777777" w:rsidR="00D82EBA" w:rsidRPr="00FE6CBF" w:rsidRDefault="00D82EBA" w:rsidP="00FE6CBF">
      <w:pPr>
        <w:pStyle w:val="ListParagraph"/>
        <w:numPr>
          <w:ilvl w:val="0"/>
          <w:numId w:val="3"/>
        </w:numPr>
        <w:rPr>
          <w:rFonts w:ascii="Arial" w:hAnsi="Arial" w:cs="Arial"/>
        </w:rPr>
      </w:pPr>
      <w:r w:rsidRPr="00FE6CBF">
        <w:rPr>
          <w:rFonts w:ascii="Arial" w:hAnsi="Arial" w:cs="Arial"/>
        </w:rPr>
        <w:t>Increased Administrative Overhead: More contracts require the project manager to engage in more administrative overhead with a need to monitor the contracts, contract compliance, and contract conflict.</w:t>
      </w:r>
    </w:p>
    <w:p w14:paraId="02EF5638" w14:textId="77777777" w:rsidR="00D82EBA" w:rsidRPr="00FE6CBF" w:rsidRDefault="00D82EBA" w:rsidP="00FE6CBF">
      <w:pPr>
        <w:pStyle w:val="ListParagraph"/>
        <w:numPr>
          <w:ilvl w:val="0"/>
          <w:numId w:val="3"/>
        </w:numPr>
        <w:rPr>
          <w:rFonts w:ascii="Arial" w:hAnsi="Arial" w:cs="Arial"/>
        </w:rPr>
      </w:pPr>
      <w:r w:rsidRPr="00FE6CBF">
        <w:rPr>
          <w:rFonts w:ascii="Arial" w:hAnsi="Arial" w:cs="Arial"/>
        </w:rPr>
        <w:t>Potential Conflicts: Since there are various parties involved, there will be conflict among contractors on tasks, time and quality, resulting in delays and disputes</w:t>
      </w:r>
      <w:r w:rsidR="002A0963" w:rsidRPr="00FE6CBF">
        <w:rPr>
          <w:rFonts w:ascii="Arial" w:hAnsi="Arial" w:cs="Arial"/>
        </w:rPr>
        <w:t xml:space="preserve"> (Antoniou and Tsioulpa, 2024)</w:t>
      </w:r>
      <w:r w:rsidRPr="00FE6CBF">
        <w:rPr>
          <w:rFonts w:ascii="Arial" w:hAnsi="Arial" w:cs="Arial"/>
        </w:rPr>
        <w:t>.</w:t>
      </w:r>
    </w:p>
    <w:p w14:paraId="32CB42B7" w14:textId="5718B984" w:rsidR="00D82EBA" w:rsidRPr="00FE6CBF" w:rsidRDefault="00D82EBA" w:rsidP="00FE6CBF">
      <w:pPr>
        <w:rPr>
          <w:rFonts w:ascii="Arial" w:hAnsi="Arial" w:cs="Arial"/>
        </w:rPr>
      </w:pPr>
      <w:r w:rsidRPr="00FE6CBF">
        <w:rPr>
          <w:rFonts w:ascii="Arial" w:hAnsi="Arial" w:cs="Arial"/>
          <w:b/>
        </w:rPr>
        <w:lastRenderedPageBreak/>
        <w:t>Real-World Case Study:</w:t>
      </w:r>
      <w:r w:rsidRPr="00FE6CBF">
        <w:rPr>
          <w:rFonts w:ascii="Arial" w:hAnsi="Arial" w:cs="Arial"/>
        </w:rPr>
        <w:t xml:space="preserve"> Wembley Stadium reconstruction adopted </w:t>
      </w:r>
      <w:r w:rsidR="00FE6CBF" w:rsidRPr="00FE6CBF">
        <w:rPr>
          <w:rFonts w:ascii="Arial" w:hAnsi="Arial" w:cs="Arial"/>
        </w:rPr>
        <w:t>Multicontract</w:t>
      </w:r>
      <w:r w:rsidRPr="00FE6CBF">
        <w:rPr>
          <w:rFonts w:ascii="Arial" w:hAnsi="Arial" w:cs="Arial"/>
        </w:rPr>
        <w:t xml:space="preserve"> approach whereby various contractors were used to undertake different parts of the stadium such as electrical, seating, and the roof construction</w:t>
      </w:r>
      <w:r w:rsidR="0011186D" w:rsidRPr="00FE6CBF">
        <w:rPr>
          <w:rFonts w:ascii="Arial" w:hAnsi="Arial" w:cs="Arial"/>
        </w:rPr>
        <w:t xml:space="preserve"> (World Construction Network, 2023)</w:t>
      </w:r>
      <w:r w:rsidRPr="00FE6CBF">
        <w:rPr>
          <w:rFonts w:ascii="Arial" w:hAnsi="Arial" w:cs="Arial"/>
        </w:rPr>
        <w:t>. Although this enabled expertise specialization, it also created problems in coordination and cost overruns that were further worsened by the complexity of the project.</w:t>
      </w:r>
    </w:p>
    <w:p w14:paraId="3ACB2BF1" w14:textId="77777777" w:rsidR="00A657D7" w:rsidRPr="00FE6CBF" w:rsidRDefault="00A657D7" w:rsidP="00FE6CBF">
      <w:pPr>
        <w:keepNext/>
        <w:jc w:val="center"/>
        <w:rPr>
          <w:rFonts w:ascii="Arial" w:hAnsi="Arial" w:cs="Arial"/>
        </w:rPr>
      </w:pPr>
      <w:r w:rsidRPr="00FE6CBF">
        <w:rPr>
          <w:rFonts w:ascii="Arial" w:hAnsi="Arial" w:cs="Arial"/>
          <w:noProof/>
        </w:rPr>
        <w:drawing>
          <wp:inline distT="0" distB="0" distL="0" distR="0" wp14:anchorId="49D6EDB1" wp14:editId="5569843A">
            <wp:extent cx="4296728" cy="3305175"/>
            <wp:effectExtent l="0" t="0" r="8890" b="0"/>
            <wp:docPr id="6" name="Picture 6" descr="Wembley Stadium – A Badly Run Project with a Good Outcome! | I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embley Stadium – A Badly Run Project with a Good Outcome! | IP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97665" cy="3305896"/>
                    </a:xfrm>
                    <a:prstGeom prst="rect">
                      <a:avLst/>
                    </a:prstGeom>
                    <a:noFill/>
                    <a:ln>
                      <a:noFill/>
                    </a:ln>
                  </pic:spPr>
                </pic:pic>
              </a:graphicData>
            </a:graphic>
          </wp:inline>
        </w:drawing>
      </w:r>
    </w:p>
    <w:p w14:paraId="1F6195A5" w14:textId="77777777" w:rsidR="00847F11" w:rsidRPr="00FE6CBF" w:rsidRDefault="00A657D7" w:rsidP="00FE6CBF">
      <w:pPr>
        <w:pStyle w:val="Caption"/>
        <w:spacing w:line="360" w:lineRule="auto"/>
        <w:rPr>
          <w:rFonts w:ascii="Arial" w:hAnsi="Arial" w:cs="Arial"/>
        </w:rPr>
      </w:pPr>
      <w:bookmarkStart w:id="6" w:name="_Toc215584552"/>
      <w:r w:rsidRPr="00FE6CBF">
        <w:rPr>
          <w:rFonts w:ascii="Arial" w:hAnsi="Arial" w:cs="Arial"/>
        </w:rPr>
        <w:t xml:space="preserve">Figure </w:t>
      </w:r>
      <w:r w:rsidRPr="00FE6CBF">
        <w:rPr>
          <w:rFonts w:ascii="Arial" w:hAnsi="Arial" w:cs="Arial"/>
        </w:rPr>
        <w:fldChar w:fldCharType="begin"/>
      </w:r>
      <w:r w:rsidRPr="00FE6CBF">
        <w:rPr>
          <w:rFonts w:ascii="Arial" w:hAnsi="Arial" w:cs="Arial"/>
        </w:rPr>
        <w:instrText xml:space="preserve"> SEQ Figure \* ARABIC </w:instrText>
      </w:r>
      <w:r w:rsidRPr="00FE6CBF">
        <w:rPr>
          <w:rFonts w:ascii="Arial" w:hAnsi="Arial" w:cs="Arial"/>
        </w:rPr>
        <w:fldChar w:fldCharType="separate"/>
      </w:r>
      <w:r w:rsidRPr="00FE6CBF">
        <w:rPr>
          <w:rFonts w:ascii="Arial" w:hAnsi="Arial" w:cs="Arial"/>
          <w:noProof/>
        </w:rPr>
        <w:t>3</w:t>
      </w:r>
      <w:r w:rsidRPr="00FE6CBF">
        <w:rPr>
          <w:rFonts w:ascii="Arial" w:hAnsi="Arial" w:cs="Arial"/>
          <w:noProof/>
        </w:rPr>
        <w:fldChar w:fldCharType="end"/>
      </w:r>
      <w:r w:rsidRPr="00FE6CBF">
        <w:rPr>
          <w:rFonts w:ascii="Arial" w:hAnsi="Arial" w:cs="Arial"/>
        </w:rPr>
        <w:t>: Wembley Stadium</w:t>
      </w:r>
      <w:bookmarkEnd w:id="6"/>
    </w:p>
    <w:p w14:paraId="7DB68D4A" w14:textId="77777777" w:rsidR="00A657D7" w:rsidRPr="00FE6CBF" w:rsidRDefault="00A657D7" w:rsidP="00FE6CBF">
      <w:pPr>
        <w:jc w:val="center"/>
        <w:rPr>
          <w:rFonts w:ascii="Arial" w:hAnsi="Arial" w:cs="Arial"/>
          <w:i/>
        </w:rPr>
      </w:pPr>
      <w:r w:rsidRPr="00FE6CBF">
        <w:rPr>
          <w:rFonts w:ascii="Arial" w:hAnsi="Arial" w:cs="Arial"/>
          <w:i/>
        </w:rPr>
        <w:t>Source:</w:t>
      </w:r>
      <w:r w:rsidR="00F77543" w:rsidRPr="00FE6CBF">
        <w:rPr>
          <w:rFonts w:ascii="Arial" w:hAnsi="Arial" w:cs="Arial"/>
          <w:i/>
        </w:rPr>
        <w:t xml:space="preserve"> (Institute Project Management, 2020)</w:t>
      </w:r>
    </w:p>
    <w:p w14:paraId="5F57527B" w14:textId="77777777" w:rsidR="00B97CFF" w:rsidRPr="00FE6CBF" w:rsidRDefault="00B97CFF" w:rsidP="00FE6CBF">
      <w:pPr>
        <w:jc w:val="center"/>
        <w:rPr>
          <w:rFonts w:ascii="Arial" w:hAnsi="Arial" w:cs="Arial"/>
          <w:i/>
        </w:rPr>
      </w:pPr>
    </w:p>
    <w:p w14:paraId="3404299A" w14:textId="77777777" w:rsidR="00646D9F" w:rsidRPr="00FE6CBF" w:rsidRDefault="00847F11" w:rsidP="00FE6CBF">
      <w:pPr>
        <w:pStyle w:val="Heading2"/>
        <w:rPr>
          <w:rFonts w:ascii="Arial" w:hAnsi="Arial" w:cs="Arial"/>
        </w:rPr>
      </w:pPr>
      <w:bookmarkStart w:id="7" w:name="_Toc216956606"/>
      <w:r w:rsidRPr="00FE6CBF">
        <w:rPr>
          <w:rFonts w:ascii="Arial" w:hAnsi="Arial" w:cs="Arial"/>
        </w:rPr>
        <w:t>DIY Contracts</w:t>
      </w:r>
      <w:bookmarkEnd w:id="7"/>
    </w:p>
    <w:p w14:paraId="1EBCC886" w14:textId="77777777" w:rsidR="00AB247C" w:rsidRPr="00FE6CBF" w:rsidRDefault="00AB247C" w:rsidP="00FE6CBF">
      <w:pPr>
        <w:rPr>
          <w:rFonts w:ascii="Arial" w:hAnsi="Arial" w:cs="Arial"/>
        </w:rPr>
      </w:pPr>
      <w:r w:rsidRPr="00FE6CBF">
        <w:rPr>
          <w:rFonts w:ascii="Arial" w:hAnsi="Arial" w:cs="Arial"/>
        </w:rPr>
        <w:t>Do-it-yourself (DIY) contracts in project management are the practice where the client has the role of managing some of the aspects of the project, normally in less significant projects or renovation</w:t>
      </w:r>
      <w:r w:rsidR="00B97CFF" w:rsidRPr="00FE6CBF">
        <w:rPr>
          <w:rFonts w:ascii="Arial" w:hAnsi="Arial" w:cs="Arial"/>
        </w:rPr>
        <w:t xml:space="preserve"> (Collier, Wayment and Wolf, 2020)</w:t>
      </w:r>
      <w:r w:rsidRPr="00FE6CBF">
        <w:rPr>
          <w:rFonts w:ascii="Arial" w:hAnsi="Arial" w:cs="Arial"/>
        </w:rPr>
        <w:t xml:space="preserve">. Under this approach, the client directly employs labor or makes the various arrangements of the project without the use of a general contractor. This method is especially typical in residential building works or </w:t>
      </w:r>
      <w:r w:rsidRPr="00FE6CBF">
        <w:rPr>
          <w:rFonts w:ascii="Arial" w:hAnsi="Arial" w:cs="Arial"/>
        </w:rPr>
        <w:lastRenderedPageBreak/>
        <w:t>small office remodels where the client might possess some professionalism or would enjoy getting his hands dirty in the operation.</w:t>
      </w:r>
    </w:p>
    <w:p w14:paraId="4B656C69" w14:textId="77777777" w:rsidR="00AB247C" w:rsidRPr="00FE6CBF" w:rsidRDefault="00AB247C" w:rsidP="00FE6CBF">
      <w:pPr>
        <w:rPr>
          <w:rFonts w:ascii="Arial" w:hAnsi="Arial" w:cs="Arial"/>
          <w:b/>
        </w:rPr>
      </w:pPr>
      <w:r w:rsidRPr="00FE6CBF">
        <w:rPr>
          <w:rFonts w:ascii="Arial" w:hAnsi="Arial" w:cs="Arial"/>
          <w:b/>
        </w:rPr>
        <w:t>The benefits of DIY contracts are:</w:t>
      </w:r>
    </w:p>
    <w:p w14:paraId="0CFCC6AC" w14:textId="77777777" w:rsidR="00AB247C" w:rsidRPr="00FE6CBF" w:rsidRDefault="00AB247C" w:rsidP="00FE6CBF">
      <w:pPr>
        <w:pStyle w:val="ListParagraph"/>
        <w:numPr>
          <w:ilvl w:val="0"/>
          <w:numId w:val="6"/>
        </w:numPr>
        <w:rPr>
          <w:rFonts w:ascii="Arial" w:hAnsi="Arial" w:cs="Arial"/>
        </w:rPr>
      </w:pPr>
      <w:r w:rsidRPr="00FE6CBF">
        <w:rPr>
          <w:rFonts w:ascii="Arial" w:hAnsi="Arial" w:cs="Arial"/>
        </w:rPr>
        <w:t>Total Control: The client is in total control of the project including the choice of materials, design, and the time of the activities and can allow some flexibility and offer customization to meet their taste.</w:t>
      </w:r>
    </w:p>
    <w:p w14:paraId="585E75BF" w14:textId="77777777" w:rsidR="00AB247C" w:rsidRPr="00FE6CBF" w:rsidRDefault="00AB247C" w:rsidP="00FE6CBF">
      <w:pPr>
        <w:pStyle w:val="ListParagraph"/>
        <w:numPr>
          <w:ilvl w:val="0"/>
          <w:numId w:val="6"/>
        </w:numPr>
        <w:rPr>
          <w:rFonts w:ascii="Arial" w:hAnsi="Arial" w:cs="Arial"/>
        </w:rPr>
      </w:pPr>
      <w:r w:rsidRPr="00FE6CBF">
        <w:rPr>
          <w:rFonts w:ascii="Arial" w:hAnsi="Arial" w:cs="Arial"/>
        </w:rPr>
        <w:t>Cost Savings: Since there is no use of a general contractor, the clients will be saving money on management fees and may have a chance to save money on labor costs by individually hiring workers.</w:t>
      </w:r>
    </w:p>
    <w:p w14:paraId="3AD8023E" w14:textId="7AA19C1E" w:rsidR="00AB247C" w:rsidRPr="00FE6CBF" w:rsidRDefault="00AB247C" w:rsidP="00FE6CBF">
      <w:pPr>
        <w:pStyle w:val="ListParagraph"/>
        <w:numPr>
          <w:ilvl w:val="0"/>
          <w:numId w:val="6"/>
        </w:numPr>
        <w:rPr>
          <w:rFonts w:ascii="Arial" w:hAnsi="Arial" w:cs="Arial"/>
        </w:rPr>
      </w:pPr>
      <w:r w:rsidRPr="00FE6CBF">
        <w:rPr>
          <w:rFonts w:ascii="Arial" w:hAnsi="Arial" w:cs="Arial"/>
        </w:rPr>
        <w:t xml:space="preserve">Personal Satisfaction: Numerous clients are satisfied with the concept of being able to personally supervise or finish the </w:t>
      </w:r>
      <w:r w:rsidR="00FE6CBF" w:rsidRPr="00FE6CBF">
        <w:rPr>
          <w:rFonts w:ascii="Arial" w:hAnsi="Arial" w:cs="Arial"/>
        </w:rPr>
        <w:t>work and</w:t>
      </w:r>
      <w:r w:rsidRPr="00FE6CBF">
        <w:rPr>
          <w:rFonts w:ascii="Arial" w:hAnsi="Arial" w:cs="Arial"/>
        </w:rPr>
        <w:t xml:space="preserve"> get the feeling of achievement and participation in the process.</w:t>
      </w:r>
    </w:p>
    <w:p w14:paraId="0BDAE6E8" w14:textId="77777777" w:rsidR="00AB247C" w:rsidRPr="00FE6CBF" w:rsidRDefault="00AB247C" w:rsidP="00FE6CBF">
      <w:pPr>
        <w:rPr>
          <w:rFonts w:ascii="Arial" w:hAnsi="Arial" w:cs="Arial"/>
          <w:b/>
        </w:rPr>
      </w:pPr>
      <w:r w:rsidRPr="00FE6CBF">
        <w:rPr>
          <w:rFonts w:ascii="Arial" w:hAnsi="Arial" w:cs="Arial"/>
          <w:b/>
        </w:rPr>
        <w:t>Nevertheless, advanced drawbacks are observed:</w:t>
      </w:r>
    </w:p>
    <w:p w14:paraId="67D918B6" w14:textId="77777777" w:rsidR="00AB247C" w:rsidRPr="00FE6CBF" w:rsidRDefault="00AB247C" w:rsidP="00FE6CBF">
      <w:pPr>
        <w:pStyle w:val="ListParagraph"/>
        <w:numPr>
          <w:ilvl w:val="0"/>
          <w:numId w:val="5"/>
        </w:numPr>
        <w:rPr>
          <w:rFonts w:ascii="Arial" w:hAnsi="Arial" w:cs="Arial"/>
        </w:rPr>
      </w:pPr>
      <w:r w:rsidRPr="00FE6CBF">
        <w:rPr>
          <w:rFonts w:ascii="Arial" w:hAnsi="Arial" w:cs="Arial"/>
        </w:rPr>
        <w:t>High Risk: DIY contracting presents a high risk to the client without professional expertise. The design, construction, or project management mistakes may translate into expensive delay or even a safety hazard.</w:t>
      </w:r>
    </w:p>
    <w:p w14:paraId="0E95F46F" w14:textId="77777777" w:rsidR="00AB247C" w:rsidRPr="00FE6CBF" w:rsidRDefault="00AB247C" w:rsidP="00FE6CBF">
      <w:pPr>
        <w:pStyle w:val="ListParagraph"/>
        <w:numPr>
          <w:ilvl w:val="0"/>
          <w:numId w:val="5"/>
        </w:numPr>
        <w:rPr>
          <w:rFonts w:ascii="Arial" w:hAnsi="Arial" w:cs="Arial"/>
        </w:rPr>
      </w:pPr>
      <w:r w:rsidRPr="00FE6CBF">
        <w:rPr>
          <w:rFonts w:ascii="Arial" w:hAnsi="Arial" w:cs="Arial"/>
        </w:rPr>
        <w:t>Time-Consuming: When dealing with a DIY project, it will be very time consuming, especially when the client is not very experienced. This may be at the expense of other professional or social duties.</w:t>
      </w:r>
    </w:p>
    <w:p w14:paraId="29CEF289" w14:textId="77777777" w:rsidR="00AB247C" w:rsidRPr="00FE6CBF" w:rsidRDefault="00AB247C" w:rsidP="00FE6CBF">
      <w:pPr>
        <w:pStyle w:val="ListParagraph"/>
        <w:numPr>
          <w:ilvl w:val="0"/>
          <w:numId w:val="5"/>
        </w:numPr>
        <w:rPr>
          <w:rFonts w:ascii="Arial" w:hAnsi="Arial" w:cs="Arial"/>
        </w:rPr>
      </w:pPr>
      <w:r w:rsidRPr="00FE6CBF">
        <w:rPr>
          <w:rFonts w:ascii="Arial" w:hAnsi="Arial" w:cs="Arial"/>
        </w:rPr>
        <w:t>Absence of Expertise: The client can have a good intention but due to ignorance on the construction practice or project management, he or she may not achieve the best outcomes, which may jeopardize the quality and durability of the project.</w:t>
      </w:r>
    </w:p>
    <w:p w14:paraId="033B2BB1" w14:textId="77777777" w:rsidR="00847F11" w:rsidRPr="00FE6CBF" w:rsidRDefault="00AB247C" w:rsidP="00FE6CBF">
      <w:pPr>
        <w:rPr>
          <w:rFonts w:ascii="Arial" w:hAnsi="Arial" w:cs="Arial"/>
        </w:rPr>
      </w:pPr>
      <w:r w:rsidRPr="00FE6CBF">
        <w:rPr>
          <w:rFonts w:ascii="Arial" w:hAnsi="Arial" w:cs="Arial"/>
          <w:b/>
        </w:rPr>
        <w:t>Real-Life Scenario:</w:t>
      </w:r>
      <w:r w:rsidRPr="00FE6CBF">
        <w:rPr>
          <w:rFonts w:ascii="Arial" w:hAnsi="Arial" w:cs="Arial"/>
        </w:rPr>
        <w:t xml:space="preserve"> The example of a DIY contract is a homeowner who opts to do the renovation of their kitchen without employing a general contractor. Although this can be cost-efficient, the project can be delayed or overcome by problems with finding tradespeople and quality control, which illustrates the pitfalls of the DIY solution in more complicated projects.</w:t>
      </w:r>
    </w:p>
    <w:p w14:paraId="1007E871" w14:textId="77777777" w:rsidR="001F0B11" w:rsidRPr="00FE6CBF" w:rsidRDefault="001F0B11" w:rsidP="00FE6CBF">
      <w:pPr>
        <w:rPr>
          <w:rFonts w:ascii="Arial" w:hAnsi="Arial" w:cs="Arial"/>
        </w:rPr>
      </w:pPr>
    </w:p>
    <w:p w14:paraId="1A6CE0F1" w14:textId="77777777" w:rsidR="001F0B11" w:rsidRPr="00FE6CBF" w:rsidRDefault="001F0B11" w:rsidP="00FE6CBF">
      <w:pPr>
        <w:pStyle w:val="Heading2"/>
        <w:rPr>
          <w:rFonts w:ascii="Arial" w:hAnsi="Arial" w:cs="Arial"/>
        </w:rPr>
      </w:pPr>
      <w:bookmarkStart w:id="8" w:name="_Toc216956607"/>
      <w:r w:rsidRPr="00FE6CBF">
        <w:rPr>
          <w:rFonts w:ascii="Arial" w:hAnsi="Arial" w:cs="Arial"/>
        </w:rPr>
        <w:lastRenderedPageBreak/>
        <w:t>Multicontract + DIY</w:t>
      </w:r>
      <w:bookmarkEnd w:id="8"/>
    </w:p>
    <w:p w14:paraId="5DFE3645" w14:textId="59BECE98" w:rsidR="00254D57" w:rsidRPr="00FE6CBF" w:rsidRDefault="00254D57" w:rsidP="00FE6CBF">
      <w:pPr>
        <w:rPr>
          <w:rFonts w:ascii="Arial" w:hAnsi="Arial" w:cs="Arial"/>
        </w:rPr>
      </w:pPr>
      <w:r w:rsidRPr="00FE6CBF">
        <w:rPr>
          <w:rFonts w:ascii="Arial" w:hAnsi="Arial" w:cs="Arial"/>
        </w:rPr>
        <w:t xml:space="preserve">The multi contract + DIY is a hybrid contracting strategy which integrates both Multicontract and the DIY methodology. The client in this model employs several contractors that are used in the specialized parts of the project but retain some roles, which they undertake themselves. This type of approach is very common with projects that the client may be skilled in some </w:t>
      </w:r>
      <w:r w:rsidR="00FE6CBF" w:rsidRPr="00FE6CBF">
        <w:rPr>
          <w:rFonts w:ascii="Arial" w:hAnsi="Arial" w:cs="Arial"/>
        </w:rPr>
        <w:t>respects</w:t>
      </w:r>
      <w:r w:rsidRPr="00FE6CBF">
        <w:rPr>
          <w:rFonts w:ascii="Arial" w:hAnsi="Arial" w:cs="Arial"/>
        </w:rPr>
        <w:t xml:space="preserve"> but still needs some professional assistance in some more complicated projects. As an example, a client may do the landscaping and interior decoration of a building but outsource electrical services, plumbing services or structural building services.</w:t>
      </w:r>
    </w:p>
    <w:p w14:paraId="7C74E229" w14:textId="77777777" w:rsidR="00254D57" w:rsidRPr="00FE6CBF" w:rsidRDefault="00254D57" w:rsidP="00FE6CBF">
      <w:pPr>
        <w:rPr>
          <w:rFonts w:ascii="Arial" w:hAnsi="Arial" w:cs="Arial"/>
          <w:b/>
        </w:rPr>
      </w:pPr>
      <w:r w:rsidRPr="00FE6CBF">
        <w:rPr>
          <w:rFonts w:ascii="Arial" w:hAnsi="Arial" w:cs="Arial"/>
          <w:b/>
        </w:rPr>
        <w:t>The benefits of the Multicontract + DIY strategy are:</w:t>
      </w:r>
    </w:p>
    <w:p w14:paraId="2B152AB8" w14:textId="77777777" w:rsidR="00254D57" w:rsidRPr="00FE6CBF" w:rsidRDefault="00254D57" w:rsidP="00FE6CBF">
      <w:pPr>
        <w:pStyle w:val="ListParagraph"/>
        <w:numPr>
          <w:ilvl w:val="0"/>
          <w:numId w:val="8"/>
        </w:numPr>
        <w:rPr>
          <w:rFonts w:ascii="Arial" w:hAnsi="Arial" w:cs="Arial"/>
        </w:rPr>
      </w:pPr>
      <w:r w:rsidRPr="00FE6CBF">
        <w:rPr>
          <w:rFonts w:ascii="Arial" w:hAnsi="Arial" w:cs="Arial"/>
        </w:rPr>
        <w:t>Flexibility and Control: The client is in charge of the aspects of the project it can handle and still enjoys the skills of the professionals in the more technical aspects of the project</w:t>
      </w:r>
      <w:r w:rsidR="00B97CFF" w:rsidRPr="00FE6CBF">
        <w:rPr>
          <w:rFonts w:ascii="Arial" w:hAnsi="Arial" w:cs="Arial"/>
        </w:rPr>
        <w:t xml:space="preserve"> (Portny and Portny, 2022)</w:t>
      </w:r>
      <w:r w:rsidRPr="00FE6CBF">
        <w:rPr>
          <w:rFonts w:ascii="Arial" w:hAnsi="Arial" w:cs="Arial"/>
        </w:rPr>
        <w:t>. This gives a balance between participation and delegation.</w:t>
      </w:r>
    </w:p>
    <w:p w14:paraId="66149701" w14:textId="77777777" w:rsidR="00254D57" w:rsidRPr="00FE6CBF" w:rsidRDefault="00254D57" w:rsidP="00FE6CBF">
      <w:pPr>
        <w:pStyle w:val="ListParagraph"/>
        <w:numPr>
          <w:ilvl w:val="0"/>
          <w:numId w:val="8"/>
        </w:numPr>
        <w:rPr>
          <w:rFonts w:ascii="Arial" w:hAnsi="Arial" w:cs="Arial"/>
        </w:rPr>
      </w:pPr>
      <w:r w:rsidRPr="00FE6CBF">
        <w:rPr>
          <w:rFonts w:ascii="Arial" w:hAnsi="Arial" w:cs="Arial"/>
        </w:rPr>
        <w:t>Cost Effectiveness: Clients are able to save money by performing some part of the project in-house whilst at the same time getting specialised work done to high quality.</w:t>
      </w:r>
    </w:p>
    <w:p w14:paraId="3EF1EA1D" w14:textId="77777777" w:rsidR="00254D57" w:rsidRPr="00FE6CBF" w:rsidRDefault="00254D57" w:rsidP="00FE6CBF">
      <w:pPr>
        <w:pStyle w:val="ListParagraph"/>
        <w:numPr>
          <w:ilvl w:val="0"/>
          <w:numId w:val="8"/>
        </w:numPr>
        <w:rPr>
          <w:rFonts w:ascii="Arial" w:hAnsi="Arial" w:cs="Arial"/>
        </w:rPr>
      </w:pPr>
      <w:r w:rsidRPr="00FE6CBF">
        <w:rPr>
          <w:rFonts w:ascii="Arial" w:hAnsi="Arial" w:cs="Arial"/>
        </w:rPr>
        <w:t>Customization: The hybrid model enables more customization of the project since the client gets to decide what aspects to directly control and what to outsource so that the project can fulfill their unique needs and vision.</w:t>
      </w:r>
    </w:p>
    <w:p w14:paraId="61AF31D3" w14:textId="77777777" w:rsidR="00254D57" w:rsidRPr="00FE6CBF" w:rsidRDefault="00254D57" w:rsidP="00FE6CBF">
      <w:pPr>
        <w:rPr>
          <w:rFonts w:ascii="Arial" w:hAnsi="Arial" w:cs="Arial"/>
          <w:b/>
        </w:rPr>
      </w:pPr>
      <w:r w:rsidRPr="00FE6CBF">
        <w:rPr>
          <w:rFonts w:ascii="Arial" w:hAnsi="Arial" w:cs="Arial"/>
          <w:b/>
        </w:rPr>
        <w:t>Nevertheless, it has some weaknesses:</w:t>
      </w:r>
    </w:p>
    <w:p w14:paraId="19175CF2" w14:textId="7D21BFD1" w:rsidR="00254D57" w:rsidRPr="00FE6CBF" w:rsidRDefault="00254D57" w:rsidP="00FE6CBF">
      <w:pPr>
        <w:pStyle w:val="ListParagraph"/>
        <w:numPr>
          <w:ilvl w:val="0"/>
          <w:numId w:val="7"/>
        </w:numPr>
        <w:rPr>
          <w:rFonts w:ascii="Arial" w:hAnsi="Arial" w:cs="Arial"/>
        </w:rPr>
      </w:pPr>
      <w:r w:rsidRPr="00FE6CBF">
        <w:rPr>
          <w:rFonts w:ascii="Arial" w:hAnsi="Arial" w:cs="Arial"/>
        </w:rPr>
        <w:t xml:space="preserve">Complexity in Co-ordination: Co-ordination of DIY and a number of contractors may be </w:t>
      </w:r>
      <w:r w:rsidR="00FE6CBF" w:rsidRPr="00FE6CBF">
        <w:rPr>
          <w:rFonts w:ascii="Arial" w:hAnsi="Arial" w:cs="Arial"/>
        </w:rPr>
        <w:t>complicated,</w:t>
      </w:r>
      <w:r w:rsidRPr="00FE6CBF">
        <w:rPr>
          <w:rFonts w:ascii="Arial" w:hAnsi="Arial" w:cs="Arial"/>
        </w:rPr>
        <w:t xml:space="preserve"> and this needs close coordination to make sure that all aspects of the project are synchronized and met in time. The schedule of one area may impact the schedule of the entire one.</w:t>
      </w:r>
    </w:p>
    <w:p w14:paraId="30557BF8" w14:textId="77777777" w:rsidR="00254D57" w:rsidRPr="00FE6CBF" w:rsidRDefault="00254D57" w:rsidP="00FE6CBF">
      <w:pPr>
        <w:pStyle w:val="ListParagraph"/>
        <w:numPr>
          <w:ilvl w:val="0"/>
          <w:numId w:val="7"/>
        </w:numPr>
        <w:rPr>
          <w:rFonts w:ascii="Arial" w:hAnsi="Arial" w:cs="Arial"/>
        </w:rPr>
      </w:pPr>
      <w:r w:rsidRPr="00FE6CBF">
        <w:rPr>
          <w:rFonts w:ascii="Arial" w:hAnsi="Arial" w:cs="Arial"/>
        </w:rPr>
        <w:t>Higher Responsibility: The client has extra responsibilities that may be too much particularly where the client has not been exposed to handling of large or multiple faceted projects.</w:t>
      </w:r>
    </w:p>
    <w:p w14:paraId="5A819A94" w14:textId="77777777" w:rsidR="00254D57" w:rsidRPr="00FE6CBF" w:rsidRDefault="00254D57" w:rsidP="00FE6CBF">
      <w:pPr>
        <w:pStyle w:val="ListParagraph"/>
        <w:numPr>
          <w:ilvl w:val="0"/>
          <w:numId w:val="7"/>
        </w:numPr>
        <w:rPr>
          <w:rFonts w:ascii="Arial" w:hAnsi="Arial" w:cs="Arial"/>
        </w:rPr>
      </w:pPr>
      <w:r w:rsidRPr="00FE6CBF">
        <w:rPr>
          <w:rFonts w:ascii="Arial" w:hAnsi="Arial" w:cs="Arial"/>
        </w:rPr>
        <w:lastRenderedPageBreak/>
        <w:t>Risk of Confusion or Conflict: There is the risk of misunderstanding between the client and the contractors, especially where the client is undertaking certain sections of the project and the contractors are undertaking others, there will be a problem of coordination on issues pertaining to the scope of the project or conflict.</w:t>
      </w:r>
    </w:p>
    <w:p w14:paraId="39141687" w14:textId="35B1C927" w:rsidR="001F0B11" w:rsidRPr="00FE6CBF" w:rsidRDefault="00254D57" w:rsidP="00FE6CBF">
      <w:pPr>
        <w:rPr>
          <w:rFonts w:ascii="Arial" w:hAnsi="Arial" w:cs="Arial"/>
        </w:rPr>
      </w:pPr>
      <w:r w:rsidRPr="00FE6CBF">
        <w:rPr>
          <w:rFonts w:ascii="Arial" w:hAnsi="Arial" w:cs="Arial"/>
          <w:b/>
        </w:rPr>
        <w:t>Real-Life example:</w:t>
      </w:r>
      <w:r w:rsidRPr="00FE6CBF">
        <w:rPr>
          <w:rFonts w:ascii="Arial" w:hAnsi="Arial" w:cs="Arial"/>
        </w:rPr>
        <w:t xml:space="preserve"> An example of a medium-sized office renovation may include a client who does the design and decoration of the room (DIY), and contractors who complete the work which is more technical, such as electrical works, HVAC systems, and structural modifications. The strategy is very </w:t>
      </w:r>
      <w:r w:rsidR="00FE6CBF" w:rsidRPr="00FE6CBF">
        <w:rPr>
          <w:rFonts w:ascii="Arial" w:hAnsi="Arial" w:cs="Arial"/>
        </w:rPr>
        <w:t>cost-efficient yet</w:t>
      </w:r>
      <w:r w:rsidRPr="00FE6CBF">
        <w:rPr>
          <w:rFonts w:ascii="Arial" w:hAnsi="Arial" w:cs="Arial"/>
        </w:rPr>
        <w:t xml:space="preserve"> needs elaborate project management to avert any delay or miscommunication.</w:t>
      </w:r>
    </w:p>
    <w:p w14:paraId="52B10F0F" w14:textId="77777777" w:rsidR="00557C1F" w:rsidRPr="00FE6CBF" w:rsidRDefault="00557C1F" w:rsidP="00FE6CBF">
      <w:pPr>
        <w:rPr>
          <w:rFonts w:ascii="Arial" w:hAnsi="Arial" w:cs="Arial"/>
        </w:rPr>
      </w:pPr>
    </w:p>
    <w:p w14:paraId="6D9BA05E" w14:textId="77777777" w:rsidR="00254D57" w:rsidRPr="00FE6CBF" w:rsidRDefault="00557C1F" w:rsidP="00FE6CBF">
      <w:pPr>
        <w:pStyle w:val="Heading1"/>
        <w:rPr>
          <w:rFonts w:ascii="Arial" w:hAnsi="Arial" w:cs="Arial"/>
        </w:rPr>
      </w:pPr>
      <w:bookmarkStart w:id="9" w:name="_Toc216956608"/>
      <w:r w:rsidRPr="00FE6CBF">
        <w:rPr>
          <w:rFonts w:ascii="Arial" w:hAnsi="Arial" w:cs="Arial"/>
        </w:rPr>
        <w:t>Conclusion</w:t>
      </w:r>
      <w:bookmarkEnd w:id="9"/>
    </w:p>
    <w:p w14:paraId="066421E6" w14:textId="77777777" w:rsidR="00E46747" w:rsidRPr="00FE6CBF" w:rsidRDefault="00E46747" w:rsidP="00FE6CBF">
      <w:pPr>
        <w:rPr>
          <w:rFonts w:ascii="Arial" w:hAnsi="Arial" w:cs="Arial"/>
        </w:rPr>
      </w:pPr>
      <w:r w:rsidRPr="00FE6CBF">
        <w:rPr>
          <w:rFonts w:ascii="Arial" w:hAnsi="Arial" w:cs="Arial"/>
        </w:rPr>
        <w:t>Finally, the success of a project depends on choosing the right contracting approach in project management. All the approaches Turnkey, Multicontract, DIY and Multicontract + DIY have their own pros and cons, which should be taken into consideration depending on the scale, complexity and the role of the client in the project.</w:t>
      </w:r>
    </w:p>
    <w:p w14:paraId="4A752FD3" w14:textId="77777777" w:rsidR="00E46747" w:rsidRPr="00FE6CBF" w:rsidRDefault="00E46747" w:rsidP="00FE6CBF">
      <w:pPr>
        <w:rPr>
          <w:rFonts w:ascii="Arial" w:hAnsi="Arial" w:cs="Arial"/>
        </w:rPr>
      </w:pPr>
      <w:r w:rsidRPr="00FE6CBF">
        <w:rPr>
          <w:rFonts w:ascii="Arial" w:hAnsi="Arial" w:cs="Arial"/>
        </w:rPr>
        <w:t>Turnkey contracts are easy to manage and offer only one accountability at the expense of limited client control and flexibility. Multicontracts are flexible, specialized, and enable control of costs, but they make coordination more difficult, and demand greater control. DIY contracts are characterized by the increased control over the clients and possible cost savings, as well as increased risks, time spent, and the absence of experience in performing important tasks. Multicontract + DIY hybrid model is the best one that gives the advantage of both but requires high level of coordination and responsibility by the client.</w:t>
      </w:r>
    </w:p>
    <w:p w14:paraId="1CF1E7C9" w14:textId="20240B0B" w:rsidR="003D022F" w:rsidRPr="00FE6CBF" w:rsidRDefault="00E46747" w:rsidP="00245B8A">
      <w:pPr>
        <w:rPr>
          <w:rFonts w:ascii="Arial" w:hAnsi="Arial" w:cs="Arial"/>
        </w:rPr>
      </w:pPr>
      <w:r w:rsidRPr="00FE6CBF">
        <w:rPr>
          <w:rFonts w:ascii="Arial" w:hAnsi="Arial" w:cs="Arial"/>
        </w:rPr>
        <w:t>Finally, contracting approach is determined by the requirements of the client, project size, their expert knowledge and risk tolerance. In large, multifaceted projects, Turnkey or Multicontract might be more appropriate whereas smaller, more practical ones might be served by DIY or a hybrid approach. The contracting methods must be adapted to meet the project requirements in order to achieve maximum results.</w:t>
      </w:r>
      <w:r w:rsidR="003D022F" w:rsidRPr="00FE6CBF">
        <w:rPr>
          <w:rFonts w:ascii="Arial" w:hAnsi="Arial" w:cs="Arial"/>
        </w:rPr>
        <w:br w:type="page"/>
      </w:r>
    </w:p>
    <w:p w14:paraId="0755D8D9" w14:textId="77777777" w:rsidR="00E46747" w:rsidRPr="00FE6CBF" w:rsidRDefault="003D022F" w:rsidP="00FE6CBF">
      <w:pPr>
        <w:pStyle w:val="Heading1"/>
        <w:rPr>
          <w:rFonts w:ascii="Arial" w:hAnsi="Arial" w:cs="Arial"/>
        </w:rPr>
      </w:pPr>
      <w:bookmarkStart w:id="10" w:name="_Toc216956609"/>
      <w:r w:rsidRPr="00FE6CBF">
        <w:rPr>
          <w:rFonts w:ascii="Arial" w:hAnsi="Arial" w:cs="Arial"/>
        </w:rPr>
        <w:lastRenderedPageBreak/>
        <w:t>References</w:t>
      </w:r>
      <w:bookmarkEnd w:id="10"/>
    </w:p>
    <w:p w14:paraId="7C60FCB3" w14:textId="77777777" w:rsidR="00594498" w:rsidRPr="00D63A88" w:rsidRDefault="00594498" w:rsidP="00594498">
      <w:pPr>
        <w:spacing w:line="259" w:lineRule="auto"/>
      </w:pPr>
      <w:proofErr w:type="spellStart"/>
      <w:r w:rsidRPr="00D63A88">
        <w:rPr>
          <w:rFonts w:ascii="Arial" w:hAnsi="Arial" w:cs="Arial"/>
        </w:rPr>
        <w:t>Alamy</w:t>
      </w:r>
      <w:proofErr w:type="spellEnd"/>
      <w:r w:rsidRPr="00D63A88">
        <w:rPr>
          <w:rFonts w:ascii="Arial" w:hAnsi="Arial" w:cs="Arial"/>
        </w:rPr>
        <w:t xml:space="preserve"> Limited (2025) </w:t>
      </w:r>
      <w:r w:rsidRPr="00D63A88">
        <w:rPr>
          <w:rFonts w:ascii="Arial" w:hAnsi="Arial" w:cs="Arial"/>
          <w:i/>
          <w:iCs/>
        </w:rPr>
        <w:t>Construction of Terminal Five, Heathrow Airport, London, UK.</w:t>
      </w:r>
      <w:r w:rsidRPr="00D63A88">
        <w:rPr>
          <w:rFonts w:ascii="Arial" w:hAnsi="Arial" w:cs="Arial"/>
        </w:rPr>
        <w:t>, </w:t>
      </w:r>
      <w:r w:rsidRPr="00D63A88">
        <w:rPr>
          <w:rFonts w:ascii="Arial" w:hAnsi="Arial" w:cs="Arial"/>
          <w:i/>
          <w:iCs/>
        </w:rPr>
        <w:t>Alamy.com</w:t>
      </w:r>
      <w:r w:rsidRPr="00D63A88">
        <w:rPr>
          <w:rFonts w:ascii="Arial" w:hAnsi="Arial" w:cs="Arial"/>
        </w:rPr>
        <w:t xml:space="preserve">. </w:t>
      </w:r>
      <w:proofErr w:type="spellStart"/>
      <w:r w:rsidRPr="00D63A88">
        <w:rPr>
          <w:rFonts w:ascii="Arial" w:hAnsi="Arial" w:cs="Arial"/>
        </w:rPr>
        <w:t>Alamy</w:t>
      </w:r>
      <w:proofErr w:type="spellEnd"/>
      <w:r w:rsidRPr="00D63A88">
        <w:rPr>
          <w:rFonts w:ascii="Arial" w:hAnsi="Arial" w:cs="Arial"/>
        </w:rPr>
        <w:t xml:space="preserve"> images. Available at: </w:t>
      </w:r>
      <w:hyperlink r:id="rId14" w:history="1">
        <w:r w:rsidRPr="00D63A88">
          <w:rPr>
            <w:rStyle w:val="Hyperlink"/>
            <w:rFonts w:ascii="Arial" w:hAnsi="Arial" w:cs="Arial"/>
          </w:rPr>
          <w:t>https://www.alamy.com/construction-of-terminal-five-heathrow-airport-london-uk-image210339851.html</w:t>
        </w:r>
      </w:hyperlink>
      <w:r w:rsidRPr="00D63A88">
        <w:t>.</w:t>
      </w:r>
      <w:r>
        <w:t xml:space="preserve"> </w:t>
      </w:r>
    </w:p>
    <w:p w14:paraId="20A84D86" w14:textId="0026216A" w:rsidR="00594498" w:rsidRPr="00594498" w:rsidRDefault="00594498" w:rsidP="00594498">
      <w:pPr>
        <w:spacing w:line="240" w:lineRule="auto"/>
        <w:jc w:val="left"/>
        <w:rPr>
          <w:rFonts w:ascii="Arial" w:hAnsi="Arial" w:cs="Arial"/>
          <w:szCs w:val="24"/>
        </w:rPr>
      </w:pPr>
      <w:r w:rsidRPr="00594498">
        <w:rPr>
          <w:rFonts w:ascii="Arial" w:hAnsi="Arial" w:cs="Arial"/>
          <w:szCs w:val="24"/>
        </w:rPr>
        <w:t xml:space="preserve">Antoniou, F. and </w:t>
      </w:r>
      <w:proofErr w:type="spellStart"/>
      <w:r w:rsidRPr="00594498">
        <w:rPr>
          <w:rFonts w:ascii="Arial" w:hAnsi="Arial" w:cs="Arial"/>
          <w:szCs w:val="24"/>
        </w:rPr>
        <w:t>Tsioulpa</w:t>
      </w:r>
      <w:proofErr w:type="spellEnd"/>
      <w:r w:rsidRPr="00594498">
        <w:rPr>
          <w:rFonts w:ascii="Arial" w:hAnsi="Arial" w:cs="Arial"/>
          <w:szCs w:val="24"/>
        </w:rPr>
        <w:t xml:space="preserve">, A.V. (2024) ‘Assessing the Delay, Cost, and Quality Risks of Claims on Construction Contract Performance’, </w:t>
      </w:r>
      <w:r w:rsidRPr="00594498">
        <w:rPr>
          <w:rFonts w:ascii="Arial" w:hAnsi="Arial" w:cs="Arial"/>
          <w:i/>
          <w:iCs/>
          <w:szCs w:val="24"/>
        </w:rPr>
        <w:t>Buildings (Basel)</w:t>
      </w:r>
      <w:r w:rsidRPr="00594498">
        <w:rPr>
          <w:rFonts w:ascii="Arial" w:hAnsi="Arial" w:cs="Arial"/>
          <w:szCs w:val="24"/>
        </w:rPr>
        <w:t xml:space="preserve">, 14(2), p. 333. Available at: </w:t>
      </w:r>
      <w:hyperlink r:id="rId15" w:history="1">
        <w:r w:rsidR="00A90D4A" w:rsidRPr="00EF3AE2">
          <w:rPr>
            <w:rStyle w:val="Hyperlink"/>
            <w:rFonts w:ascii="Arial" w:hAnsi="Arial" w:cs="Arial"/>
            <w:szCs w:val="24"/>
          </w:rPr>
          <w:t>https://doi.org/10.3390/buildings14020333</w:t>
        </w:r>
      </w:hyperlink>
      <w:r w:rsidRPr="00594498">
        <w:rPr>
          <w:rFonts w:ascii="Arial" w:hAnsi="Arial" w:cs="Arial"/>
          <w:szCs w:val="24"/>
        </w:rPr>
        <w:t>.</w:t>
      </w:r>
      <w:r w:rsidR="00A90D4A">
        <w:rPr>
          <w:rFonts w:ascii="Arial" w:hAnsi="Arial" w:cs="Arial"/>
          <w:szCs w:val="24"/>
        </w:rPr>
        <w:t xml:space="preserve"> </w:t>
      </w:r>
    </w:p>
    <w:p w14:paraId="4E608117" w14:textId="74966789" w:rsidR="0081430E" w:rsidRPr="00243DED" w:rsidRDefault="00594498" w:rsidP="00243DED">
      <w:pPr>
        <w:spacing w:line="259" w:lineRule="auto"/>
        <w:rPr>
          <w:rFonts w:ascii="Arial" w:hAnsi="Arial" w:cs="Arial"/>
          <w:szCs w:val="24"/>
        </w:rPr>
      </w:pPr>
      <w:r w:rsidRPr="00D63A88">
        <w:rPr>
          <w:rFonts w:ascii="Arial" w:hAnsi="Arial" w:cs="Arial"/>
          <w:szCs w:val="24"/>
        </w:rPr>
        <w:t xml:space="preserve">Collier, A.F., Wayment, H.A. and Wolf, M. (2020) ‘Do-it-Yourself Activities and Subjective Well-Being’, </w:t>
      </w:r>
      <w:r w:rsidRPr="00D63A88">
        <w:rPr>
          <w:rFonts w:ascii="Arial" w:hAnsi="Arial" w:cs="Arial"/>
          <w:i/>
          <w:iCs/>
          <w:szCs w:val="24"/>
        </w:rPr>
        <w:t>International journal of applied positive psychology</w:t>
      </w:r>
      <w:r w:rsidRPr="00D63A88">
        <w:rPr>
          <w:rFonts w:ascii="Arial" w:hAnsi="Arial" w:cs="Arial"/>
          <w:szCs w:val="24"/>
        </w:rPr>
        <w:t xml:space="preserve">, 5(3), pp. 231–248. Available at: </w:t>
      </w:r>
      <w:hyperlink r:id="rId16" w:history="1">
        <w:r w:rsidR="00243DED" w:rsidRPr="00D63A88">
          <w:rPr>
            <w:rStyle w:val="Hyperlink"/>
            <w:rFonts w:ascii="Arial" w:hAnsi="Arial" w:cs="Arial"/>
            <w:szCs w:val="24"/>
          </w:rPr>
          <w:t>https://doi.org/10.1007/s41042-020-00035-7</w:t>
        </w:r>
      </w:hyperlink>
      <w:r w:rsidRPr="00D63A88">
        <w:rPr>
          <w:rFonts w:ascii="Arial" w:hAnsi="Arial" w:cs="Arial"/>
          <w:szCs w:val="24"/>
        </w:rPr>
        <w:t>.</w:t>
      </w:r>
      <w:r w:rsidR="00243DED">
        <w:rPr>
          <w:rFonts w:ascii="Arial" w:hAnsi="Arial" w:cs="Arial"/>
          <w:szCs w:val="24"/>
        </w:rPr>
        <w:t xml:space="preserve"> </w:t>
      </w:r>
    </w:p>
    <w:p w14:paraId="0E07F2AA" w14:textId="77777777" w:rsidR="00243DED" w:rsidRPr="00A357F9" w:rsidRDefault="00243DED" w:rsidP="00243DED">
      <w:pPr>
        <w:spacing w:line="259" w:lineRule="auto"/>
        <w:rPr>
          <w:rFonts w:ascii="Arial" w:hAnsi="Arial" w:cs="Arial"/>
          <w:szCs w:val="24"/>
        </w:rPr>
      </w:pPr>
      <w:r w:rsidRPr="00A357F9">
        <w:rPr>
          <w:rFonts w:ascii="Arial" w:hAnsi="Arial" w:cs="Arial"/>
          <w:szCs w:val="24"/>
        </w:rPr>
        <w:t xml:space="preserve">Davidov, P. </w:t>
      </w:r>
      <w:r w:rsidRPr="00A357F9">
        <w:rPr>
          <w:rFonts w:ascii="Arial" w:hAnsi="Arial" w:cs="Arial"/>
          <w:i/>
          <w:iCs/>
          <w:szCs w:val="24"/>
        </w:rPr>
        <w:t>et al.</w:t>
      </w:r>
      <w:r w:rsidRPr="00A357F9">
        <w:rPr>
          <w:rFonts w:ascii="Arial" w:hAnsi="Arial" w:cs="Arial"/>
          <w:szCs w:val="24"/>
        </w:rPr>
        <w:t xml:space="preserve"> (2023) ‘Implementation of Project Management Knowledge Areas by Project Managers’, </w:t>
      </w:r>
      <w:r w:rsidRPr="00A357F9">
        <w:rPr>
          <w:rFonts w:ascii="Arial" w:hAnsi="Arial" w:cs="Arial"/>
          <w:i/>
          <w:iCs/>
          <w:szCs w:val="24"/>
        </w:rPr>
        <w:t>Journal of Engineering, Project, and Production Management</w:t>
      </w:r>
      <w:r w:rsidRPr="00A357F9">
        <w:rPr>
          <w:rFonts w:ascii="Arial" w:hAnsi="Arial" w:cs="Arial"/>
          <w:szCs w:val="24"/>
        </w:rPr>
        <w:t xml:space="preserve">, 13(2), pp. 138–147. Available at: </w:t>
      </w:r>
      <w:hyperlink r:id="rId17" w:history="1">
        <w:r w:rsidRPr="00A357F9">
          <w:rPr>
            <w:rStyle w:val="Hyperlink"/>
            <w:rFonts w:ascii="Arial" w:hAnsi="Arial" w:cs="Arial"/>
            <w:szCs w:val="24"/>
          </w:rPr>
          <w:t>https://doi.org/10.32738/JEPPM-2023-0014</w:t>
        </w:r>
      </w:hyperlink>
      <w:r w:rsidRPr="00A357F9">
        <w:rPr>
          <w:rFonts w:ascii="Arial" w:hAnsi="Arial" w:cs="Arial"/>
          <w:szCs w:val="24"/>
        </w:rPr>
        <w:t>.</w:t>
      </w:r>
      <w:r>
        <w:rPr>
          <w:rFonts w:ascii="Arial" w:hAnsi="Arial" w:cs="Arial"/>
          <w:szCs w:val="24"/>
        </w:rPr>
        <w:t xml:space="preserve"> </w:t>
      </w:r>
    </w:p>
    <w:p w14:paraId="628640E0" w14:textId="5DE7235A" w:rsidR="00243DED" w:rsidRPr="00A357F9" w:rsidRDefault="00243DED" w:rsidP="00243DED">
      <w:pPr>
        <w:pStyle w:val="NormalWeb"/>
        <w:spacing w:after="240"/>
        <w:rPr>
          <w:rFonts w:ascii="Arial" w:hAnsi="Arial" w:cs="Arial"/>
        </w:rPr>
      </w:pPr>
      <w:r w:rsidRPr="00A357F9">
        <w:rPr>
          <w:rFonts w:ascii="Arial" w:hAnsi="Arial" w:cs="Arial"/>
        </w:rPr>
        <w:t>Global Infrastructure Hub (2021) </w:t>
      </w:r>
      <w:r w:rsidRPr="00A357F9">
        <w:rPr>
          <w:rFonts w:ascii="Arial" w:hAnsi="Arial" w:cs="Arial"/>
          <w:i/>
          <w:iCs/>
        </w:rPr>
        <w:t>Heathrow terminal</w:t>
      </w:r>
      <w:r>
        <w:rPr>
          <w:rFonts w:ascii="Arial" w:hAnsi="Arial" w:cs="Arial"/>
          <w:i/>
          <w:iCs/>
        </w:rPr>
        <w:t xml:space="preserve"> </w:t>
      </w:r>
      <w:r w:rsidRPr="00A357F9">
        <w:rPr>
          <w:rFonts w:ascii="Arial" w:hAnsi="Arial" w:cs="Arial"/>
          <w:i/>
          <w:iCs/>
        </w:rPr>
        <w:t>5</w:t>
      </w:r>
      <w:r w:rsidRPr="00A357F9">
        <w:rPr>
          <w:rFonts w:ascii="Arial" w:hAnsi="Arial" w:cs="Arial"/>
        </w:rPr>
        <w:t xml:space="preserve">, infrastructuredeliverymodels.gihub.org. Available at: </w:t>
      </w:r>
      <w:hyperlink r:id="rId18" w:history="1">
        <w:r w:rsidRPr="00A357F9">
          <w:rPr>
            <w:rStyle w:val="Hyperlink"/>
            <w:rFonts w:ascii="Arial" w:hAnsi="Arial" w:cs="Arial"/>
          </w:rPr>
          <w:t>https://infrastructuredeliverymodels.gihub.org/case-studies/heathrow-terminal-5/</w:t>
        </w:r>
      </w:hyperlink>
      <w:r w:rsidRPr="00A357F9">
        <w:rPr>
          <w:rFonts w:ascii="Arial" w:hAnsi="Arial" w:cs="Arial"/>
        </w:rPr>
        <w:t>.</w:t>
      </w:r>
      <w:r>
        <w:rPr>
          <w:rFonts w:ascii="Arial" w:hAnsi="Arial" w:cs="Arial"/>
        </w:rPr>
        <w:t xml:space="preserve"> </w:t>
      </w:r>
    </w:p>
    <w:p w14:paraId="61852118" w14:textId="40441E56" w:rsidR="00243DED" w:rsidRPr="00A357F9" w:rsidRDefault="00243DED" w:rsidP="00243DED">
      <w:pPr>
        <w:pStyle w:val="NormalWeb"/>
        <w:spacing w:after="240"/>
        <w:rPr>
          <w:rFonts w:ascii="Arial" w:hAnsi="Arial" w:cs="Arial"/>
        </w:rPr>
      </w:pPr>
      <w:r w:rsidRPr="00A357F9">
        <w:rPr>
          <w:rFonts w:ascii="Arial" w:hAnsi="Arial" w:cs="Arial"/>
        </w:rPr>
        <w:t>Harshdeep Rapal (2025) </w:t>
      </w:r>
      <w:r w:rsidRPr="00A357F9">
        <w:rPr>
          <w:rFonts w:ascii="Arial" w:hAnsi="Arial" w:cs="Arial"/>
          <w:i/>
          <w:iCs/>
        </w:rPr>
        <w:t>What Is a Turnkey Contract? A Simple Guide</w:t>
      </w:r>
      <w:r w:rsidRPr="00A357F9">
        <w:rPr>
          <w:rFonts w:ascii="Arial" w:hAnsi="Arial" w:cs="Arial"/>
        </w:rPr>
        <w:t>, </w:t>
      </w:r>
      <w:proofErr w:type="spellStart"/>
      <w:r w:rsidRPr="00A357F9">
        <w:rPr>
          <w:rFonts w:ascii="Arial" w:hAnsi="Arial" w:cs="Arial"/>
          <w:i/>
          <w:iCs/>
        </w:rPr>
        <w:t>Legitt</w:t>
      </w:r>
      <w:proofErr w:type="spellEnd"/>
      <w:r w:rsidRPr="00A357F9">
        <w:rPr>
          <w:rFonts w:ascii="Arial" w:hAnsi="Arial" w:cs="Arial"/>
          <w:i/>
          <w:iCs/>
        </w:rPr>
        <w:t xml:space="preserve"> Blog - CLM, Electronic signature &amp; Smart Contract News</w:t>
      </w:r>
      <w:r w:rsidRPr="00A357F9">
        <w:rPr>
          <w:rFonts w:ascii="Arial" w:hAnsi="Arial" w:cs="Arial"/>
        </w:rPr>
        <w:t xml:space="preserve">. </w:t>
      </w:r>
      <w:proofErr w:type="spellStart"/>
      <w:r w:rsidRPr="00A357F9">
        <w:rPr>
          <w:rFonts w:ascii="Arial" w:hAnsi="Arial" w:cs="Arial"/>
        </w:rPr>
        <w:t>Legitt</w:t>
      </w:r>
      <w:proofErr w:type="spellEnd"/>
      <w:r w:rsidRPr="00A357F9">
        <w:rPr>
          <w:rFonts w:ascii="Arial" w:hAnsi="Arial" w:cs="Arial"/>
        </w:rPr>
        <w:t xml:space="preserve"> Blog - CLM, Electronic signature &amp; Smart Contract News. Available at: </w:t>
      </w:r>
      <w:hyperlink r:id="rId19" w:history="1">
        <w:r w:rsidRPr="00A357F9">
          <w:rPr>
            <w:rStyle w:val="Hyperlink"/>
            <w:rFonts w:ascii="Arial" w:hAnsi="Arial" w:cs="Arial"/>
          </w:rPr>
          <w:t>https://legittai.com/blog/what-is-turnkey-contract</w:t>
        </w:r>
      </w:hyperlink>
      <w:r w:rsidRPr="00A357F9">
        <w:rPr>
          <w:rFonts w:ascii="Arial" w:hAnsi="Arial" w:cs="Arial"/>
        </w:rPr>
        <w:t>.</w:t>
      </w:r>
      <w:r>
        <w:rPr>
          <w:rFonts w:ascii="Arial" w:hAnsi="Arial" w:cs="Arial"/>
        </w:rPr>
        <w:t xml:space="preserve"> </w:t>
      </w:r>
      <w:r w:rsidRPr="00A357F9">
        <w:rPr>
          <w:rFonts w:ascii="Arial" w:hAnsi="Arial" w:cs="Arial"/>
        </w:rPr>
        <w:t xml:space="preserve">(Accessed: </w:t>
      </w:r>
      <w:r>
        <w:rPr>
          <w:rFonts w:ascii="Arial" w:hAnsi="Arial" w:cs="Arial"/>
        </w:rPr>
        <w:t>10</w:t>
      </w:r>
      <w:r w:rsidRPr="00A357F9">
        <w:rPr>
          <w:rFonts w:ascii="Arial" w:hAnsi="Arial" w:cs="Arial"/>
        </w:rPr>
        <w:t xml:space="preserve"> December 2025).</w:t>
      </w:r>
      <w:r>
        <w:rPr>
          <w:rFonts w:ascii="Arial" w:hAnsi="Arial" w:cs="Arial"/>
        </w:rPr>
        <w:t xml:space="preserve"> </w:t>
      </w:r>
    </w:p>
    <w:p w14:paraId="0898C6F7" w14:textId="1288237D" w:rsidR="0081430E" w:rsidRPr="00FE6CBF" w:rsidRDefault="00342933" w:rsidP="00342933">
      <w:pPr>
        <w:pStyle w:val="NormalWeb"/>
        <w:spacing w:after="240"/>
        <w:rPr>
          <w:rFonts w:ascii="Arial" w:hAnsi="Arial" w:cs="Arial"/>
        </w:rPr>
      </w:pPr>
      <w:bookmarkStart w:id="11" w:name="_Hlk216952904"/>
      <w:r w:rsidRPr="00FE6CBF">
        <w:rPr>
          <w:rFonts w:ascii="Arial" w:hAnsi="Arial" w:cs="Arial"/>
        </w:rPr>
        <w:t>Hubbard, D.W. (2020)</w:t>
      </w:r>
      <w:r>
        <w:rPr>
          <w:rFonts w:ascii="Arial" w:hAnsi="Arial" w:cs="Arial"/>
        </w:rPr>
        <w:t xml:space="preserve"> </w:t>
      </w:r>
      <w:r w:rsidRPr="007E7F89">
        <w:rPr>
          <w:rFonts w:ascii="Arial" w:hAnsi="Arial" w:cs="Arial"/>
          <w:i/>
          <w:iCs/>
        </w:rPr>
        <w:t>The failure of risk management: Why it's broken and how to fix it</w:t>
      </w:r>
      <w:r w:rsidRPr="00FE6CBF">
        <w:rPr>
          <w:rFonts w:ascii="Arial" w:hAnsi="Arial" w:cs="Arial"/>
          <w:i/>
          <w:iCs/>
        </w:rPr>
        <w:t>,</w:t>
      </w:r>
      <w:bookmarkEnd w:id="11"/>
      <w:r w:rsidRPr="00765A2A">
        <w:rPr>
          <w:rFonts w:ascii="Arial" w:hAnsi="Arial" w:cs="Arial"/>
        </w:rPr>
        <w:t xml:space="preserve"> </w:t>
      </w:r>
      <w:r w:rsidRPr="007E7F89">
        <w:rPr>
          <w:rFonts w:ascii="Arial" w:hAnsi="Arial" w:cs="Arial"/>
        </w:rPr>
        <w:t>John Wiley &amp; Sons.</w:t>
      </w:r>
    </w:p>
    <w:p w14:paraId="314D791C" w14:textId="77777777" w:rsidR="00501763" w:rsidRPr="00B00A2E" w:rsidRDefault="00501763" w:rsidP="00501763">
      <w:pPr>
        <w:pStyle w:val="NormalWeb"/>
        <w:spacing w:after="240"/>
        <w:rPr>
          <w:rFonts w:ascii="Arial" w:hAnsi="Arial" w:cs="Arial"/>
        </w:rPr>
      </w:pPr>
      <w:r w:rsidRPr="00B00A2E">
        <w:rPr>
          <w:rFonts w:ascii="Arial" w:hAnsi="Arial" w:cs="Arial"/>
        </w:rPr>
        <w:t>Institute Project Management (2020) </w:t>
      </w:r>
      <w:r w:rsidRPr="00B00A2E">
        <w:rPr>
          <w:rFonts w:ascii="Arial" w:hAnsi="Arial" w:cs="Arial"/>
          <w:i/>
          <w:iCs/>
        </w:rPr>
        <w:t>Wembley Stadium – A Badly Run Project with a Good Outcome!</w:t>
      </w:r>
      <w:r w:rsidRPr="00B00A2E">
        <w:rPr>
          <w:rFonts w:ascii="Arial" w:hAnsi="Arial" w:cs="Arial"/>
        </w:rPr>
        <w:t>, </w:t>
      </w:r>
      <w:r w:rsidRPr="00B00A2E">
        <w:rPr>
          <w:rFonts w:ascii="Arial" w:hAnsi="Arial" w:cs="Arial"/>
          <w:i/>
          <w:iCs/>
        </w:rPr>
        <w:t>Institute of Project Management</w:t>
      </w:r>
      <w:r w:rsidRPr="00B00A2E">
        <w:rPr>
          <w:rFonts w:ascii="Arial" w:hAnsi="Arial" w:cs="Arial"/>
        </w:rPr>
        <w:t xml:space="preserve">. Available at: </w:t>
      </w:r>
      <w:hyperlink r:id="rId20" w:history="1">
        <w:r w:rsidRPr="00B00A2E">
          <w:rPr>
            <w:rStyle w:val="Hyperlink"/>
            <w:rFonts w:ascii="Arial" w:hAnsi="Arial" w:cs="Arial"/>
          </w:rPr>
          <w:t>https://projectmanagement.ie/blog/wembley-stadium-a-badly-run-project-with-a-good-outcome/</w:t>
        </w:r>
      </w:hyperlink>
      <w:r w:rsidRPr="00B00A2E">
        <w:rPr>
          <w:rFonts w:ascii="Arial" w:hAnsi="Arial" w:cs="Arial"/>
        </w:rPr>
        <w:t>.</w:t>
      </w:r>
      <w:r>
        <w:rPr>
          <w:rFonts w:ascii="Arial" w:hAnsi="Arial" w:cs="Arial"/>
        </w:rPr>
        <w:t xml:space="preserve"> </w:t>
      </w:r>
    </w:p>
    <w:p w14:paraId="26EA10BD" w14:textId="77777777" w:rsidR="00FC325C" w:rsidRPr="008C4A6B" w:rsidRDefault="00FC325C" w:rsidP="00FC325C">
      <w:pPr>
        <w:pStyle w:val="NormalWeb"/>
        <w:spacing w:after="240"/>
        <w:rPr>
          <w:rFonts w:ascii="Arial" w:hAnsi="Arial" w:cs="Arial"/>
        </w:rPr>
      </w:pPr>
      <w:r w:rsidRPr="008C4A6B">
        <w:rPr>
          <w:rFonts w:ascii="Arial" w:hAnsi="Arial" w:cs="Arial"/>
        </w:rPr>
        <w:t xml:space="preserve">Kerzner, H., </w:t>
      </w:r>
      <w:r>
        <w:rPr>
          <w:rFonts w:ascii="Arial" w:hAnsi="Arial" w:cs="Arial"/>
        </w:rPr>
        <w:t>(</w:t>
      </w:r>
      <w:r w:rsidRPr="008C4A6B">
        <w:rPr>
          <w:rFonts w:ascii="Arial" w:hAnsi="Arial" w:cs="Arial"/>
        </w:rPr>
        <w:t>2025</w:t>
      </w:r>
      <w:r>
        <w:rPr>
          <w:rFonts w:ascii="Arial" w:hAnsi="Arial" w:cs="Arial"/>
        </w:rPr>
        <w:t>)</w:t>
      </w:r>
      <w:r w:rsidRPr="008C4A6B">
        <w:rPr>
          <w:rFonts w:ascii="Arial" w:hAnsi="Arial" w:cs="Arial"/>
        </w:rPr>
        <w:t> </w:t>
      </w:r>
      <w:r w:rsidRPr="008C4A6B">
        <w:rPr>
          <w:rFonts w:ascii="Arial" w:hAnsi="Arial" w:cs="Arial"/>
          <w:i/>
          <w:iCs/>
        </w:rPr>
        <w:t>Project management: a systems approach to planning, scheduling, and controlling</w:t>
      </w:r>
      <w:r w:rsidRPr="008C4A6B">
        <w:rPr>
          <w:rFonts w:ascii="Arial" w:hAnsi="Arial" w:cs="Arial"/>
        </w:rPr>
        <w:t>. John Wiley &amp; Sons.</w:t>
      </w:r>
      <w:r>
        <w:rPr>
          <w:rFonts w:ascii="Arial" w:hAnsi="Arial" w:cs="Arial"/>
        </w:rPr>
        <w:t xml:space="preserve"> </w:t>
      </w:r>
      <w:r w:rsidRPr="008C4A6B">
        <w:rPr>
          <w:rFonts w:ascii="Arial" w:hAnsi="Arial" w:cs="Arial"/>
        </w:rPr>
        <w:t>‌</w:t>
      </w:r>
    </w:p>
    <w:p w14:paraId="6D603852" w14:textId="093080F2" w:rsidR="0081430E" w:rsidRPr="00FE6CBF" w:rsidRDefault="00FC325C" w:rsidP="00FC325C">
      <w:pPr>
        <w:pStyle w:val="NormalWeb"/>
        <w:spacing w:after="240"/>
        <w:rPr>
          <w:rFonts w:ascii="Arial" w:hAnsi="Arial" w:cs="Arial"/>
        </w:rPr>
      </w:pPr>
      <w:r w:rsidRPr="008C4A6B">
        <w:rPr>
          <w:rFonts w:ascii="Arial" w:hAnsi="Arial" w:cs="Arial"/>
        </w:rPr>
        <w:t xml:space="preserve">Maria João Mimoso (2020) ‘The Turnkey Contract and the Globalization Era’. Available at: </w:t>
      </w:r>
      <w:hyperlink r:id="rId21" w:history="1">
        <w:r w:rsidR="00A90D4A" w:rsidRPr="008C4A6B">
          <w:rPr>
            <w:rStyle w:val="Hyperlink"/>
            <w:rFonts w:ascii="Arial" w:hAnsi="Arial" w:cs="Arial"/>
          </w:rPr>
          <w:t>https://doi.org/10.33422/8th.mah.2020.02.17</w:t>
        </w:r>
      </w:hyperlink>
      <w:r w:rsidRPr="008C4A6B">
        <w:rPr>
          <w:rFonts w:ascii="Arial" w:hAnsi="Arial" w:cs="Arial"/>
        </w:rPr>
        <w:t>.</w:t>
      </w:r>
      <w:r w:rsidR="00A90D4A">
        <w:rPr>
          <w:rFonts w:ascii="Arial" w:hAnsi="Arial" w:cs="Arial"/>
        </w:rPr>
        <w:t xml:space="preserve"> </w:t>
      </w:r>
    </w:p>
    <w:p w14:paraId="1F5D916F" w14:textId="5A0A95AA" w:rsidR="0081430E" w:rsidRPr="00FE6CBF" w:rsidRDefault="0081430E" w:rsidP="00271D00">
      <w:pPr>
        <w:pStyle w:val="NormalWeb"/>
        <w:spacing w:before="0" w:beforeAutospacing="0" w:after="240" w:afterAutospacing="0"/>
        <w:rPr>
          <w:rFonts w:ascii="Arial" w:hAnsi="Arial" w:cs="Arial"/>
        </w:rPr>
      </w:pPr>
      <w:bookmarkStart w:id="12" w:name="_Hlk216955525"/>
      <w:r w:rsidRPr="00FE6CBF">
        <w:rPr>
          <w:rFonts w:ascii="Arial" w:hAnsi="Arial" w:cs="Arial"/>
        </w:rPr>
        <w:t>Portny, S.E. and Portny, J.L. (2022)</w:t>
      </w:r>
      <w:r w:rsidR="00271D00">
        <w:rPr>
          <w:rFonts w:ascii="Arial" w:hAnsi="Arial" w:cs="Arial"/>
        </w:rPr>
        <w:t xml:space="preserve"> </w:t>
      </w:r>
      <w:r w:rsidRPr="00FE6CBF">
        <w:rPr>
          <w:rFonts w:ascii="Arial" w:hAnsi="Arial" w:cs="Arial"/>
          <w:i/>
          <w:iCs/>
        </w:rPr>
        <w:t>Project Management For Dummies</w:t>
      </w:r>
      <w:r w:rsidR="00271D00">
        <w:rPr>
          <w:rFonts w:ascii="Arial" w:hAnsi="Arial" w:cs="Arial"/>
        </w:rPr>
        <w:t>,</w:t>
      </w:r>
      <w:r w:rsidRPr="00FE6CBF">
        <w:rPr>
          <w:rFonts w:ascii="Arial" w:hAnsi="Arial" w:cs="Arial"/>
        </w:rPr>
        <w:t xml:space="preserve"> 6th ed. Hoboken, NJ: For Dummies</w:t>
      </w:r>
      <w:bookmarkEnd w:id="12"/>
      <w:r w:rsidRPr="00FE6CBF">
        <w:rPr>
          <w:rFonts w:ascii="Arial" w:hAnsi="Arial" w:cs="Arial"/>
        </w:rPr>
        <w:t>.</w:t>
      </w:r>
    </w:p>
    <w:p w14:paraId="58D3DF2C" w14:textId="77777777" w:rsidR="00271D00" w:rsidRDefault="00271D00" w:rsidP="00271D00">
      <w:pPr>
        <w:pStyle w:val="NormalWeb"/>
        <w:spacing w:before="0" w:beforeAutospacing="0" w:after="240" w:afterAutospacing="0"/>
        <w:jc w:val="both"/>
        <w:rPr>
          <w:rFonts w:ascii="Arial" w:hAnsi="Arial" w:cs="Arial"/>
        </w:rPr>
      </w:pPr>
    </w:p>
    <w:p w14:paraId="63A11BAD" w14:textId="7286344A" w:rsidR="0081430E" w:rsidRPr="00FE6CBF" w:rsidRDefault="00A90D4A" w:rsidP="00A90D4A">
      <w:pPr>
        <w:pStyle w:val="NormalWeb"/>
        <w:spacing w:after="240"/>
        <w:rPr>
          <w:rFonts w:ascii="Arial" w:hAnsi="Arial" w:cs="Arial"/>
        </w:rPr>
      </w:pPr>
      <w:r w:rsidRPr="00BA7C05">
        <w:rPr>
          <w:rFonts w:ascii="Arial" w:hAnsi="Arial" w:cs="Arial"/>
        </w:rPr>
        <w:lastRenderedPageBreak/>
        <w:t>Tommi Pauna, Kujala, J. and Kirsi Aaltonen (2024) ‘A collaborative delivery model with multi-party contract for industrial engineering projects’, </w:t>
      </w:r>
      <w:r w:rsidRPr="00BA7C05">
        <w:rPr>
          <w:rFonts w:ascii="Arial" w:hAnsi="Arial" w:cs="Arial"/>
          <w:i/>
          <w:iCs/>
        </w:rPr>
        <w:t>International Journal of Project Organisation and Management</w:t>
      </w:r>
      <w:r w:rsidRPr="00BA7C05">
        <w:rPr>
          <w:rFonts w:ascii="Arial" w:hAnsi="Arial" w:cs="Arial"/>
        </w:rPr>
        <w:t xml:space="preserve">, 16(3), pp. 309–341. Available at: </w:t>
      </w:r>
      <w:hyperlink r:id="rId22" w:history="1">
        <w:r w:rsidRPr="00BA7C05">
          <w:rPr>
            <w:rStyle w:val="Hyperlink"/>
            <w:rFonts w:ascii="Arial" w:hAnsi="Arial" w:cs="Arial"/>
          </w:rPr>
          <w:t>https://doi.org/10.1504/ijpom.2024.140412</w:t>
        </w:r>
      </w:hyperlink>
      <w:r w:rsidRPr="00BA7C05">
        <w:rPr>
          <w:rFonts w:ascii="Arial" w:hAnsi="Arial" w:cs="Arial"/>
        </w:rPr>
        <w:t>.</w:t>
      </w:r>
      <w:r>
        <w:rPr>
          <w:rFonts w:ascii="Arial" w:hAnsi="Arial" w:cs="Arial"/>
        </w:rPr>
        <w:t xml:space="preserve"> </w:t>
      </w:r>
    </w:p>
    <w:p w14:paraId="369149EA" w14:textId="77777777" w:rsidR="00A90D4A" w:rsidRPr="00BA7C05" w:rsidRDefault="00A90D4A" w:rsidP="00A90D4A">
      <w:pPr>
        <w:pStyle w:val="NormalWeb"/>
        <w:spacing w:after="240"/>
        <w:rPr>
          <w:rFonts w:ascii="Arial" w:hAnsi="Arial" w:cs="Arial"/>
        </w:rPr>
      </w:pPr>
      <w:r w:rsidRPr="00BA7C05">
        <w:rPr>
          <w:rFonts w:ascii="Arial" w:hAnsi="Arial" w:cs="Arial"/>
        </w:rPr>
        <w:t>World Construction Network (2023) </w:t>
      </w:r>
      <w:r w:rsidRPr="00BA7C05">
        <w:rPr>
          <w:rFonts w:ascii="Arial" w:hAnsi="Arial" w:cs="Arial"/>
          <w:i/>
          <w:iCs/>
        </w:rPr>
        <w:t>Wembley Stadium, London</w:t>
      </w:r>
      <w:r w:rsidRPr="00BA7C05">
        <w:rPr>
          <w:rFonts w:ascii="Arial" w:hAnsi="Arial" w:cs="Arial"/>
        </w:rPr>
        <w:t>, </w:t>
      </w:r>
      <w:r w:rsidRPr="00BA7C05">
        <w:rPr>
          <w:rFonts w:ascii="Arial" w:hAnsi="Arial" w:cs="Arial"/>
          <w:i/>
          <w:iCs/>
        </w:rPr>
        <w:t>World Construction Network</w:t>
      </w:r>
      <w:r w:rsidRPr="00BA7C05">
        <w:rPr>
          <w:rFonts w:ascii="Arial" w:hAnsi="Arial" w:cs="Arial"/>
        </w:rPr>
        <w:t xml:space="preserve">. Available at: </w:t>
      </w:r>
      <w:hyperlink r:id="rId23" w:history="1">
        <w:r w:rsidRPr="00BA7C05">
          <w:rPr>
            <w:rStyle w:val="Hyperlink"/>
            <w:rFonts w:ascii="Arial" w:hAnsi="Arial" w:cs="Arial"/>
          </w:rPr>
          <w:t>https://www.worldconstructionnetwork.com/projects/wembley/</w:t>
        </w:r>
      </w:hyperlink>
      <w:r w:rsidRPr="00BA7C05">
        <w:rPr>
          <w:rFonts w:ascii="Arial" w:hAnsi="Arial" w:cs="Arial"/>
        </w:rPr>
        <w:t>.</w:t>
      </w:r>
      <w:r>
        <w:rPr>
          <w:rFonts w:ascii="Arial" w:hAnsi="Arial" w:cs="Arial"/>
        </w:rPr>
        <w:t xml:space="preserve"> </w:t>
      </w:r>
    </w:p>
    <w:p w14:paraId="09956C89" w14:textId="77777777" w:rsidR="003D022F" w:rsidRPr="00FE6CBF" w:rsidRDefault="003D022F" w:rsidP="00594498">
      <w:pPr>
        <w:spacing w:line="240" w:lineRule="auto"/>
        <w:rPr>
          <w:rFonts w:ascii="Arial" w:hAnsi="Arial" w:cs="Arial"/>
        </w:rPr>
      </w:pPr>
    </w:p>
    <w:sectPr w:rsidR="003D022F" w:rsidRPr="00FE6CBF" w:rsidSect="00245B8A">
      <w:headerReference w:type="default" r:id="rId24"/>
      <w:footerReference w:type="default" r:id="rId25"/>
      <w:headerReference w:type="first" r:id="rId2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ADCF17" w14:textId="77777777" w:rsidR="00277520" w:rsidRDefault="00277520" w:rsidP="00723746">
      <w:pPr>
        <w:spacing w:after="0" w:line="240" w:lineRule="auto"/>
      </w:pPr>
      <w:r>
        <w:separator/>
      </w:r>
    </w:p>
  </w:endnote>
  <w:endnote w:type="continuationSeparator" w:id="0">
    <w:p w14:paraId="1DF2D629" w14:textId="77777777" w:rsidR="00277520" w:rsidRDefault="00277520" w:rsidP="007237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7446798"/>
      <w:docPartObj>
        <w:docPartGallery w:val="Page Numbers (Bottom of Page)"/>
        <w:docPartUnique/>
      </w:docPartObj>
    </w:sdtPr>
    <w:sdtEndPr>
      <w:rPr>
        <w:noProof/>
      </w:rPr>
    </w:sdtEndPr>
    <w:sdtContent>
      <w:p w14:paraId="55F29B83" w14:textId="77777777" w:rsidR="00723746" w:rsidRDefault="00723746">
        <w:pPr>
          <w:pStyle w:val="Footer"/>
          <w:jc w:val="center"/>
        </w:pPr>
        <w:r>
          <w:fldChar w:fldCharType="begin"/>
        </w:r>
        <w:r>
          <w:instrText xml:space="preserve"> PAGE   \* MERGEFORMAT </w:instrText>
        </w:r>
        <w:r>
          <w:fldChar w:fldCharType="separate"/>
        </w:r>
        <w:r w:rsidR="00396BF9">
          <w:rPr>
            <w:noProof/>
          </w:rPr>
          <w:t>4</w:t>
        </w:r>
        <w:r>
          <w:rPr>
            <w:noProof/>
          </w:rPr>
          <w:fldChar w:fldCharType="end"/>
        </w:r>
      </w:p>
    </w:sdtContent>
  </w:sdt>
  <w:p w14:paraId="5744C482" w14:textId="77777777" w:rsidR="00723746" w:rsidRDefault="007237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45F031" w14:textId="77777777" w:rsidR="00277520" w:rsidRDefault="00277520" w:rsidP="00723746">
      <w:pPr>
        <w:spacing w:after="0" w:line="240" w:lineRule="auto"/>
      </w:pPr>
      <w:r>
        <w:separator/>
      </w:r>
    </w:p>
  </w:footnote>
  <w:footnote w:type="continuationSeparator" w:id="0">
    <w:p w14:paraId="1DEF43E1" w14:textId="77777777" w:rsidR="00277520" w:rsidRDefault="00277520" w:rsidP="007237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E22687" w14:textId="70BDBAC5" w:rsidR="00315F59" w:rsidRDefault="00315F59">
    <w:pPr>
      <w:pStyle w:val="Header"/>
    </w:pPr>
    <w:r w:rsidRPr="006D5369">
      <w:rPr>
        <w:rFonts w:ascii="Arial" w:hAnsi="Arial" w:cs="Arial"/>
        <w:noProof/>
      </w:rPr>
      <w:drawing>
        <wp:anchor distT="0" distB="0" distL="114300" distR="114300" simplePos="0" relativeHeight="251661312" behindDoc="1" locked="0" layoutInCell="1" allowOverlap="1" wp14:anchorId="39B31659" wp14:editId="37813961">
          <wp:simplePos x="0" y="0"/>
          <wp:positionH relativeFrom="column">
            <wp:posOffset>5151120</wp:posOffset>
          </wp:positionH>
          <wp:positionV relativeFrom="topMargin">
            <wp:align>bottom</wp:align>
          </wp:positionV>
          <wp:extent cx="1415415" cy="535779"/>
          <wp:effectExtent l="0" t="0" r="0" b="0"/>
          <wp:wrapNone/>
          <wp:docPr id="1897720159"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64362" name="Picture 358364362" descr="See the source image"/>
                  <pic:cNvPicPr>
                    <a:picLocks noChangeAspect="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415415" cy="535779"/>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04BE45" w14:textId="5AF46EC5" w:rsidR="00315F59" w:rsidRDefault="00315F59">
    <w:pPr>
      <w:pStyle w:val="Header"/>
    </w:pPr>
    <w:r w:rsidRPr="006D5369">
      <w:rPr>
        <w:rFonts w:ascii="Arial" w:hAnsi="Arial" w:cs="Arial"/>
        <w:noProof/>
      </w:rPr>
      <w:drawing>
        <wp:anchor distT="0" distB="0" distL="114300" distR="114300" simplePos="0" relativeHeight="251659264" behindDoc="1" locked="0" layoutInCell="1" allowOverlap="1" wp14:anchorId="6E4A570D" wp14:editId="66069634">
          <wp:simplePos x="0" y="0"/>
          <wp:positionH relativeFrom="column">
            <wp:posOffset>5158740</wp:posOffset>
          </wp:positionH>
          <wp:positionV relativeFrom="topMargin">
            <wp:align>bottom</wp:align>
          </wp:positionV>
          <wp:extent cx="1415415" cy="535779"/>
          <wp:effectExtent l="0" t="0" r="0" b="0"/>
          <wp:wrapNone/>
          <wp:docPr id="1386501410"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64362" name="Picture 358364362" descr="See the source image"/>
                  <pic:cNvPicPr>
                    <a:picLocks noChangeAspect="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415415" cy="535779"/>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BE43D4"/>
    <w:multiLevelType w:val="hybridMultilevel"/>
    <w:tmpl w:val="C21421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BA4C67"/>
    <w:multiLevelType w:val="hybridMultilevel"/>
    <w:tmpl w:val="C6C4D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0D0E3C"/>
    <w:multiLevelType w:val="hybridMultilevel"/>
    <w:tmpl w:val="6E30BC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CE12DB"/>
    <w:multiLevelType w:val="hybridMultilevel"/>
    <w:tmpl w:val="35985A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C229F7"/>
    <w:multiLevelType w:val="hybridMultilevel"/>
    <w:tmpl w:val="3AC62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9BD35FC"/>
    <w:multiLevelType w:val="hybridMultilevel"/>
    <w:tmpl w:val="9B629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54D1309"/>
    <w:multiLevelType w:val="hybridMultilevel"/>
    <w:tmpl w:val="0D746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04C5E16"/>
    <w:multiLevelType w:val="hybridMultilevel"/>
    <w:tmpl w:val="814A62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40575802">
    <w:abstractNumId w:val="3"/>
  </w:num>
  <w:num w:numId="2" w16cid:durableId="1088500394">
    <w:abstractNumId w:val="4"/>
  </w:num>
  <w:num w:numId="3" w16cid:durableId="1125346092">
    <w:abstractNumId w:val="5"/>
  </w:num>
  <w:num w:numId="4" w16cid:durableId="607127058">
    <w:abstractNumId w:val="7"/>
  </w:num>
  <w:num w:numId="5" w16cid:durableId="891502727">
    <w:abstractNumId w:val="2"/>
  </w:num>
  <w:num w:numId="6" w16cid:durableId="1526403484">
    <w:abstractNumId w:val="1"/>
  </w:num>
  <w:num w:numId="7" w16cid:durableId="435096506">
    <w:abstractNumId w:val="6"/>
  </w:num>
  <w:num w:numId="8" w16cid:durableId="8339123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6380"/>
    <w:rsid w:val="000000F1"/>
    <w:rsid w:val="00040636"/>
    <w:rsid w:val="00051DB4"/>
    <w:rsid w:val="0011186D"/>
    <w:rsid w:val="001D2FF2"/>
    <w:rsid w:val="001F0B11"/>
    <w:rsid w:val="002230F8"/>
    <w:rsid w:val="00243DED"/>
    <w:rsid w:val="00245B8A"/>
    <w:rsid w:val="00254D57"/>
    <w:rsid w:val="00271D00"/>
    <w:rsid w:val="00277520"/>
    <w:rsid w:val="002865E1"/>
    <w:rsid w:val="002A0963"/>
    <w:rsid w:val="002C5308"/>
    <w:rsid w:val="002E3587"/>
    <w:rsid w:val="00315F59"/>
    <w:rsid w:val="00342933"/>
    <w:rsid w:val="00396BF9"/>
    <w:rsid w:val="003C6B41"/>
    <w:rsid w:val="003D022F"/>
    <w:rsid w:val="004D6380"/>
    <w:rsid w:val="00501763"/>
    <w:rsid w:val="00557C1F"/>
    <w:rsid w:val="00594498"/>
    <w:rsid w:val="00646D9F"/>
    <w:rsid w:val="006A6400"/>
    <w:rsid w:val="006F248D"/>
    <w:rsid w:val="00723746"/>
    <w:rsid w:val="00747439"/>
    <w:rsid w:val="007871B0"/>
    <w:rsid w:val="007C409D"/>
    <w:rsid w:val="007F1513"/>
    <w:rsid w:val="00806B53"/>
    <w:rsid w:val="0081430E"/>
    <w:rsid w:val="00847248"/>
    <w:rsid w:val="00847F11"/>
    <w:rsid w:val="0089168B"/>
    <w:rsid w:val="008C1D04"/>
    <w:rsid w:val="009B1539"/>
    <w:rsid w:val="00A639FF"/>
    <w:rsid w:val="00A657D7"/>
    <w:rsid w:val="00A90D4A"/>
    <w:rsid w:val="00AB247C"/>
    <w:rsid w:val="00AC5893"/>
    <w:rsid w:val="00AF6BC8"/>
    <w:rsid w:val="00B202EA"/>
    <w:rsid w:val="00B92BC4"/>
    <w:rsid w:val="00B97CFF"/>
    <w:rsid w:val="00D07A6D"/>
    <w:rsid w:val="00D70BA5"/>
    <w:rsid w:val="00D82EBA"/>
    <w:rsid w:val="00DD0FC0"/>
    <w:rsid w:val="00E46747"/>
    <w:rsid w:val="00E533E5"/>
    <w:rsid w:val="00F43C8F"/>
    <w:rsid w:val="00F77543"/>
    <w:rsid w:val="00FC325C"/>
    <w:rsid w:val="00FE6C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D5E5A"/>
  <w15:chartTrackingRefBased/>
  <w15:docId w15:val="{9DFAC913-A0ED-46BE-A4A6-F385F2FB0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1539"/>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9B1539"/>
    <w:pPr>
      <w:keepNext/>
      <w:keepLines/>
      <w:spacing w:before="240" w:after="0"/>
      <w:outlineLvl w:val="0"/>
    </w:pPr>
    <w:rPr>
      <w:rFonts w:eastAsiaTheme="majorEastAsia" w:cstheme="majorBidi"/>
      <w:b/>
      <w:color w:val="262626" w:themeColor="text1" w:themeTint="D9"/>
      <w:sz w:val="28"/>
      <w:szCs w:val="32"/>
    </w:rPr>
  </w:style>
  <w:style w:type="paragraph" w:styleId="Heading2">
    <w:name w:val="heading 2"/>
    <w:basedOn w:val="Normal"/>
    <w:next w:val="Normal"/>
    <w:link w:val="Heading2Char"/>
    <w:uiPriority w:val="9"/>
    <w:unhideWhenUsed/>
    <w:qFormat/>
    <w:rsid w:val="009B1539"/>
    <w:pPr>
      <w:keepNext/>
      <w:keepLines/>
      <w:spacing w:before="40" w:after="0"/>
      <w:outlineLvl w:val="1"/>
    </w:pPr>
    <w:rPr>
      <w:rFonts w:eastAsiaTheme="majorEastAsia" w:cstheme="majorBidi"/>
      <w:b/>
      <w:i/>
      <w:color w:val="262626" w:themeColor="text1" w:themeTint="D9"/>
      <w:szCs w:val="28"/>
      <w:u w:val="single"/>
    </w:rPr>
  </w:style>
  <w:style w:type="paragraph" w:styleId="Heading3">
    <w:name w:val="heading 3"/>
    <w:basedOn w:val="Normal"/>
    <w:next w:val="Normal"/>
    <w:link w:val="Heading3Char"/>
    <w:uiPriority w:val="9"/>
    <w:semiHidden/>
    <w:unhideWhenUsed/>
    <w:qFormat/>
    <w:rsid w:val="00040636"/>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539"/>
    <w:rPr>
      <w:rFonts w:ascii="Times New Roman" w:eastAsiaTheme="majorEastAsia" w:hAnsi="Times New Roman" w:cstheme="majorBidi"/>
      <w:b/>
      <w:color w:val="262626" w:themeColor="text1" w:themeTint="D9"/>
      <w:sz w:val="28"/>
      <w:szCs w:val="32"/>
    </w:rPr>
  </w:style>
  <w:style w:type="character" w:customStyle="1" w:styleId="Heading2Char">
    <w:name w:val="Heading 2 Char"/>
    <w:basedOn w:val="DefaultParagraphFont"/>
    <w:link w:val="Heading2"/>
    <w:uiPriority w:val="9"/>
    <w:rsid w:val="009B1539"/>
    <w:rPr>
      <w:rFonts w:ascii="Times New Roman" w:eastAsiaTheme="majorEastAsia" w:hAnsi="Times New Roman" w:cstheme="majorBidi"/>
      <w:b/>
      <w:i/>
      <w:color w:val="262626" w:themeColor="text1" w:themeTint="D9"/>
      <w:sz w:val="24"/>
      <w:szCs w:val="28"/>
      <w:u w:val="single"/>
    </w:rPr>
  </w:style>
  <w:style w:type="paragraph" w:styleId="Caption">
    <w:name w:val="caption"/>
    <w:basedOn w:val="Normal"/>
    <w:next w:val="Normal"/>
    <w:uiPriority w:val="35"/>
    <w:unhideWhenUsed/>
    <w:qFormat/>
    <w:rsid w:val="006F248D"/>
    <w:pPr>
      <w:spacing w:after="200" w:line="240" w:lineRule="auto"/>
      <w:jc w:val="center"/>
    </w:pPr>
    <w:rPr>
      <w:i/>
      <w:iCs/>
      <w:szCs w:val="18"/>
    </w:rPr>
  </w:style>
  <w:style w:type="character" w:customStyle="1" w:styleId="Heading3Char">
    <w:name w:val="Heading 3 Char"/>
    <w:basedOn w:val="DefaultParagraphFont"/>
    <w:link w:val="Heading3"/>
    <w:uiPriority w:val="9"/>
    <w:semiHidden/>
    <w:rsid w:val="00040636"/>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723746"/>
    <w:pPr>
      <w:spacing w:line="259" w:lineRule="auto"/>
      <w:jc w:val="left"/>
      <w:outlineLvl w:val="9"/>
    </w:pPr>
    <w:rPr>
      <w:rFonts w:asciiTheme="majorHAnsi" w:hAnsiTheme="majorHAnsi"/>
      <w:b w:val="0"/>
      <w:color w:val="2E74B5" w:themeColor="accent1" w:themeShade="BF"/>
      <w:sz w:val="32"/>
    </w:rPr>
  </w:style>
  <w:style w:type="paragraph" w:styleId="Header">
    <w:name w:val="header"/>
    <w:basedOn w:val="Normal"/>
    <w:link w:val="HeaderChar"/>
    <w:uiPriority w:val="99"/>
    <w:unhideWhenUsed/>
    <w:rsid w:val="007237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3746"/>
    <w:rPr>
      <w:rFonts w:ascii="Times New Roman" w:eastAsiaTheme="minorEastAsia" w:hAnsi="Times New Roman"/>
      <w:sz w:val="24"/>
    </w:rPr>
  </w:style>
  <w:style w:type="paragraph" w:styleId="Footer">
    <w:name w:val="footer"/>
    <w:basedOn w:val="Normal"/>
    <w:link w:val="FooterChar"/>
    <w:uiPriority w:val="99"/>
    <w:unhideWhenUsed/>
    <w:rsid w:val="007237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3746"/>
    <w:rPr>
      <w:rFonts w:ascii="Times New Roman" w:eastAsiaTheme="minorEastAsia" w:hAnsi="Times New Roman"/>
      <w:sz w:val="24"/>
    </w:rPr>
  </w:style>
  <w:style w:type="paragraph" w:styleId="ListParagraph">
    <w:name w:val="List Paragraph"/>
    <w:basedOn w:val="Normal"/>
    <w:uiPriority w:val="34"/>
    <w:qFormat/>
    <w:rsid w:val="002230F8"/>
    <w:pPr>
      <w:ind w:left="720"/>
      <w:contextualSpacing/>
    </w:pPr>
  </w:style>
  <w:style w:type="character" w:styleId="Strong">
    <w:name w:val="Strong"/>
    <w:basedOn w:val="DefaultParagraphFont"/>
    <w:uiPriority w:val="22"/>
    <w:qFormat/>
    <w:rsid w:val="002230F8"/>
    <w:rPr>
      <w:b/>
      <w:bCs/>
    </w:rPr>
  </w:style>
  <w:style w:type="paragraph" w:styleId="TOC1">
    <w:name w:val="toc 1"/>
    <w:basedOn w:val="Normal"/>
    <w:next w:val="Normal"/>
    <w:autoRedefine/>
    <w:uiPriority w:val="39"/>
    <w:unhideWhenUsed/>
    <w:rsid w:val="00E533E5"/>
    <w:pPr>
      <w:spacing w:after="100"/>
    </w:pPr>
  </w:style>
  <w:style w:type="paragraph" w:styleId="TOC2">
    <w:name w:val="toc 2"/>
    <w:basedOn w:val="Normal"/>
    <w:next w:val="Normal"/>
    <w:autoRedefine/>
    <w:uiPriority w:val="39"/>
    <w:unhideWhenUsed/>
    <w:rsid w:val="00E533E5"/>
    <w:pPr>
      <w:spacing w:after="100"/>
      <w:ind w:left="240"/>
    </w:pPr>
  </w:style>
  <w:style w:type="character" w:styleId="Hyperlink">
    <w:name w:val="Hyperlink"/>
    <w:basedOn w:val="DefaultParagraphFont"/>
    <w:uiPriority w:val="99"/>
    <w:unhideWhenUsed/>
    <w:rsid w:val="00E533E5"/>
    <w:rPr>
      <w:color w:val="0563C1" w:themeColor="hyperlink"/>
      <w:u w:val="single"/>
    </w:rPr>
  </w:style>
  <w:style w:type="paragraph" w:styleId="TableofFigures">
    <w:name w:val="table of figures"/>
    <w:basedOn w:val="Normal"/>
    <w:next w:val="Normal"/>
    <w:uiPriority w:val="99"/>
    <w:unhideWhenUsed/>
    <w:rsid w:val="00A639FF"/>
    <w:pPr>
      <w:spacing w:after="0"/>
    </w:pPr>
  </w:style>
  <w:style w:type="paragraph" w:styleId="NormalWeb">
    <w:name w:val="Normal (Web)"/>
    <w:basedOn w:val="Normal"/>
    <w:uiPriority w:val="99"/>
    <w:semiHidden/>
    <w:unhideWhenUsed/>
    <w:rsid w:val="0081430E"/>
    <w:pPr>
      <w:spacing w:before="100" w:beforeAutospacing="1" w:after="100" w:afterAutospacing="1" w:line="240" w:lineRule="auto"/>
      <w:jc w:val="left"/>
    </w:pPr>
    <w:rPr>
      <w:rFonts w:eastAsia="Times New Roman" w:cs="Times New Roman"/>
      <w:szCs w:val="24"/>
    </w:rPr>
  </w:style>
  <w:style w:type="paragraph" w:styleId="NoSpacing">
    <w:name w:val="No Spacing"/>
    <w:link w:val="NoSpacingChar"/>
    <w:uiPriority w:val="1"/>
    <w:qFormat/>
    <w:rsid w:val="00245B8A"/>
    <w:pPr>
      <w:spacing w:after="0" w:line="240" w:lineRule="auto"/>
    </w:pPr>
    <w:rPr>
      <w:rFonts w:eastAsiaTheme="minorEastAsia"/>
    </w:rPr>
  </w:style>
  <w:style w:type="character" w:customStyle="1" w:styleId="NoSpacingChar">
    <w:name w:val="No Spacing Char"/>
    <w:basedOn w:val="DefaultParagraphFont"/>
    <w:link w:val="NoSpacing"/>
    <w:uiPriority w:val="1"/>
    <w:rsid w:val="00245B8A"/>
    <w:rPr>
      <w:rFonts w:eastAsiaTheme="minorEastAsia"/>
    </w:rPr>
  </w:style>
  <w:style w:type="character" w:styleId="UnresolvedMention">
    <w:name w:val="Unresolved Mention"/>
    <w:basedOn w:val="DefaultParagraphFont"/>
    <w:uiPriority w:val="99"/>
    <w:semiHidden/>
    <w:unhideWhenUsed/>
    <w:rsid w:val="00243D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565305">
      <w:bodyDiv w:val="1"/>
      <w:marLeft w:val="0"/>
      <w:marRight w:val="0"/>
      <w:marTop w:val="0"/>
      <w:marBottom w:val="0"/>
      <w:divBdr>
        <w:top w:val="none" w:sz="0" w:space="0" w:color="auto"/>
        <w:left w:val="none" w:sz="0" w:space="0" w:color="auto"/>
        <w:bottom w:val="none" w:sz="0" w:space="0" w:color="auto"/>
        <w:right w:val="none" w:sz="0" w:space="0" w:color="auto"/>
      </w:divBdr>
      <w:divsChild>
        <w:div w:id="5234412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s://infrastructuredeliverymodels.gihub.org/case-studies/heathrow-terminal-5/" TargetMode="External"/><Relationship Id="rId26"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hyperlink" Target="https://doi.org/10.33422/8th.mah.2020.02.17"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doi.org/10.32738/JEPPM-2023-0014"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007/s41042-020-00035-7" TargetMode="External"/><Relationship Id="rId20" Type="http://schemas.openxmlformats.org/officeDocument/2006/relationships/hyperlink" Target="https://projectmanagement.ie/blog/wembley-stadium-a-badly-run-project-with-a-good-outcom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doi.org/10.3390/buildings14020333" TargetMode="External"/><Relationship Id="rId23" Type="http://schemas.openxmlformats.org/officeDocument/2006/relationships/hyperlink" Target="https://www.worldconstructionnetwork.com/projects/wembley/" TargetMode="External"/><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legittai.com/blog/what-is-turnkey-contrac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lamy.com/construction-of-terminal-five-heathrow-airport-london-uk-image210339851.html" TargetMode="External"/><Relationship Id="rId22" Type="http://schemas.openxmlformats.org/officeDocument/2006/relationships/hyperlink" Target="https://doi.org/10.1504/ijpom.2024.140412"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_rels/header2.xml.rels><?xml version="1.0" encoding="UTF-8" standalone="yes"?>
<Relationships xmlns="http://schemas.openxmlformats.org/package/2006/relationships"><Relationship Id="rId1" Type="http://schemas.openxmlformats.org/officeDocument/2006/relationships/image" Target="media/image6.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D8B3474AFC54107B7A57B2AF38548E6"/>
        <w:category>
          <w:name w:val="General"/>
          <w:gallery w:val="placeholder"/>
        </w:category>
        <w:types>
          <w:type w:val="bbPlcHdr"/>
        </w:types>
        <w:behaviors>
          <w:behavior w:val="content"/>
        </w:behaviors>
        <w:guid w:val="{41F5854D-B908-4976-B764-687ADAAB6DAB}"/>
      </w:docPartPr>
      <w:docPartBody>
        <w:p w:rsidR="00000000" w:rsidRDefault="00367BE8" w:rsidP="00367BE8">
          <w:pPr>
            <w:pStyle w:val="6D8B3474AFC54107B7A57B2AF38548E6"/>
          </w:pPr>
          <w:r>
            <w:rPr>
              <w:rFonts w:asciiTheme="majorHAnsi" w:eastAsiaTheme="majorEastAsia" w:hAnsiTheme="majorHAnsi" w:cstheme="majorBidi"/>
              <w:caps/>
              <w:color w:val="156082" w:themeColor="accent1"/>
              <w:sz w:val="80"/>
              <w:szCs w:val="80"/>
            </w:rPr>
            <w:t>[Document title]</w:t>
          </w:r>
        </w:p>
      </w:docPartBody>
    </w:docPart>
    <w:docPart>
      <w:docPartPr>
        <w:name w:val="EB7623BAC1B64C5A98891817BE69BA7F"/>
        <w:category>
          <w:name w:val="General"/>
          <w:gallery w:val="placeholder"/>
        </w:category>
        <w:types>
          <w:type w:val="bbPlcHdr"/>
        </w:types>
        <w:behaviors>
          <w:behavior w:val="content"/>
        </w:behaviors>
        <w:guid w:val="{E89135AC-AEB2-4183-BFF4-32C3C2EEABBB}"/>
      </w:docPartPr>
      <w:docPartBody>
        <w:p w:rsidR="00000000" w:rsidRDefault="00367BE8" w:rsidP="00367BE8">
          <w:pPr>
            <w:pStyle w:val="EB7623BAC1B64C5A98891817BE69BA7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BE8"/>
    <w:rsid w:val="00367BE8"/>
    <w:rsid w:val="00A1312E"/>
    <w:rsid w:val="00D07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8B3474AFC54107B7A57B2AF38548E6">
    <w:name w:val="6D8B3474AFC54107B7A57B2AF38548E6"/>
    <w:rsid w:val="00367BE8"/>
  </w:style>
  <w:style w:type="paragraph" w:customStyle="1" w:styleId="EB7623BAC1B64C5A98891817BE69BA7F">
    <w:name w:val="EB7623BAC1B64C5A98891817BE69BA7F"/>
    <w:rsid w:val="00367B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Lecturer: Dr. Zainab Atta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C6DF63-8057-45F3-B0E5-343F650291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2600</Words>
  <Characters>14824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STUDENT: MARIA VIORICA COVETE                                                                                                         ID:2128947</Company>
  <LinksUpToDate>false</LinksUpToDate>
  <CharactersWithSpaces>17390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Assessment 2 - LCBB6006_LON</dc:subject>
  <dc:creator>user</dc:creator>
  <cp:keywords/>
  <dc:description/>
  <cp:lastModifiedBy>Maria Covete</cp:lastModifiedBy>
  <cp:revision>4</cp:revision>
  <dcterms:created xsi:type="dcterms:W3CDTF">2025-12-18T11:54:00Z</dcterms:created>
  <dcterms:modified xsi:type="dcterms:W3CDTF">2025-12-18T13:23:00Z</dcterms:modified>
</cp:coreProperties>
</file>