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119E" w:rsidRPr="00DF119E" w:rsidRDefault="00DF119E" w:rsidP="00DF119E">
      <w:pPr>
        <w:jc w:val="center"/>
        <w:rPr>
          <w:b/>
          <w:sz w:val="24"/>
          <w:u w:val="single"/>
        </w:rPr>
      </w:pPr>
      <w:r w:rsidRPr="00DF119E">
        <w:rPr>
          <w:b/>
          <w:sz w:val="24"/>
          <w:u w:val="single"/>
        </w:rPr>
        <w:t>Independent project</w:t>
      </w:r>
      <w:r w:rsidR="005B1DC5">
        <w:rPr>
          <w:b/>
          <w:sz w:val="24"/>
          <w:u w:val="single"/>
        </w:rPr>
        <w:t>: Update</w:t>
      </w:r>
    </w:p>
    <w:p w:rsidR="00741652" w:rsidRDefault="00741652" w:rsidP="00DF119E">
      <w:r>
        <w:t xml:space="preserve">I want to create a Game theatre piece that puts audience at the focal point </w:t>
      </w:r>
      <w:r w:rsidR="00993763">
        <w:t xml:space="preserve">of the show </w:t>
      </w:r>
      <w:r>
        <w:t xml:space="preserve">taking </w:t>
      </w:r>
      <w:r w:rsidR="00993763">
        <w:t>part in the action and interacting with</w:t>
      </w:r>
      <w:r>
        <w:t xml:space="preserve"> the show</w:t>
      </w:r>
      <w:r w:rsidR="00993763">
        <w:t xml:space="preserve"> and changing its events</w:t>
      </w:r>
      <w:r>
        <w:t>.</w:t>
      </w:r>
    </w:p>
    <w:p w:rsidR="00DF119E" w:rsidRPr="00993763" w:rsidRDefault="00DF119E" w:rsidP="00DF119E">
      <w:pPr>
        <w:rPr>
          <w:rFonts w:ascii="Times New Roman" w:eastAsia="Times New Roman" w:hAnsi="Times New Roman" w:cs="Times New Roman"/>
          <w:sz w:val="24"/>
          <w:szCs w:val="24"/>
          <w:lang w:eastAsia="en-GB"/>
        </w:rPr>
      </w:pPr>
      <w:r w:rsidRPr="00993763">
        <w:t xml:space="preserve">I’ve researched a lot of </w:t>
      </w:r>
      <w:r w:rsidR="006A1C4F" w:rsidRPr="00993763">
        <w:t>specialties to do with the main principles surrounding game theatre, as it is a Lesser known form of performance with most leaning towards Immersive Theatre</w:t>
      </w:r>
      <w:r w:rsidR="000C551A" w:rsidRPr="00993763">
        <w:t xml:space="preserve"> (</w:t>
      </w:r>
      <w:r w:rsidR="000C551A" w:rsidRPr="00993763">
        <w:rPr>
          <w:rFonts w:eastAsia="Times New Roman" w:cstheme="minorHAnsi"/>
          <w:lang w:eastAsia="en-GB"/>
        </w:rPr>
        <w:t>Great Gotham Challenge, 2025)</w:t>
      </w:r>
      <w:r w:rsidR="006A1C4F" w:rsidRPr="00993763">
        <w:t xml:space="preserve">. I’ve looked into several companies specialising in immersive such </w:t>
      </w:r>
      <w:r w:rsidR="00337C43" w:rsidRPr="00993763">
        <w:t xml:space="preserve">as </w:t>
      </w:r>
      <w:proofErr w:type="spellStart"/>
      <w:r w:rsidR="00337C43" w:rsidRPr="00993763">
        <w:t>P</w:t>
      </w:r>
      <w:r w:rsidR="006A1C4F" w:rsidRPr="00993763">
        <w:t>unchdrunk</w:t>
      </w:r>
      <w:proofErr w:type="spellEnd"/>
      <w:r w:rsidR="00792533" w:rsidRPr="00993763">
        <w:t xml:space="preserve"> (</w:t>
      </w:r>
      <w:r w:rsidR="00993763">
        <w:rPr>
          <w:rFonts w:eastAsia="Times New Roman" w:cstheme="minorHAnsi"/>
          <w:lang w:eastAsia="en-GB"/>
        </w:rPr>
        <w:t>Barrett F, 2020)</w:t>
      </w:r>
      <w:r w:rsidR="006A1C4F" w:rsidRPr="00993763">
        <w:t xml:space="preserve"> Swim pony</w:t>
      </w:r>
      <w:r w:rsidR="00792533" w:rsidRPr="00993763">
        <w:t xml:space="preserve"> (</w:t>
      </w:r>
      <w:r w:rsidR="00792533" w:rsidRPr="00993763">
        <w:rPr>
          <w:rFonts w:eastAsia="Times New Roman" w:cstheme="minorHAnsi"/>
          <w:lang w:eastAsia="en-GB"/>
        </w:rPr>
        <w:t>Swimpony.org, 2011</w:t>
      </w:r>
      <w:r w:rsidR="00993763">
        <w:rPr>
          <w:rFonts w:eastAsia="Times New Roman" w:cstheme="minorHAnsi"/>
          <w:lang w:eastAsia="en-GB"/>
        </w:rPr>
        <w:t>)</w:t>
      </w:r>
      <w:r w:rsidR="00792533" w:rsidRPr="00993763">
        <w:t xml:space="preserve"> and Blast </w:t>
      </w:r>
      <w:r w:rsidR="005B1DC5" w:rsidRPr="00993763">
        <w:t>Theory</w:t>
      </w:r>
      <w:r w:rsidR="00792533" w:rsidRPr="00993763">
        <w:t xml:space="preserve"> (</w:t>
      </w:r>
      <w:r w:rsidR="00792533" w:rsidRPr="00993763">
        <w:rPr>
          <w:rFonts w:eastAsia="Times New Roman" w:cstheme="minorHAnsi"/>
          <w:lang w:eastAsia="en-GB"/>
        </w:rPr>
        <w:t>Blast Theory, 2016)</w:t>
      </w:r>
      <w:r w:rsidR="006A1C4F" w:rsidRPr="00993763">
        <w:rPr>
          <w:sz w:val="18"/>
        </w:rPr>
        <w:t xml:space="preserve"> </w:t>
      </w:r>
      <w:r w:rsidR="00337C43" w:rsidRPr="00993763">
        <w:t xml:space="preserve">I also looked into aspects from Forum theatre </w:t>
      </w:r>
      <w:r w:rsidR="005B1DC5" w:rsidRPr="00993763">
        <w:t>(</w:t>
      </w:r>
      <w:r w:rsidR="005B1DC5" w:rsidRPr="00993763">
        <w:rPr>
          <w:rFonts w:eastAsia="Times New Roman" w:cstheme="minorHAnsi"/>
          <w:szCs w:val="24"/>
          <w:lang w:eastAsia="en-GB"/>
        </w:rPr>
        <w:t xml:space="preserve">Augusto </w:t>
      </w:r>
      <w:proofErr w:type="spellStart"/>
      <w:r w:rsidR="005B1DC5" w:rsidRPr="00993763">
        <w:rPr>
          <w:rFonts w:eastAsia="Times New Roman" w:cstheme="minorHAnsi"/>
          <w:szCs w:val="24"/>
          <w:lang w:eastAsia="en-GB"/>
        </w:rPr>
        <w:t>Boal</w:t>
      </w:r>
      <w:proofErr w:type="spellEnd"/>
      <w:r w:rsidR="005B1DC5" w:rsidRPr="00993763">
        <w:rPr>
          <w:rFonts w:eastAsia="Times New Roman" w:cstheme="minorHAnsi"/>
          <w:szCs w:val="24"/>
          <w:lang w:eastAsia="en-GB"/>
        </w:rPr>
        <w:t xml:space="preserve">, </w:t>
      </w:r>
      <w:r w:rsidR="00993763">
        <w:rPr>
          <w:rFonts w:eastAsia="Times New Roman" w:cstheme="minorHAnsi"/>
          <w:szCs w:val="24"/>
          <w:lang w:eastAsia="en-GB"/>
        </w:rPr>
        <w:t>2019),</w:t>
      </w:r>
      <w:r w:rsidR="005B1DC5" w:rsidRPr="00993763">
        <w:rPr>
          <w:rFonts w:eastAsia="Times New Roman" w:cstheme="minorHAnsi"/>
          <w:szCs w:val="24"/>
          <w:lang w:eastAsia="en-GB"/>
        </w:rPr>
        <w:t xml:space="preserve"> </w:t>
      </w:r>
      <w:r w:rsidR="00337C43" w:rsidRPr="00993763">
        <w:t>where audience members would take part in the action after watching it</w:t>
      </w:r>
      <w:r w:rsidR="00993763">
        <w:t>, giving an interesting look into how audience members work on the stage</w:t>
      </w:r>
      <w:r w:rsidR="00337C43" w:rsidRPr="00993763">
        <w:t xml:space="preserve">. I also looked into Nordic </w:t>
      </w:r>
      <w:proofErr w:type="spellStart"/>
      <w:r w:rsidR="00337C43" w:rsidRPr="00993763">
        <w:t>Larp</w:t>
      </w:r>
      <w:proofErr w:type="spellEnd"/>
      <w:r w:rsidR="00337C43" w:rsidRPr="00993763">
        <w:t xml:space="preserve"> </w:t>
      </w:r>
      <w:r w:rsidR="00A42BB4" w:rsidRPr="00993763">
        <w:rPr>
          <w:rFonts w:eastAsia="Times New Roman" w:cstheme="minorHAnsi"/>
          <w:lang w:eastAsia="en-GB"/>
        </w:rPr>
        <w:t>(B et al., 2024)</w:t>
      </w:r>
      <w:r w:rsidR="00A42BB4" w:rsidRPr="00993763">
        <w:rPr>
          <w:rFonts w:ascii="Times New Roman" w:eastAsia="Times New Roman" w:hAnsi="Times New Roman" w:cs="Times New Roman"/>
          <w:sz w:val="24"/>
          <w:szCs w:val="24"/>
          <w:lang w:eastAsia="en-GB"/>
        </w:rPr>
        <w:t xml:space="preserve"> </w:t>
      </w:r>
      <w:r w:rsidR="00337C43" w:rsidRPr="00993763">
        <w:t xml:space="preserve">and how cohesive stories are made through </w:t>
      </w:r>
      <w:r w:rsidR="00993763">
        <w:t>improvisation</w:t>
      </w:r>
      <w:r w:rsidR="00337C43" w:rsidRPr="00993763">
        <w:t xml:space="preserve"> and characterisation. This allowed me to identify the shortcomings of these methods and how I wanted to adapt them to make my performance </w:t>
      </w:r>
      <w:r w:rsidR="00741652" w:rsidRPr="00993763">
        <w:t xml:space="preserve">interactive and engaging to the audience. </w:t>
      </w:r>
      <w:r w:rsidR="0057544C" w:rsidRPr="00993763">
        <w:t xml:space="preserve">Because I want my piece to be all about choices </w:t>
      </w:r>
      <w:r w:rsidR="00535184" w:rsidRPr="00993763">
        <w:t>I’</w:t>
      </w:r>
      <w:r w:rsidR="0057544C" w:rsidRPr="00993763">
        <w:t xml:space="preserve">ve also looked into </w:t>
      </w:r>
      <w:r w:rsidR="00535184" w:rsidRPr="00993763">
        <w:t>decision</w:t>
      </w:r>
      <w:r w:rsidR="0057544C" w:rsidRPr="00993763">
        <w:t xml:space="preserve"> making and ho</w:t>
      </w:r>
      <w:r w:rsidR="00535184" w:rsidRPr="00993763">
        <w:t>w</w:t>
      </w:r>
      <w:r w:rsidR="0057544C" w:rsidRPr="00993763">
        <w:t xml:space="preserve"> people make decisions and found an interesting theory on Advocacy and inquiry </w:t>
      </w:r>
      <w:r w:rsidR="00A42BB4" w:rsidRPr="00993763">
        <w:rPr>
          <w:rFonts w:eastAsia="Times New Roman" w:cstheme="minorHAnsi"/>
          <w:lang w:eastAsia="en-GB"/>
        </w:rPr>
        <w:t>(Garvin and Roberto, 2001)</w:t>
      </w:r>
      <w:r w:rsidR="00A42BB4" w:rsidRPr="00993763">
        <w:rPr>
          <w:rFonts w:ascii="Times New Roman" w:eastAsia="Times New Roman" w:hAnsi="Times New Roman" w:cs="Times New Roman"/>
          <w:sz w:val="24"/>
          <w:szCs w:val="24"/>
          <w:lang w:eastAsia="en-GB"/>
        </w:rPr>
        <w:t xml:space="preserve"> </w:t>
      </w:r>
      <w:r w:rsidR="0057544C" w:rsidRPr="00993763">
        <w:t xml:space="preserve">where there creates both winners and losers which I wanted to integrate into my script writing process. </w:t>
      </w:r>
    </w:p>
    <w:p w:rsidR="00DF119E" w:rsidRPr="00993763" w:rsidRDefault="00702221" w:rsidP="0057544C">
      <w:pPr>
        <w:rPr>
          <w:rFonts w:ascii="Times New Roman" w:eastAsia="Times New Roman" w:hAnsi="Times New Roman" w:cs="Times New Roman"/>
          <w:sz w:val="24"/>
          <w:szCs w:val="24"/>
          <w:lang w:eastAsia="en-GB"/>
        </w:rPr>
      </w:pPr>
      <w:r>
        <w:t>To</w:t>
      </w:r>
      <w:r w:rsidR="0057544C" w:rsidRPr="00993763">
        <w:t xml:space="preserve"> start scripting and devising the performance. </w:t>
      </w:r>
      <w:r>
        <w:t>I talked</w:t>
      </w:r>
      <w:r w:rsidR="0057544C" w:rsidRPr="00993763">
        <w:t xml:space="preserve"> to Actor and Director Duncan </w:t>
      </w:r>
      <w:proofErr w:type="spellStart"/>
      <w:r w:rsidR="0057544C" w:rsidRPr="00993763">
        <w:t>Hallis</w:t>
      </w:r>
      <w:proofErr w:type="spellEnd"/>
      <w:r w:rsidR="003C7764" w:rsidRPr="00993763">
        <w:t xml:space="preserve"> </w:t>
      </w:r>
      <w:r w:rsidR="003C7764" w:rsidRPr="00993763">
        <w:rPr>
          <w:rFonts w:eastAsia="Times New Roman" w:cstheme="minorHAnsi"/>
          <w:lang w:eastAsia="en-GB"/>
        </w:rPr>
        <w:t>(</w:t>
      </w:r>
      <w:proofErr w:type="spellStart"/>
      <w:r w:rsidR="003C7764" w:rsidRPr="00993763">
        <w:rPr>
          <w:rFonts w:eastAsia="Times New Roman" w:cstheme="minorHAnsi"/>
          <w:lang w:eastAsia="en-GB"/>
        </w:rPr>
        <w:t>Hallis</w:t>
      </w:r>
      <w:proofErr w:type="spellEnd"/>
      <w:r w:rsidR="003C7764" w:rsidRPr="00993763">
        <w:rPr>
          <w:rFonts w:eastAsia="Times New Roman" w:cstheme="minorHAnsi"/>
          <w:lang w:eastAsia="en-GB"/>
        </w:rPr>
        <w:t>, 2025)</w:t>
      </w:r>
      <w:r w:rsidR="0057544C" w:rsidRPr="00993763">
        <w:rPr>
          <w:rFonts w:cstheme="minorHAnsi"/>
        </w:rPr>
        <w:t xml:space="preserve">. </w:t>
      </w:r>
      <w:r w:rsidR="0057544C" w:rsidRPr="00993763">
        <w:t xml:space="preserve">He suggested to start with getting simple story beats and </w:t>
      </w:r>
      <w:r>
        <w:t xml:space="preserve">then build off that skeleton, thinking </w:t>
      </w:r>
      <w:r w:rsidR="0057544C" w:rsidRPr="00993763">
        <w:t>about the possibl</w:t>
      </w:r>
      <w:r>
        <w:t>e directions an audience could t</w:t>
      </w:r>
      <w:r w:rsidR="0057544C" w:rsidRPr="00993763">
        <w:t xml:space="preserve">ake the story and </w:t>
      </w:r>
      <w:r>
        <w:t>prepare</w:t>
      </w:r>
      <w:r w:rsidR="0057544C" w:rsidRPr="00993763">
        <w:t xml:space="preserve"> for them. </w:t>
      </w:r>
      <w:r w:rsidR="00535184" w:rsidRPr="00993763">
        <w:t>Something I’m still struggling with is set and staging</w:t>
      </w:r>
      <w:r>
        <w:t>.</w:t>
      </w:r>
    </w:p>
    <w:p w:rsidR="00AD14F1" w:rsidRPr="00993763" w:rsidRDefault="005870F1" w:rsidP="00535184">
      <w:r>
        <w:t>However, s</w:t>
      </w:r>
      <w:r w:rsidR="00535184" w:rsidRPr="00993763">
        <w:t>cripting a piece that relies on the interaction of the audience is difficult and something I’m still struggling</w:t>
      </w:r>
      <w:r w:rsidR="003624A1" w:rsidRPr="00993763">
        <w:t xml:space="preserve"> with</w:t>
      </w:r>
      <w:r w:rsidR="00535184" w:rsidRPr="00993763">
        <w:t xml:space="preserve">. As I’ve mentioned Duncan </w:t>
      </w:r>
      <w:r w:rsidR="003C7764" w:rsidRPr="00993763">
        <w:rPr>
          <w:rFonts w:eastAsia="Times New Roman" w:cstheme="minorHAnsi"/>
          <w:lang w:eastAsia="en-GB"/>
        </w:rPr>
        <w:t>(</w:t>
      </w:r>
      <w:proofErr w:type="spellStart"/>
      <w:r w:rsidR="003C7764" w:rsidRPr="00993763">
        <w:rPr>
          <w:rFonts w:eastAsia="Times New Roman" w:cstheme="minorHAnsi"/>
          <w:lang w:eastAsia="en-GB"/>
        </w:rPr>
        <w:t>Hallis</w:t>
      </w:r>
      <w:proofErr w:type="spellEnd"/>
      <w:r w:rsidR="003C7764" w:rsidRPr="00993763">
        <w:rPr>
          <w:rFonts w:eastAsia="Times New Roman" w:cstheme="minorHAnsi"/>
          <w:lang w:eastAsia="en-GB"/>
        </w:rPr>
        <w:t>, 2025)</w:t>
      </w:r>
      <w:r w:rsidR="003C7764" w:rsidRPr="00993763">
        <w:rPr>
          <w:rFonts w:cstheme="minorHAnsi"/>
        </w:rPr>
        <w:t xml:space="preserve">. </w:t>
      </w:r>
      <w:r w:rsidR="00535184" w:rsidRPr="00993763">
        <w:t xml:space="preserve">has given me a good plan, and something we also talked about was how Game theatre is often “just a question”. </w:t>
      </w:r>
      <w:r w:rsidR="00AD14F1" w:rsidRPr="00993763">
        <w:t>It could be very simplistic (</w:t>
      </w:r>
      <w:r>
        <w:t>“</w:t>
      </w:r>
      <w:r w:rsidR="00AD14F1" w:rsidRPr="00993763">
        <w:t>what’s your favourite box of chocolates</w:t>
      </w:r>
      <w:r w:rsidR="00FF095A" w:rsidRPr="00993763">
        <w:t>?</w:t>
      </w:r>
      <w:r>
        <w:t>”</w:t>
      </w:r>
      <w:r w:rsidR="00AD14F1" w:rsidRPr="00993763">
        <w:t xml:space="preserve">) or quite political </w:t>
      </w:r>
      <w:r w:rsidR="00FF095A" w:rsidRPr="00993763">
        <w:t>(</w:t>
      </w:r>
      <w:r>
        <w:t>“</w:t>
      </w:r>
      <w:r w:rsidR="00FF095A" w:rsidRPr="00993763">
        <w:t>What’s the problem with being overly left or right leaning?</w:t>
      </w:r>
      <w:r>
        <w:t>”</w:t>
      </w:r>
      <w:r w:rsidR="00FF095A" w:rsidRPr="00993763">
        <w:t xml:space="preserve">) </w:t>
      </w:r>
      <w:r w:rsidR="00AD14F1" w:rsidRPr="00993763">
        <w:t xml:space="preserve">but </w:t>
      </w:r>
      <w:r w:rsidR="00FF095A" w:rsidRPr="00993763">
        <w:t>both people will have differing and (potenti</w:t>
      </w:r>
      <w:r>
        <w:t>ally) contentious opinions</w:t>
      </w:r>
      <w:bookmarkStart w:id="0" w:name="_GoBack"/>
      <w:bookmarkEnd w:id="0"/>
      <w:r w:rsidR="00FF095A" w:rsidRPr="00993763">
        <w:t xml:space="preserve"> Leading to drama and action.</w:t>
      </w:r>
      <w:r w:rsidR="00535184" w:rsidRPr="00993763">
        <w:t xml:space="preserve"> </w:t>
      </w:r>
      <w:r w:rsidR="00AD14F1" w:rsidRPr="00993763">
        <w:t>This is how I want to construct my piece by asking audience questions getting personal perspectives and insights which give clues about the character’s life and if the</w:t>
      </w:r>
      <w:r w:rsidR="009B0574" w:rsidRPr="00993763">
        <w:t xml:space="preserve"> group links it all together,</w:t>
      </w:r>
      <w:r w:rsidR="00AD14F1" w:rsidRPr="00993763">
        <w:t xml:space="preserve"> create</w:t>
      </w:r>
      <w:r w:rsidR="009B0574" w:rsidRPr="00993763">
        <w:t>s</w:t>
      </w:r>
      <w:r w:rsidR="00AD14F1" w:rsidRPr="00993763">
        <w:t xml:space="preserve"> a narrative. </w:t>
      </w:r>
    </w:p>
    <w:p w:rsidR="00013B32" w:rsidRPr="00993763" w:rsidRDefault="00AD14F1" w:rsidP="00535184">
      <w:r w:rsidRPr="00993763">
        <w:t xml:space="preserve">The </w:t>
      </w:r>
      <w:r w:rsidR="003624A1" w:rsidRPr="00993763">
        <w:t xml:space="preserve">overarching </w:t>
      </w:r>
      <w:r w:rsidRPr="00993763">
        <w:t>question I want to ask</w:t>
      </w:r>
      <w:r w:rsidR="00FF095A" w:rsidRPr="00993763">
        <w:t xml:space="preserve"> </w:t>
      </w:r>
      <w:r w:rsidR="00757AE7" w:rsidRPr="00993763">
        <w:t xml:space="preserve">is </w:t>
      </w:r>
      <w:r w:rsidR="00FF095A" w:rsidRPr="00993763">
        <w:t>“</w:t>
      </w:r>
      <w:r w:rsidR="00757AE7" w:rsidRPr="00993763">
        <w:t>Do we have</w:t>
      </w:r>
      <w:r w:rsidR="00FF095A" w:rsidRPr="00993763">
        <w:t xml:space="preserve"> real choice</w:t>
      </w:r>
      <w:r w:rsidR="007D7CDB" w:rsidRPr="00993763">
        <w:t>?</w:t>
      </w:r>
      <w:r w:rsidR="00FF095A" w:rsidRPr="00993763">
        <w:t>”</w:t>
      </w:r>
      <w:r w:rsidR="00C55D69" w:rsidRPr="00993763">
        <w:t xml:space="preserve"> which </w:t>
      </w:r>
      <w:r w:rsidR="007A6B89" w:rsidRPr="00993763">
        <w:t>fits</w:t>
      </w:r>
      <w:r w:rsidR="00757AE7" w:rsidRPr="00993763">
        <w:t xml:space="preserve"> excellently with game theatre, as the main part of game theatre is how choices effect </w:t>
      </w:r>
      <w:r w:rsidR="00DD488F" w:rsidRPr="00993763">
        <w:t xml:space="preserve">the story. </w:t>
      </w:r>
      <w:r w:rsidR="003624A1" w:rsidRPr="00993763">
        <w:t xml:space="preserve">This inherently gives the audience a simple direction for effecting the show of either agreeing or disagreeing with the question. I think it’s essential to set out the rules of the performance and give the audience clarity and comfort in what they’re allowed to do in the show </w:t>
      </w:r>
      <w:r w:rsidR="005E416E" w:rsidRPr="00993763">
        <w:t xml:space="preserve">organically and naturistically in the world of the performance. </w:t>
      </w:r>
      <w:r w:rsidR="000B2281" w:rsidRPr="00993763">
        <w:t>Most shows do this through making the audience invisible to the plot and rather making them passive watchers</w:t>
      </w:r>
      <w:r w:rsidR="003C7764" w:rsidRPr="00993763">
        <w:t xml:space="preserve"> (</w:t>
      </w:r>
      <w:r w:rsidR="00DE0775" w:rsidRPr="00993763">
        <w:rPr>
          <w:rFonts w:cstheme="minorHAnsi"/>
          <w:color w:val="222222"/>
          <w:shd w:val="clear" w:color="auto" w:fill="FFFFFF"/>
        </w:rPr>
        <w:t>Lu, J., Wang, Y., He, H.,</w:t>
      </w:r>
      <w:r w:rsidR="003C7764" w:rsidRPr="00993763">
        <w:rPr>
          <w:rFonts w:cstheme="minorHAnsi"/>
          <w:color w:val="222222"/>
          <w:shd w:val="clear" w:color="auto" w:fill="FFFFFF"/>
        </w:rPr>
        <w:t>2025).</w:t>
      </w:r>
      <w:r w:rsidR="000B2281" w:rsidRPr="00993763">
        <w:t xml:space="preserve"> with the ability to just move around the space and see the parts of the story that interest them. </w:t>
      </w:r>
      <w:r w:rsidR="002C4BAE" w:rsidRPr="00993763">
        <w:t>So the problem I have is showing the audience that they can change the plot, have effect on events</w:t>
      </w:r>
      <w:r w:rsidR="00D43635" w:rsidRPr="00993763">
        <w:t xml:space="preserve"> and engage with the actors/</w:t>
      </w:r>
      <w:r w:rsidR="002C4BAE" w:rsidRPr="00993763">
        <w:t xml:space="preserve">world around them </w:t>
      </w:r>
      <w:r w:rsidR="00D43635" w:rsidRPr="00993763">
        <w:t>but</w:t>
      </w:r>
      <w:r w:rsidR="002C4BAE" w:rsidRPr="00993763">
        <w:t xml:space="preserve"> not </w:t>
      </w:r>
      <w:r w:rsidR="00D43635" w:rsidRPr="00993763">
        <w:t>making them scared of that</w:t>
      </w:r>
      <w:r w:rsidR="002C4BAE" w:rsidRPr="00993763">
        <w:t xml:space="preserve"> and shy away from it. In essence thi</w:t>
      </w:r>
      <w:r w:rsidR="00D43635" w:rsidRPr="00993763">
        <w:t>s</w:t>
      </w:r>
      <w:r w:rsidR="002C4BAE" w:rsidRPr="00993763">
        <w:t xml:space="preserve"> is w</w:t>
      </w:r>
      <w:r w:rsidR="00D43635" w:rsidRPr="00993763">
        <w:t xml:space="preserve">hat the whole play is about, </w:t>
      </w:r>
      <w:r w:rsidR="002C4BAE" w:rsidRPr="00993763">
        <w:t>taking these events and transposing them into the real world</w:t>
      </w:r>
      <w:r w:rsidR="00DE0775" w:rsidRPr="00993763">
        <w:t>, similar to</w:t>
      </w:r>
      <w:r w:rsidR="002C4BAE" w:rsidRPr="00993763">
        <w:t xml:space="preserve"> </w:t>
      </w:r>
      <w:r w:rsidR="00DE0775" w:rsidRPr="00993763">
        <w:t xml:space="preserve">Forum Theatre </w:t>
      </w:r>
      <w:r w:rsidR="00DE0775" w:rsidRPr="00993763">
        <w:t>(</w:t>
      </w:r>
      <w:r w:rsidR="00DE0775" w:rsidRPr="00993763">
        <w:rPr>
          <w:rFonts w:eastAsia="Times New Roman" w:cstheme="minorHAnsi"/>
          <w:szCs w:val="24"/>
          <w:lang w:eastAsia="en-GB"/>
        </w:rPr>
        <w:t xml:space="preserve">Augusto </w:t>
      </w:r>
      <w:proofErr w:type="spellStart"/>
      <w:r w:rsidR="00DE0775" w:rsidRPr="00993763">
        <w:rPr>
          <w:rFonts w:eastAsia="Times New Roman" w:cstheme="minorHAnsi"/>
          <w:szCs w:val="24"/>
          <w:lang w:eastAsia="en-GB"/>
        </w:rPr>
        <w:t>Boal</w:t>
      </w:r>
      <w:proofErr w:type="spellEnd"/>
      <w:r w:rsidR="00DE0775" w:rsidRPr="00993763">
        <w:rPr>
          <w:rFonts w:eastAsia="Times New Roman" w:cstheme="minorHAnsi"/>
          <w:szCs w:val="24"/>
          <w:lang w:eastAsia="en-GB"/>
        </w:rPr>
        <w:t xml:space="preserve">, </w:t>
      </w:r>
      <w:r w:rsidR="00DE0775" w:rsidRPr="00993763">
        <w:rPr>
          <w:rFonts w:eastAsia="Times New Roman" w:cstheme="minorHAnsi"/>
          <w:szCs w:val="24"/>
          <w:lang w:eastAsia="en-GB"/>
        </w:rPr>
        <w:t xml:space="preserve">2019), </w:t>
      </w:r>
      <w:r w:rsidR="002C4BAE" w:rsidRPr="00993763">
        <w:t xml:space="preserve">and show people that change can happen in the world outside of the play </w:t>
      </w:r>
      <w:r w:rsidR="00D43635" w:rsidRPr="00993763">
        <w:t xml:space="preserve">on a small and large scale. </w:t>
      </w:r>
      <w:r w:rsidR="00013B32" w:rsidRPr="00993763">
        <w:t>How I’m doing this I’m unsure of, my rudimentary idea is to give the audience tasks to complete through talking with the charact</w:t>
      </w:r>
      <w:r w:rsidR="00E96E86" w:rsidRPr="00993763">
        <w:t>er</w:t>
      </w:r>
      <w:r w:rsidR="00013B32" w:rsidRPr="00993763">
        <w:t xml:space="preserve"> and finding things out like;</w:t>
      </w:r>
    </w:p>
    <w:p w:rsidR="00013B32" w:rsidRDefault="00013B32" w:rsidP="00535184">
      <w:r w:rsidRPr="00993763">
        <w:t>“what’s your name”</w:t>
      </w:r>
      <w:r>
        <w:t xml:space="preserve"> </w:t>
      </w:r>
    </w:p>
    <w:p w:rsidR="00013B32" w:rsidRDefault="00013B32" w:rsidP="00535184">
      <w:r>
        <w:t xml:space="preserve">“where have you come from” </w:t>
      </w:r>
    </w:p>
    <w:p w:rsidR="00013B32" w:rsidRDefault="00013B32" w:rsidP="00535184">
      <w:r>
        <w:lastRenderedPageBreak/>
        <w:t>“where are you going”</w:t>
      </w:r>
    </w:p>
    <w:p w:rsidR="00013B32" w:rsidRDefault="00013B32" w:rsidP="00535184">
      <w:r>
        <w:t>But I’m hoping that over the course of the play they will get more comfortable with it and ask their own questions or as the play goes on the questions get more abstract like;</w:t>
      </w:r>
    </w:p>
    <w:p w:rsidR="00843ED4" w:rsidRDefault="00843ED4" w:rsidP="00843ED4">
      <w:r>
        <w:t xml:space="preserve"> </w:t>
      </w:r>
      <w:r w:rsidR="00013B32">
        <w:t>“</w:t>
      </w:r>
      <w:r>
        <w:t>Are we all just a sum of our parts”</w:t>
      </w:r>
      <w:r w:rsidRPr="00843ED4">
        <w:t xml:space="preserve"> </w:t>
      </w:r>
    </w:p>
    <w:p w:rsidR="00013B32" w:rsidRDefault="00843ED4" w:rsidP="00535184">
      <w:r>
        <w:t xml:space="preserve">“Do you think we have a soul” </w:t>
      </w:r>
    </w:p>
    <w:p w:rsidR="009B0574" w:rsidRDefault="00843ED4" w:rsidP="00535184">
      <w:r>
        <w:t>“Do we have real choice?”</w:t>
      </w:r>
    </w:p>
    <w:p w:rsidR="00702221" w:rsidRDefault="00843ED4" w:rsidP="00E32B6F">
      <w:r>
        <w:t xml:space="preserve">I think this does the job of developing </w:t>
      </w:r>
      <w:r w:rsidR="00E32B6F">
        <w:t>the story.</w:t>
      </w:r>
      <w:r>
        <w:t xml:space="preserve"> </w:t>
      </w:r>
      <w:r w:rsidR="00E32B6F">
        <w:t xml:space="preserve">Furthermore, I want to reward exploration outside of the basic questioning with follow up questions and conversations that expand on the life of this character. The reward for this is nuggets of information that are intriguing and exciting and something the character might not be comfortable sharing but something that’s been uncovered and if managed correctly can be exciting and get to the bottom of this character and why the story is following them.  </w:t>
      </w:r>
    </w:p>
    <w:p w:rsidR="00DF119E" w:rsidRDefault="00E32B6F" w:rsidP="00E32B6F">
      <w:r>
        <w:t xml:space="preserve">I’m currently working with Ashley Knibbs, a set design and Production Student who is helping me with </w:t>
      </w:r>
      <w:r w:rsidR="000F278C">
        <w:t>this project. I believe they’re going to be invaluable in tech during the show as I want the play to be extremely flexible.</w:t>
      </w:r>
      <w:r w:rsidR="00702221">
        <w:t xml:space="preserve"> I’m unsure if I want a highly realistic detailed immersive set,</w:t>
      </w:r>
      <w:r w:rsidR="000F278C">
        <w:t xml:space="preserve"> I want there to be </w:t>
      </w:r>
      <w:r w:rsidR="00702221">
        <w:t xml:space="preserve">abstract </w:t>
      </w:r>
      <w:r w:rsidR="000F278C">
        <w:t>visuals</w:t>
      </w:r>
      <w:r w:rsidR="00702221">
        <w:t xml:space="preserve"> that suggest places or ideas</w:t>
      </w:r>
      <w:r w:rsidR="000F278C">
        <w:t xml:space="preserve"> for the audience to engage with</w:t>
      </w:r>
      <w:r w:rsidR="00702221">
        <w:t>. T</w:t>
      </w:r>
      <w:r w:rsidR="000F278C">
        <w:t>hese can</w:t>
      </w:r>
      <w:r w:rsidR="00D42AF9">
        <w:t>’t be on one</w:t>
      </w:r>
      <w:r w:rsidR="000F278C">
        <w:t xml:space="preserve"> set track as the </w:t>
      </w:r>
      <w:r w:rsidR="00D42AF9">
        <w:t>scene</w:t>
      </w:r>
      <w:r w:rsidR="00702221">
        <w:t>s direction is decided by the</w:t>
      </w:r>
      <w:r w:rsidR="000F278C">
        <w:t xml:space="preserve"> audience and we don’t know how they’re going to manoeuvre scenes. </w:t>
      </w:r>
      <w:r w:rsidR="005870F1">
        <w:t>B</w:t>
      </w:r>
      <w:r w:rsidR="00D42AF9">
        <w:t xml:space="preserve">ut it’s essential that I work with someone who understands the performance as a whole from the </w:t>
      </w:r>
      <w:r w:rsidR="005870F1">
        <w:t>beginning that gets into a rhythm of how we both work and get on the same level about improvised choices</w:t>
      </w:r>
      <w:r w:rsidR="00D42AF9">
        <w:t xml:space="preserve">. </w:t>
      </w:r>
    </w:p>
    <w:p w:rsidR="00F074C1" w:rsidRDefault="00D42AF9" w:rsidP="00D42AF9">
      <w:r>
        <w:t>I have big aspirations for this project</w:t>
      </w:r>
      <w:r w:rsidR="005870F1">
        <w:t>,</w:t>
      </w:r>
      <w:r>
        <w:t xml:space="preserve"> that are complex and intriguing. But I’m currently lacking in a lot of key elements (i.e. script) I have a plan for how I’m tackling </w:t>
      </w:r>
      <w:r w:rsidR="005870F1">
        <w:t>writing</w:t>
      </w:r>
      <w:r>
        <w:t xml:space="preserve"> but the ideas for character </w:t>
      </w:r>
      <w:r w:rsidR="00F074C1">
        <w:t xml:space="preserve">and journey are loose. I think in every interpretation they want to break out of the cycle something is holding them back or happened to them where it ties them to indecision and not making any real change so it’s up to the audience to try to change that. I feel like I’m in a good position, I need to hone in on a lot of </w:t>
      </w:r>
      <w:r w:rsidR="00E96E86">
        <w:t>the process and minutia of journey that this character could go on,</w:t>
      </w:r>
      <w:r w:rsidR="00F074C1">
        <w:t xml:space="preserve"> a lot of my </w:t>
      </w:r>
      <w:r w:rsidR="00E96E86">
        <w:t>plan</w:t>
      </w:r>
      <w:r w:rsidR="00F074C1">
        <w:t xml:space="preserve"> so far </w:t>
      </w:r>
      <w:r w:rsidR="00E96E86">
        <w:t xml:space="preserve">needs to be cemented with a full script and character beats that make this story worth experiencing.  </w:t>
      </w:r>
    </w:p>
    <w:p w:rsidR="00792533" w:rsidRDefault="00792533" w:rsidP="00D42AF9"/>
    <w:p w:rsidR="00792533" w:rsidRDefault="00792533" w:rsidP="00D42AF9"/>
    <w:p w:rsidR="00993763" w:rsidRPr="00993763" w:rsidRDefault="00993763" w:rsidP="00D42AF9">
      <w:pPr>
        <w:rPr>
          <w:u w:val="single"/>
        </w:rPr>
      </w:pPr>
      <w:r w:rsidRPr="00993763">
        <w:rPr>
          <w:u w:val="single"/>
        </w:rPr>
        <w:t>Reference List</w:t>
      </w:r>
    </w:p>
    <w:p w:rsidR="005B1DC5" w:rsidRPr="00993763" w:rsidRDefault="005B1DC5" w:rsidP="005B1DC5">
      <w:pPr>
        <w:spacing w:after="240" w:line="360" w:lineRule="auto"/>
        <w:rPr>
          <w:rFonts w:eastAsia="Times New Roman" w:cstheme="minorHAnsi"/>
          <w:lang w:eastAsia="en-GB"/>
        </w:rPr>
      </w:pPr>
      <w:r w:rsidRPr="00993763">
        <w:rPr>
          <w:rFonts w:eastAsia="Times New Roman" w:cstheme="minorHAnsi"/>
          <w:lang w:eastAsia="en-GB"/>
        </w:rPr>
        <w:t xml:space="preserve">Augusto </w:t>
      </w:r>
      <w:proofErr w:type="spellStart"/>
      <w:r w:rsidRPr="00993763">
        <w:rPr>
          <w:rFonts w:eastAsia="Times New Roman" w:cstheme="minorHAnsi"/>
          <w:lang w:eastAsia="en-GB"/>
        </w:rPr>
        <w:t>Boal</w:t>
      </w:r>
      <w:proofErr w:type="spellEnd"/>
      <w:r w:rsidRPr="00993763">
        <w:rPr>
          <w:rFonts w:eastAsia="Times New Roman" w:cstheme="minorHAnsi"/>
          <w:lang w:eastAsia="en-GB"/>
        </w:rPr>
        <w:t xml:space="preserve"> (2019). </w:t>
      </w:r>
      <w:r w:rsidRPr="00993763">
        <w:rPr>
          <w:rFonts w:eastAsia="Times New Roman" w:cstheme="minorHAnsi"/>
          <w:i/>
          <w:iCs/>
          <w:lang w:eastAsia="en-GB"/>
        </w:rPr>
        <w:t>Theatre of the oppressed</w:t>
      </w:r>
      <w:r w:rsidRPr="00993763">
        <w:rPr>
          <w:rFonts w:eastAsia="Times New Roman" w:cstheme="minorHAnsi"/>
          <w:lang w:eastAsia="en-GB"/>
        </w:rPr>
        <w:t>. London: Pluto Press.</w:t>
      </w:r>
    </w:p>
    <w:p w:rsidR="00792533" w:rsidRPr="00993763" w:rsidRDefault="00792533" w:rsidP="00792533">
      <w:pPr>
        <w:spacing w:after="240" w:line="360" w:lineRule="auto"/>
      </w:pPr>
      <w:r w:rsidRPr="00993763">
        <w:rPr>
          <w:rFonts w:eastAsia="Times New Roman" w:cstheme="minorHAnsi"/>
          <w:lang w:eastAsia="en-GB"/>
        </w:rPr>
        <w:t xml:space="preserve">Barrett, F. (2020). </w:t>
      </w:r>
      <w:r w:rsidRPr="00993763">
        <w:rPr>
          <w:rFonts w:eastAsia="Times New Roman" w:cstheme="minorHAnsi"/>
          <w:i/>
          <w:iCs/>
          <w:lang w:eastAsia="en-GB"/>
        </w:rPr>
        <w:t xml:space="preserve">About </w:t>
      </w:r>
      <w:proofErr w:type="spellStart"/>
      <w:r w:rsidRPr="00993763">
        <w:rPr>
          <w:rFonts w:eastAsia="Times New Roman" w:cstheme="minorHAnsi"/>
          <w:i/>
          <w:iCs/>
          <w:lang w:eastAsia="en-GB"/>
        </w:rPr>
        <w:t>Punchdrunk</w:t>
      </w:r>
      <w:proofErr w:type="spellEnd"/>
      <w:r w:rsidRPr="00993763">
        <w:rPr>
          <w:rFonts w:eastAsia="Times New Roman" w:cstheme="minorHAnsi"/>
          <w:lang w:eastAsia="en-GB"/>
        </w:rPr>
        <w:t xml:space="preserve">. [online] Punchdrunk.com. Available at: </w:t>
      </w:r>
      <w:hyperlink r:id="rId4" w:history="1">
        <w:r w:rsidRPr="00993763">
          <w:rPr>
            <w:rStyle w:val="Hyperlink"/>
            <w:rFonts w:eastAsia="Times New Roman" w:cstheme="minorHAnsi"/>
            <w:lang w:eastAsia="en-GB"/>
          </w:rPr>
          <w:t>https://www.punchdrunk.com/about-us/</w:t>
        </w:r>
      </w:hyperlink>
      <w:r w:rsidRPr="00993763">
        <w:rPr>
          <w:rFonts w:eastAsia="Times New Roman" w:cstheme="minorHAnsi"/>
          <w:lang w:eastAsia="en-GB"/>
        </w:rPr>
        <w:t xml:space="preserve">. </w:t>
      </w:r>
      <w:r w:rsidRPr="00993763">
        <w:t>(Accessed: 1</w:t>
      </w:r>
      <w:r w:rsidRPr="00993763">
        <w:rPr>
          <w:vertAlign w:val="superscript"/>
        </w:rPr>
        <w:t>st</w:t>
      </w:r>
      <w:r w:rsidRPr="00993763">
        <w:t xml:space="preserve"> November 2025).</w:t>
      </w:r>
    </w:p>
    <w:p w:rsidR="00993763" w:rsidRPr="00993763" w:rsidRDefault="00993763" w:rsidP="00993763">
      <w:pPr>
        <w:rPr>
          <w:rFonts w:eastAsia="Times New Roman" w:cstheme="minorHAnsi"/>
          <w:lang w:eastAsia="en-GB"/>
        </w:rPr>
      </w:pPr>
      <w:r w:rsidRPr="00993763">
        <w:rPr>
          <w:rFonts w:eastAsia="Times New Roman" w:cstheme="minorHAnsi"/>
          <w:lang w:eastAsia="en-GB"/>
        </w:rPr>
        <w:t xml:space="preserve">Blast Theory (2016). </w:t>
      </w:r>
      <w:r w:rsidRPr="00993763">
        <w:rPr>
          <w:rFonts w:eastAsia="Times New Roman" w:cstheme="minorHAnsi"/>
          <w:i/>
          <w:iCs/>
          <w:lang w:eastAsia="en-GB"/>
        </w:rPr>
        <w:t>Who We Are | Blast Theory</w:t>
      </w:r>
      <w:r w:rsidRPr="00993763">
        <w:rPr>
          <w:rFonts w:eastAsia="Times New Roman" w:cstheme="minorHAnsi"/>
          <w:lang w:eastAsia="en-GB"/>
        </w:rPr>
        <w:t xml:space="preserve">. [online] Blasttheory.co.uk. Available at: </w:t>
      </w:r>
      <w:hyperlink r:id="rId5" w:history="1">
        <w:r w:rsidRPr="00993763">
          <w:rPr>
            <w:rStyle w:val="Hyperlink"/>
            <w:rFonts w:eastAsia="Times New Roman" w:cstheme="minorHAnsi"/>
            <w:lang w:eastAsia="en-GB"/>
          </w:rPr>
          <w:t>https://www.blasttheory.co.uk/about-us/</w:t>
        </w:r>
      </w:hyperlink>
      <w:r w:rsidRPr="00993763">
        <w:rPr>
          <w:rFonts w:eastAsia="Times New Roman" w:cstheme="minorHAnsi"/>
          <w:lang w:eastAsia="en-GB"/>
        </w:rPr>
        <w:t xml:space="preserve">. </w:t>
      </w:r>
    </w:p>
    <w:p w:rsidR="00993763" w:rsidRPr="00993763" w:rsidRDefault="00993763" w:rsidP="00993763">
      <w:pPr>
        <w:pStyle w:val="NormalWeb"/>
        <w:spacing w:before="0" w:beforeAutospacing="0" w:after="240" w:afterAutospacing="0" w:line="360" w:lineRule="auto"/>
        <w:rPr>
          <w:rFonts w:asciiTheme="minorHAnsi" w:hAnsiTheme="minorHAnsi" w:cstheme="minorHAnsi"/>
          <w:sz w:val="22"/>
          <w:szCs w:val="22"/>
        </w:rPr>
      </w:pPr>
      <w:r w:rsidRPr="00993763">
        <w:rPr>
          <w:rFonts w:asciiTheme="minorHAnsi" w:hAnsiTheme="minorHAnsi" w:cstheme="minorHAnsi"/>
          <w:sz w:val="22"/>
          <w:szCs w:val="22"/>
        </w:rPr>
        <w:t xml:space="preserve">B, T., </w:t>
      </w:r>
      <w:proofErr w:type="spellStart"/>
      <w:r w:rsidRPr="00993763">
        <w:rPr>
          <w:rFonts w:asciiTheme="minorHAnsi" w:hAnsiTheme="minorHAnsi" w:cstheme="minorHAnsi"/>
          <w:sz w:val="22"/>
          <w:szCs w:val="22"/>
        </w:rPr>
        <w:t>Bailly</w:t>
      </w:r>
      <w:proofErr w:type="spellEnd"/>
      <w:r w:rsidRPr="00993763">
        <w:rPr>
          <w:rFonts w:asciiTheme="minorHAnsi" w:hAnsiTheme="minorHAnsi" w:cstheme="minorHAnsi"/>
          <w:sz w:val="22"/>
          <w:szCs w:val="22"/>
        </w:rPr>
        <w:t xml:space="preserve">, S., Brown, M. and </w:t>
      </w:r>
      <w:proofErr w:type="spellStart"/>
      <w:r w:rsidRPr="00993763">
        <w:rPr>
          <w:rFonts w:asciiTheme="minorHAnsi" w:hAnsiTheme="minorHAnsi" w:cstheme="minorHAnsi"/>
          <w:sz w:val="22"/>
          <w:szCs w:val="22"/>
        </w:rPr>
        <w:t>Budolfsen</w:t>
      </w:r>
      <w:proofErr w:type="spellEnd"/>
      <w:r w:rsidRPr="00993763">
        <w:rPr>
          <w:rFonts w:asciiTheme="minorHAnsi" w:hAnsiTheme="minorHAnsi" w:cstheme="minorHAnsi"/>
          <w:sz w:val="22"/>
          <w:szCs w:val="22"/>
        </w:rPr>
        <w:t xml:space="preserve">, A. (2024). </w:t>
      </w:r>
      <w:r w:rsidRPr="00993763">
        <w:rPr>
          <w:rFonts w:asciiTheme="minorHAnsi" w:hAnsiTheme="minorHAnsi" w:cstheme="minorHAnsi"/>
          <w:i/>
          <w:iCs/>
          <w:sz w:val="22"/>
          <w:szCs w:val="22"/>
        </w:rPr>
        <w:t xml:space="preserve">LIMINAL ENCOUNTERS Evolving Discourse in Nordic and Nordic-inspired </w:t>
      </w:r>
      <w:proofErr w:type="spellStart"/>
      <w:r w:rsidRPr="00993763">
        <w:rPr>
          <w:rFonts w:asciiTheme="minorHAnsi" w:hAnsiTheme="minorHAnsi" w:cstheme="minorHAnsi"/>
          <w:i/>
          <w:iCs/>
          <w:sz w:val="22"/>
          <w:szCs w:val="22"/>
        </w:rPr>
        <w:t>Larp</w:t>
      </w:r>
      <w:proofErr w:type="spellEnd"/>
      <w:r w:rsidRPr="00993763">
        <w:rPr>
          <w:rFonts w:asciiTheme="minorHAnsi" w:hAnsiTheme="minorHAnsi" w:cstheme="minorHAnsi"/>
          <w:sz w:val="22"/>
          <w:szCs w:val="22"/>
        </w:rPr>
        <w:t xml:space="preserve">. [online] the </w:t>
      </w:r>
      <w:proofErr w:type="spellStart"/>
      <w:r w:rsidRPr="00993763">
        <w:rPr>
          <w:rFonts w:asciiTheme="minorHAnsi" w:hAnsiTheme="minorHAnsi" w:cstheme="minorHAnsi"/>
          <w:sz w:val="22"/>
          <w:szCs w:val="22"/>
        </w:rPr>
        <w:t>Solmukohta</w:t>
      </w:r>
      <w:proofErr w:type="spellEnd"/>
      <w:r w:rsidRPr="00993763">
        <w:rPr>
          <w:rFonts w:asciiTheme="minorHAnsi" w:hAnsiTheme="minorHAnsi" w:cstheme="minorHAnsi"/>
          <w:sz w:val="22"/>
          <w:szCs w:val="22"/>
        </w:rPr>
        <w:t xml:space="preserve"> 2024 </w:t>
      </w:r>
      <w:proofErr w:type="spellStart"/>
      <w:r w:rsidRPr="00993763">
        <w:rPr>
          <w:rFonts w:asciiTheme="minorHAnsi" w:hAnsiTheme="minorHAnsi" w:cstheme="minorHAnsi"/>
          <w:sz w:val="22"/>
          <w:szCs w:val="22"/>
        </w:rPr>
        <w:t>Larp</w:t>
      </w:r>
      <w:proofErr w:type="spellEnd"/>
      <w:r w:rsidRPr="00993763">
        <w:rPr>
          <w:rFonts w:asciiTheme="minorHAnsi" w:hAnsiTheme="minorHAnsi" w:cstheme="minorHAnsi"/>
          <w:sz w:val="22"/>
          <w:szCs w:val="22"/>
        </w:rPr>
        <w:t xml:space="preserve"> conference.: </w:t>
      </w:r>
      <w:proofErr w:type="spellStart"/>
      <w:r w:rsidRPr="00993763">
        <w:rPr>
          <w:rFonts w:asciiTheme="minorHAnsi" w:hAnsiTheme="minorHAnsi" w:cstheme="minorHAnsi"/>
          <w:sz w:val="22"/>
          <w:szCs w:val="22"/>
        </w:rPr>
        <w:t>Ropecon</w:t>
      </w:r>
      <w:proofErr w:type="spellEnd"/>
      <w:r w:rsidRPr="00993763">
        <w:rPr>
          <w:rFonts w:asciiTheme="minorHAnsi" w:hAnsiTheme="minorHAnsi" w:cstheme="minorHAnsi"/>
          <w:sz w:val="22"/>
          <w:szCs w:val="22"/>
        </w:rPr>
        <w:t xml:space="preserve"> Ry. </w:t>
      </w:r>
      <w:r w:rsidRPr="00993763">
        <w:rPr>
          <w:rFonts w:asciiTheme="minorHAnsi" w:hAnsiTheme="minorHAnsi" w:cstheme="minorHAnsi"/>
          <w:sz w:val="22"/>
          <w:szCs w:val="22"/>
        </w:rPr>
        <w:lastRenderedPageBreak/>
        <w:t>Available at: https://drive.google.com/file/d/19nqnUhB122RIkO00zpy2ktLkFRX-E1t4/view?pli=1 [Accessed 5 Nov. 2025].</w:t>
      </w:r>
    </w:p>
    <w:p w:rsidR="00993763" w:rsidRPr="00993763" w:rsidRDefault="00993763" w:rsidP="00993763">
      <w:pPr>
        <w:pStyle w:val="NormalWeb"/>
        <w:spacing w:before="0" w:beforeAutospacing="0" w:after="240" w:afterAutospacing="0" w:line="360" w:lineRule="auto"/>
        <w:rPr>
          <w:rFonts w:asciiTheme="minorHAnsi" w:hAnsiTheme="minorHAnsi" w:cstheme="minorHAnsi"/>
          <w:sz w:val="22"/>
          <w:szCs w:val="22"/>
        </w:rPr>
      </w:pPr>
      <w:r w:rsidRPr="00993763">
        <w:rPr>
          <w:rFonts w:asciiTheme="minorHAnsi" w:hAnsiTheme="minorHAnsi" w:cstheme="minorHAnsi"/>
          <w:i/>
          <w:iCs/>
          <w:sz w:val="22"/>
          <w:szCs w:val="22"/>
        </w:rPr>
        <w:t>Engineering Management Review</w:t>
      </w:r>
      <w:r w:rsidRPr="00993763">
        <w:rPr>
          <w:rFonts w:asciiTheme="minorHAnsi" w:hAnsiTheme="minorHAnsi" w:cstheme="minorHAnsi"/>
          <w:sz w:val="22"/>
          <w:szCs w:val="22"/>
        </w:rPr>
        <w:t xml:space="preserve">, 31(2), pp.3–3. </w:t>
      </w:r>
      <w:proofErr w:type="spellStart"/>
      <w:r w:rsidRPr="00993763">
        <w:rPr>
          <w:rFonts w:asciiTheme="minorHAnsi" w:hAnsiTheme="minorHAnsi" w:cstheme="minorHAnsi"/>
          <w:sz w:val="22"/>
          <w:szCs w:val="22"/>
        </w:rPr>
        <w:t>doi:https</w:t>
      </w:r>
      <w:proofErr w:type="spellEnd"/>
      <w:r w:rsidRPr="00993763">
        <w:rPr>
          <w:rFonts w:asciiTheme="minorHAnsi" w:hAnsiTheme="minorHAnsi" w:cstheme="minorHAnsi"/>
          <w:sz w:val="22"/>
          <w:szCs w:val="22"/>
        </w:rPr>
        <w:t>://doi.org/10.1109/emr.2003.1207056.</w:t>
      </w:r>
    </w:p>
    <w:p w:rsidR="00792533" w:rsidRPr="00993763" w:rsidRDefault="00993763" w:rsidP="00993763">
      <w:pPr>
        <w:rPr>
          <w:rFonts w:eastAsia="Times New Roman" w:cstheme="minorHAnsi"/>
          <w:color w:val="0563C1" w:themeColor="hyperlink"/>
          <w:u w:val="single"/>
          <w:lang w:eastAsia="en-GB"/>
        </w:rPr>
      </w:pPr>
      <w:r w:rsidRPr="00993763">
        <w:rPr>
          <w:rFonts w:eastAsia="Times New Roman" w:cstheme="minorHAnsi"/>
          <w:lang w:eastAsia="en-GB"/>
        </w:rPr>
        <w:t xml:space="preserve">Great Gotham Challenge. (2025). </w:t>
      </w:r>
      <w:r w:rsidRPr="00993763">
        <w:rPr>
          <w:rFonts w:eastAsia="Times New Roman" w:cstheme="minorHAnsi"/>
          <w:i/>
          <w:iCs/>
          <w:lang w:eastAsia="en-GB"/>
        </w:rPr>
        <w:t xml:space="preserve">A History </w:t>
      </w:r>
      <w:proofErr w:type="gramStart"/>
      <w:r w:rsidRPr="00993763">
        <w:rPr>
          <w:rFonts w:eastAsia="Times New Roman" w:cstheme="minorHAnsi"/>
          <w:i/>
          <w:iCs/>
          <w:lang w:eastAsia="en-GB"/>
        </w:rPr>
        <w:t>Of</w:t>
      </w:r>
      <w:proofErr w:type="gramEnd"/>
      <w:r w:rsidRPr="00993763">
        <w:rPr>
          <w:rFonts w:eastAsia="Times New Roman" w:cstheme="minorHAnsi"/>
          <w:i/>
          <w:iCs/>
          <w:lang w:eastAsia="en-GB"/>
        </w:rPr>
        <w:t xml:space="preserve"> Immersive </w:t>
      </w:r>
      <w:proofErr w:type="spellStart"/>
      <w:r w:rsidRPr="00993763">
        <w:rPr>
          <w:rFonts w:eastAsia="Times New Roman" w:cstheme="minorHAnsi"/>
          <w:i/>
          <w:iCs/>
          <w:lang w:eastAsia="en-GB"/>
        </w:rPr>
        <w:t>Theater</w:t>
      </w:r>
      <w:proofErr w:type="spellEnd"/>
      <w:r w:rsidRPr="00993763">
        <w:rPr>
          <w:rFonts w:eastAsia="Times New Roman" w:cstheme="minorHAnsi"/>
          <w:i/>
          <w:iCs/>
          <w:lang w:eastAsia="en-GB"/>
        </w:rPr>
        <w:t xml:space="preserve"> | The Great Gotham Challenge</w:t>
      </w:r>
      <w:r w:rsidRPr="00993763">
        <w:rPr>
          <w:rFonts w:eastAsia="Times New Roman" w:cstheme="minorHAnsi"/>
          <w:lang w:eastAsia="en-GB"/>
        </w:rPr>
        <w:t xml:space="preserve">. [online] Available at: </w:t>
      </w:r>
      <w:hyperlink r:id="rId6" w:history="1">
        <w:r w:rsidRPr="00993763">
          <w:rPr>
            <w:rStyle w:val="Hyperlink"/>
            <w:rFonts w:eastAsia="Times New Roman" w:cstheme="minorHAnsi"/>
            <w:lang w:eastAsia="en-GB"/>
          </w:rPr>
          <w:t>https://info.ggc.nyc/blog/a-history-of-immersive-theater</w:t>
        </w:r>
      </w:hyperlink>
    </w:p>
    <w:p w:rsidR="00993763" w:rsidRPr="00993763" w:rsidRDefault="00A42BB4" w:rsidP="00993763">
      <w:pPr>
        <w:spacing w:after="240" w:line="360" w:lineRule="auto"/>
        <w:rPr>
          <w:rFonts w:eastAsia="Times New Roman" w:cstheme="minorHAnsi"/>
          <w:lang w:eastAsia="en-GB"/>
        </w:rPr>
      </w:pPr>
      <w:r w:rsidRPr="00993763">
        <w:rPr>
          <w:rFonts w:cstheme="minorHAnsi"/>
        </w:rPr>
        <w:t xml:space="preserve">Garvin, D.A. and Roberto, M.A. (2001). What you don’t know about making decisions. </w:t>
      </w:r>
      <w:r w:rsidRPr="00993763">
        <w:rPr>
          <w:rFonts w:cstheme="minorHAnsi"/>
          <w:i/>
          <w:iCs/>
        </w:rPr>
        <w:t xml:space="preserve">IEEE </w:t>
      </w:r>
      <w:r w:rsidR="00993763" w:rsidRPr="00993763">
        <w:rPr>
          <w:rFonts w:eastAsia="Times New Roman" w:cstheme="minorHAnsi"/>
          <w:lang w:eastAsia="en-GB"/>
        </w:rPr>
        <w:t xml:space="preserve">Swimpony.org. (2011). </w:t>
      </w:r>
      <w:r w:rsidR="00993763" w:rsidRPr="00993763">
        <w:rPr>
          <w:rFonts w:eastAsia="Times New Roman" w:cstheme="minorHAnsi"/>
          <w:i/>
          <w:iCs/>
          <w:lang w:eastAsia="en-GB"/>
        </w:rPr>
        <w:t>About</w:t>
      </w:r>
      <w:r w:rsidR="00993763" w:rsidRPr="00993763">
        <w:rPr>
          <w:rFonts w:eastAsia="Times New Roman" w:cstheme="minorHAnsi"/>
          <w:lang w:eastAsia="en-GB"/>
        </w:rPr>
        <w:t xml:space="preserve">. [online] Available at: </w:t>
      </w:r>
      <w:hyperlink r:id="rId7" w:history="1">
        <w:r w:rsidR="00993763" w:rsidRPr="00993763">
          <w:rPr>
            <w:rStyle w:val="Hyperlink"/>
            <w:rFonts w:eastAsia="Times New Roman" w:cstheme="minorHAnsi"/>
            <w:lang w:eastAsia="en-GB"/>
          </w:rPr>
          <w:t>https://swimpony.org/about/</w:t>
        </w:r>
      </w:hyperlink>
      <w:r w:rsidR="00993763" w:rsidRPr="00993763">
        <w:rPr>
          <w:rFonts w:eastAsia="Times New Roman" w:cstheme="minorHAnsi"/>
          <w:lang w:eastAsia="en-GB"/>
        </w:rPr>
        <w:t xml:space="preserve">  [Accessed 5 Nov. 2025].</w:t>
      </w:r>
    </w:p>
    <w:p w:rsidR="003C7764" w:rsidRPr="00993763" w:rsidRDefault="003C7764" w:rsidP="003C7764">
      <w:pPr>
        <w:pStyle w:val="NormalWeb"/>
        <w:spacing w:before="0" w:beforeAutospacing="0" w:after="240" w:afterAutospacing="0" w:line="360" w:lineRule="auto"/>
        <w:rPr>
          <w:rFonts w:asciiTheme="minorHAnsi" w:hAnsiTheme="minorHAnsi" w:cstheme="minorHAnsi"/>
          <w:sz w:val="22"/>
          <w:szCs w:val="22"/>
        </w:rPr>
      </w:pPr>
      <w:proofErr w:type="spellStart"/>
      <w:r w:rsidRPr="00993763">
        <w:rPr>
          <w:rFonts w:asciiTheme="minorHAnsi" w:hAnsiTheme="minorHAnsi" w:cstheme="minorHAnsi"/>
          <w:sz w:val="22"/>
          <w:szCs w:val="22"/>
        </w:rPr>
        <w:t>Hallis</w:t>
      </w:r>
      <w:proofErr w:type="spellEnd"/>
      <w:r w:rsidRPr="00993763">
        <w:rPr>
          <w:rFonts w:asciiTheme="minorHAnsi" w:hAnsiTheme="minorHAnsi" w:cstheme="minorHAnsi"/>
          <w:sz w:val="22"/>
          <w:szCs w:val="22"/>
        </w:rPr>
        <w:t xml:space="preserve">, D. (2025). </w:t>
      </w:r>
      <w:r w:rsidRPr="00993763">
        <w:rPr>
          <w:rFonts w:asciiTheme="minorHAnsi" w:hAnsiTheme="minorHAnsi" w:cstheme="minorHAnsi"/>
          <w:i/>
          <w:iCs/>
          <w:sz w:val="22"/>
          <w:szCs w:val="22"/>
        </w:rPr>
        <w:t xml:space="preserve">Duncan </w:t>
      </w:r>
      <w:proofErr w:type="spellStart"/>
      <w:r w:rsidRPr="00993763">
        <w:rPr>
          <w:rFonts w:asciiTheme="minorHAnsi" w:hAnsiTheme="minorHAnsi" w:cstheme="minorHAnsi"/>
          <w:i/>
          <w:iCs/>
          <w:sz w:val="22"/>
          <w:szCs w:val="22"/>
        </w:rPr>
        <w:t>Hallis</w:t>
      </w:r>
      <w:proofErr w:type="spellEnd"/>
      <w:r w:rsidRPr="00993763">
        <w:rPr>
          <w:rFonts w:asciiTheme="minorHAnsi" w:hAnsiTheme="minorHAnsi" w:cstheme="minorHAnsi"/>
          <w:sz w:val="22"/>
          <w:szCs w:val="22"/>
        </w:rPr>
        <w:t xml:space="preserve">. [online] Duncan </w:t>
      </w:r>
      <w:proofErr w:type="spellStart"/>
      <w:r w:rsidRPr="00993763">
        <w:rPr>
          <w:rFonts w:asciiTheme="minorHAnsi" w:hAnsiTheme="minorHAnsi" w:cstheme="minorHAnsi"/>
          <w:sz w:val="22"/>
          <w:szCs w:val="22"/>
        </w:rPr>
        <w:t>Hallis</w:t>
      </w:r>
      <w:proofErr w:type="spellEnd"/>
      <w:r w:rsidRPr="00993763">
        <w:rPr>
          <w:rFonts w:asciiTheme="minorHAnsi" w:hAnsiTheme="minorHAnsi" w:cstheme="minorHAnsi"/>
          <w:sz w:val="22"/>
          <w:szCs w:val="22"/>
        </w:rPr>
        <w:t>. Available at: https://duncanhallis.com/.</w:t>
      </w:r>
    </w:p>
    <w:p w:rsidR="00993763" w:rsidRPr="00993763" w:rsidRDefault="00993763" w:rsidP="00993763">
      <w:pPr>
        <w:pStyle w:val="NormalWeb"/>
        <w:spacing w:before="0" w:beforeAutospacing="0" w:after="240" w:afterAutospacing="0" w:line="360" w:lineRule="auto"/>
        <w:rPr>
          <w:rFonts w:asciiTheme="minorHAnsi" w:hAnsiTheme="minorHAnsi" w:cstheme="minorHAnsi"/>
          <w:sz w:val="22"/>
          <w:szCs w:val="22"/>
        </w:rPr>
      </w:pPr>
      <w:r w:rsidRPr="00993763">
        <w:rPr>
          <w:rFonts w:asciiTheme="minorHAnsi" w:hAnsiTheme="minorHAnsi" w:cstheme="minorHAnsi"/>
          <w:color w:val="222222"/>
          <w:sz w:val="22"/>
          <w:szCs w:val="22"/>
          <w:shd w:val="clear" w:color="auto" w:fill="FFFFFF"/>
        </w:rPr>
        <w:t xml:space="preserve">Lu, J., Wang, Y., He, H. (2025). Research on Experience Design for Immersive Performances: A Case Study of Sleep </w:t>
      </w:r>
      <w:proofErr w:type="gramStart"/>
      <w:r w:rsidRPr="00993763">
        <w:rPr>
          <w:rFonts w:asciiTheme="minorHAnsi" w:hAnsiTheme="minorHAnsi" w:cstheme="minorHAnsi"/>
          <w:color w:val="222222"/>
          <w:sz w:val="22"/>
          <w:szCs w:val="22"/>
          <w:shd w:val="clear" w:color="auto" w:fill="FFFFFF"/>
        </w:rPr>
        <w:t>no</w:t>
      </w:r>
      <w:proofErr w:type="gramEnd"/>
      <w:r w:rsidRPr="00993763">
        <w:rPr>
          <w:rFonts w:asciiTheme="minorHAnsi" w:hAnsiTheme="minorHAnsi" w:cstheme="minorHAnsi"/>
          <w:color w:val="222222"/>
          <w:sz w:val="22"/>
          <w:szCs w:val="22"/>
          <w:shd w:val="clear" w:color="auto" w:fill="FFFFFF"/>
        </w:rPr>
        <w:t xml:space="preserve"> More. In: </w:t>
      </w:r>
      <w:proofErr w:type="spellStart"/>
      <w:r w:rsidRPr="00993763">
        <w:rPr>
          <w:rFonts w:asciiTheme="minorHAnsi" w:hAnsiTheme="minorHAnsi" w:cstheme="minorHAnsi"/>
          <w:color w:val="222222"/>
          <w:sz w:val="22"/>
          <w:szCs w:val="22"/>
          <w:shd w:val="clear" w:color="auto" w:fill="FFFFFF"/>
        </w:rPr>
        <w:t>Schrepp</w:t>
      </w:r>
      <w:proofErr w:type="spellEnd"/>
      <w:r w:rsidRPr="00993763">
        <w:rPr>
          <w:rFonts w:asciiTheme="minorHAnsi" w:hAnsiTheme="minorHAnsi" w:cstheme="minorHAnsi"/>
          <w:color w:val="222222"/>
          <w:sz w:val="22"/>
          <w:szCs w:val="22"/>
          <w:shd w:val="clear" w:color="auto" w:fill="FFFFFF"/>
        </w:rPr>
        <w:t>, M. (</w:t>
      </w:r>
      <w:proofErr w:type="spellStart"/>
      <w:r w:rsidRPr="00993763">
        <w:rPr>
          <w:rFonts w:asciiTheme="minorHAnsi" w:hAnsiTheme="minorHAnsi" w:cstheme="minorHAnsi"/>
          <w:color w:val="222222"/>
          <w:sz w:val="22"/>
          <w:szCs w:val="22"/>
          <w:shd w:val="clear" w:color="auto" w:fill="FFFFFF"/>
        </w:rPr>
        <w:t>eds</w:t>
      </w:r>
      <w:proofErr w:type="spellEnd"/>
      <w:r w:rsidRPr="00993763">
        <w:rPr>
          <w:rFonts w:asciiTheme="minorHAnsi" w:hAnsiTheme="minorHAnsi" w:cstheme="minorHAnsi"/>
          <w:color w:val="222222"/>
          <w:sz w:val="22"/>
          <w:szCs w:val="22"/>
          <w:shd w:val="clear" w:color="auto" w:fill="FFFFFF"/>
        </w:rPr>
        <w:t xml:space="preserve">) Design, User Experience, and Usability. HCII 2025. Lecture Notes in Computer Science, </w:t>
      </w:r>
      <w:proofErr w:type="spellStart"/>
      <w:r w:rsidRPr="00993763">
        <w:rPr>
          <w:rFonts w:asciiTheme="minorHAnsi" w:hAnsiTheme="minorHAnsi" w:cstheme="minorHAnsi"/>
          <w:color w:val="222222"/>
          <w:sz w:val="22"/>
          <w:szCs w:val="22"/>
          <w:shd w:val="clear" w:color="auto" w:fill="FFFFFF"/>
        </w:rPr>
        <w:t>vol</w:t>
      </w:r>
      <w:proofErr w:type="spellEnd"/>
      <w:r w:rsidRPr="00993763">
        <w:rPr>
          <w:rFonts w:asciiTheme="minorHAnsi" w:hAnsiTheme="minorHAnsi" w:cstheme="minorHAnsi"/>
          <w:color w:val="222222"/>
          <w:sz w:val="22"/>
          <w:szCs w:val="22"/>
          <w:shd w:val="clear" w:color="auto" w:fill="FFFFFF"/>
        </w:rPr>
        <w:t xml:space="preserve"> 15796. Springer, Cham. https://doi.org/10.1007/978-3-031-93227-4_19</w:t>
      </w:r>
    </w:p>
    <w:p w:rsidR="003C7764" w:rsidRPr="00993763" w:rsidRDefault="003C7764" w:rsidP="003C7764">
      <w:pPr>
        <w:rPr>
          <w:rFonts w:cstheme="minorHAnsi"/>
          <w:color w:val="222222"/>
          <w:shd w:val="clear" w:color="auto" w:fill="FFFFFF"/>
        </w:rPr>
      </w:pPr>
      <w:r w:rsidRPr="00993763">
        <w:rPr>
          <w:rFonts w:cstheme="minorHAnsi"/>
          <w:color w:val="222222"/>
          <w:shd w:val="clear" w:color="auto" w:fill="FFFFFF"/>
        </w:rPr>
        <w:t xml:space="preserve">Wells, T., </w:t>
      </w:r>
      <w:proofErr w:type="spellStart"/>
      <w:r w:rsidRPr="00993763">
        <w:rPr>
          <w:rFonts w:cstheme="minorHAnsi"/>
          <w:color w:val="222222"/>
          <w:shd w:val="clear" w:color="auto" w:fill="FFFFFF"/>
        </w:rPr>
        <w:t>Sandretto</w:t>
      </w:r>
      <w:proofErr w:type="spellEnd"/>
      <w:r w:rsidRPr="00993763">
        <w:rPr>
          <w:rFonts w:cstheme="minorHAnsi"/>
          <w:color w:val="222222"/>
          <w:shd w:val="clear" w:color="auto" w:fill="FFFFFF"/>
        </w:rPr>
        <w:t xml:space="preserve">, S. and </w:t>
      </w:r>
      <w:proofErr w:type="spellStart"/>
      <w:r w:rsidRPr="00993763">
        <w:rPr>
          <w:rFonts w:cstheme="minorHAnsi"/>
          <w:color w:val="222222"/>
          <w:shd w:val="clear" w:color="auto" w:fill="FFFFFF"/>
        </w:rPr>
        <w:t>Tilson</w:t>
      </w:r>
      <w:proofErr w:type="spellEnd"/>
      <w:r w:rsidRPr="00993763">
        <w:rPr>
          <w:rFonts w:cstheme="minorHAnsi"/>
          <w:color w:val="222222"/>
          <w:shd w:val="clear" w:color="auto" w:fill="FFFFFF"/>
        </w:rPr>
        <w:t xml:space="preserve">, J., 2023. Appendix B: </w:t>
      </w:r>
      <w:proofErr w:type="spellStart"/>
      <w:r w:rsidRPr="00993763">
        <w:rPr>
          <w:rFonts w:cstheme="minorHAnsi"/>
          <w:color w:val="222222"/>
          <w:shd w:val="clear" w:color="auto" w:fill="FFFFFF"/>
        </w:rPr>
        <w:t>Metaxis</w:t>
      </w:r>
      <w:proofErr w:type="spellEnd"/>
      <w:r w:rsidRPr="00993763">
        <w:rPr>
          <w:rFonts w:cstheme="minorHAnsi"/>
          <w:color w:val="222222"/>
          <w:shd w:val="clear" w:color="auto" w:fill="FFFFFF"/>
        </w:rPr>
        <w:t xml:space="preserve"> moments prompted by authentic questions in primary classroom contexts. </w:t>
      </w:r>
      <w:r w:rsidRPr="00993763">
        <w:rPr>
          <w:rFonts w:cstheme="minorHAnsi"/>
          <w:i/>
          <w:iCs/>
          <w:color w:val="222222"/>
          <w:shd w:val="clear" w:color="auto" w:fill="FFFFFF"/>
        </w:rPr>
        <w:t>Process drama: Authentic embodied learning about the planet, its people, and issues that matter</w:t>
      </w:r>
      <w:r w:rsidRPr="00993763">
        <w:rPr>
          <w:rFonts w:cstheme="minorHAnsi"/>
          <w:color w:val="222222"/>
          <w:shd w:val="clear" w:color="auto" w:fill="FFFFFF"/>
        </w:rPr>
        <w:t>.</w:t>
      </w:r>
    </w:p>
    <w:p w:rsidR="00993763" w:rsidRPr="00993763" w:rsidRDefault="00993763">
      <w:pPr>
        <w:pStyle w:val="NormalWeb"/>
        <w:spacing w:before="0" w:beforeAutospacing="0" w:after="240" w:afterAutospacing="0" w:line="360" w:lineRule="auto"/>
        <w:rPr>
          <w:rFonts w:asciiTheme="minorHAnsi" w:hAnsiTheme="minorHAnsi" w:cstheme="minorHAnsi"/>
          <w:sz w:val="22"/>
          <w:szCs w:val="22"/>
        </w:rPr>
      </w:pPr>
    </w:p>
    <w:sectPr w:rsidR="00993763" w:rsidRPr="009937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78FE"/>
    <w:rsid w:val="00013B32"/>
    <w:rsid w:val="000978FE"/>
    <w:rsid w:val="000A32D0"/>
    <w:rsid w:val="000B2281"/>
    <w:rsid w:val="000C551A"/>
    <w:rsid w:val="000F278C"/>
    <w:rsid w:val="002C4BAE"/>
    <w:rsid w:val="00337C43"/>
    <w:rsid w:val="003624A1"/>
    <w:rsid w:val="003C7764"/>
    <w:rsid w:val="00535184"/>
    <w:rsid w:val="0057544C"/>
    <w:rsid w:val="005870F1"/>
    <w:rsid w:val="005B1DC5"/>
    <w:rsid w:val="005E416E"/>
    <w:rsid w:val="005F6281"/>
    <w:rsid w:val="006A1C4F"/>
    <w:rsid w:val="00702221"/>
    <w:rsid w:val="00741652"/>
    <w:rsid w:val="00757AE7"/>
    <w:rsid w:val="00792533"/>
    <w:rsid w:val="007A6B89"/>
    <w:rsid w:val="007D7CDB"/>
    <w:rsid w:val="00843ED4"/>
    <w:rsid w:val="00993763"/>
    <w:rsid w:val="009B0574"/>
    <w:rsid w:val="00A42BB4"/>
    <w:rsid w:val="00AD14F1"/>
    <w:rsid w:val="00C55D69"/>
    <w:rsid w:val="00D42AF9"/>
    <w:rsid w:val="00D43635"/>
    <w:rsid w:val="00DD488F"/>
    <w:rsid w:val="00DE0775"/>
    <w:rsid w:val="00DF119E"/>
    <w:rsid w:val="00E32B6F"/>
    <w:rsid w:val="00E96E86"/>
    <w:rsid w:val="00F074C1"/>
    <w:rsid w:val="00F60BF7"/>
    <w:rsid w:val="00FF0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D2EB7"/>
  <w15:chartTrackingRefBased/>
  <w15:docId w15:val="{860818AF-87BC-4255-8163-84C2626D4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2533"/>
    <w:rPr>
      <w:color w:val="0563C1" w:themeColor="hyperlink"/>
      <w:u w:val="single"/>
    </w:rPr>
  </w:style>
  <w:style w:type="paragraph" w:styleId="NormalWeb">
    <w:name w:val="Normal (Web)"/>
    <w:basedOn w:val="Normal"/>
    <w:uiPriority w:val="99"/>
    <w:unhideWhenUsed/>
    <w:rsid w:val="00A42BB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185133">
      <w:bodyDiv w:val="1"/>
      <w:marLeft w:val="0"/>
      <w:marRight w:val="0"/>
      <w:marTop w:val="0"/>
      <w:marBottom w:val="0"/>
      <w:divBdr>
        <w:top w:val="none" w:sz="0" w:space="0" w:color="auto"/>
        <w:left w:val="none" w:sz="0" w:space="0" w:color="auto"/>
        <w:bottom w:val="none" w:sz="0" w:space="0" w:color="auto"/>
        <w:right w:val="none" w:sz="0" w:space="0" w:color="auto"/>
      </w:divBdr>
    </w:div>
    <w:div w:id="364211901">
      <w:bodyDiv w:val="1"/>
      <w:marLeft w:val="0"/>
      <w:marRight w:val="0"/>
      <w:marTop w:val="0"/>
      <w:marBottom w:val="0"/>
      <w:divBdr>
        <w:top w:val="none" w:sz="0" w:space="0" w:color="auto"/>
        <w:left w:val="none" w:sz="0" w:space="0" w:color="auto"/>
        <w:bottom w:val="none" w:sz="0" w:space="0" w:color="auto"/>
        <w:right w:val="none" w:sz="0" w:space="0" w:color="auto"/>
      </w:divBdr>
      <w:divsChild>
        <w:div w:id="861086152">
          <w:marLeft w:val="0"/>
          <w:marRight w:val="0"/>
          <w:marTop w:val="0"/>
          <w:marBottom w:val="0"/>
          <w:divBdr>
            <w:top w:val="none" w:sz="0" w:space="0" w:color="auto"/>
            <w:left w:val="none" w:sz="0" w:space="0" w:color="auto"/>
            <w:bottom w:val="none" w:sz="0" w:space="0" w:color="auto"/>
            <w:right w:val="none" w:sz="0" w:space="0" w:color="auto"/>
          </w:divBdr>
        </w:div>
      </w:divsChild>
    </w:div>
    <w:div w:id="457995612">
      <w:bodyDiv w:val="1"/>
      <w:marLeft w:val="0"/>
      <w:marRight w:val="0"/>
      <w:marTop w:val="0"/>
      <w:marBottom w:val="0"/>
      <w:divBdr>
        <w:top w:val="none" w:sz="0" w:space="0" w:color="auto"/>
        <w:left w:val="none" w:sz="0" w:space="0" w:color="auto"/>
        <w:bottom w:val="none" w:sz="0" w:space="0" w:color="auto"/>
        <w:right w:val="none" w:sz="0" w:space="0" w:color="auto"/>
      </w:divBdr>
    </w:div>
    <w:div w:id="1657882000">
      <w:bodyDiv w:val="1"/>
      <w:marLeft w:val="0"/>
      <w:marRight w:val="0"/>
      <w:marTop w:val="0"/>
      <w:marBottom w:val="0"/>
      <w:divBdr>
        <w:top w:val="none" w:sz="0" w:space="0" w:color="auto"/>
        <w:left w:val="none" w:sz="0" w:space="0" w:color="auto"/>
        <w:bottom w:val="none" w:sz="0" w:space="0" w:color="auto"/>
        <w:right w:val="none" w:sz="0" w:space="0" w:color="auto"/>
      </w:divBdr>
      <w:divsChild>
        <w:div w:id="1405646609">
          <w:marLeft w:val="0"/>
          <w:marRight w:val="0"/>
          <w:marTop w:val="0"/>
          <w:marBottom w:val="0"/>
          <w:divBdr>
            <w:top w:val="none" w:sz="0" w:space="0" w:color="auto"/>
            <w:left w:val="none" w:sz="0" w:space="0" w:color="auto"/>
            <w:bottom w:val="none" w:sz="0" w:space="0" w:color="auto"/>
            <w:right w:val="none" w:sz="0" w:space="0" w:color="auto"/>
          </w:divBdr>
        </w:div>
      </w:divsChild>
    </w:div>
    <w:div w:id="1783114633">
      <w:bodyDiv w:val="1"/>
      <w:marLeft w:val="0"/>
      <w:marRight w:val="0"/>
      <w:marTop w:val="0"/>
      <w:marBottom w:val="0"/>
      <w:divBdr>
        <w:top w:val="none" w:sz="0" w:space="0" w:color="auto"/>
        <w:left w:val="none" w:sz="0" w:space="0" w:color="auto"/>
        <w:bottom w:val="none" w:sz="0" w:space="0" w:color="auto"/>
        <w:right w:val="none" w:sz="0" w:space="0" w:color="auto"/>
      </w:divBdr>
    </w:div>
    <w:div w:id="1975867153">
      <w:bodyDiv w:val="1"/>
      <w:marLeft w:val="0"/>
      <w:marRight w:val="0"/>
      <w:marTop w:val="0"/>
      <w:marBottom w:val="0"/>
      <w:divBdr>
        <w:top w:val="none" w:sz="0" w:space="0" w:color="auto"/>
        <w:left w:val="none" w:sz="0" w:space="0" w:color="auto"/>
        <w:bottom w:val="none" w:sz="0" w:space="0" w:color="auto"/>
        <w:right w:val="none" w:sz="0" w:space="0" w:color="auto"/>
      </w:divBdr>
      <w:divsChild>
        <w:div w:id="18346424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wimpony.org/abou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nfo.ggc.nyc/blog/a-history-of-immersive-theater" TargetMode="External"/><Relationship Id="rId5" Type="http://schemas.openxmlformats.org/officeDocument/2006/relationships/hyperlink" Target="https://www.blasttheory.co.uk/about-us/" TargetMode="External"/><Relationship Id="rId4" Type="http://schemas.openxmlformats.org/officeDocument/2006/relationships/hyperlink" Target="https://www.punchdrunk.com/about-u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10520</TotalTime>
  <Pages>3</Pages>
  <Words>1217</Words>
  <Characters>6937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user450go</dc:creator>
  <cp:keywords/>
  <dc:description/>
  <cp:lastModifiedBy>user450go</cp:lastModifiedBy>
  <cp:revision>8</cp:revision>
  <dcterms:created xsi:type="dcterms:W3CDTF">2025-12-02T17:35:00Z</dcterms:created>
  <dcterms:modified xsi:type="dcterms:W3CDTF">2025-12-10T01:16:00Z</dcterms:modified>
</cp:coreProperties>
</file>