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075D81" w14:textId="77777777" w:rsidR="00A30F54" w:rsidRPr="006C272C" w:rsidRDefault="00A30F54" w:rsidP="00A30F54">
      <w:pPr>
        <w:spacing w:after="0" w:line="240" w:lineRule="auto"/>
        <w:ind w:left="-180" w:right="-334"/>
        <w:rPr>
          <w:rFonts w:ascii="Georgia" w:eastAsia="SimSun" w:hAnsi="Georgia" w:cs="Times New Roman"/>
          <w:color w:val="000000"/>
          <w:sz w:val="21"/>
          <w:szCs w:val="21"/>
          <w:lang w:val="en-GB" w:eastAsia="zh-CN"/>
        </w:rPr>
      </w:pPr>
      <w:r w:rsidRPr="006C272C">
        <w:rPr>
          <w:rFonts w:ascii="Georgia" w:eastAsia="SimSun" w:hAnsi="Georgia" w:cs="Times New Roman"/>
          <w:noProof/>
          <w:color w:val="000000"/>
          <w:sz w:val="21"/>
          <w:szCs w:val="21"/>
          <w:lang w:val="en-GB" w:eastAsia="zh-CN"/>
        </w:rPr>
        <w:drawing>
          <wp:inline distT="0" distB="0" distL="0" distR="0" wp14:anchorId="45F38C29" wp14:editId="2B54EDD8">
            <wp:extent cx="1908810" cy="638810"/>
            <wp:effectExtent l="19050" t="19050" r="15240" b="2794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8810" cy="638810"/>
                    </a:xfrm>
                    <a:prstGeom prst="rect">
                      <a:avLst/>
                    </a:prstGeom>
                    <a:noFill/>
                    <a:ln w="19050" cmpd="sng">
                      <a:solidFill>
                        <a:srgbClr val="000000"/>
                      </a:solidFill>
                      <a:miter lim="800000"/>
                      <a:headEnd/>
                      <a:tailEnd/>
                    </a:ln>
                    <a:effectLst/>
                  </pic:spPr>
                </pic:pic>
              </a:graphicData>
            </a:graphic>
          </wp:inline>
        </w:drawing>
      </w:r>
    </w:p>
    <w:p w14:paraId="4E9B021E" w14:textId="77777777" w:rsidR="00A30F54" w:rsidRPr="006C272C" w:rsidRDefault="00A30F54" w:rsidP="00A30F54">
      <w:pPr>
        <w:spacing w:after="0" w:line="240" w:lineRule="auto"/>
        <w:ind w:left="-180" w:right="-334"/>
        <w:rPr>
          <w:rFonts w:ascii="Georgia" w:eastAsia="SimSun" w:hAnsi="Georgia" w:cs="Times New Roman"/>
          <w:color w:val="000000"/>
          <w:sz w:val="21"/>
          <w:szCs w:val="21"/>
          <w:lang w:val="en-GB" w:eastAsia="zh-CN"/>
        </w:rPr>
      </w:pPr>
    </w:p>
    <w:p w14:paraId="2BAD143D" w14:textId="77777777" w:rsidR="00A30F54" w:rsidRPr="006C272C" w:rsidRDefault="00A30F54" w:rsidP="00A30F54">
      <w:pPr>
        <w:spacing w:after="0" w:line="240" w:lineRule="auto"/>
        <w:ind w:left="-180" w:right="-334"/>
        <w:rPr>
          <w:rFonts w:ascii="Georgia" w:eastAsia="SimSun" w:hAnsi="Georgia" w:cs="Times New Roman"/>
          <w:color w:val="000000"/>
          <w:sz w:val="21"/>
          <w:szCs w:val="21"/>
          <w:lang w:val="en-GB" w:eastAsia="zh-CN"/>
        </w:rPr>
      </w:pPr>
    </w:p>
    <w:p w14:paraId="29EE2BBF" w14:textId="77777777" w:rsidR="00A30F54" w:rsidRPr="006C272C" w:rsidRDefault="00A30F54" w:rsidP="00A30F54">
      <w:pPr>
        <w:spacing w:after="0" w:line="240" w:lineRule="auto"/>
        <w:ind w:left="-180" w:right="-334"/>
        <w:jc w:val="center"/>
        <w:rPr>
          <w:rFonts w:ascii="Arial" w:eastAsia="SimSun" w:hAnsi="Arial" w:cs="Arial"/>
          <w:b/>
          <w:color w:val="000000"/>
          <w:sz w:val="28"/>
          <w:szCs w:val="28"/>
          <w:lang w:val="cy-GB" w:eastAsia="zh-CN"/>
        </w:rPr>
      </w:pPr>
      <w:r w:rsidRPr="006C272C">
        <w:rPr>
          <w:rFonts w:ascii="Arial" w:eastAsia="SimSun" w:hAnsi="Arial" w:cs="Arial"/>
          <w:b/>
          <w:color w:val="000000"/>
          <w:sz w:val="28"/>
          <w:szCs w:val="28"/>
          <w:lang w:val="cy-GB" w:eastAsia="zh-CN"/>
        </w:rPr>
        <w:t xml:space="preserve">Postgraduate/Distance Learning </w:t>
      </w:r>
    </w:p>
    <w:p w14:paraId="31111215" w14:textId="77777777" w:rsidR="00A30F54" w:rsidRPr="006C272C" w:rsidRDefault="00A30F54" w:rsidP="00A30F54">
      <w:pPr>
        <w:spacing w:after="0" w:line="240" w:lineRule="auto"/>
        <w:ind w:left="-180" w:right="-334"/>
        <w:jc w:val="center"/>
        <w:rPr>
          <w:rFonts w:ascii="Arial" w:eastAsia="SimSun" w:hAnsi="Arial" w:cs="Arial"/>
          <w:b/>
          <w:color w:val="000000"/>
          <w:sz w:val="28"/>
          <w:szCs w:val="28"/>
          <w:lang w:val="en-GB" w:eastAsia="zh-CN"/>
        </w:rPr>
      </w:pPr>
      <w:r w:rsidRPr="006C272C">
        <w:rPr>
          <w:rFonts w:ascii="Arial" w:eastAsia="SimSun" w:hAnsi="Arial" w:cs="Arial"/>
          <w:b/>
          <w:color w:val="000000"/>
          <w:sz w:val="28"/>
          <w:szCs w:val="28"/>
          <w:lang w:val="cy-GB" w:eastAsia="zh-CN"/>
        </w:rPr>
        <w:t>Assignment coversheet &amp; feedback form</w:t>
      </w:r>
    </w:p>
    <w:p w14:paraId="76EF8558" w14:textId="77777777" w:rsidR="00A30F54" w:rsidRPr="006C272C" w:rsidRDefault="00A30F54" w:rsidP="00A30F54">
      <w:pPr>
        <w:spacing w:after="0" w:line="240" w:lineRule="auto"/>
        <w:rPr>
          <w:rFonts w:ascii="Arial" w:eastAsia="SimSun" w:hAnsi="Arial" w:cs="Arial"/>
          <w:sz w:val="28"/>
          <w:szCs w:val="28"/>
          <w:lang w:val="cy-GB" w:eastAsia="zh-CN"/>
        </w:rPr>
      </w:pPr>
    </w:p>
    <w:p w14:paraId="5DDB7961" w14:textId="77777777" w:rsidR="00A30F54" w:rsidRPr="006C272C" w:rsidRDefault="00A30F54" w:rsidP="00A30F54">
      <w:pPr>
        <w:keepNext/>
        <w:spacing w:after="0" w:line="240" w:lineRule="auto"/>
        <w:ind w:left="720"/>
        <w:jc w:val="center"/>
        <w:outlineLvl w:val="2"/>
        <w:rPr>
          <w:rFonts w:ascii="Tahoma" w:eastAsia="SimSun" w:hAnsi="Tahoma" w:cs="Tahoma"/>
          <w:b/>
          <w:bCs/>
          <w:sz w:val="20"/>
          <w:szCs w:val="20"/>
          <w:lang w:val="cy-GB" w:eastAsia="zh-CN"/>
        </w:rPr>
      </w:pPr>
      <w:r w:rsidRPr="006C272C">
        <w:rPr>
          <w:rFonts w:ascii="Tahoma" w:eastAsia="SimSun" w:hAnsi="Tahoma" w:cs="Tahoma"/>
          <w:b/>
          <w:bCs/>
          <w:sz w:val="20"/>
          <w:szCs w:val="20"/>
          <w:lang w:val="cy-GB" w:eastAsia="zh-CN"/>
        </w:rPr>
        <w:t>THIS SHEET MUST BE THE FIRST PAGE OF THE ASSIGNMENT YOU ARE SUBMITTING  (DO NOT SEND AS A SEPARATE FILE)</w:t>
      </w:r>
    </w:p>
    <w:p w14:paraId="47CC542E" w14:textId="77777777" w:rsidR="00A30F54" w:rsidRPr="006C272C" w:rsidRDefault="00A30F54" w:rsidP="00A30F54">
      <w:pPr>
        <w:keepNext/>
        <w:spacing w:after="0" w:line="240" w:lineRule="auto"/>
        <w:ind w:left="720"/>
        <w:jc w:val="center"/>
        <w:outlineLvl w:val="2"/>
        <w:rPr>
          <w:rFonts w:ascii="Trebuchet MS" w:eastAsia="SimSun" w:hAnsi="Trebuchet MS" w:cs="Tahoma"/>
          <w:b/>
          <w:bCs/>
          <w:sz w:val="20"/>
          <w:szCs w:val="20"/>
          <w:lang w:val="en-GB"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3381"/>
      </w:tblGrid>
      <w:tr w:rsidR="00A30F54" w:rsidRPr="006C272C" w14:paraId="46EAF643" w14:textId="77777777" w:rsidTr="00236736">
        <w:trPr>
          <w:trHeight w:val="614"/>
        </w:trPr>
        <w:tc>
          <w:tcPr>
            <w:tcW w:w="10435" w:type="dxa"/>
            <w:gridSpan w:val="5"/>
          </w:tcPr>
          <w:p w14:paraId="04C64FAB" w14:textId="77777777" w:rsidR="00A30F54" w:rsidRPr="006C272C" w:rsidRDefault="00A30F54" w:rsidP="00236736">
            <w:pPr>
              <w:spacing w:after="0" w:line="240" w:lineRule="auto"/>
              <w:ind w:right="34"/>
              <w:rPr>
                <w:rFonts w:ascii="Arial" w:eastAsia="SimSun" w:hAnsi="Arial" w:cs="Arial"/>
                <w:color w:val="000000"/>
                <w:lang w:val="en-GB" w:eastAsia="zh-CN"/>
              </w:rPr>
            </w:pPr>
            <w:r w:rsidRPr="006C272C">
              <w:rPr>
                <w:rFonts w:ascii="Arial" w:eastAsia="SimSun" w:hAnsi="Arial" w:cs="Arial"/>
                <w:b/>
                <w:color w:val="000000"/>
                <w:lang w:val="en-GB" w:eastAsia="zh-CN"/>
              </w:rPr>
              <w:t>For completion by the student</w:t>
            </w:r>
            <w:r w:rsidRPr="006C272C">
              <w:rPr>
                <w:rFonts w:ascii="Arial" w:eastAsia="SimSun" w:hAnsi="Arial" w:cs="Arial"/>
                <w:color w:val="000000"/>
                <w:lang w:val="en-GB" w:eastAsia="zh-CN"/>
              </w:rPr>
              <w:t>:</w:t>
            </w:r>
          </w:p>
        </w:tc>
      </w:tr>
      <w:tr w:rsidR="00A30F54" w:rsidRPr="006C272C" w14:paraId="230A9863" w14:textId="77777777" w:rsidTr="00236736">
        <w:trPr>
          <w:trHeight w:val="718"/>
        </w:trPr>
        <w:tc>
          <w:tcPr>
            <w:tcW w:w="10435" w:type="dxa"/>
            <w:gridSpan w:val="5"/>
          </w:tcPr>
          <w:p w14:paraId="3EF64973" w14:textId="77777777" w:rsidR="00A30F54" w:rsidRPr="006C272C" w:rsidRDefault="00A30F54" w:rsidP="00236736">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Student Name:</w:t>
            </w:r>
          </w:p>
          <w:p w14:paraId="096C83D8" w14:textId="77777777" w:rsidR="00A30F54" w:rsidRPr="006C272C" w:rsidRDefault="00A30F54" w:rsidP="00236736">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Barbara Werther-Rosenow</w:t>
            </w:r>
          </w:p>
        </w:tc>
      </w:tr>
      <w:tr w:rsidR="00A30F54" w:rsidRPr="006C272C" w14:paraId="458D54DD" w14:textId="77777777" w:rsidTr="00236736">
        <w:trPr>
          <w:trHeight w:val="849"/>
        </w:trPr>
        <w:tc>
          <w:tcPr>
            <w:tcW w:w="4788" w:type="dxa"/>
          </w:tcPr>
          <w:p w14:paraId="6884DA2A" w14:textId="77777777" w:rsidR="00A30F54" w:rsidRPr="006C272C" w:rsidRDefault="00A30F54" w:rsidP="00236736">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Module code:</w:t>
            </w:r>
            <w:r>
              <w:rPr>
                <w:rFonts w:ascii="Arial" w:eastAsia="SimSun" w:hAnsi="Arial" w:cs="Arial"/>
                <w:color w:val="000000"/>
                <w:lang w:val="en-GB" w:eastAsia="zh-CN"/>
              </w:rPr>
              <w:t xml:space="preserve"> </w:t>
            </w:r>
            <w:r>
              <w:t>HPCA7016</w:t>
            </w:r>
          </w:p>
          <w:p w14:paraId="4BB2730B" w14:textId="77777777" w:rsidR="00A30F54" w:rsidRPr="006C272C" w:rsidRDefault="00A30F54" w:rsidP="00236736">
            <w:pPr>
              <w:spacing w:after="0" w:line="240" w:lineRule="auto"/>
              <w:ind w:right="34"/>
              <w:rPr>
                <w:rFonts w:ascii="Arial" w:eastAsia="SimSun" w:hAnsi="Arial" w:cs="Arial"/>
                <w:color w:val="000000"/>
                <w:lang w:val="en-GB" w:eastAsia="zh-CN"/>
              </w:rPr>
            </w:pPr>
          </w:p>
          <w:p w14:paraId="17F45B85" w14:textId="20A043A7" w:rsidR="00A30F54" w:rsidRPr="006C272C" w:rsidRDefault="00A30F54" w:rsidP="00236736">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Module title:</w:t>
            </w:r>
            <w:r>
              <w:rPr>
                <w:rFonts w:ascii="Arial" w:eastAsia="SimSun" w:hAnsi="Arial" w:cs="Arial"/>
                <w:color w:val="000000"/>
                <w:lang w:val="en-GB" w:eastAsia="zh-CN"/>
              </w:rPr>
              <w:t xml:space="preserve"> Researching </w:t>
            </w:r>
            <w:r>
              <w:rPr>
                <w:rFonts w:ascii="Arial" w:eastAsia="SimSun" w:hAnsi="Arial" w:cs="Arial"/>
                <w:color w:val="000000"/>
                <w:lang w:val="en-GB" w:eastAsia="zh-CN"/>
              </w:rPr>
              <w:t>C</w:t>
            </w:r>
            <w:r>
              <w:rPr>
                <w:rFonts w:ascii="Arial" w:eastAsia="SimSun" w:hAnsi="Arial" w:cs="Arial"/>
                <w:color w:val="000000"/>
                <w:lang w:val="en-GB" w:eastAsia="zh-CN"/>
              </w:rPr>
              <w:t xml:space="preserve">ontemporary </w:t>
            </w:r>
            <w:r>
              <w:rPr>
                <w:rFonts w:ascii="Arial" w:eastAsia="SimSun" w:hAnsi="Arial" w:cs="Arial"/>
                <w:color w:val="000000"/>
                <w:lang w:val="en-GB" w:eastAsia="zh-CN"/>
              </w:rPr>
              <w:t>C</w:t>
            </w:r>
            <w:r>
              <w:rPr>
                <w:rFonts w:ascii="Arial" w:eastAsia="SimSun" w:hAnsi="Arial" w:cs="Arial"/>
                <w:color w:val="000000"/>
                <w:lang w:val="en-GB" w:eastAsia="zh-CN"/>
              </w:rPr>
              <w:t>osmologies</w:t>
            </w:r>
          </w:p>
          <w:p w14:paraId="1467ADB9" w14:textId="77777777" w:rsidR="00A30F54" w:rsidRPr="006C272C" w:rsidRDefault="00A30F54" w:rsidP="00236736">
            <w:pPr>
              <w:spacing w:after="0" w:line="240" w:lineRule="auto"/>
              <w:ind w:right="34"/>
              <w:rPr>
                <w:rFonts w:ascii="Arial" w:eastAsia="SimSun" w:hAnsi="Arial" w:cs="Arial"/>
                <w:color w:val="000000"/>
                <w:lang w:val="en-GB" w:eastAsia="zh-CN"/>
              </w:rPr>
            </w:pPr>
          </w:p>
          <w:p w14:paraId="688052B8" w14:textId="77777777" w:rsidR="00A30F54" w:rsidRPr="006C272C" w:rsidRDefault="00A30F54" w:rsidP="00236736">
            <w:pPr>
              <w:spacing w:after="0" w:line="240" w:lineRule="auto"/>
              <w:ind w:right="34"/>
              <w:rPr>
                <w:rFonts w:ascii="Arial" w:eastAsia="SimSun" w:hAnsi="Arial" w:cs="Arial"/>
                <w:color w:val="000000"/>
                <w:lang w:val="en-GB" w:eastAsia="zh-CN"/>
              </w:rPr>
            </w:pPr>
          </w:p>
        </w:tc>
        <w:tc>
          <w:tcPr>
            <w:tcW w:w="2266" w:type="dxa"/>
            <w:gridSpan w:val="3"/>
          </w:tcPr>
          <w:p w14:paraId="1DF245BF" w14:textId="77777777" w:rsidR="00A30F54" w:rsidRDefault="00A30F54" w:rsidP="00236736">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Student ID number:</w:t>
            </w:r>
          </w:p>
          <w:p w14:paraId="726A6F40" w14:textId="77777777" w:rsidR="00A30F54" w:rsidRDefault="00A30F54" w:rsidP="00236736">
            <w:pPr>
              <w:spacing w:after="0" w:line="240" w:lineRule="auto"/>
              <w:ind w:right="34"/>
              <w:rPr>
                <w:rFonts w:ascii="Arial" w:eastAsia="SimSun" w:hAnsi="Arial" w:cs="Arial"/>
                <w:color w:val="000000"/>
                <w:lang w:val="en-GB" w:eastAsia="zh-CN"/>
              </w:rPr>
            </w:pPr>
          </w:p>
          <w:p w14:paraId="783AD34C" w14:textId="77777777" w:rsidR="00A30F54" w:rsidRPr="006C272C" w:rsidRDefault="00A30F54" w:rsidP="00236736">
            <w:pPr>
              <w:spacing w:after="0" w:line="240" w:lineRule="auto"/>
              <w:ind w:right="34"/>
              <w:rPr>
                <w:rFonts w:ascii="Arial" w:eastAsia="SimSun" w:hAnsi="Arial" w:cs="Arial"/>
                <w:color w:val="000000"/>
                <w:lang w:val="en-GB" w:eastAsia="zh-CN"/>
              </w:rPr>
            </w:pPr>
            <w:r>
              <w:rPr>
                <w:rFonts w:ascii="Arial" w:eastAsia="SimSun" w:hAnsi="Arial" w:cs="Arial"/>
                <w:color w:val="000000"/>
                <w:lang w:val="en-GB" w:eastAsia="zh-CN"/>
              </w:rPr>
              <w:t>2219165</w:t>
            </w:r>
          </w:p>
        </w:tc>
        <w:tc>
          <w:tcPr>
            <w:tcW w:w="3381" w:type="dxa"/>
          </w:tcPr>
          <w:p w14:paraId="03C8FDEE" w14:textId="77777777" w:rsidR="00A30F54" w:rsidRPr="006C272C" w:rsidRDefault="00A30F54" w:rsidP="00236736">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Educational support needs:</w:t>
            </w:r>
          </w:p>
          <w:p w14:paraId="50C2358D" w14:textId="77777777" w:rsidR="00A30F54" w:rsidRPr="006C272C" w:rsidRDefault="00A30F54" w:rsidP="00236736">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Yes/</w:t>
            </w:r>
            <w:r w:rsidRPr="006C272C">
              <w:rPr>
                <w:rFonts w:ascii="Arial" w:eastAsia="SimSun" w:hAnsi="Arial" w:cs="Arial"/>
                <w:b/>
                <w:bCs/>
                <w:color w:val="000000"/>
                <w:lang w:val="en-GB" w:eastAsia="zh-CN"/>
              </w:rPr>
              <w:t>No</w:t>
            </w:r>
          </w:p>
        </w:tc>
      </w:tr>
      <w:tr w:rsidR="00A30F54" w:rsidRPr="006C272C" w14:paraId="7853B1B7" w14:textId="77777777" w:rsidTr="00236736">
        <w:trPr>
          <w:trHeight w:val="1139"/>
        </w:trPr>
        <w:tc>
          <w:tcPr>
            <w:tcW w:w="10435" w:type="dxa"/>
            <w:gridSpan w:val="5"/>
          </w:tcPr>
          <w:p w14:paraId="59FD78AD" w14:textId="009CC85D" w:rsidR="00A30F54" w:rsidRPr="006C272C" w:rsidRDefault="00A30F54" w:rsidP="00236736">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Module tutor</w:t>
            </w:r>
            <w:r>
              <w:rPr>
                <w:rFonts w:ascii="Arial" w:eastAsia="SimSun" w:hAnsi="Arial" w:cs="Arial"/>
                <w:color w:val="000000"/>
                <w:lang w:val="en-GB" w:eastAsia="zh-CN"/>
              </w:rPr>
              <w:t>s</w:t>
            </w:r>
            <w:r w:rsidRPr="006C272C">
              <w:rPr>
                <w:rFonts w:ascii="Arial" w:eastAsia="SimSun" w:hAnsi="Arial" w:cs="Arial"/>
                <w:color w:val="000000"/>
                <w:lang w:val="en-GB" w:eastAsia="zh-CN"/>
              </w:rPr>
              <w:t>:</w:t>
            </w:r>
            <w:r>
              <w:rPr>
                <w:rFonts w:ascii="Arial" w:eastAsia="SimSun" w:hAnsi="Arial" w:cs="Arial"/>
                <w:color w:val="000000"/>
                <w:lang w:val="en-GB" w:eastAsia="zh-CN"/>
              </w:rPr>
              <w:t xml:space="preserve"> </w:t>
            </w:r>
            <w:proofErr w:type="spellStart"/>
            <w:r>
              <w:rPr>
                <w:rFonts w:ascii="Arial" w:eastAsia="SimSun" w:hAnsi="Arial" w:cs="Arial"/>
                <w:color w:val="000000"/>
                <w:lang w:val="en-GB" w:eastAsia="zh-CN"/>
              </w:rPr>
              <w:t>Dr.</w:t>
            </w:r>
            <w:proofErr w:type="spellEnd"/>
            <w:r>
              <w:rPr>
                <w:rFonts w:ascii="Arial" w:eastAsia="SimSun" w:hAnsi="Arial" w:cs="Arial"/>
                <w:color w:val="000000"/>
                <w:lang w:val="en-GB" w:eastAsia="zh-CN"/>
              </w:rPr>
              <w:t xml:space="preserve"> </w:t>
            </w:r>
            <w:r>
              <w:rPr>
                <w:rFonts w:ascii="Arial" w:eastAsia="SimSun" w:hAnsi="Arial" w:cs="Arial"/>
                <w:color w:val="000000"/>
                <w:lang w:val="en-GB" w:eastAsia="zh-CN"/>
              </w:rPr>
              <w:t xml:space="preserve">Jack Hunter, </w:t>
            </w:r>
            <w:proofErr w:type="spellStart"/>
            <w:r>
              <w:rPr>
                <w:rFonts w:ascii="Arial" w:eastAsia="SimSun" w:hAnsi="Arial" w:cs="Arial"/>
                <w:color w:val="000000"/>
                <w:lang w:val="en-GB" w:eastAsia="zh-CN"/>
              </w:rPr>
              <w:t>Dr.</w:t>
            </w:r>
            <w:proofErr w:type="spellEnd"/>
            <w:r>
              <w:rPr>
                <w:rFonts w:ascii="Arial" w:eastAsia="SimSun" w:hAnsi="Arial" w:cs="Arial"/>
                <w:color w:val="000000"/>
                <w:lang w:val="en-GB" w:eastAsia="zh-CN"/>
              </w:rPr>
              <w:t xml:space="preserve"> Dawn Collins, Wendy Alidina-Stacey </w:t>
            </w:r>
          </w:p>
          <w:p w14:paraId="6C0B6F3E" w14:textId="77777777" w:rsidR="00A30F54" w:rsidRPr="006C272C" w:rsidRDefault="00A30F54" w:rsidP="00236736">
            <w:pPr>
              <w:spacing w:after="0" w:line="240" w:lineRule="auto"/>
              <w:ind w:right="34"/>
              <w:rPr>
                <w:rFonts w:ascii="Arial" w:eastAsia="SimSun" w:hAnsi="Arial" w:cs="Arial"/>
                <w:color w:val="000000"/>
                <w:lang w:val="en-GB" w:eastAsia="zh-CN"/>
              </w:rPr>
            </w:pPr>
          </w:p>
          <w:p w14:paraId="0DB79B08" w14:textId="77777777" w:rsidR="00A30F54" w:rsidRPr="006C272C" w:rsidRDefault="00A30F54" w:rsidP="00236736">
            <w:pPr>
              <w:spacing w:after="0" w:line="240" w:lineRule="auto"/>
              <w:ind w:right="34"/>
              <w:rPr>
                <w:rFonts w:ascii="Arial" w:eastAsia="SimSun" w:hAnsi="Arial" w:cs="Arial"/>
                <w:color w:val="000000"/>
                <w:lang w:val="en-GB" w:eastAsia="zh-CN"/>
              </w:rPr>
            </w:pPr>
          </w:p>
          <w:p w14:paraId="57C33EF9" w14:textId="0F0E32D9" w:rsidR="00A30F54" w:rsidRPr="006C272C" w:rsidRDefault="00A30F54" w:rsidP="00236736">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Assignment due date:</w:t>
            </w:r>
            <w:r>
              <w:rPr>
                <w:rFonts w:ascii="Arial" w:eastAsia="SimSun" w:hAnsi="Arial" w:cs="Arial"/>
                <w:color w:val="000000"/>
                <w:lang w:val="en-GB" w:eastAsia="zh-CN"/>
              </w:rPr>
              <w:t xml:space="preserve"> Ma</w:t>
            </w:r>
            <w:r>
              <w:rPr>
                <w:rFonts w:ascii="Arial" w:eastAsia="SimSun" w:hAnsi="Arial" w:cs="Arial"/>
                <w:color w:val="000000"/>
                <w:lang w:val="en-GB" w:eastAsia="zh-CN"/>
              </w:rPr>
              <w:t>y</w:t>
            </w:r>
            <w:r>
              <w:rPr>
                <w:rFonts w:ascii="Arial" w:eastAsia="SimSun" w:hAnsi="Arial" w:cs="Arial"/>
                <w:color w:val="000000"/>
                <w:lang w:val="en-GB" w:eastAsia="zh-CN"/>
              </w:rPr>
              <w:t xml:space="preserve"> </w:t>
            </w:r>
            <w:r>
              <w:rPr>
                <w:rFonts w:ascii="Arial" w:eastAsia="SimSun" w:hAnsi="Arial" w:cs="Arial"/>
                <w:color w:val="000000"/>
                <w:lang w:val="en-GB" w:eastAsia="zh-CN"/>
              </w:rPr>
              <w:t>3</w:t>
            </w:r>
            <w:r>
              <w:rPr>
                <w:rFonts w:ascii="Arial" w:eastAsia="SimSun" w:hAnsi="Arial" w:cs="Arial"/>
                <w:color w:val="000000"/>
                <w:lang w:val="en-GB" w:eastAsia="zh-CN"/>
              </w:rPr>
              <w:t>, 2024</w:t>
            </w:r>
          </w:p>
        </w:tc>
      </w:tr>
      <w:tr w:rsidR="00A30F54" w:rsidRPr="006C272C" w14:paraId="444C36A5" w14:textId="77777777" w:rsidTr="00236736">
        <w:trPr>
          <w:trHeight w:val="978"/>
        </w:trPr>
        <w:tc>
          <w:tcPr>
            <w:tcW w:w="10435" w:type="dxa"/>
            <w:gridSpan w:val="5"/>
            <w:tcBorders>
              <w:bottom w:val="single" w:sz="4" w:space="0" w:color="000000"/>
            </w:tcBorders>
          </w:tcPr>
          <w:p w14:paraId="3DD5C2D3" w14:textId="77777777" w:rsidR="00A30F54" w:rsidRPr="006C272C" w:rsidRDefault="00A30F54" w:rsidP="00236736">
            <w:pPr>
              <w:spacing w:after="0" w:line="240" w:lineRule="auto"/>
              <w:rPr>
                <w:rFonts w:ascii="Arial" w:eastAsia="SimSun" w:hAnsi="Arial" w:cs="Arial"/>
                <w:lang w:val="en-GB" w:eastAsia="zh-CN"/>
              </w:rPr>
            </w:pPr>
            <w:r w:rsidRPr="006C272C">
              <w:rPr>
                <w:rFonts w:ascii="Arial" w:eastAsia="SimSun" w:hAnsi="Arial" w:cs="Arial"/>
                <w:lang w:val="en-GB" w:eastAsia="zh-CN"/>
              </w:rPr>
              <w:t>If your module has multiple submissions</w:t>
            </w:r>
            <w:r>
              <w:rPr>
                <w:rFonts w:ascii="Arial" w:eastAsia="SimSun" w:hAnsi="Arial" w:cs="Arial"/>
                <w:lang w:val="en-GB" w:eastAsia="zh-CN"/>
              </w:rPr>
              <w:t>,</w:t>
            </w:r>
            <w:r w:rsidRPr="006C272C">
              <w:rPr>
                <w:rFonts w:ascii="Arial" w:eastAsia="SimSun" w:hAnsi="Arial" w:cs="Arial"/>
                <w:lang w:val="en-GB" w:eastAsia="zh-CN"/>
              </w:rPr>
              <w:t xml:space="preserve"> please indicate which piece of work this is.</w:t>
            </w:r>
          </w:p>
          <w:p w14:paraId="4C9FF08B" w14:textId="77777777" w:rsidR="00A30F54" w:rsidRPr="006C272C" w:rsidRDefault="00A30F54" w:rsidP="00236736">
            <w:pPr>
              <w:spacing w:after="0" w:line="240" w:lineRule="auto"/>
              <w:rPr>
                <w:rFonts w:ascii="Arial" w:eastAsia="SimSun" w:hAnsi="Arial" w:cs="Arial"/>
                <w:lang w:val="en-GB" w:eastAsia="zh-CN"/>
              </w:rPr>
            </w:pPr>
          </w:p>
          <w:p w14:paraId="2EDBE0CF" w14:textId="4F77593F" w:rsidR="00A30F54" w:rsidRPr="006C272C" w:rsidRDefault="00A30F54" w:rsidP="00236736">
            <w:pPr>
              <w:spacing w:after="0" w:line="240" w:lineRule="auto"/>
              <w:rPr>
                <w:rFonts w:ascii="Arial" w:eastAsia="SimSun" w:hAnsi="Arial" w:cs="Arial"/>
                <w:lang w:val="en-GB" w:eastAsia="zh-CN"/>
              </w:rPr>
            </w:pPr>
            <w:r w:rsidRPr="006C272C">
              <w:rPr>
                <w:rFonts w:ascii="Arial" w:eastAsia="SimSun" w:hAnsi="Arial" w:cs="Arial"/>
                <w:lang w:val="en-GB" w:eastAsia="zh-CN"/>
              </w:rPr>
              <w:t>1</w:t>
            </w:r>
            <w:r w:rsidRPr="006C272C">
              <w:rPr>
                <w:rFonts w:ascii="Arial" w:eastAsia="SimSun" w:hAnsi="Arial" w:cs="Arial"/>
                <w:vertAlign w:val="superscript"/>
                <w:lang w:val="en-GB" w:eastAsia="zh-CN"/>
              </w:rPr>
              <w:t xml:space="preserve">st </w:t>
            </w:r>
            <w:r w:rsidRPr="006C272C">
              <w:rPr>
                <w:rFonts w:ascii="Arial" w:eastAsia="SimSun" w:hAnsi="Arial" w:cs="Arial"/>
                <w:lang w:val="en-GB" w:eastAsia="zh-CN"/>
              </w:rPr>
              <w:fldChar w:fldCharType="begin">
                <w:ffData>
                  <w:name w:val="Check13"/>
                  <w:enabled/>
                  <w:calcOnExit w:val="0"/>
                  <w:checkBox>
                    <w:sizeAuto/>
                    <w:default w:val="0"/>
                  </w:checkBox>
                </w:ffData>
              </w:fldChar>
            </w:r>
            <w:bookmarkStart w:id="0" w:name="Check13"/>
            <w:r w:rsidRPr="006C272C">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0"/>
            <w:r w:rsidRPr="006C272C">
              <w:rPr>
                <w:rFonts w:ascii="Arial" w:eastAsia="SimSun" w:hAnsi="Arial" w:cs="Arial"/>
                <w:lang w:val="en-GB" w:eastAsia="zh-CN"/>
              </w:rPr>
              <w:t xml:space="preserve">    2</w:t>
            </w:r>
            <w:r w:rsidRPr="006C272C">
              <w:rPr>
                <w:rFonts w:ascii="Arial" w:eastAsia="SimSun" w:hAnsi="Arial" w:cs="Arial"/>
                <w:vertAlign w:val="superscript"/>
                <w:lang w:val="en-GB" w:eastAsia="zh-CN"/>
              </w:rPr>
              <w:t>nd</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4"/>
                  <w:enabled/>
                  <w:calcOnExit w:val="0"/>
                  <w:checkBox>
                    <w:sizeAuto/>
                    <w:default w:val="0"/>
                  </w:checkBox>
                </w:ffData>
              </w:fldChar>
            </w:r>
            <w:bookmarkStart w:id="1" w:name="Check14"/>
            <w:r w:rsidRPr="006C272C">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1"/>
            <w:r>
              <w:rPr>
                <w:rFonts w:ascii="Arial" w:eastAsia="SimSun" w:hAnsi="Arial" w:cs="Arial"/>
                <w:lang w:val="en-GB" w:eastAsia="zh-CN"/>
              </w:rPr>
              <w:t>x</w:t>
            </w:r>
            <w:r w:rsidRPr="006C272C">
              <w:rPr>
                <w:rFonts w:ascii="Arial" w:eastAsia="SimSun" w:hAnsi="Arial" w:cs="Arial"/>
                <w:lang w:val="en-GB" w:eastAsia="zh-CN"/>
              </w:rPr>
              <w:t xml:space="preserve">   3</w:t>
            </w:r>
            <w:r w:rsidRPr="006C272C">
              <w:rPr>
                <w:rFonts w:ascii="Arial" w:eastAsia="SimSun" w:hAnsi="Arial" w:cs="Arial"/>
                <w:vertAlign w:val="superscript"/>
                <w:lang w:val="en-GB" w:eastAsia="zh-CN"/>
              </w:rPr>
              <w:t>rd</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5"/>
                  <w:enabled/>
                  <w:calcOnExit w:val="0"/>
                  <w:checkBox>
                    <w:sizeAuto/>
                    <w:default w:val="0"/>
                  </w:checkBox>
                </w:ffData>
              </w:fldChar>
            </w:r>
            <w:bookmarkStart w:id="2" w:name="Check15"/>
            <w:r w:rsidRPr="006C272C">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2"/>
            <w:r w:rsidRPr="006C272C">
              <w:rPr>
                <w:rFonts w:ascii="Arial" w:eastAsia="SimSun" w:hAnsi="Arial" w:cs="Arial"/>
                <w:lang w:val="en-GB" w:eastAsia="zh-CN"/>
              </w:rPr>
              <w:t xml:space="preserve">      4</w:t>
            </w:r>
            <w:r w:rsidRPr="006C272C">
              <w:rPr>
                <w:rFonts w:ascii="Arial" w:eastAsia="SimSun" w:hAnsi="Arial" w:cs="Arial"/>
                <w:vertAlign w:val="superscript"/>
                <w:lang w:val="en-GB" w:eastAsia="zh-CN"/>
              </w:rPr>
              <w:t>th</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6"/>
                  <w:enabled/>
                  <w:calcOnExit w:val="0"/>
                  <w:checkBox>
                    <w:sizeAuto/>
                    <w:default w:val="0"/>
                  </w:checkBox>
                </w:ffData>
              </w:fldChar>
            </w:r>
            <w:bookmarkStart w:id="3" w:name="Check16"/>
            <w:r w:rsidRPr="006C272C">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3"/>
            <w:r w:rsidRPr="006C272C">
              <w:rPr>
                <w:rFonts w:ascii="Arial" w:eastAsia="SimSun" w:hAnsi="Arial" w:cs="Arial"/>
                <w:lang w:val="en-GB" w:eastAsia="zh-CN"/>
              </w:rPr>
              <w:t xml:space="preserve">      5</w:t>
            </w:r>
            <w:r w:rsidRPr="006C272C">
              <w:rPr>
                <w:rFonts w:ascii="Arial" w:eastAsia="SimSun" w:hAnsi="Arial" w:cs="Arial"/>
                <w:vertAlign w:val="superscript"/>
                <w:lang w:val="en-GB" w:eastAsia="zh-CN"/>
              </w:rPr>
              <w:t>th</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7"/>
                  <w:enabled/>
                  <w:calcOnExit w:val="0"/>
                  <w:checkBox>
                    <w:sizeAuto/>
                    <w:default w:val="0"/>
                  </w:checkBox>
                </w:ffData>
              </w:fldChar>
            </w:r>
            <w:bookmarkStart w:id="4" w:name="Check17"/>
            <w:r w:rsidRPr="006C272C">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4"/>
            <w:r w:rsidRPr="006C272C">
              <w:rPr>
                <w:rFonts w:ascii="Arial" w:eastAsia="SimSun" w:hAnsi="Arial" w:cs="Arial"/>
                <w:lang w:val="en-GB" w:eastAsia="zh-CN"/>
              </w:rPr>
              <w:t xml:space="preserve">      6</w:t>
            </w:r>
            <w:r w:rsidRPr="006C272C">
              <w:rPr>
                <w:rFonts w:ascii="Arial" w:eastAsia="SimSun" w:hAnsi="Arial" w:cs="Arial"/>
                <w:vertAlign w:val="superscript"/>
                <w:lang w:val="en-GB" w:eastAsia="zh-CN"/>
              </w:rPr>
              <w:t>th</w:t>
            </w:r>
            <w:r w:rsidRPr="006C272C">
              <w:rPr>
                <w:rFonts w:ascii="Arial" w:eastAsia="SimSun" w:hAnsi="Arial" w:cs="Arial"/>
                <w:lang w:val="en-GB" w:eastAsia="zh-CN"/>
              </w:rPr>
              <w:t xml:space="preserve"> </w:t>
            </w:r>
            <w:r w:rsidRPr="006C272C">
              <w:rPr>
                <w:rFonts w:ascii="Arial" w:eastAsia="SimSun" w:hAnsi="Arial" w:cs="Arial"/>
                <w:lang w:val="en-GB" w:eastAsia="zh-CN"/>
              </w:rPr>
              <w:fldChar w:fldCharType="begin">
                <w:ffData>
                  <w:name w:val="Check18"/>
                  <w:enabled/>
                  <w:calcOnExit w:val="0"/>
                  <w:checkBox>
                    <w:sizeAuto/>
                    <w:default w:val="0"/>
                  </w:checkBox>
                </w:ffData>
              </w:fldChar>
            </w:r>
            <w:bookmarkStart w:id="5" w:name="Check18"/>
            <w:r w:rsidRPr="006C272C">
              <w:rPr>
                <w:rFonts w:ascii="Arial" w:eastAsia="SimSun" w:hAnsi="Arial" w:cs="Arial"/>
                <w:lang w:val="en-GB" w:eastAsia="zh-CN"/>
              </w:rPr>
              <w:instrText xml:space="preserve"> FORMCHECKBOX </w:instrText>
            </w:r>
            <w:r>
              <w:rPr>
                <w:rFonts w:ascii="Arial" w:eastAsia="SimSun" w:hAnsi="Arial" w:cs="Arial"/>
                <w:lang w:val="en-GB" w:eastAsia="zh-CN"/>
              </w:rPr>
            </w:r>
            <w:r>
              <w:rPr>
                <w:rFonts w:ascii="Arial" w:eastAsia="SimSun" w:hAnsi="Arial" w:cs="Arial"/>
                <w:lang w:val="en-GB" w:eastAsia="zh-CN"/>
              </w:rPr>
              <w:fldChar w:fldCharType="separate"/>
            </w:r>
            <w:r w:rsidRPr="006C272C">
              <w:rPr>
                <w:rFonts w:ascii="Arial" w:eastAsia="SimSun" w:hAnsi="Arial" w:cs="Arial"/>
                <w:lang w:val="en-GB" w:eastAsia="zh-CN"/>
              </w:rPr>
              <w:fldChar w:fldCharType="end"/>
            </w:r>
            <w:bookmarkEnd w:id="5"/>
          </w:p>
        </w:tc>
      </w:tr>
      <w:tr w:rsidR="00A30F54" w:rsidRPr="006C272C" w14:paraId="4C4C63BE" w14:textId="77777777" w:rsidTr="00236736">
        <w:trPr>
          <w:trHeight w:val="978"/>
        </w:trPr>
        <w:tc>
          <w:tcPr>
            <w:tcW w:w="10435" w:type="dxa"/>
            <w:gridSpan w:val="5"/>
            <w:shd w:val="clear" w:color="auto" w:fill="D9D9D9"/>
          </w:tcPr>
          <w:p w14:paraId="3AD942CA" w14:textId="77777777" w:rsidR="00A30F54" w:rsidRPr="006C272C" w:rsidRDefault="00A30F54" w:rsidP="00236736">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I confirm that this is my original work and that I have adhered to the University policy on plagiarism.</w:t>
            </w:r>
          </w:p>
          <w:p w14:paraId="3BE419F9" w14:textId="275E3D78" w:rsidR="00A30F54" w:rsidRPr="006C272C" w:rsidRDefault="00A30F54" w:rsidP="00236736">
            <w:pPr>
              <w:spacing w:after="0" w:line="240" w:lineRule="auto"/>
              <w:ind w:right="34"/>
              <w:rPr>
                <w:rFonts w:ascii="Arial" w:eastAsia="SimSun" w:hAnsi="Arial" w:cs="Arial"/>
                <w:color w:val="000000"/>
                <w:lang w:val="en-GB" w:eastAsia="zh-CN"/>
              </w:rPr>
            </w:pPr>
            <w:r w:rsidRPr="006C272C">
              <w:rPr>
                <w:rFonts w:ascii="Arial" w:eastAsia="SimSun" w:hAnsi="Arial" w:cs="Arial"/>
                <w:color w:val="000000"/>
                <w:lang w:val="en-GB" w:eastAsia="zh-CN"/>
              </w:rPr>
              <w:t>Signed …</w:t>
            </w:r>
            <w:r>
              <w:rPr>
                <w:rFonts w:ascii="Arial" w:eastAsia="SimSun" w:hAnsi="Arial" w:cs="Arial"/>
                <w:color w:val="000000"/>
                <w:lang w:val="en-GB" w:eastAsia="zh-CN"/>
              </w:rPr>
              <w:t>Barbara Werther</w:t>
            </w:r>
            <w:r>
              <w:rPr>
                <w:rFonts w:ascii="Arial" w:eastAsia="SimSun" w:hAnsi="Arial" w:cs="Arial"/>
                <w:color w:val="000000"/>
                <w:lang w:val="en-GB" w:eastAsia="zh-CN"/>
              </w:rPr>
              <w:t xml:space="preserve">- </w:t>
            </w:r>
            <w:r>
              <w:rPr>
                <w:rFonts w:ascii="Arial" w:eastAsia="SimSun" w:hAnsi="Arial" w:cs="Arial"/>
                <w:color w:val="000000"/>
                <w:lang w:val="en-GB" w:eastAsia="zh-CN"/>
              </w:rPr>
              <w:t>Rosenow</w:t>
            </w:r>
            <w:r w:rsidRPr="006C272C">
              <w:rPr>
                <w:rFonts w:ascii="Arial" w:eastAsia="SimSun" w:hAnsi="Arial" w:cs="Arial"/>
                <w:color w:val="000000"/>
                <w:lang w:val="en-GB" w:eastAsia="zh-CN"/>
              </w:rPr>
              <w:t>………………………………………</w:t>
            </w:r>
          </w:p>
          <w:p w14:paraId="38C53016" w14:textId="77777777" w:rsidR="00A30F54" w:rsidRPr="006C272C" w:rsidRDefault="00A30F54" w:rsidP="00236736">
            <w:pPr>
              <w:spacing w:after="0" w:line="240" w:lineRule="auto"/>
              <w:ind w:right="34"/>
              <w:rPr>
                <w:rFonts w:ascii="Calibri" w:eastAsia="SimSun" w:hAnsi="Calibri" w:cs="Calibri"/>
                <w:b/>
                <w:color w:val="000000"/>
                <w:sz w:val="44"/>
                <w:szCs w:val="44"/>
                <w:lang w:val="en-GB" w:eastAsia="zh-CN"/>
              </w:rPr>
            </w:pPr>
            <w:r w:rsidRPr="006C272C">
              <w:rPr>
                <w:rFonts w:ascii="Calibri" w:eastAsia="SimSun" w:hAnsi="Calibri" w:cs="Tahoma"/>
                <w:b/>
                <w:color w:val="000000"/>
                <w:lang w:val="en-GB" w:eastAsia="zh-CN"/>
              </w:rPr>
              <w:t xml:space="preserve">Email submission: if you are submitting this form via email, please tick this box </w:t>
            </w:r>
            <w:r>
              <w:rPr>
                <w:rFonts w:ascii="Calibri" w:eastAsia="SimSun" w:hAnsi="Calibri" w:cs="Tahoma"/>
                <w:b/>
                <w:color w:val="000000"/>
                <w:lang w:val="en-GB" w:eastAsia="zh-CN"/>
              </w:rPr>
              <w:t>X</w:t>
            </w:r>
            <w:r w:rsidRPr="006C272C">
              <w:rPr>
                <w:rFonts w:ascii="Calibri" w:eastAsia="SimSun" w:hAnsi="Calibri" w:cs="Calibri"/>
                <w:b/>
                <w:color w:val="000000"/>
                <w:sz w:val="44"/>
                <w:szCs w:val="44"/>
                <w:lang w:val="en-GB" w:eastAsia="zh-CN"/>
              </w:rPr>
              <w:t>□</w:t>
            </w:r>
          </w:p>
          <w:p w14:paraId="7FD29288" w14:textId="77777777" w:rsidR="00A30F54" w:rsidRPr="006C272C" w:rsidRDefault="00A30F54" w:rsidP="00236736">
            <w:pPr>
              <w:spacing w:after="0" w:line="240" w:lineRule="auto"/>
              <w:ind w:right="34"/>
              <w:rPr>
                <w:rFonts w:ascii="Arial" w:eastAsia="SimSun" w:hAnsi="Arial" w:cs="Arial"/>
                <w:color w:val="000000"/>
                <w:lang w:val="en-GB" w:eastAsia="zh-CN"/>
              </w:rPr>
            </w:pPr>
            <w:r w:rsidRPr="006C272C">
              <w:rPr>
                <w:rFonts w:ascii="Calibri" w:eastAsia="SimSun" w:hAnsi="Calibri" w:cs="Tahoma"/>
                <w:b/>
                <w:color w:val="000000"/>
                <w:lang w:val="en-GB" w:eastAsia="zh-CN"/>
              </w:rPr>
              <w:t>(as a substitute for your signature) to confirm that you agree to the above declaration.</w:t>
            </w:r>
          </w:p>
        </w:tc>
      </w:tr>
      <w:tr w:rsidR="00A30F54" w:rsidRPr="006C272C" w14:paraId="6D0CBC32" w14:textId="77777777" w:rsidTr="00236736">
        <w:trPr>
          <w:trHeight w:val="3972"/>
        </w:trPr>
        <w:tc>
          <w:tcPr>
            <w:tcW w:w="10435" w:type="dxa"/>
            <w:gridSpan w:val="5"/>
          </w:tcPr>
          <w:p w14:paraId="299B3F13" w14:textId="77777777" w:rsidR="00A30F54" w:rsidRPr="006C272C" w:rsidRDefault="00A30F54" w:rsidP="00236736">
            <w:pPr>
              <w:spacing w:after="0" w:line="240" w:lineRule="auto"/>
              <w:rPr>
                <w:rFonts w:ascii="Arial" w:eastAsia="SimSun" w:hAnsi="Arial" w:cs="Times New Roman"/>
                <w:b/>
                <w:lang w:val="en-GB" w:eastAsia="zh-CN"/>
              </w:rPr>
            </w:pPr>
          </w:p>
          <w:p w14:paraId="43CF8794" w14:textId="77777777" w:rsidR="00A30F54" w:rsidRPr="006C272C" w:rsidRDefault="00A30F54" w:rsidP="00236736">
            <w:pPr>
              <w:spacing w:after="0" w:line="240" w:lineRule="auto"/>
              <w:rPr>
                <w:rFonts w:ascii="Arial" w:eastAsia="SimSun" w:hAnsi="Arial" w:cs="Times New Roman"/>
                <w:lang w:val="en-GB" w:eastAsia="zh-CN"/>
              </w:rPr>
            </w:pPr>
            <w:r w:rsidRPr="006C272C">
              <w:rPr>
                <w:rFonts w:ascii="Arial" w:eastAsia="SimSun" w:hAnsi="Arial" w:cs="Times New Roman"/>
                <w:b/>
                <w:lang w:val="en-GB"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62"/>
              <w:gridCol w:w="2362"/>
            </w:tblGrid>
            <w:tr w:rsidR="00A30F54" w:rsidRPr="006C272C" w14:paraId="040E0014" w14:textId="77777777" w:rsidTr="00236736">
              <w:tc>
                <w:tcPr>
                  <w:tcW w:w="6970" w:type="dxa"/>
                </w:tcPr>
                <w:p w14:paraId="0B912424" w14:textId="77777777" w:rsidR="00A30F54" w:rsidRPr="006C272C" w:rsidRDefault="00A30F54" w:rsidP="00236736">
                  <w:pPr>
                    <w:spacing w:after="0" w:line="240" w:lineRule="auto"/>
                    <w:rPr>
                      <w:rFonts w:ascii="Arial" w:eastAsia="SimSun" w:hAnsi="Arial" w:cs="Times New Roman"/>
                      <w:sz w:val="20"/>
                      <w:szCs w:val="20"/>
                      <w:lang w:val="en-GB" w:eastAsia="zh-CN"/>
                    </w:rPr>
                  </w:pPr>
                </w:p>
                <w:p w14:paraId="5A2437B8" w14:textId="77777777" w:rsidR="00A30F54" w:rsidRPr="006C272C" w:rsidRDefault="00A30F54" w:rsidP="00236736">
                  <w:pPr>
                    <w:spacing w:after="0" w:line="240" w:lineRule="auto"/>
                    <w:rPr>
                      <w:rFonts w:ascii="Arial" w:eastAsia="SimSun" w:hAnsi="Arial" w:cs="Times New Roman"/>
                      <w:sz w:val="20"/>
                      <w:szCs w:val="20"/>
                      <w:lang w:val="en-GB" w:eastAsia="zh-CN"/>
                    </w:rPr>
                  </w:pPr>
                  <w:r w:rsidRPr="006C272C">
                    <w:rPr>
                      <w:rFonts w:ascii="Arial" w:eastAsia="SimSun" w:hAnsi="Arial" w:cs="Times New Roman"/>
                      <w:sz w:val="20"/>
                      <w:szCs w:val="20"/>
                      <w:lang w:val="en-GB" w:eastAsia="zh-CN"/>
                    </w:rPr>
                    <w:t>1</w:t>
                  </w:r>
                  <w:r w:rsidRPr="006C272C">
                    <w:rPr>
                      <w:rFonts w:ascii="Arial" w:eastAsia="SimSun" w:hAnsi="Arial" w:cs="Times New Roman"/>
                      <w:sz w:val="20"/>
                      <w:szCs w:val="20"/>
                      <w:vertAlign w:val="superscript"/>
                      <w:lang w:val="en-GB" w:eastAsia="zh-CN"/>
                    </w:rPr>
                    <w:t>st</w:t>
                  </w:r>
                  <w:r w:rsidRPr="006C272C">
                    <w:rPr>
                      <w:rFonts w:ascii="Arial" w:eastAsia="SimSun" w:hAnsi="Arial" w:cs="Times New Roman"/>
                      <w:sz w:val="20"/>
                      <w:szCs w:val="20"/>
                      <w:lang w:val="en-GB" w:eastAsia="zh-CN"/>
                    </w:rPr>
                    <w:t xml:space="preserve"> Marker’s Provisional mark</w:t>
                  </w:r>
                </w:p>
              </w:tc>
              <w:tc>
                <w:tcPr>
                  <w:tcW w:w="2457" w:type="dxa"/>
                </w:tcPr>
                <w:p w14:paraId="3A7A61FD" w14:textId="77777777" w:rsidR="00A30F54" w:rsidRPr="006C272C" w:rsidRDefault="00A30F54" w:rsidP="00236736">
                  <w:pPr>
                    <w:spacing w:after="0" w:line="240" w:lineRule="auto"/>
                    <w:rPr>
                      <w:rFonts w:ascii="Arial" w:eastAsia="SimSun" w:hAnsi="Arial" w:cs="Times New Roman"/>
                      <w:sz w:val="20"/>
                      <w:szCs w:val="20"/>
                      <w:lang w:val="en-GB" w:eastAsia="zh-CN"/>
                    </w:rPr>
                  </w:pPr>
                </w:p>
              </w:tc>
            </w:tr>
            <w:tr w:rsidR="00A30F54" w:rsidRPr="006C272C" w14:paraId="4E689920" w14:textId="77777777" w:rsidTr="00236736">
              <w:tc>
                <w:tcPr>
                  <w:tcW w:w="6970" w:type="dxa"/>
                </w:tcPr>
                <w:p w14:paraId="2825B896" w14:textId="77777777" w:rsidR="00A30F54" w:rsidRPr="006C272C" w:rsidRDefault="00A30F54" w:rsidP="00236736">
                  <w:pPr>
                    <w:spacing w:after="0" w:line="240" w:lineRule="auto"/>
                    <w:rPr>
                      <w:rFonts w:ascii="Arial" w:eastAsia="SimSun" w:hAnsi="Arial" w:cs="Times New Roman"/>
                      <w:sz w:val="20"/>
                      <w:szCs w:val="20"/>
                      <w:lang w:val="en-GB" w:eastAsia="zh-CN"/>
                    </w:rPr>
                  </w:pPr>
                </w:p>
                <w:p w14:paraId="4A272A9C" w14:textId="77777777" w:rsidR="00A30F54" w:rsidRPr="006C272C" w:rsidRDefault="00A30F54" w:rsidP="00236736">
                  <w:pPr>
                    <w:spacing w:after="0" w:line="240" w:lineRule="auto"/>
                    <w:rPr>
                      <w:rFonts w:ascii="Arial" w:eastAsia="SimSun" w:hAnsi="Arial" w:cs="Times New Roman"/>
                      <w:sz w:val="20"/>
                      <w:szCs w:val="20"/>
                      <w:lang w:val="en-GB" w:eastAsia="zh-CN"/>
                    </w:rPr>
                  </w:pPr>
                  <w:r w:rsidRPr="006C272C">
                    <w:rPr>
                      <w:rFonts w:ascii="Arial" w:eastAsia="SimSun" w:hAnsi="Arial" w:cs="Times New Roman"/>
                      <w:sz w:val="20"/>
                      <w:szCs w:val="20"/>
                      <w:lang w:val="en-GB" w:eastAsia="zh-CN"/>
                    </w:rPr>
                    <w:t>2</w:t>
                  </w:r>
                  <w:r w:rsidRPr="006C272C">
                    <w:rPr>
                      <w:rFonts w:ascii="Arial" w:eastAsia="SimSun" w:hAnsi="Arial" w:cs="Times New Roman"/>
                      <w:sz w:val="20"/>
                      <w:szCs w:val="20"/>
                      <w:vertAlign w:val="superscript"/>
                      <w:lang w:val="en-GB" w:eastAsia="zh-CN"/>
                    </w:rPr>
                    <w:t>nd</w:t>
                  </w:r>
                  <w:r w:rsidRPr="006C272C">
                    <w:rPr>
                      <w:rFonts w:ascii="Arial" w:eastAsia="SimSun" w:hAnsi="Arial" w:cs="Times New Roman"/>
                      <w:sz w:val="20"/>
                      <w:szCs w:val="20"/>
                      <w:lang w:val="en-GB" w:eastAsia="zh-CN"/>
                    </w:rPr>
                    <w:t xml:space="preserve"> Marker’s/Moderator’s provisional mark</w:t>
                  </w:r>
                </w:p>
              </w:tc>
              <w:tc>
                <w:tcPr>
                  <w:tcW w:w="2457" w:type="dxa"/>
                </w:tcPr>
                <w:p w14:paraId="5B9A6D86" w14:textId="77777777" w:rsidR="00A30F54" w:rsidRPr="006C272C" w:rsidRDefault="00A30F54" w:rsidP="00236736">
                  <w:pPr>
                    <w:spacing w:after="0" w:line="240" w:lineRule="auto"/>
                    <w:rPr>
                      <w:rFonts w:ascii="Arial" w:eastAsia="SimSun" w:hAnsi="Arial" w:cs="Times New Roman"/>
                      <w:sz w:val="20"/>
                      <w:szCs w:val="20"/>
                      <w:lang w:val="en-GB" w:eastAsia="zh-CN"/>
                    </w:rPr>
                  </w:pPr>
                </w:p>
              </w:tc>
            </w:tr>
            <w:tr w:rsidR="00A30F54" w:rsidRPr="006C272C" w14:paraId="72F728FE" w14:textId="77777777" w:rsidTr="00236736">
              <w:tc>
                <w:tcPr>
                  <w:tcW w:w="6970" w:type="dxa"/>
                </w:tcPr>
                <w:p w14:paraId="1DC74C99" w14:textId="77777777" w:rsidR="00A30F54" w:rsidRPr="006C272C" w:rsidRDefault="00A30F54" w:rsidP="00236736">
                  <w:pPr>
                    <w:spacing w:after="0" w:line="240" w:lineRule="auto"/>
                    <w:rPr>
                      <w:rFonts w:ascii="Arial" w:eastAsia="SimSun" w:hAnsi="Arial" w:cs="Times New Roman"/>
                      <w:color w:val="000000"/>
                      <w:sz w:val="20"/>
                      <w:szCs w:val="20"/>
                      <w:lang w:val="en-GB" w:eastAsia="zh-CN"/>
                    </w:rPr>
                  </w:pPr>
                  <w:r w:rsidRPr="006C272C">
                    <w:rPr>
                      <w:rFonts w:ascii="Arial" w:eastAsia="SimSun" w:hAnsi="Arial" w:cs="Times New Roman"/>
                      <w:color w:val="000000"/>
                      <w:sz w:val="20"/>
                      <w:szCs w:val="20"/>
                      <w:lang w:val="en-GB" w:eastAsia="zh-CN"/>
                    </w:rPr>
                    <w:t xml:space="preserve">Agreed Internal Mark: </w:t>
                  </w:r>
                </w:p>
                <w:p w14:paraId="01D2599C" w14:textId="77777777" w:rsidR="00A30F54" w:rsidRPr="006C272C" w:rsidRDefault="00A30F54" w:rsidP="00236736">
                  <w:pPr>
                    <w:spacing w:after="0" w:line="240" w:lineRule="auto"/>
                    <w:rPr>
                      <w:rFonts w:ascii="Arial" w:eastAsia="SimSun" w:hAnsi="Arial" w:cs="Times New Roman"/>
                      <w:sz w:val="20"/>
                      <w:szCs w:val="20"/>
                      <w:highlight w:val="yellow"/>
                      <w:lang w:val="en-GB" w:eastAsia="zh-CN"/>
                    </w:rPr>
                  </w:pPr>
                </w:p>
              </w:tc>
              <w:tc>
                <w:tcPr>
                  <w:tcW w:w="2457" w:type="dxa"/>
                </w:tcPr>
                <w:p w14:paraId="7DC468D8" w14:textId="77777777" w:rsidR="00A30F54" w:rsidRPr="006C272C" w:rsidRDefault="00A30F54" w:rsidP="00236736">
                  <w:pPr>
                    <w:spacing w:after="0" w:line="240" w:lineRule="auto"/>
                    <w:rPr>
                      <w:rFonts w:ascii="Arial" w:eastAsia="SimSun" w:hAnsi="Arial" w:cs="Times New Roman"/>
                      <w:sz w:val="20"/>
                      <w:szCs w:val="20"/>
                      <w:highlight w:val="yellow"/>
                      <w:lang w:val="en-GB" w:eastAsia="zh-CN"/>
                    </w:rPr>
                  </w:pPr>
                </w:p>
              </w:tc>
            </w:tr>
            <w:tr w:rsidR="00A30F54" w:rsidRPr="006C272C" w14:paraId="6BBB11E6" w14:textId="77777777" w:rsidTr="00236736">
              <w:tc>
                <w:tcPr>
                  <w:tcW w:w="6970" w:type="dxa"/>
                </w:tcPr>
                <w:p w14:paraId="0EEC993A" w14:textId="77777777" w:rsidR="00A30F54" w:rsidRPr="006C272C" w:rsidRDefault="00A30F54" w:rsidP="00236736">
                  <w:pPr>
                    <w:spacing w:after="0" w:line="240" w:lineRule="auto"/>
                    <w:rPr>
                      <w:rFonts w:ascii="Arial" w:eastAsia="SimSun" w:hAnsi="Arial" w:cs="Times New Roman"/>
                      <w:sz w:val="20"/>
                      <w:szCs w:val="20"/>
                      <w:lang w:val="en-GB" w:eastAsia="zh-CN"/>
                    </w:rPr>
                  </w:pPr>
                </w:p>
                <w:p w14:paraId="25BF10C7" w14:textId="77777777" w:rsidR="00A30F54" w:rsidRPr="006C272C" w:rsidRDefault="00A30F54" w:rsidP="00236736">
                  <w:pPr>
                    <w:spacing w:after="0" w:line="240" w:lineRule="auto"/>
                    <w:rPr>
                      <w:rFonts w:ascii="Arial" w:eastAsia="SimSun" w:hAnsi="Arial" w:cs="Times New Roman"/>
                      <w:sz w:val="20"/>
                      <w:szCs w:val="20"/>
                      <w:lang w:val="en-GB" w:eastAsia="zh-CN"/>
                    </w:rPr>
                  </w:pPr>
                  <w:r w:rsidRPr="006C272C">
                    <w:rPr>
                      <w:rFonts w:ascii="Arial" w:eastAsia="SimSun" w:hAnsi="Arial" w:cs="Times New Roman"/>
                      <w:sz w:val="20"/>
                      <w:szCs w:val="20"/>
                      <w:lang w:val="en-GB" w:eastAsia="zh-CN"/>
                    </w:rPr>
                    <w:t>External Examiner’s mark (if relevant)</w:t>
                  </w:r>
                </w:p>
              </w:tc>
              <w:tc>
                <w:tcPr>
                  <w:tcW w:w="2457" w:type="dxa"/>
                </w:tcPr>
                <w:p w14:paraId="2DF35971" w14:textId="77777777" w:rsidR="00A30F54" w:rsidRPr="006C272C" w:rsidRDefault="00A30F54" w:rsidP="00236736">
                  <w:pPr>
                    <w:spacing w:after="0" w:line="240" w:lineRule="auto"/>
                    <w:rPr>
                      <w:rFonts w:ascii="Arial" w:eastAsia="SimSun" w:hAnsi="Arial" w:cs="Times New Roman"/>
                      <w:sz w:val="20"/>
                      <w:szCs w:val="20"/>
                      <w:lang w:val="en-GB" w:eastAsia="zh-CN"/>
                    </w:rPr>
                  </w:pPr>
                </w:p>
              </w:tc>
            </w:tr>
            <w:tr w:rsidR="00A30F54" w:rsidRPr="006C272C" w14:paraId="02A358C2" w14:textId="77777777" w:rsidTr="00236736">
              <w:tc>
                <w:tcPr>
                  <w:tcW w:w="6970" w:type="dxa"/>
                </w:tcPr>
                <w:p w14:paraId="02AA9A32" w14:textId="77777777" w:rsidR="00A30F54" w:rsidRPr="006C272C" w:rsidRDefault="00A30F54" w:rsidP="00236736">
                  <w:pPr>
                    <w:spacing w:after="0" w:line="240" w:lineRule="auto"/>
                    <w:rPr>
                      <w:rFonts w:ascii="Arial" w:eastAsia="SimSun" w:hAnsi="Arial" w:cs="Times New Roman"/>
                      <w:sz w:val="20"/>
                      <w:szCs w:val="20"/>
                      <w:lang w:val="en-GB" w:eastAsia="zh-CN"/>
                    </w:rPr>
                  </w:pPr>
                </w:p>
                <w:p w14:paraId="65EA2A88" w14:textId="77777777" w:rsidR="00A30F54" w:rsidRPr="006C272C" w:rsidRDefault="00A30F54" w:rsidP="00236736">
                  <w:pPr>
                    <w:spacing w:after="0" w:line="240" w:lineRule="auto"/>
                    <w:rPr>
                      <w:rFonts w:ascii="Arial" w:eastAsia="SimSun" w:hAnsi="Arial" w:cs="Times New Roman"/>
                      <w:b/>
                      <w:sz w:val="20"/>
                      <w:szCs w:val="20"/>
                      <w:lang w:val="en-GB" w:eastAsia="zh-CN"/>
                    </w:rPr>
                  </w:pPr>
                  <w:r w:rsidRPr="006C272C">
                    <w:rPr>
                      <w:rFonts w:ascii="Arial" w:eastAsia="SimSun" w:hAnsi="Arial" w:cs="Times New Roman"/>
                      <w:b/>
                      <w:sz w:val="20"/>
                      <w:szCs w:val="20"/>
                      <w:lang w:val="en-GB" w:eastAsia="zh-CN"/>
                    </w:rPr>
                    <w:t>Final Mark</w:t>
                  </w:r>
                </w:p>
                <w:p w14:paraId="636E905A" w14:textId="77777777" w:rsidR="00A30F54" w:rsidRPr="006C272C" w:rsidRDefault="00A30F54" w:rsidP="00236736">
                  <w:pPr>
                    <w:spacing w:after="0" w:line="240" w:lineRule="auto"/>
                    <w:rPr>
                      <w:rFonts w:ascii="Arial" w:eastAsia="SimSun" w:hAnsi="Arial" w:cs="Times New Roman"/>
                      <w:sz w:val="20"/>
                      <w:szCs w:val="20"/>
                      <w:lang w:val="en-GB" w:eastAsia="zh-CN"/>
                    </w:rPr>
                  </w:pPr>
                </w:p>
              </w:tc>
              <w:tc>
                <w:tcPr>
                  <w:tcW w:w="2457" w:type="dxa"/>
                </w:tcPr>
                <w:p w14:paraId="23A4C196" w14:textId="77777777" w:rsidR="00A30F54" w:rsidRPr="006C272C" w:rsidRDefault="00A30F54" w:rsidP="00236736">
                  <w:pPr>
                    <w:spacing w:after="0" w:line="240" w:lineRule="auto"/>
                    <w:rPr>
                      <w:rFonts w:ascii="Arial" w:eastAsia="SimSun" w:hAnsi="Arial" w:cs="Times New Roman"/>
                      <w:sz w:val="20"/>
                      <w:szCs w:val="20"/>
                      <w:lang w:val="en-GB" w:eastAsia="zh-CN"/>
                    </w:rPr>
                  </w:pPr>
                </w:p>
              </w:tc>
            </w:tr>
          </w:tbl>
          <w:p w14:paraId="4F90C5F8" w14:textId="77777777" w:rsidR="00A30F54" w:rsidRPr="006C272C" w:rsidRDefault="00A30F54" w:rsidP="00236736">
            <w:pPr>
              <w:spacing w:after="0" w:line="240" w:lineRule="auto"/>
              <w:ind w:left="142" w:right="34"/>
              <w:rPr>
                <w:rFonts w:ascii="Arial" w:eastAsia="SimSun" w:hAnsi="Arial" w:cs="Arial"/>
                <w:b/>
                <w:color w:val="000000"/>
                <w:lang w:val="en-GB" w:eastAsia="zh-CN"/>
              </w:rPr>
            </w:pPr>
          </w:p>
          <w:p w14:paraId="00079D7B" w14:textId="77777777" w:rsidR="00A30F54" w:rsidRPr="00E144A5" w:rsidRDefault="00A30F54" w:rsidP="00236736">
            <w:pPr>
              <w:spacing w:after="0" w:line="240" w:lineRule="auto"/>
              <w:ind w:left="142" w:right="34"/>
              <w:rPr>
                <w:rFonts w:ascii="Arial" w:eastAsia="SimSun" w:hAnsi="Arial" w:cs="Arial"/>
                <w:color w:val="000000"/>
                <w:lang w:val="en-GB" w:eastAsia="zh-CN"/>
              </w:rPr>
            </w:pPr>
            <w:r w:rsidRPr="006C272C">
              <w:rPr>
                <w:rFonts w:ascii="Arial" w:eastAsia="SimSun" w:hAnsi="Arial" w:cs="Arial"/>
                <w:b/>
                <w:color w:val="000000"/>
                <w:lang w:val="en-GB" w:eastAsia="zh-CN"/>
              </w:rPr>
              <w:t>NB.</w:t>
            </w:r>
            <w:r w:rsidRPr="006C272C">
              <w:rPr>
                <w:rFonts w:ascii="Arial" w:eastAsia="SimSun" w:hAnsi="Arial" w:cs="Arial"/>
                <w:color w:val="000000"/>
                <w:lang w:val="en-GB" w:eastAsia="zh-CN"/>
              </w:rPr>
              <w:t xml:space="preserve">  All marks are provisional until confirmed by the Final Examination Board.</w:t>
            </w:r>
          </w:p>
          <w:p w14:paraId="3F312EC2" w14:textId="77777777" w:rsidR="00A30F54" w:rsidRPr="006C272C" w:rsidRDefault="00A30F54" w:rsidP="00236736">
            <w:pPr>
              <w:spacing w:after="0" w:line="240" w:lineRule="auto"/>
              <w:rPr>
                <w:rFonts w:ascii="Arial" w:eastAsia="SimSun" w:hAnsi="Arial" w:cs="Arial"/>
                <w:b/>
                <w:color w:val="000000"/>
                <w:lang w:val="en-GB" w:eastAsia="zh-CN"/>
              </w:rPr>
            </w:pPr>
          </w:p>
          <w:p w14:paraId="5CDB8F5C" w14:textId="77777777" w:rsidR="00A30F54" w:rsidRDefault="00A30F54" w:rsidP="00236736">
            <w:pPr>
              <w:spacing w:after="0" w:line="240" w:lineRule="auto"/>
              <w:rPr>
                <w:rFonts w:ascii="Arial" w:eastAsia="SimSun" w:hAnsi="Arial" w:cs="Arial"/>
                <w:b/>
                <w:color w:val="000000"/>
                <w:lang w:val="en-GB" w:eastAsia="zh-CN"/>
              </w:rPr>
            </w:pPr>
          </w:p>
          <w:p w14:paraId="6E179D74" w14:textId="77777777" w:rsidR="00A30F54" w:rsidRDefault="00A30F54" w:rsidP="00236736">
            <w:pPr>
              <w:spacing w:after="0" w:line="240" w:lineRule="auto"/>
              <w:rPr>
                <w:rFonts w:ascii="Arial" w:eastAsia="SimSun" w:hAnsi="Arial" w:cs="Arial"/>
                <w:b/>
                <w:color w:val="000000"/>
                <w:lang w:val="en-GB" w:eastAsia="zh-CN"/>
              </w:rPr>
            </w:pPr>
          </w:p>
          <w:p w14:paraId="1B004D99" w14:textId="77777777" w:rsidR="00A30F54" w:rsidRPr="006C272C" w:rsidRDefault="00A30F54" w:rsidP="00236736">
            <w:pPr>
              <w:spacing w:after="0" w:line="240" w:lineRule="auto"/>
              <w:rPr>
                <w:rFonts w:ascii="Arial" w:eastAsia="SimSun" w:hAnsi="Arial" w:cs="Arial"/>
                <w:b/>
                <w:color w:val="000000"/>
                <w:lang w:val="en-GB" w:eastAsia="zh-CN"/>
              </w:rPr>
            </w:pPr>
            <w:r w:rsidRPr="006C272C">
              <w:rPr>
                <w:rFonts w:ascii="Arial" w:eastAsia="SimSun" w:hAnsi="Arial" w:cs="Arial"/>
                <w:b/>
                <w:color w:val="000000"/>
                <w:lang w:val="en-GB" w:eastAsia="zh-CN"/>
              </w:rPr>
              <w:t xml:space="preserve">For completion by Marker </w:t>
            </w:r>
            <w:proofErr w:type="gramStart"/>
            <w:r w:rsidRPr="006C272C">
              <w:rPr>
                <w:rFonts w:ascii="Arial" w:eastAsia="SimSun" w:hAnsi="Arial" w:cs="Arial"/>
                <w:b/>
                <w:color w:val="000000"/>
                <w:lang w:val="en-GB" w:eastAsia="zh-CN"/>
              </w:rPr>
              <w:t>1 :</w:t>
            </w:r>
            <w:proofErr w:type="gramEnd"/>
          </w:p>
          <w:p w14:paraId="75ADB421" w14:textId="77777777" w:rsidR="00A30F54" w:rsidRDefault="00A30F54" w:rsidP="00236736">
            <w:pPr>
              <w:spacing w:before="100" w:beforeAutospacing="1" w:after="100" w:afterAutospacing="1" w:line="240" w:lineRule="auto"/>
              <w:rPr>
                <w:rFonts w:ascii="Arial" w:eastAsia="SimSun" w:hAnsi="Arial" w:cs="Arial"/>
                <w:color w:val="000000"/>
                <w:lang w:val="en-GB" w:eastAsia="zh-CN"/>
              </w:rPr>
            </w:pPr>
            <w:r w:rsidRPr="006C272C">
              <w:rPr>
                <w:rFonts w:ascii="Arial" w:eastAsia="SimSun" w:hAnsi="Arial" w:cs="Arial"/>
                <w:color w:val="000000"/>
                <w:lang w:val="en-GB" w:eastAsia="zh-CN"/>
              </w:rPr>
              <w:t>Comments:</w:t>
            </w:r>
          </w:p>
          <w:p w14:paraId="23E4561E" w14:textId="77777777" w:rsidR="00A30F54" w:rsidRPr="006C272C" w:rsidRDefault="00A30F54" w:rsidP="00236736">
            <w:pPr>
              <w:spacing w:before="100" w:beforeAutospacing="1" w:after="100" w:afterAutospacing="1" w:line="240" w:lineRule="auto"/>
              <w:rPr>
                <w:rFonts w:ascii="Arial" w:eastAsia="SimSun" w:hAnsi="Arial" w:cs="Arial"/>
                <w:color w:val="000000"/>
                <w:lang w:val="en-GB" w:eastAsia="zh-CN"/>
              </w:rPr>
            </w:pPr>
          </w:p>
          <w:p w14:paraId="09C887C1" w14:textId="77777777" w:rsidR="00A30F54" w:rsidRPr="006C272C" w:rsidRDefault="00A30F54" w:rsidP="00236736">
            <w:pPr>
              <w:spacing w:before="100" w:beforeAutospacing="1" w:after="100" w:afterAutospacing="1" w:line="240" w:lineRule="auto"/>
              <w:rPr>
                <w:rFonts w:ascii="Arial" w:eastAsia="SimSun" w:hAnsi="Arial" w:cs="Arial"/>
                <w:color w:val="000000"/>
                <w:lang w:val="en-GB" w:eastAsia="zh-CN"/>
              </w:rPr>
            </w:pPr>
          </w:p>
        </w:tc>
      </w:tr>
      <w:tr w:rsidR="00A30F54" w:rsidRPr="006C272C" w14:paraId="12380813" w14:textId="77777777" w:rsidTr="00236736">
        <w:trPr>
          <w:trHeight w:val="492"/>
        </w:trPr>
        <w:tc>
          <w:tcPr>
            <w:tcW w:w="6768" w:type="dxa"/>
            <w:gridSpan w:val="3"/>
          </w:tcPr>
          <w:p w14:paraId="1C9CB623" w14:textId="77777777" w:rsidR="00A30F54" w:rsidRPr="006C272C" w:rsidRDefault="00A30F54" w:rsidP="00236736">
            <w:pPr>
              <w:spacing w:before="100" w:beforeAutospacing="1" w:after="100" w:afterAutospacing="1" w:line="240" w:lineRule="auto"/>
              <w:ind w:left="142" w:right="34"/>
              <w:rPr>
                <w:rFonts w:ascii="Arial" w:eastAsia="SimSun" w:hAnsi="Arial" w:cs="Arial"/>
                <w:color w:val="000000"/>
                <w:lang w:val="en-GB" w:eastAsia="zh-CN"/>
              </w:rPr>
            </w:pPr>
            <w:r w:rsidRPr="006C272C">
              <w:rPr>
                <w:rFonts w:ascii="Arial" w:eastAsia="SimSun" w:hAnsi="Arial" w:cs="Arial"/>
                <w:color w:val="000000"/>
                <w:lang w:val="en-GB" w:eastAsia="zh-CN"/>
              </w:rPr>
              <w:t>Marker’s signature:</w:t>
            </w:r>
          </w:p>
        </w:tc>
        <w:tc>
          <w:tcPr>
            <w:tcW w:w="3667" w:type="dxa"/>
            <w:gridSpan w:val="2"/>
          </w:tcPr>
          <w:p w14:paraId="43042CD0" w14:textId="77777777" w:rsidR="00A30F54" w:rsidRPr="006C272C" w:rsidRDefault="00A30F54" w:rsidP="00236736">
            <w:pPr>
              <w:spacing w:before="100" w:beforeAutospacing="1" w:after="0" w:afterAutospacing="1" w:line="240" w:lineRule="auto"/>
              <w:ind w:left="142" w:right="34"/>
              <w:rPr>
                <w:rFonts w:ascii="Arial" w:eastAsia="SimSun" w:hAnsi="Arial" w:cs="Arial"/>
                <w:color w:val="000000"/>
                <w:lang w:val="en-GB" w:eastAsia="zh-CN"/>
              </w:rPr>
            </w:pPr>
            <w:r w:rsidRPr="006C272C">
              <w:rPr>
                <w:rFonts w:ascii="Arial" w:eastAsia="SimSun" w:hAnsi="Arial" w:cs="Arial"/>
                <w:color w:val="000000"/>
                <w:lang w:val="en-GB" w:eastAsia="zh-CN"/>
              </w:rPr>
              <w:t>Date:</w:t>
            </w:r>
          </w:p>
        </w:tc>
      </w:tr>
      <w:tr w:rsidR="00A30F54" w:rsidRPr="006C272C" w14:paraId="57634247" w14:textId="77777777" w:rsidTr="00236736">
        <w:tc>
          <w:tcPr>
            <w:tcW w:w="10435" w:type="dxa"/>
            <w:gridSpan w:val="5"/>
          </w:tcPr>
          <w:p w14:paraId="0A9A7295" w14:textId="77777777" w:rsidR="00A30F54" w:rsidRPr="006C272C" w:rsidRDefault="00A30F54" w:rsidP="00236736">
            <w:pPr>
              <w:spacing w:after="0" w:line="240" w:lineRule="auto"/>
              <w:ind w:right="-334"/>
              <w:rPr>
                <w:rFonts w:ascii="Arial" w:eastAsia="SimSun" w:hAnsi="Arial" w:cs="Arial"/>
                <w:bCs/>
                <w:i/>
                <w:color w:val="000000"/>
                <w:lang w:val="en-GB" w:eastAsia="zh-CN"/>
              </w:rPr>
            </w:pPr>
          </w:p>
          <w:p w14:paraId="622A8203" w14:textId="77777777" w:rsidR="00A30F54" w:rsidRPr="006C272C" w:rsidRDefault="00A30F54" w:rsidP="00236736">
            <w:pPr>
              <w:spacing w:after="0" w:line="240" w:lineRule="auto"/>
              <w:ind w:right="-334"/>
              <w:rPr>
                <w:rFonts w:ascii="Arial" w:eastAsia="SimSun" w:hAnsi="Arial" w:cs="Arial"/>
                <w:b/>
                <w:bCs/>
                <w:color w:val="000000"/>
                <w:lang w:val="en-GB" w:eastAsia="zh-CN"/>
              </w:rPr>
            </w:pPr>
            <w:r w:rsidRPr="006C272C">
              <w:rPr>
                <w:rFonts w:ascii="Arial" w:eastAsia="SimSun" w:hAnsi="Arial" w:cs="Arial"/>
                <w:b/>
                <w:bCs/>
                <w:color w:val="000000"/>
                <w:lang w:val="en-GB" w:eastAsia="zh-CN"/>
              </w:rPr>
              <w:t>For completion by Marker 2/Moderator:</w:t>
            </w:r>
          </w:p>
          <w:p w14:paraId="13CA9CA9" w14:textId="77777777" w:rsidR="00A30F54" w:rsidRPr="006C272C" w:rsidRDefault="00A30F54" w:rsidP="00236736">
            <w:pPr>
              <w:spacing w:after="0" w:line="240" w:lineRule="auto"/>
              <w:ind w:right="-334"/>
              <w:rPr>
                <w:rFonts w:ascii="Arial" w:eastAsia="SimSun" w:hAnsi="Arial" w:cs="Arial"/>
                <w:b/>
                <w:bCs/>
                <w:color w:val="000000"/>
                <w:lang w:val="en-GB" w:eastAsia="zh-CN"/>
              </w:rPr>
            </w:pPr>
          </w:p>
          <w:p w14:paraId="5EE8C4A0" w14:textId="77777777" w:rsidR="00A30F54" w:rsidRPr="006C272C" w:rsidRDefault="00A30F54" w:rsidP="00236736">
            <w:pPr>
              <w:spacing w:after="0" w:line="240" w:lineRule="auto"/>
              <w:ind w:right="-334"/>
              <w:rPr>
                <w:rFonts w:ascii="Arial" w:eastAsia="SimSun" w:hAnsi="Arial" w:cs="Arial"/>
                <w:bCs/>
                <w:color w:val="000000"/>
                <w:lang w:val="en-GB" w:eastAsia="zh-CN"/>
              </w:rPr>
            </w:pPr>
            <w:r w:rsidRPr="006C272C">
              <w:rPr>
                <w:rFonts w:ascii="Arial" w:eastAsia="SimSun" w:hAnsi="Arial" w:cs="Arial"/>
                <w:bCs/>
                <w:color w:val="000000"/>
                <w:lang w:val="en-GB" w:eastAsia="zh-CN"/>
              </w:rPr>
              <w:t>Comments:</w:t>
            </w:r>
          </w:p>
          <w:p w14:paraId="22CC2809" w14:textId="77777777" w:rsidR="00A30F54" w:rsidRPr="006C272C" w:rsidRDefault="00A30F54" w:rsidP="00236736">
            <w:pPr>
              <w:spacing w:after="0" w:line="240" w:lineRule="auto"/>
              <w:ind w:right="-334"/>
              <w:rPr>
                <w:rFonts w:ascii="Arial" w:eastAsia="SimSun" w:hAnsi="Arial" w:cs="Arial"/>
                <w:bCs/>
                <w:color w:val="000000"/>
                <w:lang w:val="en-GB" w:eastAsia="zh-CN"/>
              </w:rPr>
            </w:pPr>
          </w:p>
          <w:p w14:paraId="0D28A90E" w14:textId="77777777" w:rsidR="00A30F54" w:rsidRDefault="00A30F54" w:rsidP="00236736">
            <w:pPr>
              <w:spacing w:after="0" w:line="240" w:lineRule="auto"/>
              <w:ind w:right="-334"/>
              <w:rPr>
                <w:rFonts w:ascii="Arial" w:eastAsia="SimSun" w:hAnsi="Arial" w:cs="Arial"/>
                <w:bCs/>
                <w:color w:val="000000"/>
                <w:lang w:val="en-GB" w:eastAsia="zh-CN"/>
              </w:rPr>
            </w:pPr>
          </w:p>
          <w:p w14:paraId="6BEA3202" w14:textId="77777777" w:rsidR="00A30F54" w:rsidRDefault="00A30F54" w:rsidP="00236736">
            <w:pPr>
              <w:spacing w:after="0" w:line="240" w:lineRule="auto"/>
              <w:ind w:right="-334"/>
              <w:rPr>
                <w:rFonts w:ascii="Arial" w:eastAsia="SimSun" w:hAnsi="Arial" w:cs="Arial"/>
                <w:bCs/>
                <w:color w:val="000000"/>
                <w:lang w:val="en-GB" w:eastAsia="zh-CN"/>
              </w:rPr>
            </w:pPr>
          </w:p>
          <w:p w14:paraId="128D7236" w14:textId="77777777" w:rsidR="00A30F54" w:rsidRPr="006C272C" w:rsidRDefault="00A30F54" w:rsidP="00236736">
            <w:pPr>
              <w:spacing w:after="0" w:line="240" w:lineRule="auto"/>
              <w:ind w:right="-334"/>
              <w:rPr>
                <w:rFonts w:ascii="Arial" w:eastAsia="SimSun" w:hAnsi="Arial" w:cs="Arial"/>
                <w:bCs/>
                <w:color w:val="000000"/>
                <w:lang w:val="en-GB" w:eastAsia="zh-CN"/>
              </w:rPr>
            </w:pPr>
          </w:p>
        </w:tc>
      </w:tr>
      <w:tr w:rsidR="00A30F54" w:rsidRPr="006C272C" w14:paraId="33D728C2" w14:textId="77777777" w:rsidTr="00236736">
        <w:trPr>
          <w:trHeight w:val="720"/>
        </w:trPr>
        <w:tc>
          <w:tcPr>
            <w:tcW w:w="5211" w:type="dxa"/>
            <w:gridSpan w:val="2"/>
          </w:tcPr>
          <w:p w14:paraId="15F294A2" w14:textId="77777777" w:rsidR="00A30F54" w:rsidRPr="006C272C" w:rsidRDefault="00A30F54" w:rsidP="00236736">
            <w:pPr>
              <w:spacing w:after="0" w:line="240" w:lineRule="auto"/>
              <w:ind w:right="-334"/>
              <w:rPr>
                <w:rFonts w:ascii="Arial" w:eastAsia="SimSun" w:hAnsi="Arial" w:cs="Arial"/>
                <w:bCs/>
                <w:color w:val="000000"/>
                <w:lang w:val="en-GB" w:eastAsia="zh-CN"/>
              </w:rPr>
            </w:pPr>
            <w:r w:rsidRPr="006C272C">
              <w:rPr>
                <w:rFonts w:ascii="Arial" w:eastAsia="SimSun" w:hAnsi="Arial" w:cs="Arial"/>
                <w:bCs/>
                <w:color w:val="000000"/>
                <w:lang w:val="en-GB" w:eastAsia="zh-CN"/>
              </w:rPr>
              <w:t>Marker’s Signature:</w:t>
            </w:r>
          </w:p>
        </w:tc>
        <w:tc>
          <w:tcPr>
            <w:tcW w:w="5224" w:type="dxa"/>
            <w:gridSpan w:val="3"/>
          </w:tcPr>
          <w:p w14:paraId="163CC17A" w14:textId="77777777" w:rsidR="00A30F54" w:rsidRPr="006C272C" w:rsidRDefault="00A30F54" w:rsidP="00236736">
            <w:pPr>
              <w:spacing w:after="0" w:line="240" w:lineRule="auto"/>
              <w:ind w:right="-334"/>
              <w:rPr>
                <w:rFonts w:ascii="Arial" w:eastAsia="SimSun" w:hAnsi="Arial" w:cs="Arial"/>
                <w:bCs/>
                <w:color w:val="000000"/>
                <w:lang w:val="en-GB" w:eastAsia="zh-CN"/>
              </w:rPr>
            </w:pPr>
            <w:r w:rsidRPr="006C272C">
              <w:rPr>
                <w:rFonts w:ascii="Arial" w:eastAsia="SimSun" w:hAnsi="Arial" w:cs="Arial"/>
                <w:bCs/>
                <w:color w:val="000000"/>
                <w:lang w:val="en-GB" w:eastAsia="zh-CN"/>
              </w:rPr>
              <w:t>Date:</w:t>
            </w:r>
          </w:p>
        </w:tc>
      </w:tr>
      <w:tr w:rsidR="00A30F54" w:rsidRPr="006C272C" w14:paraId="1D74AFA9" w14:textId="77777777" w:rsidTr="00236736">
        <w:trPr>
          <w:trHeight w:val="720"/>
        </w:trPr>
        <w:tc>
          <w:tcPr>
            <w:tcW w:w="10435" w:type="dxa"/>
            <w:gridSpan w:val="5"/>
          </w:tcPr>
          <w:p w14:paraId="6043603C" w14:textId="77777777" w:rsidR="00A30F54" w:rsidRPr="006C272C" w:rsidRDefault="00A30F54" w:rsidP="00236736">
            <w:pPr>
              <w:spacing w:after="0" w:line="240" w:lineRule="auto"/>
              <w:rPr>
                <w:rFonts w:ascii="Arial" w:eastAsia="SimSun" w:hAnsi="Arial" w:cs="Arial"/>
                <w:b/>
                <w:lang w:val="en-GB" w:eastAsia="zh-CN"/>
              </w:rPr>
            </w:pPr>
            <w:r w:rsidRPr="006C272C">
              <w:rPr>
                <w:rFonts w:ascii="Arial" w:eastAsia="SimSun" w:hAnsi="Arial" w:cs="Arial"/>
                <w:b/>
                <w:lang w:val="en-GB" w:eastAsia="zh-CN"/>
              </w:rPr>
              <w:t>AGREED INTERNAL MARK (where necessary):</w:t>
            </w:r>
          </w:p>
          <w:p w14:paraId="13CFBBC3" w14:textId="77777777" w:rsidR="00A30F54" w:rsidRPr="006C272C" w:rsidRDefault="00A30F54" w:rsidP="00236736">
            <w:pPr>
              <w:spacing w:after="0" w:line="240" w:lineRule="auto"/>
              <w:rPr>
                <w:rFonts w:ascii="Arial" w:eastAsia="SimSun" w:hAnsi="Arial" w:cs="Arial"/>
                <w:b/>
                <w:lang w:val="en-GB" w:eastAsia="zh-CN"/>
              </w:rPr>
            </w:pPr>
          </w:p>
          <w:p w14:paraId="2362D2C7" w14:textId="77777777" w:rsidR="00A30F54" w:rsidRPr="006C272C" w:rsidRDefault="00A30F54" w:rsidP="00236736">
            <w:pPr>
              <w:spacing w:after="0" w:line="240" w:lineRule="auto"/>
              <w:rPr>
                <w:rFonts w:ascii="Arial" w:eastAsia="SimSun" w:hAnsi="Arial" w:cs="Arial"/>
                <w:b/>
                <w:lang w:val="en-GB" w:eastAsia="zh-CN"/>
              </w:rPr>
            </w:pPr>
            <w:r w:rsidRPr="006C272C">
              <w:rPr>
                <w:rFonts w:ascii="Arial" w:eastAsia="SimSun" w:hAnsi="Arial" w:cs="Arial"/>
                <w:b/>
                <w:lang w:val="en-GB" w:eastAsia="zh-CN"/>
              </w:rPr>
              <w:t>Comment on process of arriving at agreed mark:</w:t>
            </w:r>
          </w:p>
          <w:p w14:paraId="213CD2D8" w14:textId="77777777" w:rsidR="00A30F54" w:rsidRDefault="00A30F54" w:rsidP="00236736">
            <w:pPr>
              <w:spacing w:after="0" w:line="240" w:lineRule="auto"/>
              <w:rPr>
                <w:rFonts w:ascii="Arial" w:eastAsia="SimSun" w:hAnsi="Arial" w:cs="Arial"/>
                <w:b/>
                <w:lang w:val="en-GB" w:eastAsia="zh-CN"/>
              </w:rPr>
            </w:pPr>
          </w:p>
          <w:p w14:paraId="357164F0" w14:textId="77777777" w:rsidR="00A30F54" w:rsidRPr="006C272C" w:rsidRDefault="00A30F54" w:rsidP="00236736">
            <w:pPr>
              <w:spacing w:after="0" w:line="240" w:lineRule="auto"/>
              <w:rPr>
                <w:rFonts w:ascii="Arial" w:eastAsia="SimSun" w:hAnsi="Arial" w:cs="Arial"/>
                <w:b/>
                <w:lang w:val="en-GB" w:eastAsia="zh-CN"/>
              </w:rPr>
            </w:pPr>
          </w:p>
          <w:p w14:paraId="5A3A1511" w14:textId="77777777" w:rsidR="00A30F54" w:rsidRPr="006C272C" w:rsidRDefault="00A30F54" w:rsidP="00236736">
            <w:pPr>
              <w:spacing w:after="0" w:line="240" w:lineRule="auto"/>
              <w:rPr>
                <w:rFonts w:ascii="Arial" w:eastAsia="SimSun" w:hAnsi="Arial" w:cs="Arial"/>
                <w:b/>
                <w:lang w:val="en-GB" w:eastAsia="zh-CN"/>
              </w:rPr>
            </w:pPr>
          </w:p>
          <w:p w14:paraId="01470AC4" w14:textId="77777777" w:rsidR="00A30F54" w:rsidRPr="006C272C" w:rsidRDefault="00A30F54" w:rsidP="00236736">
            <w:pPr>
              <w:spacing w:after="0" w:line="240" w:lineRule="auto"/>
              <w:rPr>
                <w:rFonts w:ascii="Arial" w:eastAsia="SimSun" w:hAnsi="Arial" w:cs="Arial"/>
                <w:b/>
                <w:lang w:val="en-GB" w:eastAsia="zh-CN"/>
              </w:rPr>
            </w:pPr>
          </w:p>
        </w:tc>
      </w:tr>
      <w:tr w:rsidR="00A30F54" w:rsidRPr="006C272C" w14:paraId="412DF35C" w14:textId="77777777" w:rsidTr="00236736">
        <w:trPr>
          <w:trHeight w:val="720"/>
        </w:trPr>
        <w:tc>
          <w:tcPr>
            <w:tcW w:w="10435" w:type="dxa"/>
            <w:gridSpan w:val="5"/>
          </w:tcPr>
          <w:p w14:paraId="2083B18D" w14:textId="77777777" w:rsidR="00A30F54" w:rsidRPr="00E144A5" w:rsidRDefault="00A30F54" w:rsidP="00236736">
            <w:pPr>
              <w:spacing w:after="0" w:line="240" w:lineRule="auto"/>
              <w:rPr>
                <w:rFonts w:ascii="Arial" w:eastAsia="SimSun" w:hAnsi="Arial" w:cs="Arial"/>
                <w:b/>
                <w:lang w:val="en-GB" w:eastAsia="zh-CN"/>
              </w:rPr>
            </w:pPr>
            <w:r w:rsidRPr="006C272C">
              <w:rPr>
                <w:rFonts w:ascii="Arial" w:eastAsia="SimSun" w:hAnsi="Arial" w:cs="Arial"/>
                <w:b/>
                <w:lang w:val="en-GB" w:eastAsia="zh-CN"/>
              </w:rPr>
              <w:t>External Examiner’s comments (if relevant)</w:t>
            </w:r>
          </w:p>
          <w:p w14:paraId="773F3451" w14:textId="77777777" w:rsidR="00A30F54" w:rsidRPr="006C272C" w:rsidRDefault="00A30F54" w:rsidP="00236736">
            <w:pPr>
              <w:spacing w:after="0" w:line="240" w:lineRule="auto"/>
              <w:ind w:right="-334"/>
              <w:rPr>
                <w:rFonts w:ascii="Arial" w:eastAsia="SimSun" w:hAnsi="Arial" w:cs="Arial"/>
                <w:bCs/>
                <w:color w:val="000000"/>
                <w:lang w:val="en-GB" w:eastAsia="zh-CN"/>
              </w:rPr>
            </w:pPr>
          </w:p>
          <w:p w14:paraId="4EC6F190" w14:textId="77777777" w:rsidR="00A30F54" w:rsidRPr="006C272C" w:rsidRDefault="00A30F54" w:rsidP="00236736">
            <w:pPr>
              <w:spacing w:after="0" w:line="240" w:lineRule="auto"/>
              <w:ind w:right="-334"/>
              <w:rPr>
                <w:rFonts w:ascii="Arial" w:eastAsia="SimSun" w:hAnsi="Arial" w:cs="Arial"/>
                <w:bCs/>
                <w:color w:val="000000"/>
                <w:lang w:val="en-GB" w:eastAsia="zh-CN"/>
              </w:rPr>
            </w:pPr>
          </w:p>
        </w:tc>
      </w:tr>
      <w:tr w:rsidR="00A30F54" w:rsidRPr="006C272C" w14:paraId="066E0647" w14:textId="77777777" w:rsidTr="00236736">
        <w:trPr>
          <w:trHeight w:val="720"/>
        </w:trPr>
        <w:tc>
          <w:tcPr>
            <w:tcW w:w="5211" w:type="dxa"/>
            <w:gridSpan w:val="2"/>
          </w:tcPr>
          <w:p w14:paraId="1ADDE64B" w14:textId="77777777" w:rsidR="00A30F54" w:rsidRPr="006C272C" w:rsidRDefault="00A30F54" w:rsidP="00236736">
            <w:pPr>
              <w:spacing w:after="0" w:line="240" w:lineRule="auto"/>
              <w:rPr>
                <w:rFonts w:ascii="Arial" w:eastAsia="SimSun" w:hAnsi="Arial" w:cs="Arial"/>
                <w:lang w:val="en-GB" w:eastAsia="zh-CN"/>
              </w:rPr>
            </w:pPr>
            <w:r w:rsidRPr="006C272C">
              <w:rPr>
                <w:rFonts w:ascii="Arial" w:eastAsia="SimSun" w:hAnsi="Arial" w:cs="Arial"/>
                <w:lang w:val="en-GB" w:eastAsia="zh-CN"/>
              </w:rPr>
              <w:t>External Examiner’s Signature:</w:t>
            </w:r>
          </w:p>
        </w:tc>
        <w:tc>
          <w:tcPr>
            <w:tcW w:w="5224" w:type="dxa"/>
            <w:gridSpan w:val="3"/>
          </w:tcPr>
          <w:p w14:paraId="4DD884DE" w14:textId="77777777" w:rsidR="00A30F54" w:rsidRPr="006C272C" w:rsidRDefault="00A30F54" w:rsidP="00236736">
            <w:pPr>
              <w:spacing w:after="0" w:line="240" w:lineRule="auto"/>
              <w:rPr>
                <w:rFonts w:ascii="Arial" w:eastAsia="SimSun" w:hAnsi="Arial" w:cs="Arial"/>
                <w:lang w:val="en-GB" w:eastAsia="zh-CN"/>
              </w:rPr>
            </w:pPr>
            <w:r w:rsidRPr="006C272C">
              <w:rPr>
                <w:rFonts w:ascii="Arial" w:eastAsia="SimSun" w:hAnsi="Arial" w:cs="Arial"/>
                <w:lang w:val="en-GB" w:eastAsia="zh-CN"/>
              </w:rPr>
              <w:t>Date:</w:t>
            </w:r>
          </w:p>
        </w:tc>
      </w:tr>
    </w:tbl>
    <w:p w14:paraId="2EE9FE13" w14:textId="54E159DF" w:rsidR="009D54DA" w:rsidRDefault="009D54DA"/>
    <w:p w14:paraId="559103B9" w14:textId="77777777" w:rsidR="00762BCE" w:rsidRDefault="00762BCE" w:rsidP="00A0290C">
      <w:pPr>
        <w:pStyle w:val="Body"/>
        <w:rPr>
          <w:rFonts w:ascii="Arial" w:hAnsi="Arial"/>
          <w:sz w:val="22"/>
          <w:szCs w:val="22"/>
          <w:highlight w:val="green"/>
        </w:rPr>
      </w:pPr>
    </w:p>
    <w:p w14:paraId="7CE95AE9" w14:textId="77777777" w:rsidR="00762BCE" w:rsidRDefault="00762BCE" w:rsidP="00A0290C">
      <w:pPr>
        <w:pStyle w:val="Body"/>
        <w:rPr>
          <w:rFonts w:ascii="Arial" w:hAnsi="Arial"/>
          <w:sz w:val="22"/>
          <w:szCs w:val="22"/>
          <w:highlight w:val="green"/>
        </w:rPr>
      </w:pPr>
    </w:p>
    <w:p w14:paraId="19E3D808" w14:textId="77777777" w:rsidR="00762BCE" w:rsidRDefault="00762BCE" w:rsidP="00A0290C">
      <w:pPr>
        <w:pStyle w:val="Body"/>
        <w:rPr>
          <w:rFonts w:ascii="Arial" w:hAnsi="Arial"/>
          <w:sz w:val="22"/>
          <w:szCs w:val="22"/>
          <w:highlight w:val="green"/>
        </w:rPr>
      </w:pPr>
    </w:p>
    <w:p w14:paraId="334F3443" w14:textId="77777777" w:rsidR="00762BCE" w:rsidRDefault="00762BCE" w:rsidP="00A0290C">
      <w:pPr>
        <w:pStyle w:val="Body"/>
        <w:rPr>
          <w:rFonts w:ascii="Arial" w:hAnsi="Arial"/>
          <w:sz w:val="22"/>
          <w:szCs w:val="22"/>
          <w:highlight w:val="green"/>
        </w:rPr>
      </w:pPr>
    </w:p>
    <w:p w14:paraId="67F2B152" w14:textId="57F17D00" w:rsidR="00762BCE" w:rsidRPr="000313E0" w:rsidRDefault="00762BCE" w:rsidP="000313E0">
      <w:pPr>
        <w:pStyle w:val="Body"/>
        <w:rPr>
          <w:rFonts w:asciiTheme="minorHAnsi" w:hAnsiTheme="minorHAnsi"/>
          <w:b/>
          <w:bCs/>
          <w:sz w:val="28"/>
          <w:szCs w:val="28"/>
          <w:u w:val="single"/>
        </w:rPr>
      </w:pPr>
      <w:r w:rsidRPr="000313E0">
        <w:rPr>
          <w:rFonts w:asciiTheme="minorHAnsi" w:hAnsiTheme="minorHAnsi"/>
          <w:b/>
          <w:bCs/>
          <w:sz w:val="28"/>
          <w:szCs w:val="28"/>
          <w:u w:val="single"/>
        </w:rPr>
        <w:t>Project 6- My own project</w:t>
      </w:r>
    </w:p>
    <w:p w14:paraId="37A59D1A" w14:textId="4AD53F0E" w:rsidR="00A0290C" w:rsidRPr="000313E0" w:rsidRDefault="00A0290C" w:rsidP="000313E0">
      <w:pPr>
        <w:pStyle w:val="Body"/>
        <w:rPr>
          <w:rFonts w:asciiTheme="minorHAnsi" w:hAnsiTheme="minorHAnsi"/>
          <w:b/>
          <w:bCs/>
          <w:sz w:val="28"/>
          <w:szCs w:val="28"/>
          <w:u w:val="single"/>
        </w:rPr>
      </w:pPr>
      <w:r w:rsidRPr="000313E0">
        <w:rPr>
          <w:rFonts w:asciiTheme="minorHAnsi" w:hAnsiTheme="minorHAnsi"/>
          <w:b/>
          <w:bCs/>
          <w:sz w:val="28"/>
          <w:szCs w:val="28"/>
          <w:u w:val="single"/>
        </w:rPr>
        <w:t xml:space="preserve">Living between the </w:t>
      </w:r>
      <w:r w:rsidR="009512D6" w:rsidRPr="000313E0">
        <w:rPr>
          <w:rFonts w:asciiTheme="minorHAnsi" w:hAnsiTheme="minorHAnsi"/>
          <w:b/>
          <w:bCs/>
          <w:sz w:val="28"/>
          <w:szCs w:val="28"/>
          <w:u w:val="single"/>
        </w:rPr>
        <w:t>‘irrational’</w:t>
      </w:r>
      <w:r w:rsidR="000313E0" w:rsidRPr="000313E0">
        <w:rPr>
          <w:rFonts w:asciiTheme="minorHAnsi" w:hAnsiTheme="minorHAnsi"/>
          <w:b/>
          <w:bCs/>
          <w:sz w:val="28"/>
          <w:szCs w:val="28"/>
          <w:u w:val="single"/>
        </w:rPr>
        <w:t xml:space="preserve"> </w:t>
      </w:r>
      <w:r w:rsidRPr="000313E0">
        <w:rPr>
          <w:rFonts w:asciiTheme="minorHAnsi" w:hAnsiTheme="minorHAnsi"/>
          <w:b/>
          <w:bCs/>
          <w:sz w:val="28"/>
          <w:szCs w:val="28"/>
          <w:u w:val="single"/>
        </w:rPr>
        <w:t>shamanic world and the rational material world</w:t>
      </w:r>
    </w:p>
    <w:p w14:paraId="22EF8EAD" w14:textId="77777777" w:rsidR="00862CCF" w:rsidRPr="000313E0" w:rsidRDefault="00862CCF" w:rsidP="000313E0">
      <w:pPr>
        <w:spacing w:line="240" w:lineRule="auto"/>
      </w:pPr>
    </w:p>
    <w:p w14:paraId="295A32DD" w14:textId="77777777" w:rsidR="004B0C41" w:rsidRPr="000313E0" w:rsidRDefault="004B0C41" w:rsidP="000313E0">
      <w:pPr>
        <w:spacing w:line="240" w:lineRule="auto"/>
      </w:pPr>
    </w:p>
    <w:p w14:paraId="5834562C" w14:textId="02654B0F" w:rsidR="00862CCF" w:rsidRPr="000313E0" w:rsidRDefault="00357E6C" w:rsidP="000313E0">
      <w:pPr>
        <w:spacing w:line="240" w:lineRule="auto"/>
        <w:rPr>
          <w:b/>
          <w:bCs/>
        </w:rPr>
      </w:pPr>
      <w:r w:rsidRPr="000313E0">
        <w:rPr>
          <w:b/>
          <w:bCs/>
        </w:rPr>
        <w:t xml:space="preserve">INTRODUCTION </w:t>
      </w:r>
    </w:p>
    <w:p w14:paraId="493CDC43" w14:textId="6A2F2EDE" w:rsidR="004D4F97" w:rsidRPr="000313E0" w:rsidRDefault="00A30F54" w:rsidP="00357E6C">
      <w:pPr>
        <w:spacing w:line="240" w:lineRule="auto"/>
        <w:ind w:firstLine="720"/>
      </w:pPr>
      <w:r w:rsidRPr="000313E0">
        <w:t xml:space="preserve">This study explores the </w:t>
      </w:r>
      <w:r w:rsidR="007E7307" w:rsidRPr="000313E0">
        <w:t>tension, described by Jenny Blain in her article ‘</w:t>
      </w:r>
      <w:r w:rsidR="000313E0" w:rsidRPr="000313E0">
        <w:t xml:space="preserve">Speaking </w:t>
      </w:r>
      <w:proofErr w:type="spellStart"/>
      <w:r w:rsidR="000313E0" w:rsidRPr="000313E0">
        <w:t>Shamanistically</w:t>
      </w:r>
      <w:proofErr w:type="spellEnd"/>
      <w:r w:rsidR="000313E0" w:rsidRPr="000313E0">
        <w:t xml:space="preserve">: </w:t>
      </w:r>
      <w:proofErr w:type="spellStart"/>
      <w:r w:rsidR="000313E0" w:rsidRPr="000313E0">
        <w:t>Seidr</w:t>
      </w:r>
      <w:proofErr w:type="spellEnd"/>
      <w:r w:rsidR="000313E0" w:rsidRPr="000313E0">
        <w:t>, Academia and Rationality</w:t>
      </w:r>
      <w:r w:rsidR="007E7307" w:rsidRPr="000313E0">
        <w:t xml:space="preserve">’ between the </w:t>
      </w:r>
      <w:r w:rsidR="000E6553" w:rsidRPr="000313E0">
        <w:t>everyday material world and the shamanic otherworld in the lives of a small group of shamanic practitioners</w:t>
      </w:r>
      <w:r w:rsidR="003E37FA">
        <w:t>,</w:t>
      </w:r>
      <w:r w:rsidR="000B780E" w:rsidRPr="000313E0">
        <w:t xml:space="preserve"> </w:t>
      </w:r>
      <w:r w:rsidR="00FD48E0" w:rsidRPr="000313E0">
        <w:t>all members of a private shamanic circle</w:t>
      </w:r>
      <w:r w:rsidR="000B780E" w:rsidRPr="000313E0">
        <w:t xml:space="preserve"> based on </w:t>
      </w:r>
      <w:r w:rsidR="00D43406">
        <w:t xml:space="preserve">the concepts of </w:t>
      </w:r>
      <w:r w:rsidR="000B780E" w:rsidRPr="000313E0">
        <w:t>Michael Harner’s core shamanism</w:t>
      </w:r>
      <w:r w:rsidR="000B780E" w:rsidRPr="000313E0">
        <w:t xml:space="preserve"> and located </w:t>
      </w:r>
      <w:r w:rsidR="00FD48E0" w:rsidRPr="000313E0">
        <w:t xml:space="preserve">on the </w:t>
      </w:r>
      <w:r w:rsidR="000E6553" w:rsidRPr="000313E0">
        <w:t>East Coast of the USA</w:t>
      </w:r>
      <w:r w:rsidR="00FD48E0" w:rsidRPr="000313E0">
        <w:t>.</w:t>
      </w:r>
      <w:r w:rsidR="00F23269">
        <w:rPr>
          <w:rStyle w:val="FootnoteReference"/>
        </w:rPr>
        <w:footnoteReference w:id="1"/>
      </w:r>
      <w:r w:rsidR="00FD48E0" w:rsidRPr="000313E0">
        <w:t xml:space="preserve"> </w:t>
      </w:r>
      <w:r w:rsidR="000F149A" w:rsidRPr="000313E0">
        <w:t>In her article, Blain,</w:t>
      </w:r>
      <w:r w:rsidR="00BF6479">
        <w:t xml:space="preserve"> </w:t>
      </w:r>
      <w:r w:rsidR="000F149A" w:rsidRPr="000313E0">
        <w:t>a shamanic practitioner and academic</w:t>
      </w:r>
      <w:r w:rsidR="00D43406">
        <w:t>,</w:t>
      </w:r>
      <w:r w:rsidR="000F149A" w:rsidRPr="000313E0">
        <w:t xml:space="preserve"> describes this tension autobiographically while hinting at the existence of the tension in the lives of all shamanic practitioners. </w:t>
      </w:r>
      <w:r w:rsidR="00AA0D62" w:rsidRPr="000313E0">
        <w:t>The veracity of her assertion has never been evaluated, which is what this study seeks to do.</w:t>
      </w:r>
      <w:r w:rsidR="00D43406">
        <w:t xml:space="preserve"> </w:t>
      </w:r>
      <w:r w:rsidR="00FD48E0" w:rsidRPr="000313E0">
        <w:t xml:space="preserve">The research </w:t>
      </w:r>
      <w:r w:rsidR="000B780E" w:rsidRPr="000313E0">
        <w:t xml:space="preserve">was conducted using </w:t>
      </w:r>
      <w:r w:rsidR="00FD48E0" w:rsidRPr="000313E0">
        <w:t>a qualitative approach</w:t>
      </w:r>
      <w:r w:rsidR="00E055B6" w:rsidRPr="000313E0">
        <w:t xml:space="preserve">, </w:t>
      </w:r>
      <w:r w:rsidR="00FD48E0" w:rsidRPr="000313E0">
        <w:t xml:space="preserve">in-depth interviews </w:t>
      </w:r>
      <w:r w:rsidR="000B780E" w:rsidRPr="000313E0">
        <w:t xml:space="preserve">and my personal </w:t>
      </w:r>
      <w:r w:rsidR="00FD48E0" w:rsidRPr="000313E0">
        <w:t>autoethnograph</w:t>
      </w:r>
      <w:r w:rsidR="000B780E" w:rsidRPr="000313E0">
        <w:t>ic reflections as a member of the shamanic circle.</w:t>
      </w:r>
      <w:r w:rsidR="00E3662F" w:rsidRPr="000313E0">
        <w:t xml:space="preserve"> </w:t>
      </w:r>
      <w:r w:rsidR="00E055B6" w:rsidRPr="000313E0">
        <w:t xml:space="preserve">The paper </w:t>
      </w:r>
      <w:r w:rsidR="00E3662F" w:rsidRPr="000313E0">
        <w:t xml:space="preserve">also explores </w:t>
      </w:r>
      <w:r w:rsidR="00E055B6" w:rsidRPr="000313E0">
        <w:t>questions of rationality and ‘irrationality’ in respect to shamanism</w:t>
      </w:r>
      <w:r w:rsidR="00D43406">
        <w:t xml:space="preserve"> and academia.</w:t>
      </w:r>
      <w:r w:rsidR="000B780E" w:rsidRPr="000313E0">
        <w:t xml:space="preserve"> </w:t>
      </w:r>
      <w:r w:rsidR="00AA0D62" w:rsidRPr="000313E0">
        <w:t>Th</w:t>
      </w:r>
      <w:r w:rsidR="00D50AC5">
        <w:t>is</w:t>
      </w:r>
      <w:r w:rsidR="00AA0D62" w:rsidRPr="000313E0">
        <w:t xml:space="preserve"> research confirm</w:t>
      </w:r>
      <w:r w:rsidR="00D50AC5">
        <w:t xml:space="preserve">ed </w:t>
      </w:r>
      <w:r w:rsidR="00E055B6" w:rsidRPr="000313E0">
        <w:t xml:space="preserve">some of Blain’s </w:t>
      </w:r>
      <w:r w:rsidR="00D43406">
        <w:t>assumptions</w:t>
      </w:r>
      <w:r w:rsidR="00E055B6" w:rsidRPr="000313E0">
        <w:t xml:space="preserve"> but </w:t>
      </w:r>
      <w:r w:rsidR="00D43406">
        <w:t xml:space="preserve">also revealed a more complex picture </w:t>
      </w:r>
      <w:r w:rsidR="00357E6C">
        <w:t>with deep connections to</w:t>
      </w:r>
      <w:r w:rsidR="00D43406">
        <w:t xml:space="preserve"> </w:t>
      </w:r>
      <w:r w:rsidR="003E37FA">
        <w:t xml:space="preserve">concepts of </w:t>
      </w:r>
      <w:r w:rsidR="00D43406">
        <w:t xml:space="preserve">rationality and academia. </w:t>
      </w:r>
      <w:r w:rsidR="00E055B6" w:rsidRPr="000313E0">
        <w:t xml:space="preserve"> </w:t>
      </w:r>
    </w:p>
    <w:p w14:paraId="6C6E3B00" w14:textId="77777777" w:rsidR="004D4F97" w:rsidRPr="000313E0" w:rsidRDefault="004D4F97" w:rsidP="000313E0">
      <w:pPr>
        <w:spacing w:line="240" w:lineRule="auto"/>
      </w:pPr>
    </w:p>
    <w:p w14:paraId="1C5DB7CD" w14:textId="05EAEAB5" w:rsidR="002F5C8A" w:rsidRPr="000313E0" w:rsidRDefault="00ED405B" w:rsidP="000313E0">
      <w:pPr>
        <w:spacing w:line="240" w:lineRule="auto"/>
        <w:rPr>
          <w:b/>
          <w:bCs/>
        </w:rPr>
      </w:pPr>
      <w:r w:rsidRPr="000313E0">
        <w:rPr>
          <w:b/>
          <w:bCs/>
        </w:rPr>
        <w:t xml:space="preserve">LITERATURE REVIEW </w:t>
      </w:r>
    </w:p>
    <w:p w14:paraId="08CC7FAE" w14:textId="13CFECA4" w:rsidR="0036272C" w:rsidRPr="000313E0" w:rsidRDefault="00F92878" w:rsidP="000313E0">
      <w:pPr>
        <w:spacing w:line="240" w:lineRule="auto"/>
        <w:rPr>
          <w:u w:val="single"/>
        </w:rPr>
      </w:pPr>
      <w:r w:rsidRPr="000313E0">
        <w:rPr>
          <w:u w:val="single"/>
        </w:rPr>
        <w:t>Re</w:t>
      </w:r>
      <w:r w:rsidR="00CA3BA1" w:rsidRPr="000313E0">
        <w:rPr>
          <w:u w:val="single"/>
        </w:rPr>
        <w:t xml:space="preserve">cent research on </w:t>
      </w:r>
      <w:r w:rsidR="0036272C" w:rsidRPr="000313E0">
        <w:rPr>
          <w:u w:val="single"/>
        </w:rPr>
        <w:t xml:space="preserve">shamanism </w:t>
      </w:r>
    </w:p>
    <w:p w14:paraId="6FD3CCC3" w14:textId="5D99DFF0" w:rsidR="00CA3BA1" w:rsidRPr="000313E0" w:rsidRDefault="00CA3BA1" w:rsidP="000313E0">
      <w:pPr>
        <w:spacing w:line="240" w:lineRule="auto"/>
        <w:ind w:firstLine="720"/>
      </w:pPr>
      <w:r w:rsidRPr="000313E0">
        <w:t xml:space="preserve">In an article charting ‘Trends in Contemporary Research on Shamanism’, </w:t>
      </w:r>
      <w:r w:rsidR="00527444">
        <w:t xml:space="preserve">Thomas </w:t>
      </w:r>
      <w:r w:rsidRPr="000313E0">
        <w:t>Du</w:t>
      </w:r>
      <w:r w:rsidR="00AF67A5">
        <w:t>B</w:t>
      </w:r>
      <w:r w:rsidRPr="000313E0">
        <w:t>ois notes the ongoing and expanding trend towards a ‘reinvigorated research on shamanism’.</w:t>
      </w:r>
      <w:r w:rsidRPr="000313E0">
        <w:rPr>
          <w:rStyle w:val="FootnoteReference"/>
        </w:rPr>
        <w:footnoteReference w:id="2"/>
      </w:r>
      <w:r w:rsidRPr="000313E0">
        <w:t xml:space="preserve"> Trude </w:t>
      </w:r>
      <w:proofErr w:type="spellStart"/>
      <w:r w:rsidRPr="000313E0">
        <w:t>Fonneland</w:t>
      </w:r>
      <w:proofErr w:type="spellEnd"/>
      <w:r w:rsidRPr="000313E0">
        <w:t xml:space="preserve"> agrees that, ‘</w:t>
      </w:r>
      <w:r w:rsidR="003E37FA">
        <w:t>s</w:t>
      </w:r>
      <w:r w:rsidRPr="000313E0">
        <w:t>hamanism has become a global phenomenon.’</w:t>
      </w:r>
      <w:r w:rsidRPr="000313E0">
        <w:rPr>
          <w:rStyle w:val="FootnoteReference"/>
        </w:rPr>
        <w:footnoteReference w:id="3"/>
      </w:r>
      <w:r w:rsidRPr="000313E0">
        <w:t xml:space="preserve"> Du</w:t>
      </w:r>
      <w:r w:rsidR="00AF67A5">
        <w:t>B</w:t>
      </w:r>
      <w:r w:rsidRPr="000313E0">
        <w:t xml:space="preserve">ois’s survey makes clear, </w:t>
      </w:r>
      <w:r w:rsidR="00276871">
        <w:t>however, by way of subject apportionment,</w:t>
      </w:r>
      <w:r w:rsidRPr="000313E0">
        <w:t xml:space="preserve"> the continued research emphasis on non-Western expressions of shamanism, </w:t>
      </w:r>
      <w:r w:rsidR="00527444">
        <w:t xml:space="preserve">for instance </w:t>
      </w:r>
      <w:r w:rsidRPr="000313E0">
        <w:t xml:space="preserve"> in South America or Asia.</w:t>
      </w:r>
      <w:r w:rsidRPr="000313E0">
        <w:rPr>
          <w:rStyle w:val="FootnoteReference"/>
        </w:rPr>
        <w:footnoteReference w:id="4"/>
      </w:r>
      <w:r w:rsidRPr="000313E0">
        <w:t xml:space="preserve"> One of the research trends </w:t>
      </w:r>
      <w:r w:rsidR="00276871">
        <w:t xml:space="preserve">DuBois </w:t>
      </w:r>
      <w:r w:rsidRPr="000313E0">
        <w:t>discusse</w:t>
      </w:r>
      <w:r w:rsidR="00AF67A5">
        <w:t>s</w:t>
      </w:r>
      <w:r w:rsidRPr="000313E0">
        <w:t>, is the revitalizations and reconstructions of indigenous shamanic traditions lost during ‘past colonial encounters’ in, for example, North America and post-Soviet Russia.</w:t>
      </w:r>
      <w:r w:rsidRPr="000313E0">
        <w:rPr>
          <w:rStyle w:val="FootnoteReference"/>
        </w:rPr>
        <w:footnoteReference w:id="5"/>
      </w:r>
      <w:r w:rsidRPr="000313E0">
        <w:t xml:space="preserve">  </w:t>
      </w:r>
    </w:p>
    <w:p w14:paraId="343A1718" w14:textId="1B22C0CE" w:rsidR="003E37FA" w:rsidRDefault="000420CC" w:rsidP="000313E0">
      <w:pPr>
        <w:spacing w:line="240" w:lineRule="auto"/>
        <w:ind w:firstLine="720"/>
      </w:pPr>
      <w:r w:rsidRPr="000313E0">
        <w:t>Western shamanism</w:t>
      </w:r>
      <w:r w:rsidR="00F134FE" w:rsidRPr="000313E0">
        <w:t xml:space="preserve"> </w:t>
      </w:r>
      <w:r w:rsidRPr="000313E0">
        <w:t>‘describes various attempts to revive or recreate shamanic traditions in the lives of contemporary Westerners</w:t>
      </w:r>
      <w:r w:rsidR="00F134FE" w:rsidRPr="000313E0">
        <w:t xml:space="preserve">’, since Western expressions of shamanism </w:t>
      </w:r>
      <w:proofErr w:type="gramStart"/>
      <w:r w:rsidR="00F134FE" w:rsidRPr="000313E0">
        <w:t>were</w:t>
      </w:r>
      <w:proofErr w:type="gramEnd"/>
    </w:p>
    <w:p w14:paraId="6D2EC92C" w14:textId="77777777" w:rsidR="003E37FA" w:rsidRDefault="003E37FA" w:rsidP="003E37FA">
      <w:pPr>
        <w:spacing w:line="240" w:lineRule="auto"/>
      </w:pPr>
    </w:p>
    <w:p w14:paraId="7FFDC6D7" w14:textId="2C21C067" w:rsidR="00305D52" w:rsidRPr="000313E0" w:rsidRDefault="00F134FE" w:rsidP="003E37FA">
      <w:pPr>
        <w:spacing w:line="240" w:lineRule="auto"/>
      </w:pPr>
      <w:r w:rsidRPr="000313E0">
        <w:t>eradicated.</w:t>
      </w:r>
      <w:r w:rsidR="000420CC" w:rsidRPr="000313E0">
        <w:rPr>
          <w:rStyle w:val="FootnoteReference"/>
        </w:rPr>
        <w:footnoteReference w:id="6"/>
      </w:r>
      <w:r w:rsidR="00CA3BA1" w:rsidRPr="000313E0">
        <w:t xml:space="preserve"> </w:t>
      </w:r>
      <w:r w:rsidR="00CA3BA1" w:rsidRPr="000313E0">
        <w:t xml:space="preserve">Shamanism and related </w:t>
      </w:r>
      <w:r w:rsidR="00CA3BA1" w:rsidRPr="000313E0">
        <w:t xml:space="preserve">practices </w:t>
      </w:r>
      <w:r w:rsidR="00CA3BA1" w:rsidRPr="000313E0">
        <w:t>were</w:t>
      </w:r>
      <w:r w:rsidR="00CA3BA1" w:rsidRPr="000313E0">
        <w:rPr>
          <w:b/>
          <w:bCs/>
        </w:rPr>
        <w:t xml:space="preserve"> </w:t>
      </w:r>
      <w:r w:rsidR="00CA3BA1" w:rsidRPr="000313E0">
        <w:t>suppressed and persecuted in Europe and later in European colonies for centuries.</w:t>
      </w:r>
      <w:r w:rsidR="000420CC" w:rsidRPr="000313E0">
        <w:t xml:space="preserve"> </w:t>
      </w:r>
      <w:r w:rsidRPr="000313E0">
        <w:t>I</w:t>
      </w:r>
      <w:r w:rsidR="000420CC" w:rsidRPr="000313E0">
        <w:t xml:space="preserve">nterest in shamanism was sparked </w:t>
      </w:r>
      <w:r w:rsidR="000420CC" w:rsidRPr="000313E0">
        <w:t xml:space="preserve">by the counterculture movement of the 1960s </w:t>
      </w:r>
      <w:r w:rsidR="00CA3BA1" w:rsidRPr="000313E0">
        <w:t>and</w:t>
      </w:r>
      <w:r w:rsidR="00CA3BA1" w:rsidRPr="000313E0">
        <w:t xml:space="preserve"> </w:t>
      </w:r>
      <w:r w:rsidR="00CA3BA1" w:rsidRPr="000313E0">
        <w:t xml:space="preserve">by the </w:t>
      </w:r>
      <w:r w:rsidR="00CA3BA1" w:rsidRPr="000313E0">
        <w:t xml:space="preserve">apparent similarity </w:t>
      </w:r>
      <w:r w:rsidR="00CA3BA1" w:rsidRPr="000313E0">
        <w:t xml:space="preserve">of </w:t>
      </w:r>
      <w:r w:rsidR="00CA3BA1" w:rsidRPr="000313E0">
        <w:t>drug induced trips to shamanic journeys</w:t>
      </w:r>
      <w:r w:rsidR="00CA3BA1" w:rsidRPr="000313E0">
        <w:t>. I</w:t>
      </w:r>
      <w:r w:rsidRPr="000313E0">
        <w:t xml:space="preserve">t </w:t>
      </w:r>
      <w:r w:rsidR="000420CC" w:rsidRPr="000313E0">
        <w:t xml:space="preserve">is based on three ‘canonical’ shamanic texts; </w:t>
      </w:r>
      <w:r w:rsidR="002B4BE6" w:rsidRPr="000313E0">
        <w:t xml:space="preserve">Eliade’s </w:t>
      </w:r>
      <w:r w:rsidR="00D237D9" w:rsidRPr="000313E0">
        <w:rPr>
          <w:i/>
          <w:iCs/>
        </w:rPr>
        <w:t>Shamanism</w:t>
      </w:r>
      <w:r w:rsidR="00D237D9" w:rsidRPr="000313E0">
        <w:t xml:space="preserve">, </w:t>
      </w:r>
      <w:r w:rsidR="002B4BE6" w:rsidRPr="000313E0">
        <w:t xml:space="preserve">Castaneda’s </w:t>
      </w:r>
      <w:r w:rsidR="000420CC" w:rsidRPr="000313E0">
        <w:rPr>
          <w:i/>
          <w:iCs/>
        </w:rPr>
        <w:t>The Teachings of</w:t>
      </w:r>
      <w:r w:rsidR="000420CC" w:rsidRPr="000313E0">
        <w:t xml:space="preserve"> </w:t>
      </w:r>
      <w:r w:rsidR="00677647" w:rsidRPr="000313E0">
        <w:rPr>
          <w:i/>
          <w:iCs/>
        </w:rPr>
        <w:t>Don Juan</w:t>
      </w:r>
      <w:r w:rsidR="00677647" w:rsidRPr="000313E0">
        <w:t xml:space="preserve"> </w:t>
      </w:r>
      <w:r w:rsidR="002B4BE6" w:rsidRPr="000313E0">
        <w:t>and</w:t>
      </w:r>
      <w:r w:rsidR="001A3AAF" w:rsidRPr="000313E0">
        <w:t xml:space="preserve"> </w:t>
      </w:r>
      <w:r w:rsidR="002B4BE6" w:rsidRPr="000313E0">
        <w:t xml:space="preserve">Harner’s </w:t>
      </w:r>
      <w:proofErr w:type="gramStart"/>
      <w:r w:rsidR="00E71CA8" w:rsidRPr="000313E0">
        <w:rPr>
          <w:i/>
          <w:iCs/>
        </w:rPr>
        <w:t>The</w:t>
      </w:r>
      <w:proofErr w:type="gramEnd"/>
      <w:r w:rsidR="00E71CA8" w:rsidRPr="000313E0">
        <w:rPr>
          <w:i/>
          <w:iCs/>
        </w:rPr>
        <w:t xml:space="preserve"> Way of the Shaman</w:t>
      </w:r>
      <w:r w:rsidR="000420CC" w:rsidRPr="000313E0">
        <w:t>.</w:t>
      </w:r>
      <w:r w:rsidR="000420CC" w:rsidRPr="000313E0">
        <w:rPr>
          <w:rStyle w:val="FootnoteReference"/>
        </w:rPr>
        <w:footnoteReference w:id="7"/>
      </w:r>
      <w:r w:rsidR="000420CC" w:rsidRPr="000313E0">
        <w:t xml:space="preserve"> </w:t>
      </w:r>
      <w:r w:rsidR="00CA3BA1" w:rsidRPr="000313E0">
        <w:t>This revolutionary and highly critical period, coinciding with the liberation of many colonized peoples, also gave rise to formulation</w:t>
      </w:r>
      <w:r w:rsidR="0083635D">
        <w:t>s</w:t>
      </w:r>
      <w:r w:rsidR="00CA3BA1" w:rsidRPr="000313E0">
        <w:t xml:space="preserve"> of ethical standards in dealings with others. </w:t>
      </w:r>
      <w:r w:rsidRPr="000313E0">
        <w:t>Western shamanism i</w:t>
      </w:r>
      <w:r w:rsidR="00ED6983" w:rsidRPr="000313E0">
        <w:t xml:space="preserve">s </w:t>
      </w:r>
      <w:r w:rsidR="00ED417B" w:rsidRPr="000313E0">
        <w:t xml:space="preserve">mostly </w:t>
      </w:r>
      <w:r w:rsidR="00ED6983" w:rsidRPr="000313E0">
        <w:t xml:space="preserve">referred to as </w:t>
      </w:r>
      <w:proofErr w:type="spellStart"/>
      <w:r w:rsidR="00E71CA8" w:rsidRPr="000313E0">
        <w:t>neoshamanism</w:t>
      </w:r>
      <w:proofErr w:type="spellEnd"/>
      <w:r w:rsidR="00E71CA8" w:rsidRPr="000313E0">
        <w:t>,</w:t>
      </w:r>
      <w:r w:rsidR="00ED6983" w:rsidRPr="000313E0">
        <w:t xml:space="preserve"> </w:t>
      </w:r>
      <w:r w:rsidR="002B4BE6" w:rsidRPr="000313E0">
        <w:t>but since th</w:t>
      </w:r>
      <w:r w:rsidRPr="000313E0">
        <w:t xml:space="preserve">e </w:t>
      </w:r>
      <w:r w:rsidR="00ED417B" w:rsidRPr="000313E0">
        <w:t xml:space="preserve">term carries negative connotations </w:t>
      </w:r>
      <w:r w:rsidR="00DE3C73" w:rsidRPr="000313E0">
        <w:t>an</w:t>
      </w:r>
      <w:r w:rsidR="00ED417B" w:rsidRPr="000313E0">
        <w:t xml:space="preserve"> alternative </w:t>
      </w:r>
      <w:r w:rsidRPr="000313E0">
        <w:t xml:space="preserve">one ─  </w:t>
      </w:r>
      <w:r w:rsidR="00DE3C73" w:rsidRPr="000313E0">
        <w:t>‘</w:t>
      </w:r>
      <w:r w:rsidR="00ED417B" w:rsidRPr="000313E0">
        <w:t>modern Western shamanism</w:t>
      </w:r>
      <w:r w:rsidR="00DE3C73" w:rsidRPr="000313E0">
        <w:t>’</w:t>
      </w:r>
      <w:r w:rsidR="004F1FC8" w:rsidRPr="000313E0">
        <w:t>─</w:t>
      </w:r>
      <w:r w:rsidRPr="000313E0">
        <w:t xml:space="preserve"> </w:t>
      </w:r>
      <w:r w:rsidR="00ED417B" w:rsidRPr="000313E0">
        <w:t>has been proposed.</w:t>
      </w:r>
      <w:r w:rsidR="004F1FC8" w:rsidRPr="000313E0">
        <w:rPr>
          <w:rStyle w:val="FootnoteReference"/>
        </w:rPr>
        <w:footnoteReference w:id="8"/>
      </w:r>
      <w:r w:rsidR="00ED6983" w:rsidRPr="000313E0">
        <w:t xml:space="preserve"> H</w:t>
      </w:r>
      <w:r w:rsidR="003810A9" w:rsidRPr="000313E0">
        <w:t xml:space="preserve">arner </w:t>
      </w:r>
      <w:r w:rsidR="00ED417B" w:rsidRPr="000313E0">
        <w:t xml:space="preserve">called his </w:t>
      </w:r>
      <w:r w:rsidR="003810A9" w:rsidRPr="000313E0">
        <w:t xml:space="preserve">variety of shamanism </w:t>
      </w:r>
      <w:r w:rsidR="00ED417B" w:rsidRPr="000313E0">
        <w:t>c</w:t>
      </w:r>
      <w:r w:rsidR="003810A9" w:rsidRPr="000313E0">
        <w:t>ore-shamanism</w:t>
      </w:r>
      <w:r w:rsidR="004F1FC8" w:rsidRPr="000313E0">
        <w:t xml:space="preserve"> since it is based on a series of core shamanic practices. </w:t>
      </w:r>
      <w:r w:rsidR="00F600DC" w:rsidRPr="000313E0">
        <w:t>Core-shamanism</w:t>
      </w:r>
      <w:r w:rsidR="00ED417B" w:rsidRPr="000313E0">
        <w:t xml:space="preserve"> has directly or indirectly inspired much of modern Western shamanism </w:t>
      </w:r>
      <w:r w:rsidR="00F600DC" w:rsidRPr="000313E0">
        <w:t xml:space="preserve">but the </w:t>
      </w:r>
      <w:r w:rsidR="00AB37E0" w:rsidRPr="000313E0">
        <w:t xml:space="preserve">concept is </w:t>
      </w:r>
      <w:r w:rsidR="00AB37E0" w:rsidRPr="00AF67A5">
        <w:t>contested</w:t>
      </w:r>
      <w:r w:rsidR="00357931" w:rsidRPr="00AF67A5">
        <w:t>.</w:t>
      </w:r>
      <w:r w:rsidR="004F1FC8" w:rsidRPr="00AF67A5">
        <w:rPr>
          <w:rStyle w:val="FootnoteReference"/>
        </w:rPr>
        <w:footnoteReference w:id="9"/>
      </w:r>
      <w:r w:rsidR="00F600DC" w:rsidRPr="00AF67A5">
        <w:t xml:space="preserve"> Though </w:t>
      </w:r>
      <w:r w:rsidR="00F600DC" w:rsidRPr="000313E0">
        <w:t xml:space="preserve">Harner like Castaneda and other </w:t>
      </w:r>
      <w:r w:rsidR="00ED417B" w:rsidRPr="000313E0">
        <w:t xml:space="preserve">leading </w:t>
      </w:r>
      <w:r w:rsidR="000F380F" w:rsidRPr="000313E0">
        <w:t>proponents</w:t>
      </w:r>
      <w:r w:rsidR="00ED417B" w:rsidRPr="000313E0">
        <w:t xml:space="preserve"> of </w:t>
      </w:r>
      <w:r w:rsidR="000F380F" w:rsidRPr="000313E0">
        <w:t>Western shamanism</w:t>
      </w:r>
      <w:r w:rsidR="00F600DC" w:rsidRPr="000313E0">
        <w:t xml:space="preserve"> </w:t>
      </w:r>
      <w:r w:rsidR="000F380F" w:rsidRPr="000313E0">
        <w:t xml:space="preserve"> holds a doctoral degree in </w:t>
      </w:r>
      <w:r w:rsidR="00ED417B" w:rsidRPr="000313E0">
        <w:t xml:space="preserve">anthropology, </w:t>
      </w:r>
      <w:r w:rsidR="000F380F" w:rsidRPr="000313E0">
        <w:t>‘</w:t>
      </w:r>
      <w:r w:rsidR="00ED417B" w:rsidRPr="000313E0">
        <w:t xml:space="preserve">scholarly views of </w:t>
      </w:r>
      <w:proofErr w:type="spellStart"/>
      <w:r w:rsidR="00ED417B" w:rsidRPr="000313E0">
        <w:t>neoshamanic</w:t>
      </w:r>
      <w:proofErr w:type="spellEnd"/>
      <w:r w:rsidR="00ED417B" w:rsidRPr="000313E0">
        <w:t xml:space="preserve"> adaptations were initially quite dismissive’  </w:t>
      </w:r>
      <w:r w:rsidR="00E83992" w:rsidRPr="000313E0">
        <w:t xml:space="preserve">and </w:t>
      </w:r>
      <w:proofErr w:type="spellStart"/>
      <w:r w:rsidR="005A5C94" w:rsidRPr="000313E0">
        <w:t>neoshamanism</w:t>
      </w:r>
      <w:proofErr w:type="spellEnd"/>
      <w:r w:rsidR="005A5C94" w:rsidRPr="000313E0">
        <w:t xml:space="preserve"> consequently </w:t>
      </w:r>
      <w:r w:rsidR="00FE7E03" w:rsidRPr="000313E0">
        <w:t>attracted very little scholarly attention</w:t>
      </w:r>
      <w:r w:rsidR="00E83992" w:rsidRPr="000313E0">
        <w:t>.</w:t>
      </w:r>
      <w:r w:rsidR="000F380F" w:rsidRPr="000313E0">
        <w:rPr>
          <w:rStyle w:val="FootnoteReference"/>
        </w:rPr>
        <w:footnoteReference w:id="10"/>
      </w:r>
      <w:r w:rsidR="00E83992" w:rsidRPr="000313E0">
        <w:t xml:space="preserve"> </w:t>
      </w:r>
      <w:r w:rsidR="00227192" w:rsidRPr="000313E0">
        <w:t xml:space="preserve">Jane </w:t>
      </w:r>
      <w:r w:rsidR="00FE7E03" w:rsidRPr="000313E0">
        <w:t xml:space="preserve">Atkinson’s review </w:t>
      </w:r>
      <w:r w:rsidR="00227192" w:rsidRPr="000313E0">
        <w:t>of shamanic research</w:t>
      </w:r>
      <w:r w:rsidR="0083635D">
        <w:t>,</w:t>
      </w:r>
      <w:r w:rsidR="00227192" w:rsidRPr="000313E0">
        <w:t xml:space="preserve"> </w:t>
      </w:r>
      <w:r w:rsidR="00FE7E03" w:rsidRPr="000313E0">
        <w:t>for example</w:t>
      </w:r>
      <w:r w:rsidR="0083635D">
        <w:t>,</w:t>
      </w:r>
      <w:r w:rsidR="00FE7E03" w:rsidRPr="000313E0">
        <w:t xml:space="preserve"> mentions </w:t>
      </w:r>
      <w:proofErr w:type="spellStart"/>
      <w:r w:rsidR="00FE7E03" w:rsidRPr="000313E0">
        <w:t>neoshamanism</w:t>
      </w:r>
      <w:proofErr w:type="spellEnd"/>
      <w:r w:rsidR="00FE7E03" w:rsidRPr="000313E0">
        <w:t xml:space="preserve"> ‘as a postscript’ </w:t>
      </w:r>
      <w:r w:rsidR="00ED417B" w:rsidRPr="000313E0">
        <w:t xml:space="preserve">though </w:t>
      </w:r>
      <w:r w:rsidR="00E83992" w:rsidRPr="000313E0">
        <w:t>Du</w:t>
      </w:r>
      <w:r w:rsidR="00AF67A5">
        <w:t>B</w:t>
      </w:r>
      <w:r w:rsidR="00E83992" w:rsidRPr="000313E0">
        <w:t xml:space="preserve">ois reports that </w:t>
      </w:r>
      <w:r w:rsidR="00131292" w:rsidRPr="000313E0">
        <w:t xml:space="preserve">there </w:t>
      </w:r>
      <w:r w:rsidR="00FE7E03" w:rsidRPr="000313E0">
        <w:t xml:space="preserve">is now </w:t>
      </w:r>
      <w:r w:rsidR="00ED417B" w:rsidRPr="000313E0">
        <w:t>more interest and sympathy</w:t>
      </w:r>
      <w:r w:rsidR="00131292" w:rsidRPr="000313E0">
        <w:t xml:space="preserve"> toward </w:t>
      </w:r>
      <w:r w:rsidR="00E83992" w:rsidRPr="000313E0">
        <w:t>Western shamanism.</w:t>
      </w:r>
      <w:r w:rsidR="000F380F" w:rsidRPr="000313E0">
        <w:rPr>
          <w:rStyle w:val="FootnoteReference"/>
        </w:rPr>
        <w:footnoteReference w:id="11"/>
      </w:r>
      <w:r w:rsidR="00E83992" w:rsidRPr="000313E0">
        <w:t xml:space="preserve"> </w:t>
      </w:r>
      <w:r w:rsidR="000F380F" w:rsidRPr="000313E0">
        <w:t>Nevertheless, ‘</w:t>
      </w:r>
      <w:r w:rsidR="000F380F" w:rsidRPr="000313E0">
        <w:t xml:space="preserve">close ethnographic examinations of particular </w:t>
      </w:r>
      <w:proofErr w:type="spellStart"/>
      <w:r w:rsidR="000F380F" w:rsidRPr="000313E0">
        <w:t>neoshamanic</w:t>
      </w:r>
      <w:proofErr w:type="spellEnd"/>
      <w:r w:rsidR="000F380F" w:rsidRPr="000313E0">
        <w:t xml:space="preserve"> communities are still relatively rare</w:t>
      </w:r>
      <w:r w:rsidR="00F009D9" w:rsidRPr="000313E0">
        <w:t>,</w:t>
      </w:r>
      <w:r w:rsidR="000F380F" w:rsidRPr="000313E0">
        <w:t>’</w:t>
      </w:r>
      <w:r w:rsidR="00F009D9" w:rsidRPr="000313E0">
        <w:t xml:space="preserve"> </w:t>
      </w:r>
      <w:r w:rsidR="00CA3BA1" w:rsidRPr="000313E0">
        <w:t xml:space="preserve">with </w:t>
      </w:r>
      <w:r w:rsidR="000F380F" w:rsidRPr="000313E0">
        <w:t>Jenn</w:t>
      </w:r>
      <w:r w:rsidR="00474D67" w:rsidRPr="000313E0">
        <w:t xml:space="preserve">y </w:t>
      </w:r>
      <w:r w:rsidR="000F380F" w:rsidRPr="000313E0">
        <w:t>Blain’s work</w:t>
      </w:r>
      <w:r w:rsidR="00F009D9" w:rsidRPr="000313E0">
        <w:t xml:space="preserve"> on </w:t>
      </w:r>
      <w:r w:rsidR="000F380F" w:rsidRPr="000313E0">
        <w:t>reconstructed Northern European shamanic practice</w:t>
      </w:r>
      <w:r w:rsidR="00F009D9" w:rsidRPr="000313E0">
        <w:t xml:space="preserve">s </w:t>
      </w:r>
      <w:r w:rsidR="00BF6479">
        <w:t xml:space="preserve">being </w:t>
      </w:r>
      <w:r w:rsidR="00F009D9" w:rsidRPr="000313E0">
        <w:t>mentioned in this category</w:t>
      </w:r>
      <w:r w:rsidR="00CA3BA1" w:rsidRPr="000313E0">
        <w:t>.</w:t>
      </w:r>
      <w:r w:rsidR="00F009D9" w:rsidRPr="000313E0">
        <w:rPr>
          <w:rStyle w:val="FootnoteReference"/>
        </w:rPr>
        <w:footnoteReference w:id="12"/>
      </w:r>
      <w:r w:rsidR="00F009D9" w:rsidRPr="000313E0">
        <w:t xml:space="preserve"> </w:t>
      </w:r>
      <w:r w:rsidR="00CA3BA1" w:rsidRPr="000313E0">
        <w:t>It is noteworthy that</w:t>
      </w:r>
      <w:r w:rsidR="00F009D9" w:rsidRPr="000313E0">
        <w:t xml:space="preserve"> most of the little research there is seems to focus on European shamanic communities. </w:t>
      </w:r>
      <w:r w:rsidR="0083635D">
        <w:t>James Lewis</w:t>
      </w:r>
      <w:r w:rsidR="00F009D9" w:rsidRPr="000313E0">
        <w:t xml:space="preserve"> </w:t>
      </w:r>
      <w:r w:rsidR="005A5C94" w:rsidRPr="000313E0">
        <w:t>reports on the</w:t>
      </w:r>
      <w:r w:rsidR="00305D52" w:rsidRPr="000313E0">
        <w:t xml:space="preserve"> ‘intense criticism that shamans in the United States were met with from the start’</w:t>
      </w:r>
      <w:r w:rsidR="005A5C94" w:rsidRPr="000313E0">
        <w:t xml:space="preserve"> though </w:t>
      </w:r>
      <w:r w:rsidR="00AB37E0" w:rsidRPr="000313E0">
        <w:t xml:space="preserve">this </w:t>
      </w:r>
      <w:r w:rsidR="00F009D9" w:rsidRPr="000313E0">
        <w:t xml:space="preserve">only applies to </w:t>
      </w:r>
      <w:proofErr w:type="spellStart"/>
      <w:r w:rsidR="00F009D9" w:rsidRPr="000313E0">
        <w:t>neoshamanism</w:t>
      </w:r>
      <w:proofErr w:type="spellEnd"/>
      <w:r w:rsidR="00F009D9" w:rsidRPr="000313E0">
        <w:t xml:space="preserve"> and not to </w:t>
      </w:r>
      <w:r w:rsidR="005A5C94" w:rsidRPr="000313E0">
        <w:t>native forms of shamanism.</w:t>
      </w:r>
      <w:r w:rsidR="00F009D9" w:rsidRPr="000313E0">
        <w:rPr>
          <w:rStyle w:val="FootnoteReference"/>
        </w:rPr>
        <w:footnoteReference w:id="13"/>
      </w:r>
      <w:r w:rsidR="005A5C94" w:rsidRPr="000313E0">
        <w:t xml:space="preserve"> </w:t>
      </w:r>
      <w:r w:rsidR="00305D52" w:rsidRPr="000313E0">
        <w:t xml:space="preserve"> </w:t>
      </w:r>
      <w:r w:rsidR="00F009D9" w:rsidRPr="000313E0">
        <w:t xml:space="preserve">The regular subsumption of </w:t>
      </w:r>
      <w:proofErr w:type="spellStart"/>
      <w:r w:rsidR="00F009D9" w:rsidRPr="000313E0">
        <w:t>neoshamanism</w:t>
      </w:r>
      <w:proofErr w:type="spellEnd"/>
      <w:r w:rsidR="00F009D9" w:rsidRPr="000313E0">
        <w:t xml:space="preserve"> to the New Age seems to also speak of a prejudiced attitude toward the practice.</w:t>
      </w:r>
    </w:p>
    <w:p w14:paraId="63998E79" w14:textId="0347A828" w:rsidR="0084437F" w:rsidRPr="000313E0" w:rsidRDefault="00D87380" w:rsidP="009C09EC">
      <w:pPr>
        <w:spacing w:line="240" w:lineRule="auto"/>
        <w:ind w:firstLine="720"/>
      </w:pPr>
      <w:r w:rsidRPr="000313E0">
        <w:t xml:space="preserve">Thus, </w:t>
      </w:r>
      <w:r w:rsidR="0084437F" w:rsidRPr="000313E0">
        <w:t xml:space="preserve">while </w:t>
      </w:r>
      <w:r w:rsidR="00754D0F" w:rsidRPr="000313E0">
        <w:t xml:space="preserve">academic </w:t>
      </w:r>
      <w:r w:rsidR="0084437F" w:rsidRPr="000313E0">
        <w:t xml:space="preserve">interest in </w:t>
      </w:r>
      <w:r w:rsidRPr="000313E0">
        <w:t xml:space="preserve">indigenous forms of </w:t>
      </w:r>
      <w:r w:rsidR="0084437F" w:rsidRPr="000313E0">
        <w:t xml:space="preserve">shamanism </w:t>
      </w:r>
      <w:r w:rsidR="00754D0F" w:rsidRPr="000313E0">
        <w:t xml:space="preserve">is high in the USA, research on </w:t>
      </w:r>
      <w:proofErr w:type="spellStart"/>
      <w:r w:rsidR="00754D0F" w:rsidRPr="000313E0">
        <w:t>neoshamanic</w:t>
      </w:r>
      <w:proofErr w:type="spellEnd"/>
      <w:r w:rsidR="00754D0F" w:rsidRPr="000313E0">
        <w:t xml:space="preserve"> practices is virtually nonexistent. </w:t>
      </w:r>
      <w:r w:rsidR="00D14A6C" w:rsidRPr="000313E0">
        <w:t xml:space="preserve">There does not appear to be any research </w:t>
      </w:r>
      <w:r w:rsidR="009C09EC">
        <w:t xml:space="preserve">on </w:t>
      </w:r>
      <w:proofErr w:type="spellStart"/>
      <w:r w:rsidR="00754D0F" w:rsidRPr="000313E0">
        <w:t>neo</w:t>
      </w:r>
      <w:r w:rsidR="00D14A6C" w:rsidRPr="000313E0">
        <w:t>shamanic</w:t>
      </w:r>
      <w:proofErr w:type="spellEnd"/>
      <w:r w:rsidR="00D14A6C" w:rsidRPr="000313E0">
        <w:t xml:space="preserve"> c</w:t>
      </w:r>
      <w:r w:rsidR="00CF17BA" w:rsidRPr="000313E0">
        <w:t>ircles</w:t>
      </w:r>
      <w:r w:rsidR="00754D0F" w:rsidRPr="000313E0">
        <w:t xml:space="preserve">. </w:t>
      </w:r>
      <w:r w:rsidR="00D14A6C" w:rsidRPr="000313E0">
        <w:t xml:space="preserve"> </w:t>
      </w:r>
    </w:p>
    <w:p w14:paraId="71EFB5CA" w14:textId="16ED5CBF" w:rsidR="00E83992" w:rsidRPr="000313E0" w:rsidRDefault="00E83992" w:rsidP="000313E0">
      <w:pPr>
        <w:spacing w:line="240" w:lineRule="auto"/>
        <w:rPr>
          <w:b/>
          <w:bCs/>
        </w:rPr>
      </w:pPr>
    </w:p>
    <w:p w14:paraId="32C1AD37" w14:textId="77777777" w:rsidR="008E5699" w:rsidRPr="000313E0" w:rsidRDefault="008E5699" w:rsidP="000313E0">
      <w:pPr>
        <w:spacing w:line="240" w:lineRule="auto"/>
        <w:rPr>
          <w:b/>
          <w:bCs/>
        </w:rPr>
      </w:pPr>
    </w:p>
    <w:p w14:paraId="22F5DA09" w14:textId="77777777" w:rsidR="0083635D" w:rsidRDefault="0083635D" w:rsidP="000313E0">
      <w:pPr>
        <w:spacing w:line="240" w:lineRule="auto"/>
        <w:rPr>
          <w:u w:val="single"/>
        </w:rPr>
      </w:pPr>
    </w:p>
    <w:p w14:paraId="20989077" w14:textId="77777777" w:rsidR="0083635D" w:rsidRDefault="0083635D" w:rsidP="000313E0">
      <w:pPr>
        <w:spacing w:line="240" w:lineRule="auto"/>
        <w:rPr>
          <w:u w:val="single"/>
        </w:rPr>
      </w:pPr>
    </w:p>
    <w:p w14:paraId="2A76A7AC" w14:textId="77777777" w:rsidR="0083635D" w:rsidRDefault="0083635D" w:rsidP="000313E0">
      <w:pPr>
        <w:spacing w:line="240" w:lineRule="auto"/>
        <w:rPr>
          <w:u w:val="single"/>
        </w:rPr>
      </w:pPr>
    </w:p>
    <w:p w14:paraId="7BADA99B" w14:textId="17EAEC44" w:rsidR="008E5699" w:rsidRPr="00D43406" w:rsidRDefault="00D43406" w:rsidP="000313E0">
      <w:pPr>
        <w:spacing w:line="240" w:lineRule="auto"/>
        <w:rPr>
          <w:u w:val="single"/>
        </w:rPr>
      </w:pPr>
      <w:r>
        <w:rPr>
          <w:u w:val="single"/>
        </w:rPr>
        <w:t>R</w:t>
      </w:r>
      <w:r w:rsidR="008E5699" w:rsidRPr="00D43406">
        <w:rPr>
          <w:u w:val="single"/>
        </w:rPr>
        <w:t xml:space="preserve">ationality </w:t>
      </w:r>
      <w:r>
        <w:rPr>
          <w:u w:val="single"/>
        </w:rPr>
        <w:t xml:space="preserve">and </w:t>
      </w:r>
      <w:r w:rsidR="008E5699" w:rsidRPr="00D43406">
        <w:rPr>
          <w:u w:val="single"/>
        </w:rPr>
        <w:t>shamanic irrationality</w:t>
      </w:r>
      <w:r>
        <w:rPr>
          <w:u w:val="single"/>
        </w:rPr>
        <w:t xml:space="preserve"> in the literature </w:t>
      </w:r>
      <w:r w:rsidR="00CF17BA" w:rsidRPr="00D43406">
        <w:rPr>
          <w:u w:val="single"/>
        </w:rPr>
        <w:t xml:space="preserve"> </w:t>
      </w:r>
    </w:p>
    <w:p w14:paraId="7B25ABFE" w14:textId="4F570A2D" w:rsidR="005830AC" w:rsidRPr="000313E0" w:rsidRDefault="000649DB" w:rsidP="000313E0">
      <w:pPr>
        <w:spacing w:line="240" w:lineRule="auto"/>
        <w:ind w:firstLine="720"/>
      </w:pPr>
      <w:r w:rsidRPr="000313E0">
        <w:t xml:space="preserve">The dichotomy between rationality and irrationality </w:t>
      </w:r>
      <w:r w:rsidR="00191EDB" w:rsidRPr="000313E0">
        <w:t xml:space="preserve">has been a mainstay of Western culture going back to </w:t>
      </w:r>
      <w:r w:rsidRPr="000313E0">
        <w:t xml:space="preserve">Plato who distinguished between the lower appetitive parts of the soul and the </w:t>
      </w:r>
      <w:r w:rsidR="00B96B46" w:rsidRPr="000313E0">
        <w:t>higher rational ones.</w:t>
      </w:r>
      <w:r w:rsidR="004A3B30" w:rsidRPr="000313E0">
        <w:t xml:space="preserve"> </w:t>
      </w:r>
      <w:r w:rsidR="00B96B46" w:rsidRPr="000313E0">
        <w:t xml:space="preserve">Descartes highlighted the split between the mind and the body </w:t>
      </w:r>
      <w:r w:rsidR="004A3B30">
        <w:t>associating the mind with reason</w:t>
      </w:r>
      <w:r w:rsidR="00B96B46" w:rsidRPr="000313E0">
        <w:t xml:space="preserve">. His famous dictum, ‘cogito ergo sum’, is a basic premise of Western self-understanding. </w:t>
      </w:r>
      <w:r w:rsidR="00954679" w:rsidRPr="000313E0">
        <w:t>‘For most enlighteners the shaman was a model for irrational behavior</w:t>
      </w:r>
      <w:r w:rsidR="008226EC">
        <w:t>’ and</w:t>
      </w:r>
      <w:r w:rsidR="00B96B46" w:rsidRPr="000313E0">
        <w:t xml:space="preserve"> was thus placed on the opposite side of rationality.</w:t>
      </w:r>
      <w:r w:rsidR="00B96B46" w:rsidRPr="000313E0">
        <w:rPr>
          <w:rStyle w:val="FootnoteReference"/>
        </w:rPr>
        <w:footnoteReference w:id="14"/>
      </w:r>
      <w:r w:rsidR="00B96B46" w:rsidRPr="000313E0">
        <w:t xml:space="preserve"> </w:t>
      </w:r>
      <w:r w:rsidR="00264F4A" w:rsidRPr="000313E0">
        <w:t>Many a</w:t>
      </w:r>
      <w:r w:rsidR="00B96B46" w:rsidRPr="000313E0">
        <w:t xml:space="preserve">cademics </w:t>
      </w:r>
      <w:r w:rsidR="00B96B46" w:rsidRPr="000313E0">
        <w:t xml:space="preserve">are </w:t>
      </w:r>
      <w:r w:rsidR="004A3B30">
        <w:t>still</w:t>
      </w:r>
      <w:r w:rsidR="00B96B46" w:rsidRPr="000313E0">
        <w:t xml:space="preserve"> ‘</w:t>
      </w:r>
      <w:proofErr w:type="spellStart"/>
      <w:r w:rsidR="00B96B46" w:rsidRPr="000313E0">
        <w:t>shamanophobic</w:t>
      </w:r>
      <w:proofErr w:type="spellEnd"/>
      <w:r w:rsidR="00B96B46" w:rsidRPr="000313E0">
        <w:t>’</w:t>
      </w:r>
      <w:r w:rsidR="004A3B30">
        <w:t>,</w:t>
      </w:r>
      <w:r w:rsidR="00B96B46" w:rsidRPr="000313E0">
        <w:t xml:space="preserve"> </w:t>
      </w:r>
      <w:r w:rsidR="00832677" w:rsidRPr="000313E0">
        <w:t>and</w:t>
      </w:r>
      <w:r w:rsidR="00C00B7D">
        <w:t xml:space="preserve"> </w:t>
      </w:r>
      <w:r w:rsidR="00264F4A" w:rsidRPr="000313E0">
        <w:t>w</w:t>
      </w:r>
      <w:r w:rsidR="00B875B8" w:rsidRPr="000313E0">
        <w:t>hen the ‘irrational’</w:t>
      </w:r>
      <w:r w:rsidR="00357E6C">
        <w:t xml:space="preserve"> </w:t>
      </w:r>
      <w:r w:rsidR="00B875B8" w:rsidRPr="000313E0">
        <w:t>belief in spirits</w:t>
      </w:r>
      <w:r w:rsidR="004A3B30">
        <w:t xml:space="preserve"> reveals</w:t>
      </w:r>
      <w:r w:rsidR="00B875B8" w:rsidRPr="000313E0">
        <w:t xml:space="preserve"> itself in</w:t>
      </w:r>
      <w:r w:rsidR="00705DC4" w:rsidRPr="000313E0">
        <w:t xml:space="preserve"> </w:t>
      </w:r>
      <w:r w:rsidR="00B875B8" w:rsidRPr="000313E0">
        <w:t xml:space="preserve">research </w:t>
      </w:r>
      <w:r w:rsidR="00705DC4" w:rsidRPr="000313E0">
        <w:t xml:space="preserve">amongst Westerners </w:t>
      </w:r>
      <w:r w:rsidR="00B875B8" w:rsidRPr="000313E0">
        <w:t>it is met with shocked surprise</w:t>
      </w:r>
      <w:r w:rsidR="00954679" w:rsidRPr="000313E0">
        <w:t>.</w:t>
      </w:r>
      <w:r w:rsidR="00954679" w:rsidRPr="000313E0">
        <w:rPr>
          <w:rStyle w:val="FootnoteReference"/>
        </w:rPr>
        <w:footnoteReference w:id="15"/>
      </w:r>
      <w:r w:rsidR="00B875B8" w:rsidRPr="000313E0">
        <w:t xml:space="preserve"> </w:t>
      </w:r>
    </w:p>
    <w:p w14:paraId="0E1E9E09" w14:textId="22302349" w:rsidR="00832677" w:rsidRPr="000313E0" w:rsidRDefault="00357E6C" w:rsidP="000313E0">
      <w:pPr>
        <w:spacing w:line="240" w:lineRule="auto"/>
        <w:ind w:firstLine="720"/>
        <w:rPr>
          <w:b/>
          <w:bCs/>
        </w:rPr>
      </w:pPr>
      <w:r>
        <w:t>General l</w:t>
      </w:r>
      <w:r w:rsidR="00832677" w:rsidRPr="000313E0">
        <w:t xml:space="preserve">iterature </w:t>
      </w:r>
      <w:r w:rsidR="00264F4A" w:rsidRPr="000313E0">
        <w:t>on</w:t>
      </w:r>
      <w:r w:rsidR="00832677" w:rsidRPr="000313E0">
        <w:t xml:space="preserve"> </w:t>
      </w:r>
      <w:r w:rsidR="00264F4A" w:rsidRPr="000313E0">
        <w:t>rationality and by implication irrationality</w:t>
      </w:r>
      <w:r w:rsidR="00832677" w:rsidRPr="000313E0">
        <w:t xml:space="preserve"> </w:t>
      </w:r>
      <w:r w:rsidR="00CC48F5" w:rsidRPr="000313E0">
        <w:t xml:space="preserve">is too </w:t>
      </w:r>
      <w:r w:rsidR="00264F4A" w:rsidRPr="000313E0">
        <w:t xml:space="preserve">vast </w:t>
      </w:r>
      <w:r w:rsidR="00832677" w:rsidRPr="000313E0">
        <w:t xml:space="preserve">to </w:t>
      </w:r>
      <w:r w:rsidR="00264F4A" w:rsidRPr="000313E0">
        <w:t xml:space="preserve">explore. There has, however, </w:t>
      </w:r>
      <w:r w:rsidR="00832677" w:rsidRPr="000313E0">
        <w:t xml:space="preserve">been some </w:t>
      </w:r>
      <w:r w:rsidR="00FE220A" w:rsidRPr="000313E0">
        <w:t xml:space="preserve">very </w:t>
      </w:r>
      <w:r w:rsidR="00832677" w:rsidRPr="000313E0">
        <w:t xml:space="preserve">interesting work </w:t>
      </w:r>
      <w:r>
        <w:t>on</w:t>
      </w:r>
      <w:r w:rsidR="00832677" w:rsidRPr="000313E0">
        <w:t xml:space="preserve"> </w:t>
      </w:r>
      <w:r w:rsidR="00191EDB" w:rsidRPr="000313E0">
        <w:t>the</w:t>
      </w:r>
      <w:r w:rsidR="00E02B78" w:rsidRPr="000313E0">
        <w:t xml:space="preserve"> juxtaposition of a </w:t>
      </w:r>
      <w:r w:rsidR="00832677" w:rsidRPr="000313E0">
        <w:t>rational</w:t>
      </w:r>
      <w:r w:rsidR="00E02B78" w:rsidRPr="000313E0">
        <w:t xml:space="preserve"> academic worldview</w:t>
      </w:r>
      <w:r w:rsidR="00832677" w:rsidRPr="000313E0">
        <w:t xml:space="preserve"> </w:t>
      </w:r>
      <w:r w:rsidR="00E02B78" w:rsidRPr="000313E0">
        <w:t xml:space="preserve">and an </w:t>
      </w:r>
      <w:r w:rsidR="00264F4A" w:rsidRPr="000313E0">
        <w:t>‘</w:t>
      </w:r>
      <w:r w:rsidR="00E02B78" w:rsidRPr="000313E0">
        <w:t>irrational</w:t>
      </w:r>
      <w:r w:rsidR="00264F4A" w:rsidRPr="000313E0">
        <w:t>’</w:t>
      </w:r>
      <w:r w:rsidR="00E02B78" w:rsidRPr="000313E0">
        <w:t xml:space="preserve"> indigenous</w:t>
      </w:r>
      <w:r w:rsidR="00264F4A" w:rsidRPr="000313E0">
        <w:t xml:space="preserve"> </w:t>
      </w:r>
      <w:r w:rsidR="00E02B78" w:rsidRPr="000313E0">
        <w:t>one.</w:t>
      </w:r>
      <w:r w:rsidR="00FE220A" w:rsidRPr="000313E0">
        <w:t xml:space="preserve"> Robin Wall Kimmerer’s </w:t>
      </w:r>
      <w:r w:rsidR="00FE220A" w:rsidRPr="000313E0">
        <w:rPr>
          <w:i/>
          <w:iCs/>
        </w:rPr>
        <w:t>Braiding Sweetgrass</w:t>
      </w:r>
      <w:r w:rsidR="00FE220A" w:rsidRPr="000313E0">
        <w:t xml:space="preserve"> explores indigenous wisdom and academic scientific knowledge </w:t>
      </w:r>
      <w:r w:rsidR="00FE220A" w:rsidRPr="000313E0">
        <w:t xml:space="preserve">while David Abram’s </w:t>
      </w:r>
      <w:r w:rsidR="00FE220A" w:rsidRPr="000313E0">
        <w:rPr>
          <w:i/>
          <w:iCs/>
        </w:rPr>
        <w:t>The Spell of the Sensuous</w:t>
      </w:r>
      <w:r w:rsidR="00FE220A" w:rsidRPr="000313E0">
        <w:t xml:space="preserve"> explores human cognition in relation to </w:t>
      </w:r>
      <w:r w:rsidR="00FE220A" w:rsidRPr="000313E0">
        <w:t>a</w:t>
      </w:r>
      <w:r w:rsidR="00E02B78" w:rsidRPr="000313E0">
        <w:t>n animate essentially ‘shamanic’ world.</w:t>
      </w:r>
      <w:r w:rsidR="00E02B78" w:rsidRPr="000313E0">
        <w:rPr>
          <w:rStyle w:val="FootnoteReference"/>
        </w:rPr>
        <w:footnoteReference w:id="16"/>
      </w:r>
      <w:r w:rsidR="00E02B78" w:rsidRPr="000313E0">
        <w:t xml:space="preserve"> </w:t>
      </w:r>
      <w:r w:rsidR="00264F4A" w:rsidRPr="000313E0">
        <w:t xml:space="preserve">Jeremy Narby’s </w:t>
      </w:r>
      <w:r w:rsidR="00264F4A" w:rsidRPr="000313E0">
        <w:rPr>
          <w:i/>
          <w:iCs/>
        </w:rPr>
        <w:t>The Cosmic Serpent</w:t>
      </w:r>
      <w:r w:rsidR="00264F4A" w:rsidRPr="000313E0">
        <w:t xml:space="preserve"> offers a critical analysis of the relationship between the academic Western mindset and the shamanic worldview while </w:t>
      </w:r>
      <w:r w:rsidR="00E02B78" w:rsidRPr="000313E0">
        <w:t xml:space="preserve">Peter Kingsley </w:t>
      </w:r>
      <w:r w:rsidR="00264F4A" w:rsidRPr="000313E0">
        <w:t>offers</w:t>
      </w:r>
      <w:r w:rsidR="00E02B78" w:rsidRPr="000313E0">
        <w:t xml:space="preserve"> an interesting study on shamanism in the ancient world at the </w:t>
      </w:r>
      <w:r w:rsidR="00191EDB" w:rsidRPr="000313E0">
        <w:t xml:space="preserve">very </w:t>
      </w:r>
      <w:r w:rsidR="00E02B78" w:rsidRPr="000313E0">
        <w:t>roots of Western civilization</w:t>
      </w:r>
      <w:r w:rsidR="00264F4A" w:rsidRPr="000313E0">
        <w:t>.</w:t>
      </w:r>
      <w:r w:rsidR="00E02B78" w:rsidRPr="000313E0">
        <w:rPr>
          <w:rStyle w:val="FootnoteReference"/>
        </w:rPr>
        <w:footnoteReference w:id="17"/>
      </w:r>
      <w:r w:rsidR="00E02B78" w:rsidRPr="000313E0">
        <w:t xml:space="preserve">  </w:t>
      </w:r>
    </w:p>
    <w:p w14:paraId="2AAE213C" w14:textId="4F6F4F3E" w:rsidR="00215338" w:rsidRPr="000313E0" w:rsidRDefault="00915FDD" w:rsidP="008226EC">
      <w:pPr>
        <w:pBdr>
          <w:top w:val="nil"/>
          <w:left w:val="nil"/>
          <w:bottom w:val="nil"/>
          <w:right w:val="nil"/>
          <w:between w:val="nil"/>
          <w:bar w:val="nil"/>
        </w:pBdr>
        <w:spacing w:after="0" w:line="240" w:lineRule="auto"/>
        <w:ind w:firstLine="720"/>
      </w:pPr>
      <w:r w:rsidRPr="000313E0">
        <w:t>It appears</w:t>
      </w:r>
      <w:r w:rsidR="00E02B78" w:rsidRPr="000313E0">
        <w:t xml:space="preserve">, however, </w:t>
      </w:r>
      <w:r w:rsidRPr="000313E0">
        <w:t>that the</w:t>
      </w:r>
      <w:r w:rsidR="00264F4A" w:rsidRPr="000313E0">
        <w:t xml:space="preserve">re is </w:t>
      </w:r>
      <w:r w:rsidRPr="000313E0">
        <w:t xml:space="preserve">only </w:t>
      </w:r>
      <w:r w:rsidR="008226EC">
        <w:t xml:space="preserve">one </w:t>
      </w:r>
      <w:r w:rsidR="00284E35" w:rsidRPr="000313E0">
        <w:t xml:space="preserve">ethnographic </w:t>
      </w:r>
      <w:r w:rsidRPr="000313E0">
        <w:t xml:space="preserve">study </w:t>
      </w:r>
      <w:r w:rsidR="00264F4A" w:rsidRPr="000313E0">
        <w:t xml:space="preserve">that directly addresses </w:t>
      </w:r>
      <w:r w:rsidRPr="000313E0">
        <w:t>rationality in association with Western shamanism</w:t>
      </w:r>
      <w:r w:rsidR="000E4315" w:rsidRPr="000313E0">
        <w:t xml:space="preserve">, </w:t>
      </w:r>
      <w:r w:rsidRPr="000313E0">
        <w:t>Blain</w:t>
      </w:r>
      <w:r w:rsidR="000E4315" w:rsidRPr="000313E0">
        <w:t>’s</w:t>
      </w:r>
      <w:r w:rsidR="009C09EC">
        <w:t xml:space="preserve"> ‘</w:t>
      </w:r>
      <w:r w:rsidRPr="000313E0">
        <w:t xml:space="preserve">Speaking </w:t>
      </w:r>
      <w:proofErr w:type="spellStart"/>
      <w:r w:rsidRPr="000313E0">
        <w:t>Shamanistically</w:t>
      </w:r>
      <w:proofErr w:type="spellEnd"/>
      <w:r w:rsidR="009C09EC">
        <w:t>’</w:t>
      </w:r>
      <w:r w:rsidR="008226EC">
        <w:t xml:space="preserve"> in </w:t>
      </w:r>
      <w:r w:rsidR="008226EC" w:rsidRPr="008226EC">
        <w:t xml:space="preserve">which she </w:t>
      </w:r>
      <w:r w:rsidR="008226EC" w:rsidRPr="008226EC">
        <w:t xml:space="preserve">explores her own challenging position between two worlds, rational </w:t>
      </w:r>
      <w:r w:rsidR="008226EC" w:rsidRPr="008226EC">
        <w:t>academia,</w:t>
      </w:r>
      <w:r w:rsidR="008226EC" w:rsidRPr="008226EC">
        <w:t xml:space="preserve"> and ‘irrational’ shamanism</w:t>
      </w:r>
      <w:r w:rsidR="008226EC" w:rsidRPr="008226EC">
        <w:t>.</w:t>
      </w:r>
      <w:r w:rsidR="00E02B78" w:rsidRPr="008226EC">
        <w:rPr>
          <w:rStyle w:val="FootnoteReference"/>
        </w:rPr>
        <w:footnoteReference w:id="18"/>
      </w:r>
      <w:r w:rsidRPr="008226EC">
        <w:t xml:space="preserve"> </w:t>
      </w:r>
      <w:r w:rsidR="008226EC" w:rsidRPr="008226EC">
        <w:t xml:space="preserve">She assumes </w:t>
      </w:r>
      <w:proofErr w:type="gramStart"/>
      <w:r w:rsidR="008226EC" w:rsidRPr="008226EC">
        <w:t xml:space="preserve">that  </w:t>
      </w:r>
      <w:r w:rsidR="000E4315" w:rsidRPr="008226EC">
        <w:t>all</w:t>
      </w:r>
      <w:proofErr w:type="gramEnd"/>
      <w:r w:rsidR="000E4315" w:rsidRPr="008226EC">
        <w:t xml:space="preserve"> Western shamanic practitioners inhabit </w:t>
      </w:r>
      <w:r w:rsidR="008226EC" w:rsidRPr="008226EC">
        <w:t xml:space="preserve">this split </w:t>
      </w:r>
      <w:r w:rsidR="000E4315" w:rsidRPr="008226EC">
        <w:t>to some degree</w:t>
      </w:r>
      <w:r w:rsidRPr="008226EC">
        <w:t xml:space="preserve"> due to a deeply ingrained cultural skepticism </w:t>
      </w:r>
      <w:r w:rsidR="004335A3" w:rsidRPr="008226EC">
        <w:t xml:space="preserve">leading </w:t>
      </w:r>
      <w:r w:rsidR="00160A16" w:rsidRPr="008226EC">
        <w:t xml:space="preserve">practitioners </w:t>
      </w:r>
      <w:r w:rsidR="00104AF0" w:rsidRPr="008226EC">
        <w:t xml:space="preserve">to </w:t>
      </w:r>
      <w:r w:rsidR="004335A3" w:rsidRPr="008226EC">
        <w:t xml:space="preserve">even </w:t>
      </w:r>
      <w:r w:rsidRPr="008226EC">
        <w:t xml:space="preserve">distrust </w:t>
      </w:r>
      <w:r w:rsidR="00160A16" w:rsidRPr="008226EC">
        <w:t xml:space="preserve">their own </w:t>
      </w:r>
      <w:r w:rsidRPr="008226EC">
        <w:t>experiences.</w:t>
      </w:r>
      <w:r w:rsidR="004335A3" w:rsidRPr="008226EC">
        <w:t xml:space="preserve"> </w:t>
      </w:r>
      <w:r w:rsidR="00104AF0" w:rsidRPr="008226EC">
        <w:t>She asks the theoretical question, ‘</w:t>
      </w:r>
      <w:r w:rsidR="00160A16" w:rsidRPr="008226EC">
        <w:rPr>
          <w:rFonts w:eastAsia="Arial Unicode MS" w:cs="Arial Unicode MS"/>
          <w:kern w:val="0"/>
          <w:u w:color="000000"/>
          <w:bdr w:val="nil"/>
          <w14:ligatures w14:val="none"/>
        </w:rPr>
        <w:t xml:space="preserve">Do you ever ask yourself, ‘is my shamanic experience ‘real’, or is it all in my </w:t>
      </w:r>
      <w:r w:rsidR="00160A16" w:rsidRPr="000313E0">
        <w:rPr>
          <w:rFonts w:eastAsia="Arial Unicode MS" w:cs="Arial Unicode MS"/>
          <w:color w:val="000000"/>
          <w:kern w:val="0"/>
          <w:u w:color="000000"/>
          <w:bdr w:val="nil"/>
          <w14:ligatures w14:val="none"/>
        </w:rPr>
        <w:t>head?’</w:t>
      </w:r>
      <w:r w:rsidR="00104AF0" w:rsidRPr="000313E0">
        <w:rPr>
          <w:rFonts w:eastAsia="Arial Unicode MS" w:cs="Arial Unicode MS"/>
          <w:color w:val="000000"/>
          <w:kern w:val="0"/>
          <w:u w:color="000000"/>
          <w:bdr w:val="nil"/>
          <w14:ligatures w14:val="none"/>
        </w:rPr>
        <w:t xml:space="preserve"> The implication is that shamanic practitioners do indeed distrust their own experience. </w:t>
      </w:r>
      <w:r w:rsidR="00104AF0" w:rsidRPr="000313E0">
        <w:t xml:space="preserve">My research </w:t>
      </w:r>
      <w:r w:rsidR="00215338" w:rsidRPr="000313E0">
        <w:t>proposes</w:t>
      </w:r>
      <w:r w:rsidR="00104AF0" w:rsidRPr="000313E0">
        <w:t xml:space="preserve"> to test </w:t>
      </w:r>
      <w:r w:rsidR="00104AF0" w:rsidRPr="000313E0">
        <w:t>Bla</w:t>
      </w:r>
      <w:r w:rsidR="008226EC">
        <w:t>i</w:t>
      </w:r>
      <w:r w:rsidR="00104AF0" w:rsidRPr="000313E0">
        <w:t>n’s</w:t>
      </w:r>
      <w:r w:rsidR="00104AF0" w:rsidRPr="000313E0">
        <w:t xml:space="preserve"> </w:t>
      </w:r>
      <w:r w:rsidR="00104AF0" w:rsidRPr="000313E0">
        <w:t>assumption</w:t>
      </w:r>
      <w:r w:rsidR="00104AF0" w:rsidRPr="000313E0">
        <w:t>. Do all Western shamanic practitioners indeed experience t</w:t>
      </w:r>
      <w:r w:rsidR="00104AF0" w:rsidRPr="000313E0">
        <w:t>he</w:t>
      </w:r>
      <w:r w:rsidR="00104AF0" w:rsidRPr="000313E0">
        <w:t xml:space="preserve"> split that Blain describes. I am i</w:t>
      </w:r>
      <w:r w:rsidR="00215338" w:rsidRPr="000313E0">
        <w:t xml:space="preserve">n a good </w:t>
      </w:r>
      <w:r w:rsidR="00104AF0" w:rsidRPr="000313E0">
        <w:t xml:space="preserve">position to </w:t>
      </w:r>
      <w:r w:rsidR="00215338" w:rsidRPr="000313E0">
        <w:t xml:space="preserve">undertake this research since I am like her </w:t>
      </w:r>
      <w:r w:rsidR="00104AF0" w:rsidRPr="000313E0">
        <w:t xml:space="preserve">a member </w:t>
      </w:r>
      <w:r w:rsidR="00215338" w:rsidRPr="000313E0">
        <w:t xml:space="preserve">of </w:t>
      </w:r>
      <w:r w:rsidR="00104AF0" w:rsidRPr="000313E0">
        <w:t>a shamanic circl</w:t>
      </w:r>
      <w:r w:rsidR="00215338" w:rsidRPr="000313E0">
        <w:t xml:space="preserve">e and </w:t>
      </w:r>
      <w:r w:rsidR="00A067F8" w:rsidRPr="000313E0">
        <w:t xml:space="preserve">am </w:t>
      </w:r>
      <w:r w:rsidR="009C09EC">
        <w:t xml:space="preserve">also </w:t>
      </w:r>
      <w:r w:rsidR="00A067F8" w:rsidRPr="000313E0">
        <w:t>very familiar with academia</w:t>
      </w:r>
      <w:r w:rsidR="00215338" w:rsidRPr="000313E0">
        <w:t xml:space="preserve">. </w:t>
      </w:r>
    </w:p>
    <w:p w14:paraId="7551A4B4" w14:textId="5611D640" w:rsidR="00D063E2" w:rsidRPr="000313E0" w:rsidRDefault="00104AF0" w:rsidP="000313E0">
      <w:pPr>
        <w:spacing w:line="240" w:lineRule="auto"/>
        <w:ind w:firstLine="720"/>
        <w:rPr>
          <w:strike/>
        </w:rPr>
      </w:pPr>
      <w:r w:rsidRPr="000313E0">
        <w:t xml:space="preserve"> </w:t>
      </w:r>
    </w:p>
    <w:p w14:paraId="016260AE" w14:textId="77777777" w:rsidR="00357E6C" w:rsidRDefault="00357E6C">
      <w:pPr>
        <w:rPr>
          <w:b/>
          <w:bCs/>
        </w:rPr>
      </w:pPr>
      <w:r>
        <w:rPr>
          <w:b/>
          <w:bCs/>
        </w:rPr>
        <w:br w:type="page"/>
      </w:r>
    </w:p>
    <w:p w14:paraId="131D0453" w14:textId="77777777" w:rsidR="00357E6C" w:rsidRDefault="00357E6C" w:rsidP="000313E0">
      <w:pPr>
        <w:spacing w:line="240" w:lineRule="auto"/>
        <w:rPr>
          <w:b/>
          <w:bCs/>
        </w:rPr>
      </w:pPr>
    </w:p>
    <w:p w14:paraId="1BC6E409" w14:textId="77777777" w:rsidR="00357E6C" w:rsidRDefault="00357E6C" w:rsidP="000313E0">
      <w:pPr>
        <w:spacing w:line="240" w:lineRule="auto"/>
        <w:rPr>
          <w:b/>
          <w:bCs/>
        </w:rPr>
      </w:pPr>
    </w:p>
    <w:p w14:paraId="15A190D3" w14:textId="38270084" w:rsidR="00392BEB" w:rsidRPr="00357E6C" w:rsidRDefault="00ED405B" w:rsidP="000313E0">
      <w:pPr>
        <w:spacing w:line="240" w:lineRule="auto"/>
        <w:rPr>
          <w:b/>
          <w:bCs/>
        </w:rPr>
      </w:pPr>
      <w:r w:rsidRPr="000313E0">
        <w:rPr>
          <w:b/>
          <w:bCs/>
        </w:rPr>
        <w:t xml:space="preserve">METHODOLOGY </w:t>
      </w:r>
    </w:p>
    <w:p w14:paraId="4CBD0A69" w14:textId="205F6D14" w:rsidR="00C055C9" w:rsidRPr="000313E0" w:rsidRDefault="00C055C9" w:rsidP="000313E0">
      <w:pPr>
        <w:spacing w:line="240" w:lineRule="auto"/>
        <w:rPr>
          <w:u w:val="single"/>
        </w:rPr>
      </w:pPr>
      <w:r w:rsidRPr="000313E0">
        <w:rPr>
          <w:u w:val="single"/>
        </w:rPr>
        <w:t>Qualitative Research</w:t>
      </w:r>
    </w:p>
    <w:p w14:paraId="507537B9" w14:textId="50937523" w:rsidR="0090221B" w:rsidRPr="000313E0" w:rsidRDefault="00961D8C" w:rsidP="000313E0">
      <w:pPr>
        <w:spacing w:line="240" w:lineRule="auto"/>
        <w:ind w:firstLine="720"/>
      </w:pPr>
      <w:r w:rsidRPr="000313E0">
        <w:t>Since this research project deals with people</w:t>
      </w:r>
      <w:r w:rsidR="00392BEB" w:rsidRPr="000313E0">
        <w:t>’</w:t>
      </w:r>
      <w:r w:rsidRPr="000313E0">
        <w:t>s belief systems and personal experiences</w:t>
      </w:r>
      <w:r w:rsidR="00392BEB" w:rsidRPr="000313E0">
        <w:t xml:space="preserve">, a qualitative approach was chosen rather than a quantitative one which cannot adequately capture this </w:t>
      </w:r>
      <w:r w:rsidR="00D113DF" w:rsidRPr="000313E0">
        <w:t xml:space="preserve">kind of </w:t>
      </w:r>
      <w:r w:rsidR="00392BEB" w:rsidRPr="000313E0">
        <w:t>information. The q</w:t>
      </w:r>
      <w:r w:rsidR="00257AB2" w:rsidRPr="000313E0">
        <w:t xml:space="preserve">ualitative research </w:t>
      </w:r>
      <w:r w:rsidR="00392BEB" w:rsidRPr="000313E0">
        <w:t xml:space="preserve">method </w:t>
      </w:r>
      <w:r w:rsidR="00257AB2" w:rsidRPr="000313E0">
        <w:t xml:space="preserve">like </w:t>
      </w:r>
      <w:r w:rsidR="00AA2F71" w:rsidRPr="000313E0">
        <w:t xml:space="preserve">the increased interest in </w:t>
      </w:r>
      <w:r w:rsidR="00257AB2" w:rsidRPr="000313E0">
        <w:t xml:space="preserve">shamanism </w:t>
      </w:r>
      <w:r w:rsidR="00392BEB" w:rsidRPr="000313E0">
        <w:t xml:space="preserve">grew out </w:t>
      </w:r>
      <w:r w:rsidR="00257AB2" w:rsidRPr="000313E0">
        <w:t xml:space="preserve">of the </w:t>
      </w:r>
      <w:r w:rsidR="00BA3D97" w:rsidRPr="000313E0">
        <w:t>critical positions developed during the revolutionary period</w:t>
      </w:r>
      <w:r w:rsidR="00392BEB" w:rsidRPr="000313E0">
        <w:t xml:space="preserve"> </w:t>
      </w:r>
      <w:r w:rsidR="00257AB2" w:rsidRPr="000313E0">
        <w:t xml:space="preserve">of the 1960s </w:t>
      </w:r>
      <w:r w:rsidR="00392BEB" w:rsidRPr="000313E0">
        <w:t xml:space="preserve">and </w:t>
      </w:r>
      <w:r w:rsidR="00257AB2" w:rsidRPr="000313E0">
        <w:t>70s</w:t>
      </w:r>
      <w:r w:rsidR="00392BEB" w:rsidRPr="000313E0">
        <w:t xml:space="preserve">. It was critical of the </w:t>
      </w:r>
      <w:r w:rsidR="00D113DF" w:rsidRPr="000313E0">
        <w:t>purported</w:t>
      </w:r>
      <w:r w:rsidR="000E6DDE" w:rsidRPr="000313E0">
        <w:t xml:space="preserve"> </w:t>
      </w:r>
      <w:r w:rsidR="00392BEB" w:rsidRPr="000313E0">
        <w:t>objectiv</w:t>
      </w:r>
      <w:r w:rsidR="000E6DDE" w:rsidRPr="000313E0">
        <w:t>ity</w:t>
      </w:r>
      <w:r w:rsidR="00BA3D97" w:rsidRPr="000313E0">
        <w:t xml:space="preserve"> associated with </w:t>
      </w:r>
      <w:r w:rsidR="00215338" w:rsidRPr="000313E0">
        <w:t xml:space="preserve">traditional </w:t>
      </w:r>
      <w:r w:rsidR="000C0421" w:rsidRPr="000313E0">
        <w:t xml:space="preserve">quantitative research </w:t>
      </w:r>
      <w:r w:rsidR="00215338" w:rsidRPr="000313E0">
        <w:t xml:space="preserve">methods </w:t>
      </w:r>
      <w:r w:rsidR="000C0421" w:rsidRPr="000313E0">
        <w:t xml:space="preserve">and </w:t>
      </w:r>
      <w:r w:rsidR="009E4E4A" w:rsidRPr="000313E0">
        <w:t xml:space="preserve">its </w:t>
      </w:r>
      <w:r w:rsidR="000C0421" w:rsidRPr="000313E0">
        <w:t xml:space="preserve">underlying </w:t>
      </w:r>
      <w:r w:rsidR="00BA3D97" w:rsidRPr="000313E0">
        <w:t>positivist framework</w:t>
      </w:r>
      <w:r w:rsidR="00FA1AF0" w:rsidRPr="000313E0">
        <w:t xml:space="preserve"> which ‘</w:t>
      </w:r>
      <w:r w:rsidR="00BA3D97" w:rsidRPr="000313E0">
        <w:t xml:space="preserve">is often seen as </w:t>
      </w:r>
      <w:r w:rsidR="00BA3D97" w:rsidRPr="000313E0">
        <w:rPr>
          <w:i/>
          <w:iCs/>
        </w:rPr>
        <w:t>the</w:t>
      </w:r>
      <w:r w:rsidR="00BA3D97" w:rsidRPr="000313E0">
        <w:t xml:space="preserve"> scientific approach to research</w:t>
      </w:r>
      <w:r w:rsidR="000E6DDE" w:rsidRPr="000313E0">
        <w:t>.</w:t>
      </w:r>
      <w:r w:rsidR="00BA3D97" w:rsidRPr="000313E0">
        <w:t>’</w:t>
      </w:r>
      <w:r w:rsidR="009E4E4A" w:rsidRPr="000313E0">
        <w:rPr>
          <w:rStyle w:val="FootnoteReference"/>
        </w:rPr>
        <w:footnoteReference w:id="19"/>
      </w:r>
      <w:r w:rsidR="009E4E4A" w:rsidRPr="000313E0">
        <w:t xml:space="preserve"> </w:t>
      </w:r>
      <w:r w:rsidR="000E6DDE" w:rsidRPr="000313E0">
        <w:t>Qualitative research</w:t>
      </w:r>
      <w:r w:rsidR="000C0421" w:rsidRPr="000313E0">
        <w:t>, on the other hand, is associated with an interpret</w:t>
      </w:r>
      <w:r w:rsidR="00841C11" w:rsidRPr="000313E0">
        <w:t>ive framework which ‘seeks to understand people’s lived experience from the perspective of people themselves’.</w:t>
      </w:r>
      <w:r w:rsidR="0090221B" w:rsidRPr="000313E0">
        <w:rPr>
          <w:rStyle w:val="FootnoteReference"/>
        </w:rPr>
        <w:footnoteReference w:id="20"/>
      </w:r>
      <w:r w:rsidR="00841C11" w:rsidRPr="000313E0">
        <w:t xml:space="preserve"> It </w:t>
      </w:r>
      <w:r w:rsidR="00D113DF" w:rsidRPr="000313E0">
        <w:t>embrace</w:t>
      </w:r>
      <w:r w:rsidR="00841C11" w:rsidRPr="000313E0">
        <w:t>s</w:t>
      </w:r>
      <w:r w:rsidR="00D113DF" w:rsidRPr="000313E0">
        <w:t xml:space="preserve"> </w:t>
      </w:r>
      <w:r w:rsidR="00257AB2" w:rsidRPr="000313E0">
        <w:t xml:space="preserve">a more subjective </w:t>
      </w:r>
      <w:r w:rsidR="00841C11" w:rsidRPr="000313E0">
        <w:t xml:space="preserve">‘insider’ </w:t>
      </w:r>
      <w:r w:rsidR="00257AB2" w:rsidRPr="000313E0">
        <w:t>position</w:t>
      </w:r>
      <w:r w:rsidR="00D113DF" w:rsidRPr="000313E0">
        <w:t xml:space="preserve"> </w:t>
      </w:r>
      <w:r w:rsidR="00841C11" w:rsidRPr="000313E0">
        <w:t>and reflect</w:t>
      </w:r>
      <w:r w:rsidR="0090221B" w:rsidRPr="000313E0">
        <w:t>s</w:t>
      </w:r>
      <w:r w:rsidR="00841C11" w:rsidRPr="000313E0">
        <w:t xml:space="preserve"> </w:t>
      </w:r>
      <w:r w:rsidR="004B6B68" w:rsidRPr="000313E0">
        <w:t xml:space="preserve">critically on its own standpoint vis-a-vis its subjects of study which </w:t>
      </w:r>
      <w:r w:rsidR="0090221B" w:rsidRPr="000313E0">
        <w:t>is</w:t>
      </w:r>
      <w:r w:rsidR="004B6B68" w:rsidRPr="000313E0">
        <w:t xml:space="preserve"> now recognized as being inherently biased. </w:t>
      </w:r>
    </w:p>
    <w:p w14:paraId="57B328D0" w14:textId="77777777" w:rsidR="000313E0" w:rsidRPr="000313E0" w:rsidRDefault="000313E0" w:rsidP="000313E0">
      <w:pPr>
        <w:spacing w:line="240" w:lineRule="auto"/>
        <w:ind w:firstLine="720"/>
      </w:pPr>
    </w:p>
    <w:p w14:paraId="2EECC821" w14:textId="256A788F" w:rsidR="00C055C9" w:rsidRPr="000313E0" w:rsidRDefault="00C055C9" w:rsidP="000313E0">
      <w:pPr>
        <w:spacing w:line="240" w:lineRule="auto"/>
        <w:rPr>
          <w:u w:val="single"/>
        </w:rPr>
      </w:pPr>
      <w:r w:rsidRPr="000313E0">
        <w:rPr>
          <w:u w:val="single"/>
        </w:rPr>
        <w:t xml:space="preserve">Interviews </w:t>
      </w:r>
    </w:p>
    <w:p w14:paraId="38B10D41" w14:textId="29934D76" w:rsidR="002D2EFA" w:rsidRPr="000313E0" w:rsidRDefault="00BC7177" w:rsidP="000313E0">
      <w:pPr>
        <w:spacing w:line="240" w:lineRule="auto"/>
        <w:ind w:firstLine="720"/>
      </w:pPr>
      <w:r w:rsidRPr="000313E0">
        <w:t xml:space="preserve">I </w:t>
      </w:r>
      <w:r w:rsidR="0080460F" w:rsidRPr="000313E0">
        <w:t xml:space="preserve">chose to </w:t>
      </w:r>
      <w:r w:rsidRPr="000313E0">
        <w:t>use</w:t>
      </w:r>
      <w:r w:rsidR="0080460F" w:rsidRPr="000313E0">
        <w:t xml:space="preserve"> </w:t>
      </w:r>
      <w:r w:rsidRPr="000313E0">
        <w:t>in-depth interviews because I was ‘seeking information on individual, personal experiences from people about a specific issue or topic</w:t>
      </w:r>
      <w:r w:rsidRPr="000313E0">
        <w:t>,</w:t>
      </w:r>
      <w:r w:rsidRPr="000313E0">
        <w:t xml:space="preserve">’ </w:t>
      </w:r>
      <w:r w:rsidRPr="000313E0">
        <w:t xml:space="preserve">in this case </w:t>
      </w:r>
      <w:r w:rsidR="00A24D77" w:rsidRPr="000313E0">
        <w:t xml:space="preserve">participants </w:t>
      </w:r>
      <w:r w:rsidRPr="000313E0">
        <w:t xml:space="preserve">experiences and beliefs </w:t>
      </w:r>
      <w:r w:rsidR="00A24D77" w:rsidRPr="000313E0">
        <w:t>regarding</w:t>
      </w:r>
      <w:r w:rsidRPr="000313E0">
        <w:t xml:space="preserve"> their position between </w:t>
      </w:r>
      <w:r w:rsidR="00D954CD" w:rsidRPr="000313E0">
        <w:t xml:space="preserve">the </w:t>
      </w:r>
      <w:r w:rsidRPr="000313E0">
        <w:t>real everyday world and the shamanic otherworld.</w:t>
      </w:r>
      <w:r w:rsidR="00354552" w:rsidRPr="000313E0">
        <w:rPr>
          <w:rStyle w:val="FootnoteReference"/>
        </w:rPr>
        <w:footnoteReference w:id="21"/>
      </w:r>
      <w:r w:rsidRPr="000313E0">
        <w:t xml:space="preserve">  </w:t>
      </w:r>
      <w:r w:rsidR="0080460F" w:rsidRPr="000313E0">
        <w:t xml:space="preserve">The format of the interviews was semi-structed consisting of a </w:t>
      </w:r>
      <w:r w:rsidR="006969E6">
        <w:t xml:space="preserve">small number of </w:t>
      </w:r>
      <w:r w:rsidR="00FA1AF0" w:rsidRPr="000313E0">
        <w:t xml:space="preserve">fixed </w:t>
      </w:r>
      <w:r w:rsidR="0080460F" w:rsidRPr="000313E0">
        <w:t xml:space="preserve">questions </w:t>
      </w:r>
      <w:r w:rsidR="00FA1AF0" w:rsidRPr="000313E0">
        <w:t xml:space="preserve">which </w:t>
      </w:r>
      <w:r w:rsidR="00C7446D" w:rsidRPr="000313E0">
        <w:t>ensur</w:t>
      </w:r>
      <w:r w:rsidR="00FA1AF0" w:rsidRPr="000313E0">
        <w:t>ed</w:t>
      </w:r>
      <w:r w:rsidR="00C7446D" w:rsidRPr="000313E0">
        <w:t xml:space="preserve"> comparability </w:t>
      </w:r>
      <w:r w:rsidR="006969E6">
        <w:t xml:space="preserve">while </w:t>
      </w:r>
      <w:r w:rsidR="0080460F" w:rsidRPr="000313E0">
        <w:t xml:space="preserve">also leaving </w:t>
      </w:r>
      <w:r w:rsidR="006969E6">
        <w:t>time</w:t>
      </w:r>
      <w:r w:rsidR="0080460F" w:rsidRPr="000313E0">
        <w:t xml:space="preserve"> for unstructured sharing. </w:t>
      </w:r>
      <w:r w:rsidR="00A24D77" w:rsidRPr="000313E0">
        <w:t xml:space="preserve">The shamanic circle </w:t>
      </w:r>
      <w:r w:rsidR="00D954CD" w:rsidRPr="000313E0">
        <w:t>is informal, loos</w:t>
      </w:r>
      <w:r w:rsidR="0069037B" w:rsidRPr="000313E0">
        <w:t>ely organized</w:t>
      </w:r>
      <w:r w:rsidR="00D954CD" w:rsidRPr="000313E0">
        <w:t xml:space="preserve">, and </w:t>
      </w:r>
      <w:r w:rsidR="00A24D77" w:rsidRPr="000313E0">
        <w:t>small, with often only a handful of people in attendance</w:t>
      </w:r>
      <w:r w:rsidR="0080460F" w:rsidRPr="000313E0">
        <w:t xml:space="preserve"> during the monthly meetings</w:t>
      </w:r>
      <w:r w:rsidR="00A24D77" w:rsidRPr="000313E0">
        <w:t xml:space="preserve">, and </w:t>
      </w:r>
      <w:r w:rsidR="00D954CD" w:rsidRPr="000313E0">
        <w:t xml:space="preserve">many members </w:t>
      </w:r>
      <w:r w:rsidR="00A24D77" w:rsidRPr="000313E0">
        <w:t xml:space="preserve">attending </w:t>
      </w:r>
      <w:r w:rsidR="0069037B" w:rsidRPr="000313E0">
        <w:t xml:space="preserve">only </w:t>
      </w:r>
      <w:r w:rsidR="0080460F" w:rsidRPr="000313E0">
        <w:t>sporadically</w:t>
      </w:r>
      <w:r w:rsidR="00D954CD" w:rsidRPr="000313E0">
        <w:t xml:space="preserve">. </w:t>
      </w:r>
      <w:r w:rsidR="003A265D" w:rsidRPr="000313E0">
        <w:t xml:space="preserve">For </w:t>
      </w:r>
      <w:r w:rsidR="0069037B" w:rsidRPr="000313E0">
        <w:t>practical reasons,</w:t>
      </w:r>
      <w:r w:rsidR="003A265D" w:rsidRPr="000313E0">
        <w:t xml:space="preserve"> </w:t>
      </w:r>
      <w:r w:rsidR="00A24D77" w:rsidRPr="000313E0">
        <w:t>I ask</w:t>
      </w:r>
      <w:r w:rsidR="003A265D" w:rsidRPr="000313E0">
        <w:t>ed</w:t>
      </w:r>
      <w:r w:rsidR="00A24D77" w:rsidRPr="000313E0">
        <w:t xml:space="preserve"> </w:t>
      </w:r>
      <w:r w:rsidR="003A265D" w:rsidRPr="000313E0">
        <w:t xml:space="preserve">some of </w:t>
      </w:r>
      <w:r w:rsidR="00A24D77" w:rsidRPr="000313E0">
        <w:t>the mo</w:t>
      </w:r>
      <w:r w:rsidR="003A265D" w:rsidRPr="000313E0">
        <w:t>st</w:t>
      </w:r>
      <w:r w:rsidR="00A24D77" w:rsidRPr="000313E0">
        <w:t xml:space="preserve"> regular </w:t>
      </w:r>
      <w:r w:rsidR="0080460F" w:rsidRPr="000313E0">
        <w:t>attendees,</w:t>
      </w:r>
      <w:r w:rsidR="00C7446D" w:rsidRPr="000313E0">
        <w:t xml:space="preserve"> </w:t>
      </w:r>
      <w:r w:rsidR="00A24D77" w:rsidRPr="000313E0">
        <w:t>including the organizer</w:t>
      </w:r>
      <w:r w:rsidR="0069037B" w:rsidRPr="000313E0">
        <w:t>,</w:t>
      </w:r>
      <w:r w:rsidR="00D954CD" w:rsidRPr="000313E0">
        <w:t xml:space="preserve"> for an interview. </w:t>
      </w:r>
      <w:r w:rsidR="003A265D" w:rsidRPr="000313E0">
        <w:t>Four attendees</w:t>
      </w:r>
      <w:r w:rsidR="0001424C" w:rsidRPr="000313E0">
        <w:t xml:space="preserve"> </w:t>
      </w:r>
      <w:r w:rsidR="003A265D" w:rsidRPr="000313E0">
        <w:t>agreed to one-on-one interviews with me</w:t>
      </w:r>
      <w:r w:rsidR="00C7446D" w:rsidRPr="000313E0">
        <w:t>,</w:t>
      </w:r>
      <w:r w:rsidR="00D37B02" w:rsidRPr="000313E0">
        <w:t xml:space="preserve"> three of which were held on Zoom and one in person at the interviewee’s house</w:t>
      </w:r>
      <w:r w:rsidR="00FA1AF0" w:rsidRPr="000313E0">
        <w:t xml:space="preserve">. </w:t>
      </w:r>
      <w:r w:rsidR="00D37B02" w:rsidRPr="000313E0">
        <w:t xml:space="preserve">Interviewees were emailed a </w:t>
      </w:r>
      <w:r w:rsidR="0069037B" w:rsidRPr="000313E0">
        <w:t>synopsis</w:t>
      </w:r>
      <w:r w:rsidR="00D37B02" w:rsidRPr="000313E0">
        <w:t xml:space="preserve"> of Blain’s article, the </w:t>
      </w:r>
      <w:r w:rsidR="006969E6">
        <w:t xml:space="preserve">main </w:t>
      </w:r>
      <w:r w:rsidR="00D37B02" w:rsidRPr="000313E0">
        <w:t xml:space="preserve">questions </w:t>
      </w:r>
      <w:r w:rsidR="00347C3A">
        <w:t>for the interview</w:t>
      </w:r>
      <w:r w:rsidR="00D37B02" w:rsidRPr="000313E0">
        <w:t xml:space="preserve">, </w:t>
      </w:r>
      <w:r w:rsidR="00DE01EB" w:rsidRPr="000313E0">
        <w:t>as well as</w:t>
      </w:r>
      <w:r w:rsidR="006969E6">
        <w:t xml:space="preserve"> some</w:t>
      </w:r>
      <w:r w:rsidR="00DE01EB" w:rsidRPr="000313E0">
        <w:t xml:space="preserve"> information </w:t>
      </w:r>
      <w:r w:rsidR="0001424C" w:rsidRPr="000313E0">
        <w:t xml:space="preserve">on </w:t>
      </w:r>
      <w:r w:rsidR="00DE01EB" w:rsidRPr="000313E0">
        <w:t xml:space="preserve">the </w:t>
      </w:r>
      <w:r w:rsidR="00D37B02" w:rsidRPr="000313E0">
        <w:t xml:space="preserve">research methods and aims and </w:t>
      </w:r>
      <w:r w:rsidR="00DE01EB" w:rsidRPr="000313E0">
        <w:t xml:space="preserve">the </w:t>
      </w:r>
      <w:r w:rsidR="00D37B02" w:rsidRPr="000313E0">
        <w:t>use</w:t>
      </w:r>
      <w:r w:rsidR="00DE01EB" w:rsidRPr="000313E0">
        <w:t xml:space="preserve"> of their data.</w:t>
      </w:r>
      <w:r w:rsidR="00D37B02" w:rsidRPr="000313E0">
        <w:t xml:space="preserve"> Interviewees signed interview release forms before the interviews and </w:t>
      </w:r>
      <w:r w:rsidR="00F359E8" w:rsidRPr="000313E0">
        <w:t xml:space="preserve">were informed </w:t>
      </w:r>
      <w:r w:rsidR="00D37B02" w:rsidRPr="000313E0">
        <w:t xml:space="preserve">that </w:t>
      </w:r>
      <w:r w:rsidR="00D37B02" w:rsidRPr="000313E0">
        <w:t>they could discontinue the interview at any time or choose not to answer certain questions</w:t>
      </w:r>
      <w:r w:rsidR="00D37B02" w:rsidRPr="000313E0">
        <w:t>. I also asked for their permission to record the interviews.</w:t>
      </w:r>
      <w:r w:rsidR="00860D02" w:rsidRPr="000313E0">
        <w:t xml:space="preserve"> </w:t>
      </w:r>
      <w:r w:rsidR="001010B3" w:rsidRPr="000313E0">
        <w:t xml:space="preserve">Interviewees seemed interested in the project and happy to participate. </w:t>
      </w:r>
      <w:r w:rsidR="00DE01EB" w:rsidRPr="000313E0">
        <w:t>O</w:t>
      </w:r>
      <w:r w:rsidR="001010B3" w:rsidRPr="000313E0">
        <w:t>ne participant wrote, ‘</w:t>
      </w:r>
      <w:r w:rsidR="002D2EFA" w:rsidRPr="000313E0">
        <w:rPr>
          <w:color w:val="000000"/>
        </w:rPr>
        <w:t>Yes, I’d be happy to do the interview. I imagine the interview will be a learning experience for me as well!</w:t>
      </w:r>
      <w:r w:rsidR="001010B3" w:rsidRPr="000313E0">
        <w:rPr>
          <w:color w:val="000000"/>
        </w:rPr>
        <w:t>’ Thus, participants</w:t>
      </w:r>
      <w:r w:rsidR="00043EEC">
        <w:rPr>
          <w:color w:val="000000"/>
        </w:rPr>
        <w:t>’</w:t>
      </w:r>
      <w:r w:rsidR="001010B3" w:rsidRPr="000313E0">
        <w:rPr>
          <w:color w:val="000000"/>
        </w:rPr>
        <w:t xml:space="preserve"> gain f</w:t>
      </w:r>
      <w:r w:rsidR="00043EEC">
        <w:rPr>
          <w:color w:val="000000"/>
        </w:rPr>
        <w:t>ro</w:t>
      </w:r>
      <w:r w:rsidR="001010B3" w:rsidRPr="000313E0">
        <w:rPr>
          <w:color w:val="000000"/>
        </w:rPr>
        <w:t xml:space="preserve">m the interview is </w:t>
      </w:r>
      <w:r w:rsidR="00347C3A">
        <w:rPr>
          <w:color w:val="000000"/>
        </w:rPr>
        <w:t>hopefully</w:t>
      </w:r>
      <w:r w:rsidR="001010B3" w:rsidRPr="000313E0">
        <w:rPr>
          <w:color w:val="000000"/>
        </w:rPr>
        <w:t xml:space="preserve"> a deeper understanding of </w:t>
      </w:r>
      <w:r w:rsidR="00347C3A">
        <w:rPr>
          <w:color w:val="000000"/>
        </w:rPr>
        <w:t xml:space="preserve">shamanism and their own </w:t>
      </w:r>
      <w:r w:rsidR="001010B3" w:rsidRPr="000313E0">
        <w:rPr>
          <w:color w:val="000000"/>
        </w:rPr>
        <w:t>practice.</w:t>
      </w:r>
      <w:r w:rsidR="001010B3" w:rsidRPr="000313E0">
        <w:rPr>
          <w:rStyle w:val="FootnoteReference"/>
          <w:color w:val="000000"/>
        </w:rPr>
        <w:footnoteReference w:id="22"/>
      </w:r>
      <w:r w:rsidR="001010B3" w:rsidRPr="000313E0">
        <w:rPr>
          <w:color w:val="000000"/>
        </w:rPr>
        <w:t xml:space="preserve"> All participants will receive a copy of th</w:t>
      </w:r>
      <w:r w:rsidR="0001424C" w:rsidRPr="000313E0">
        <w:rPr>
          <w:color w:val="000000"/>
        </w:rPr>
        <w:t>is</w:t>
      </w:r>
      <w:r w:rsidR="001010B3" w:rsidRPr="000313E0">
        <w:rPr>
          <w:color w:val="000000"/>
        </w:rPr>
        <w:t xml:space="preserve"> paper. </w:t>
      </w:r>
    </w:p>
    <w:p w14:paraId="382DEC3F" w14:textId="77777777" w:rsidR="000313E0" w:rsidRDefault="000313E0" w:rsidP="000313E0">
      <w:pPr>
        <w:spacing w:line="240" w:lineRule="auto"/>
        <w:rPr>
          <w:b/>
          <w:bCs/>
        </w:rPr>
      </w:pPr>
    </w:p>
    <w:p w14:paraId="2E68677B" w14:textId="77777777" w:rsidR="00357E6C" w:rsidRDefault="00357E6C">
      <w:pPr>
        <w:rPr>
          <w:u w:val="single"/>
        </w:rPr>
      </w:pPr>
      <w:r>
        <w:rPr>
          <w:u w:val="single"/>
        </w:rPr>
        <w:br w:type="page"/>
      </w:r>
    </w:p>
    <w:p w14:paraId="76435815" w14:textId="77777777" w:rsidR="00357E6C" w:rsidRDefault="00357E6C" w:rsidP="000313E0">
      <w:pPr>
        <w:spacing w:line="240" w:lineRule="auto"/>
        <w:rPr>
          <w:u w:val="single"/>
        </w:rPr>
      </w:pPr>
    </w:p>
    <w:p w14:paraId="0FD64C56" w14:textId="77777777" w:rsidR="00357E6C" w:rsidRDefault="00357E6C" w:rsidP="000313E0">
      <w:pPr>
        <w:spacing w:line="240" w:lineRule="auto"/>
        <w:rPr>
          <w:u w:val="single"/>
        </w:rPr>
      </w:pPr>
    </w:p>
    <w:p w14:paraId="6EFAF7A8" w14:textId="10971A3D" w:rsidR="00C055C9" w:rsidRPr="00D43406" w:rsidRDefault="00C055C9" w:rsidP="000313E0">
      <w:pPr>
        <w:spacing w:line="240" w:lineRule="auto"/>
        <w:rPr>
          <w:u w:val="single"/>
        </w:rPr>
      </w:pPr>
      <w:r w:rsidRPr="00D43406">
        <w:rPr>
          <w:u w:val="single"/>
        </w:rPr>
        <w:t xml:space="preserve">Autoethnography </w:t>
      </w:r>
    </w:p>
    <w:p w14:paraId="7D8DECF5" w14:textId="23E897A8" w:rsidR="008F6F8E" w:rsidRPr="000313E0" w:rsidRDefault="009B4395" w:rsidP="006042F5">
      <w:pPr>
        <w:spacing w:line="240" w:lineRule="auto"/>
        <w:ind w:firstLine="720"/>
      </w:pPr>
      <w:r w:rsidRPr="000313E0">
        <w:t xml:space="preserve">Since I am </w:t>
      </w:r>
      <w:r w:rsidR="006F1D56" w:rsidRPr="000313E0">
        <w:t>myself a</w:t>
      </w:r>
      <w:r w:rsidRPr="000313E0">
        <w:t xml:space="preserve"> member of the shamanic circle</w:t>
      </w:r>
      <w:r w:rsidR="006F1D56" w:rsidRPr="000313E0">
        <w:t>,</w:t>
      </w:r>
      <w:r w:rsidRPr="000313E0">
        <w:t xml:space="preserve"> I will include my own experiences and beliefs in this study using </w:t>
      </w:r>
      <w:r w:rsidR="00806C21" w:rsidRPr="000313E0">
        <w:t xml:space="preserve">‘an evolution of qualitative research’ called </w:t>
      </w:r>
      <w:r w:rsidRPr="000313E0">
        <w:t>autoethnograp</w:t>
      </w:r>
      <w:r w:rsidR="00F255C4" w:rsidRPr="000313E0">
        <w:t>h</w:t>
      </w:r>
      <w:r w:rsidRPr="000313E0">
        <w:t>y</w:t>
      </w:r>
      <w:r w:rsidR="00DE01EB" w:rsidRPr="000313E0">
        <w:t>.</w:t>
      </w:r>
      <w:r w:rsidR="00E00EE3" w:rsidRPr="000313E0">
        <w:rPr>
          <w:rStyle w:val="FootnoteReference"/>
        </w:rPr>
        <w:footnoteReference w:id="23"/>
      </w:r>
      <w:r w:rsidR="000413E2" w:rsidRPr="000313E0">
        <w:t xml:space="preserve"> </w:t>
      </w:r>
      <w:r w:rsidR="0001424C" w:rsidRPr="000313E0">
        <w:t>Much a</w:t>
      </w:r>
      <w:r w:rsidR="00874BFC" w:rsidRPr="000313E0">
        <w:t xml:space="preserve">utoethnography </w:t>
      </w:r>
      <w:r w:rsidR="0001424C" w:rsidRPr="000313E0">
        <w:t>is emotional and evocative</w:t>
      </w:r>
      <w:r w:rsidR="006042F5">
        <w:t xml:space="preserve"> </w:t>
      </w:r>
      <w:r w:rsidR="0001424C" w:rsidRPr="000313E0">
        <w:t>which makes it unsuitable for</w:t>
      </w:r>
      <w:r w:rsidR="00BC22D0" w:rsidRPr="000313E0">
        <w:t xml:space="preserve"> research on rationality</w:t>
      </w:r>
      <w:r w:rsidR="0001424C" w:rsidRPr="000313E0">
        <w:t>.</w:t>
      </w:r>
      <w:r w:rsidR="006042F5" w:rsidRPr="006042F5">
        <w:rPr>
          <w:rStyle w:val="FootnoteReference"/>
        </w:rPr>
        <w:t xml:space="preserve"> </w:t>
      </w:r>
      <w:r w:rsidR="00BC22D0" w:rsidRPr="000313E0">
        <w:t xml:space="preserve">I </w:t>
      </w:r>
      <w:r w:rsidR="0001424C" w:rsidRPr="000313E0">
        <w:t xml:space="preserve">will instead </w:t>
      </w:r>
      <w:r w:rsidR="00BC22D0" w:rsidRPr="000313E0">
        <w:t>use ‘analytic autoethnography’ which was proposed by Leon Anderson</w:t>
      </w:r>
      <w:r w:rsidR="00446C0C" w:rsidRPr="000313E0">
        <w:t>.</w:t>
      </w:r>
      <w:r w:rsidR="00BC22D0" w:rsidRPr="000313E0">
        <w:rPr>
          <w:rStyle w:val="FootnoteReference"/>
        </w:rPr>
        <w:footnoteReference w:id="24"/>
      </w:r>
      <w:r w:rsidR="00874BFC" w:rsidRPr="000313E0">
        <w:t xml:space="preserve"> </w:t>
      </w:r>
      <w:r w:rsidR="00874BFC" w:rsidRPr="000313E0">
        <w:t xml:space="preserve"> </w:t>
      </w:r>
      <w:r w:rsidR="008F6381" w:rsidRPr="000313E0">
        <w:t xml:space="preserve">An </w:t>
      </w:r>
      <w:r w:rsidR="00C02290" w:rsidRPr="000313E0">
        <w:t>i</w:t>
      </w:r>
      <w:r w:rsidR="00490A04" w:rsidRPr="000313E0">
        <w:t>mportant</w:t>
      </w:r>
      <w:r w:rsidR="00452098" w:rsidRPr="000313E0">
        <w:t xml:space="preserve"> feature of </w:t>
      </w:r>
      <w:r w:rsidR="00C02290" w:rsidRPr="000313E0">
        <w:t xml:space="preserve">Anderson’s </w:t>
      </w:r>
      <w:r w:rsidR="00452098" w:rsidRPr="000313E0">
        <w:t xml:space="preserve">analytic autoethnography </w:t>
      </w:r>
      <w:r w:rsidR="008F6381" w:rsidRPr="000313E0">
        <w:t>is</w:t>
      </w:r>
      <w:r w:rsidR="00452098" w:rsidRPr="000313E0">
        <w:t xml:space="preserve"> that the </w:t>
      </w:r>
      <w:r w:rsidR="008F6381" w:rsidRPr="000313E0">
        <w:t xml:space="preserve">researcher is a complete group member and that </w:t>
      </w:r>
      <w:r w:rsidR="004E38A7" w:rsidRPr="000313E0">
        <w:t>‘group membership precedes the decision to conduct research on the group</w:t>
      </w:r>
      <w:r w:rsidR="00490A04" w:rsidRPr="000313E0">
        <w:t>’</w:t>
      </w:r>
      <w:r w:rsidR="00347C3A">
        <w:t xml:space="preserve"> which is the case</w:t>
      </w:r>
      <w:r w:rsidR="008F6381" w:rsidRPr="000313E0">
        <w:t>.</w:t>
      </w:r>
      <w:r w:rsidR="00C366CA" w:rsidRPr="000313E0">
        <w:rPr>
          <w:rStyle w:val="FootnoteReference"/>
        </w:rPr>
        <w:footnoteReference w:id="25"/>
      </w:r>
      <w:r w:rsidR="008F6381" w:rsidRPr="000313E0">
        <w:t xml:space="preserve"> </w:t>
      </w:r>
      <w:r w:rsidR="00A83259" w:rsidRPr="000313E0">
        <w:t xml:space="preserve">He also emphasizes </w:t>
      </w:r>
      <w:r w:rsidR="00490A04" w:rsidRPr="000313E0">
        <w:t xml:space="preserve">the </w:t>
      </w:r>
      <w:r w:rsidR="00452098" w:rsidRPr="000313E0">
        <w:t xml:space="preserve">analytic aim of </w:t>
      </w:r>
      <w:r w:rsidR="00490A04" w:rsidRPr="000313E0">
        <w:t xml:space="preserve">the </w:t>
      </w:r>
      <w:r w:rsidR="00452098" w:rsidRPr="000313E0">
        <w:t xml:space="preserve">research project </w:t>
      </w:r>
      <w:r w:rsidR="00A83259" w:rsidRPr="000313E0">
        <w:t xml:space="preserve">which should be </w:t>
      </w:r>
      <w:r w:rsidR="00490A04" w:rsidRPr="000313E0">
        <w:t>‘</w:t>
      </w:r>
      <w:r w:rsidR="00841A6E" w:rsidRPr="000313E0">
        <w:t>committed to developing theoretical understandings of broader social phenomena’</w:t>
      </w:r>
      <w:r w:rsidR="00347C3A">
        <w:t xml:space="preserve"> which will be attempted.</w:t>
      </w:r>
      <w:r w:rsidR="00C366CA" w:rsidRPr="000313E0">
        <w:rPr>
          <w:rStyle w:val="FootnoteReference"/>
        </w:rPr>
        <w:footnoteReference w:id="26"/>
      </w:r>
    </w:p>
    <w:p w14:paraId="284EB1FE" w14:textId="77777777" w:rsidR="00ED5150" w:rsidRPr="00ED405B" w:rsidRDefault="00ED5150" w:rsidP="000313E0">
      <w:pPr>
        <w:spacing w:line="240" w:lineRule="auto"/>
        <w:rPr>
          <w:i/>
          <w:iCs/>
        </w:rPr>
      </w:pPr>
      <w:r w:rsidRPr="00ED405B">
        <w:rPr>
          <w:i/>
          <w:iCs/>
        </w:rPr>
        <w:t xml:space="preserve">Potentials for bias </w:t>
      </w:r>
    </w:p>
    <w:p w14:paraId="0FF99683" w14:textId="77777777" w:rsidR="00347C3A" w:rsidRDefault="008F6381" w:rsidP="00347C3A">
      <w:pPr>
        <w:spacing w:line="240" w:lineRule="auto"/>
        <w:ind w:firstLine="720"/>
      </w:pPr>
      <w:r w:rsidRPr="000313E0">
        <w:t xml:space="preserve">The </w:t>
      </w:r>
      <w:r w:rsidR="00A83259" w:rsidRPr="000313E0">
        <w:t>a</w:t>
      </w:r>
      <w:r w:rsidRPr="000313E0">
        <w:t xml:space="preserve">utoethnographic approach avoids </w:t>
      </w:r>
      <w:r w:rsidR="0057678D" w:rsidRPr="000313E0">
        <w:t>‘</w:t>
      </w:r>
      <w:r w:rsidR="0057678D" w:rsidRPr="000313E0">
        <w:t>the ethical quagmire that entails when there is a power imbalance between researchers and participants</w:t>
      </w:r>
      <w:r w:rsidR="00C02290" w:rsidRPr="000313E0">
        <w:t>’</w:t>
      </w:r>
      <w:r w:rsidR="0057678D" w:rsidRPr="000313E0">
        <w:t>.</w:t>
      </w:r>
      <w:r w:rsidR="0057678D" w:rsidRPr="000313E0">
        <w:rPr>
          <w:rStyle w:val="FootnoteReference"/>
        </w:rPr>
        <w:footnoteReference w:id="27"/>
      </w:r>
      <w:r w:rsidR="0057678D" w:rsidRPr="000313E0">
        <w:t xml:space="preserve"> </w:t>
      </w:r>
      <w:r w:rsidR="0057678D" w:rsidRPr="000313E0">
        <w:t xml:space="preserve">However, it does not ‘convey </w:t>
      </w:r>
      <w:r w:rsidR="0057678D" w:rsidRPr="000313E0">
        <w:t>a panoptical or nonproblematic positionality</w:t>
      </w:r>
      <w:r w:rsidR="0057678D" w:rsidRPr="000313E0">
        <w:t>’ and the researcher must ‘</w:t>
      </w:r>
      <w:r w:rsidR="0057678D" w:rsidRPr="000313E0">
        <w:t>avoid self-absorbed digression</w:t>
      </w:r>
      <w:r w:rsidR="0057678D" w:rsidRPr="000313E0">
        <w:t>’.</w:t>
      </w:r>
      <w:r w:rsidR="0057678D" w:rsidRPr="000313E0">
        <w:rPr>
          <w:rStyle w:val="FootnoteReference"/>
        </w:rPr>
        <w:footnoteReference w:id="28"/>
      </w:r>
      <w:r w:rsidR="0057678D" w:rsidRPr="000313E0">
        <w:t xml:space="preserve"> </w:t>
      </w:r>
      <w:r w:rsidR="002D2EFA" w:rsidRPr="000313E0">
        <w:t>In analytic autoethnography</w:t>
      </w:r>
      <w:r w:rsidR="00A83259" w:rsidRPr="000313E0">
        <w:t>,</w:t>
      </w:r>
      <w:r w:rsidR="002D2EFA" w:rsidRPr="000313E0">
        <w:t xml:space="preserve"> ‘self-experience’ must be balance</w:t>
      </w:r>
      <w:r w:rsidR="00A83259" w:rsidRPr="000313E0">
        <w:t>d</w:t>
      </w:r>
      <w:r w:rsidR="002D2EFA" w:rsidRPr="000313E0">
        <w:t xml:space="preserve"> with the data collected in in-depth interviews.</w:t>
      </w:r>
      <w:r w:rsidR="002D2EFA" w:rsidRPr="000313E0">
        <w:rPr>
          <w:rStyle w:val="FootnoteReference"/>
        </w:rPr>
        <w:footnoteReference w:id="29"/>
      </w:r>
      <w:r w:rsidR="002D2EFA" w:rsidRPr="000313E0">
        <w:t xml:space="preserve"> </w:t>
      </w:r>
      <w:r w:rsidR="00A83259" w:rsidRPr="000313E0">
        <w:t xml:space="preserve">Since </w:t>
      </w:r>
      <w:r w:rsidR="002D2EFA" w:rsidRPr="000313E0">
        <w:t xml:space="preserve">I am a member of the </w:t>
      </w:r>
      <w:r w:rsidR="00A83259" w:rsidRPr="000313E0">
        <w:t xml:space="preserve">shamanic circle </w:t>
      </w:r>
      <w:r w:rsidR="002D2EFA" w:rsidRPr="000313E0">
        <w:t xml:space="preserve"> </w:t>
      </w:r>
      <w:r w:rsidR="00A83259" w:rsidRPr="000313E0">
        <w:t xml:space="preserve">just </w:t>
      </w:r>
      <w:r w:rsidR="002D2EFA" w:rsidRPr="000313E0">
        <w:t xml:space="preserve">like the other participants, my voice will </w:t>
      </w:r>
      <w:r w:rsidR="00A83259" w:rsidRPr="000313E0">
        <w:t xml:space="preserve">not </w:t>
      </w:r>
      <w:r w:rsidR="002D2EFA" w:rsidRPr="000313E0">
        <w:t xml:space="preserve">be </w:t>
      </w:r>
      <w:r w:rsidR="00A83259" w:rsidRPr="000313E0">
        <w:t>given precedence over theirs.</w:t>
      </w:r>
      <w:r w:rsidR="006042F5">
        <w:t xml:space="preserve"> </w:t>
      </w:r>
      <w:r w:rsidR="00A83259" w:rsidRPr="000313E0">
        <w:t xml:space="preserve">In autoethnographic research the researcher is the subject of </w:t>
      </w:r>
      <w:r w:rsidR="0056383F" w:rsidRPr="000313E0">
        <w:t xml:space="preserve">his own </w:t>
      </w:r>
      <w:r w:rsidR="00A83259" w:rsidRPr="000313E0">
        <w:t>study which can lead to a potential</w:t>
      </w:r>
      <w:r w:rsidR="00C810AE" w:rsidRPr="000313E0">
        <w:t xml:space="preserve"> lack of distance</w:t>
      </w:r>
      <w:r w:rsidR="0056383F" w:rsidRPr="000313E0">
        <w:t xml:space="preserve"> and requires </w:t>
      </w:r>
      <w:r w:rsidR="0056383F" w:rsidRPr="000313E0">
        <w:t>self-reflexivity and self-awareness.</w:t>
      </w:r>
      <w:r w:rsidR="00A83259" w:rsidRPr="000313E0">
        <w:rPr>
          <w:rStyle w:val="FootnoteReference"/>
        </w:rPr>
        <w:footnoteReference w:id="30"/>
      </w:r>
      <w:r w:rsidR="00C810AE" w:rsidRPr="000313E0">
        <w:t xml:space="preserve"> Blain </w:t>
      </w:r>
      <w:r w:rsidR="0056383F" w:rsidRPr="000313E0">
        <w:t>proposes an understanding of the self ‘</w:t>
      </w:r>
      <w:r w:rsidR="00C810AE" w:rsidRPr="000313E0">
        <w:t>as part/not part of that community’</w:t>
      </w:r>
      <w:r w:rsidR="006540D3" w:rsidRPr="000313E0">
        <w:t xml:space="preserve"> which I have embraced.</w:t>
      </w:r>
      <w:r w:rsidR="00A83259" w:rsidRPr="000313E0">
        <w:rPr>
          <w:rStyle w:val="FootnoteReference"/>
        </w:rPr>
        <w:footnoteReference w:id="31"/>
      </w:r>
      <w:r w:rsidR="00C810AE" w:rsidRPr="000313E0">
        <w:t xml:space="preserve"> </w:t>
      </w:r>
      <w:r w:rsidR="001E2ADF" w:rsidRPr="000313E0">
        <w:t>M</w:t>
      </w:r>
      <w:r w:rsidR="005370D7" w:rsidRPr="000313E0">
        <w:t>any other factors</w:t>
      </w:r>
      <w:r w:rsidR="001E2ADF" w:rsidRPr="000313E0">
        <w:t xml:space="preserve"> can</w:t>
      </w:r>
      <w:r w:rsidR="006042F5">
        <w:t xml:space="preserve"> also</w:t>
      </w:r>
      <w:r w:rsidR="001E2ADF" w:rsidRPr="000313E0">
        <w:t xml:space="preserve"> result in bias, e.g. the researcher’s strong views about their research project, which is not an issue </w:t>
      </w:r>
      <w:r w:rsidR="006540D3" w:rsidRPr="000313E0">
        <w:t>for me</w:t>
      </w:r>
      <w:r w:rsidR="001E2ADF" w:rsidRPr="000313E0">
        <w:t>.</w:t>
      </w:r>
      <w:r w:rsidR="001E2ADF" w:rsidRPr="000313E0">
        <w:rPr>
          <w:rStyle w:val="FootnoteReference"/>
        </w:rPr>
        <w:footnoteReference w:id="32"/>
      </w:r>
      <w:r w:rsidR="001E2ADF" w:rsidRPr="000313E0">
        <w:t xml:space="preserve"> While I am certainly interested in the research, I do not hold </w:t>
      </w:r>
      <w:r w:rsidR="00347C3A">
        <w:t xml:space="preserve">any </w:t>
      </w:r>
      <w:r w:rsidR="001E2ADF" w:rsidRPr="000313E0">
        <w:t xml:space="preserve">strong views. Another potential cause of bias </w:t>
      </w:r>
      <w:r w:rsidR="00936E6A" w:rsidRPr="000313E0">
        <w:t>may</w:t>
      </w:r>
      <w:r w:rsidR="001E2ADF" w:rsidRPr="000313E0">
        <w:t xml:space="preserve"> lie in the group itself, e.g. power dynamics within the group</w:t>
      </w:r>
      <w:r w:rsidR="006540D3" w:rsidRPr="000313E0">
        <w:t>.</w:t>
      </w:r>
      <w:r w:rsidR="006540D3" w:rsidRPr="000313E0">
        <w:rPr>
          <w:rStyle w:val="FootnoteReference"/>
        </w:rPr>
        <w:footnoteReference w:id="33"/>
      </w:r>
      <w:r w:rsidR="006540D3" w:rsidRPr="000313E0">
        <w:t xml:space="preserve"> </w:t>
      </w:r>
      <w:r w:rsidR="006540D3" w:rsidRPr="000313E0">
        <w:t xml:space="preserve">This </w:t>
      </w:r>
      <w:r w:rsidR="006042F5">
        <w:t xml:space="preserve">is not an issue in this very small group which is </w:t>
      </w:r>
      <w:r w:rsidR="001E2ADF" w:rsidRPr="000313E0">
        <w:t>run on an inclusive and egalitarian basis.</w:t>
      </w:r>
      <w:r w:rsidR="00936E6A" w:rsidRPr="000313E0">
        <w:t xml:space="preserve"> The group does not consist of vulnerable populations</w:t>
      </w:r>
      <w:r w:rsidR="006042F5">
        <w:t xml:space="preserve"> either.</w:t>
      </w:r>
      <w:r w:rsidR="00DB70DF" w:rsidRPr="000313E0">
        <w:rPr>
          <w:rStyle w:val="FootnoteReference"/>
        </w:rPr>
        <w:footnoteReference w:id="34"/>
      </w:r>
      <w:r w:rsidR="00936E6A" w:rsidRPr="000313E0">
        <w:t xml:space="preserve"> </w:t>
      </w:r>
      <w:r w:rsidR="006042F5">
        <w:t>M</w:t>
      </w:r>
      <w:r w:rsidR="00936E6A" w:rsidRPr="000313E0">
        <w:t>embers are mostly female</w:t>
      </w:r>
      <w:r w:rsidR="00DB70DF" w:rsidRPr="000313E0">
        <w:t xml:space="preserve"> and a</w:t>
      </w:r>
      <w:r w:rsidR="00936E6A" w:rsidRPr="000313E0">
        <w:t>re best described as middle</w:t>
      </w:r>
      <w:r w:rsidR="00DB70DF" w:rsidRPr="000313E0">
        <w:t xml:space="preserve">-aged and middle class. </w:t>
      </w:r>
      <w:r w:rsidR="002D07D6" w:rsidRPr="000313E0">
        <w:t xml:space="preserve">Another potential </w:t>
      </w:r>
      <w:r w:rsidR="004D1CA8" w:rsidRPr="000313E0">
        <w:t xml:space="preserve">cause </w:t>
      </w:r>
      <w:r w:rsidR="002D07D6" w:rsidRPr="000313E0">
        <w:t xml:space="preserve">for bias could be a difference in critical awareness and reflexivity between the researcher and </w:t>
      </w:r>
      <w:r w:rsidR="004D1CA8" w:rsidRPr="000313E0">
        <w:t>participants</w:t>
      </w:r>
      <w:r w:rsidR="002D07D6" w:rsidRPr="000313E0">
        <w:t xml:space="preserve"> which is not the case.</w:t>
      </w:r>
      <w:r w:rsidR="002D07D6" w:rsidRPr="000313E0">
        <w:rPr>
          <w:rStyle w:val="FootnoteReference"/>
        </w:rPr>
        <w:footnoteReference w:id="35"/>
      </w:r>
      <w:r w:rsidR="002D07D6" w:rsidRPr="000313E0">
        <w:t xml:space="preserve"> These </w:t>
      </w:r>
      <w:proofErr w:type="gramStart"/>
      <w:r w:rsidR="002D07D6" w:rsidRPr="000313E0">
        <w:t>grou</w:t>
      </w:r>
      <w:r w:rsidR="00347C3A">
        <w:t>p</w:t>
      </w:r>
      <w:proofErr w:type="gramEnd"/>
      <w:r w:rsidR="00347C3A">
        <w:t xml:space="preserve"> </w:t>
      </w:r>
    </w:p>
    <w:p w14:paraId="7DBBE6D7" w14:textId="77777777" w:rsidR="00347C3A" w:rsidRDefault="00347C3A" w:rsidP="00347C3A">
      <w:pPr>
        <w:spacing w:line="240" w:lineRule="auto"/>
      </w:pPr>
    </w:p>
    <w:p w14:paraId="3C9311CA" w14:textId="77777777" w:rsidR="00347C3A" w:rsidRDefault="00347C3A" w:rsidP="00347C3A">
      <w:pPr>
        <w:spacing w:line="240" w:lineRule="auto"/>
      </w:pPr>
    </w:p>
    <w:p w14:paraId="4BBD2668" w14:textId="77573479" w:rsidR="00FD3B90" w:rsidRDefault="002D07D6" w:rsidP="00347C3A">
      <w:pPr>
        <w:spacing w:line="240" w:lineRule="auto"/>
      </w:pPr>
      <w:r w:rsidRPr="000313E0">
        <w:t xml:space="preserve">members </w:t>
      </w:r>
      <w:r w:rsidR="004D1CA8" w:rsidRPr="000313E0">
        <w:t xml:space="preserve">are highly self-reflexive deep thinkers who </w:t>
      </w:r>
      <w:r w:rsidRPr="000313E0">
        <w:t>t</w:t>
      </w:r>
      <w:r w:rsidR="00347C3A">
        <w:t>ook</w:t>
      </w:r>
      <w:r w:rsidRPr="000313E0">
        <w:t xml:space="preserve"> an ‘</w:t>
      </w:r>
      <w:r w:rsidRPr="000313E0">
        <w:t>abstract or introspective orientation to the conversation</w:t>
      </w:r>
      <w:r w:rsidRPr="000313E0">
        <w:t xml:space="preserve">’ </w:t>
      </w:r>
      <w:r w:rsidR="004D1CA8" w:rsidRPr="000313E0">
        <w:t xml:space="preserve">which makes them </w:t>
      </w:r>
      <w:r w:rsidRPr="000313E0">
        <w:t>‘</w:t>
      </w:r>
      <w:proofErr w:type="spellStart"/>
      <w:r w:rsidR="00357931" w:rsidRPr="000313E0">
        <w:t>autoethnographers</w:t>
      </w:r>
      <w:proofErr w:type="spellEnd"/>
      <w:r w:rsidRPr="000313E0">
        <w:t xml:space="preserve"> in their own right</w:t>
      </w:r>
      <w:r w:rsidR="00ED5150" w:rsidRPr="000313E0">
        <w:t xml:space="preserve">’. </w:t>
      </w:r>
      <w:r w:rsidRPr="000313E0">
        <w:rPr>
          <w:rStyle w:val="FootnoteReference"/>
        </w:rPr>
        <w:footnoteReference w:id="36"/>
      </w:r>
      <w:r w:rsidR="001010B3" w:rsidRPr="000313E0">
        <w:t xml:space="preserve"> </w:t>
      </w:r>
    </w:p>
    <w:p w14:paraId="4A6B0EFF" w14:textId="437A73E6" w:rsidR="00DB70DF" w:rsidRPr="000313E0" w:rsidRDefault="001010B3" w:rsidP="000313E0">
      <w:pPr>
        <w:spacing w:line="240" w:lineRule="auto"/>
        <w:ind w:firstLine="720"/>
        <w:rPr>
          <w:b/>
          <w:bCs/>
        </w:rPr>
      </w:pPr>
      <w:r w:rsidRPr="000313E0">
        <w:t xml:space="preserve">Finally, my own </w:t>
      </w:r>
      <w:r w:rsidR="00EE0BA1" w:rsidRPr="000313E0">
        <w:t>gain from</w:t>
      </w:r>
      <w:r w:rsidRPr="000313E0">
        <w:t xml:space="preserve"> this research project is </w:t>
      </w:r>
      <w:r w:rsidR="00EE0BA1" w:rsidRPr="000313E0">
        <w:t xml:space="preserve">certainly a deeper understanding of shamanic practice and my involvement with it. My understanding has been amplified and enhanced by the thoughtful and </w:t>
      </w:r>
      <w:r w:rsidR="004D1CA8" w:rsidRPr="000313E0">
        <w:t>profound</w:t>
      </w:r>
      <w:r w:rsidR="00EE0BA1" w:rsidRPr="000313E0">
        <w:t xml:space="preserve"> perspectives offered by the </w:t>
      </w:r>
      <w:r w:rsidR="00357931" w:rsidRPr="000313E0">
        <w:t>participants,</w:t>
      </w:r>
      <w:r w:rsidR="00FB6635" w:rsidRPr="000313E0">
        <w:t xml:space="preserve"> which is the benefit </w:t>
      </w:r>
      <w:r w:rsidR="004D1CA8" w:rsidRPr="000313E0">
        <w:t>generally ascribed to</w:t>
      </w:r>
      <w:r w:rsidR="00FB6635" w:rsidRPr="000313E0">
        <w:t xml:space="preserve"> this kind of research</w:t>
      </w:r>
      <w:r w:rsidR="00EE0BA1" w:rsidRPr="000313E0">
        <w:t xml:space="preserve">. </w:t>
      </w:r>
      <w:r w:rsidR="00FB6635" w:rsidRPr="000313E0">
        <w:rPr>
          <w:rStyle w:val="FootnoteReference"/>
        </w:rPr>
        <w:footnoteReference w:id="37"/>
      </w:r>
    </w:p>
    <w:p w14:paraId="24D8B48E" w14:textId="77777777" w:rsidR="00001689" w:rsidRPr="000313E0" w:rsidRDefault="00001689" w:rsidP="000313E0">
      <w:pPr>
        <w:spacing w:line="240" w:lineRule="auto"/>
      </w:pPr>
    </w:p>
    <w:p w14:paraId="25D1B07C" w14:textId="621518CD" w:rsidR="00DF1235" w:rsidRPr="00357E6C" w:rsidRDefault="008A6C5A" w:rsidP="000313E0">
      <w:pPr>
        <w:spacing w:line="240" w:lineRule="auto"/>
        <w:rPr>
          <w:b/>
          <w:bCs/>
        </w:rPr>
      </w:pPr>
      <w:r w:rsidRPr="00357E6C">
        <w:rPr>
          <w:b/>
          <w:bCs/>
        </w:rPr>
        <w:t>Ethics of the</w:t>
      </w:r>
      <w:r w:rsidR="00593636" w:rsidRPr="00357E6C">
        <w:rPr>
          <w:b/>
          <w:bCs/>
        </w:rPr>
        <w:t xml:space="preserve"> supernatural </w:t>
      </w:r>
    </w:p>
    <w:p w14:paraId="6471E0BC" w14:textId="44908EF6" w:rsidR="00396726" w:rsidRPr="000313E0" w:rsidRDefault="001E53DB" w:rsidP="000313E0">
      <w:pPr>
        <w:spacing w:line="240" w:lineRule="auto"/>
        <w:ind w:firstLine="720"/>
      </w:pPr>
      <w:r w:rsidRPr="000313E0">
        <w:t xml:space="preserve">The </w:t>
      </w:r>
      <w:proofErr w:type="gramStart"/>
      <w:r w:rsidRPr="000313E0">
        <w:t>positivist</w:t>
      </w:r>
      <w:proofErr w:type="gramEnd"/>
      <w:r w:rsidRPr="000313E0">
        <w:t xml:space="preserve"> </w:t>
      </w:r>
      <w:r w:rsidR="00951461" w:rsidRPr="000313E0">
        <w:t xml:space="preserve">materialist </w:t>
      </w:r>
      <w:r w:rsidRPr="000313E0">
        <w:t>worldview</w:t>
      </w:r>
      <w:r w:rsidR="00951461" w:rsidRPr="000313E0">
        <w:t>,</w:t>
      </w:r>
      <w:r w:rsidRPr="000313E0">
        <w:t xml:space="preserve"> </w:t>
      </w:r>
      <w:r w:rsidR="00951461" w:rsidRPr="000313E0">
        <w:t>w</w:t>
      </w:r>
      <w:r w:rsidR="00951461" w:rsidRPr="000313E0">
        <w:t>hich can be traced back to the enlightenment emphasis on the rational mind over superstition and irrationality and the Cartesian dichotomy of mind and body</w:t>
      </w:r>
      <w:r w:rsidR="00951461" w:rsidRPr="000313E0">
        <w:t xml:space="preserve">, </w:t>
      </w:r>
      <w:r w:rsidR="007B27AB" w:rsidRPr="000313E0">
        <w:t xml:space="preserve">is based on the denigration of the supernatural.  </w:t>
      </w:r>
      <w:r w:rsidR="00951461" w:rsidRPr="000313E0">
        <w:t>A</w:t>
      </w:r>
      <w:r w:rsidR="00ED5150" w:rsidRPr="000313E0">
        <w:t xml:space="preserve">nything </w:t>
      </w:r>
      <w:r w:rsidR="006D4E73" w:rsidRPr="000313E0">
        <w:t>that c</w:t>
      </w:r>
      <w:r w:rsidR="00951461" w:rsidRPr="000313E0">
        <w:t>an</w:t>
      </w:r>
      <w:r w:rsidR="006D4E73" w:rsidRPr="000313E0">
        <w:t>not be grasped with the mind or the senses, thus all things inexplicable or intangible</w:t>
      </w:r>
      <w:r w:rsidR="00ED5150" w:rsidRPr="000313E0">
        <w:t xml:space="preserve">, </w:t>
      </w:r>
      <w:r w:rsidR="002A672B" w:rsidRPr="000313E0">
        <w:t>was</w:t>
      </w:r>
      <w:r w:rsidR="009805F1" w:rsidRPr="000313E0">
        <w:t xml:space="preserve"> deemed </w:t>
      </w:r>
      <w:r w:rsidR="002A672B" w:rsidRPr="000313E0">
        <w:t xml:space="preserve">impossible </w:t>
      </w:r>
      <w:r w:rsidR="009805F1" w:rsidRPr="000313E0">
        <w:t xml:space="preserve">and disqualified in one way or </w:t>
      </w:r>
      <w:r w:rsidR="00347C3A" w:rsidRPr="000313E0">
        <w:t>another,</w:t>
      </w:r>
      <w:r w:rsidR="00396726" w:rsidRPr="000313E0">
        <w:t xml:space="preserve"> which</w:t>
      </w:r>
      <w:r w:rsidR="00951461" w:rsidRPr="000313E0">
        <w:t xml:space="preserve"> is </w:t>
      </w:r>
      <w:r w:rsidR="00722ED2" w:rsidRPr="000313E0">
        <w:t xml:space="preserve">precisely </w:t>
      </w:r>
      <w:r w:rsidR="002A672B" w:rsidRPr="000313E0">
        <w:t>what happened to shamanic experiences over the last few centuries. In the early anthropological tradition one way of d</w:t>
      </w:r>
      <w:r w:rsidR="00722ED2" w:rsidRPr="000313E0">
        <w:t xml:space="preserve">iscounting </w:t>
      </w:r>
      <w:r w:rsidR="002A672B" w:rsidRPr="000313E0">
        <w:t xml:space="preserve">them was to associate them with the inferior, less civilized races. For </w:t>
      </w:r>
      <w:r w:rsidR="002A672B" w:rsidRPr="000313E0">
        <w:t xml:space="preserve">Lucien Levy-Bruhl such experiences </w:t>
      </w:r>
      <w:r w:rsidR="002A672B" w:rsidRPr="000313E0">
        <w:t>were</w:t>
      </w:r>
      <w:r w:rsidR="002A672B" w:rsidRPr="000313E0">
        <w:t xml:space="preserve"> genuine but the sign of a ‘prerational “primitive” mind’</w:t>
      </w:r>
      <w:r w:rsidR="00722ED2" w:rsidRPr="000313E0">
        <w:t>.</w:t>
      </w:r>
      <w:r w:rsidR="00722ED2" w:rsidRPr="000313E0">
        <w:rPr>
          <w:rStyle w:val="FootnoteReference"/>
        </w:rPr>
        <w:footnoteReference w:id="38"/>
      </w:r>
      <w:r w:rsidR="00722ED2" w:rsidRPr="000313E0">
        <w:t xml:space="preserve"> </w:t>
      </w:r>
      <w:r w:rsidR="002A672B" w:rsidRPr="000313E0">
        <w:t xml:space="preserve"> </w:t>
      </w:r>
      <w:r w:rsidR="00D1684F" w:rsidRPr="000313E0">
        <w:t xml:space="preserve">They were also </w:t>
      </w:r>
      <w:r w:rsidR="00BF3D35" w:rsidRPr="000313E0">
        <w:t>regularly</w:t>
      </w:r>
      <w:r w:rsidR="00917507" w:rsidRPr="000313E0">
        <w:t xml:space="preserve"> invalidated by</w:t>
      </w:r>
      <w:r w:rsidR="00BF3D35" w:rsidRPr="000313E0">
        <w:t xml:space="preserve"> associat</w:t>
      </w:r>
      <w:r w:rsidR="00917507" w:rsidRPr="000313E0">
        <w:t xml:space="preserve">ing them </w:t>
      </w:r>
      <w:r w:rsidR="00BF3D35" w:rsidRPr="000313E0">
        <w:t>with mental disease</w:t>
      </w:r>
      <w:r w:rsidR="00917507" w:rsidRPr="000313E0">
        <w:t xml:space="preserve">. </w:t>
      </w:r>
      <w:r w:rsidR="00BF3D35" w:rsidRPr="000313E0">
        <w:t xml:space="preserve"> </w:t>
      </w:r>
      <w:r w:rsidR="00DD5345" w:rsidRPr="000313E0">
        <w:t xml:space="preserve">Blain mentions </w:t>
      </w:r>
      <w:r w:rsidR="00DD5345" w:rsidRPr="000313E0">
        <w:t xml:space="preserve">the use of psychologist </w:t>
      </w:r>
      <w:r w:rsidR="00951461" w:rsidRPr="000313E0">
        <w:t xml:space="preserve">C.G </w:t>
      </w:r>
      <w:r w:rsidR="00DD5345" w:rsidRPr="000313E0">
        <w:t>Jung’s work a</w:t>
      </w:r>
      <w:r w:rsidR="00917507" w:rsidRPr="000313E0">
        <w:t>m</w:t>
      </w:r>
      <w:r w:rsidR="00DD5345" w:rsidRPr="000313E0">
        <w:t xml:space="preserve">ong </w:t>
      </w:r>
      <w:proofErr w:type="spellStart"/>
      <w:r w:rsidR="00DD5345" w:rsidRPr="000313E0">
        <w:t>shamanophobic</w:t>
      </w:r>
      <w:proofErr w:type="spellEnd"/>
      <w:r w:rsidR="00DD5345" w:rsidRPr="000313E0">
        <w:t xml:space="preserve"> </w:t>
      </w:r>
      <w:r w:rsidR="00917507" w:rsidRPr="000313E0">
        <w:t>academics</w:t>
      </w:r>
      <w:r w:rsidR="00DD5345" w:rsidRPr="000313E0">
        <w:t xml:space="preserve"> to argue for the exclusively psychological nature of spirits</w:t>
      </w:r>
      <w:r w:rsidR="00917507" w:rsidRPr="000313E0">
        <w:t>.</w:t>
      </w:r>
      <w:r w:rsidR="00917507" w:rsidRPr="000313E0">
        <w:rPr>
          <w:rStyle w:val="FootnoteReference"/>
        </w:rPr>
        <w:footnoteReference w:id="39"/>
      </w:r>
      <w:r w:rsidR="00917507" w:rsidRPr="000313E0">
        <w:t xml:space="preserve"> </w:t>
      </w:r>
      <w:r w:rsidR="00DD5345" w:rsidRPr="000313E0">
        <w:t xml:space="preserve"> </w:t>
      </w:r>
      <w:r w:rsidR="00917507" w:rsidRPr="000313E0">
        <w:t>Another contemporary strategy is to downplay them, for example as ‘an exercise in guided imagery’.</w:t>
      </w:r>
      <w:r w:rsidR="00917507" w:rsidRPr="000313E0">
        <w:rPr>
          <w:rStyle w:val="FootnoteReference"/>
        </w:rPr>
        <w:footnoteReference w:id="40"/>
      </w:r>
      <w:r w:rsidR="00917507" w:rsidRPr="000313E0">
        <w:t xml:space="preserve"> </w:t>
      </w:r>
      <w:r w:rsidR="00951461" w:rsidRPr="000313E0">
        <w:t>For the most part,</w:t>
      </w:r>
      <w:r w:rsidR="00917507" w:rsidRPr="000313E0">
        <w:t xml:space="preserve"> s</w:t>
      </w:r>
      <w:r w:rsidR="00DD5345" w:rsidRPr="000313E0">
        <w:t xml:space="preserve">hamanic and other extraordinary experiences are </w:t>
      </w:r>
      <w:r w:rsidR="00917507" w:rsidRPr="000313E0">
        <w:t xml:space="preserve">simply </w:t>
      </w:r>
      <w:r w:rsidR="00DD5345" w:rsidRPr="000313E0">
        <w:t>consider</w:t>
      </w:r>
      <w:r w:rsidR="00143308" w:rsidRPr="000313E0">
        <w:t>ed</w:t>
      </w:r>
      <w:r w:rsidR="00DD5345" w:rsidRPr="000313E0">
        <w:t xml:space="preserve"> ‘unimportant’, ‘‘unreal’ or not rooted in reality’</w:t>
      </w:r>
      <w:r w:rsidR="00917507" w:rsidRPr="000313E0">
        <w:t>.</w:t>
      </w:r>
      <w:r w:rsidR="00917507" w:rsidRPr="000313E0">
        <w:rPr>
          <w:rStyle w:val="FootnoteReference"/>
        </w:rPr>
        <w:footnoteReference w:id="41"/>
      </w:r>
      <w:r w:rsidR="00917507" w:rsidRPr="000313E0">
        <w:t xml:space="preserve"> </w:t>
      </w:r>
      <w:r w:rsidR="00EC5313" w:rsidRPr="000313E0">
        <w:t>Roderick Wilson writes that even when an extraordinary experience presents itself, it is ignored because it simply cannot be</w:t>
      </w:r>
      <w:r w:rsidR="00143308" w:rsidRPr="000313E0">
        <w:t>.</w:t>
      </w:r>
      <w:r w:rsidR="006D4E73" w:rsidRPr="000313E0">
        <w:t xml:space="preserve"> </w:t>
      </w:r>
      <w:r w:rsidR="00143308" w:rsidRPr="000313E0">
        <w:t>Townsend proposes that this ‘’ derives in part from our “scientific”- sometimes bordering on “scientism”- training.’</w:t>
      </w:r>
      <w:r w:rsidR="00917507" w:rsidRPr="000313E0">
        <w:rPr>
          <w:rStyle w:val="FootnoteReference"/>
        </w:rPr>
        <w:footnoteReference w:id="42"/>
      </w:r>
      <w:r w:rsidR="00917507" w:rsidRPr="000313E0">
        <w:t xml:space="preserve"> </w:t>
      </w:r>
      <w:r w:rsidR="00396726" w:rsidRPr="000313E0">
        <w:t>Indeed,</w:t>
      </w:r>
      <w:r w:rsidR="00EC5313" w:rsidRPr="000313E0">
        <w:t xml:space="preserve"> anthropologists who </w:t>
      </w:r>
      <w:r w:rsidR="00EC5313" w:rsidRPr="000313E0">
        <w:t>‘accept the possibility that a sacred world or spiritual encounter is rooted in reality’</w:t>
      </w:r>
      <w:r w:rsidR="00EC5313" w:rsidRPr="000313E0">
        <w:t xml:space="preserve"> seem to be </w:t>
      </w:r>
      <w:r w:rsidR="00043EEC">
        <w:t>‘</w:t>
      </w:r>
      <w:r w:rsidR="00EC5313" w:rsidRPr="000313E0">
        <w:t>very rare</w:t>
      </w:r>
      <w:r w:rsidR="00043EEC">
        <w:t>’</w:t>
      </w:r>
      <w:r w:rsidR="00FB3DC4" w:rsidRPr="000313E0">
        <w:t>.</w:t>
      </w:r>
      <w:r w:rsidR="00917507" w:rsidRPr="000313E0">
        <w:rPr>
          <w:rStyle w:val="FootnoteReference"/>
        </w:rPr>
        <w:footnoteReference w:id="43"/>
      </w:r>
      <w:r w:rsidR="00143308" w:rsidRPr="000313E0">
        <w:t xml:space="preserve"> </w:t>
      </w:r>
      <w:r w:rsidR="006D4E73" w:rsidRPr="000313E0">
        <w:t>Harner who ma</w:t>
      </w:r>
      <w:r w:rsidR="00FB3DC4" w:rsidRPr="000313E0">
        <w:t>de</w:t>
      </w:r>
      <w:r w:rsidR="006D4E73" w:rsidRPr="000313E0">
        <w:t xml:space="preserve"> very clear his belief in spirits</w:t>
      </w:r>
      <w:r w:rsidR="006D4E73" w:rsidRPr="000313E0">
        <w:t xml:space="preserve"> </w:t>
      </w:r>
      <w:r w:rsidR="0078768A" w:rsidRPr="000313E0">
        <w:t>expresse</w:t>
      </w:r>
      <w:r w:rsidR="00FB3DC4" w:rsidRPr="000313E0">
        <w:t>d</w:t>
      </w:r>
      <w:r w:rsidR="0078768A" w:rsidRPr="000313E0">
        <w:t xml:space="preserve"> his regret that many tend to  ‘</w:t>
      </w:r>
      <w:r w:rsidR="0078768A" w:rsidRPr="000313E0">
        <w:t>judge the validity of other people’s experiences in altered states of consciousness without having experienced those states</w:t>
      </w:r>
      <w:r w:rsidR="00FB3DC4" w:rsidRPr="000313E0">
        <w:t>’</w:t>
      </w:r>
      <w:r w:rsidR="0078768A" w:rsidRPr="000313E0">
        <w:t xml:space="preserve"> </w:t>
      </w:r>
      <w:r w:rsidR="00FB3DC4" w:rsidRPr="000313E0">
        <w:t>themselves,</w:t>
      </w:r>
      <w:r w:rsidR="0078768A" w:rsidRPr="000313E0">
        <w:t xml:space="preserve"> which he </w:t>
      </w:r>
      <w:r w:rsidR="00FB3DC4" w:rsidRPr="000313E0">
        <w:t>deems</w:t>
      </w:r>
      <w:r w:rsidR="0078768A" w:rsidRPr="000313E0">
        <w:t xml:space="preserve"> ethnographic </w:t>
      </w:r>
      <w:r w:rsidR="0078768A" w:rsidRPr="000313E0">
        <w:t>‘</w:t>
      </w:r>
      <w:proofErr w:type="spellStart"/>
      <w:r w:rsidR="0078768A" w:rsidRPr="000313E0">
        <w:t>cognicentrism</w:t>
      </w:r>
      <w:proofErr w:type="spellEnd"/>
      <w:r w:rsidR="0078768A" w:rsidRPr="000313E0">
        <w:t>’</w:t>
      </w:r>
      <w:r w:rsidR="00FB3DC4" w:rsidRPr="000313E0">
        <w:t>.</w:t>
      </w:r>
      <w:r w:rsidR="00FB3DC4" w:rsidRPr="000313E0">
        <w:rPr>
          <w:rStyle w:val="FootnoteReference"/>
        </w:rPr>
        <w:footnoteReference w:id="44"/>
      </w:r>
      <w:r w:rsidR="00FB3DC4" w:rsidRPr="000313E0">
        <w:t xml:space="preserve"> </w:t>
      </w:r>
      <w:r w:rsidR="0078768A" w:rsidRPr="000313E0">
        <w:t xml:space="preserve">  </w:t>
      </w:r>
      <w:r w:rsidR="0078768A" w:rsidRPr="000313E0">
        <w:t xml:space="preserve"> </w:t>
      </w:r>
    </w:p>
    <w:p w14:paraId="0667C9DE" w14:textId="074C7733" w:rsidR="0081591C" w:rsidRPr="000313E0" w:rsidRDefault="0078768A" w:rsidP="000313E0">
      <w:pPr>
        <w:spacing w:line="240" w:lineRule="auto"/>
        <w:ind w:firstLine="720"/>
      </w:pPr>
      <w:r w:rsidRPr="000313E0">
        <w:lastRenderedPageBreak/>
        <w:t>Given th</w:t>
      </w:r>
      <w:r w:rsidR="003128B5" w:rsidRPr="000313E0">
        <w:t xml:space="preserve">ese challenges in dealings with the supernatural, it is important to </w:t>
      </w:r>
      <w:r w:rsidR="005254CC" w:rsidRPr="000313E0">
        <w:t xml:space="preserve">define </w:t>
      </w:r>
      <w:r w:rsidR="003128B5" w:rsidRPr="000313E0">
        <w:t xml:space="preserve">a methodological framework. </w:t>
      </w:r>
      <w:r w:rsidRPr="000313E0">
        <w:t xml:space="preserve"> </w:t>
      </w:r>
      <w:r w:rsidR="005254CC" w:rsidRPr="000313E0">
        <w:t>P</w:t>
      </w:r>
      <w:r w:rsidRPr="000313E0">
        <w:t xml:space="preserve">henomenology, a </w:t>
      </w:r>
      <w:r w:rsidRPr="000313E0">
        <w:t xml:space="preserve">research methodology </w:t>
      </w:r>
      <w:r w:rsidRPr="000313E0">
        <w:t>based on the twentieth century philosophy of Edmund Husserl and Mar</w:t>
      </w:r>
      <w:r w:rsidR="004047B0" w:rsidRPr="000313E0">
        <w:t>t</w:t>
      </w:r>
      <w:r w:rsidRPr="000313E0">
        <w:t>in Heidegger, offers a</w:t>
      </w:r>
      <w:r w:rsidR="005254CC" w:rsidRPr="000313E0">
        <w:t xml:space="preserve"> </w:t>
      </w:r>
      <w:r w:rsidRPr="000313E0">
        <w:t xml:space="preserve">solution. </w:t>
      </w:r>
      <w:r w:rsidR="001E6410" w:rsidRPr="000313E0">
        <w:t xml:space="preserve">Phenomenology, just like qualitative research, </w:t>
      </w:r>
      <w:r w:rsidRPr="000313E0">
        <w:t>places emphasis on subjective human experiences</w:t>
      </w:r>
      <w:r w:rsidR="001E6410" w:rsidRPr="000313E0">
        <w:t>, be they of an emotional or extraordinary nature, and therefore offers a framework for dealing with shamanic and other extraordinary experiences</w:t>
      </w:r>
      <w:r w:rsidR="004047B0" w:rsidRPr="000313E0">
        <w:t xml:space="preserve"> in </w:t>
      </w:r>
      <w:r w:rsidR="001E6410" w:rsidRPr="000313E0">
        <w:t xml:space="preserve">a respectful and ethical </w:t>
      </w:r>
      <w:r w:rsidR="005254CC" w:rsidRPr="000313E0">
        <w:t>manner</w:t>
      </w:r>
      <w:r w:rsidR="001E6410" w:rsidRPr="000313E0">
        <w:t>.</w:t>
      </w:r>
      <w:r w:rsidR="004047B0" w:rsidRPr="000313E0">
        <w:rPr>
          <w:rStyle w:val="FootnoteReference"/>
        </w:rPr>
        <w:footnoteReference w:id="45"/>
      </w:r>
      <w:r w:rsidR="00446C0C" w:rsidRPr="000313E0">
        <w:t xml:space="preserve"> </w:t>
      </w:r>
      <w:r w:rsidR="005254CC" w:rsidRPr="000313E0">
        <w:t xml:space="preserve">Blain raises </w:t>
      </w:r>
      <w:r w:rsidR="00396726" w:rsidRPr="000313E0">
        <w:t xml:space="preserve">ethical </w:t>
      </w:r>
      <w:r w:rsidR="005254CC" w:rsidRPr="000313E0">
        <w:t>question</w:t>
      </w:r>
      <w:r w:rsidR="00396726" w:rsidRPr="000313E0">
        <w:t xml:space="preserve">s regarding </w:t>
      </w:r>
      <w:r w:rsidR="005254CC" w:rsidRPr="000313E0">
        <w:t>the situatedness of spirits.</w:t>
      </w:r>
      <w:r w:rsidR="00F23269">
        <w:rPr>
          <w:rStyle w:val="FootnoteReference"/>
        </w:rPr>
        <w:footnoteReference w:id="46"/>
      </w:r>
      <w:r w:rsidR="005254CC" w:rsidRPr="000313E0">
        <w:t xml:space="preserve"> </w:t>
      </w:r>
      <w:r w:rsidR="00AB7F76">
        <w:t>G</w:t>
      </w:r>
      <w:r w:rsidR="005254CC" w:rsidRPr="000313E0">
        <w:t xml:space="preserve">iven Western prejudice against the supernatural, no </w:t>
      </w:r>
      <w:r w:rsidR="00446C0C" w:rsidRPr="000313E0">
        <w:t xml:space="preserve">methodological framework </w:t>
      </w:r>
      <w:r w:rsidR="005254CC" w:rsidRPr="000313E0">
        <w:t xml:space="preserve">exists </w:t>
      </w:r>
      <w:r w:rsidR="00446C0C" w:rsidRPr="000313E0">
        <w:t>that deals with spirits</w:t>
      </w:r>
      <w:r w:rsidR="00396726" w:rsidRPr="000313E0">
        <w:t>.</w:t>
      </w:r>
      <w:r w:rsidR="00446C0C" w:rsidRPr="000313E0">
        <w:t xml:space="preserve"> </w:t>
      </w:r>
      <w:r w:rsidR="00AB7F76">
        <w:t xml:space="preserve">However, </w:t>
      </w:r>
      <w:r w:rsidR="00446C0C" w:rsidRPr="000313E0">
        <w:t xml:space="preserve">Rab </w:t>
      </w:r>
      <w:r w:rsidR="0081591C" w:rsidRPr="000313E0">
        <w:t>Wilkie writes, ‘Whatever the nature and origin of spirits, the immediate task may be to treat them with respect in order to relate or communicate with them in an appropriate and mutually beneficial manner.’</w:t>
      </w:r>
      <w:r w:rsidR="00446C0C" w:rsidRPr="000313E0">
        <w:rPr>
          <w:rStyle w:val="FootnoteReference"/>
        </w:rPr>
        <w:footnoteReference w:id="47"/>
      </w:r>
      <w:r w:rsidR="0081591C" w:rsidRPr="000313E0">
        <w:t xml:space="preserve"> </w:t>
      </w:r>
    </w:p>
    <w:p w14:paraId="218D5C17" w14:textId="77777777" w:rsidR="008D2E6B" w:rsidRPr="000313E0" w:rsidRDefault="008D2E6B" w:rsidP="000313E0">
      <w:pPr>
        <w:spacing w:line="240" w:lineRule="auto"/>
        <w:rPr>
          <w:b/>
          <w:bCs/>
        </w:rPr>
      </w:pPr>
    </w:p>
    <w:p w14:paraId="145B8AB3" w14:textId="3D220C50" w:rsidR="007A7491" w:rsidRPr="000313E0" w:rsidRDefault="008A6C5A" w:rsidP="000313E0">
      <w:pPr>
        <w:spacing w:line="240" w:lineRule="auto"/>
        <w:rPr>
          <w:b/>
          <w:bCs/>
          <w:color w:val="FF0000"/>
          <w:u w:val="single"/>
        </w:rPr>
      </w:pPr>
      <w:r w:rsidRPr="000313E0">
        <w:rPr>
          <w:b/>
          <w:bCs/>
        </w:rPr>
        <w:t xml:space="preserve">Ethics of </w:t>
      </w:r>
      <w:proofErr w:type="spellStart"/>
      <w:r w:rsidRPr="000313E0">
        <w:rPr>
          <w:b/>
          <w:bCs/>
        </w:rPr>
        <w:t>neoshamanism</w:t>
      </w:r>
      <w:proofErr w:type="spellEnd"/>
      <w:r w:rsidRPr="000313E0">
        <w:rPr>
          <w:b/>
          <w:bCs/>
        </w:rPr>
        <w:t xml:space="preserve"> </w:t>
      </w:r>
    </w:p>
    <w:p w14:paraId="6A87C88B" w14:textId="10D31044" w:rsidR="00C55BF2" w:rsidRPr="000313E0" w:rsidRDefault="00C55BF2" w:rsidP="000313E0">
      <w:pPr>
        <w:spacing w:line="240" w:lineRule="auto"/>
        <w:ind w:firstLine="720"/>
      </w:pPr>
      <w:r w:rsidRPr="000313E0">
        <w:t xml:space="preserve">The </w:t>
      </w:r>
      <w:r w:rsidR="000C40B1" w:rsidRPr="000313E0">
        <w:t>practice</w:t>
      </w:r>
      <w:r w:rsidRPr="000313E0">
        <w:t xml:space="preserve"> of shamanism in Western culture has been a contentious issue </w:t>
      </w:r>
      <w:r w:rsidR="00AB7F76">
        <w:t xml:space="preserve">because shamanism is </w:t>
      </w:r>
      <w:r w:rsidR="00396726" w:rsidRPr="000313E0">
        <w:t xml:space="preserve">linked </w:t>
      </w:r>
      <w:r w:rsidRPr="000313E0">
        <w:t>with non-Western cultures and Western use of it has been presented as</w:t>
      </w:r>
      <w:r w:rsidR="001A797C" w:rsidRPr="000313E0">
        <w:t xml:space="preserve"> </w:t>
      </w:r>
      <w:r w:rsidRPr="000313E0">
        <w:t xml:space="preserve">a form of cultural appropriation. </w:t>
      </w:r>
      <w:r w:rsidRPr="000313E0">
        <w:t>Since the shamanic circle consists mainly of Westerners (</w:t>
      </w:r>
      <w:r w:rsidR="001A797C" w:rsidRPr="000313E0">
        <w:t xml:space="preserve">there are </w:t>
      </w:r>
      <w:r w:rsidRPr="000313E0">
        <w:t xml:space="preserve">no indigenous people) and participants are best described as Euro-American, this is an ethical question that requires discussion. </w:t>
      </w:r>
      <w:r w:rsidR="001A797C" w:rsidRPr="000313E0">
        <w:t xml:space="preserve">Most of the circle members, and </w:t>
      </w:r>
      <w:r w:rsidR="000C40B1" w:rsidRPr="000313E0">
        <w:t>all</w:t>
      </w:r>
      <w:r w:rsidR="001A797C" w:rsidRPr="000313E0">
        <w:t xml:space="preserve"> the participants in this study have attended workshops and training with the Foundation of Shamanic Studies which is based on the concept of core-shamanism developed by Harner. Two of the participants took classes with Harner </w:t>
      </w:r>
      <w:r w:rsidR="00662076" w:rsidRPr="000313E0">
        <w:t xml:space="preserve">himself </w:t>
      </w:r>
      <w:r w:rsidR="001A797C" w:rsidRPr="000313E0">
        <w:t xml:space="preserve">while the organizer of the shamanic circle completed advanced training with him. </w:t>
      </w:r>
      <w:r w:rsidR="00662076" w:rsidRPr="000313E0">
        <w:t>I have also taken some shamanic workshops but not with Harner. Though I have read Harner’s books, I never met him in person.</w:t>
      </w:r>
    </w:p>
    <w:p w14:paraId="7CBA1DE2" w14:textId="794B2902" w:rsidR="00E641F6" w:rsidRPr="000313E0" w:rsidRDefault="001A797C" w:rsidP="00E15512">
      <w:pPr>
        <w:spacing w:line="240" w:lineRule="auto"/>
        <w:ind w:firstLine="720"/>
      </w:pPr>
      <w:r w:rsidRPr="000313E0">
        <w:t xml:space="preserve">The literature on </w:t>
      </w:r>
      <w:proofErr w:type="spellStart"/>
      <w:r w:rsidR="00B6437E" w:rsidRPr="000313E0">
        <w:t>neo</w:t>
      </w:r>
      <w:r w:rsidRPr="000313E0">
        <w:t>shamanism</w:t>
      </w:r>
      <w:proofErr w:type="spellEnd"/>
      <w:r w:rsidRPr="000313E0">
        <w:t xml:space="preserve"> is </w:t>
      </w:r>
      <w:r w:rsidR="000C40B1" w:rsidRPr="000313E0">
        <w:t>filled</w:t>
      </w:r>
      <w:r w:rsidR="00B6437E" w:rsidRPr="000313E0">
        <w:t xml:space="preserve"> with </w:t>
      </w:r>
      <w:r w:rsidRPr="000313E0">
        <w:t xml:space="preserve">accusations of misappropriation of indigenous </w:t>
      </w:r>
      <w:r w:rsidR="00B6437E" w:rsidRPr="000313E0">
        <w:t xml:space="preserve">practices. </w:t>
      </w:r>
      <w:r w:rsidRPr="000313E0">
        <w:t xml:space="preserve">Some of the </w:t>
      </w:r>
      <w:r w:rsidR="00C55BF2" w:rsidRPr="000313E0">
        <w:t>‘</w:t>
      </w:r>
      <w:r w:rsidRPr="000313E0">
        <w:t>h</w:t>
      </w:r>
      <w:r w:rsidR="00C55BF2" w:rsidRPr="000313E0">
        <w:t xml:space="preserve">arsher criticisms accuse </w:t>
      </w:r>
      <w:proofErr w:type="spellStart"/>
      <w:r w:rsidR="00C55BF2" w:rsidRPr="000313E0">
        <w:t>neoshamanism</w:t>
      </w:r>
      <w:proofErr w:type="spellEnd"/>
      <w:r w:rsidR="00C55BF2" w:rsidRPr="000313E0">
        <w:t xml:space="preserve"> of cultural imperialism, neocolonial attitudes, and perpetuating racist stereotypes of indigenous people.</w:t>
      </w:r>
      <w:r w:rsidRPr="000313E0">
        <w:t>’</w:t>
      </w:r>
      <w:r w:rsidR="00C160F2" w:rsidRPr="000313E0">
        <w:rPr>
          <w:rStyle w:val="FootnoteReference"/>
        </w:rPr>
        <w:footnoteReference w:id="48"/>
      </w:r>
      <w:r w:rsidR="000C40B1" w:rsidRPr="000313E0">
        <w:t xml:space="preserve"> </w:t>
      </w:r>
      <w:r w:rsidR="00B6437E" w:rsidRPr="000313E0">
        <w:t xml:space="preserve">While there certainly are self-proclaimed shamans, often </w:t>
      </w:r>
      <w:r w:rsidR="00B6437E" w:rsidRPr="005D000C">
        <w:t xml:space="preserve">called </w:t>
      </w:r>
      <w:r w:rsidR="000C40B1" w:rsidRPr="005D000C">
        <w:t>‘</w:t>
      </w:r>
      <w:r w:rsidR="00B6437E" w:rsidRPr="005D000C">
        <w:t xml:space="preserve">plastic shamans’, who </w:t>
      </w:r>
      <w:r w:rsidR="00B6437E" w:rsidRPr="000313E0">
        <w:t>appropriate native traditions and exhibit an astonishing lack of understanding for the</w:t>
      </w:r>
      <w:r w:rsidR="000C40B1" w:rsidRPr="000313E0">
        <w:t>ir</w:t>
      </w:r>
      <w:r w:rsidR="00B6437E" w:rsidRPr="000313E0">
        <w:t xml:space="preserve"> spiritual </w:t>
      </w:r>
      <w:r w:rsidR="000C40B1" w:rsidRPr="000313E0">
        <w:t xml:space="preserve">framework </w:t>
      </w:r>
      <w:r w:rsidR="00B6437E" w:rsidRPr="000313E0">
        <w:t xml:space="preserve">and historical roots, the situation is much more complex. </w:t>
      </w:r>
      <w:r w:rsidR="005D397D" w:rsidRPr="000313E0">
        <w:t>Du</w:t>
      </w:r>
      <w:r w:rsidR="00AF67A5">
        <w:t>B</w:t>
      </w:r>
      <w:r w:rsidR="005D397D" w:rsidRPr="000313E0">
        <w:t>ois writes, that ‘the line between “traditional shamanism” and “</w:t>
      </w:r>
      <w:proofErr w:type="spellStart"/>
      <w:r w:rsidR="005D397D" w:rsidRPr="000313E0">
        <w:t>neoshamanism</w:t>
      </w:r>
      <w:proofErr w:type="spellEnd"/>
      <w:r w:rsidR="005D397D" w:rsidRPr="000313E0">
        <w:t xml:space="preserve">” is not always clear, either in the experience of </w:t>
      </w:r>
      <w:proofErr w:type="spellStart"/>
      <w:r w:rsidR="005D397D" w:rsidRPr="000313E0">
        <w:t>neoshamanic</w:t>
      </w:r>
      <w:proofErr w:type="spellEnd"/>
      <w:r w:rsidR="005D397D" w:rsidRPr="000313E0">
        <w:t xml:space="preserve"> practitioners or in the analysis of observers.</w:t>
      </w:r>
      <w:r w:rsidR="003A0A4E" w:rsidRPr="000313E0">
        <w:rPr>
          <w:rStyle w:val="FootnoteReference"/>
        </w:rPr>
        <w:footnoteReference w:id="49"/>
      </w:r>
      <w:r w:rsidR="005D397D" w:rsidRPr="000313E0">
        <w:t xml:space="preserve"> </w:t>
      </w:r>
      <w:r w:rsidR="005040D5">
        <w:t xml:space="preserve">Linda </w:t>
      </w:r>
      <w:r w:rsidR="005D397D" w:rsidRPr="000313E0">
        <w:t>Tuhiwai Smith asks, ‘who is a ‘real indigenous’ person’ in the context of the modern world where there are many people of mixed backgrounds.</w:t>
      </w:r>
      <w:r w:rsidR="003A0A4E" w:rsidRPr="000313E0">
        <w:rPr>
          <w:rStyle w:val="FootnoteReference"/>
        </w:rPr>
        <w:footnoteReference w:id="50"/>
      </w:r>
      <w:r w:rsidR="005D397D" w:rsidRPr="000313E0">
        <w:t xml:space="preserve"> Is authenticity now judged by ‘blood quantum’?</w:t>
      </w:r>
      <w:r w:rsidR="003A0A4E" w:rsidRPr="000313E0">
        <w:rPr>
          <w:rStyle w:val="FootnoteReference"/>
        </w:rPr>
        <w:footnoteReference w:id="51"/>
      </w:r>
      <w:r w:rsidR="005D397D" w:rsidRPr="000313E0">
        <w:t xml:space="preserve"> </w:t>
      </w:r>
      <w:proofErr w:type="spellStart"/>
      <w:r w:rsidR="005D397D" w:rsidRPr="000313E0">
        <w:t>Stuckrad</w:t>
      </w:r>
      <w:proofErr w:type="spellEnd"/>
      <w:r w:rsidR="005D397D" w:rsidRPr="000313E0">
        <w:t xml:space="preserve"> writes, ‘It is no longer possible to make a watertight distinction between </w:t>
      </w:r>
      <w:r w:rsidR="000C40B1" w:rsidRPr="000313E0">
        <w:t>“</w:t>
      </w:r>
      <w:r w:rsidR="005D397D" w:rsidRPr="000313E0">
        <w:t>traditional</w:t>
      </w:r>
      <w:r w:rsidR="000C40B1" w:rsidRPr="000313E0">
        <w:t>”</w:t>
      </w:r>
      <w:r w:rsidR="005D397D" w:rsidRPr="000313E0">
        <w:t xml:space="preserve"> shamanistic societies (…) and the new wave of neo-shamanist movements.  (…) The shamanic revival is now reappearing in the present of some of these remote tribes – only now these are neither remote nor </w:t>
      </w:r>
      <w:r w:rsidR="005D397D" w:rsidRPr="000313E0">
        <w:lastRenderedPageBreak/>
        <w:t>tribal</w:t>
      </w:r>
      <w:r w:rsidR="000C40B1" w:rsidRPr="000313E0">
        <w:t>’</w:t>
      </w:r>
      <w:r w:rsidR="005D397D" w:rsidRPr="000313E0">
        <w:t>.</w:t>
      </w:r>
      <w:r w:rsidR="003A0A4E" w:rsidRPr="000313E0">
        <w:rPr>
          <w:rStyle w:val="FootnoteReference"/>
        </w:rPr>
        <w:footnoteReference w:id="52"/>
      </w:r>
      <w:r w:rsidR="005D397D" w:rsidRPr="000313E0">
        <w:t xml:space="preserve"> </w:t>
      </w:r>
      <w:r w:rsidR="003A0A4E" w:rsidRPr="000313E0">
        <w:t>I</w:t>
      </w:r>
      <w:r w:rsidR="005D397D" w:rsidRPr="000313E0">
        <w:t>ndeed, members from these ‘remote’ tribes are reading anthropological articles about their own cultures</w:t>
      </w:r>
      <w:r w:rsidR="003A0A4E" w:rsidRPr="000313E0">
        <w:t xml:space="preserve">. </w:t>
      </w:r>
      <w:r w:rsidR="005D397D" w:rsidRPr="000313E0">
        <w:t xml:space="preserve">Questions of authenticity also relate to </w:t>
      </w:r>
      <w:r w:rsidR="005D397D" w:rsidRPr="009D4ACA">
        <w:t xml:space="preserve">religions.  According to </w:t>
      </w:r>
      <w:r w:rsidR="00AB7F76">
        <w:t xml:space="preserve">Egil </w:t>
      </w:r>
      <w:proofErr w:type="spellStart"/>
      <w:r w:rsidR="00AB7F76">
        <w:t>Asprem</w:t>
      </w:r>
      <w:proofErr w:type="spellEnd"/>
      <w:r w:rsidR="005A6072" w:rsidRPr="009D4ACA">
        <w:t>,</w:t>
      </w:r>
      <w:r w:rsidR="009C09EC" w:rsidRPr="009D4ACA">
        <w:t xml:space="preserve"> </w:t>
      </w:r>
      <w:r w:rsidR="000C40B1" w:rsidRPr="009D4ACA">
        <w:t xml:space="preserve">the </w:t>
      </w:r>
      <w:r w:rsidR="005D397D" w:rsidRPr="009D4ACA">
        <w:t>‘premise that there are “pure” and “authentic” types of religions and religious practice’ is in itself ‘invalid’.</w:t>
      </w:r>
      <w:r w:rsidR="003A0A4E" w:rsidRPr="009D4ACA">
        <w:rPr>
          <w:rStyle w:val="FootnoteReference"/>
        </w:rPr>
        <w:footnoteReference w:id="53"/>
      </w:r>
      <w:r w:rsidR="003A0A4E" w:rsidRPr="009D4ACA">
        <w:t xml:space="preserve"> </w:t>
      </w:r>
      <w:r w:rsidR="005D397D" w:rsidRPr="009D4ACA">
        <w:t>We inhabit a world distinguished by ‘inescapable transculturation’ and need to ‘acknowledge the constructed and deceptive nature of authenticity.’’</w:t>
      </w:r>
      <w:r w:rsidR="003A0A4E" w:rsidRPr="009D4ACA">
        <w:rPr>
          <w:rStyle w:val="FootnoteReference"/>
        </w:rPr>
        <w:footnoteReference w:id="54"/>
      </w:r>
      <w:r w:rsidR="005D397D" w:rsidRPr="009D4ACA">
        <w:t xml:space="preserve"> </w:t>
      </w:r>
      <w:r w:rsidR="005D397D" w:rsidRPr="000313E0">
        <w:t xml:space="preserve">There has been </w:t>
      </w:r>
      <w:r w:rsidR="00AB7F76">
        <w:t xml:space="preserve">little </w:t>
      </w:r>
      <w:r w:rsidR="003A0A4E" w:rsidRPr="000313E0">
        <w:t xml:space="preserve">in-depth </w:t>
      </w:r>
      <w:r w:rsidR="005D397D" w:rsidRPr="000313E0">
        <w:t xml:space="preserve">study of </w:t>
      </w:r>
      <w:proofErr w:type="spellStart"/>
      <w:r w:rsidR="005D397D" w:rsidRPr="000313E0">
        <w:t>neoshamanism</w:t>
      </w:r>
      <w:proofErr w:type="spellEnd"/>
      <w:r w:rsidR="005D397D" w:rsidRPr="000313E0">
        <w:t xml:space="preserve"> and </w:t>
      </w:r>
      <w:r w:rsidR="003A0A4E" w:rsidRPr="000313E0">
        <w:t xml:space="preserve">in the general literature (and in most of the few existing studies on </w:t>
      </w:r>
      <w:proofErr w:type="spellStart"/>
      <w:r w:rsidR="003A0A4E" w:rsidRPr="000313E0">
        <w:t>neoshamanism</w:t>
      </w:r>
      <w:proofErr w:type="spellEnd"/>
      <w:r w:rsidR="003A0A4E" w:rsidRPr="000313E0">
        <w:t xml:space="preserve">) </w:t>
      </w:r>
      <w:r w:rsidR="005D397D" w:rsidRPr="000313E0">
        <w:t xml:space="preserve">it is invariably </w:t>
      </w:r>
      <w:r w:rsidR="003A0A4E" w:rsidRPr="000313E0">
        <w:t xml:space="preserve">accused of </w:t>
      </w:r>
      <w:r w:rsidR="005D397D" w:rsidRPr="000313E0">
        <w:t>appropriation and presented as inauthentic and problematic</w:t>
      </w:r>
      <w:r w:rsidR="00E641F6" w:rsidRPr="000313E0">
        <w:t xml:space="preserve"> from ‘an often too simple moral stand.’</w:t>
      </w:r>
      <w:r w:rsidR="003A0A4E" w:rsidRPr="000313E0">
        <w:rPr>
          <w:rStyle w:val="FootnoteReference"/>
        </w:rPr>
        <w:footnoteReference w:id="55"/>
      </w:r>
      <w:r w:rsidR="00E641F6" w:rsidRPr="000313E0">
        <w:t xml:space="preserve"> </w:t>
      </w:r>
      <w:r w:rsidR="005D397D" w:rsidRPr="000313E0">
        <w:t xml:space="preserve">In </w:t>
      </w:r>
      <w:r w:rsidR="00E641F6" w:rsidRPr="000313E0">
        <w:t xml:space="preserve">a very dualistic manner, typical for positivist quantitative  research, </w:t>
      </w:r>
      <w:r w:rsidR="005D397D" w:rsidRPr="000313E0">
        <w:t xml:space="preserve">there seems to be </w:t>
      </w:r>
      <w:r w:rsidR="00E641F6" w:rsidRPr="000313E0">
        <w:t xml:space="preserve">not only </w:t>
      </w:r>
      <w:r w:rsidR="005D397D" w:rsidRPr="000313E0">
        <w:t xml:space="preserve">an interest in keeping </w:t>
      </w:r>
      <w:proofErr w:type="spellStart"/>
      <w:r w:rsidR="005D397D" w:rsidRPr="000313E0">
        <w:t>neoshamanism</w:t>
      </w:r>
      <w:proofErr w:type="spellEnd"/>
      <w:r w:rsidR="005D397D" w:rsidRPr="000313E0">
        <w:t xml:space="preserve"> (including core shamanism) separate from </w:t>
      </w:r>
      <w:r w:rsidR="00E641F6" w:rsidRPr="000313E0">
        <w:t xml:space="preserve">indigenous expressions of shamanism but also a </w:t>
      </w:r>
      <w:r w:rsidR="00FA283D" w:rsidRPr="000313E0">
        <w:t xml:space="preserve">conspicuous </w:t>
      </w:r>
      <w:r w:rsidR="00E641F6" w:rsidRPr="000313E0">
        <w:t xml:space="preserve">lack </w:t>
      </w:r>
      <w:r w:rsidR="009D4ACA">
        <w:t xml:space="preserve">of </w:t>
      </w:r>
      <w:r w:rsidR="00E641F6" w:rsidRPr="000313E0">
        <w:t>‘reflective cultural analysis’.</w:t>
      </w:r>
      <w:r w:rsidR="003A0A4E" w:rsidRPr="000313E0">
        <w:rPr>
          <w:rStyle w:val="FootnoteReference"/>
        </w:rPr>
        <w:footnoteReference w:id="56"/>
      </w:r>
    </w:p>
    <w:p w14:paraId="33FD9BDD" w14:textId="157A76B8" w:rsidR="006A262A" w:rsidRPr="000313E0" w:rsidRDefault="00770A0B" w:rsidP="000313E0">
      <w:pPr>
        <w:spacing w:line="240" w:lineRule="auto"/>
        <w:ind w:firstLine="720"/>
      </w:pPr>
      <w:r w:rsidRPr="000313E0">
        <w:t xml:space="preserve">Though Harner is </w:t>
      </w:r>
      <w:r w:rsidR="00FA283D" w:rsidRPr="000313E0">
        <w:t>acknowledged everywhere</w:t>
      </w:r>
      <w:r w:rsidRPr="000313E0">
        <w:t xml:space="preserve"> as a </w:t>
      </w:r>
      <w:r w:rsidR="00FA283D" w:rsidRPr="000313E0">
        <w:t>principal</w:t>
      </w:r>
      <w:r w:rsidRPr="000313E0">
        <w:t xml:space="preserve"> proponent of </w:t>
      </w:r>
      <w:proofErr w:type="spellStart"/>
      <w:r w:rsidRPr="000313E0">
        <w:t>neoshamanism</w:t>
      </w:r>
      <w:proofErr w:type="spellEnd"/>
      <w:r w:rsidRPr="000313E0">
        <w:t xml:space="preserve">, he is also, or maybe </w:t>
      </w:r>
      <w:r w:rsidR="00C73651" w:rsidRPr="000313E0">
        <w:t>precisely</w:t>
      </w:r>
      <w:r w:rsidRPr="000313E0">
        <w:t xml:space="preserve"> because of his prominence in the field, </w:t>
      </w:r>
      <w:r w:rsidR="00C73651" w:rsidRPr="000313E0">
        <w:t xml:space="preserve">the target of </w:t>
      </w:r>
      <w:r w:rsidR="00662076" w:rsidRPr="000313E0">
        <w:t xml:space="preserve">myriad </w:t>
      </w:r>
      <w:r w:rsidR="00C73651" w:rsidRPr="000313E0">
        <w:t>accusations</w:t>
      </w:r>
      <w:r w:rsidR="00662076" w:rsidRPr="000313E0">
        <w:t xml:space="preserve"> many of which seem highly exaggerated or even inaccurate. He is accused, like all </w:t>
      </w:r>
      <w:proofErr w:type="spellStart"/>
      <w:r w:rsidR="00662076" w:rsidRPr="000313E0">
        <w:t>neoshamans</w:t>
      </w:r>
      <w:proofErr w:type="spellEnd"/>
      <w:r w:rsidR="00662076" w:rsidRPr="000313E0">
        <w:t>, of appropriating native knowledge though he is certainly not a self-proclaimed shaman having undergone shamanic initiation in different shamanic traditions. He is not lacking in a broader historical understanding of these traditions either having trained as an anthropologist</w:t>
      </w:r>
      <w:r w:rsidR="00187365" w:rsidRPr="000313E0">
        <w:t xml:space="preserve">. </w:t>
      </w:r>
      <w:r w:rsidR="00662076" w:rsidRPr="000313E0">
        <w:t xml:space="preserve">He is accused of </w:t>
      </w:r>
      <w:r w:rsidR="00FA283D" w:rsidRPr="000313E0">
        <w:t>making</w:t>
      </w:r>
      <w:r w:rsidR="00662076" w:rsidRPr="000313E0">
        <w:t xml:space="preserve"> shamanism </w:t>
      </w:r>
      <w:r w:rsidR="00E15512">
        <w:t xml:space="preserve">too </w:t>
      </w:r>
      <w:r w:rsidR="00662076" w:rsidRPr="000313E0">
        <w:t>available</w:t>
      </w:r>
      <w:r w:rsidR="00FA283D" w:rsidRPr="000313E0">
        <w:t xml:space="preserve"> </w:t>
      </w:r>
      <w:r w:rsidR="00662076" w:rsidRPr="000313E0">
        <w:t xml:space="preserve">and of excluding </w:t>
      </w:r>
      <w:r w:rsidR="00FA283D" w:rsidRPr="000313E0">
        <w:t xml:space="preserve">some traditional shamanic </w:t>
      </w:r>
      <w:r w:rsidR="00662076" w:rsidRPr="000313E0">
        <w:t>teaching</w:t>
      </w:r>
      <w:r w:rsidR="00E07124" w:rsidRPr="000313E0">
        <w:t>s</w:t>
      </w:r>
      <w:r w:rsidR="00FA283D" w:rsidRPr="000313E0">
        <w:t>,</w:t>
      </w:r>
      <w:r w:rsidR="00662076" w:rsidRPr="000313E0">
        <w:t xml:space="preserve"> e.g. </w:t>
      </w:r>
      <w:r w:rsidR="00FA283D" w:rsidRPr="000313E0">
        <w:t xml:space="preserve">on </w:t>
      </w:r>
      <w:r w:rsidR="00830606">
        <w:t>malevolent</w:t>
      </w:r>
      <w:r w:rsidR="00662076" w:rsidRPr="000313E0">
        <w:t xml:space="preserve"> spirits</w:t>
      </w:r>
      <w:r w:rsidR="00E07124" w:rsidRPr="000313E0">
        <w:t>.</w:t>
      </w:r>
      <w:r w:rsidR="005D000C">
        <w:rPr>
          <w:rStyle w:val="FootnoteReference"/>
        </w:rPr>
        <w:footnoteReference w:id="57"/>
      </w:r>
      <w:r w:rsidR="00E07124" w:rsidRPr="000313E0">
        <w:t xml:space="preserve"> It seems obvious, however, that not all people </w:t>
      </w:r>
      <w:r w:rsidR="00FA283D" w:rsidRPr="000313E0">
        <w:t xml:space="preserve">who take a shamanic workshop </w:t>
      </w:r>
      <w:r w:rsidR="00E07124" w:rsidRPr="000313E0">
        <w:t>will become shaman</w:t>
      </w:r>
      <w:r w:rsidR="00187365" w:rsidRPr="000313E0">
        <w:t>s</w:t>
      </w:r>
      <w:r w:rsidR="00E07124" w:rsidRPr="000313E0">
        <w:t>, just like not every child who learns the piano will become a virtuoso</w:t>
      </w:r>
      <w:r w:rsidR="00187365" w:rsidRPr="000313E0">
        <w:t xml:space="preserve">. </w:t>
      </w:r>
      <w:r w:rsidR="00FA283D" w:rsidRPr="000313E0">
        <w:t>The foundation offers advanced training for those more committed to shamanism which is where</w:t>
      </w:r>
      <w:r w:rsidR="00187365" w:rsidRPr="000313E0">
        <w:t xml:space="preserve"> </w:t>
      </w:r>
      <w:r w:rsidR="00830606">
        <w:t xml:space="preserve">malevolent </w:t>
      </w:r>
      <w:r w:rsidR="00E07124" w:rsidRPr="000313E0">
        <w:t xml:space="preserve">spirits are </w:t>
      </w:r>
      <w:r w:rsidR="00FA283D" w:rsidRPr="000313E0">
        <w:t>addressed</w:t>
      </w:r>
      <w:r w:rsidR="00E07124" w:rsidRPr="000313E0">
        <w:t xml:space="preserve">. </w:t>
      </w:r>
      <w:r w:rsidR="008B3128" w:rsidRPr="000313E0">
        <w:t xml:space="preserve">Harner is </w:t>
      </w:r>
      <w:r w:rsidR="00E15512">
        <w:t xml:space="preserve">also </w:t>
      </w:r>
      <w:r w:rsidR="00FA283D" w:rsidRPr="000313E0">
        <w:t xml:space="preserve">accused of </w:t>
      </w:r>
      <w:r w:rsidR="00E07124" w:rsidRPr="000313E0">
        <w:t>‘</w:t>
      </w:r>
      <w:r w:rsidR="00E07124" w:rsidRPr="000313E0">
        <w:t xml:space="preserve">profiting from the commodification of indigenous identity, beliefs, and practices.’ </w:t>
      </w:r>
      <w:r w:rsidR="00E07124" w:rsidRPr="000313E0">
        <w:rPr>
          <w:rStyle w:val="FootnoteReference"/>
        </w:rPr>
        <w:footnoteReference w:id="58"/>
      </w:r>
      <w:r w:rsidR="00E07124" w:rsidRPr="000313E0">
        <w:t xml:space="preserve"> </w:t>
      </w:r>
      <w:r w:rsidR="00187365" w:rsidRPr="000313E0">
        <w:t>I</w:t>
      </w:r>
      <w:r w:rsidR="00187365" w:rsidRPr="000313E0">
        <w:t>t</w:t>
      </w:r>
      <w:r w:rsidR="00187365" w:rsidRPr="000313E0">
        <w:t xml:space="preserve"> is overlooked, however, that Harner’s Foundation for Shamanic Studies is a non-profit organization which not only teaches shamanic workshops but is also actively </w:t>
      </w:r>
      <w:r w:rsidR="00187365" w:rsidRPr="000313E0">
        <w:t xml:space="preserve">(and financially) </w:t>
      </w:r>
      <w:r w:rsidR="00187365" w:rsidRPr="000313E0">
        <w:t xml:space="preserve">involved in the </w:t>
      </w:r>
      <w:r w:rsidR="00187365" w:rsidRPr="000313E0">
        <w:t xml:space="preserve">preservation </w:t>
      </w:r>
      <w:r w:rsidR="00187365" w:rsidRPr="000313E0">
        <w:t xml:space="preserve">and </w:t>
      </w:r>
      <w:r w:rsidR="00187365" w:rsidRPr="000313E0">
        <w:t>study</w:t>
      </w:r>
      <w:r w:rsidR="00187365" w:rsidRPr="000313E0">
        <w:t xml:space="preserve"> of shamanic knowledge and shamanic cultures.</w:t>
      </w:r>
      <w:r w:rsidR="00187365" w:rsidRPr="000313E0">
        <w:t xml:space="preserve"> </w:t>
      </w:r>
    </w:p>
    <w:p w14:paraId="320DE35B" w14:textId="2D000D9F" w:rsidR="00E641F6" w:rsidRPr="000313E0" w:rsidRDefault="006A262A" w:rsidP="000313E0">
      <w:pPr>
        <w:spacing w:line="240" w:lineRule="auto"/>
        <w:ind w:firstLine="720"/>
      </w:pPr>
      <w:r w:rsidRPr="000313E0">
        <w:t>A</w:t>
      </w:r>
      <w:r w:rsidR="00EE4A93" w:rsidRPr="000313E0">
        <w:t xml:space="preserve"> most interesting thing to note is that nowhere in the literature is there any mention of accusations </w:t>
      </w:r>
      <w:r w:rsidRPr="000313E0">
        <w:t xml:space="preserve">against </w:t>
      </w:r>
      <w:r w:rsidR="00EE4A93" w:rsidRPr="000313E0">
        <w:t xml:space="preserve">Harner by indigenous peoples. All </w:t>
      </w:r>
      <w:r w:rsidR="008B3128" w:rsidRPr="000313E0">
        <w:t>criticism</w:t>
      </w:r>
      <w:r w:rsidR="00EE4A93" w:rsidRPr="000313E0">
        <w:t xml:space="preserve"> come</w:t>
      </w:r>
      <w:r w:rsidR="008B3128" w:rsidRPr="000313E0">
        <w:t>s</w:t>
      </w:r>
      <w:r w:rsidR="00EE4A93" w:rsidRPr="000313E0">
        <w:t xml:space="preserve"> from Western academics and even include</w:t>
      </w:r>
      <w:r w:rsidR="00E40261" w:rsidRPr="000313E0">
        <w:t>s</w:t>
      </w:r>
      <w:r w:rsidR="00EE4A93" w:rsidRPr="000313E0">
        <w:t xml:space="preserve"> attacks on his academic work. Harner’s book </w:t>
      </w:r>
      <w:r w:rsidR="00EE4A93" w:rsidRPr="000313E0">
        <w:rPr>
          <w:i/>
          <w:iCs/>
        </w:rPr>
        <w:t xml:space="preserve">The </w:t>
      </w:r>
      <w:r w:rsidR="00EE4A93" w:rsidRPr="000313E0">
        <w:rPr>
          <w:i/>
          <w:iCs/>
        </w:rPr>
        <w:t>P</w:t>
      </w:r>
      <w:r w:rsidR="00EE4A93" w:rsidRPr="000313E0">
        <w:rPr>
          <w:i/>
          <w:iCs/>
        </w:rPr>
        <w:t>ath of the Shaman</w:t>
      </w:r>
      <w:r w:rsidRPr="000313E0">
        <w:t xml:space="preserve">, a practical manual on shamanism, </w:t>
      </w:r>
      <w:r w:rsidR="00EE4A93" w:rsidRPr="000313E0">
        <w:t>was denigrated by academics</w:t>
      </w:r>
      <w:r w:rsidR="00EE4A93" w:rsidRPr="000313E0">
        <w:t>.</w:t>
      </w:r>
      <w:r w:rsidR="00EE4A93" w:rsidRPr="000313E0">
        <w:rPr>
          <w:rStyle w:val="FootnoteReference"/>
        </w:rPr>
        <w:footnoteReference w:id="59"/>
      </w:r>
      <w:r w:rsidR="00EE4A93" w:rsidRPr="000313E0">
        <w:t xml:space="preserve"> </w:t>
      </w:r>
      <w:r w:rsidR="00EE4A93" w:rsidRPr="000313E0">
        <w:t xml:space="preserve"> </w:t>
      </w:r>
      <w:r w:rsidR="008B3128" w:rsidRPr="000313E0">
        <w:t xml:space="preserve">Harner eventually left his prestigious academic career at some of the most renowned American academic institutions dedicating himself exclusively to the teaching of shamanism and to the work of his foundation. </w:t>
      </w:r>
      <w:r w:rsidR="00833CF3" w:rsidRPr="000313E0">
        <w:t>While a</w:t>
      </w:r>
      <w:r w:rsidR="00E40261" w:rsidRPr="000313E0">
        <w:t xml:space="preserve">cademics </w:t>
      </w:r>
      <w:r w:rsidR="00833CF3" w:rsidRPr="000313E0">
        <w:t xml:space="preserve">love to </w:t>
      </w:r>
      <w:r w:rsidR="00E40261" w:rsidRPr="000313E0">
        <w:t xml:space="preserve">critique </w:t>
      </w:r>
      <w:r w:rsidR="00833CF3" w:rsidRPr="000313E0">
        <w:t xml:space="preserve">Harner and </w:t>
      </w:r>
      <w:proofErr w:type="spellStart"/>
      <w:r w:rsidR="00E40261" w:rsidRPr="000313E0">
        <w:t>neoshaman</w:t>
      </w:r>
      <w:r w:rsidR="00833CF3" w:rsidRPr="000313E0">
        <w:t>i</w:t>
      </w:r>
      <w:r w:rsidRPr="000313E0">
        <w:t>sm</w:t>
      </w:r>
      <w:proofErr w:type="spellEnd"/>
      <w:r w:rsidRPr="000313E0">
        <w:t xml:space="preserve"> in general of cultural </w:t>
      </w:r>
      <w:r w:rsidR="00833CF3" w:rsidRPr="000313E0">
        <w:t>appropriation, appropriation is only one side of the problem. Tuhiwai Smith writes that ‘o</w:t>
      </w:r>
      <w:r w:rsidR="00833CF3" w:rsidRPr="000313E0">
        <w:t xml:space="preserve">f all the disciplines, anthropology is the one most closely associated with the study of the Other and with the defining of primitivism.’ </w:t>
      </w:r>
      <w:r w:rsidR="00833CF3" w:rsidRPr="000313E0">
        <w:rPr>
          <w:rStyle w:val="FootnoteReference"/>
        </w:rPr>
        <w:footnoteReference w:id="60"/>
      </w:r>
      <w:r w:rsidR="00833CF3" w:rsidRPr="000313E0">
        <w:t xml:space="preserve"> She also states that academic research of indigenous people receives the </w:t>
      </w:r>
      <w:r w:rsidR="00833CF3" w:rsidRPr="000313E0">
        <w:t>‘most indigenous criticisms</w:t>
      </w:r>
      <w:r w:rsidR="00833CF3" w:rsidRPr="000313E0">
        <w:t>’ which are ‘</w:t>
      </w:r>
      <w:r w:rsidR="00833CF3" w:rsidRPr="000313E0">
        <w:t xml:space="preserve">expressed within the single terms </w:t>
      </w:r>
      <w:r w:rsidR="00833CF3" w:rsidRPr="000313E0">
        <w:lastRenderedPageBreak/>
        <w:t>of ‘white research’, ‘academic research’ or ‘outsider research’.</w:t>
      </w:r>
      <w:r w:rsidR="00833CF3" w:rsidRPr="000313E0">
        <w:rPr>
          <w:rStyle w:val="FootnoteReference"/>
        </w:rPr>
        <w:footnoteReference w:id="61"/>
      </w:r>
      <w:r w:rsidR="00833CF3" w:rsidRPr="000313E0">
        <w:t xml:space="preserve"> </w:t>
      </w:r>
      <w:r w:rsidR="00E13EB7" w:rsidRPr="000313E0">
        <w:t xml:space="preserve"> Thus, academic quantitative research, is considered by indigenous people the greatest of indignities which Harner cannot be accused of.</w:t>
      </w:r>
      <w:r w:rsidR="00374DD9" w:rsidRPr="000313E0">
        <w:t xml:space="preserve"> He was however accused of the greatest academic indignity, ‘going native’ </w:t>
      </w:r>
      <w:r w:rsidR="00144862" w:rsidRPr="000313E0">
        <w:t xml:space="preserve">which means he embraced indigenous beliefs including the existence of spirits. He aligned himself with native people and beliefs and not with materialist positivist values. </w:t>
      </w:r>
      <w:r w:rsidR="00690AC4" w:rsidRPr="000313E0">
        <w:t xml:space="preserve">Indeed, he writes about the ‘patronizing assumption of the superiority of modern Western knowledge and that the natives’ function was to be subjects for study, rather than to be possible teachers of us in the West.’ </w:t>
      </w:r>
      <w:r w:rsidR="00690AC4" w:rsidRPr="000313E0">
        <w:rPr>
          <w:rStyle w:val="FootnoteReference"/>
        </w:rPr>
        <w:footnoteReference w:id="62"/>
      </w:r>
      <w:r w:rsidR="00690AC4" w:rsidRPr="000313E0">
        <w:t xml:space="preserve"> </w:t>
      </w:r>
    </w:p>
    <w:p w14:paraId="00D9FE1F" w14:textId="20ABF322" w:rsidR="00C160F2" w:rsidRPr="000313E0" w:rsidRDefault="00144862" w:rsidP="000313E0">
      <w:pPr>
        <w:spacing w:line="240" w:lineRule="auto"/>
        <w:ind w:firstLine="720"/>
      </w:pPr>
      <w:r w:rsidRPr="000313E0">
        <w:t>It is, therefore, no wonder that one thing is perspicuously absent from the literature</w:t>
      </w:r>
      <w:r w:rsidR="004A3B30">
        <w:t xml:space="preserve">─ </w:t>
      </w:r>
      <w:r w:rsidRPr="000313E0">
        <w:t xml:space="preserve">the possibility that Harner was a genuine shaman. He </w:t>
      </w:r>
      <w:r w:rsidRPr="000313E0">
        <w:t xml:space="preserve">never claimed he was a shaman, </w:t>
      </w:r>
      <w:r w:rsidRPr="000313E0">
        <w:t xml:space="preserve">which is </w:t>
      </w:r>
      <w:r w:rsidRPr="000313E0">
        <w:t xml:space="preserve">not surprising given </w:t>
      </w:r>
      <w:r w:rsidR="006822CD" w:rsidRPr="000313E0">
        <w:t>that a</w:t>
      </w:r>
      <w:r w:rsidR="006822CD" w:rsidRPr="000313E0">
        <w:t xml:space="preserve"> </w:t>
      </w:r>
      <w:r w:rsidR="005043CB" w:rsidRPr="000313E0">
        <w:t xml:space="preserve">true </w:t>
      </w:r>
      <w:r w:rsidR="006822CD" w:rsidRPr="000313E0">
        <w:t xml:space="preserve">shaman is never self-proclaimed but always recognized as such by </w:t>
      </w:r>
      <w:r w:rsidR="004A3B30">
        <w:t>others.</w:t>
      </w:r>
      <w:r w:rsidR="006822CD" w:rsidRPr="000313E0">
        <w:t xml:space="preserve"> </w:t>
      </w:r>
      <w:r w:rsidR="006822CD" w:rsidRPr="000313E0">
        <w:t xml:space="preserve"> </w:t>
      </w:r>
      <w:r w:rsidR="006822CD" w:rsidRPr="000313E0">
        <w:t xml:space="preserve">Harner’s </w:t>
      </w:r>
      <w:r w:rsidR="006822CD" w:rsidRPr="000313E0">
        <w:t xml:space="preserve">obituary on the </w:t>
      </w:r>
      <w:r w:rsidR="004A3B30">
        <w:t>f</w:t>
      </w:r>
      <w:r w:rsidR="006822CD" w:rsidRPr="000313E0">
        <w:t>oundation’s webpage makes clear that Harner was not only recognized as a shaman by those around him but also by</w:t>
      </w:r>
      <w:r w:rsidR="004A3B30">
        <w:t xml:space="preserve"> </w:t>
      </w:r>
      <w:r w:rsidR="006822CD" w:rsidRPr="000313E0">
        <w:t>shaman</w:t>
      </w:r>
      <w:r w:rsidR="006822CD" w:rsidRPr="000313E0">
        <w:t>s from around the world</w:t>
      </w:r>
      <w:r w:rsidR="006822CD" w:rsidRPr="000313E0">
        <w:t>.</w:t>
      </w:r>
      <w:r w:rsidR="006822CD" w:rsidRPr="000313E0">
        <w:rPr>
          <w:rStyle w:val="FootnoteReference"/>
        </w:rPr>
        <w:footnoteReference w:id="63"/>
      </w:r>
      <w:r w:rsidR="006822CD" w:rsidRPr="000313E0">
        <w:t xml:space="preserve"> </w:t>
      </w:r>
      <w:r w:rsidR="006822CD" w:rsidRPr="000313E0">
        <w:t>A participant in this study</w:t>
      </w:r>
      <w:r w:rsidR="006822CD" w:rsidRPr="000313E0">
        <w:t xml:space="preserve"> was present in a workshop with Harner shortly before his death </w:t>
      </w:r>
      <w:r w:rsidR="006822CD" w:rsidRPr="000313E0">
        <w:t xml:space="preserve">during which </w:t>
      </w:r>
      <w:r w:rsidR="006822CD" w:rsidRPr="000313E0">
        <w:t xml:space="preserve">he </w:t>
      </w:r>
      <w:r w:rsidR="006822CD" w:rsidRPr="000313E0">
        <w:t xml:space="preserve">decided to </w:t>
      </w:r>
      <w:r w:rsidR="006822CD" w:rsidRPr="000313E0">
        <w:t>transfer</w:t>
      </w:r>
      <w:r w:rsidR="006822CD" w:rsidRPr="000313E0">
        <w:t xml:space="preserve"> </w:t>
      </w:r>
      <w:r w:rsidR="006822CD" w:rsidRPr="000313E0">
        <w:t>his shamanic power to others. She reports that the power was so strong that she and other</w:t>
      </w:r>
      <w:r w:rsidR="006822CD" w:rsidRPr="000313E0">
        <w:t>s</w:t>
      </w:r>
      <w:r w:rsidR="006822CD" w:rsidRPr="000313E0">
        <w:t xml:space="preserve"> literally ‘fell to the ground’.</w:t>
      </w:r>
      <w:r w:rsidR="008A6C5A" w:rsidRPr="000313E0">
        <w:t xml:space="preserve"> Considering Harner a genuine shaman, or more broadly envisaging the possibility of there being non-native American shamans, would reframe much of the current discourse</w:t>
      </w:r>
      <w:r w:rsidR="005043CB" w:rsidRPr="000313E0">
        <w:t xml:space="preserve"> and create an entirely different set of ethical considerations. </w:t>
      </w:r>
    </w:p>
    <w:p w14:paraId="2078B490" w14:textId="00CD9089" w:rsidR="004D4F97" w:rsidRPr="000313E0" w:rsidRDefault="004D4F97" w:rsidP="000313E0">
      <w:pPr>
        <w:spacing w:line="240" w:lineRule="auto"/>
        <w:rPr>
          <w:highlight w:val="green"/>
        </w:rPr>
      </w:pPr>
    </w:p>
    <w:p w14:paraId="59107C18" w14:textId="38BC9CE5" w:rsidR="00F53E9F" w:rsidRPr="000313E0" w:rsidRDefault="008A6C5A" w:rsidP="000313E0">
      <w:pPr>
        <w:spacing w:line="240" w:lineRule="auto"/>
        <w:rPr>
          <w:b/>
          <w:bCs/>
        </w:rPr>
      </w:pPr>
      <w:r w:rsidRPr="000313E0">
        <w:rPr>
          <w:b/>
          <w:bCs/>
        </w:rPr>
        <w:t xml:space="preserve">Data Processing </w:t>
      </w:r>
    </w:p>
    <w:p w14:paraId="4757C7FB" w14:textId="4D530DE7" w:rsidR="001827B9" w:rsidRPr="000313E0" w:rsidRDefault="00830606" w:rsidP="001C1A35">
      <w:pPr>
        <w:spacing w:line="240" w:lineRule="auto"/>
        <w:ind w:firstLine="720"/>
      </w:pPr>
      <w:r>
        <w:t xml:space="preserve">Since </w:t>
      </w:r>
      <w:r w:rsidRPr="000313E0">
        <w:t>this study is not about linguistic emphasis ‘on the mechanics of speech’</w:t>
      </w:r>
      <w:r>
        <w:t xml:space="preserve">, </w:t>
      </w:r>
      <w:r w:rsidRPr="000313E0">
        <w:t xml:space="preserve">typical interjections of ‘ah’ or ‘mm’ </w:t>
      </w:r>
      <w:r w:rsidR="00A477C5" w:rsidRPr="000313E0">
        <w:t xml:space="preserve">were </w:t>
      </w:r>
      <w:r>
        <w:t xml:space="preserve">occasionally omitted in the </w:t>
      </w:r>
      <w:r w:rsidR="00A477C5" w:rsidRPr="000313E0">
        <w:t>transcri</w:t>
      </w:r>
      <w:r>
        <w:t>ptions</w:t>
      </w:r>
      <w:r w:rsidR="00D65260" w:rsidRPr="000313E0">
        <w:t>.</w:t>
      </w:r>
      <w:r w:rsidR="00D65260" w:rsidRPr="000313E0">
        <w:rPr>
          <w:rStyle w:val="FootnoteReference"/>
        </w:rPr>
        <w:footnoteReference w:id="64"/>
      </w:r>
      <w:r w:rsidR="00D65260" w:rsidRPr="000313E0">
        <w:t xml:space="preserve"> </w:t>
      </w:r>
      <w:r w:rsidR="001C1A35">
        <w:t>The study</w:t>
      </w:r>
      <w:r w:rsidR="00D65260" w:rsidRPr="000313E0">
        <w:t xml:space="preserve"> is, instead concerned with </w:t>
      </w:r>
      <w:r w:rsidR="00A477C5" w:rsidRPr="000313E0">
        <w:t>the ‘informational content of the interviews’</w:t>
      </w:r>
      <w:r w:rsidR="001C1A35">
        <w:t xml:space="preserve"> with a </w:t>
      </w:r>
      <w:r w:rsidR="00D65260" w:rsidRPr="000313E0">
        <w:t xml:space="preserve">clear </w:t>
      </w:r>
      <w:r w:rsidR="00A477C5" w:rsidRPr="000313E0">
        <w:t>‘</w:t>
      </w:r>
      <w:r w:rsidR="00D65260" w:rsidRPr="000313E0">
        <w:t>f</w:t>
      </w:r>
      <w:r w:rsidR="00A477C5" w:rsidRPr="000313E0">
        <w:t>ocus is on what is said, rather than how it is said.’</w:t>
      </w:r>
      <w:r w:rsidR="00D65260" w:rsidRPr="000313E0">
        <w:rPr>
          <w:rStyle w:val="FootnoteReference"/>
        </w:rPr>
        <w:footnoteReference w:id="65"/>
      </w:r>
      <w:r w:rsidR="00A477C5" w:rsidRPr="000313E0">
        <w:t xml:space="preserve"> </w:t>
      </w:r>
      <w:r w:rsidR="00726C06" w:rsidRPr="000313E0">
        <w:t>The in</w:t>
      </w:r>
      <w:r w:rsidR="00135E94" w:rsidRPr="000313E0">
        <w:t>terviews were</w:t>
      </w:r>
      <w:r w:rsidR="00726C06" w:rsidRPr="000313E0">
        <w:t xml:space="preserve"> closely analyzed inductively while also being related </w:t>
      </w:r>
      <w:r w:rsidR="001827B9" w:rsidRPr="000313E0">
        <w:t>ded</w:t>
      </w:r>
      <w:r w:rsidR="00726C06" w:rsidRPr="000313E0">
        <w:t xml:space="preserve">uctively to the ‘conceptual framework of the </w:t>
      </w:r>
      <w:r w:rsidR="001827B9" w:rsidRPr="000313E0">
        <w:t>study’</w:t>
      </w:r>
      <w:r w:rsidR="00726C06" w:rsidRPr="000313E0">
        <w:t xml:space="preserve"> which</w:t>
      </w:r>
      <w:r w:rsidR="001C1A35">
        <w:t xml:space="preserve"> was important considering the </w:t>
      </w:r>
      <w:r w:rsidR="00A477C5" w:rsidRPr="000313E0">
        <w:t>theoretical</w:t>
      </w:r>
      <w:r w:rsidR="001C1A35">
        <w:t xml:space="preserve"> nature of</w:t>
      </w:r>
      <w:r w:rsidR="00A477C5" w:rsidRPr="000313E0">
        <w:t xml:space="preserve"> </w:t>
      </w:r>
      <w:r w:rsidR="00B765AE">
        <w:t xml:space="preserve">the </w:t>
      </w:r>
      <w:r w:rsidR="001C1A35">
        <w:t>subject</w:t>
      </w:r>
      <w:r w:rsidR="00A477C5" w:rsidRPr="000313E0">
        <w:t>.</w:t>
      </w:r>
      <w:r w:rsidR="004D4F97" w:rsidRPr="000313E0">
        <w:rPr>
          <w:rStyle w:val="FootnoteReference"/>
        </w:rPr>
        <w:footnoteReference w:id="66"/>
      </w:r>
      <w:r w:rsidR="00135E94" w:rsidRPr="000313E0">
        <w:t xml:space="preserve"> </w:t>
      </w:r>
      <w:r w:rsidR="00A477C5" w:rsidRPr="000313E0">
        <w:t>The data was compared to and placed in dialogue with Blain’s work on rationality and shamanism</w:t>
      </w:r>
      <w:r w:rsidR="001827B9" w:rsidRPr="000313E0">
        <w:t xml:space="preserve"> and with the wider conceptual issues under investigation with the aim of creating ‘logical patterns of connectivity,’</w:t>
      </w:r>
      <w:r w:rsidR="001C1A35">
        <w:t>.</w:t>
      </w:r>
      <w:r w:rsidR="004D4F97" w:rsidRPr="000313E0">
        <w:rPr>
          <w:rStyle w:val="FootnoteReference"/>
        </w:rPr>
        <w:footnoteReference w:id="67"/>
      </w:r>
      <w:r w:rsidR="001827B9" w:rsidRPr="000313E0">
        <w:t xml:space="preserve"> </w:t>
      </w:r>
    </w:p>
    <w:p w14:paraId="0698441A" w14:textId="77777777" w:rsidR="00371FEA" w:rsidRPr="000313E0" w:rsidRDefault="00371FEA" w:rsidP="000313E0">
      <w:pPr>
        <w:spacing w:line="240" w:lineRule="auto"/>
      </w:pPr>
    </w:p>
    <w:p w14:paraId="594ABE79" w14:textId="6A8C9F55" w:rsidR="009A4100" w:rsidRPr="000313E0" w:rsidRDefault="00ED405B" w:rsidP="000313E0">
      <w:pPr>
        <w:spacing w:line="240" w:lineRule="auto"/>
        <w:rPr>
          <w:b/>
          <w:bCs/>
        </w:rPr>
      </w:pPr>
      <w:r w:rsidRPr="000313E0">
        <w:rPr>
          <w:b/>
          <w:bCs/>
        </w:rPr>
        <w:t xml:space="preserve">FINDINGS </w:t>
      </w:r>
    </w:p>
    <w:p w14:paraId="694D43FA" w14:textId="28375326" w:rsidR="00172130" w:rsidRPr="000313E0" w:rsidRDefault="00AC53F4" w:rsidP="000313E0">
      <w:pPr>
        <w:spacing w:line="240" w:lineRule="auto"/>
        <w:ind w:firstLine="720"/>
      </w:pPr>
      <w:r w:rsidRPr="000313E0">
        <w:t>Though shamanism is</w:t>
      </w:r>
      <w:r w:rsidR="005043CB" w:rsidRPr="000313E0">
        <w:t xml:space="preserve"> more prominent in Western countries than it has ever been, there still appears to be a lot of uncertainty surrounding actual shamanic practices</w:t>
      </w:r>
      <w:r w:rsidR="00D0195C" w:rsidRPr="000313E0">
        <w:t xml:space="preserve"> which is the reason we </w:t>
      </w:r>
      <w:r w:rsidRPr="000313E0">
        <w:t>all keep our shamanic involvement to ourselves or share it very carefully and selectively with others</w:t>
      </w:r>
      <w:r w:rsidR="00D0195C" w:rsidRPr="000313E0">
        <w:t>.</w:t>
      </w:r>
      <w:r w:rsidRPr="000313E0">
        <w:t xml:space="preserve"> </w:t>
      </w:r>
      <w:r w:rsidR="00D0195C" w:rsidRPr="000313E0">
        <w:t xml:space="preserve">The </w:t>
      </w:r>
      <w:r w:rsidRPr="000313E0">
        <w:t xml:space="preserve">reactions </w:t>
      </w:r>
      <w:r w:rsidR="00D0195C" w:rsidRPr="000313E0">
        <w:t xml:space="preserve">some people have </w:t>
      </w:r>
      <w:r w:rsidRPr="000313E0">
        <w:t>to</w:t>
      </w:r>
      <w:r w:rsidR="00D0195C" w:rsidRPr="000313E0">
        <w:t>ward</w:t>
      </w:r>
      <w:r w:rsidRPr="000313E0">
        <w:t xml:space="preserve"> shamanism are </w:t>
      </w:r>
      <w:r w:rsidR="00D0195C" w:rsidRPr="000313E0">
        <w:t xml:space="preserve">very </w:t>
      </w:r>
      <w:r w:rsidRPr="000313E0">
        <w:t>strange</w:t>
      </w:r>
      <w:r w:rsidR="005043CB" w:rsidRPr="000313E0">
        <w:t xml:space="preserve">, </w:t>
      </w:r>
      <w:r w:rsidRPr="000313E0">
        <w:t>uncomfortable</w:t>
      </w:r>
      <w:r w:rsidR="005043CB" w:rsidRPr="000313E0">
        <w:t>, and unpredictable</w:t>
      </w:r>
      <w:r w:rsidR="00D0195C" w:rsidRPr="000313E0">
        <w:t xml:space="preserve">. Some of the strangest reactions involve fear. </w:t>
      </w:r>
      <w:r w:rsidRPr="000313E0">
        <w:t xml:space="preserve">Participant 1 </w:t>
      </w:r>
      <w:r w:rsidR="005043CB" w:rsidRPr="000313E0">
        <w:t>‘</w:t>
      </w:r>
      <w:r w:rsidRPr="000313E0">
        <w:t>describes people</w:t>
      </w:r>
      <w:r w:rsidRPr="000313E0">
        <w:t xml:space="preserve"> in her life</w:t>
      </w:r>
      <w:r w:rsidRPr="000313E0">
        <w:t xml:space="preserve"> </w:t>
      </w:r>
      <w:r w:rsidRPr="000313E0">
        <w:t>who</w:t>
      </w:r>
      <w:r w:rsidRPr="000313E0">
        <w:t xml:space="preserve"> may find </w:t>
      </w:r>
      <w:r w:rsidRPr="000313E0">
        <w:t xml:space="preserve">shamanism </w:t>
      </w:r>
      <w:r w:rsidRPr="000313E0">
        <w:t>int</w:t>
      </w:r>
      <w:r w:rsidRPr="000313E0">
        <w:t xml:space="preserve">riguing </w:t>
      </w:r>
      <w:r w:rsidRPr="000313E0">
        <w:t xml:space="preserve">but also scary.  ‘I think it is a fear of the unknown and I think it is a leftover from </w:t>
      </w:r>
      <w:r w:rsidRPr="000313E0">
        <w:lastRenderedPageBreak/>
        <w:t>prohibition from Christian church, that it was evil, that it was the devil.’</w:t>
      </w:r>
      <w:r w:rsidRPr="000313E0">
        <w:t xml:space="preserve"> </w:t>
      </w:r>
      <w:r w:rsidR="00172130" w:rsidRPr="000313E0">
        <w:t xml:space="preserve"> She recount</w:t>
      </w:r>
      <w:r w:rsidR="00FB6635" w:rsidRPr="000313E0">
        <w:t>s</w:t>
      </w:r>
      <w:r w:rsidR="00172130" w:rsidRPr="000313E0">
        <w:t xml:space="preserve"> an </w:t>
      </w:r>
      <w:r w:rsidR="00B765AE">
        <w:t xml:space="preserve">experience with a friend to whom she suggested </w:t>
      </w:r>
      <w:r w:rsidR="00172130" w:rsidRPr="000313E0">
        <w:t xml:space="preserve">shamanic work. </w:t>
      </w:r>
      <w:r w:rsidRPr="000313E0">
        <w:t>‘</w:t>
      </w:r>
      <w:r w:rsidR="00626C68" w:rsidRPr="000313E0">
        <w:t>S</w:t>
      </w:r>
      <w:r w:rsidRPr="000313E0">
        <w:t xml:space="preserve">he was interested in shamanic journey, </w:t>
      </w:r>
      <w:proofErr w:type="gramStart"/>
      <w:r w:rsidRPr="000313E0">
        <w:t>she</w:t>
      </w:r>
      <w:proofErr w:type="gramEnd"/>
      <w:r w:rsidRPr="000313E0">
        <w:t xml:space="preserve"> and somebody else came to my house</w:t>
      </w:r>
      <w:r w:rsidR="00172130" w:rsidRPr="000313E0">
        <w:t xml:space="preserve"> (</w:t>
      </w:r>
      <w:r w:rsidR="00FB6635" w:rsidRPr="000313E0">
        <w:t xml:space="preserve">lots of </w:t>
      </w:r>
      <w:r w:rsidRPr="000313E0">
        <w:t>laughter</w:t>
      </w:r>
      <w:r w:rsidR="00172130" w:rsidRPr="000313E0">
        <w:t>)</w:t>
      </w:r>
      <w:r w:rsidRPr="000313E0">
        <w:t xml:space="preserve"> she brought a huge statue of St. Michael for protection because she was scared. But not scared enough to not come with St. Michael.’</w:t>
      </w:r>
      <w:r w:rsidR="00172130" w:rsidRPr="000313E0">
        <w:t xml:space="preserve"> Participant 2 also describes people as fearful of shamanism, </w:t>
      </w:r>
      <w:r w:rsidR="00172130" w:rsidRPr="000313E0">
        <w:t>‘Interestingly with shamanism there is still to this day a really interesting sort of fear response that people have, there is like a respect and a passive admission of efficacy’</w:t>
      </w:r>
      <w:r w:rsidR="001556FC" w:rsidRPr="000313E0">
        <w:t>.</w:t>
      </w:r>
      <w:r w:rsidR="00172130" w:rsidRPr="000313E0">
        <w:t xml:space="preserve"> </w:t>
      </w:r>
      <w:r w:rsidR="009154BD" w:rsidRPr="000313E0">
        <w:t>Participant 4 remembers a very awkward experience with a neighbor</w:t>
      </w:r>
      <w:r w:rsidR="00626C68" w:rsidRPr="000313E0">
        <w:t>.</w:t>
      </w:r>
      <w:r w:rsidR="009154BD" w:rsidRPr="000313E0">
        <w:t xml:space="preserve"> ‘</w:t>
      </w:r>
      <w:r w:rsidR="009154BD" w:rsidRPr="000313E0">
        <w:t>Ah… so my neighbors aren’t sure what I do .</w:t>
      </w:r>
      <w:r w:rsidR="00626C68" w:rsidRPr="000313E0">
        <w:t>.</w:t>
      </w:r>
      <w:r w:rsidR="009154BD" w:rsidRPr="000313E0">
        <w:t xml:space="preserve">.and were telling people I was a witch… ok and then … I was doing something by the </w:t>
      </w:r>
      <w:r w:rsidR="001556FC" w:rsidRPr="000313E0">
        <w:t>fence,</w:t>
      </w:r>
      <w:r w:rsidR="009154BD" w:rsidRPr="000313E0">
        <w:t xml:space="preserve"> and she came up to me and she literally grabbed my shirt … you better watch yourself… she said, I don’t know what it is you do but my mother has cancer and whatever you do I need for you to pray for her… so I don’t know… what’s that about?  Right!</w:t>
      </w:r>
      <w:r w:rsidR="009154BD" w:rsidRPr="000313E0">
        <w:t xml:space="preserve">’  </w:t>
      </w:r>
    </w:p>
    <w:p w14:paraId="6CFBA2AD" w14:textId="0C9CC961" w:rsidR="00DD62BA" w:rsidRPr="000313E0" w:rsidRDefault="00753EDE" w:rsidP="000313E0">
      <w:pPr>
        <w:spacing w:line="240" w:lineRule="auto"/>
        <w:ind w:firstLine="720"/>
      </w:pPr>
      <w:r w:rsidRPr="000313E0">
        <w:t>Th</w:t>
      </w:r>
      <w:r w:rsidR="00D0195C" w:rsidRPr="000313E0">
        <w:t xml:space="preserve">ese experiences </w:t>
      </w:r>
      <w:r w:rsidRPr="000313E0">
        <w:t xml:space="preserve">corroborate Blain’s sense that there exists a </w:t>
      </w:r>
      <w:r w:rsidR="007A116D" w:rsidRPr="000313E0">
        <w:t>disconnect</w:t>
      </w:r>
      <w:r w:rsidR="00674D96" w:rsidRPr="000313E0">
        <w:t xml:space="preserve"> between </w:t>
      </w:r>
      <w:r w:rsidR="00C4044E" w:rsidRPr="000313E0">
        <w:t xml:space="preserve">shamanic practitioners’ </w:t>
      </w:r>
      <w:r w:rsidR="007A116D" w:rsidRPr="000313E0">
        <w:t xml:space="preserve">everyday lived </w:t>
      </w:r>
      <w:r w:rsidR="00C4044E" w:rsidRPr="000313E0">
        <w:t>reality</w:t>
      </w:r>
      <w:r w:rsidR="007A116D" w:rsidRPr="000313E0">
        <w:t xml:space="preserve"> and the</w:t>
      </w:r>
      <w:r w:rsidR="00C4044E" w:rsidRPr="000313E0">
        <w:t>ir</w:t>
      </w:r>
      <w:r w:rsidR="007A116D" w:rsidRPr="000313E0">
        <w:t xml:space="preserve"> shamanic </w:t>
      </w:r>
      <w:r w:rsidR="00D0195C" w:rsidRPr="000313E0">
        <w:t>worldview</w:t>
      </w:r>
      <w:r w:rsidR="007A116D" w:rsidRPr="000313E0">
        <w:t xml:space="preserve">. </w:t>
      </w:r>
      <w:r w:rsidR="00D0195C" w:rsidRPr="000313E0">
        <w:t xml:space="preserve">It is, however, still </w:t>
      </w:r>
      <w:r w:rsidR="007A116D" w:rsidRPr="000313E0">
        <w:t xml:space="preserve">possible to talk about shamanic experiences </w:t>
      </w:r>
      <w:r w:rsidR="00D0195C" w:rsidRPr="000313E0">
        <w:t xml:space="preserve">by </w:t>
      </w:r>
      <w:r w:rsidRPr="000313E0">
        <w:t>disguis</w:t>
      </w:r>
      <w:r w:rsidR="00D0195C" w:rsidRPr="000313E0">
        <w:t>ing them</w:t>
      </w:r>
      <w:r w:rsidRPr="000313E0">
        <w:t xml:space="preserve"> </w:t>
      </w:r>
      <w:r w:rsidR="007A116D" w:rsidRPr="000313E0">
        <w:t>as dreams, visions, and meditations</w:t>
      </w:r>
      <w:r w:rsidR="00D0195C" w:rsidRPr="000313E0">
        <w:t xml:space="preserve">. </w:t>
      </w:r>
      <w:r w:rsidR="00C4044E" w:rsidRPr="000313E0">
        <w:t xml:space="preserve">Participant 4 states, </w:t>
      </w:r>
      <w:r w:rsidR="007A116D" w:rsidRPr="000313E0">
        <w:t>‘</w:t>
      </w:r>
      <w:r w:rsidR="007A116D" w:rsidRPr="000313E0">
        <w:t>Right, so speak the language of the people as best you can so that they’ll understand better!</w:t>
      </w:r>
      <w:r w:rsidR="007A116D" w:rsidRPr="000313E0">
        <w:t xml:space="preserve">’ </w:t>
      </w:r>
      <w:r w:rsidR="00C4044E" w:rsidRPr="000313E0">
        <w:t>So, while speaking the language of the people makes communication about shamanic experiences possible, t</w:t>
      </w:r>
      <w:r w:rsidR="007A116D" w:rsidRPr="000313E0">
        <w:t xml:space="preserve">his does not diminish the strong often fear-based reactions </w:t>
      </w:r>
      <w:r w:rsidR="00D0195C" w:rsidRPr="000313E0">
        <w:t xml:space="preserve">some </w:t>
      </w:r>
      <w:r w:rsidR="007A116D" w:rsidRPr="000313E0">
        <w:t xml:space="preserve">people in the USA </w:t>
      </w:r>
      <w:r w:rsidR="00C4044E" w:rsidRPr="000313E0">
        <w:t xml:space="preserve">seem to have </w:t>
      </w:r>
      <w:r w:rsidR="007A116D" w:rsidRPr="000313E0">
        <w:t>toward shamanism</w:t>
      </w:r>
      <w:r w:rsidR="00DD62BA" w:rsidRPr="000313E0">
        <w:t xml:space="preserve">. </w:t>
      </w:r>
    </w:p>
    <w:p w14:paraId="2ACF2259" w14:textId="11B83ACA" w:rsidR="009931E2" w:rsidRPr="000313E0" w:rsidRDefault="00670C4A" w:rsidP="000313E0">
      <w:pPr>
        <w:spacing w:line="240" w:lineRule="auto"/>
        <w:ind w:firstLine="720"/>
      </w:pPr>
      <w:r w:rsidRPr="000313E0">
        <w:t xml:space="preserve">On the other hand, Blain’s assumption that all participants feel a split within themselves and question their shamanic experiences does not yield such clearcut results. </w:t>
      </w:r>
      <w:r w:rsidR="00DD62BA" w:rsidRPr="000313E0">
        <w:t xml:space="preserve">Some of us experience distrust and doubt, some of us do not. </w:t>
      </w:r>
      <w:r w:rsidR="009931E2" w:rsidRPr="000313E0">
        <w:t xml:space="preserve">Participant 1 spent years on a spiritual quest that led her to the realization that the ‘imaginal realm is real. It is not psychological, it is not within us, it’s real and it exists in and of itself.’ </w:t>
      </w:r>
      <w:r w:rsidR="00DD62BA" w:rsidRPr="000313E0">
        <w:t>She states very emphatically, ‘</w:t>
      </w:r>
      <w:r w:rsidR="009931E2" w:rsidRPr="000313E0">
        <w:t xml:space="preserve">This is real, this is not in my head. I never questioned that it wasn’t real.’ </w:t>
      </w:r>
      <w:r w:rsidR="00DD62BA" w:rsidRPr="000313E0">
        <w:t xml:space="preserve">Her only challenge when dealing with shamanic journeys is the interpretation of the information she receives from spirits. </w:t>
      </w:r>
      <w:r w:rsidR="009931E2" w:rsidRPr="000313E0">
        <w:t xml:space="preserve">Participant 2 does not question or distrust his shamanic experiences either though he may question ‘the </w:t>
      </w:r>
      <w:r w:rsidR="00DD62BA" w:rsidRPr="000313E0">
        <w:t>reliance</w:t>
      </w:r>
      <w:r w:rsidR="009931E2" w:rsidRPr="000313E0">
        <w:t xml:space="preserve"> or reliability’ of individual spirits. He says, ‘I have found in my own practice, different helping spirits, ae better or worse advice givers or question answerers.’ Participant 4 describes her first shamanic journey with the following words, ‘I literally felt that I’d come home, I felt I</w:t>
      </w:r>
      <w:r w:rsidR="00DD62BA" w:rsidRPr="000313E0">
        <w:t xml:space="preserve"> </w:t>
      </w:r>
      <w:proofErr w:type="gramStart"/>
      <w:r w:rsidR="009931E2" w:rsidRPr="000313E0">
        <w:t>know</w:t>
      </w:r>
      <w:proofErr w:type="gramEnd"/>
      <w:r w:rsidR="009931E2" w:rsidRPr="000313E0">
        <w:t xml:space="preserve"> this, I remember this from when I was a kid’. </w:t>
      </w:r>
      <w:r w:rsidR="00DD62BA" w:rsidRPr="000313E0">
        <w:t>S</w:t>
      </w:r>
      <w:r w:rsidR="009931E2" w:rsidRPr="000313E0">
        <w:t xml:space="preserve">he </w:t>
      </w:r>
      <w:r w:rsidR="00DD62BA" w:rsidRPr="000313E0">
        <w:t>does not</w:t>
      </w:r>
      <w:r w:rsidR="009931E2" w:rsidRPr="000313E0">
        <w:t xml:space="preserve"> distrust her shamanic experiences</w:t>
      </w:r>
      <w:r w:rsidR="00DD62BA" w:rsidRPr="000313E0">
        <w:t xml:space="preserve"> either stating</w:t>
      </w:r>
      <w:r w:rsidR="009931E2" w:rsidRPr="000313E0">
        <w:t>, ‘That would be so disrespectful to the spirits! if you are going to work with the spirits and then you start this well, well if they’re real, is this really happening</w:t>
      </w:r>
      <w:r w:rsidR="00DD62BA" w:rsidRPr="000313E0">
        <w:t>,</w:t>
      </w:r>
      <w:r w:rsidR="009931E2" w:rsidRPr="000313E0">
        <w:t xml:space="preserve"> you are very disrespectful to the spirits you are working with, I mean it is very disrespectful’. </w:t>
      </w:r>
    </w:p>
    <w:p w14:paraId="3DDFC6BE" w14:textId="7B3DAD35" w:rsidR="009931E2" w:rsidRPr="000313E0" w:rsidRDefault="009931E2" w:rsidP="000313E0">
      <w:pPr>
        <w:spacing w:line="240" w:lineRule="auto"/>
        <w:ind w:firstLine="720"/>
      </w:pPr>
      <w:r w:rsidRPr="000313E0">
        <w:t>For me and Participant 3 things are a bit different.</w:t>
      </w:r>
      <w:r w:rsidR="00EE7ACC" w:rsidRPr="000313E0">
        <w:t xml:space="preserve"> </w:t>
      </w:r>
      <w:r w:rsidRPr="000313E0">
        <w:t xml:space="preserve">Participant 3, describing some of her first shamanic journeys, says, ‘I felt I was kind of faking it and using my imagination than really and truly experiencing another reality’. Asked if she ever questions or distrusts her shamanic experiences, she answers with a resounding yes, and </w:t>
      </w:r>
      <w:r w:rsidR="00EE7ACC" w:rsidRPr="000313E0">
        <w:t xml:space="preserve">an </w:t>
      </w:r>
      <w:r w:rsidRPr="000313E0">
        <w:t xml:space="preserve">acceptance and resignation that ‘that’s how </w:t>
      </w:r>
      <w:proofErr w:type="gramStart"/>
      <w:r w:rsidRPr="000313E0">
        <w:t>it</w:t>
      </w:r>
      <w:proofErr w:type="gramEnd"/>
      <w:r w:rsidRPr="000313E0">
        <w:t xml:space="preserve"> is’. Her distrust also extends to the world of dreams, ‘yeah… it seems, that you can get knowledge from both dreams and shamanic journeys, but I have a hard time fully trusting either….’ My distrust is a bit different than Participant 3’s. It is not as encompassing, and I can hold it at bay most of the time although it </w:t>
      </w:r>
      <w:r w:rsidR="001B67F2" w:rsidRPr="000313E0">
        <w:t>regularly washes</w:t>
      </w:r>
      <w:r w:rsidRPr="000313E0">
        <w:t xml:space="preserve"> over me like a giant wave.  Sometimes the wave of doubt knocks me over completely and I question all extraordinary experiences in my life. Over the years, I have, however, learned to deal with the doubt monster and its disdainful skepticism more effectively. It pushes and I push back. I know there are many more things in this world than our eyes can see, and </w:t>
      </w:r>
      <w:r w:rsidR="00777E93">
        <w:t xml:space="preserve">that </w:t>
      </w:r>
      <w:r w:rsidRPr="000313E0">
        <w:t xml:space="preserve">I must stand my ground when doubt appears.  Participant 3 also realizes this, she says, ‘acknowledging too that you don’t know for certain what you know, there is a humility aspect to it too, as opposed to, ah, now I know the answer’, yet she </w:t>
      </w:r>
      <w:r w:rsidRPr="000313E0">
        <w:lastRenderedPageBreak/>
        <w:t xml:space="preserve">finds it much harder to push back on doubt. It appears to be more deeply engrained in her than in me, though we certainly both deal with it. </w:t>
      </w:r>
    </w:p>
    <w:p w14:paraId="2607E392" w14:textId="2317DCE4" w:rsidR="00135E94" w:rsidRPr="000313E0" w:rsidRDefault="009931E2" w:rsidP="000313E0">
      <w:pPr>
        <w:spacing w:line="240" w:lineRule="auto"/>
        <w:ind w:firstLine="720"/>
      </w:pPr>
      <w:r w:rsidRPr="000313E0">
        <w:t>The obvious difference between those of us who do not doubt their experiences and those who do, is our educational and professional backgrounds. All those who do not struggle with questions of doubt can be described as artists, two of whom also work as therapists</w:t>
      </w:r>
      <w:r w:rsidR="00A44A65" w:rsidRPr="000313E0">
        <w:t>. Two of the three hold degrees in the arts and art therapy</w:t>
      </w:r>
      <w:r w:rsidR="007C3F41" w:rsidRPr="000313E0">
        <w:t xml:space="preserve"> while the third </w:t>
      </w:r>
      <w:r w:rsidRPr="000313E0">
        <w:t xml:space="preserve">did not pursue a college education. Participant </w:t>
      </w:r>
      <w:r w:rsidR="00313D1C">
        <w:t>1</w:t>
      </w:r>
      <w:r w:rsidRPr="000313E0">
        <w:t>, who is an artist and art therapist, explains her lack of distrust with precisely this affiliation. ‘I was always in the arts. The arts are much more pliable and more accepting.’ Participant 3, on the other hand, h</w:t>
      </w:r>
      <w:r w:rsidR="00135E94" w:rsidRPr="000313E0">
        <w:t xml:space="preserve">olds </w:t>
      </w:r>
      <w:r w:rsidRPr="000313E0">
        <w:t>a</w:t>
      </w:r>
      <w:r w:rsidR="00135E94" w:rsidRPr="000313E0">
        <w:t xml:space="preserve">n advanced degree in a scientific discipline </w:t>
      </w:r>
      <w:r w:rsidRPr="000313E0">
        <w:t>while I have an advanced degree in art history.</w:t>
      </w:r>
      <w:r w:rsidR="00135E94" w:rsidRPr="000313E0">
        <w:t xml:space="preserve"> Participant 3 remarks on the relationship between her educational background and her lack of trust in her shamanic experiences,</w:t>
      </w:r>
      <w:r w:rsidRPr="000313E0">
        <w:t xml:space="preserve"> </w:t>
      </w:r>
      <w:r w:rsidR="00135E94" w:rsidRPr="000313E0">
        <w:t>‘yeah, definitely, it makes me less trusting of my intuition and my own imagination</w:t>
      </w:r>
      <w:r w:rsidR="003D0772" w:rsidRPr="000313E0">
        <w:t xml:space="preserve">.’ I fully agree with her though my background is </w:t>
      </w:r>
      <w:r w:rsidR="007C3F41" w:rsidRPr="000313E0">
        <w:t>in the humanities</w:t>
      </w:r>
      <w:r w:rsidR="003D0772" w:rsidRPr="000313E0">
        <w:t xml:space="preserve">. </w:t>
      </w:r>
    </w:p>
    <w:p w14:paraId="4CD83D44" w14:textId="295DB75F" w:rsidR="009931E2" w:rsidRPr="000313E0" w:rsidRDefault="009931E2" w:rsidP="000313E0">
      <w:pPr>
        <w:spacing w:line="240" w:lineRule="auto"/>
        <w:ind w:firstLine="720"/>
      </w:pPr>
      <w:r w:rsidRPr="000313E0">
        <w:t xml:space="preserve">In our academic work, we were </w:t>
      </w:r>
      <w:r w:rsidR="004B0BC5" w:rsidRPr="000313E0">
        <w:t xml:space="preserve">certainly </w:t>
      </w:r>
      <w:r w:rsidRPr="000313E0">
        <w:t>both taught to be critical, analytic, and skeptical. Art historians are not artists, though they still engage with art</w:t>
      </w:r>
      <w:r w:rsidR="00A44A65" w:rsidRPr="000313E0">
        <w:t xml:space="preserve"> albeit on a generally theoretical and abstract level</w:t>
      </w:r>
      <w:r w:rsidR="00777E93">
        <w:t>. The connection with art</w:t>
      </w:r>
      <w:r w:rsidRPr="000313E0">
        <w:t xml:space="preserve"> may </w:t>
      </w:r>
      <w:r w:rsidR="00777E93">
        <w:t xml:space="preserve">nevertheless </w:t>
      </w:r>
      <w:r w:rsidRPr="000313E0">
        <w:t xml:space="preserve">explain why I have an easier time dealing with doubt and distrust than </w:t>
      </w:r>
      <w:r w:rsidR="007C3F41" w:rsidRPr="000313E0">
        <w:t>P</w:t>
      </w:r>
      <w:r w:rsidRPr="000313E0">
        <w:t xml:space="preserve">articipant 3. </w:t>
      </w:r>
      <w:r w:rsidR="00A44A65" w:rsidRPr="000313E0">
        <w:t>T</w:t>
      </w:r>
      <w:r w:rsidRPr="000313E0">
        <w:t xml:space="preserve">here </w:t>
      </w:r>
      <w:r w:rsidR="00A44A65" w:rsidRPr="000313E0">
        <w:t xml:space="preserve">certainly </w:t>
      </w:r>
      <w:r w:rsidRPr="000313E0">
        <w:t xml:space="preserve">appears to be a direct correlation between the extent and </w:t>
      </w:r>
      <w:r w:rsidR="00A44A65" w:rsidRPr="000313E0">
        <w:t xml:space="preserve">type </w:t>
      </w:r>
      <w:r w:rsidRPr="000313E0">
        <w:t xml:space="preserve">of education and issues of doubt. It is impossible to say, however, </w:t>
      </w:r>
      <w:r w:rsidR="00A44A65" w:rsidRPr="000313E0">
        <w:t>to what extent</w:t>
      </w:r>
      <w:r w:rsidRPr="000313E0">
        <w:t xml:space="preserve"> higher education</w:t>
      </w:r>
      <w:r w:rsidR="00777E93">
        <w:t xml:space="preserve"> in specific disciplines </w:t>
      </w:r>
      <w:r w:rsidRPr="000313E0">
        <w:t xml:space="preserve">instills doubt in people </w:t>
      </w:r>
      <w:r w:rsidR="00A44A65" w:rsidRPr="000313E0">
        <w:t>and</w:t>
      </w:r>
      <w:r w:rsidRPr="000313E0">
        <w:t xml:space="preserve"> </w:t>
      </w:r>
      <w:r w:rsidR="00A44A65" w:rsidRPr="000313E0">
        <w:t xml:space="preserve">to what extent those with a </w:t>
      </w:r>
      <w:r w:rsidRPr="000313E0">
        <w:t xml:space="preserve">doubtful mind are drawn to those fields of study. </w:t>
      </w:r>
      <w:r w:rsidR="00A44A65" w:rsidRPr="000313E0">
        <w:t xml:space="preserve">It is, nevertheless, an interesting </w:t>
      </w:r>
      <w:r w:rsidR="00777E93">
        <w:t>correlation</w:t>
      </w:r>
      <w:r w:rsidR="00357931" w:rsidRPr="000313E0">
        <w:t xml:space="preserve"> to contemplate</w:t>
      </w:r>
      <w:r w:rsidR="00E3315D">
        <w:t xml:space="preserve"> in the context of this</w:t>
      </w:r>
      <w:r w:rsidR="00796CEB">
        <w:t xml:space="preserve"> research</w:t>
      </w:r>
      <w:r w:rsidR="00357931" w:rsidRPr="000313E0">
        <w:t xml:space="preserve">. </w:t>
      </w:r>
    </w:p>
    <w:p w14:paraId="4412C897" w14:textId="1EB3362B" w:rsidR="00670C4A" w:rsidRPr="000313E0" w:rsidRDefault="00670C4A" w:rsidP="000313E0">
      <w:pPr>
        <w:spacing w:line="240" w:lineRule="auto"/>
      </w:pPr>
    </w:p>
    <w:p w14:paraId="4180F68F" w14:textId="77777777" w:rsidR="00980874" w:rsidRPr="000313E0" w:rsidRDefault="00980874" w:rsidP="000313E0">
      <w:pPr>
        <w:spacing w:line="240" w:lineRule="auto"/>
      </w:pPr>
    </w:p>
    <w:p w14:paraId="054499AD" w14:textId="34C26C11" w:rsidR="00862CCF" w:rsidRPr="000313E0" w:rsidRDefault="00ED405B" w:rsidP="000313E0">
      <w:pPr>
        <w:spacing w:line="240" w:lineRule="auto"/>
        <w:rPr>
          <w:b/>
          <w:bCs/>
        </w:rPr>
      </w:pPr>
      <w:r w:rsidRPr="000313E0">
        <w:rPr>
          <w:b/>
          <w:bCs/>
        </w:rPr>
        <w:t xml:space="preserve">CONCLUSION </w:t>
      </w:r>
    </w:p>
    <w:p w14:paraId="7F5EBD04" w14:textId="22D2F5DC" w:rsidR="00FF6625" w:rsidRPr="000313E0" w:rsidRDefault="003267A7" w:rsidP="00777E93">
      <w:pPr>
        <w:spacing w:line="240" w:lineRule="auto"/>
        <w:ind w:firstLine="720"/>
      </w:pPr>
      <w:r w:rsidRPr="000313E0">
        <w:t>Our experiences make</w:t>
      </w:r>
      <w:r w:rsidR="00EC6A32" w:rsidRPr="000313E0">
        <w:t xml:space="preserve"> clear that </w:t>
      </w:r>
      <w:r w:rsidR="002655E4" w:rsidRPr="000313E0">
        <w:t xml:space="preserve">people engaged with shamanism are still considered strange </w:t>
      </w:r>
      <w:r w:rsidR="00724383" w:rsidRPr="000313E0">
        <w:t xml:space="preserve">and </w:t>
      </w:r>
      <w:r w:rsidR="002655E4" w:rsidRPr="000313E0">
        <w:t xml:space="preserve">weird, although ‘individualist movements </w:t>
      </w:r>
      <w:r w:rsidRPr="000313E0">
        <w:t xml:space="preserve">[of which Western shamanism is a part] </w:t>
      </w:r>
      <w:r w:rsidR="002655E4" w:rsidRPr="000313E0">
        <w:t>have become increasingly prominent</w:t>
      </w:r>
      <w:r w:rsidR="002655E4" w:rsidRPr="000313E0">
        <w:t>’ in the last decades</w:t>
      </w:r>
      <w:r w:rsidR="002655E4" w:rsidRPr="000313E0">
        <w:t>.</w:t>
      </w:r>
      <w:r w:rsidR="008704C7" w:rsidRPr="000313E0">
        <w:rPr>
          <w:rStyle w:val="FootnoteReference"/>
        </w:rPr>
        <w:footnoteReference w:id="68"/>
      </w:r>
      <w:r w:rsidR="002655E4" w:rsidRPr="000313E0">
        <w:t xml:space="preserve"> </w:t>
      </w:r>
      <w:r w:rsidR="00FF6625" w:rsidRPr="000313E0">
        <w:t>While there may be more interest in s</w:t>
      </w:r>
      <w:r w:rsidR="00724383" w:rsidRPr="000313E0">
        <w:t>hamanism</w:t>
      </w:r>
      <w:r w:rsidR="00FF6625" w:rsidRPr="000313E0">
        <w:t>, it</w:t>
      </w:r>
      <w:r w:rsidR="00724383" w:rsidRPr="000313E0">
        <w:t xml:space="preserve"> </w:t>
      </w:r>
      <w:r w:rsidR="002655E4" w:rsidRPr="000313E0">
        <w:t xml:space="preserve">is </w:t>
      </w:r>
      <w:r w:rsidR="00000D03" w:rsidRPr="000313E0">
        <w:t xml:space="preserve">certainly </w:t>
      </w:r>
      <w:r w:rsidR="002655E4" w:rsidRPr="000313E0">
        <w:t>not part of mainstream culture</w:t>
      </w:r>
      <w:r w:rsidR="00FF6625" w:rsidRPr="000313E0">
        <w:t>;</w:t>
      </w:r>
      <w:r w:rsidR="00000D03" w:rsidRPr="000313E0">
        <w:t xml:space="preserve"> </w:t>
      </w:r>
      <w:r w:rsidR="00FF6625" w:rsidRPr="000313E0">
        <w:t xml:space="preserve">it </w:t>
      </w:r>
      <w:r w:rsidR="00724383" w:rsidRPr="000313E0">
        <w:t xml:space="preserve">still </w:t>
      </w:r>
      <w:r w:rsidR="00000D03" w:rsidRPr="000313E0">
        <w:t>engenders</w:t>
      </w:r>
      <w:r w:rsidR="002655E4" w:rsidRPr="000313E0">
        <w:t xml:space="preserve"> </w:t>
      </w:r>
      <w:r w:rsidR="00FF6625" w:rsidRPr="000313E0">
        <w:t>fear-based</w:t>
      </w:r>
      <w:r w:rsidR="00724383" w:rsidRPr="000313E0">
        <w:t xml:space="preserve"> </w:t>
      </w:r>
      <w:r w:rsidR="002655E4" w:rsidRPr="000313E0">
        <w:t>reaction</w:t>
      </w:r>
      <w:r w:rsidR="00FF6625" w:rsidRPr="000313E0">
        <w:t>s</w:t>
      </w:r>
      <w:r w:rsidR="002655E4" w:rsidRPr="000313E0">
        <w:t xml:space="preserve"> </w:t>
      </w:r>
      <w:r w:rsidR="00FF6625" w:rsidRPr="000313E0">
        <w:t>in people</w:t>
      </w:r>
      <w:r w:rsidR="008704C7" w:rsidRPr="000313E0">
        <w:t>,</w:t>
      </w:r>
      <w:r w:rsidR="00FF6625" w:rsidRPr="000313E0">
        <w:t xml:space="preserve"> </w:t>
      </w:r>
      <w:r w:rsidR="002655E4" w:rsidRPr="000313E0">
        <w:t xml:space="preserve">likely </w:t>
      </w:r>
      <w:r w:rsidR="00FF6625" w:rsidRPr="000313E0">
        <w:t xml:space="preserve">resulting from </w:t>
      </w:r>
      <w:r w:rsidR="002655E4" w:rsidRPr="000313E0">
        <w:t>centuries of religious and secular conditioning</w:t>
      </w:r>
      <w:r w:rsidR="00D0729B" w:rsidRPr="000313E0">
        <w:t xml:space="preserve">. On the flip side, the embrace of </w:t>
      </w:r>
      <w:r w:rsidR="00724383" w:rsidRPr="000313E0">
        <w:t>shamanism</w:t>
      </w:r>
      <w:r w:rsidR="008704C7" w:rsidRPr="000313E0">
        <w:t xml:space="preserve"> </w:t>
      </w:r>
      <w:r w:rsidR="00724383" w:rsidRPr="000313E0">
        <w:t>requires an individualist spirit</w:t>
      </w:r>
      <w:r w:rsidR="00000D03" w:rsidRPr="000313E0">
        <w:t xml:space="preserve"> and</w:t>
      </w:r>
      <w:r w:rsidR="00724383" w:rsidRPr="000313E0">
        <w:t xml:space="preserve"> an</w:t>
      </w:r>
      <w:r w:rsidR="001A1B58" w:rsidRPr="000313E0">
        <w:t xml:space="preserve"> </w:t>
      </w:r>
      <w:r w:rsidR="00D0729B" w:rsidRPr="000313E0">
        <w:t>open-minded</w:t>
      </w:r>
      <w:r w:rsidR="00000D03" w:rsidRPr="000313E0">
        <w:t xml:space="preserve"> and</w:t>
      </w:r>
      <w:r w:rsidRPr="000313E0">
        <w:t xml:space="preserve"> </w:t>
      </w:r>
      <w:r w:rsidR="00000D03" w:rsidRPr="000313E0">
        <w:t>un</w:t>
      </w:r>
      <w:r w:rsidR="001A1B58" w:rsidRPr="000313E0">
        <w:t xml:space="preserve">conventional </w:t>
      </w:r>
      <w:r w:rsidRPr="000313E0">
        <w:t xml:space="preserve">thinking that dares </w:t>
      </w:r>
      <w:r w:rsidR="00000D03" w:rsidRPr="000313E0">
        <w:t xml:space="preserve">to go </w:t>
      </w:r>
      <w:r w:rsidRPr="000313E0">
        <w:t>against the grain</w:t>
      </w:r>
      <w:r w:rsidR="00000D03" w:rsidRPr="000313E0">
        <w:t xml:space="preserve">. </w:t>
      </w:r>
      <w:r w:rsidRPr="000313E0">
        <w:t xml:space="preserve">Participant 1 </w:t>
      </w:r>
      <w:r w:rsidR="00606C09">
        <w:t>makes</w:t>
      </w:r>
      <w:r w:rsidR="00B8346A" w:rsidRPr="000313E0">
        <w:t xml:space="preserve"> </w:t>
      </w:r>
      <w:r w:rsidR="00000D03" w:rsidRPr="000313E0">
        <w:t xml:space="preserve">this </w:t>
      </w:r>
      <w:r w:rsidR="00B8346A" w:rsidRPr="000313E0">
        <w:t>very clear. ‘I think I’ve always just operated alongside the prevailing culture and not necessarily within it. I never really bought into it. I didn’t and don’t.</w:t>
      </w:r>
      <w:r w:rsidR="00357931" w:rsidRPr="000313E0">
        <w:t xml:space="preserve"> </w:t>
      </w:r>
      <w:r w:rsidR="00357931" w:rsidRPr="000313E0">
        <w:t>I haven’t lived a materialistic life</w:t>
      </w:r>
      <w:r w:rsidR="00FF6625" w:rsidRPr="000313E0">
        <w:t>’</w:t>
      </w:r>
      <w:r w:rsidR="00357931" w:rsidRPr="000313E0">
        <w:t>.</w:t>
      </w:r>
      <w:r w:rsidR="00B8346A" w:rsidRPr="000313E0">
        <w:t xml:space="preserve"> </w:t>
      </w:r>
      <w:r w:rsidR="00000D03" w:rsidRPr="000313E0">
        <w:t>We have all</w:t>
      </w:r>
      <w:r w:rsidR="00FF6625" w:rsidRPr="000313E0">
        <w:t xml:space="preserve"> given up our original belief systems and </w:t>
      </w:r>
      <w:r w:rsidR="00000D03" w:rsidRPr="000313E0">
        <w:t xml:space="preserve">forged our own </w:t>
      </w:r>
      <w:r w:rsidR="008704C7" w:rsidRPr="000313E0">
        <w:t xml:space="preserve">‘individualist’ </w:t>
      </w:r>
      <w:r w:rsidR="00FF6625" w:rsidRPr="000313E0">
        <w:t xml:space="preserve">spiritual </w:t>
      </w:r>
      <w:r w:rsidR="00000D03" w:rsidRPr="000313E0">
        <w:t>paths</w:t>
      </w:r>
      <w:r w:rsidR="00D0729B" w:rsidRPr="000313E0">
        <w:t>.</w:t>
      </w:r>
      <w:r w:rsidR="00000D03" w:rsidRPr="000313E0">
        <w:t xml:space="preserve"> </w:t>
      </w:r>
      <w:r w:rsidR="00357931" w:rsidRPr="000313E0">
        <w:t xml:space="preserve">Another </w:t>
      </w:r>
      <w:r w:rsidR="00313D1C">
        <w:t>characteristic</w:t>
      </w:r>
      <w:r w:rsidR="00357931" w:rsidRPr="000313E0">
        <w:t xml:space="preserve"> we share is </w:t>
      </w:r>
      <w:r w:rsidR="00313D1C">
        <w:t xml:space="preserve">the fact </w:t>
      </w:r>
      <w:r w:rsidR="00357931" w:rsidRPr="000313E0">
        <w:t xml:space="preserve">that we are not principally motivated by materialist values which, one can argue, are an expression of the positivist materialist paradigm which denies the existence of spirits in the first </w:t>
      </w:r>
      <w:r w:rsidR="00606C09" w:rsidRPr="000313E0">
        <w:t>place,</w:t>
      </w:r>
      <w:r w:rsidR="00313D1C">
        <w:t xml:space="preserve"> </w:t>
      </w:r>
      <w:r w:rsidR="00357931" w:rsidRPr="000313E0">
        <w:t xml:space="preserve">and which still has a strong hold on the academic establishment. </w:t>
      </w:r>
      <w:r w:rsidR="00777E93">
        <w:t>T</w:t>
      </w:r>
      <w:r w:rsidR="00FF6625" w:rsidRPr="000313E0">
        <w:t xml:space="preserve">his research has </w:t>
      </w:r>
      <w:r w:rsidR="00D0729B" w:rsidRPr="000313E0">
        <w:t xml:space="preserve">also </w:t>
      </w:r>
      <w:r w:rsidR="00FF6625" w:rsidRPr="000313E0">
        <w:t xml:space="preserve">made clear to </w:t>
      </w:r>
      <w:r w:rsidR="008704C7" w:rsidRPr="000313E0">
        <w:t>me</w:t>
      </w:r>
      <w:r w:rsidR="00FF6625" w:rsidRPr="000313E0">
        <w:t xml:space="preserve"> is</w:t>
      </w:r>
      <w:r w:rsidR="00D0729B" w:rsidRPr="000313E0">
        <w:t xml:space="preserve"> </w:t>
      </w:r>
      <w:r w:rsidR="00FF6625" w:rsidRPr="000313E0">
        <w:t xml:space="preserve">the collective nature of our experience. We are what Peter Berger calls, a ‘cognitive minority’ which he defines as </w:t>
      </w:r>
      <w:r w:rsidR="00FF6625" w:rsidRPr="000313E0">
        <w:t>a “group of people whose view of the world differs significantly from the one generally taken for granted in their society</w:t>
      </w:r>
      <w:proofErr w:type="gramStart"/>
      <w:r w:rsidR="00FF6625" w:rsidRPr="000313E0">
        <w:t>….a</w:t>
      </w:r>
      <w:proofErr w:type="gramEnd"/>
      <w:r w:rsidR="00FF6625" w:rsidRPr="000313E0">
        <w:t xml:space="preserve"> group formed around a body of deviant ‘knowledge’.</w:t>
      </w:r>
      <w:r w:rsidR="008704C7" w:rsidRPr="000313E0">
        <w:rPr>
          <w:rStyle w:val="FootnoteReference"/>
        </w:rPr>
        <w:footnoteReference w:id="69"/>
      </w:r>
      <w:r w:rsidR="008704C7" w:rsidRPr="000313E0">
        <w:t xml:space="preserve">  </w:t>
      </w:r>
      <w:r w:rsidR="00D0729B" w:rsidRPr="000313E0">
        <w:t xml:space="preserve">This </w:t>
      </w:r>
      <w:r w:rsidR="00D0729B" w:rsidRPr="000313E0">
        <w:lastRenderedPageBreak/>
        <w:t xml:space="preserve">recognition has also made me appreciate more the shamanic circle and its organizer. It is a place where this ‘cognitive minority’, which Participant 2 simply calls the ‘weirdos’, can come together. </w:t>
      </w:r>
    </w:p>
    <w:p w14:paraId="1AA837F9" w14:textId="64B3A285" w:rsidR="00ED405B" w:rsidRPr="009D4ACA" w:rsidRDefault="002655E4" w:rsidP="00D50AC5">
      <w:pPr>
        <w:spacing w:line="240" w:lineRule="auto"/>
        <w:ind w:firstLine="720"/>
      </w:pPr>
      <w:r w:rsidRPr="000313E0">
        <w:t xml:space="preserve">On a broader level </w:t>
      </w:r>
      <w:r w:rsidR="004674F9" w:rsidRPr="000313E0">
        <w:t xml:space="preserve">this research has made clear to me </w:t>
      </w:r>
      <w:r w:rsidR="00024F1F" w:rsidRPr="000313E0">
        <w:t xml:space="preserve">the dominance of the </w:t>
      </w:r>
      <w:r w:rsidR="00D3699A" w:rsidRPr="000313E0">
        <w:t xml:space="preserve">rationalist materialist </w:t>
      </w:r>
      <w:r w:rsidR="004674F9" w:rsidRPr="000313E0">
        <w:t xml:space="preserve">worldview, and on </w:t>
      </w:r>
      <w:r w:rsidR="00D3699A" w:rsidRPr="000313E0">
        <w:t xml:space="preserve">its flip side, as its shadow </w:t>
      </w:r>
      <w:r w:rsidR="004674F9" w:rsidRPr="000313E0">
        <w:t>expression</w:t>
      </w:r>
      <w:r w:rsidR="00D3699A" w:rsidRPr="000313E0">
        <w:t>, the fear of non</w:t>
      </w:r>
      <w:r w:rsidR="00024F1F" w:rsidRPr="000313E0">
        <w:t>-</w:t>
      </w:r>
      <w:r w:rsidR="00D3699A" w:rsidRPr="000313E0">
        <w:t>rational</w:t>
      </w:r>
      <w:r w:rsidR="00024F1F" w:rsidRPr="000313E0">
        <w:t>, in</w:t>
      </w:r>
      <w:r w:rsidR="00D3699A" w:rsidRPr="000313E0">
        <w:t>expl</w:t>
      </w:r>
      <w:r w:rsidR="00024F1F" w:rsidRPr="000313E0">
        <w:t xml:space="preserve">icable things that shamanism represents. </w:t>
      </w:r>
      <w:r w:rsidR="001A1B58" w:rsidRPr="000313E0">
        <w:t>Narby points out that ‘anthropologists invented the word “shamanism” to classify the le</w:t>
      </w:r>
      <w:r w:rsidR="003F5C3A" w:rsidRPr="000313E0">
        <w:t>a</w:t>
      </w:r>
      <w:r w:rsidR="001A1B58" w:rsidRPr="000313E0">
        <w:t>st comprehensible practices of “primitive” people,’ the one</w:t>
      </w:r>
      <w:r w:rsidR="003F5C3A" w:rsidRPr="000313E0">
        <w:t>s</w:t>
      </w:r>
      <w:r w:rsidR="00024F1F" w:rsidRPr="000313E0">
        <w:t xml:space="preserve"> </w:t>
      </w:r>
      <w:r w:rsidR="001A1B58" w:rsidRPr="000313E0">
        <w:t xml:space="preserve">that are </w:t>
      </w:r>
      <w:r w:rsidR="00024F1F" w:rsidRPr="000313E0">
        <w:t xml:space="preserve">the </w:t>
      </w:r>
      <w:r w:rsidR="001A1B58" w:rsidRPr="000313E0">
        <w:t xml:space="preserve">most </w:t>
      </w:r>
      <w:r w:rsidR="00024F1F" w:rsidRPr="000313E0">
        <w:t>alien to us.</w:t>
      </w:r>
      <w:r w:rsidR="00024F1F" w:rsidRPr="000313E0">
        <w:rPr>
          <w:rStyle w:val="FootnoteReference"/>
        </w:rPr>
        <w:footnoteReference w:id="70"/>
      </w:r>
      <w:r w:rsidR="001A1B58" w:rsidRPr="000313E0">
        <w:t xml:space="preserve">  </w:t>
      </w:r>
      <w:r w:rsidR="00024F1F" w:rsidRPr="000313E0">
        <w:t xml:space="preserve">They appear to carry not only mystery, but also fear and ultimately the nonintegrated shadow of Western culture. </w:t>
      </w:r>
      <w:r w:rsidR="003F5C3A" w:rsidRPr="000313E0">
        <w:t>In the dichotomous system of either</w:t>
      </w:r>
      <w:r w:rsidR="00024F1F" w:rsidRPr="000313E0">
        <w:t>-</w:t>
      </w:r>
      <w:r w:rsidR="003F5C3A" w:rsidRPr="000313E0">
        <w:t>or</w:t>
      </w:r>
      <w:r w:rsidR="00024F1F" w:rsidRPr="000313E0">
        <w:t>, which is so prominent in Western civilization,</w:t>
      </w:r>
      <w:r w:rsidR="003F5C3A" w:rsidRPr="000313E0">
        <w:t xml:space="preserve"> one can only be </w:t>
      </w:r>
      <w:r w:rsidR="003F5C3A" w:rsidRPr="00777E93">
        <w:rPr>
          <w:i/>
          <w:iCs/>
        </w:rPr>
        <w:t>either</w:t>
      </w:r>
      <w:r w:rsidR="00777E93">
        <w:t xml:space="preserve"> </w:t>
      </w:r>
      <w:r w:rsidR="003F5C3A" w:rsidRPr="000313E0">
        <w:t xml:space="preserve">rational </w:t>
      </w:r>
      <w:r w:rsidR="003F5C3A" w:rsidRPr="00777E93">
        <w:rPr>
          <w:i/>
          <w:iCs/>
        </w:rPr>
        <w:t>or</w:t>
      </w:r>
      <w:r w:rsidR="003F5C3A" w:rsidRPr="000313E0">
        <w:t xml:space="preserve"> irrational. This system also requires </w:t>
      </w:r>
      <w:proofErr w:type="gramStart"/>
      <w:r w:rsidR="003F5C3A" w:rsidRPr="000313E0">
        <w:t xml:space="preserve">an </w:t>
      </w:r>
      <w:r w:rsidR="00DA393F" w:rsidRPr="000313E0">
        <w:t>‘</w:t>
      </w:r>
      <w:r w:rsidR="003F5C3A" w:rsidRPr="000313E0">
        <w:t>other</w:t>
      </w:r>
      <w:r w:rsidR="00DA393F" w:rsidRPr="000313E0">
        <w:t>’</w:t>
      </w:r>
      <w:proofErr w:type="gramEnd"/>
      <w:r w:rsidR="003F5C3A" w:rsidRPr="000313E0">
        <w:t xml:space="preserve"> to </w:t>
      </w:r>
      <w:r w:rsidR="00B3205E" w:rsidRPr="000313E0">
        <w:t>bring</w:t>
      </w:r>
      <w:r w:rsidR="003F5C3A" w:rsidRPr="000313E0">
        <w:t xml:space="preserve"> itself into focus, which can explain why there is still so much interest in the non-Western shaman and </w:t>
      </w:r>
      <w:r w:rsidR="00DA393F" w:rsidRPr="000313E0">
        <w:t>so little</w:t>
      </w:r>
      <w:r w:rsidR="003F5C3A" w:rsidRPr="000313E0">
        <w:t xml:space="preserve"> in the Western shaman. The Western shaman can</w:t>
      </w:r>
      <w:r w:rsidR="00DA393F" w:rsidRPr="000313E0">
        <w:t>, at least by the logic of this system, not</w:t>
      </w:r>
      <w:r w:rsidR="003F5C3A" w:rsidRPr="000313E0">
        <w:t xml:space="preserve"> exist because</w:t>
      </w:r>
      <w:r w:rsidR="00DA393F" w:rsidRPr="000313E0">
        <w:t>,</w:t>
      </w:r>
      <w:r w:rsidR="003F5C3A" w:rsidRPr="000313E0">
        <w:t xml:space="preserve"> if he did</w:t>
      </w:r>
      <w:r w:rsidR="00DA393F" w:rsidRPr="000313E0">
        <w:t>,</w:t>
      </w:r>
      <w:r w:rsidR="003F5C3A" w:rsidRPr="000313E0">
        <w:t xml:space="preserve"> it would undermine </w:t>
      </w:r>
      <w:r w:rsidR="00DA393F" w:rsidRPr="000313E0">
        <w:t xml:space="preserve">the </w:t>
      </w:r>
      <w:r w:rsidR="003F5C3A" w:rsidRPr="000313E0">
        <w:t xml:space="preserve">Western </w:t>
      </w:r>
      <w:r w:rsidR="00DA393F" w:rsidRPr="000313E0">
        <w:t>self-conception</w:t>
      </w:r>
      <w:r w:rsidR="003F5C3A" w:rsidRPr="000313E0">
        <w:t xml:space="preserve"> as rational. </w:t>
      </w:r>
      <w:r w:rsidR="003874CC">
        <w:t xml:space="preserve">The fact that </w:t>
      </w:r>
      <w:r w:rsidR="002C34FF" w:rsidRPr="000313E0">
        <w:t>Harner</w:t>
      </w:r>
      <w:r w:rsidR="003874CC">
        <w:t xml:space="preserve">’s work was </w:t>
      </w:r>
      <w:proofErr w:type="gramStart"/>
      <w:r w:rsidR="003874CC">
        <w:t>discredited</w:t>
      </w:r>
      <w:proofErr w:type="gramEnd"/>
      <w:r w:rsidR="003874CC">
        <w:t xml:space="preserve"> and his shamanism vilified,</w:t>
      </w:r>
      <w:r w:rsidR="002C34FF" w:rsidRPr="000313E0">
        <w:t xml:space="preserve"> is not surprising since he was inserting the </w:t>
      </w:r>
      <w:r w:rsidR="00F62BE2" w:rsidRPr="000313E0">
        <w:t>‘irrational’</w:t>
      </w:r>
      <w:r w:rsidR="002C34FF" w:rsidRPr="000313E0">
        <w:t xml:space="preserve"> other right into the center of </w:t>
      </w:r>
      <w:r w:rsidR="003874CC">
        <w:t xml:space="preserve">the </w:t>
      </w:r>
      <w:r w:rsidR="002C34FF" w:rsidRPr="000313E0">
        <w:t>highest Western institutions of learning.</w:t>
      </w:r>
      <w:r w:rsidR="00F62BE2" w:rsidRPr="000313E0">
        <w:rPr>
          <w:rStyle w:val="FootnoteReference"/>
        </w:rPr>
        <w:footnoteReference w:id="71"/>
      </w:r>
      <w:r w:rsidR="002C34FF" w:rsidRPr="000313E0">
        <w:t xml:space="preserve"> He was, in essence, holding up a mirror to the academic rationalist positivist </w:t>
      </w:r>
      <w:r w:rsidR="002C34FF" w:rsidRPr="000313E0">
        <w:t>establishment</w:t>
      </w:r>
      <w:r w:rsidR="00ED405B">
        <w:t xml:space="preserve"> </w:t>
      </w:r>
      <w:r w:rsidR="00B3205E" w:rsidRPr="000313E0">
        <w:t>though they were unable to see their reflection</w:t>
      </w:r>
      <w:r w:rsidR="002C34FF" w:rsidRPr="000313E0">
        <w:t>.</w:t>
      </w:r>
      <w:r w:rsidR="00ED405B">
        <w:t xml:space="preserve"> </w:t>
      </w:r>
      <w:r w:rsidR="00790973" w:rsidRPr="000313E0">
        <w:t>‘The difficulty of grasping “shamanism” lies not so much in the concept itself as in the gaze of those who use it</w:t>
      </w:r>
      <w:r w:rsidR="00F62BE2" w:rsidRPr="000313E0">
        <w:t>,’ writes Narby.</w:t>
      </w:r>
      <w:r w:rsidR="00790973" w:rsidRPr="000313E0">
        <w:t xml:space="preserve"> </w:t>
      </w:r>
      <w:r w:rsidR="00F62BE2" w:rsidRPr="000313E0">
        <w:t>‘</w:t>
      </w:r>
      <w:r w:rsidR="00790973" w:rsidRPr="000313E0">
        <w:t>The academic analysis of shamanism will always be the rational study of the nonrational- in other words, a self-contradictory proposition or cul-de-sac.’</w:t>
      </w:r>
      <w:r w:rsidR="00F62BE2" w:rsidRPr="000313E0">
        <w:rPr>
          <w:rStyle w:val="FootnoteReference"/>
        </w:rPr>
        <w:footnoteReference w:id="72"/>
      </w:r>
      <w:r w:rsidR="00790973" w:rsidRPr="000313E0">
        <w:t xml:space="preserve"> What it also means</w:t>
      </w:r>
      <w:r w:rsidR="00790973" w:rsidRPr="000313E0">
        <w:t>, however, is</w:t>
      </w:r>
      <w:r w:rsidR="00790973" w:rsidRPr="000313E0">
        <w:t xml:space="preserve"> that the colonialist imperialist mindset is still strong, however much it is denied, because it is so intimately interwoven with </w:t>
      </w:r>
      <w:r w:rsidR="00790973" w:rsidRPr="000313E0">
        <w:t xml:space="preserve">the </w:t>
      </w:r>
      <w:r w:rsidR="00790973" w:rsidRPr="000313E0">
        <w:t>Western</w:t>
      </w:r>
      <w:r w:rsidR="00790973" w:rsidRPr="000313E0">
        <w:t xml:space="preserve"> </w:t>
      </w:r>
      <w:r w:rsidR="00790973" w:rsidRPr="000313E0">
        <w:t>self</w:t>
      </w:r>
      <w:r w:rsidR="00790973" w:rsidRPr="000313E0">
        <w:t>-</w:t>
      </w:r>
      <w:r w:rsidR="00790973" w:rsidRPr="000313E0">
        <w:t xml:space="preserve"> understanding  </w:t>
      </w:r>
      <w:r w:rsidR="00790973" w:rsidRPr="000313E0">
        <w:t xml:space="preserve">as rational </w:t>
      </w:r>
      <w:r w:rsidR="00790973" w:rsidRPr="000313E0">
        <w:t>which</w:t>
      </w:r>
      <w:r w:rsidR="00790973" w:rsidRPr="000313E0">
        <w:t>,</w:t>
      </w:r>
      <w:r w:rsidR="00790973" w:rsidRPr="000313E0">
        <w:t xml:space="preserve"> in this dualistic system</w:t>
      </w:r>
      <w:r w:rsidR="00790973" w:rsidRPr="000313E0">
        <w:t>,</w:t>
      </w:r>
      <w:r w:rsidR="00790973" w:rsidRPr="000313E0">
        <w:t xml:space="preserve"> must always distinguish itself from that which i</w:t>
      </w:r>
      <w:r w:rsidR="003874CC">
        <w:t>t is</w:t>
      </w:r>
      <w:r w:rsidR="00790973" w:rsidRPr="000313E0">
        <w:t xml:space="preserve"> not. </w:t>
      </w:r>
      <w:r w:rsidR="00F62BE2" w:rsidRPr="000313E0">
        <w:t>This is where the darkest shadow of Western civilization lies</w:t>
      </w:r>
      <w:r w:rsidR="00AA4E9A" w:rsidRPr="000313E0">
        <w:t>,</w:t>
      </w:r>
      <w:r w:rsidR="00F62BE2" w:rsidRPr="000313E0">
        <w:t xml:space="preserve"> and t</w:t>
      </w:r>
      <w:r w:rsidR="00790973" w:rsidRPr="000313E0">
        <w:t>his is why shamanic ‘irrationality’ is still pitted against Western rationality</w:t>
      </w:r>
      <w:r w:rsidR="00790973" w:rsidRPr="000313E0">
        <w:t xml:space="preserve">. </w:t>
      </w:r>
      <w:r w:rsidR="00790973" w:rsidRPr="000313E0">
        <w:t xml:space="preserve"> </w:t>
      </w:r>
      <w:bookmarkStart w:id="15" w:name="_Hlk165159691"/>
      <w:r w:rsidR="00B3205E" w:rsidRPr="000313E0">
        <w:t xml:space="preserve">Kingsley suggests, </w:t>
      </w:r>
      <w:r w:rsidR="00B3205E" w:rsidRPr="000313E0">
        <w:t xml:space="preserve">we </w:t>
      </w:r>
      <w:r w:rsidR="00B3205E" w:rsidRPr="000313E0">
        <w:t xml:space="preserve">take a closer look at the roots of </w:t>
      </w:r>
      <w:r w:rsidR="00B3205E" w:rsidRPr="000313E0">
        <w:t xml:space="preserve">our </w:t>
      </w:r>
      <w:r w:rsidR="00B3205E" w:rsidRPr="000313E0">
        <w:t>Western civilization</w:t>
      </w:r>
      <w:r w:rsidR="00ED405B">
        <w:t xml:space="preserve"> where </w:t>
      </w:r>
      <w:r w:rsidR="003874CC">
        <w:t xml:space="preserve">we </w:t>
      </w:r>
      <w:r w:rsidR="00B3205E" w:rsidRPr="000313E0">
        <w:t xml:space="preserve">may </w:t>
      </w:r>
      <w:r w:rsidR="003874CC">
        <w:t>find</w:t>
      </w:r>
      <w:r w:rsidR="00B3205E" w:rsidRPr="000313E0">
        <w:t xml:space="preserve"> a </w:t>
      </w:r>
      <w:r w:rsidR="00B3205E" w:rsidRPr="000313E0">
        <w:t xml:space="preserve">shamanic </w:t>
      </w:r>
      <w:r w:rsidR="00B3205E" w:rsidRPr="000313E0">
        <w:t xml:space="preserve">story waiting to pierce our hearts.  </w:t>
      </w:r>
      <w:r w:rsidR="00ED405B" w:rsidRPr="009D4ACA">
        <w:t xml:space="preserve">Those of us who have broadened our </w:t>
      </w:r>
      <w:r w:rsidR="003874CC">
        <w:t>perspectives</w:t>
      </w:r>
      <w:r w:rsidR="00ED405B" w:rsidRPr="009D4ACA">
        <w:t xml:space="preserve"> </w:t>
      </w:r>
      <w:r w:rsidR="00D50AC5" w:rsidRPr="009D4ACA">
        <w:t>have already had our hearts pierced</w:t>
      </w:r>
      <w:r w:rsidR="003874CC">
        <w:t xml:space="preserve"> and are doing pioneering work in</w:t>
      </w:r>
      <w:r w:rsidR="00D50AC5" w:rsidRPr="009D4ACA">
        <w:t xml:space="preserve"> ‘</w:t>
      </w:r>
      <w:r w:rsidR="00D50AC5" w:rsidRPr="009D4ACA">
        <w:t>substituting the western positivistic and mechanistic attitude toward reality and nature with a holistic or vitalist one</w:t>
      </w:r>
      <w:r w:rsidR="00D50AC5" w:rsidRPr="009D4ACA">
        <w:t>’.</w:t>
      </w:r>
      <w:r w:rsidR="00D50AC5" w:rsidRPr="009D4ACA">
        <w:rPr>
          <w:rStyle w:val="FootnoteReference"/>
        </w:rPr>
        <w:footnoteReference w:id="73"/>
      </w:r>
    </w:p>
    <w:p w14:paraId="43294E2F" w14:textId="77777777" w:rsidR="00F0324D" w:rsidRPr="000313E0" w:rsidRDefault="00F0324D" w:rsidP="000313E0">
      <w:pPr>
        <w:spacing w:line="240" w:lineRule="auto"/>
      </w:pPr>
    </w:p>
    <w:p w14:paraId="5325FF15" w14:textId="77777777" w:rsidR="00F0324D" w:rsidRPr="000313E0" w:rsidRDefault="00F0324D" w:rsidP="000313E0">
      <w:pPr>
        <w:spacing w:line="240" w:lineRule="auto"/>
      </w:pPr>
    </w:p>
    <w:p w14:paraId="67288408" w14:textId="77777777" w:rsidR="00F0324D" w:rsidRPr="000313E0" w:rsidRDefault="00F0324D" w:rsidP="000313E0">
      <w:pPr>
        <w:spacing w:line="240" w:lineRule="auto"/>
      </w:pPr>
    </w:p>
    <w:bookmarkEnd w:id="15"/>
    <w:p w14:paraId="1118BAC2" w14:textId="77777777" w:rsidR="0081256D" w:rsidRPr="000313E0" w:rsidRDefault="0081256D" w:rsidP="000313E0">
      <w:pPr>
        <w:spacing w:line="240" w:lineRule="auto"/>
      </w:pPr>
    </w:p>
    <w:p w14:paraId="42E42AFE" w14:textId="77777777" w:rsidR="004B53B0" w:rsidRPr="000313E0" w:rsidRDefault="004B53B0" w:rsidP="000313E0">
      <w:pPr>
        <w:spacing w:line="240" w:lineRule="auto"/>
        <w:rPr>
          <w:b/>
          <w:bCs/>
          <w:highlight w:val="yellow"/>
        </w:rPr>
      </w:pPr>
    </w:p>
    <w:p w14:paraId="586AB21B" w14:textId="77777777" w:rsidR="004B53B0" w:rsidRPr="000313E0" w:rsidRDefault="004B53B0" w:rsidP="000313E0">
      <w:pPr>
        <w:spacing w:line="240" w:lineRule="auto"/>
        <w:rPr>
          <w:b/>
          <w:bCs/>
          <w:highlight w:val="yellow"/>
        </w:rPr>
      </w:pPr>
    </w:p>
    <w:p w14:paraId="70B8ED82" w14:textId="77777777" w:rsidR="004B53B0" w:rsidRPr="000313E0" w:rsidRDefault="004B53B0" w:rsidP="000313E0">
      <w:pPr>
        <w:spacing w:line="240" w:lineRule="auto"/>
        <w:rPr>
          <w:b/>
          <w:bCs/>
          <w:highlight w:val="yellow"/>
        </w:rPr>
      </w:pPr>
    </w:p>
    <w:p w14:paraId="30A85937" w14:textId="77777777" w:rsidR="000313E0" w:rsidRDefault="000313E0">
      <w:pPr>
        <w:rPr>
          <w:b/>
          <w:bCs/>
          <w:highlight w:val="yellow"/>
        </w:rPr>
      </w:pPr>
      <w:r>
        <w:rPr>
          <w:b/>
          <w:bCs/>
          <w:highlight w:val="yellow"/>
        </w:rPr>
        <w:br w:type="page"/>
      </w:r>
    </w:p>
    <w:p w14:paraId="74E0EB76" w14:textId="77777777" w:rsidR="000313E0" w:rsidRDefault="000313E0" w:rsidP="000313E0">
      <w:pPr>
        <w:spacing w:line="240" w:lineRule="auto"/>
        <w:rPr>
          <w:b/>
          <w:bCs/>
          <w:highlight w:val="yellow"/>
        </w:rPr>
      </w:pPr>
    </w:p>
    <w:p w14:paraId="2B1590FA" w14:textId="77777777" w:rsidR="000313E0" w:rsidRDefault="000313E0" w:rsidP="000313E0">
      <w:pPr>
        <w:spacing w:line="240" w:lineRule="auto"/>
        <w:rPr>
          <w:b/>
          <w:bCs/>
          <w:highlight w:val="yellow"/>
        </w:rPr>
      </w:pPr>
    </w:p>
    <w:p w14:paraId="20609CED" w14:textId="482EAEBA" w:rsidR="0081256D" w:rsidRPr="00BF3EE2" w:rsidRDefault="00357E6C" w:rsidP="00C8003D">
      <w:pPr>
        <w:spacing w:line="240" w:lineRule="auto"/>
        <w:rPr>
          <w:b/>
          <w:bCs/>
        </w:rPr>
      </w:pPr>
      <w:r w:rsidRPr="00BF3EE2">
        <w:rPr>
          <w:b/>
          <w:bCs/>
        </w:rPr>
        <w:t>BIBLIOGRAPHY</w:t>
      </w:r>
    </w:p>
    <w:p w14:paraId="75AF6CAC" w14:textId="07FB30C4" w:rsidR="00313D1C" w:rsidRDefault="00313D1C" w:rsidP="00C8003D">
      <w:pPr>
        <w:spacing w:line="240" w:lineRule="auto"/>
      </w:pPr>
      <w:r>
        <w:t xml:space="preserve">Abram, David, </w:t>
      </w:r>
      <w:r w:rsidRPr="00313D1C">
        <w:rPr>
          <w:i/>
          <w:iCs/>
        </w:rPr>
        <w:t>The Spell of the Sensuous. Perception and Language in a More-than-Human World</w:t>
      </w:r>
      <w:r>
        <w:t xml:space="preserve"> (New York: Random House, 1996</w:t>
      </w:r>
      <w:r w:rsidR="00BB1837">
        <w:t>)</w:t>
      </w:r>
      <w:r>
        <w:t xml:space="preserve"> </w:t>
      </w:r>
    </w:p>
    <w:p w14:paraId="347CE3DA" w14:textId="73076594" w:rsidR="004917A0" w:rsidRPr="00BF3EE2" w:rsidRDefault="004917A0" w:rsidP="00C8003D">
      <w:pPr>
        <w:spacing w:line="240" w:lineRule="auto"/>
      </w:pPr>
      <w:r w:rsidRPr="00BF3EE2">
        <w:t xml:space="preserve">Anderson, Leon, </w:t>
      </w:r>
      <w:r w:rsidR="00A31691" w:rsidRPr="00BF3EE2">
        <w:t>‘</w:t>
      </w:r>
      <w:r w:rsidRPr="00BF3EE2">
        <w:t>Analytic Autoethnography</w:t>
      </w:r>
      <w:r w:rsidR="00A31691" w:rsidRPr="00BF3EE2">
        <w:t>’</w:t>
      </w:r>
      <w:r w:rsidRPr="00BF3EE2">
        <w:t>,</w:t>
      </w:r>
      <w:r w:rsidR="00A31691" w:rsidRPr="00BF3EE2">
        <w:t xml:space="preserve"> in</w:t>
      </w:r>
      <w:r w:rsidRPr="00BF3EE2">
        <w:t xml:space="preserve"> </w:t>
      </w:r>
      <w:r w:rsidRPr="00BF3EE2">
        <w:rPr>
          <w:i/>
          <w:iCs/>
        </w:rPr>
        <w:t>Journal of Contemporary Ethnography</w:t>
      </w:r>
      <w:r w:rsidRPr="00BF3EE2">
        <w:t>, vol</w:t>
      </w:r>
      <w:r w:rsidR="00BB6F9B" w:rsidRPr="00BF3EE2">
        <w:t>ume</w:t>
      </w:r>
      <w:r w:rsidR="00932E89" w:rsidRPr="00BF3EE2">
        <w:t xml:space="preserve"> 35, number 4, August 2006, pp 373-395 </w:t>
      </w:r>
    </w:p>
    <w:p w14:paraId="1C4963A9" w14:textId="4C66EE43" w:rsidR="005938D1" w:rsidRDefault="005938D1" w:rsidP="00C8003D">
      <w:pPr>
        <w:spacing w:line="240" w:lineRule="auto"/>
      </w:pPr>
      <w:bookmarkStart w:id="16" w:name="_Hlk165630904"/>
      <w:r w:rsidRPr="00BF3EE2">
        <w:t xml:space="preserve">Bell, Judith and Stephen Waters, </w:t>
      </w:r>
      <w:r w:rsidRPr="00BF3EE2">
        <w:rPr>
          <w:i/>
          <w:iCs/>
        </w:rPr>
        <w:t>Doing your Research Project, A Guide for First-time Researchers</w:t>
      </w:r>
      <w:r w:rsidRPr="00BF3EE2">
        <w:t xml:space="preserve"> (New York and London: McGraw-Hill Education, 2018)</w:t>
      </w:r>
    </w:p>
    <w:p w14:paraId="4CAB5A95" w14:textId="21DF5C2C" w:rsidR="00C00B7D" w:rsidRPr="00BF3EE2" w:rsidRDefault="00C00B7D" w:rsidP="00C8003D">
      <w:pPr>
        <w:spacing w:line="240" w:lineRule="auto"/>
      </w:pPr>
      <w:bookmarkStart w:id="17" w:name="_Hlk165639672"/>
      <w:bookmarkEnd w:id="16"/>
      <w:r>
        <w:t xml:space="preserve">Bennet, Gillian, </w:t>
      </w:r>
      <w:r w:rsidRPr="00C00B7D">
        <w:rPr>
          <w:i/>
          <w:iCs/>
        </w:rPr>
        <w:t>Traditions of Belief: Women and the Supernatural</w:t>
      </w:r>
      <w:r>
        <w:t xml:space="preserve"> (London: Penguin, 1987)</w:t>
      </w:r>
    </w:p>
    <w:p w14:paraId="412C36A1" w14:textId="5D17E4ED" w:rsidR="00AE52B7" w:rsidRPr="00BF3EE2" w:rsidRDefault="00AE52B7" w:rsidP="00C8003D">
      <w:pPr>
        <w:spacing w:line="240" w:lineRule="auto"/>
      </w:pPr>
      <w:bookmarkStart w:id="18" w:name="_Hlk165629052"/>
      <w:bookmarkEnd w:id="17"/>
      <w:r w:rsidRPr="00BF3EE2">
        <w:t xml:space="preserve">Blain, Jenny, </w:t>
      </w:r>
      <w:bookmarkStart w:id="19" w:name="_Hlk165598008"/>
      <w:r w:rsidRPr="00BF3EE2">
        <w:t xml:space="preserve">‘Speaking </w:t>
      </w:r>
      <w:proofErr w:type="spellStart"/>
      <w:r w:rsidRPr="00BF3EE2">
        <w:t>Shamanistically</w:t>
      </w:r>
      <w:proofErr w:type="spellEnd"/>
      <w:r w:rsidRPr="00BF3EE2">
        <w:t xml:space="preserve">: </w:t>
      </w:r>
      <w:proofErr w:type="spellStart"/>
      <w:r w:rsidRPr="00BF3EE2">
        <w:t>Seidr</w:t>
      </w:r>
      <w:proofErr w:type="spellEnd"/>
      <w:r w:rsidRPr="00BF3EE2">
        <w:t>, Academia and Rationality’</w:t>
      </w:r>
      <w:bookmarkEnd w:id="19"/>
      <w:r w:rsidRPr="00BF3EE2">
        <w:t xml:space="preserve">, in </w:t>
      </w:r>
      <w:proofErr w:type="spellStart"/>
      <w:r w:rsidRPr="00BF3EE2">
        <w:rPr>
          <w:i/>
          <w:iCs/>
        </w:rPr>
        <w:t>Diskus</w:t>
      </w:r>
      <w:proofErr w:type="spellEnd"/>
      <w:r w:rsidRPr="00BF3EE2">
        <w:t>, vol</w:t>
      </w:r>
      <w:r w:rsidR="004323DB" w:rsidRPr="00BF3EE2">
        <w:t>ume</w:t>
      </w:r>
      <w:r w:rsidRPr="00BF3EE2">
        <w:t xml:space="preserve"> 6, 2000 [no page numbers]</w:t>
      </w:r>
    </w:p>
    <w:p w14:paraId="00EF8E7C" w14:textId="149FA3B2" w:rsidR="004917A0" w:rsidRPr="00BF3EE2" w:rsidRDefault="00B16AF2" w:rsidP="00C8003D">
      <w:pPr>
        <w:spacing w:line="240" w:lineRule="auto"/>
      </w:pPr>
      <w:bookmarkStart w:id="20" w:name="_Hlk165630535"/>
      <w:bookmarkEnd w:id="18"/>
      <w:r w:rsidRPr="00BF3EE2">
        <w:t>Butz</w:t>
      </w:r>
      <w:r w:rsidR="00E15466">
        <w:t>,</w:t>
      </w:r>
      <w:r w:rsidRPr="00BF3EE2">
        <w:t xml:space="preserve"> David and Kathryn Besio, </w:t>
      </w:r>
      <w:r w:rsidR="00A31691" w:rsidRPr="00BF3EE2">
        <w:t>‘</w:t>
      </w:r>
      <w:r w:rsidRPr="00BF3EE2">
        <w:t>Autoethnography</w:t>
      </w:r>
      <w:r w:rsidR="00A31691" w:rsidRPr="00BF3EE2">
        <w:t>’</w:t>
      </w:r>
      <w:r w:rsidRPr="00BF3EE2">
        <w:t xml:space="preserve">, in </w:t>
      </w:r>
      <w:r w:rsidRPr="00BF3EE2">
        <w:rPr>
          <w:i/>
          <w:iCs/>
        </w:rPr>
        <w:t>Geography Compass</w:t>
      </w:r>
      <w:r w:rsidR="006A54E1" w:rsidRPr="00BF3EE2">
        <w:rPr>
          <w:i/>
          <w:iCs/>
        </w:rPr>
        <w:t>,</w:t>
      </w:r>
      <w:r w:rsidRPr="00BF3EE2">
        <w:t xml:space="preserve"> </w:t>
      </w:r>
      <w:r w:rsidR="006A54E1" w:rsidRPr="00BF3EE2">
        <w:t xml:space="preserve">volume </w:t>
      </w:r>
      <w:r w:rsidRPr="00BF3EE2">
        <w:t>3</w:t>
      </w:r>
      <w:r w:rsidR="006A54E1" w:rsidRPr="00BF3EE2">
        <w:t xml:space="preserve">, number </w:t>
      </w:r>
      <w:r w:rsidRPr="00BF3EE2">
        <w:t>5</w:t>
      </w:r>
      <w:r w:rsidR="006A54E1" w:rsidRPr="00BF3EE2">
        <w:t>,</w:t>
      </w:r>
      <w:r w:rsidRPr="00BF3EE2">
        <w:t xml:space="preserve"> 2009</w:t>
      </w:r>
      <w:r w:rsidR="006A54E1" w:rsidRPr="00BF3EE2">
        <w:t>,</w:t>
      </w:r>
      <w:r w:rsidR="00AC5B92">
        <w:t xml:space="preserve"> </w:t>
      </w:r>
      <w:r w:rsidRPr="00BF3EE2">
        <w:t>1660-1674</w:t>
      </w:r>
    </w:p>
    <w:p w14:paraId="1742EBA4" w14:textId="257ACB1E" w:rsidR="00BB6F9B" w:rsidRPr="00BF3EE2" w:rsidRDefault="00BB6F9B" w:rsidP="00C8003D">
      <w:pPr>
        <w:spacing w:line="240" w:lineRule="auto"/>
      </w:pPr>
      <w:bookmarkStart w:id="21" w:name="_Hlk165629722"/>
      <w:bookmarkEnd w:id="20"/>
      <w:r w:rsidRPr="00BF3EE2">
        <w:t xml:space="preserve">Castaneda, Carlos, </w:t>
      </w:r>
      <w:r w:rsidR="006A54E1" w:rsidRPr="00BF3EE2">
        <w:rPr>
          <w:i/>
          <w:iCs/>
        </w:rPr>
        <w:t xml:space="preserve">The Teaching </w:t>
      </w:r>
      <w:r w:rsidRPr="00BF3EE2">
        <w:rPr>
          <w:i/>
          <w:iCs/>
        </w:rPr>
        <w:t>Don Juan</w:t>
      </w:r>
      <w:r w:rsidR="006A54E1" w:rsidRPr="00BF3EE2">
        <w:rPr>
          <w:i/>
          <w:iCs/>
        </w:rPr>
        <w:t>: a Yaqui Way of Knowledge</w:t>
      </w:r>
      <w:r w:rsidR="006A54E1" w:rsidRPr="00BF3EE2">
        <w:t xml:space="preserve"> (Berkley: University of California Press, 1968) </w:t>
      </w:r>
      <w:r w:rsidRPr="00BF3EE2">
        <w:t xml:space="preserve"> </w:t>
      </w:r>
    </w:p>
    <w:p w14:paraId="02A7CDE1" w14:textId="6C71090A" w:rsidR="006C2861" w:rsidRPr="00BF3EE2" w:rsidRDefault="00DB7460" w:rsidP="00C8003D">
      <w:pPr>
        <w:spacing w:line="240" w:lineRule="auto"/>
      </w:pPr>
      <w:bookmarkStart w:id="22" w:name="_Hlk165628742"/>
      <w:bookmarkEnd w:id="21"/>
      <w:r w:rsidRPr="00BF3EE2">
        <w:t xml:space="preserve">DuBois, Thomas A., </w:t>
      </w:r>
      <w:bookmarkStart w:id="23" w:name="_Hlk164982478"/>
      <w:r w:rsidR="00A31691" w:rsidRPr="00BF3EE2">
        <w:t>‘</w:t>
      </w:r>
      <w:r w:rsidRPr="00BF3EE2">
        <w:t>Trends in Contemporary Research on Shamanism</w:t>
      </w:r>
      <w:bookmarkEnd w:id="23"/>
      <w:r w:rsidR="00265156" w:rsidRPr="00BF3EE2">
        <w:t>’</w:t>
      </w:r>
      <w:r w:rsidRPr="00BF3EE2">
        <w:t xml:space="preserve">, in: </w:t>
      </w:r>
      <w:r w:rsidRPr="00BF3EE2">
        <w:rPr>
          <w:i/>
          <w:iCs/>
        </w:rPr>
        <w:t>Numen</w:t>
      </w:r>
      <w:r w:rsidRPr="00BF3EE2">
        <w:t>, 2011, vol</w:t>
      </w:r>
      <w:r w:rsidR="004323DB" w:rsidRPr="00BF3EE2">
        <w:t>ume</w:t>
      </w:r>
      <w:r w:rsidRPr="00BF3EE2">
        <w:t xml:space="preserve"> 58, n</w:t>
      </w:r>
      <w:r w:rsidR="004323DB" w:rsidRPr="00BF3EE2">
        <w:t>umber</w:t>
      </w:r>
      <w:r w:rsidRPr="00BF3EE2">
        <w:t xml:space="preserve"> 1, Perspectives on Shamanism (2011), pp 100-128 </w:t>
      </w:r>
    </w:p>
    <w:p w14:paraId="48603580" w14:textId="6D27572B" w:rsidR="006C2861" w:rsidRPr="00BF3EE2" w:rsidRDefault="006C2861" w:rsidP="00C8003D">
      <w:pPr>
        <w:spacing w:line="240" w:lineRule="auto"/>
      </w:pPr>
      <w:bookmarkStart w:id="24" w:name="_Hlk165629671"/>
      <w:bookmarkEnd w:id="22"/>
      <w:r w:rsidRPr="00BF3EE2">
        <w:t xml:space="preserve">Eliade, Mircea, </w:t>
      </w:r>
      <w:r w:rsidRPr="00BF3EE2">
        <w:rPr>
          <w:i/>
          <w:iCs/>
        </w:rPr>
        <w:t xml:space="preserve">Shamanism. Archaic Techniques of Ecstasy, </w:t>
      </w:r>
      <w:r w:rsidRPr="00BF3EE2">
        <w:t xml:space="preserve">translated from the French by Willard R. Task (Princeton: Princeton University Press, 1951) </w:t>
      </w:r>
    </w:p>
    <w:p w14:paraId="6FBAB4E2" w14:textId="6B422621" w:rsidR="007E6278" w:rsidRPr="00BF3EE2" w:rsidRDefault="00DA299C" w:rsidP="00C8003D">
      <w:pPr>
        <w:spacing w:line="240" w:lineRule="auto"/>
      </w:pPr>
      <w:bookmarkStart w:id="25" w:name="_Hlk165408376"/>
      <w:bookmarkStart w:id="26" w:name="_Hlk165629317"/>
      <w:bookmarkEnd w:id="24"/>
      <w:proofErr w:type="spellStart"/>
      <w:r w:rsidRPr="00BF3EE2">
        <w:t>Fonneland</w:t>
      </w:r>
      <w:proofErr w:type="spellEnd"/>
      <w:r w:rsidRPr="00BF3EE2">
        <w:t>, Trude</w:t>
      </w:r>
      <w:bookmarkEnd w:id="25"/>
      <w:r w:rsidRPr="00BF3EE2">
        <w:t xml:space="preserve">, </w:t>
      </w:r>
      <w:r w:rsidR="00265156" w:rsidRPr="00BF3EE2">
        <w:t>‘</w:t>
      </w:r>
      <w:r w:rsidRPr="00BF3EE2">
        <w:t>Late Modern Shamanism in a Norwegian Context: Global Networks – Local Grounds</w:t>
      </w:r>
      <w:r w:rsidR="00265156" w:rsidRPr="00BF3EE2">
        <w:t>’</w:t>
      </w:r>
      <w:r w:rsidRPr="00BF3EE2">
        <w:t xml:space="preserve">, in </w:t>
      </w:r>
      <w:r w:rsidRPr="00BF3EE2">
        <w:rPr>
          <w:i/>
          <w:iCs/>
        </w:rPr>
        <w:t>The Oxford Handbook of New Religious Movements: Volume II</w:t>
      </w:r>
      <w:r w:rsidRPr="00BF3EE2">
        <w:t xml:space="preserve"> (2</w:t>
      </w:r>
      <w:r w:rsidRPr="00BF3EE2">
        <w:rPr>
          <w:vertAlign w:val="superscript"/>
        </w:rPr>
        <w:t>nd</w:t>
      </w:r>
      <w:r w:rsidRPr="00BF3EE2">
        <w:t xml:space="preserve"> edition)</w:t>
      </w:r>
      <w:r w:rsidR="00B16AF2" w:rsidRPr="00BF3EE2">
        <w:t xml:space="preserve">, </w:t>
      </w:r>
      <w:r w:rsidR="00527444">
        <w:t xml:space="preserve">edited by </w:t>
      </w:r>
      <w:r w:rsidR="00B16AF2" w:rsidRPr="00BF3EE2">
        <w:t xml:space="preserve">James R. Lewis and Inga Tollefsen </w:t>
      </w:r>
      <w:r w:rsidR="00527444">
        <w:t xml:space="preserve">(Oxford: Oxford University Press, </w:t>
      </w:r>
      <w:r w:rsidR="00B16AF2" w:rsidRPr="00BF3EE2">
        <w:t>2016</w:t>
      </w:r>
      <w:r w:rsidR="00527444">
        <w:t>)</w:t>
      </w:r>
      <w:r w:rsidR="00B16AF2" w:rsidRPr="00BF3EE2">
        <w:t>, p</w:t>
      </w:r>
      <w:r w:rsidR="004323DB" w:rsidRPr="00BF3EE2">
        <w:t>p</w:t>
      </w:r>
      <w:r w:rsidR="00B16AF2" w:rsidRPr="00BF3EE2">
        <w:t xml:space="preserve"> </w:t>
      </w:r>
      <w:proofErr w:type="gramStart"/>
      <w:r w:rsidR="00B16AF2" w:rsidRPr="00BF3EE2">
        <w:t>431-440</w:t>
      </w:r>
      <w:proofErr w:type="gramEnd"/>
      <w:r w:rsidR="00B16AF2" w:rsidRPr="00BF3EE2">
        <w:t xml:space="preserve"> </w:t>
      </w:r>
    </w:p>
    <w:p w14:paraId="62D2A919" w14:textId="77777777" w:rsidR="00AE52B7" w:rsidRPr="00BF3EE2" w:rsidRDefault="00AE52B7" w:rsidP="00C8003D">
      <w:pPr>
        <w:spacing w:line="240" w:lineRule="auto"/>
      </w:pPr>
      <w:bookmarkStart w:id="27" w:name="_Hlk165630079"/>
      <w:bookmarkEnd w:id="26"/>
      <w:proofErr w:type="spellStart"/>
      <w:r w:rsidRPr="00BF3EE2">
        <w:t>Hennink</w:t>
      </w:r>
      <w:proofErr w:type="spellEnd"/>
      <w:r w:rsidRPr="00BF3EE2">
        <w:t xml:space="preserve">, Monique, Inge Hutter and Ajay Bailey, </w:t>
      </w:r>
      <w:r w:rsidRPr="00BF3EE2">
        <w:rPr>
          <w:i/>
          <w:iCs/>
        </w:rPr>
        <w:t>Qualitative Research Methods</w:t>
      </w:r>
      <w:r w:rsidRPr="00BF3EE2">
        <w:t xml:space="preserve"> (Los Angeles: Sage, 2020</w:t>
      </w:r>
      <w:r w:rsidRPr="00BF3EE2">
        <w:rPr>
          <w:i/>
          <w:iCs/>
          <w:vertAlign w:val="superscript"/>
        </w:rPr>
        <w:t>2</w:t>
      </w:r>
      <w:r w:rsidRPr="00BF3EE2">
        <w:t xml:space="preserve">) </w:t>
      </w:r>
    </w:p>
    <w:p w14:paraId="0417799B" w14:textId="04414CB2" w:rsidR="00A31691" w:rsidRPr="00BF3EE2" w:rsidRDefault="00A31691" w:rsidP="00C8003D">
      <w:pPr>
        <w:spacing w:line="240" w:lineRule="auto"/>
      </w:pPr>
      <w:bookmarkStart w:id="28" w:name="_Hlk165629768"/>
      <w:bookmarkEnd w:id="27"/>
      <w:r w:rsidRPr="00BF3EE2">
        <w:t xml:space="preserve">Harner, Michael, </w:t>
      </w:r>
      <w:r w:rsidRPr="00BF3EE2">
        <w:rPr>
          <w:i/>
          <w:iCs/>
        </w:rPr>
        <w:t>The Way of the Shaman</w:t>
      </w:r>
      <w:r w:rsidRPr="00BF3EE2">
        <w:t xml:space="preserve"> (New York: HarperColllins,1980) </w:t>
      </w:r>
    </w:p>
    <w:p w14:paraId="4B1E8CA3" w14:textId="70445548" w:rsidR="007E6278" w:rsidRDefault="007E6278" w:rsidP="00C8003D">
      <w:pPr>
        <w:spacing w:line="240" w:lineRule="auto"/>
      </w:pPr>
      <w:bookmarkStart w:id="29" w:name="_Hlk165631143"/>
      <w:bookmarkEnd w:id="28"/>
      <w:r w:rsidRPr="00BF3EE2">
        <w:t xml:space="preserve">Harner, Michael, </w:t>
      </w:r>
      <w:r w:rsidRPr="00BF3EE2">
        <w:rPr>
          <w:i/>
          <w:iCs/>
        </w:rPr>
        <w:t>Cave and Cosmos</w:t>
      </w:r>
      <w:r w:rsidRPr="00BF3EE2">
        <w:t xml:space="preserve"> </w:t>
      </w:r>
      <w:r w:rsidR="005938D1" w:rsidRPr="00BF3EE2">
        <w:t>(</w:t>
      </w:r>
      <w:r w:rsidR="00AE52B7" w:rsidRPr="00BF3EE2">
        <w:t>Berkley, California: North Atlantic Books, 2013</w:t>
      </w:r>
      <w:r w:rsidR="005938D1" w:rsidRPr="00BF3EE2">
        <w:t xml:space="preserve">) </w:t>
      </w:r>
    </w:p>
    <w:p w14:paraId="006C162C" w14:textId="51813A72" w:rsidR="00527444" w:rsidRPr="00BF3EE2" w:rsidRDefault="00527444" w:rsidP="00C8003D">
      <w:pPr>
        <w:spacing w:line="240" w:lineRule="auto"/>
      </w:pPr>
      <w:bookmarkStart w:id="30" w:name="_Hlk165632577"/>
      <w:bookmarkEnd w:id="29"/>
      <w:r>
        <w:t xml:space="preserve">Harner, Michael, In Memoriam, </w:t>
      </w:r>
      <w:hyperlink r:id="rId9" w:history="1">
        <w:r w:rsidRPr="006A6859">
          <w:rPr>
            <w:rStyle w:val="Hyperlink"/>
          </w:rPr>
          <w:t>https://www.shamanism.org/fssinfo/harnerbio.html</w:t>
        </w:r>
      </w:hyperlink>
      <w:r>
        <w:t xml:space="preserve"> [accessed April 16, 2024]</w:t>
      </w:r>
    </w:p>
    <w:p w14:paraId="5E61B393" w14:textId="73D49958" w:rsidR="00AE52B7" w:rsidRPr="00BF3EE2" w:rsidRDefault="00AE52B7" w:rsidP="00C8003D">
      <w:pPr>
        <w:spacing w:line="240" w:lineRule="auto"/>
      </w:pPr>
      <w:bookmarkStart w:id="31" w:name="_Hlk165629922"/>
      <w:bookmarkEnd w:id="30"/>
      <w:r w:rsidRPr="00BF3EE2">
        <w:t xml:space="preserve">Kimmerer, </w:t>
      </w:r>
      <w:r w:rsidR="006C2861" w:rsidRPr="00BF3EE2">
        <w:t xml:space="preserve">Robin Wall, </w:t>
      </w:r>
      <w:r w:rsidR="006C2861" w:rsidRPr="00BF3EE2">
        <w:rPr>
          <w:i/>
          <w:iCs/>
        </w:rPr>
        <w:t xml:space="preserve">Braiding Sweetgrass. Indigenous Wisdom, Scientific Knowledge, and </w:t>
      </w:r>
      <w:r w:rsidR="006C2861" w:rsidRPr="00BF3EE2">
        <w:t xml:space="preserve">the Teachings of Plants (Minneapolis: Milkweed Editions, 2013) </w:t>
      </w:r>
    </w:p>
    <w:p w14:paraId="0F67615A" w14:textId="49380BD1" w:rsidR="006C2861" w:rsidRPr="00BF3EE2" w:rsidRDefault="006C2861" w:rsidP="00C8003D">
      <w:pPr>
        <w:spacing w:line="240" w:lineRule="auto"/>
      </w:pPr>
      <w:r w:rsidRPr="00BF3EE2">
        <w:t xml:space="preserve">Kingsley, Peter, </w:t>
      </w:r>
      <w:r w:rsidRPr="00BF3EE2">
        <w:rPr>
          <w:i/>
          <w:iCs/>
        </w:rPr>
        <w:t>A Story Waiting to Pierce You</w:t>
      </w:r>
      <w:r w:rsidR="006E7A81" w:rsidRPr="00BF3EE2">
        <w:rPr>
          <w:i/>
          <w:iCs/>
        </w:rPr>
        <w:t>: Mongolia, Tibet</w:t>
      </w:r>
      <w:r w:rsidRPr="00BF3EE2">
        <w:rPr>
          <w:i/>
          <w:iCs/>
        </w:rPr>
        <w:t>,</w:t>
      </w:r>
      <w:r w:rsidR="006E7A81" w:rsidRPr="00BF3EE2">
        <w:rPr>
          <w:i/>
          <w:iCs/>
        </w:rPr>
        <w:t xml:space="preserve"> and the Destiny of the Western World (</w:t>
      </w:r>
      <w:r w:rsidR="006E7A81" w:rsidRPr="00BF3EE2">
        <w:t xml:space="preserve">Point Reyes, California: The Golden Sufi Center, 2010) </w:t>
      </w:r>
    </w:p>
    <w:p w14:paraId="1460252E" w14:textId="7DAFD948" w:rsidR="0081256D" w:rsidRPr="00BF3EE2" w:rsidRDefault="00B16AF2" w:rsidP="00C8003D">
      <w:pPr>
        <w:spacing w:line="240" w:lineRule="auto"/>
      </w:pPr>
      <w:bookmarkStart w:id="32" w:name="_Hlk165630455"/>
      <w:bookmarkEnd w:id="31"/>
      <w:r w:rsidRPr="00BF3EE2">
        <w:t xml:space="preserve">Lapadat, Judith C., </w:t>
      </w:r>
      <w:r w:rsidR="00BB1837">
        <w:t>‘</w:t>
      </w:r>
      <w:r w:rsidRPr="00BF3EE2">
        <w:t>Ethics in Autoethnography and Collaborative Autoethnography</w:t>
      </w:r>
      <w:r w:rsidR="00BB1837">
        <w:t>’</w:t>
      </w:r>
      <w:r w:rsidRPr="00BF3EE2">
        <w:t xml:space="preserve">, in: </w:t>
      </w:r>
      <w:r w:rsidRPr="00BB1837">
        <w:rPr>
          <w:i/>
          <w:iCs/>
        </w:rPr>
        <w:t>Qualitative Inquiry,</w:t>
      </w:r>
      <w:r w:rsidRPr="00BF3EE2">
        <w:t xml:space="preserve"> 2017, vol</w:t>
      </w:r>
      <w:r w:rsidR="00BB1837">
        <w:t>ume</w:t>
      </w:r>
      <w:r w:rsidRPr="00BF3EE2">
        <w:t xml:space="preserve"> 23</w:t>
      </w:r>
      <w:r w:rsidR="00BB1837">
        <w:t>,</w:t>
      </w:r>
      <w:r w:rsidRPr="00BF3EE2">
        <w:t xml:space="preserve"> </w:t>
      </w:r>
      <w:r w:rsidR="00BB1837">
        <w:t xml:space="preserve">number </w:t>
      </w:r>
      <w:r w:rsidRPr="00BF3EE2">
        <w:t>8</w:t>
      </w:r>
      <w:r w:rsidR="00BB1837">
        <w:t>,</w:t>
      </w:r>
      <w:r w:rsidRPr="00BF3EE2">
        <w:t xml:space="preserve"> pp 589-603</w:t>
      </w:r>
    </w:p>
    <w:p w14:paraId="1CB2E951" w14:textId="179A6CED" w:rsidR="0093174C" w:rsidRPr="00BF3EE2" w:rsidRDefault="0093174C" w:rsidP="00C8003D">
      <w:pPr>
        <w:spacing w:line="240" w:lineRule="auto"/>
      </w:pPr>
      <w:bookmarkStart w:id="33" w:name="_Hlk165632304"/>
      <w:bookmarkEnd w:id="32"/>
      <w:r w:rsidRPr="00BF3EE2">
        <w:t>Narby</w:t>
      </w:r>
      <w:r w:rsidR="00A31691" w:rsidRPr="00BF3EE2">
        <w:t xml:space="preserve">, Jeremy, </w:t>
      </w:r>
      <w:r w:rsidR="00A31691" w:rsidRPr="00BF3EE2">
        <w:rPr>
          <w:i/>
          <w:iCs/>
        </w:rPr>
        <w:t xml:space="preserve">The Cosmic </w:t>
      </w:r>
      <w:r w:rsidRPr="00BF3EE2">
        <w:rPr>
          <w:i/>
          <w:iCs/>
        </w:rPr>
        <w:t>Serpent book</w:t>
      </w:r>
      <w:r w:rsidR="00A31691" w:rsidRPr="00BF3EE2">
        <w:rPr>
          <w:i/>
          <w:iCs/>
        </w:rPr>
        <w:t>. DNA and the Origins of Knowledge</w:t>
      </w:r>
      <w:r w:rsidR="00A31691" w:rsidRPr="00BF3EE2">
        <w:t xml:space="preserve"> (New York: </w:t>
      </w:r>
      <w:proofErr w:type="spellStart"/>
      <w:r w:rsidR="00A31691" w:rsidRPr="00BF3EE2">
        <w:t>Tarcher</w:t>
      </w:r>
      <w:proofErr w:type="spellEnd"/>
      <w:r w:rsidR="00A31691" w:rsidRPr="00BF3EE2">
        <w:t>/Putnam, 1998)</w:t>
      </w:r>
      <w:r w:rsidRPr="00BF3EE2">
        <w:t xml:space="preserve"> </w:t>
      </w:r>
    </w:p>
    <w:bookmarkEnd w:id="33"/>
    <w:p w14:paraId="1C92DD83" w14:textId="77777777" w:rsidR="00BF3EE2" w:rsidRPr="00BF3EE2" w:rsidRDefault="00BF3EE2" w:rsidP="00C8003D">
      <w:pPr>
        <w:spacing w:line="240" w:lineRule="auto"/>
      </w:pPr>
      <w:r w:rsidRPr="00BF3EE2">
        <w:lastRenderedPageBreak/>
        <w:t>Participant 1, Interview on April 6, 2024</w:t>
      </w:r>
    </w:p>
    <w:p w14:paraId="49489BAB" w14:textId="77777777" w:rsidR="00BF3EE2" w:rsidRPr="00BF3EE2" w:rsidRDefault="00BF3EE2" w:rsidP="00C8003D">
      <w:pPr>
        <w:spacing w:line="240" w:lineRule="auto"/>
      </w:pPr>
      <w:r w:rsidRPr="00BF3EE2">
        <w:t>Participant 2, Interview on April 7, 2024</w:t>
      </w:r>
    </w:p>
    <w:p w14:paraId="0188C7FD" w14:textId="77777777" w:rsidR="00BF3EE2" w:rsidRPr="00BF3EE2" w:rsidRDefault="00BF3EE2" w:rsidP="00C8003D">
      <w:pPr>
        <w:spacing w:line="240" w:lineRule="auto"/>
      </w:pPr>
      <w:r w:rsidRPr="00BF3EE2">
        <w:t xml:space="preserve">Participant 3, Interview on April 9, 2024 </w:t>
      </w:r>
    </w:p>
    <w:p w14:paraId="7478019B" w14:textId="2A8E9372" w:rsidR="00BF3EE2" w:rsidRPr="00BF3EE2" w:rsidRDefault="00BF3EE2" w:rsidP="00C8003D">
      <w:pPr>
        <w:spacing w:line="240" w:lineRule="auto"/>
      </w:pPr>
      <w:r w:rsidRPr="00BF3EE2">
        <w:t>Participant 4, Interview on April 25, 2024</w:t>
      </w:r>
    </w:p>
    <w:p w14:paraId="1642C6A3" w14:textId="5521334D" w:rsidR="0093096A" w:rsidRPr="00BF3EE2" w:rsidRDefault="0093096A" w:rsidP="00C8003D">
      <w:pPr>
        <w:rPr>
          <w:highlight w:val="cyan"/>
        </w:rPr>
      </w:pPr>
      <w:bookmarkStart w:id="34" w:name="_Hlk161368548"/>
      <w:bookmarkStart w:id="35" w:name="_Hlk165632043"/>
      <w:r w:rsidRPr="00BF3EE2">
        <w:rPr>
          <w:color w:val="1A1A1A"/>
        </w:rPr>
        <w:t xml:space="preserve">Smith, David Woodruff, </w:t>
      </w:r>
      <w:r w:rsidRPr="00BF3EE2">
        <w:rPr>
          <w:color w:val="1A1A1A"/>
        </w:rPr>
        <w:t>‘</w:t>
      </w:r>
      <w:r w:rsidRPr="00BF3EE2">
        <w:rPr>
          <w:color w:val="1A1A1A"/>
        </w:rPr>
        <w:t>Phenomenology</w:t>
      </w:r>
      <w:r w:rsidRPr="00BF3EE2">
        <w:rPr>
          <w:color w:val="1A1A1A"/>
        </w:rPr>
        <w:t>’</w:t>
      </w:r>
      <w:r w:rsidRPr="00BF3EE2">
        <w:rPr>
          <w:color w:val="1A1A1A"/>
        </w:rPr>
        <w:t>, </w:t>
      </w:r>
      <w:r w:rsidRPr="00BF3EE2">
        <w:rPr>
          <w:rStyle w:val="Emphasis"/>
          <w:color w:val="1A1A1A"/>
        </w:rPr>
        <w:t>The Stanford Encyclopedia of Philosophy </w:t>
      </w:r>
      <w:r w:rsidRPr="00BF3EE2">
        <w:rPr>
          <w:color w:val="1A1A1A"/>
        </w:rPr>
        <w:t xml:space="preserve">(Summer 2018 Edition), </w:t>
      </w:r>
      <w:r w:rsidRPr="00BF3EE2">
        <w:rPr>
          <w:color w:val="1A1A1A"/>
        </w:rPr>
        <w:t xml:space="preserve">edited by </w:t>
      </w:r>
      <w:r w:rsidRPr="00BF3EE2">
        <w:rPr>
          <w:color w:val="1A1A1A"/>
        </w:rPr>
        <w:t>Edward Zalta,</w:t>
      </w:r>
      <w:r w:rsidR="00BF3EE2">
        <w:rPr>
          <w:color w:val="1A1A1A"/>
        </w:rPr>
        <w:t xml:space="preserve"> </w:t>
      </w:r>
      <w:r w:rsidRPr="00BF3EE2">
        <w:rPr>
          <w:color w:val="1A1A1A"/>
        </w:rPr>
        <w:t>https://plato.stanford.edu/archives/sum2018/entries/phenomenology</w:t>
      </w:r>
    </w:p>
    <w:p w14:paraId="4F04FCF2" w14:textId="4238D2E8" w:rsidR="00AE52B7" w:rsidRPr="00BF3EE2" w:rsidRDefault="00AE52B7" w:rsidP="00C8003D">
      <w:pPr>
        <w:spacing w:line="240" w:lineRule="auto"/>
      </w:pPr>
      <w:bookmarkStart w:id="36" w:name="_Hlk165631841"/>
      <w:bookmarkEnd w:id="35"/>
      <w:r w:rsidRPr="00BF3EE2">
        <w:t xml:space="preserve">Smith, Linda Tuhiwai, </w:t>
      </w:r>
      <w:r w:rsidRPr="00BF3EE2">
        <w:rPr>
          <w:i/>
          <w:iCs/>
        </w:rPr>
        <w:t>Decolonizing Methodologies</w:t>
      </w:r>
      <w:r w:rsidR="005040D5">
        <w:rPr>
          <w:i/>
          <w:iCs/>
        </w:rPr>
        <w:t>.</w:t>
      </w:r>
      <w:r w:rsidRPr="00BF3EE2">
        <w:rPr>
          <w:i/>
          <w:iCs/>
        </w:rPr>
        <w:t xml:space="preserve"> </w:t>
      </w:r>
      <w:proofErr w:type="gramStart"/>
      <w:r w:rsidRPr="00BF3EE2">
        <w:rPr>
          <w:i/>
          <w:iCs/>
        </w:rPr>
        <w:t>Research</w:t>
      </w:r>
      <w:proofErr w:type="gramEnd"/>
      <w:r w:rsidRPr="00BF3EE2">
        <w:rPr>
          <w:i/>
          <w:iCs/>
        </w:rPr>
        <w:t xml:space="preserve"> and Indigenous People</w:t>
      </w:r>
      <w:r w:rsidRPr="00BF3EE2">
        <w:t xml:space="preserve"> (London and New York: Bloomsbury, 2021</w:t>
      </w:r>
      <w:r w:rsidRPr="00BF3EE2">
        <w:rPr>
          <w:vertAlign w:val="superscript"/>
        </w:rPr>
        <w:t>3</w:t>
      </w:r>
      <w:r w:rsidRPr="00BF3EE2">
        <w:t>)</w:t>
      </w:r>
      <w:bookmarkEnd w:id="34"/>
    </w:p>
    <w:p w14:paraId="6A6854A3" w14:textId="4989C957" w:rsidR="00622E14" w:rsidRPr="00BF3EE2" w:rsidRDefault="005F7BD0" w:rsidP="00C8003D">
      <w:pPr>
        <w:spacing w:line="240" w:lineRule="auto"/>
      </w:pPr>
      <w:bookmarkStart w:id="37" w:name="_Hlk165631205"/>
      <w:bookmarkEnd w:id="36"/>
      <w:r w:rsidRPr="00BF3EE2">
        <w:t xml:space="preserve">Stein, Rebecca and Philip Stein, </w:t>
      </w:r>
      <w:r w:rsidRPr="00AF16CF">
        <w:rPr>
          <w:i/>
          <w:iCs/>
        </w:rPr>
        <w:t>The Anthology of Religion, Magic, and Witchcraft</w:t>
      </w:r>
      <w:r w:rsidR="00622E14" w:rsidRPr="00BF3EE2">
        <w:t xml:space="preserve"> (London and New York: Routledge, </w:t>
      </w:r>
      <w:proofErr w:type="gramStart"/>
      <w:r w:rsidR="00622E14" w:rsidRPr="00BF3EE2">
        <w:t>2017</w:t>
      </w:r>
      <w:r w:rsidR="00622E14" w:rsidRPr="00BF3EE2">
        <w:rPr>
          <w:vertAlign w:val="superscript"/>
        </w:rPr>
        <w:t xml:space="preserve">4 </w:t>
      </w:r>
      <w:r w:rsidR="00622E14" w:rsidRPr="00BF3EE2">
        <w:t>)</w:t>
      </w:r>
      <w:proofErr w:type="gramEnd"/>
    </w:p>
    <w:bookmarkEnd w:id="37"/>
    <w:p w14:paraId="335E00AA" w14:textId="4CED01CA" w:rsidR="00D931D9" w:rsidRPr="00BF3EE2" w:rsidRDefault="00D931D9" w:rsidP="00C8003D">
      <w:pPr>
        <w:spacing w:line="240" w:lineRule="auto"/>
      </w:pPr>
      <w:proofErr w:type="spellStart"/>
      <w:r w:rsidRPr="00BF3EE2">
        <w:t>Stuckrad</w:t>
      </w:r>
      <w:proofErr w:type="spellEnd"/>
      <w:r w:rsidRPr="00BF3EE2">
        <w:t xml:space="preserve">, </w:t>
      </w:r>
      <w:proofErr w:type="spellStart"/>
      <w:r w:rsidRPr="00BF3EE2">
        <w:t>Kocku</w:t>
      </w:r>
      <w:proofErr w:type="spellEnd"/>
      <w:r w:rsidRPr="00BF3EE2">
        <w:t xml:space="preserve"> von, </w:t>
      </w:r>
      <w:r w:rsidR="00A31691" w:rsidRPr="00BF3EE2">
        <w:t>‘</w:t>
      </w:r>
      <w:r w:rsidRPr="00BF3EE2">
        <w:t>Reenchanting Nature: Modern Western Shamanism and Nineteenth-Century Thought</w:t>
      </w:r>
      <w:r w:rsidR="00A31691" w:rsidRPr="00BF3EE2">
        <w:t>’</w:t>
      </w:r>
      <w:r w:rsidRPr="00BF3EE2">
        <w:t xml:space="preserve">, in </w:t>
      </w:r>
      <w:r w:rsidRPr="00BF3EE2">
        <w:rPr>
          <w:i/>
          <w:iCs/>
        </w:rPr>
        <w:t>Journal of the American Academy of Religion</w:t>
      </w:r>
      <w:r w:rsidRPr="00BF3EE2">
        <w:t>, Dec. 2002, vol. 70, no. 4, Dec. 2002, pp 771-799</w:t>
      </w:r>
    </w:p>
    <w:p w14:paraId="6748F065" w14:textId="28F0B2DA" w:rsidR="00111226" w:rsidRPr="00BF3EE2" w:rsidRDefault="00111226" w:rsidP="00C8003D">
      <w:pPr>
        <w:spacing w:line="240" w:lineRule="auto"/>
      </w:pPr>
      <w:bookmarkStart w:id="38" w:name="_Hlk165630991"/>
      <w:r w:rsidRPr="00BF3EE2">
        <w:t xml:space="preserve">Townsend, Joan, ‘Individualist Religious Movements: Coe and Neo-shamanism’, in </w:t>
      </w:r>
      <w:r w:rsidRPr="00BF3EE2">
        <w:rPr>
          <w:i/>
          <w:iCs/>
        </w:rPr>
        <w:t>Anthropology of Consciousness</w:t>
      </w:r>
      <w:r w:rsidRPr="00BF3EE2">
        <w:t xml:space="preserve">, Volume 15, Issue 1, March 2004, </w:t>
      </w:r>
      <w:r w:rsidR="0017075F">
        <w:t xml:space="preserve">pp </w:t>
      </w:r>
      <w:r w:rsidRPr="00BF3EE2">
        <w:t xml:space="preserve">1- 9 </w:t>
      </w:r>
    </w:p>
    <w:bookmarkEnd w:id="38"/>
    <w:p w14:paraId="63D8AFBE" w14:textId="6526ACEF" w:rsidR="00263008" w:rsidRPr="00BF3EE2" w:rsidRDefault="00263008" w:rsidP="00C8003D">
      <w:pPr>
        <w:spacing w:line="240" w:lineRule="auto"/>
      </w:pPr>
      <w:r w:rsidRPr="00BF3EE2">
        <w:t xml:space="preserve">Wallis, Robert, </w:t>
      </w:r>
      <w:r w:rsidR="00A31691" w:rsidRPr="00BF3EE2">
        <w:t>‘</w:t>
      </w:r>
      <w:r w:rsidRPr="00BF3EE2">
        <w:t xml:space="preserve">Journeying the Politics of Ecstasy: Anthropological Perspectives on </w:t>
      </w:r>
      <w:proofErr w:type="spellStart"/>
      <w:r w:rsidRPr="00BF3EE2">
        <w:t>Neoshamanism</w:t>
      </w:r>
      <w:proofErr w:type="spellEnd"/>
      <w:r w:rsidR="00A31691" w:rsidRPr="00BF3EE2">
        <w:t>’</w:t>
      </w:r>
      <w:r w:rsidRPr="00BF3EE2">
        <w:t xml:space="preserve">, in the </w:t>
      </w:r>
      <w:r w:rsidRPr="00BF3EE2">
        <w:rPr>
          <w:i/>
          <w:iCs/>
        </w:rPr>
        <w:t xml:space="preserve">Pomegranate </w:t>
      </w:r>
      <w:r w:rsidRPr="00BF3EE2">
        <w:t xml:space="preserve">6, Autumn 1998, pp </w:t>
      </w:r>
      <w:proofErr w:type="gramStart"/>
      <w:r w:rsidRPr="00BF3EE2">
        <w:t>20-28</w:t>
      </w:r>
      <w:proofErr w:type="gramEnd"/>
    </w:p>
    <w:p w14:paraId="52A56BCC" w14:textId="318082E8" w:rsidR="002D71B1" w:rsidRPr="00BF3EE2" w:rsidRDefault="002D71B1" w:rsidP="00C8003D">
      <w:pPr>
        <w:spacing w:line="240" w:lineRule="auto"/>
      </w:pPr>
      <w:bookmarkStart w:id="39" w:name="_Hlk165631596"/>
      <w:r w:rsidRPr="00BF3EE2">
        <w:t>Wilkie, Rab, ‘Spirited Imagination: Ways of Approaching the Shaman’s World’, in</w:t>
      </w:r>
      <w:r w:rsidRPr="00BF3EE2">
        <w:t xml:space="preserve"> </w:t>
      </w:r>
      <w:r w:rsidRPr="00BF3EE2">
        <w:rPr>
          <w:i/>
          <w:iCs/>
        </w:rPr>
        <w:t>Being Changed by Cross-Cultural Encounters: The Anthropology of Extraordinary Experience</w:t>
      </w:r>
      <w:r w:rsidRPr="00BF3EE2">
        <w:t>, edited by David E. Young and Jean-Guy Goulet (Toronto: University of Toronto Press, 1994)</w:t>
      </w:r>
      <w:r w:rsidRPr="00BF3EE2">
        <w:t xml:space="preserve"> pp </w:t>
      </w:r>
      <w:proofErr w:type="gramStart"/>
      <w:r w:rsidRPr="00BF3EE2">
        <w:t>135-165</w:t>
      </w:r>
      <w:proofErr w:type="gramEnd"/>
    </w:p>
    <w:bookmarkEnd w:id="39"/>
    <w:p w14:paraId="063E6657" w14:textId="295B667D" w:rsidR="003F018B" w:rsidRPr="00BF3EE2" w:rsidRDefault="003F018B" w:rsidP="00C8003D">
      <w:pPr>
        <w:spacing w:line="240" w:lineRule="auto"/>
      </w:pPr>
      <w:r w:rsidRPr="00BF3EE2">
        <w:t xml:space="preserve">Wilson, Roderick, </w:t>
      </w:r>
      <w:r w:rsidR="006A54E1" w:rsidRPr="00BF3EE2">
        <w:t>‘</w:t>
      </w:r>
      <w:r w:rsidRPr="00BF3EE2">
        <w:t>Seeing they see not</w:t>
      </w:r>
      <w:r w:rsidR="006A54E1" w:rsidRPr="00BF3EE2">
        <w:t xml:space="preserve">’, </w:t>
      </w:r>
      <w:bookmarkStart w:id="40" w:name="_Hlk165602752"/>
      <w:r w:rsidR="006A54E1" w:rsidRPr="00BF3EE2">
        <w:t xml:space="preserve">in </w:t>
      </w:r>
      <w:r w:rsidR="006A54E1" w:rsidRPr="00BF3EE2">
        <w:rPr>
          <w:i/>
          <w:iCs/>
        </w:rPr>
        <w:t>Being Changed by Cross-Cultural Encounters: The Anthropology of Extraordinary Experience</w:t>
      </w:r>
      <w:r w:rsidR="006A54E1" w:rsidRPr="00BF3EE2">
        <w:t xml:space="preserve">, edited by David E. Young and Jean-Guy Goulet (Toronto: University of Toronto Press, 1994) </w:t>
      </w:r>
      <w:bookmarkEnd w:id="40"/>
      <w:r w:rsidR="006A54E1" w:rsidRPr="00BF3EE2">
        <w:t>pp197-</w:t>
      </w:r>
      <w:proofErr w:type="gramStart"/>
      <w:r w:rsidR="006A54E1" w:rsidRPr="00BF3EE2">
        <w:t>208</w:t>
      </w:r>
      <w:proofErr w:type="gramEnd"/>
    </w:p>
    <w:p w14:paraId="69BF4DEF" w14:textId="77777777" w:rsidR="003F018B" w:rsidRPr="000313E0" w:rsidRDefault="003F018B" w:rsidP="00C8003D">
      <w:pPr>
        <w:spacing w:line="240" w:lineRule="auto"/>
        <w:rPr>
          <w:b/>
          <w:bCs/>
        </w:rPr>
      </w:pPr>
    </w:p>
    <w:p w14:paraId="6DE5625B" w14:textId="4C0F8980" w:rsidR="003F018B" w:rsidRPr="00BF3EE2" w:rsidRDefault="003F018B" w:rsidP="00F23269">
      <w:pPr>
        <w:spacing w:after="0" w:line="240" w:lineRule="auto"/>
      </w:pPr>
    </w:p>
    <w:p w14:paraId="6600DB10" w14:textId="6A41D3C2" w:rsidR="00BC39B5" w:rsidRDefault="00BC39B5" w:rsidP="009578E6">
      <w:pPr>
        <w:rPr>
          <w:b/>
          <w:bCs/>
        </w:rPr>
      </w:pPr>
    </w:p>
    <w:p w14:paraId="3DDA8B3F" w14:textId="77777777" w:rsidR="009B34DF" w:rsidRDefault="009B34DF" w:rsidP="009B34DF">
      <w:pPr>
        <w:rPr>
          <w:highlight w:val="cyan"/>
        </w:rPr>
      </w:pPr>
    </w:p>
    <w:sectPr w:rsidR="009B34DF" w:rsidSect="00A015BC">
      <w:footerReference w:type="default" r:id="rId10"/>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4883C" w14:textId="77777777" w:rsidR="00A015BC" w:rsidRDefault="00A015BC" w:rsidP="007F76E9">
      <w:pPr>
        <w:spacing w:after="0" w:line="240" w:lineRule="auto"/>
      </w:pPr>
      <w:r>
        <w:separator/>
      </w:r>
    </w:p>
  </w:endnote>
  <w:endnote w:type="continuationSeparator" w:id="0">
    <w:p w14:paraId="3BA69706" w14:textId="77777777" w:rsidR="00A015BC" w:rsidRDefault="00A015BC" w:rsidP="007F76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default"/>
  </w:font>
  <w:font w:name="Aptos Display">
    <w:charset w:val="00"/>
    <w:family w:val="swiss"/>
    <w:pitch w:val="variable"/>
    <w:sig w:usb0="20000287" w:usb1="00000003" w:usb2="00000000" w:usb3="00000000" w:csb0="0000019F" w:csb1="00000000"/>
  </w:font>
  <w:font w:name="Helvetica Neue">
    <w:altName w:val="Arial"/>
    <w:charset w:val="00"/>
    <w:family w:val="roman"/>
    <w:pitch w:val="default"/>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185231"/>
      <w:docPartObj>
        <w:docPartGallery w:val="Page Numbers (Bottom of Page)"/>
        <w:docPartUnique/>
      </w:docPartObj>
    </w:sdtPr>
    <w:sdtEndPr>
      <w:rPr>
        <w:noProof/>
      </w:rPr>
    </w:sdtEndPr>
    <w:sdtContent>
      <w:p w14:paraId="01377354" w14:textId="078FC3EC" w:rsidR="00AD3EE2" w:rsidRDefault="00AD3E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4035BB" w14:textId="77777777" w:rsidR="00AD3EE2" w:rsidRDefault="00AD3E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529A62" w14:textId="77777777" w:rsidR="00A015BC" w:rsidRDefault="00A015BC" w:rsidP="007F76E9">
      <w:pPr>
        <w:spacing w:after="0" w:line="240" w:lineRule="auto"/>
      </w:pPr>
      <w:r>
        <w:separator/>
      </w:r>
    </w:p>
  </w:footnote>
  <w:footnote w:type="continuationSeparator" w:id="0">
    <w:p w14:paraId="376FAFDE" w14:textId="77777777" w:rsidR="00A015BC" w:rsidRDefault="00A015BC" w:rsidP="007F76E9">
      <w:pPr>
        <w:spacing w:after="0" w:line="240" w:lineRule="auto"/>
      </w:pPr>
      <w:r>
        <w:continuationSeparator/>
      </w:r>
    </w:p>
  </w:footnote>
  <w:footnote w:id="1">
    <w:p w14:paraId="74534DD7" w14:textId="1D67F28E" w:rsidR="00F23269" w:rsidRPr="00CF79BC" w:rsidRDefault="00F23269" w:rsidP="00F23269">
      <w:pPr>
        <w:spacing w:after="0" w:line="240" w:lineRule="auto"/>
        <w:rPr>
          <w:sz w:val="22"/>
          <w:szCs w:val="22"/>
        </w:rPr>
      </w:pPr>
      <w:r w:rsidRPr="00CF79BC">
        <w:rPr>
          <w:rStyle w:val="FootnoteReference"/>
          <w:sz w:val="22"/>
          <w:szCs w:val="22"/>
        </w:rPr>
        <w:footnoteRef/>
      </w:r>
      <w:r w:rsidRPr="00CF79BC">
        <w:rPr>
          <w:sz w:val="22"/>
          <w:szCs w:val="22"/>
        </w:rPr>
        <w:t xml:space="preserve"> Jenny </w:t>
      </w:r>
      <w:bookmarkStart w:id="6" w:name="_Hlk165629241"/>
      <w:r w:rsidRPr="00CF79BC">
        <w:rPr>
          <w:sz w:val="22"/>
          <w:szCs w:val="22"/>
        </w:rPr>
        <w:t xml:space="preserve">Blain, ‘Speaking </w:t>
      </w:r>
      <w:proofErr w:type="spellStart"/>
      <w:r w:rsidRPr="00CF79BC">
        <w:rPr>
          <w:sz w:val="22"/>
          <w:szCs w:val="22"/>
        </w:rPr>
        <w:t>Shamanistically</w:t>
      </w:r>
      <w:bookmarkEnd w:id="6"/>
      <w:proofErr w:type="spellEnd"/>
      <w:r w:rsidRPr="00CF79BC">
        <w:rPr>
          <w:sz w:val="22"/>
          <w:szCs w:val="22"/>
        </w:rPr>
        <w:t xml:space="preserve">: </w:t>
      </w:r>
      <w:proofErr w:type="spellStart"/>
      <w:r w:rsidRPr="00CF79BC">
        <w:rPr>
          <w:sz w:val="22"/>
          <w:szCs w:val="22"/>
        </w:rPr>
        <w:t>Seidr</w:t>
      </w:r>
      <w:proofErr w:type="spellEnd"/>
      <w:r w:rsidRPr="00CF79BC">
        <w:rPr>
          <w:sz w:val="22"/>
          <w:szCs w:val="22"/>
        </w:rPr>
        <w:t xml:space="preserve">, Academia and Rationality’, in </w:t>
      </w:r>
      <w:proofErr w:type="spellStart"/>
      <w:r w:rsidRPr="00CF79BC">
        <w:rPr>
          <w:i/>
          <w:iCs/>
          <w:sz w:val="22"/>
          <w:szCs w:val="22"/>
        </w:rPr>
        <w:t>Diskus</w:t>
      </w:r>
      <w:proofErr w:type="spellEnd"/>
      <w:r w:rsidRPr="00CF79BC">
        <w:rPr>
          <w:sz w:val="22"/>
          <w:szCs w:val="22"/>
        </w:rPr>
        <w:t>, volume 6, 2000 [no page numbers]</w:t>
      </w:r>
      <w:r w:rsidRPr="00CF79BC">
        <w:rPr>
          <w:sz w:val="22"/>
          <w:szCs w:val="22"/>
        </w:rPr>
        <w:t>.</w:t>
      </w:r>
    </w:p>
  </w:footnote>
  <w:footnote w:id="2">
    <w:p w14:paraId="2B635664" w14:textId="37D0E463" w:rsidR="00CA3BA1" w:rsidRPr="00CF79BC" w:rsidRDefault="00CA3BA1" w:rsidP="00F23269">
      <w:pPr>
        <w:spacing w:after="0" w:line="240" w:lineRule="auto"/>
        <w:rPr>
          <w:sz w:val="22"/>
          <w:szCs w:val="22"/>
        </w:rPr>
      </w:pPr>
      <w:r w:rsidRPr="00CF79BC">
        <w:rPr>
          <w:rStyle w:val="FootnoteReference"/>
          <w:sz w:val="22"/>
          <w:szCs w:val="22"/>
        </w:rPr>
        <w:footnoteRef/>
      </w:r>
      <w:r w:rsidRPr="00CF79BC">
        <w:rPr>
          <w:sz w:val="22"/>
          <w:szCs w:val="22"/>
        </w:rPr>
        <w:t xml:space="preserve"> </w:t>
      </w:r>
      <w:bookmarkStart w:id="7" w:name="_Hlk165628898"/>
      <w:r w:rsidR="00F23269" w:rsidRPr="00CF79BC">
        <w:rPr>
          <w:sz w:val="22"/>
          <w:szCs w:val="22"/>
        </w:rPr>
        <w:t xml:space="preserve">Thomas </w:t>
      </w:r>
      <w:r w:rsidR="00F23269" w:rsidRPr="00CF79BC">
        <w:rPr>
          <w:sz w:val="22"/>
          <w:szCs w:val="22"/>
        </w:rPr>
        <w:t>DuBois, ‘Trends in Contemporary Research on Shamanism’,</w:t>
      </w:r>
      <w:bookmarkEnd w:id="7"/>
      <w:r w:rsidR="00F23269" w:rsidRPr="00CF79BC">
        <w:rPr>
          <w:sz w:val="22"/>
          <w:szCs w:val="22"/>
        </w:rPr>
        <w:t xml:space="preserve"> in: </w:t>
      </w:r>
      <w:r w:rsidR="00F23269" w:rsidRPr="00CF79BC">
        <w:rPr>
          <w:i/>
          <w:iCs/>
          <w:sz w:val="22"/>
          <w:szCs w:val="22"/>
        </w:rPr>
        <w:t>Numen</w:t>
      </w:r>
      <w:r w:rsidR="00F23269" w:rsidRPr="00CF79BC">
        <w:rPr>
          <w:sz w:val="22"/>
          <w:szCs w:val="22"/>
        </w:rPr>
        <w:t>, 2011, volume 58, number 1, Perspectives on Shamanism (2011),100-128</w:t>
      </w:r>
      <w:r w:rsidR="00F23269" w:rsidRPr="00CF79BC">
        <w:rPr>
          <w:sz w:val="22"/>
          <w:szCs w:val="22"/>
        </w:rPr>
        <w:t>,</w:t>
      </w:r>
      <w:r w:rsidRPr="00CF79BC">
        <w:rPr>
          <w:sz w:val="22"/>
          <w:szCs w:val="22"/>
        </w:rPr>
        <w:t xml:space="preserve"> 100</w:t>
      </w:r>
      <w:r w:rsidR="00F23269" w:rsidRPr="00CF79BC">
        <w:rPr>
          <w:sz w:val="22"/>
          <w:szCs w:val="22"/>
        </w:rPr>
        <w:t>.</w:t>
      </w:r>
    </w:p>
  </w:footnote>
  <w:footnote w:id="3">
    <w:p w14:paraId="1CF6166B" w14:textId="3B5228C4" w:rsidR="00CA3BA1" w:rsidRPr="00CF79BC" w:rsidRDefault="00CA3BA1" w:rsidP="000C4EE1">
      <w:pPr>
        <w:spacing w:after="0" w:line="240" w:lineRule="auto"/>
        <w:rPr>
          <w:sz w:val="22"/>
          <w:szCs w:val="22"/>
        </w:rPr>
      </w:pPr>
      <w:r w:rsidRPr="00CF79BC">
        <w:rPr>
          <w:rStyle w:val="FootnoteReference"/>
          <w:sz w:val="22"/>
          <w:szCs w:val="22"/>
        </w:rPr>
        <w:footnoteRef/>
      </w:r>
      <w:r w:rsidRPr="00CF79BC">
        <w:rPr>
          <w:sz w:val="22"/>
          <w:szCs w:val="22"/>
        </w:rPr>
        <w:t xml:space="preserve"> </w:t>
      </w:r>
      <w:r w:rsidR="000C4EE1" w:rsidRPr="00CF79BC">
        <w:rPr>
          <w:sz w:val="22"/>
          <w:szCs w:val="22"/>
        </w:rPr>
        <w:t xml:space="preserve">Trude </w:t>
      </w:r>
      <w:bookmarkStart w:id="8" w:name="_Hlk165629371"/>
      <w:proofErr w:type="spellStart"/>
      <w:r w:rsidR="000C4EE1" w:rsidRPr="00CF79BC">
        <w:rPr>
          <w:sz w:val="22"/>
          <w:szCs w:val="22"/>
        </w:rPr>
        <w:t>Fonneland</w:t>
      </w:r>
      <w:proofErr w:type="spellEnd"/>
      <w:r w:rsidR="000C4EE1" w:rsidRPr="00CF79BC">
        <w:rPr>
          <w:sz w:val="22"/>
          <w:szCs w:val="22"/>
        </w:rPr>
        <w:t>, ‘Late Modern Shamanism in a Norwegian Context</w:t>
      </w:r>
      <w:bookmarkEnd w:id="8"/>
      <w:r w:rsidR="000C4EE1" w:rsidRPr="00CF79BC">
        <w:rPr>
          <w:sz w:val="22"/>
          <w:szCs w:val="22"/>
        </w:rPr>
        <w:t xml:space="preserve">: Global Networks – Local Grounds’, in </w:t>
      </w:r>
      <w:r w:rsidR="000C4EE1" w:rsidRPr="00CF79BC">
        <w:rPr>
          <w:i/>
          <w:iCs/>
          <w:sz w:val="22"/>
          <w:szCs w:val="22"/>
        </w:rPr>
        <w:t>The Oxford Handbook of New Religious Movements: Volume II</w:t>
      </w:r>
      <w:r w:rsidR="000C4EE1" w:rsidRPr="00CF79BC">
        <w:rPr>
          <w:sz w:val="22"/>
          <w:szCs w:val="22"/>
        </w:rPr>
        <w:t xml:space="preserve"> (2</w:t>
      </w:r>
      <w:r w:rsidR="000C4EE1" w:rsidRPr="00CF79BC">
        <w:rPr>
          <w:sz w:val="22"/>
          <w:szCs w:val="22"/>
          <w:vertAlign w:val="superscript"/>
        </w:rPr>
        <w:t>nd</w:t>
      </w:r>
      <w:r w:rsidR="000C4EE1" w:rsidRPr="00CF79BC">
        <w:rPr>
          <w:sz w:val="22"/>
          <w:szCs w:val="22"/>
        </w:rPr>
        <w:t xml:space="preserve"> edition), edited by James R. Lewis and Inga Tollefsen (Oxford: Oxford University Press, 2016), 431-440</w:t>
      </w:r>
      <w:r w:rsidR="000C4EE1" w:rsidRPr="00CF79BC">
        <w:rPr>
          <w:sz w:val="22"/>
          <w:szCs w:val="22"/>
        </w:rPr>
        <w:t xml:space="preserve">, </w:t>
      </w:r>
      <w:r w:rsidRPr="00CF79BC">
        <w:rPr>
          <w:sz w:val="22"/>
          <w:szCs w:val="22"/>
        </w:rPr>
        <w:t>431</w:t>
      </w:r>
      <w:r w:rsidR="000C4EE1" w:rsidRPr="00CF79BC">
        <w:rPr>
          <w:sz w:val="22"/>
          <w:szCs w:val="22"/>
        </w:rPr>
        <w:t>.</w:t>
      </w:r>
    </w:p>
  </w:footnote>
  <w:footnote w:id="4">
    <w:p w14:paraId="27C6C36A" w14:textId="071A787F" w:rsidR="00CA3BA1" w:rsidRPr="00CF79BC" w:rsidRDefault="00CA3BA1" w:rsidP="00CA3BA1">
      <w:pPr>
        <w:pStyle w:val="FootnoteText"/>
        <w:rPr>
          <w:sz w:val="22"/>
          <w:szCs w:val="22"/>
        </w:rPr>
      </w:pPr>
      <w:r w:rsidRPr="00CF79BC">
        <w:rPr>
          <w:rStyle w:val="FootnoteReference"/>
          <w:sz w:val="22"/>
          <w:szCs w:val="22"/>
        </w:rPr>
        <w:footnoteRef/>
      </w:r>
      <w:r w:rsidRPr="00CF79BC">
        <w:rPr>
          <w:sz w:val="22"/>
          <w:szCs w:val="22"/>
        </w:rPr>
        <w:t xml:space="preserve"> </w:t>
      </w:r>
      <w:r w:rsidR="00F23269" w:rsidRPr="00CF79BC">
        <w:rPr>
          <w:sz w:val="22"/>
          <w:szCs w:val="22"/>
        </w:rPr>
        <w:t>Thomas DuBois, ‘Trends in Contemporary Research on Shamanism’</w:t>
      </w:r>
      <w:r w:rsidR="00276871" w:rsidRPr="00CF79BC">
        <w:rPr>
          <w:sz w:val="22"/>
          <w:szCs w:val="22"/>
        </w:rPr>
        <w:t>.</w:t>
      </w:r>
      <w:r w:rsidRPr="00CF79BC">
        <w:rPr>
          <w:color w:val="FF0000"/>
          <w:sz w:val="22"/>
          <w:szCs w:val="22"/>
        </w:rPr>
        <w:t xml:space="preserve"> </w:t>
      </w:r>
    </w:p>
  </w:footnote>
  <w:footnote w:id="5">
    <w:p w14:paraId="0F438A5C" w14:textId="3F91BFEF" w:rsidR="00CA3BA1" w:rsidRPr="00CF79BC" w:rsidRDefault="00CA3BA1" w:rsidP="00CA3BA1">
      <w:pPr>
        <w:pStyle w:val="FootnoteText"/>
        <w:rPr>
          <w:sz w:val="22"/>
          <w:szCs w:val="22"/>
        </w:rPr>
      </w:pPr>
      <w:r w:rsidRPr="00CF79BC">
        <w:rPr>
          <w:rStyle w:val="FootnoteReference"/>
          <w:sz w:val="22"/>
          <w:szCs w:val="22"/>
        </w:rPr>
        <w:footnoteRef/>
      </w:r>
      <w:r w:rsidRPr="00CF79BC">
        <w:rPr>
          <w:sz w:val="22"/>
          <w:szCs w:val="22"/>
        </w:rPr>
        <w:t xml:space="preserve"> </w:t>
      </w:r>
      <w:r w:rsidR="00F23269" w:rsidRPr="00CF79BC">
        <w:rPr>
          <w:sz w:val="22"/>
          <w:szCs w:val="22"/>
        </w:rPr>
        <w:t>Thomas DuBois, ‘Trends in Contemporary Research on Shamanism’</w:t>
      </w:r>
      <w:r w:rsidR="00CF79BC">
        <w:rPr>
          <w:sz w:val="22"/>
          <w:szCs w:val="22"/>
        </w:rPr>
        <w:t>, 110.</w:t>
      </w:r>
    </w:p>
  </w:footnote>
  <w:footnote w:id="6">
    <w:p w14:paraId="4DD979EC" w14:textId="6B4E2975" w:rsidR="000420CC" w:rsidRPr="00CF79BC" w:rsidRDefault="000420CC">
      <w:pPr>
        <w:pStyle w:val="FootnoteText"/>
        <w:rPr>
          <w:sz w:val="22"/>
          <w:szCs w:val="22"/>
        </w:rPr>
      </w:pPr>
      <w:r w:rsidRPr="00CF79BC">
        <w:rPr>
          <w:rStyle w:val="FootnoteReference"/>
          <w:sz w:val="22"/>
          <w:szCs w:val="22"/>
        </w:rPr>
        <w:footnoteRef/>
      </w:r>
      <w:r w:rsidRPr="00CF79BC">
        <w:rPr>
          <w:sz w:val="22"/>
          <w:szCs w:val="22"/>
        </w:rPr>
        <w:t xml:space="preserve"> </w:t>
      </w:r>
      <w:r w:rsidR="00F23269" w:rsidRPr="00CF79BC">
        <w:rPr>
          <w:sz w:val="22"/>
          <w:szCs w:val="22"/>
        </w:rPr>
        <w:t>Du</w:t>
      </w:r>
      <w:r w:rsidR="00F23269" w:rsidRPr="00CF79BC">
        <w:rPr>
          <w:sz w:val="22"/>
          <w:szCs w:val="22"/>
        </w:rPr>
        <w:t>B</w:t>
      </w:r>
      <w:r w:rsidR="00F23269" w:rsidRPr="00CF79BC">
        <w:rPr>
          <w:sz w:val="22"/>
          <w:szCs w:val="22"/>
        </w:rPr>
        <w:t>ois,</w:t>
      </w:r>
      <w:r w:rsidRPr="00CF79BC">
        <w:rPr>
          <w:sz w:val="22"/>
          <w:szCs w:val="22"/>
        </w:rPr>
        <w:t xml:space="preserve"> 114</w:t>
      </w:r>
      <w:r w:rsidR="00F23269" w:rsidRPr="00CF79BC">
        <w:rPr>
          <w:sz w:val="22"/>
          <w:szCs w:val="22"/>
        </w:rPr>
        <w:t>.</w:t>
      </w:r>
    </w:p>
  </w:footnote>
  <w:footnote w:id="7">
    <w:p w14:paraId="2F59DA3C" w14:textId="7DABD5C8" w:rsidR="000420CC" w:rsidRPr="00CF79BC" w:rsidRDefault="000420CC" w:rsidP="000C4EE1">
      <w:pPr>
        <w:spacing w:after="0" w:line="240" w:lineRule="auto"/>
        <w:rPr>
          <w:sz w:val="22"/>
          <w:szCs w:val="22"/>
        </w:rPr>
      </w:pPr>
      <w:r w:rsidRPr="00CF79BC">
        <w:rPr>
          <w:rStyle w:val="FootnoteReference"/>
          <w:sz w:val="22"/>
          <w:szCs w:val="22"/>
        </w:rPr>
        <w:footnoteRef/>
      </w:r>
      <w:r w:rsidRPr="00CF79BC">
        <w:rPr>
          <w:sz w:val="22"/>
          <w:szCs w:val="22"/>
        </w:rPr>
        <w:t xml:space="preserve"> </w:t>
      </w:r>
      <w:r w:rsidR="000C4EE1" w:rsidRPr="00CF79BC">
        <w:rPr>
          <w:sz w:val="22"/>
          <w:szCs w:val="22"/>
        </w:rPr>
        <w:t xml:space="preserve">Mircea </w:t>
      </w:r>
      <w:r w:rsidR="000C4EE1" w:rsidRPr="00CF79BC">
        <w:rPr>
          <w:sz w:val="22"/>
          <w:szCs w:val="22"/>
        </w:rPr>
        <w:t xml:space="preserve">Eliade, </w:t>
      </w:r>
      <w:r w:rsidR="000C4EE1" w:rsidRPr="00CF79BC">
        <w:rPr>
          <w:i/>
          <w:iCs/>
          <w:sz w:val="22"/>
          <w:szCs w:val="22"/>
        </w:rPr>
        <w:t xml:space="preserve">Shamanism. Archaic Techniques of Ecstasy, </w:t>
      </w:r>
      <w:r w:rsidR="000C4EE1" w:rsidRPr="00CF79BC">
        <w:rPr>
          <w:sz w:val="22"/>
          <w:szCs w:val="22"/>
        </w:rPr>
        <w:t>translated from the French by Willard R. Task (Princeton: Princeton University Press, 1951)</w:t>
      </w:r>
      <w:r w:rsidR="000C4EE1" w:rsidRPr="00CF79BC">
        <w:rPr>
          <w:sz w:val="22"/>
          <w:szCs w:val="22"/>
        </w:rPr>
        <w:t xml:space="preserve">; Carlos </w:t>
      </w:r>
      <w:r w:rsidR="000C4EE1" w:rsidRPr="00CF79BC">
        <w:rPr>
          <w:sz w:val="22"/>
          <w:szCs w:val="22"/>
        </w:rPr>
        <w:t xml:space="preserve">Castaneda, </w:t>
      </w:r>
      <w:r w:rsidR="000C4EE1" w:rsidRPr="00CF79BC">
        <w:rPr>
          <w:i/>
          <w:iCs/>
          <w:sz w:val="22"/>
          <w:szCs w:val="22"/>
        </w:rPr>
        <w:t>The Teaching Don Juan: a Yaqui Way of Knowledge</w:t>
      </w:r>
      <w:r w:rsidR="000C4EE1" w:rsidRPr="00CF79BC">
        <w:rPr>
          <w:sz w:val="22"/>
          <w:szCs w:val="22"/>
        </w:rPr>
        <w:t xml:space="preserve"> (Berkley: University of California Press, 1968)</w:t>
      </w:r>
      <w:r w:rsidR="000C4EE1" w:rsidRPr="00CF79BC">
        <w:rPr>
          <w:sz w:val="22"/>
          <w:szCs w:val="22"/>
        </w:rPr>
        <w:t>;</w:t>
      </w:r>
      <w:r w:rsidR="000C4EE1" w:rsidRPr="00CF79BC">
        <w:rPr>
          <w:sz w:val="22"/>
          <w:szCs w:val="22"/>
        </w:rPr>
        <w:t xml:space="preserve"> </w:t>
      </w:r>
      <w:r w:rsidR="000C4EE1" w:rsidRPr="00CF79BC">
        <w:rPr>
          <w:sz w:val="22"/>
          <w:szCs w:val="22"/>
        </w:rPr>
        <w:t xml:space="preserve">Michael </w:t>
      </w:r>
      <w:r w:rsidR="000C4EE1" w:rsidRPr="00CF79BC">
        <w:rPr>
          <w:sz w:val="22"/>
          <w:szCs w:val="22"/>
        </w:rPr>
        <w:t xml:space="preserve">Harner, </w:t>
      </w:r>
      <w:r w:rsidR="000C4EE1" w:rsidRPr="00CF79BC">
        <w:rPr>
          <w:i/>
          <w:iCs/>
          <w:sz w:val="22"/>
          <w:szCs w:val="22"/>
        </w:rPr>
        <w:t>The Way of the Shaman</w:t>
      </w:r>
      <w:r w:rsidR="000C4EE1" w:rsidRPr="00CF79BC">
        <w:rPr>
          <w:sz w:val="22"/>
          <w:szCs w:val="22"/>
        </w:rPr>
        <w:t xml:space="preserve"> (New York: HarperColllins,1980) </w:t>
      </w:r>
    </w:p>
  </w:footnote>
  <w:footnote w:id="8">
    <w:p w14:paraId="4EDE858D" w14:textId="586460DD" w:rsidR="004F1FC8" w:rsidRPr="00CF79BC" w:rsidRDefault="004F1FC8" w:rsidP="000C4EE1">
      <w:pPr>
        <w:spacing w:after="0" w:line="240" w:lineRule="auto"/>
        <w:rPr>
          <w:sz w:val="22"/>
          <w:szCs w:val="22"/>
        </w:rPr>
      </w:pPr>
      <w:r w:rsidRPr="00CF79BC">
        <w:rPr>
          <w:rStyle w:val="FootnoteReference"/>
          <w:sz w:val="22"/>
          <w:szCs w:val="22"/>
        </w:rPr>
        <w:footnoteRef/>
      </w:r>
      <w:r w:rsidRPr="00CF79BC">
        <w:rPr>
          <w:sz w:val="22"/>
          <w:szCs w:val="22"/>
        </w:rPr>
        <w:t xml:space="preserve"> </w:t>
      </w:r>
      <w:proofErr w:type="spellStart"/>
      <w:r w:rsidR="000C4EE1" w:rsidRPr="00CF79BC">
        <w:rPr>
          <w:sz w:val="22"/>
          <w:szCs w:val="22"/>
        </w:rPr>
        <w:t>Kocku</w:t>
      </w:r>
      <w:proofErr w:type="spellEnd"/>
      <w:r w:rsidR="000C4EE1" w:rsidRPr="00CF79BC">
        <w:rPr>
          <w:sz w:val="22"/>
          <w:szCs w:val="22"/>
        </w:rPr>
        <w:t xml:space="preserve"> von </w:t>
      </w:r>
      <w:bookmarkStart w:id="9" w:name="_Hlk165629822"/>
      <w:proofErr w:type="spellStart"/>
      <w:r w:rsidR="000C4EE1" w:rsidRPr="00CF79BC">
        <w:rPr>
          <w:sz w:val="22"/>
          <w:szCs w:val="22"/>
        </w:rPr>
        <w:t>Stuckrad</w:t>
      </w:r>
      <w:proofErr w:type="spellEnd"/>
      <w:r w:rsidR="000C4EE1" w:rsidRPr="00CF79BC">
        <w:rPr>
          <w:sz w:val="22"/>
          <w:szCs w:val="22"/>
        </w:rPr>
        <w:t xml:space="preserve">, ‘Reenchanting Nature: </w:t>
      </w:r>
      <w:bookmarkEnd w:id="9"/>
      <w:r w:rsidR="000C4EE1" w:rsidRPr="00CF79BC">
        <w:rPr>
          <w:sz w:val="22"/>
          <w:szCs w:val="22"/>
        </w:rPr>
        <w:t xml:space="preserve">Modern Western Shamanism and Nineteenth-Century Thought’, in </w:t>
      </w:r>
      <w:r w:rsidR="000C4EE1" w:rsidRPr="00CF79BC">
        <w:rPr>
          <w:i/>
          <w:iCs/>
          <w:sz w:val="22"/>
          <w:szCs w:val="22"/>
        </w:rPr>
        <w:t>Journal of the American Academy of Religion</w:t>
      </w:r>
      <w:r w:rsidR="000C4EE1" w:rsidRPr="00CF79BC">
        <w:rPr>
          <w:sz w:val="22"/>
          <w:szCs w:val="22"/>
        </w:rPr>
        <w:t>, Dec. 2002, vol. 70, no. 4, Dec. 2002, pp 771-799</w:t>
      </w:r>
      <w:r w:rsidR="000C4EE1" w:rsidRPr="00CF79BC">
        <w:rPr>
          <w:sz w:val="22"/>
          <w:szCs w:val="22"/>
        </w:rPr>
        <w:t xml:space="preserve">, </w:t>
      </w:r>
      <w:r w:rsidR="00AF67A5" w:rsidRPr="00CF79BC">
        <w:rPr>
          <w:sz w:val="22"/>
          <w:szCs w:val="22"/>
        </w:rPr>
        <w:t>774.</w:t>
      </w:r>
    </w:p>
  </w:footnote>
  <w:footnote w:id="9">
    <w:p w14:paraId="064761B1" w14:textId="33A12989" w:rsidR="004F1FC8" w:rsidRPr="00CF79BC" w:rsidRDefault="004F1FC8">
      <w:pPr>
        <w:pStyle w:val="FootnoteText"/>
        <w:rPr>
          <w:sz w:val="22"/>
          <w:szCs w:val="22"/>
        </w:rPr>
      </w:pPr>
      <w:r w:rsidRPr="00CF79BC">
        <w:rPr>
          <w:rStyle w:val="FootnoteReference"/>
          <w:sz w:val="22"/>
          <w:szCs w:val="22"/>
        </w:rPr>
        <w:footnoteRef/>
      </w:r>
      <w:r w:rsidRPr="00CF79BC">
        <w:rPr>
          <w:sz w:val="22"/>
          <w:szCs w:val="22"/>
        </w:rPr>
        <w:t xml:space="preserve"> </w:t>
      </w:r>
      <w:bookmarkStart w:id="10" w:name="_Hlk165629415"/>
      <w:proofErr w:type="spellStart"/>
      <w:r w:rsidR="000C4EE1" w:rsidRPr="00CF79BC">
        <w:rPr>
          <w:sz w:val="22"/>
          <w:szCs w:val="22"/>
        </w:rPr>
        <w:t>Fonneland</w:t>
      </w:r>
      <w:proofErr w:type="spellEnd"/>
      <w:r w:rsidR="000C4EE1" w:rsidRPr="00CF79BC">
        <w:rPr>
          <w:sz w:val="22"/>
          <w:szCs w:val="22"/>
        </w:rPr>
        <w:t xml:space="preserve">, </w:t>
      </w:r>
      <w:bookmarkEnd w:id="10"/>
      <w:r w:rsidR="000C4EE1" w:rsidRPr="00CF79BC">
        <w:rPr>
          <w:sz w:val="22"/>
          <w:szCs w:val="22"/>
        </w:rPr>
        <w:t>‘Late Modern Shamanism in a Norwegian Context</w:t>
      </w:r>
      <w:r w:rsidR="000C4EE1" w:rsidRPr="00CF79BC">
        <w:rPr>
          <w:sz w:val="22"/>
          <w:szCs w:val="22"/>
        </w:rPr>
        <w:t>’,</w:t>
      </w:r>
      <w:r w:rsidRPr="00CF79BC">
        <w:rPr>
          <w:sz w:val="22"/>
          <w:szCs w:val="22"/>
        </w:rPr>
        <w:t xml:space="preserve"> 433</w:t>
      </w:r>
      <w:r w:rsidR="000C4EE1" w:rsidRPr="00CF79BC">
        <w:rPr>
          <w:sz w:val="22"/>
          <w:szCs w:val="22"/>
        </w:rPr>
        <w:t>.</w:t>
      </w:r>
      <w:r w:rsidRPr="00CF79BC">
        <w:rPr>
          <w:sz w:val="22"/>
          <w:szCs w:val="22"/>
        </w:rPr>
        <w:t xml:space="preserve">   </w:t>
      </w:r>
    </w:p>
  </w:footnote>
  <w:footnote w:id="10">
    <w:p w14:paraId="0C558AAB" w14:textId="4E09C379" w:rsidR="000F380F" w:rsidRPr="00CF79BC" w:rsidRDefault="000F380F">
      <w:pPr>
        <w:pStyle w:val="FootnoteText"/>
        <w:rPr>
          <w:sz w:val="22"/>
          <w:szCs w:val="22"/>
        </w:rPr>
      </w:pPr>
      <w:r w:rsidRPr="00CF79BC">
        <w:rPr>
          <w:rStyle w:val="FootnoteReference"/>
          <w:sz w:val="22"/>
          <w:szCs w:val="22"/>
        </w:rPr>
        <w:footnoteRef/>
      </w:r>
      <w:r w:rsidRPr="00CF79BC">
        <w:rPr>
          <w:sz w:val="22"/>
          <w:szCs w:val="22"/>
        </w:rPr>
        <w:t xml:space="preserve"> Du</w:t>
      </w:r>
      <w:r w:rsidR="00F23269" w:rsidRPr="00CF79BC">
        <w:rPr>
          <w:sz w:val="22"/>
          <w:szCs w:val="22"/>
        </w:rPr>
        <w:t>B</w:t>
      </w:r>
      <w:r w:rsidRPr="00CF79BC">
        <w:rPr>
          <w:sz w:val="22"/>
          <w:szCs w:val="22"/>
        </w:rPr>
        <w:t>ois</w:t>
      </w:r>
      <w:r w:rsidR="00F23269" w:rsidRPr="00CF79BC">
        <w:rPr>
          <w:sz w:val="22"/>
          <w:szCs w:val="22"/>
        </w:rPr>
        <w:t>,</w:t>
      </w:r>
      <w:r w:rsidRPr="00CF79BC">
        <w:rPr>
          <w:sz w:val="22"/>
          <w:szCs w:val="22"/>
        </w:rPr>
        <w:t xml:space="preserve"> 114</w:t>
      </w:r>
      <w:r w:rsidR="00F23269" w:rsidRPr="00CF79BC">
        <w:rPr>
          <w:sz w:val="22"/>
          <w:szCs w:val="22"/>
        </w:rPr>
        <w:t>.</w:t>
      </w:r>
      <w:r w:rsidRPr="00CF79BC">
        <w:rPr>
          <w:sz w:val="22"/>
          <w:szCs w:val="22"/>
        </w:rPr>
        <w:t xml:space="preserve"> </w:t>
      </w:r>
    </w:p>
  </w:footnote>
  <w:footnote w:id="11">
    <w:p w14:paraId="7FEEF277" w14:textId="10B9B2CE" w:rsidR="000F380F" w:rsidRPr="00CF79BC" w:rsidRDefault="000F380F">
      <w:pPr>
        <w:pStyle w:val="FootnoteText"/>
        <w:rPr>
          <w:sz w:val="22"/>
          <w:szCs w:val="22"/>
        </w:rPr>
      </w:pPr>
      <w:r w:rsidRPr="00CF79BC">
        <w:rPr>
          <w:rStyle w:val="FootnoteReference"/>
          <w:sz w:val="22"/>
          <w:szCs w:val="22"/>
        </w:rPr>
        <w:footnoteRef/>
      </w:r>
      <w:r w:rsidRPr="00CF79BC">
        <w:rPr>
          <w:sz w:val="22"/>
          <w:szCs w:val="22"/>
        </w:rPr>
        <w:t xml:space="preserve"> </w:t>
      </w:r>
      <w:r w:rsidR="00A070B8" w:rsidRPr="00CF79BC">
        <w:rPr>
          <w:sz w:val="22"/>
          <w:szCs w:val="22"/>
        </w:rPr>
        <w:t xml:space="preserve">Jane Atkinson, ‘Shamanism Today’, in </w:t>
      </w:r>
      <w:r w:rsidR="00A070B8" w:rsidRPr="00CF79BC">
        <w:rPr>
          <w:i/>
          <w:iCs/>
          <w:sz w:val="22"/>
          <w:szCs w:val="22"/>
        </w:rPr>
        <w:t>Annual Review of Anthropology</w:t>
      </w:r>
      <w:r w:rsidR="00A070B8" w:rsidRPr="00CF79BC">
        <w:rPr>
          <w:sz w:val="22"/>
          <w:szCs w:val="22"/>
        </w:rPr>
        <w:t xml:space="preserve">, volume 21, 307-330 quoted from </w:t>
      </w:r>
      <w:r w:rsidRPr="00CF79BC">
        <w:rPr>
          <w:sz w:val="22"/>
          <w:szCs w:val="22"/>
        </w:rPr>
        <w:t>Du</w:t>
      </w:r>
      <w:r w:rsidR="00A070B8" w:rsidRPr="00CF79BC">
        <w:rPr>
          <w:sz w:val="22"/>
          <w:szCs w:val="22"/>
        </w:rPr>
        <w:t>B</w:t>
      </w:r>
      <w:r w:rsidRPr="00CF79BC">
        <w:rPr>
          <w:sz w:val="22"/>
          <w:szCs w:val="22"/>
        </w:rPr>
        <w:t>ois</w:t>
      </w:r>
      <w:r w:rsidR="00A070B8" w:rsidRPr="00CF79BC">
        <w:rPr>
          <w:sz w:val="22"/>
          <w:szCs w:val="22"/>
        </w:rPr>
        <w:t>,</w:t>
      </w:r>
      <w:r w:rsidRPr="00CF79BC">
        <w:rPr>
          <w:sz w:val="22"/>
          <w:szCs w:val="22"/>
        </w:rPr>
        <w:t>101</w:t>
      </w:r>
      <w:r w:rsidR="0083635D">
        <w:rPr>
          <w:sz w:val="22"/>
          <w:szCs w:val="22"/>
        </w:rPr>
        <w:t>; Dubois, 101.</w:t>
      </w:r>
    </w:p>
  </w:footnote>
  <w:footnote w:id="12">
    <w:p w14:paraId="26F5D2C7" w14:textId="59DFA449" w:rsidR="00F009D9" w:rsidRPr="00CF79BC" w:rsidRDefault="00F009D9">
      <w:pPr>
        <w:pStyle w:val="FootnoteText"/>
        <w:rPr>
          <w:sz w:val="22"/>
          <w:szCs w:val="22"/>
        </w:rPr>
      </w:pPr>
      <w:r w:rsidRPr="00CF79BC">
        <w:rPr>
          <w:rStyle w:val="FootnoteReference"/>
          <w:sz w:val="22"/>
          <w:szCs w:val="22"/>
        </w:rPr>
        <w:footnoteRef/>
      </w:r>
      <w:r w:rsidRPr="00CF79BC">
        <w:rPr>
          <w:sz w:val="22"/>
          <w:szCs w:val="22"/>
        </w:rPr>
        <w:t xml:space="preserve"> Du</w:t>
      </w:r>
      <w:r w:rsidR="00F23269" w:rsidRPr="00CF79BC">
        <w:rPr>
          <w:sz w:val="22"/>
          <w:szCs w:val="22"/>
        </w:rPr>
        <w:t>B</w:t>
      </w:r>
      <w:r w:rsidRPr="00CF79BC">
        <w:rPr>
          <w:sz w:val="22"/>
          <w:szCs w:val="22"/>
        </w:rPr>
        <w:t>ois</w:t>
      </w:r>
      <w:r w:rsidR="001E6D36" w:rsidRPr="00CF79BC">
        <w:rPr>
          <w:sz w:val="22"/>
          <w:szCs w:val="22"/>
        </w:rPr>
        <w:t xml:space="preserve">, </w:t>
      </w:r>
      <w:r w:rsidRPr="00CF79BC">
        <w:rPr>
          <w:sz w:val="22"/>
          <w:szCs w:val="22"/>
        </w:rPr>
        <w:t>116</w:t>
      </w:r>
      <w:r w:rsidR="001E6D36" w:rsidRPr="00CF79BC">
        <w:rPr>
          <w:sz w:val="22"/>
          <w:szCs w:val="22"/>
        </w:rPr>
        <w:t>.</w:t>
      </w:r>
    </w:p>
  </w:footnote>
  <w:footnote w:id="13">
    <w:p w14:paraId="4AEC9029" w14:textId="786457CA" w:rsidR="00F009D9" w:rsidRPr="00CF79BC" w:rsidRDefault="00F009D9" w:rsidP="00754D0F">
      <w:pPr>
        <w:spacing w:after="0" w:line="240" w:lineRule="auto"/>
        <w:rPr>
          <w:sz w:val="22"/>
          <w:szCs w:val="22"/>
        </w:rPr>
      </w:pPr>
      <w:r w:rsidRPr="00CF79BC">
        <w:rPr>
          <w:rStyle w:val="FootnoteReference"/>
          <w:sz w:val="22"/>
          <w:szCs w:val="22"/>
        </w:rPr>
        <w:footnoteRef/>
      </w:r>
      <w:r w:rsidRPr="00CF79BC">
        <w:rPr>
          <w:sz w:val="22"/>
          <w:szCs w:val="22"/>
        </w:rPr>
        <w:t xml:space="preserve"> </w:t>
      </w:r>
      <w:r w:rsidR="001E6D36" w:rsidRPr="00CF79BC">
        <w:rPr>
          <w:sz w:val="22"/>
          <w:szCs w:val="22"/>
        </w:rPr>
        <w:t xml:space="preserve">James </w:t>
      </w:r>
      <w:r w:rsidR="001E6D36" w:rsidRPr="00CF79BC">
        <w:rPr>
          <w:sz w:val="22"/>
          <w:szCs w:val="22"/>
        </w:rPr>
        <w:t xml:space="preserve">Lewis, </w:t>
      </w:r>
      <w:r w:rsidR="001E6D36" w:rsidRPr="00CF79BC">
        <w:rPr>
          <w:sz w:val="22"/>
          <w:szCs w:val="22"/>
        </w:rPr>
        <w:t>‘</w:t>
      </w:r>
      <w:r w:rsidR="001E6D36" w:rsidRPr="00CF79BC">
        <w:rPr>
          <w:sz w:val="22"/>
          <w:szCs w:val="22"/>
        </w:rPr>
        <w:t xml:space="preserve">New Age Medicine Men versus New Age </w:t>
      </w:r>
      <w:proofErr w:type="spellStart"/>
      <w:r w:rsidR="001E6D36" w:rsidRPr="00CF79BC">
        <w:rPr>
          <w:sz w:val="22"/>
          <w:szCs w:val="22"/>
        </w:rPr>
        <w:t>Noaidi</w:t>
      </w:r>
      <w:proofErr w:type="spellEnd"/>
      <w:r w:rsidR="001E6D36" w:rsidRPr="00CF79BC">
        <w:rPr>
          <w:sz w:val="22"/>
          <w:szCs w:val="22"/>
        </w:rPr>
        <w:t xml:space="preserve">: Same </w:t>
      </w:r>
      <w:proofErr w:type="spellStart"/>
      <w:r w:rsidR="001E6D36" w:rsidRPr="00CF79BC">
        <w:rPr>
          <w:sz w:val="22"/>
          <w:szCs w:val="22"/>
        </w:rPr>
        <w:t>Neoshamanism</w:t>
      </w:r>
      <w:proofErr w:type="spellEnd"/>
      <w:r w:rsidR="001E6D36" w:rsidRPr="00CF79BC">
        <w:rPr>
          <w:sz w:val="22"/>
          <w:szCs w:val="22"/>
        </w:rPr>
        <w:t>, Di</w:t>
      </w:r>
      <w:r w:rsidR="001E6D36" w:rsidRPr="00CF79BC">
        <w:rPr>
          <w:sz w:val="22"/>
          <w:szCs w:val="22"/>
        </w:rPr>
        <w:t xml:space="preserve">fferent Sociopolitical Situation’, in </w:t>
      </w:r>
      <w:r w:rsidR="001E6D36" w:rsidRPr="00CF79BC">
        <w:rPr>
          <w:i/>
          <w:iCs/>
          <w:sz w:val="22"/>
          <w:szCs w:val="22"/>
        </w:rPr>
        <w:t>Nordic Shamanism</w:t>
      </w:r>
      <w:r w:rsidR="00CF79BC" w:rsidRPr="00CF79BC">
        <w:rPr>
          <w:sz w:val="22"/>
          <w:szCs w:val="22"/>
        </w:rPr>
        <w:t>, ed</w:t>
      </w:r>
      <w:r w:rsidR="001E6D36" w:rsidRPr="00CF79BC">
        <w:rPr>
          <w:sz w:val="22"/>
          <w:szCs w:val="22"/>
        </w:rPr>
        <w:t xml:space="preserve">ited by Siv Ellen Kraft, Trude </w:t>
      </w:r>
      <w:proofErr w:type="spellStart"/>
      <w:r w:rsidR="001E6D36" w:rsidRPr="00CF79BC">
        <w:rPr>
          <w:sz w:val="22"/>
          <w:szCs w:val="22"/>
        </w:rPr>
        <w:t>Fonneland</w:t>
      </w:r>
      <w:proofErr w:type="spellEnd"/>
      <w:r w:rsidR="001E6D36" w:rsidRPr="00CF79BC">
        <w:rPr>
          <w:sz w:val="22"/>
          <w:szCs w:val="22"/>
        </w:rPr>
        <w:t>, and James Lewis (New York: Palgrave Macmillan, 2014), 127-140</w:t>
      </w:r>
      <w:r w:rsidR="00CF79BC" w:rsidRPr="00CF79BC">
        <w:rPr>
          <w:sz w:val="22"/>
          <w:szCs w:val="22"/>
        </w:rPr>
        <w:t>,</w:t>
      </w:r>
      <w:r w:rsidR="001E6D36" w:rsidRPr="00CF79BC">
        <w:rPr>
          <w:sz w:val="22"/>
          <w:szCs w:val="22"/>
        </w:rPr>
        <w:t xml:space="preserve"> quoted from </w:t>
      </w:r>
      <w:proofErr w:type="spellStart"/>
      <w:r w:rsidR="001E6D36" w:rsidRPr="00CF79BC">
        <w:rPr>
          <w:sz w:val="22"/>
          <w:szCs w:val="22"/>
        </w:rPr>
        <w:t>Fonneland</w:t>
      </w:r>
      <w:proofErr w:type="spellEnd"/>
      <w:r w:rsidR="001E6D36" w:rsidRPr="00CF79BC">
        <w:rPr>
          <w:sz w:val="22"/>
          <w:szCs w:val="22"/>
        </w:rPr>
        <w:t>, 438.</w:t>
      </w:r>
    </w:p>
  </w:footnote>
  <w:footnote w:id="14">
    <w:p w14:paraId="2A663A65" w14:textId="20CDB159" w:rsidR="00B96B46" w:rsidRPr="000B5923" w:rsidRDefault="00B96B46">
      <w:pPr>
        <w:pStyle w:val="FootnoteText"/>
        <w:rPr>
          <w:sz w:val="22"/>
          <w:szCs w:val="22"/>
        </w:rPr>
      </w:pPr>
      <w:r w:rsidRPr="000B5923">
        <w:rPr>
          <w:rStyle w:val="FootnoteReference"/>
          <w:sz w:val="22"/>
          <w:szCs w:val="22"/>
        </w:rPr>
        <w:footnoteRef/>
      </w:r>
      <w:r w:rsidRPr="000B5923">
        <w:rPr>
          <w:sz w:val="22"/>
          <w:szCs w:val="22"/>
        </w:rPr>
        <w:t xml:space="preserve"> </w:t>
      </w:r>
      <w:proofErr w:type="spellStart"/>
      <w:r w:rsidR="000C4EE1" w:rsidRPr="000B5923">
        <w:rPr>
          <w:sz w:val="22"/>
          <w:szCs w:val="22"/>
        </w:rPr>
        <w:t>Stuckrad</w:t>
      </w:r>
      <w:proofErr w:type="spellEnd"/>
      <w:r w:rsidR="000C4EE1" w:rsidRPr="000B5923">
        <w:rPr>
          <w:sz w:val="22"/>
          <w:szCs w:val="22"/>
        </w:rPr>
        <w:t>, ‘Reenchanting Nature</w:t>
      </w:r>
      <w:r w:rsidR="000C4EE1" w:rsidRPr="000B5923">
        <w:rPr>
          <w:sz w:val="22"/>
          <w:szCs w:val="22"/>
        </w:rPr>
        <w:t xml:space="preserve">’, </w:t>
      </w:r>
      <w:r w:rsidRPr="000B5923">
        <w:rPr>
          <w:sz w:val="22"/>
          <w:szCs w:val="22"/>
        </w:rPr>
        <w:t>773</w:t>
      </w:r>
      <w:r w:rsidR="000C4EE1" w:rsidRPr="000B5923">
        <w:rPr>
          <w:sz w:val="22"/>
          <w:szCs w:val="22"/>
        </w:rPr>
        <w:t>.</w:t>
      </w:r>
    </w:p>
  </w:footnote>
  <w:footnote w:id="15">
    <w:p w14:paraId="616A3CCB" w14:textId="263B021A" w:rsidR="00954679" w:rsidRPr="000B5923" w:rsidRDefault="00954679" w:rsidP="000B5923">
      <w:pPr>
        <w:spacing w:after="0" w:line="240" w:lineRule="auto"/>
        <w:rPr>
          <w:sz w:val="22"/>
          <w:szCs w:val="22"/>
        </w:rPr>
      </w:pPr>
      <w:r w:rsidRPr="000B5923">
        <w:rPr>
          <w:rStyle w:val="FootnoteReference"/>
          <w:sz w:val="22"/>
          <w:szCs w:val="22"/>
        </w:rPr>
        <w:footnoteRef/>
      </w:r>
      <w:r w:rsidRPr="000B5923">
        <w:rPr>
          <w:sz w:val="22"/>
          <w:szCs w:val="22"/>
        </w:rPr>
        <w:t xml:space="preserve"> </w:t>
      </w:r>
      <w:r w:rsidR="00C00B7D" w:rsidRPr="000B5923">
        <w:rPr>
          <w:sz w:val="22"/>
          <w:szCs w:val="22"/>
        </w:rPr>
        <w:t>Dowson</w:t>
      </w:r>
      <w:r w:rsidR="000B5923" w:rsidRPr="000B5923">
        <w:rPr>
          <w:sz w:val="22"/>
          <w:szCs w:val="22"/>
        </w:rPr>
        <w:t>, i</w:t>
      </w:r>
      <w:r w:rsidR="00C00B7D" w:rsidRPr="000B5923">
        <w:rPr>
          <w:sz w:val="22"/>
          <w:szCs w:val="22"/>
        </w:rPr>
        <w:t>n Blain</w:t>
      </w:r>
      <w:r w:rsidR="000B5923" w:rsidRPr="000B5923">
        <w:rPr>
          <w:sz w:val="22"/>
          <w:szCs w:val="22"/>
        </w:rPr>
        <w:t xml:space="preserve"> [no page numbers]; Gillian </w:t>
      </w:r>
      <w:r w:rsidR="000B5923" w:rsidRPr="000B5923">
        <w:rPr>
          <w:sz w:val="22"/>
          <w:szCs w:val="22"/>
        </w:rPr>
        <w:t xml:space="preserve">Bennet, </w:t>
      </w:r>
      <w:r w:rsidR="000B5923" w:rsidRPr="000B5923">
        <w:rPr>
          <w:i/>
          <w:iCs/>
          <w:sz w:val="22"/>
          <w:szCs w:val="22"/>
        </w:rPr>
        <w:t>Traditions of Belief: Women and the Supernatural</w:t>
      </w:r>
      <w:r w:rsidR="000B5923" w:rsidRPr="000B5923">
        <w:rPr>
          <w:sz w:val="22"/>
          <w:szCs w:val="22"/>
        </w:rPr>
        <w:t xml:space="preserve"> (London: Penguin, 1987)</w:t>
      </w:r>
      <w:r w:rsidR="000B5923" w:rsidRPr="000B5923">
        <w:rPr>
          <w:sz w:val="22"/>
          <w:szCs w:val="22"/>
        </w:rPr>
        <w:t>, 16/17.</w:t>
      </w:r>
    </w:p>
  </w:footnote>
  <w:footnote w:id="16">
    <w:p w14:paraId="21A0E789" w14:textId="44DBE9BD" w:rsidR="00E02B78" w:rsidRPr="000B5923" w:rsidRDefault="00E02B78" w:rsidP="00BB1837">
      <w:pPr>
        <w:spacing w:after="0" w:line="240" w:lineRule="auto"/>
        <w:rPr>
          <w:sz w:val="22"/>
          <w:szCs w:val="22"/>
        </w:rPr>
      </w:pPr>
      <w:r w:rsidRPr="000B5923">
        <w:rPr>
          <w:rStyle w:val="FootnoteReference"/>
          <w:sz w:val="22"/>
          <w:szCs w:val="22"/>
        </w:rPr>
        <w:footnoteRef/>
      </w:r>
      <w:r w:rsidRPr="000B5923">
        <w:rPr>
          <w:sz w:val="22"/>
          <w:szCs w:val="22"/>
        </w:rPr>
        <w:t xml:space="preserve"> </w:t>
      </w:r>
      <w:r w:rsidR="00BB1837" w:rsidRPr="000B5923">
        <w:rPr>
          <w:sz w:val="22"/>
          <w:szCs w:val="22"/>
        </w:rPr>
        <w:t xml:space="preserve">Kimmerer, Robin Wall, </w:t>
      </w:r>
      <w:r w:rsidR="00BB1837" w:rsidRPr="000B5923">
        <w:rPr>
          <w:i/>
          <w:iCs/>
          <w:sz w:val="22"/>
          <w:szCs w:val="22"/>
        </w:rPr>
        <w:t xml:space="preserve">Braiding Sweetgrass. Indigenous Wisdom, Scientific Knowledge, and </w:t>
      </w:r>
      <w:r w:rsidR="00BB1837" w:rsidRPr="000B5923">
        <w:rPr>
          <w:sz w:val="22"/>
          <w:szCs w:val="22"/>
        </w:rPr>
        <w:t>the Teachings of Plants (Minneapolis: Milkweed Editions, 2013)</w:t>
      </w:r>
      <w:r w:rsidR="00BB1837" w:rsidRPr="000B5923">
        <w:rPr>
          <w:sz w:val="22"/>
          <w:szCs w:val="22"/>
        </w:rPr>
        <w:t xml:space="preserve">; David </w:t>
      </w:r>
      <w:r w:rsidR="00BB1837" w:rsidRPr="000B5923">
        <w:rPr>
          <w:sz w:val="22"/>
          <w:szCs w:val="22"/>
        </w:rPr>
        <w:t xml:space="preserve">Abram, </w:t>
      </w:r>
      <w:r w:rsidR="00BB1837" w:rsidRPr="000B5923">
        <w:rPr>
          <w:i/>
          <w:iCs/>
          <w:sz w:val="22"/>
          <w:szCs w:val="22"/>
        </w:rPr>
        <w:t>The Spell of the Sensuous. Perception and Language in a More-than-Human World</w:t>
      </w:r>
      <w:r w:rsidR="00BB1837" w:rsidRPr="000B5923">
        <w:rPr>
          <w:sz w:val="22"/>
          <w:szCs w:val="22"/>
        </w:rPr>
        <w:t xml:space="preserve"> (New York: Random House, 1996</w:t>
      </w:r>
      <w:r w:rsidR="00BB1837" w:rsidRPr="000B5923">
        <w:rPr>
          <w:sz w:val="22"/>
          <w:szCs w:val="22"/>
        </w:rPr>
        <w:t>)</w:t>
      </w:r>
      <w:r w:rsidR="00BB1837" w:rsidRPr="000B5923">
        <w:rPr>
          <w:sz w:val="22"/>
          <w:szCs w:val="22"/>
        </w:rPr>
        <w:t xml:space="preserve">   </w:t>
      </w:r>
    </w:p>
  </w:footnote>
  <w:footnote w:id="17">
    <w:p w14:paraId="18617F2E" w14:textId="40CC5A1D" w:rsidR="00E02B78" w:rsidRPr="000B5923" w:rsidRDefault="00E02B78" w:rsidP="00BB1837">
      <w:pPr>
        <w:spacing w:after="0" w:line="240" w:lineRule="auto"/>
        <w:rPr>
          <w:sz w:val="22"/>
          <w:szCs w:val="22"/>
        </w:rPr>
      </w:pPr>
      <w:r w:rsidRPr="000B5923">
        <w:rPr>
          <w:rStyle w:val="FootnoteReference"/>
          <w:sz w:val="22"/>
          <w:szCs w:val="22"/>
        </w:rPr>
        <w:footnoteRef/>
      </w:r>
      <w:r w:rsidRPr="000B5923">
        <w:rPr>
          <w:sz w:val="22"/>
          <w:szCs w:val="22"/>
        </w:rPr>
        <w:t xml:space="preserve"> </w:t>
      </w:r>
      <w:r w:rsidR="00BB1837" w:rsidRPr="000B5923">
        <w:rPr>
          <w:sz w:val="22"/>
          <w:szCs w:val="22"/>
        </w:rPr>
        <w:t xml:space="preserve">Peter </w:t>
      </w:r>
      <w:r w:rsidR="00BB1837" w:rsidRPr="000B5923">
        <w:rPr>
          <w:sz w:val="22"/>
          <w:szCs w:val="22"/>
        </w:rPr>
        <w:t>Kingsley,</w:t>
      </w:r>
      <w:r w:rsidR="00BB1837" w:rsidRPr="000B5923">
        <w:rPr>
          <w:sz w:val="22"/>
          <w:szCs w:val="22"/>
        </w:rPr>
        <w:t xml:space="preserve"> </w:t>
      </w:r>
      <w:r w:rsidR="00BB1837" w:rsidRPr="000B5923">
        <w:rPr>
          <w:i/>
          <w:iCs/>
          <w:sz w:val="22"/>
          <w:szCs w:val="22"/>
        </w:rPr>
        <w:t>A Story Waiting to Pierce You: Mongolia, Tibet, and the Destiny of the Western World (</w:t>
      </w:r>
      <w:r w:rsidR="00BB1837" w:rsidRPr="000B5923">
        <w:rPr>
          <w:sz w:val="22"/>
          <w:szCs w:val="22"/>
        </w:rPr>
        <w:t>Point Reyes, California: The Golden Sufi Center, 2010)</w:t>
      </w:r>
      <w:r w:rsidR="00BB1837" w:rsidRPr="000B5923">
        <w:rPr>
          <w:sz w:val="22"/>
          <w:szCs w:val="22"/>
        </w:rPr>
        <w:t>.</w:t>
      </w:r>
    </w:p>
  </w:footnote>
  <w:footnote w:id="18">
    <w:p w14:paraId="1C6CAFB2" w14:textId="6B3410CD" w:rsidR="00E02B78" w:rsidRPr="000B5923" w:rsidRDefault="00E02B78">
      <w:pPr>
        <w:pStyle w:val="FootnoteText"/>
        <w:rPr>
          <w:sz w:val="22"/>
          <w:szCs w:val="22"/>
        </w:rPr>
      </w:pPr>
      <w:r w:rsidRPr="000B5923">
        <w:rPr>
          <w:rStyle w:val="FootnoteReference"/>
          <w:sz w:val="22"/>
          <w:szCs w:val="22"/>
        </w:rPr>
        <w:footnoteRef/>
      </w:r>
      <w:r w:rsidRPr="000B5923">
        <w:rPr>
          <w:sz w:val="22"/>
          <w:szCs w:val="22"/>
        </w:rPr>
        <w:t xml:space="preserve"> </w:t>
      </w:r>
      <w:r w:rsidR="00F23269" w:rsidRPr="000B5923">
        <w:rPr>
          <w:sz w:val="22"/>
          <w:szCs w:val="22"/>
        </w:rPr>
        <w:t xml:space="preserve">Blain, ‘Speaking </w:t>
      </w:r>
      <w:proofErr w:type="spellStart"/>
      <w:r w:rsidR="00F23269" w:rsidRPr="000B5923">
        <w:rPr>
          <w:sz w:val="22"/>
          <w:szCs w:val="22"/>
        </w:rPr>
        <w:t>Shamanistically</w:t>
      </w:r>
      <w:proofErr w:type="spellEnd"/>
      <w:r w:rsidR="00F23269" w:rsidRPr="000B5923">
        <w:rPr>
          <w:sz w:val="22"/>
          <w:szCs w:val="22"/>
        </w:rPr>
        <w:t xml:space="preserve">, [no page number]. </w:t>
      </w:r>
    </w:p>
  </w:footnote>
  <w:footnote w:id="19">
    <w:p w14:paraId="0D9B40FB" w14:textId="45DA6959" w:rsidR="009E4E4A" w:rsidRPr="00BB1837" w:rsidRDefault="009E4E4A" w:rsidP="00BB1837">
      <w:pPr>
        <w:spacing w:after="0" w:line="240" w:lineRule="auto"/>
        <w:rPr>
          <w:sz w:val="22"/>
          <w:szCs w:val="22"/>
        </w:rPr>
      </w:pPr>
      <w:r w:rsidRPr="00BB1837">
        <w:rPr>
          <w:rStyle w:val="FootnoteReference"/>
          <w:sz w:val="22"/>
          <w:szCs w:val="22"/>
        </w:rPr>
        <w:footnoteRef/>
      </w:r>
      <w:r w:rsidR="00BB1837" w:rsidRPr="00BB1837">
        <w:rPr>
          <w:sz w:val="22"/>
          <w:szCs w:val="22"/>
        </w:rPr>
        <w:t xml:space="preserve"> </w:t>
      </w:r>
      <w:r w:rsidRPr="00BB1837">
        <w:rPr>
          <w:sz w:val="22"/>
          <w:szCs w:val="22"/>
        </w:rPr>
        <w:t xml:space="preserve"> </w:t>
      </w:r>
      <w:r w:rsidR="00BB1837" w:rsidRPr="00BB1837">
        <w:rPr>
          <w:sz w:val="22"/>
          <w:szCs w:val="22"/>
        </w:rPr>
        <w:t xml:space="preserve">Monique </w:t>
      </w:r>
      <w:bookmarkStart w:id="11" w:name="_Hlk165630228"/>
      <w:proofErr w:type="spellStart"/>
      <w:r w:rsidR="00BB1837" w:rsidRPr="00BB1837">
        <w:rPr>
          <w:sz w:val="22"/>
          <w:szCs w:val="22"/>
        </w:rPr>
        <w:t>Hennink</w:t>
      </w:r>
      <w:proofErr w:type="spellEnd"/>
      <w:r w:rsidR="00BB1837" w:rsidRPr="00BB1837">
        <w:rPr>
          <w:sz w:val="22"/>
          <w:szCs w:val="22"/>
        </w:rPr>
        <w:t xml:space="preserve">, Inge Hutter and Ajay Bailey, </w:t>
      </w:r>
      <w:r w:rsidR="00BB1837" w:rsidRPr="00BB1837">
        <w:rPr>
          <w:i/>
          <w:iCs/>
          <w:sz w:val="22"/>
          <w:szCs w:val="22"/>
        </w:rPr>
        <w:t>Qualitative Research Methods</w:t>
      </w:r>
      <w:r w:rsidR="00BB1837" w:rsidRPr="00BB1837">
        <w:rPr>
          <w:sz w:val="22"/>
          <w:szCs w:val="22"/>
        </w:rPr>
        <w:t xml:space="preserve"> </w:t>
      </w:r>
      <w:bookmarkEnd w:id="11"/>
      <w:r w:rsidR="00BB1837" w:rsidRPr="00BB1837">
        <w:rPr>
          <w:sz w:val="22"/>
          <w:szCs w:val="22"/>
        </w:rPr>
        <w:t>(Los Angeles: Sage, 2020</w:t>
      </w:r>
      <w:r w:rsidR="00BB1837" w:rsidRPr="00BB1837">
        <w:rPr>
          <w:i/>
          <w:iCs/>
          <w:sz w:val="22"/>
          <w:szCs w:val="22"/>
          <w:vertAlign w:val="superscript"/>
        </w:rPr>
        <w:t>2</w:t>
      </w:r>
      <w:r w:rsidR="00BB1837" w:rsidRPr="00BB1837">
        <w:rPr>
          <w:sz w:val="22"/>
          <w:szCs w:val="22"/>
        </w:rPr>
        <w:t>)</w:t>
      </w:r>
      <w:r w:rsidR="00BB1837" w:rsidRPr="00BB1837">
        <w:rPr>
          <w:sz w:val="22"/>
          <w:szCs w:val="22"/>
        </w:rPr>
        <w:t>,</w:t>
      </w:r>
      <w:r w:rsidRPr="00BB1837">
        <w:rPr>
          <w:sz w:val="22"/>
          <w:szCs w:val="22"/>
        </w:rPr>
        <w:t xml:space="preserve">15 </w:t>
      </w:r>
      <w:r w:rsidR="00BB1837" w:rsidRPr="00BB1837">
        <w:rPr>
          <w:sz w:val="22"/>
          <w:szCs w:val="22"/>
        </w:rPr>
        <w:t>[</w:t>
      </w:r>
      <w:r w:rsidRPr="00BB1837">
        <w:rPr>
          <w:sz w:val="22"/>
          <w:szCs w:val="22"/>
        </w:rPr>
        <w:t xml:space="preserve">emphasis in </w:t>
      </w:r>
      <w:r w:rsidR="00BB1837" w:rsidRPr="00BB1837">
        <w:rPr>
          <w:sz w:val="22"/>
          <w:szCs w:val="22"/>
        </w:rPr>
        <w:t>original].</w:t>
      </w:r>
    </w:p>
  </w:footnote>
  <w:footnote w:id="20">
    <w:p w14:paraId="367191F9" w14:textId="5780ED44" w:rsidR="0090221B" w:rsidRPr="00BB1837" w:rsidRDefault="0090221B">
      <w:pPr>
        <w:pStyle w:val="FootnoteText"/>
        <w:rPr>
          <w:sz w:val="22"/>
          <w:szCs w:val="22"/>
        </w:rPr>
      </w:pPr>
      <w:r w:rsidRPr="00BB1837">
        <w:rPr>
          <w:rStyle w:val="FootnoteReference"/>
          <w:sz w:val="22"/>
          <w:szCs w:val="22"/>
        </w:rPr>
        <w:footnoteRef/>
      </w:r>
      <w:r w:rsidRPr="00BB1837">
        <w:rPr>
          <w:sz w:val="22"/>
          <w:szCs w:val="22"/>
        </w:rPr>
        <w:t xml:space="preserve"> </w:t>
      </w:r>
      <w:proofErr w:type="spellStart"/>
      <w:r w:rsidR="00BB1837" w:rsidRPr="00BB1837">
        <w:rPr>
          <w:sz w:val="22"/>
          <w:szCs w:val="22"/>
        </w:rPr>
        <w:t>Hennink</w:t>
      </w:r>
      <w:proofErr w:type="spellEnd"/>
      <w:r w:rsidR="00BB1837" w:rsidRPr="00BB1837">
        <w:rPr>
          <w:sz w:val="22"/>
          <w:szCs w:val="22"/>
        </w:rPr>
        <w:t xml:space="preserve">, Hutter and Bailey, </w:t>
      </w:r>
      <w:r w:rsidR="00BB1837" w:rsidRPr="00BB1837">
        <w:rPr>
          <w:i/>
          <w:iCs/>
          <w:sz w:val="22"/>
          <w:szCs w:val="22"/>
        </w:rPr>
        <w:t>Qualitative Research Methods</w:t>
      </w:r>
      <w:r w:rsidR="00BB1837" w:rsidRPr="00BB1837">
        <w:rPr>
          <w:sz w:val="22"/>
          <w:szCs w:val="22"/>
        </w:rPr>
        <w:t xml:space="preserve">, </w:t>
      </w:r>
      <w:r w:rsidRPr="00BB1837">
        <w:rPr>
          <w:sz w:val="22"/>
          <w:szCs w:val="22"/>
        </w:rPr>
        <w:t>15</w:t>
      </w:r>
      <w:r w:rsidR="00BB1837" w:rsidRPr="00BB1837">
        <w:rPr>
          <w:sz w:val="22"/>
          <w:szCs w:val="22"/>
        </w:rPr>
        <w:t>.</w:t>
      </w:r>
    </w:p>
  </w:footnote>
  <w:footnote w:id="21">
    <w:p w14:paraId="0F7301E5" w14:textId="778E31E9" w:rsidR="00354552" w:rsidRPr="00BB1837" w:rsidRDefault="00354552">
      <w:pPr>
        <w:pStyle w:val="FootnoteText"/>
        <w:rPr>
          <w:sz w:val="22"/>
          <w:szCs w:val="22"/>
        </w:rPr>
      </w:pPr>
      <w:r w:rsidRPr="00BB1837">
        <w:rPr>
          <w:rStyle w:val="FootnoteReference"/>
          <w:sz w:val="22"/>
          <w:szCs w:val="22"/>
        </w:rPr>
        <w:footnoteRef/>
      </w:r>
      <w:r w:rsidRPr="00BB1837">
        <w:rPr>
          <w:sz w:val="22"/>
          <w:szCs w:val="22"/>
        </w:rPr>
        <w:t xml:space="preserve"> </w:t>
      </w:r>
      <w:proofErr w:type="spellStart"/>
      <w:r w:rsidR="00BB1837" w:rsidRPr="00BB1837">
        <w:rPr>
          <w:sz w:val="22"/>
          <w:szCs w:val="22"/>
        </w:rPr>
        <w:t>Hennink</w:t>
      </w:r>
      <w:proofErr w:type="spellEnd"/>
      <w:r w:rsidR="00BB1837" w:rsidRPr="00BB1837">
        <w:rPr>
          <w:sz w:val="22"/>
          <w:szCs w:val="22"/>
        </w:rPr>
        <w:t>,</w:t>
      </w:r>
      <w:r w:rsidR="00830606">
        <w:rPr>
          <w:sz w:val="22"/>
          <w:szCs w:val="22"/>
        </w:rPr>
        <w:t xml:space="preserve"> </w:t>
      </w:r>
      <w:r w:rsidRPr="00BB1837">
        <w:rPr>
          <w:sz w:val="22"/>
          <w:szCs w:val="22"/>
        </w:rPr>
        <w:t>117</w:t>
      </w:r>
      <w:r w:rsidR="00BB1837" w:rsidRPr="00BB1837">
        <w:rPr>
          <w:sz w:val="22"/>
          <w:szCs w:val="22"/>
        </w:rPr>
        <w:t>.</w:t>
      </w:r>
    </w:p>
  </w:footnote>
  <w:footnote w:id="22">
    <w:p w14:paraId="478A6266" w14:textId="2E466B12" w:rsidR="001010B3" w:rsidRPr="00BB1837" w:rsidRDefault="001010B3" w:rsidP="009B34DF">
      <w:pPr>
        <w:spacing w:after="0"/>
        <w:rPr>
          <w:sz w:val="22"/>
          <w:szCs w:val="22"/>
        </w:rPr>
      </w:pPr>
      <w:r w:rsidRPr="00BB1837">
        <w:rPr>
          <w:rStyle w:val="FootnoteReference"/>
          <w:sz w:val="22"/>
          <w:szCs w:val="22"/>
        </w:rPr>
        <w:footnoteRef/>
      </w:r>
      <w:r w:rsidRPr="00BB1837">
        <w:rPr>
          <w:sz w:val="22"/>
          <w:szCs w:val="22"/>
        </w:rPr>
        <w:t xml:space="preserve"> </w:t>
      </w:r>
      <w:proofErr w:type="spellStart"/>
      <w:r w:rsidR="00BB1837" w:rsidRPr="00BB1837">
        <w:rPr>
          <w:sz w:val="22"/>
          <w:szCs w:val="22"/>
        </w:rPr>
        <w:t>Hennink</w:t>
      </w:r>
      <w:proofErr w:type="spellEnd"/>
      <w:r w:rsidR="00BB1837" w:rsidRPr="00BB1837">
        <w:rPr>
          <w:sz w:val="22"/>
          <w:szCs w:val="22"/>
        </w:rPr>
        <w:t xml:space="preserve">, </w:t>
      </w:r>
      <w:r w:rsidRPr="00BB1837">
        <w:rPr>
          <w:sz w:val="22"/>
          <w:szCs w:val="22"/>
        </w:rPr>
        <w:t>127</w:t>
      </w:r>
      <w:r w:rsidR="00BB1837" w:rsidRPr="00BB1837">
        <w:rPr>
          <w:sz w:val="22"/>
          <w:szCs w:val="22"/>
        </w:rPr>
        <w:t xml:space="preserve">. </w:t>
      </w:r>
      <w:r w:rsidRPr="00BB1837">
        <w:rPr>
          <w:sz w:val="22"/>
          <w:szCs w:val="22"/>
        </w:rPr>
        <w:t xml:space="preserve"> </w:t>
      </w:r>
    </w:p>
  </w:footnote>
  <w:footnote w:id="23">
    <w:p w14:paraId="0C545B70" w14:textId="73168523" w:rsidR="00E00EE3" w:rsidRPr="006042F5" w:rsidRDefault="00E00EE3" w:rsidP="0017075F">
      <w:pPr>
        <w:spacing w:after="0" w:line="240" w:lineRule="auto"/>
        <w:rPr>
          <w:sz w:val="22"/>
          <w:szCs w:val="22"/>
        </w:rPr>
      </w:pPr>
      <w:r w:rsidRPr="006042F5">
        <w:rPr>
          <w:rStyle w:val="FootnoteReference"/>
          <w:sz w:val="22"/>
          <w:szCs w:val="22"/>
        </w:rPr>
        <w:footnoteRef/>
      </w:r>
      <w:r w:rsidRPr="006042F5">
        <w:rPr>
          <w:sz w:val="22"/>
          <w:szCs w:val="22"/>
        </w:rPr>
        <w:t xml:space="preserve"> </w:t>
      </w:r>
      <w:r w:rsidR="00BB1837" w:rsidRPr="006042F5">
        <w:rPr>
          <w:sz w:val="22"/>
          <w:szCs w:val="22"/>
        </w:rPr>
        <w:t xml:space="preserve">Judith C. </w:t>
      </w:r>
      <w:r w:rsidR="00BB1837" w:rsidRPr="006042F5">
        <w:rPr>
          <w:sz w:val="22"/>
          <w:szCs w:val="22"/>
        </w:rPr>
        <w:t xml:space="preserve">Lapadat, ‘Ethics in Autoethnography and Collaborative Autoethnography’, in: </w:t>
      </w:r>
      <w:r w:rsidR="00BB1837" w:rsidRPr="006042F5">
        <w:rPr>
          <w:i/>
          <w:iCs/>
          <w:sz w:val="22"/>
          <w:szCs w:val="22"/>
        </w:rPr>
        <w:t>Qualitative Inquiry,</w:t>
      </w:r>
      <w:r w:rsidR="00BB1837" w:rsidRPr="006042F5">
        <w:rPr>
          <w:sz w:val="22"/>
          <w:szCs w:val="22"/>
        </w:rPr>
        <w:t xml:space="preserve"> 2017, volume 23, number 8, 589-603</w:t>
      </w:r>
      <w:r w:rsidR="00BB1837" w:rsidRPr="006042F5">
        <w:rPr>
          <w:sz w:val="22"/>
          <w:szCs w:val="22"/>
        </w:rPr>
        <w:t xml:space="preserve">, </w:t>
      </w:r>
      <w:r w:rsidR="0017075F" w:rsidRPr="006042F5">
        <w:rPr>
          <w:sz w:val="22"/>
          <w:szCs w:val="22"/>
        </w:rPr>
        <w:t xml:space="preserve">597, 592; David </w:t>
      </w:r>
      <w:bookmarkStart w:id="12" w:name="_Hlk165631070"/>
      <w:r w:rsidR="0017075F" w:rsidRPr="006042F5">
        <w:rPr>
          <w:sz w:val="22"/>
          <w:szCs w:val="22"/>
        </w:rPr>
        <w:t xml:space="preserve">Butz and Kathryn Besio, ‘Autoethnography’, </w:t>
      </w:r>
      <w:bookmarkEnd w:id="12"/>
      <w:r w:rsidR="0017075F" w:rsidRPr="006042F5">
        <w:rPr>
          <w:sz w:val="22"/>
          <w:szCs w:val="22"/>
        </w:rPr>
        <w:t xml:space="preserve">in </w:t>
      </w:r>
      <w:r w:rsidR="0017075F" w:rsidRPr="006042F5">
        <w:rPr>
          <w:i/>
          <w:iCs/>
          <w:sz w:val="22"/>
          <w:szCs w:val="22"/>
        </w:rPr>
        <w:t>Geography Compass,</w:t>
      </w:r>
      <w:r w:rsidR="0017075F" w:rsidRPr="006042F5">
        <w:rPr>
          <w:sz w:val="22"/>
          <w:szCs w:val="22"/>
        </w:rPr>
        <w:t xml:space="preserve"> volume 3, number 5, 2009, 1660-1674</w:t>
      </w:r>
      <w:r w:rsidR="0017075F" w:rsidRPr="006042F5">
        <w:rPr>
          <w:sz w:val="22"/>
          <w:szCs w:val="22"/>
        </w:rPr>
        <w:t xml:space="preserve">, 1664. </w:t>
      </w:r>
    </w:p>
  </w:footnote>
  <w:footnote w:id="24">
    <w:p w14:paraId="2498EF7B" w14:textId="02B60D2F" w:rsidR="00BC22D0" w:rsidRPr="006042F5" w:rsidRDefault="00BC22D0">
      <w:pPr>
        <w:pStyle w:val="FootnoteText"/>
        <w:rPr>
          <w:sz w:val="22"/>
          <w:szCs w:val="22"/>
        </w:rPr>
      </w:pPr>
      <w:r w:rsidRPr="006042F5">
        <w:rPr>
          <w:rStyle w:val="FootnoteReference"/>
          <w:sz w:val="22"/>
          <w:szCs w:val="22"/>
        </w:rPr>
        <w:footnoteRef/>
      </w:r>
      <w:r w:rsidRPr="006042F5">
        <w:rPr>
          <w:sz w:val="22"/>
          <w:szCs w:val="22"/>
        </w:rPr>
        <w:t xml:space="preserve"> </w:t>
      </w:r>
      <w:r w:rsidR="0017075F" w:rsidRPr="006042F5">
        <w:rPr>
          <w:sz w:val="22"/>
          <w:szCs w:val="22"/>
        </w:rPr>
        <w:t>Anderson, ‘Analytic Autoethnography’</w:t>
      </w:r>
      <w:r w:rsidR="0017075F" w:rsidRPr="006042F5">
        <w:rPr>
          <w:sz w:val="22"/>
          <w:szCs w:val="22"/>
        </w:rPr>
        <w:t xml:space="preserve">, </w:t>
      </w:r>
      <w:r w:rsidRPr="006042F5">
        <w:rPr>
          <w:sz w:val="22"/>
          <w:szCs w:val="22"/>
        </w:rPr>
        <w:t>377</w:t>
      </w:r>
      <w:r w:rsidR="0017075F" w:rsidRPr="006042F5">
        <w:rPr>
          <w:sz w:val="22"/>
          <w:szCs w:val="22"/>
        </w:rPr>
        <w:t>.</w:t>
      </w:r>
      <w:r w:rsidRPr="006042F5">
        <w:rPr>
          <w:sz w:val="22"/>
          <w:szCs w:val="22"/>
        </w:rPr>
        <w:t xml:space="preserve"> </w:t>
      </w:r>
    </w:p>
  </w:footnote>
  <w:footnote w:id="25">
    <w:p w14:paraId="64A83D40" w14:textId="6B8C6724" w:rsidR="00C366CA" w:rsidRPr="006042F5" w:rsidRDefault="00C366CA">
      <w:pPr>
        <w:pStyle w:val="FootnoteText"/>
        <w:rPr>
          <w:sz w:val="22"/>
          <w:szCs w:val="22"/>
        </w:rPr>
      </w:pPr>
      <w:r w:rsidRPr="006042F5">
        <w:rPr>
          <w:rStyle w:val="FootnoteReference"/>
          <w:sz w:val="22"/>
          <w:szCs w:val="22"/>
        </w:rPr>
        <w:footnoteRef/>
      </w:r>
      <w:r w:rsidRPr="006042F5">
        <w:rPr>
          <w:sz w:val="22"/>
          <w:szCs w:val="22"/>
        </w:rPr>
        <w:t xml:space="preserve"> </w:t>
      </w:r>
      <w:r w:rsidRPr="006042F5">
        <w:rPr>
          <w:sz w:val="22"/>
          <w:szCs w:val="22"/>
        </w:rPr>
        <w:t>Anderson</w:t>
      </w:r>
      <w:r w:rsidR="0017075F" w:rsidRPr="006042F5">
        <w:rPr>
          <w:sz w:val="22"/>
          <w:szCs w:val="22"/>
        </w:rPr>
        <w:t>,</w:t>
      </w:r>
      <w:r w:rsidRPr="006042F5">
        <w:rPr>
          <w:sz w:val="22"/>
          <w:szCs w:val="22"/>
        </w:rPr>
        <w:t xml:space="preserve"> 379</w:t>
      </w:r>
      <w:r w:rsidR="0017075F" w:rsidRPr="006042F5">
        <w:rPr>
          <w:sz w:val="22"/>
          <w:szCs w:val="22"/>
        </w:rPr>
        <w:t>.</w:t>
      </w:r>
    </w:p>
  </w:footnote>
  <w:footnote w:id="26">
    <w:p w14:paraId="2E410691" w14:textId="1D9C10E0" w:rsidR="00C366CA" w:rsidRPr="006042F5" w:rsidRDefault="00C366CA">
      <w:pPr>
        <w:pStyle w:val="FootnoteText"/>
        <w:rPr>
          <w:sz w:val="22"/>
          <w:szCs w:val="22"/>
        </w:rPr>
      </w:pPr>
      <w:r w:rsidRPr="006042F5">
        <w:rPr>
          <w:rStyle w:val="FootnoteReference"/>
          <w:sz w:val="22"/>
          <w:szCs w:val="22"/>
        </w:rPr>
        <w:footnoteRef/>
      </w:r>
      <w:r w:rsidRPr="006042F5">
        <w:rPr>
          <w:sz w:val="22"/>
          <w:szCs w:val="22"/>
        </w:rPr>
        <w:t xml:space="preserve"> </w:t>
      </w:r>
      <w:r w:rsidRPr="006042F5">
        <w:rPr>
          <w:sz w:val="22"/>
          <w:szCs w:val="22"/>
        </w:rPr>
        <w:t>Anderson</w:t>
      </w:r>
      <w:r w:rsidR="0017075F" w:rsidRPr="006042F5">
        <w:rPr>
          <w:sz w:val="22"/>
          <w:szCs w:val="22"/>
        </w:rPr>
        <w:t>,</w:t>
      </w:r>
      <w:r w:rsidRPr="006042F5">
        <w:rPr>
          <w:sz w:val="22"/>
          <w:szCs w:val="22"/>
        </w:rPr>
        <w:t xml:space="preserve"> 373</w:t>
      </w:r>
      <w:r w:rsidR="0017075F" w:rsidRPr="006042F5">
        <w:rPr>
          <w:sz w:val="22"/>
          <w:szCs w:val="22"/>
        </w:rPr>
        <w:t>.</w:t>
      </w:r>
      <w:r w:rsidRPr="006042F5">
        <w:rPr>
          <w:sz w:val="22"/>
          <w:szCs w:val="22"/>
        </w:rPr>
        <w:t xml:space="preserve"> </w:t>
      </w:r>
    </w:p>
  </w:footnote>
  <w:footnote w:id="27">
    <w:p w14:paraId="61559CF0" w14:textId="5093E4B5" w:rsidR="0057678D" w:rsidRPr="00A0799C" w:rsidRDefault="0057678D">
      <w:pPr>
        <w:pStyle w:val="FootnoteText"/>
        <w:rPr>
          <w:sz w:val="22"/>
          <w:szCs w:val="22"/>
        </w:rPr>
      </w:pPr>
      <w:r w:rsidRPr="00A0799C">
        <w:rPr>
          <w:rStyle w:val="FootnoteReference"/>
          <w:sz w:val="22"/>
          <w:szCs w:val="22"/>
        </w:rPr>
        <w:footnoteRef/>
      </w:r>
      <w:r w:rsidR="0017075F" w:rsidRPr="00A0799C">
        <w:rPr>
          <w:sz w:val="22"/>
          <w:szCs w:val="22"/>
        </w:rPr>
        <w:t xml:space="preserve"> Lapadat, </w:t>
      </w:r>
      <w:r w:rsidRPr="00A0799C">
        <w:rPr>
          <w:sz w:val="22"/>
          <w:szCs w:val="22"/>
        </w:rPr>
        <w:t>593</w:t>
      </w:r>
      <w:r w:rsidR="0017075F" w:rsidRPr="00A0799C">
        <w:rPr>
          <w:sz w:val="22"/>
          <w:szCs w:val="22"/>
        </w:rPr>
        <w:t>.</w:t>
      </w:r>
      <w:r w:rsidRPr="00A0799C">
        <w:rPr>
          <w:sz w:val="22"/>
          <w:szCs w:val="22"/>
        </w:rPr>
        <w:t xml:space="preserve">  </w:t>
      </w:r>
      <w:r w:rsidRPr="00A0799C">
        <w:rPr>
          <w:sz w:val="22"/>
          <w:szCs w:val="22"/>
        </w:rPr>
        <w:t xml:space="preserve"> </w:t>
      </w:r>
    </w:p>
  </w:footnote>
  <w:footnote w:id="28">
    <w:p w14:paraId="671876B0" w14:textId="7E545C00" w:rsidR="0057678D" w:rsidRPr="00A0799C" w:rsidRDefault="0057678D">
      <w:pPr>
        <w:pStyle w:val="FootnoteText"/>
        <w:rPr>
          <w:sz w:val="22"/>
          <w:szCs w:val="22"/>
        </w:rPr>
      </w:pPr>
      <w:r w:rsidRPr="00A0799C">
        <w:rPr>
          <w:rStyle w:val="FootnoteReference"/>
          <w:sz w:val="22"/>
          <w:szCs w:val="22"/>
        </w:rPr>
        <w:footnoteRef/>
      </w:r>
      <w:r w:rsidRPr="00A0799C">
        <w:rPr>
          <w:sz w:val="22"/>
          <w:szCs w:val="22"/>
        </w:rPr>
        <w:t xml:space="preserve"> </w:t>
      </w:r>
      <w:r w:rsidR="00690727" w:rsidRPr="00A0799C">
        <w:rPr>
          <w:sz w:val="22"/>
          <w:szCs w:val="22"/>
        </w:rPr>
        <w:t xml:space="preserve">Anderson, 380, 385. </w:t>
      </w:r>
    </w:p>
  </w:footnote>
  <w:footnote w:id="29">
    <w:p w14:paraId="2CE7B871" w14:textId="4C5AA79A" w:rsidR="002D2EFA" w:rsidRPr="00A0799C" w:rsidRDefault="002D2EFA" w:rsidP="002D2EFA">
      <w:pPr>
        <w:pStyle w:val="FootnoteText"/>
        <w:rPr>
          <w:sz w:val="22"/>
          <w:szCs w:val="22"/>
        </w:rPr>
      </w:pPr>
      <w:r w:rsidRPr="00A0799C">
        <w:rPr>
          <w:rStyle w:val="FootnoteReference"/>
          <w:sz w:val="22"/>
          <w:szCs w:val="22"/>
        </w:rPr>
        <w:footnoteRef/>
      </w:r>
      <w:r w:rsidRPr="00A0799C">
        <w:rPr>
          <w:sz w:val="22"/>
          <w:szCs w:val="22"/>
        </w:rPr>
        <w:t xml:space="preserve"> Anderson</w:t>
      </w:r>
      <w:r w:rsidR="00A0799C" w:rsidRPr="00A0799C">
        <w:rPr>
          <w:sz w:val="22"/>
          <w:szCs w:val="22"/>
        </w:rPr>
        <w:t xml:space="preserve">, </w:t>
      </w:r>
      <w:r w:rsidRPr="00A0799C">
        <w:rPr>
          <w:sz w:val="22"/>
          <w:szCs w:val="22"/>
        </w:rPr>
        <w:t>386</w:t>
      </w:r>
      <w:r w:rsidR="00A0799C" w:rsidRPr="00A0799C">
        <w:rPr>
          <w:sz w:val="22"/>
          <w:szCs w:val="22"/>
        </w:rPr>
        <w:t>.</w:t>
      </w:r>
    </w:p>
  </w:footnote>
  <w:footnote w:id="30">
    <w:p w14:paraId="5156691E" w14:textId="409DC350" w:rsidR="00A83259" w:rsidRPr="00A0799C" w:rsidRDefault="00A83259">
      <w:pPr>
        <w:pStyle w:val="FootnoteText"/>
        <w:rPr>
          <w:sz w:val="22"/>
          <w:szCs w:val="22"/>
        </w:rPr>
      </w:pPr>
      <w:r w:rsidRPr="00A0799C">
        <w:rPr>
          <w:rStyle w:val="FootnoteReference"/>
          <w:sz w:val="22"/>
          <w:szCs w:val="22"/>
        </w:rPr>
        <w:footnoteRef/>
      </w:r>
      <w:r w:rsidRPr="00A0799C">
        <w:rPr>
          <w:sz w:val="22"/>
          <w:szCs w:val="22"/>
        </w:rPr>
        <w:t xml:space="preserve"> </w:t>
      </w:r>
      <w:r w:rsidR="0017075F" w:rsidRPr="00A0799C">
        <w:rPr>
          <w:sz w:val="22"/>
          <w:szCs w:val="22"/>
        </w:rPr>
        <w:t xml:space="preserve">Lapadat, </w:t>
      </w:r>
      <w:r w:rsidRPr="00A0799C">
        <w:rPr>
          <w:sz w:val="22"/>
          <w:szCs w:val="22"/>
        </w:rPr>
        <w:t>590</w:t>
      </w:r>
      <w:r w:rsidR="0017075F" w:rsidRPr="00A0799C">
        <w:rPr>
          <w:sz w:val="22"/>
          <w:szCs w:val="22"/>
        </w:rPr>
        <w:t xml:space="preserve">. </w:t>
      </w:r>
    </w:p>
  </w:footnote>
  <w:footnote w:id="31">
    <w:p w14:paraId="17D73C07" w14:textId="35F1B410" w:rsidR="00A83259" w:rsidRPr="00690727" w:rsidRDefault="00A83259">
      <w:pPr>
        <w:pStyle w:val="FootnoteText"/>
        <w:rPr>
          <w:sz w:val="22"/>
          <w:szCs w:val="22"/>
        </w:rPr>
      </w:pPr>
      <w:r w:rsidRPr="00690727">
        <w:rPr>
          <w:rStyle w:val="FootnoteReference"/>
          <w:sz w:val="22"/>
          <w:szCs w:val="22"/>
        </w:rPr>
        <w:footnoteRef/>
      </w:r>
      <w:r w:rsidRPr="00690727">
        <w:rPr>
          <w:sz w:val="22"/>
          <w:szCs w:val="22"/>
        </w:rPr>
        <w:t xml:space="preserve"> Blain</w:t>
      </w:r>
      <w:r w:rsidR="000C4EE1" w:rsidRPr="00690727">
        <w:rPr>
          <w:sz w:val="22"/>
          <w:szCs w:val="22"/>
        </w:rPr>
        <w:t>, [no page number].</w:t>
      </w:r>
    </w:p>
  </w:footnote>
  <w:footnote w:id="32">
    <w:p w14:paraId="00868DB8" w14:textId="7751F90F" w:rsidR="001E2ADF" w:rsidRPr="00690727" w:rsidRDefault="001E2ADF" w:rsidP="0017075F">
      <w:pPr>
        <w:spacing w:after="0" w:line="240" w:lineRule="auto"/>
        <w:rPr>
          <w:sz w:val="22"/>
          <w:szCs w:val="22"/>
        </w:rPr>
      </w:pPr>
      <w:r w:rsidRPr="00690727">
        <w:rPr>
          <w:rStyle w:val="FootnoteReference"/>
          <w:sz w:val="22"/>
          <w:szCs w:val="22"/>
        </w:rPr>
        <w:footnoteRef/>
      </w:r>
      <w:r w:rsidRPr="00690727">
        <w:rPr>
          <w:sz w:val="22"/>
          <w:szCs w:val="22"/>
        </w:rPr>
        <w:t xml:space="preserve"> </w:t>
      </w:r>
      <w:r w:rsidR="0017075F" w:rsidRPr="00690727">
        <w:rPr>
          <w:sz w:val="22"/>
          <w:szCs w:val="22"/>
        </w:rPr>
        <w:t>Judith</w:t>
      </w:r>
      <w:r w:rsidR="0017075F" w:rsidRPr="00690727">
        <w:rPr>
          <w:sz w:val="22"/>
          <w:szCs w:val="22"/>
        </w:rPr>
        <w:t xml:space="preserve"> Bell</w:t>
      </w:r>
      <w:r w:rsidR="0017075F" w:rsidRPr="00690727">
        <w:rPr>
          <w:sz w:val="22"/>
          <w:szCs w:val="22"/>
        </w:rPr>
        <w:t xml:space="preserve"> and Stephen Waters, </w:t>
      </w:r>
      <w:r w:rsidR="0017075F" w:rsidRPr="00690727">
        <w:rPr>
          <w:i/>
          <w:iCs/>
          <w:sz w:val="22"/>
          <w:szCs w:val="22"/>
        </w:rPr>
        <w:t>Doing your Research Project, A Guide for First-time Researchers</w:t>
      </w:r>
      <w:r w:rsidR="0017075F" w:rsidRPr="00690727">
        <w:rPr>
          <w:sz w:val="22"/>
          <w:szCs w:val="22"/>
        </w:rPr>
        <w:t xml:space="preserve"> (New York and London: McGraw-Hill Education, 2018)</w:t>
      </w:r>
      <w:r w:rsidR="0017075F" w:rsidRPr="00690727">
        <w:rPr>
          <w:sz w:val="22"/>
          <w:szCs w:val="22"/>
        </w:rPr>
        <w:t xml:space="preserve">, 218. </w:t>
      </w:r>
    </w:p>
  </w:footnote>
  <w:footnote w:id="33">
    <w:p w14:paraId="2C6B6D79" w14:textId="778AC2EC" w:rsidR="006540D3" w:rsidRPr="00690727" w:rsidRDefault="006540D3" w:rsidP="006540D3">
      <w:pPr>
        <w:pStyle w:val="FootnoteText"/>
        <w:rPr>
          <w:sz w:val="22"/>
          <w:szCs w:val="22"/>
        </w:rPr>
      </w:pPr>
      <w:r w:rsidRPr="00690727">
        <w:rPr>
          <w:rStyle w:val="FootnoteReference"/>
          <w:sz w:val="22"/>
          <w:szCs w:val="22"/>
        </w:rPr>
        <w:footnoteRef/>
      </w:r>
      <w:r w:rsidRPr="00690727">
        <w:rPr>
          <w:sz w:val="22"/>
          <w:szCs w:val="22"/>
        </w:rPr>
        <w:t xml:space="preserve"> </w:t>
      </w:r>
      <w:r w:rsidR="0017075F" w:rsidRPr="00690727">
        <w:rPr>
          <w:sz w:val="22"/>
          <w:szCs w:val="22"/>
        </w:rPr>
        <w:t xml:space="preserve">Anderson, 381. </w:t>
      </w:r>
    </w:p>
  </w:footnote>
  <w:footnote w:id="34">
    <w:p w14:paraId="1E5C2780" w14:textId="2426828E" w:rsidR="00DB70DF" w:rsidRPr="00690727" w:rsidRDefault="00DB70DF">
      <w:pPr>
        <w:pStyle w:val="FootnoteText"/>
        <w:rPr>
          <w:sz w:val="22"/>
          <w:szCs w:val="22"/>
        </w:rPr>
      </w:pPr>
      <w:r w:rsidRPr="00690727">
        <w:rPr>
          <w:rStyle w:val="FootnoteReference"/>
          <w:sz w:val="22"/>
          <w:szCs w:val="22"/>
        </w:rPr>
        <w:footnoteRef/>
      </w:r>
      <w:r w:rsidRPr="00690727">
        <w:rPr>
          <w:sz w:val="22"/>
          <w:szCs w:val="22"/>
        </w:rPr>
        <w:t xml:space="preserve"> </w:t>
      </w:r>
      <w:r w:rsidR="0017075F" w:rsidRPr="00690727">
        <w:rPr>
          <w:sz w:val="22"/>
          <w:szCs w:val="22"/>
        </w:rPr>
        <w:t xml:space="preserve">Lapadat, </w:t>
      </w:r>
      <w:r w:rsidRPr="00690727">
        <w:rPr>
          <w:sz w:val="22"/>
          <w:szCs w:val="22"/>
        </w:rPr>
        <w:t>591</w:t>
      </w:r>
      <w:r w:rsidR="0017075F" w:rsidRPr="00690727">
        <w:rPr>
          <w:sz w:val="22"/>
          <w:szCs w:val="22"/>
        </w:rPr>
        <w:t xml:space="preserve">. </w:t>
      </w:r>
    </w:p>
  </w:footnote>
  <w:footnote w:id="35">
    <w:p w14:paraId="6A054D45" w14:textId="662688D3" w:rsidR="002D07D6" w:rsidRPr="00690727" w:rsidRDefault="002D07D6">
      <w:pPr>
        <w:pStyle w:val="FootnoteText"/>
        <w:rPr>
          <w:sz w:val="22"/>
          <w:szCs w:val="22"/>
        </w:rPr>
      </w:pPr>
      <w:r w:rsidRPr="00690727">
        <w:rPr>
          <w:rStyle w:val="FootnoteReference"/>
          <w:sz w:val="22"/>
          <w:szCs w:val="22"/>
        </w:rPr>
        <w:footnoteRef/>
      </w:r>
      <w:r w:rsidRPr="00690727">
        <w:rPr>
          <w:sz w:val="22"/>
          <w:szCs w:val="22"/>
        </w:rPr>
        <w:t xml:space="preserve"> </w:t>
      </w:r>
      <w:r w:rsidRPr="00690727">
        <w:rPr>
          <w:sz w:val="22"/>
          <w:szCs w:val="22"/>
        </w:rPr>
        <w:t>Anderso</w:t>
      </w:r>
      <w:r w:rsidR="0017075F" w:rsidRPr="00690727">
        <w:rPr>
          <w:sz w:val="22"/>
          <w:szCs w:val="22"/>
        </w:rPr>
        <w:t>n,</w:t>
      </w:r>
      <w:r w:rsidRPr="00690727">
        <w:rPr>
          <w:sz w:val="22"/>
          <w:szCs w:val="22"/>
        </w:rPr>
        <w:t xml:space="preserve"> 382</w:t>
      </w:r>
      <w:r w:rsidR="0017075F" w:rsidRPr="00690727">
        <w:rPr>
          <w:sz w:val="22"/>
          <w:szCs w:val="22"/>
        </w:rPr>
        <w:t>.</w:t>
      </w:r>
    </w:p>
  </w:footnote>
  <w:footnote w:id="36">
    <w:p w14:paraId="5EC6ABBD" w14:textId="00C02BA5" w:rsidR="002D07D6" w:rsidRPr="00690727" w:rsidRDefault="002D07D6" w:rsidP="000313E0">
      <w:pPr>
        <w:spacing w:after="0"/>
        <w:rPr>
          <w:sz w:val="22"/>
          <w:szCs w:val="22"/>
        </w:rPr>
      </w:pPr>
      <w:r w:rsidRPr="00690727">
        <w:rPr>
          <w:rStyle w:val="FootnoteReference"/>
          <w:sz w:val="22"/>
          <w:szCs w:val="22"/>
        </w:rPr>
        <w:footnoteRef/>
      </w:r>
      <w:r w:rsidRPr="00690727">
        <w:rPr>
          <w:sz w:val="22"/>
          <w:szCs w:val="22"/>
        </w:rPr>
        <w:t xml:space="preserve"> </w:t>
      </w:r>
      <w:r w:rsidR="00ED5150" w:rsidRPr="00690727">
        <w:rPr>
          <w:sz w:val="22"/>
          <w:szCs w:val="22"/>
        </w:rPr>
        <w:t>Anderson</w:t>
      </w:r>
      <w:r w:rsidR="0017075F" w:rsidRPr="00690727">
        <w:rPr>
          <w:sz w:val="22"/>
          <w:szCs w:val="22"/>
        </w:rPr>
        <w:t>,</w:t>
      </w:r>
      <w:r w:rsidR="00ED5150" w:rsidRPr="00690727">
        <w:rPr>
          <w:sz w:val="22"/>
          <w:szCs w:val="22"/>
        </w:rPr>
        <w:t xml:space="preserve"> 382</w:t>
      </w:r>
      <w:r w:rsidR="0017075F" w:rsidRPr="00690727">
        <w:rPr>
          <w:sz w:val="22"/>
          <w:szCs w:val="22"/>
        </w:rPr>
        <w:t>;</w:t>
      </w:r>
      <w:r w:rsidR="00ED5150" w:rsidRPr="00690727">
        <w:rPr>
          <w:sz w:val="22"/>
          <w:szCs w:val="22"/>
        </w:rPr>
        <w:t xml:space="preserve"> </w:t>
      </w:r>
      <w:r w:rsidR="0017075F" w:rsidRPr="00690727">
        <w:rPr>
          <w:sz w:val="22"/>
          <w:szCs w:val="22"/>
        </w:rPr>
        <w:t xml:space="preserve">Butz and Besio, ‘Autoethnography’, </w:t>
      </w:r>
      <w:r w:rsidRPr="00690727">
        <w:rPr>
          <w:sz w:val="22"/>
          <w:szCs w:val="22"/>
        </w:rPr>
        <w:t>1671</w:t>
      </w:r>
      <w:r w:rsidR="0017075F" w:rsidRPr="00690727">
        <w:rPr>
          <w:sz w:val="22"/>
          <w:szCs w:val="22"/>
        </w:rPr>
        <w:t>.</w:t>
      </w:r>
    </w:p>
  </w:footnote>
  <w:footnote w:id="37">
    <w:p w14:paraId="5B576B3A" w14:textId="5EEE113F" w:rsidR="00FB6635" w:rsidRPr="00AF16CF" w:rsidRDefault="00FB6635" w:rsidP="00396726">
      <w:pPr>
        <w:spacing w:after="0"/>
        <w:rPr>
          <w:color w:val="FF0000"/>
          <w:sz w:val="22"/>
          <w:szCs w:val="22"/>
          <w:u w:val="single"/>
        </w:rPr>
      </w:pPr>
      <w:r w:rsidRPr="00AF16CF">
        <w:rPr>
          <w:rStyle w:val="FootnoteReference"/>
          <w:sz w:val="22"/>
          <w:szCs w:val="22"/>
        </w:rPr>
        <w:footnoteRef/>
      </w:r>
      <w:r w:rsidRPr="00AF16CF">
        <w:rPr>
          <w:sz w:val="22"/>
          <w:szCs w:val="22"/>
        </w:rPr>
        <w:t xml:space="preserve"> </w:t>
      </w:r>
      <w:r w:rsidR="00AF16CF" w:rsidRPr="00AF16CF">
        <w:rPr>
          <w:sz w:val="22"/>
          <w:szCs w:val="22"/>
        </w:rPr>
        <w:t xml:space="preserve">Anderson, 383. </w:t>
      </w:r>
    </w:p>
  </w:footnote>
  <w:footnote w:id="38">
    <w:p w14:paraId="3492EC20" w14:textId="07732A8D" w:rsidR="00722ED2" w:rsidRPr="00AF16CF" w:rsidRDefault="00722ED2" w:rsidP="00AF16CF">
      <w:pPr>
        <w:spacing w:after="0" w:line="240" w:lineRule="auto"/>
        <w:rPr>
          <w:sz w:val="22"/>
          <w:szCs w:val="22"/>
        </w:rPr>
      </w:pPr>
      <w:r w:rsidRPr="00AF16CF">
        <w:rPr>
          <w:rStyle w:val="FootnoteReference"/>
          <w:sz w:val="22"/>
          <w:szCs w:val="22"/>
        </w:rPr>
        <w:footnoteRef/>
      </w:r>
      <w:r w:rsidRPr="00AF16CF">
        <w:rPr>
          <w:sz w:val="22"/>
          <w:szCs w:val="22"/>
        </w:rPr>
        <w:t xml:space="preserve"> </w:t>
      </w:r>
      <w:r w:rsidR="00AB7F76">
        <w:rPr>
          <w:sz w:val="22"/>
          <w:szCs w:val="22"/>
        </w:rPr>
        <w:t xml:space="preserve">Lucien Levy-Bruhl, </w:t>
      </w:r>
      <w:r w:rsidR="00AB7F76" w:rsidRPr="00AB7F76">
        <w:rPr>
          <w:i/>
          <w:iCs/>
          <w:sz w:val="22"/>
          <w:szCs w:val="22"/>
        </w:rPr>
        <w:t xml:space="preserve">Les </w:t>
      </w:r>
      <w:proofErr w:type="spellStart"/>
      <w:r w:rsidR="00AB7F76" w:rsidRPr="00AB7F76">
        <w:rPr>
          <w:i/>
          <w:iCs/>
          <w:sz w:val="22"/>
          <w:szCs w:val="22"/>
        </w:rPr>
        <w:t>fonctions</w:t>
      </w:r>
      <w:proofErr w:type="spellEnd"/>
      <w:r w:rsidR="00AB7F76" w:rsidRPr="00AB7F76">
        <w:rPr>
          <w:i/>
          <w:iCs/>
          <w:sz w:val="22"/>
          <w:szCs w:val="22"/>
        </w:rPr>
        <w:t xml:space="preserve"> </w:t>
      </w:r>
      <w:proofErr w:type="spellStart"/>
      <w:r w:rsidR="00AB7F76" w:rsidRPr="00AB7F76">
        <w:rPr>
          <w:i/>
          <w:iCs/>
          <w:sz w:val="22"/>
          <w:szCs w:val="22"/>
        </w:rPr>
        <w:t>mentales</w:t>
      </w:r>
      <w:proofErr w:type="spellEnd"/>
      <w:r w:rsidR="00AB7F76">
        <w:rPr>
          <w:sz w:val="22"/>
          <w:szCs w:val="22"/>
        </w:rPr>
        <w:t xml:space="preserve"> quoted from </w:t>
      </w:r>
      <w:r w:rsidR="00AF16CF" w:rsidRPr="00AF16CF">
        <w:rPr>
          <w:sz w:val="22"/>
          <w:szCs w:val="22"/>
        </w:rPr>
        <w:t xml:space="preserve">Michael </w:t>
      </w:r>
      <w:r w:rsidR="00AF16CF" w:rsidRPr="00AF16CF">
        <w:rPr>
          <w:sz w:val="22"/>
          <w:szCs w:val="22"/>
        </w:rPr>
        <w:t xml:space="preserve">Harner, </w:t>
      </w:r>
      <w:r w:rsidR="00AF16CF" w:rsidRPr="00AF16CF">
        <w:rPr>
          <w:i/>
          <w:iCs/>
          <w:sz w:val="22"/>
          <w:szCs w:val="22"/>
        </w:rPr>
        <w:t>Cave and Cosmos</w:t>
      </w:r>
      <w:r w:rsidR="00AF16CF" w:rsidRPr="00AF16CF">
        <w:rPr>
          <w:sz w:val="22"/>
          <w:szCs w:val="22"/>
        </w:rPr>
        <w:t xml:space="preserve"> (Berkley, California: North Atlantic Books, 2013)</w:t>
      </w:r>
      <w:r w:rsidR="00AF16CF" w:rsidRPr="00AF16CF">
        <w:rPr>
          <w:sz w:val="22"/>
          <w:szCs w:val="22"/>
        </w:rPr>
        <w:t>, 32.</w:t>
      </w:r>
    </w:p>
  </w:footnote>
  <w:footnote w:id="39">
    <w:p w14:paraId="41B3C70D" w14:textId="2CC5D472" w:rsidR="00917507" w:rsidRPr="00AF16CF" w:rsidRDefault="00917507">
      <w:pPr>
        <w:pStyle w:val="FootnoteText"/>
        <w:rPr>
          <w:sz w:val="22"/>
          <w:szCs w:val="22"/>
        </w:rPr>
      </w:pPr>
      <w:r w:rsidRPr="00AF16CF">
        <w:rPr>
          <w:rStyle w:val="FootnoteReference"/>
          <w:sz w:val="22"/>
          <w:szCs w:val="22"/>
        </w:rPr>
        <w:footnoteRef/>
      </w:r>
      <w:r w:rsidRPr="00AF16CF">
        <w:rPr>
          <w:sz w:val="22"/>
          <w:szCs w:val="22"/>
        </w:rPr>
        <w:t xml:space="preserve"> Blain</w:t>
      </w:r>
      <w:r w:rsidR="000C4EE1" w:rsidRPr="00AF16CF">
        <w:rPr>
          <w:sz w:val="22"/>
          <w:szCs w:val="22"/>
        </w:rPr>
        <w:t>,</w:t>
      </w:r>
      <w:r w:rsidRPr="00AF16CF">
        <w:rPr>
          <w:sz w:val="22"/>
          <w:szCs w:val="22"/>
        </w:rPr>
        <w:t xml:space="preserve"> </w:t>
      </w:r>
      <w:r w:rsidR="000C4EE1" w:rsidRPr="00AF16CF">
        <w:rPr>
          <w:sz w:val="22"/>
          <w:szCs w:val="22"/>
        </w:rPr>
        <w:t>[</w:t>
      </w:r>
      <w:r w:rsidRPr="00AF16CF">
        <w:rPr>
          <w:sz w:val="22"/>
          <w:szCs w:val="22"/>
        </w:rPr>
        <w:t>no page</w:t>
      </w:r>
      <w:r w:rsidR="000C4EE1" w:rsidRPr="00AF16CF">
        <w:rPr>
          <w:sz w:val="22"/>
          <w:szCs w:val="22"/>
        </w:rPr>
        <w:t xml:space="preserve"> </w:t>
      </w:r>
      <w:r w:rsidRPr="00AF16CF">
        <w:rPr>
          <w:sz w:val="22"/>
          <w:szCs w:val="22"/>
        </w:rPr>
        <w:t>number</w:t>
      </w:r>
      <w:r w:rsidR="000C4EE1" w:rsidRPr="00AF16CF">
        <w:rPr>
          <w:sz w:val="22"/>
          <w:szCs w:val="22"/>
        </w:rPr>
        <w:t>].</w:t>
      </w:r>
    </w:p>
  </w:footnote>
  <w:footnote w:id="40">
    <w:p w14:paraId="5E2E7A28" w14:textId="23C8C51E" w:rsidR="00917507" w:rsidRPr="00AF16CF" w:rsidRDefault="00917507" w:rsidP="00AF16CF">
      <w:pPr>
        <w:spacing w:after="0" w:line="240" w:lineRule="auto"/>
        <w:rPr>
          <w:sz w:val="22"/>
          <w:szCs w:val="22"/>
        </w:rPr>
      </w:pPr>
      <w:r w:rsidRPr="00AF16CF">
        <w:rPr>
          <w:rStyle w:val="FootnoteReference"/>
          <w:sz w:val="22"/>
          <w:szCs w:val="22"/>
        </w:rPr>
        <w:footnoteRef/>
      </w:r>
      <w:r w:rsidRPr="00AF16CF">
        <w:rPr>
          <w:sz w:val="22"/>
          <w:szCs w:val="22"/>
        </w:rPr>
        <w:t xml:space="preserve"> </w:t>
      </w:r>
      <w:r w:rsidR="00AF16CF" w:rsidRPr="00AF16CF">
        <w:rPr>
          <w:sz w:val="22"/>
          <w:szCs w:val="22"/>
        </w:rPr>
        <w:t>Rebecca</w:t>
      </w:r>
      <w:r w:rsidR="00AF16CF" w:rsidRPr="00AF16CF">
        <w:rPr>
          <w:sz w:val="22"/>
          <w:szCs w:val="22"/>
        </w:rPr>
        <w:t xml:space="preserve"> </w:t>
      </w:r>
      <w:bookmarkStart w:id="13" w:name="_Hlk165631668"/>
      <w:r w:rsidR="00AF16CF" w:rsidRPr="00AF16CF">
        <w:rPr>
          <w:sz w:val="22"/>
          <w:szCs w:val="22"/>
        </w:rPr>
        <w:t>Stein</w:t>
      </w:r>
      <w:r w:rsidR="00AF16CF" w:rsidRPr="00AF16CF">
        <w:rPr>
          <w:sz w:val="22"/>
          <w:szCs w:val="22"/>
        </w:rPr>
        <w:t xml:space="preserve"> and Philip Stein, </w:t>
      </w:r>
      <w:r w:rsidR="00AF16CF" w:rsidRPr="00AF16CF">
        <w:rPr>
          <w:i/>
          <w:iCs/>
          <w:sz w:val="22"/>
          <w:szCs w:val="22"/>
        </w:rPr>
        <w:t>The Anthology of Religion, Magic, and Witchcraft</w:t>
      </w:r>
      <w:r w:rsidR="00AF16CF" w:rsidRPr="00AF16CF">
        <w:rPr>
          <w:sz w:val="22"/>
          <w:szCs w:val="22"/>
        </w:rPr>
        <w:t xml:space="preserve"> </w:t>
      </w:r>
      <w:bookmarkEnd w:id="13"/>
      <w:r w:rsidR="00AF16CF" w:rsidRPr="00AF16CF">
        <w:rPr>
          <w:sz w:val="22"/>
          <w:szCs w:val="22"/>
        </w:rPr>
        <w:t xml:space="preserve">(London and New York: Routledge, </w:t>
      </w:r>
      <w:proofErr w:type="gramStart"/>
      <w:r w:rsidR="00AF16CF" w:rsidRPr="00AF16CF">
        <w:rPr>
          <w:sz w:val="22"/>
          <w:szCs w:val="22"/>
        </w:rPr>
        <w:t>2017</w:t>
      </w:r>
      <w:r w:rsidR="00AF16CF" w:rsidRPr="00AF16CF">
        <w:rPr>
          <w:sz w:val="22"/>
          <w:szCs w:val="22"/>
          <w:vertAlign w:val="superscript"/>
        </w:rPr>
        <w:t xml:space="preserve">4 </w:t>
      </w:r>
      <w:r w:rsidR="00AF16CF" w:rsidRPr="00AF16CF">
        <w:rPr>
          <w:sz w:val="22"/>
          <w:szCs w:val="22"/>
        </w:rPr>
        <w:t>)</w:t>
      </w:r>
      <w:proofErr w:type="gramEnd"/>
      <w:r w:rsidR="00AF16CF" w:rsidRPr="00AF16CF">
        <w:rPr>
          <w:sz w:val="22"/>
          <w:szCs w:val="22"/>
        </w:rPr>
        <w:t>,</w:t>
      </w:r>
      <w:r w:rsidRPr="00AF16CF">
        <w:rPr>
          <w:sz w:val="22"/>
          <w:szCs w:val="22"/>
        </w:rPr>
        <w:t>135</w:t>
      </w:r>
      <w:r w:rsidR="00AF16CF" w:rsidRPr="00AF16CF">
        <w:rPr>
          <w:sz w:val="22"/>
          <w:szCs w:val="22"/>
        </w:rPr>
        <w:t>.</w:t>
      </w:r>
    </w:p>
  </w:footnote>
  <w:footnote w:id="41">
    <w:p w14:paraId="5948AA75" w14:textId="5A859B6D" w:rsidR="00917507" w:rsidRPr="00AF16CF" w:rsidRDefault="00917507" w:rsidP="00AF16CF">
      <w:pPr>
        <w:spacing w:after="0" w:line="240" w:lineRule="auto"/>
        <w:rPr>
          <w:sz w:val="22"/>
          <w:szCs w:val="22"/>
        </w:rPr>
      </w:pPr>
      <w:r w:rsidRPr="00AF16CF">
        <w:rPr>
          <w:rStyle w:val="FootnoteReference"/>
          <w:sz w:val="22"/>
          <w:szCs w:val="22"/>
        </w:rPr>
        <w:footnoteRef/>
      </w:r>
      <w:r w:rsidRPr="00AF16CF">
        <w:rPr>
          <w:sz w:val="22"/>
          <w:szCs w:val="22"/>
        </w:rPr>
        <w:t xml:space="preserve"> </w:t>
      </w:r>
      <w:r w:rsidR="00AF16CF" w:rsidRPr="00AF16CF">
        <w:rPr>
          <w:sz w:val="22"/>
          <w:szCs w:val="22"/>
        </w:rPr>
        <w:t xml:space="preserve">Roderick </w:t>
      </w:r>
      <w:r w:rsidR="00AF16CF" w:rsidRPr="00AF16CF">
        <w:rPr>
          <w:sz w:val="22"/>
          <w:szCs w:val="22"/>
        </w:rPr>
        <w:t xml:space="preserve">Wilson, ‘Seeing they see not’, in </w:t>
      </w:r>
      <w:r w:rsidR="00AF16CF" w:rsidRPr="00AF16CF">
        <w:rPr>
          <w:i/>
          <w:iCs/>
          <w:sz w:val="22"/>
          <w:szCs w:val="22"/>
        </w:rPr>
        <w:t>Being Changed by Cross-Cultural Encounters: The Anthropology of Extraordinary Experience</w:t>
      </w:r>
      <w:r w:rsidR="00AF16CF" w:rsidRPr="00AF16CF">
        <w:rPr>
          <w:sz w:val="22"/>
          <w:szCs w:val="22"/>
        </w:rPr>
        <w:t>, edited by David E. Young and Jean-Guy Goulet (Toronto: University of Toronto Press, 1994)</w:t>
      </w:r>
      <w:r w:rsidR="00AF16CF" w:rsidRPr="00AF16CF">
        <w:rPr>
          <w:sz w:val="22"/>
          <w:szCs w:val="22"/>
        </w:rPr>
        <w:t xml:space="preserve">, </w:t>
      </w:r>
      <w:r w:rsidR="00AF16CF" w:rsidRPr="00AF16CF">
        <w:rPr>
          <w:sz w:val="22"/>
          <w:szCs w:val="22"/>
        </w:rPr>
        <w:t>197-208</w:t>
      </w:r>
      <w:r w:rsidR="00AF16CF" w:rsidRPr="00AF16CF">
        <w:rPr>
          <w:sz w:val="22"/>
          <w:szCs w:val="22"/>
        </w:rPr>
        <w:t>, 201/202.</w:t>
      </w:r>
    </w:p>
  </w:footnote>
  <w:footnote w:id="42">
    <w:p w14:paraId="2220B764" w14:textId="6C8FDA1E" w:rsidR="00917507" w:rsidRPr="00043EEC" w:rsidRDefault="00917507">
      <w:pPr>
        <w:pStyle w:val="FootnoteText"/>
        <w:rPr>
          <w:sz w:val="22"/>
          <w:szCs w:val="22"/>
        </w:rPr>
      </w:pPr>
      <w:r w:rsidRPr="00AF16CF">
        <w:rPr>
          <w:rStyle w:val="FootnoteReference"/>
          <w:sz w:val="22"/>
          <w:szCs w:val="22"/>
        </w:rPr>
        <w:footnoteRef/>
      </w:r>
      <w:r w:rsidRPr="00AF16CF">
        <w:rPr>
          <w:sz w:val="22"/>
          <w:szCs w:val="22"/>
        </w:rPr>
        <w:t xml:space="preserve"> </w:t>
      </w:r>
      <w:r w:rsidR="00AF16CF" w:rsidRPr="00043EEC">
        <w:rPr>
          <w:sz w:val="22"/>
          <w:szCs w:val="22"/>
        </w:rPr>
        <w:t>Townsend, ‘Individualist Religious Movements</w:t>
      </w:r>
      <w:r w:rsidR="00AF16CF" w:rsidRPr="00043EEC">
        <w:rPr>
          <w:sz w:val="22"/>
          <w:szCs w:val="22"/>
        </w:rPr>
        <w:t>’, 6.</w:t>
      </w:r>
    </w:p>
  </w:footnote>
  <w:footnote w:id="43">
    <w:p w14:paraId="6A2A006E" w14:textId="35B6AB27" w:rsidR="00917507" w:rsidRPr="00043EEC" w:rsidRDefault="00917507">
      <w:pPr>
        <w:pStyle w:val="FootnoteText"/>
        <w:rPr>
          <w:sz w:val="22"/>
          <w:szCs w:val="22"/>
        </w:rPr>
      </w:pPr>
      <w:r w:rsidRPr="00043EEC">
        <w:rPr>
          <w:rStyle w:val="FootnoteReference"/>
          <w:sz w:val="22"/>
          <w:szCs w:val="22"/>
        </w:rPr>
        <w:footnoteRef/>
      </w:r>
      <w:r w:rsidRPr="00043EEC">
        <w:rPr>
          <w:sz w:val="22"/>
          <w:szCs w:val="22"/>
        </w:rPr>
        <w:t xml:space="preserve"> </w:t>
      </w:r>
      <w:r w:rsidR="00AF16CF" w:rsidRPr="00043EEC">
        <w:rPr>
          <w:sz w:val="22"/>
          <w:szCs w:val="22"/>
        </w:rPr>
        <w:t xml:space="preserve">Wilson, </w:t>
      </w:r>
      <w:r w:rsidRPr="00043EEC">
        <w:rPr>
          <w:sz w:val="22"/>
          <w:szCs w:val="22"/>
        </w:rPr>
        <w:t>201</w:t>
      </w:r>
      <w:r w:rsidR="00043EEC" w:rsidRPr="00043EEC">
        <w:rPr>
          <w:sz w:val="22"/>
          <w:szCs w:val="22"/>
        </w:rPr>
        <w:t>.</w:t>
      </w:r>
    </w:p>
  </w:footnote>
  <w:footnote w:id="44">
    <w:p w14:paraId="407DD464" w14:textId="0EC12C2F" w:rsidR="00FB3DC4" w:rsidRPr="00043EEC" w:rsidRDefault="00FB3DC4" w:rsidP="00FB3DC4">
      <w:pPr>
        <w:spacing w:after="0"/>
        <w:rPr>
          <w:sz w:val="22"/>
          <w:szCs w:val="22"/>
        </w:rPr>
      </w:pPr>
      <w:r w:rsidRPr="00043EEC">
        <w:rPr>
          <w:rStyle w:val="FootnoteReference"/>
          <w:sz w:val="22"/>
          <w:szCs w:val="22"/>
        </w:rPr>
        <w:footnoteRef/>
      </w:r>
      <w:r w:rsidRPr="00043EEC">
        <w:rPr>
          <w:sz w:val="22"/>
          <w:szCs w:val="22"/>
        </w:rPr>
        <w:t xml:space="preserve"> </w:t>
      </w:r>
      <w:r w:rsidR="00AF16CF" w:rsidRPr="00043EEC">
        <w:rPr>
          <w:sz w:val="22"/>
          <w:szCs w:val="22"/>
        </w:rPr>
        <w:t xml:space="preserve">Harner, </w:t>
      </w:r>
      <w:r w:rsidR="00AF16CF" w:rsidRPr="00043EEC">
        <w:rPr>
          <w:i/>
          <w:iCs/>
          <w:sz w:val="22"/>
          <w:szCs w:val="22"/>
        </w:rPr>
        <w:t>Cave and Cosmos</w:t>
      </w:r>
      <w:r w:rsidR="00AF16CF" w:rsidRPr="00043EEC">
        <w:rPr>
          <w:sz w:val="22"/>
          <w:szCs w:val="22"/>
        </w:rPr>
        <w:t xml:space="preserve">, </w:t>
      </w:r>
      <w:r w:rsidRPr="00043EEC">
        <w:rPr>
          <w:sz w:val="22"/>
          <w:szCs w:val="22"/>
        </w:rPr>
        <w:t>32</w:t>
      </w:r>
      <w:r w:rsidR="00AF16CF" w:rsidRPr="00043EEC">
        <w:rPr>
          <w:sz w:val="22"/>
          <w:szCs w:val="22"/>
        </w:rPr>
        <w:t>.</w:t>
      </w:r>
      <w:r w:rsidRPr="00043EEC">
        <w:rPr>
          <w:sz w:val="22"/>
          <w:szCs w:val="22"/>
        </w:rPr>
        <w:t xml:space="preserve"> </w:t>
      </w:r>
    </w:p>
  </w:footnote>
  <w:footnote w:id="45">
    <w:p w14:paraId="7176BA21" w14:textId="195CD365" w:rsidR="004047B0" w:rsidRPr="005040D5" w:rsidRDefault="004047B0" w:rsidP="005040D5">
      <w:pPr>
        <w:spacing w:after="0"/>
        <w:rPr>
          <w:sz w:val="22"/>
          <w:szCs w:val="22"/>
          <w:highlight w:val="cyan"/>
        </w:rPr>
      </w:pPr>
      <w:r w:rsidRPr="005040D5">
        <w:rPr>
          <w:rStyle w:val="FootnoteReference"/>
          <w:sz w:val="22"/>
          <w:szCs w:val="22"/>
        </w:rPr>
        <w:footnoteRef/>
      </w:r>
      <w:r w:rsidRPr="005040D5">
        <w:rPr>
          <w:sz w:val="22"/>
          <w:szCs w:val="22"/>
        </w:rPr>
        <w:t xml:space="preserve"> </w:t>
      </w:r>
      <w:r w:rsidR="005040D5" w:rsidRPr="005040D5">
        <w:rPr>
          <w:color w:val="1A1A1A"/>
          <w:sz w:val="22"/>
          <w:szCs w:val="22"/>
        </w:rPr>
        <w:t>Smith, David Woodruff, ‘Phenomenology’, </w:t>
      </w:r>
      <w:r w:rsidR="005040D5" w:rsidRPr="005040D5">
        <w:rPr>
          <w:rStyle w:val="Emphasis"/>
          <w:color w:val="1A1A1A"/>
          <w:sz w:val="22"/>
          <w:szCs w:val="22"/>
        </w:rPr>
        <w:t>The Stanford Encyclopedia of Philosophy </w:t>
      </w:r>
      <w:r w:rsidR="005040D5" w:rsidRPr="005040D5">
        <w:rPr>
          <w:color w:val="1A1A1A"/>
          <w:sz w:val="22"/>
          <w:szCs w:val="22"/>
        </w:rPr>
        <w:t>(Summer 2018 Edition), edited by Edward Zalta, https://plato.stanford.edu/archives/sum2018/entries/phenomenology</w:t>
      </w:r>
    </w:p>
  </w:footnote>
  <w:footnote w:id="46">
    <w:p w14:paraId="7DE4A1D2" w14:textId="39C4A01A" w:rsidR="00F23269" w:rsidRPr="005040D5" w:rsidRDefault="00F23269">
      <w:pPr>
        <w:pStyle w:val="FootnoteText"/>
        <w:rPr>
          <w:sz w:val="22"/>
          <w:szCs w:val="22"/>
        </w:rPr>
      </w:pPr>
      <w:r w:rsidRPr="005040D5">
        <w:rPr>
          <w:rStyle w:val="FootnoteReference"/>
          <w:sz w:val="22"/>
          <w:szCs w:val="22"/>
        </w:rPr>
        <w:footnoteRef/>
      </w:r>
      <w:r w:rsidRPr="005040D5">
        <w:rPr>
          <w:sz w:val="22"/>
          <w:szCs w:val="22"/>
        </w:rPr>
        <w:t xml:space="preserve"> </w:t>
      </w:r>
      <w:r w:rsidRPr="005040D5">
        <w:rPr>
          <w:sz w:val="22"/>
          <w:szCs w:val="22"/>
        </w:rPr>
        <w:t xml:space="preserve">Blain, </w:t>
      </w:r>
      <w:r w:rsidRPr="005040D5">
        <w:rPr>
          <w:sz w:val="22"/>
          <w:szCs w:val="22"/>
        </w:rPr>
        <w:t>[no page number].</w:t>
      </w:r>
    </w:p>
  </w:footnote>
  <w:footnote w:id="47">
    <w:p w14:paraId="66C2B7FA" w14:textId="52ED4B1A" w:rsidR="00446C0C" w:rsidRPr="005D000C" w:rsidRDefault="00446C0C" w:rsidP="00AF16CF">
      <w:pPr>
        <w:spacing w:after="0" w:line="240" w:lineRule="auto"/>
        <w:rPr>
          <w:sz w:val="22"/>
          <w:szCs w:val="22"/>
        </w:rPr>
      </w:pPr>
      <w:r w:rsidRPr="005040D5">
        <w:rPr>
          <w:rStyle w:val="FootnoteReference"/>
          <w:sz w:val="22"/>
          <w:szCs w:val="22"/>
        </w:rPr>
        <w:footnoteRef/>
      </w:r>
      <w:r w:rsidRPr="005040D5">
        <w:rPr>
          <w:sz w:val="22"/>
          <w:szCs w:val="22"/>
        </w:rPr>
        <w:t xml:space="preserve"> </w:t>
      </w:r>
      <w:r w:rsidR="00AF16CF" w:rsidRPr="005040D5">
        <w:rPr>
          <w:sz w:val="22"/>
          <w:szCs w:val="22"/>
        </w:rPr>
        <w:t xml:space="preserve">Rab </w:t>
      </w:r>
      <w:r w:rsidR="00AF16CF" w:rsidRPr="005040D5">
        <w:rPr>
          <w:sz w:val="22"/>
          <w:szCs w:val="22"/>
        </w:rPr>
        <w:t xml:space="preserve">Wilkie, ‘Spirited Imagination: Ways of Approaching the Shaman’s World’, in </w:t>
      </w:r>
      <w:r w:rsidR="00AF16CF" w:rsidRPr="005040D5">
        <w:rPr>
          <w:i/>
          <w:iCs/>
          <w:sz w:val="22"/>
          <w:szCs w:val="22"/>
        </w:rPr>
        <w:t>Being Changed by Cross-Cultural Encounters: The Anthropology of Extraordinary Experience</w:t>
      </w:r>
      <w:r w:rsidR="00AF16CF" w:rsidRPr="005040D5">
        <w:rPr>
          <w:sz w:val="22"/>
          <w:szCs w:val="22"/>
        </w:rPr>
        <w:t xml:space="preserve">, edited by David E. Young and Jean-Guy Goulet (Toronto: </w:t>
      </w:r>
      <w:r w:rsidR="00AF16CF" w:rsidRPr="005D000C">
        <w:rPr>
          <w:sz w:val="22"/>
          <w:szCs w:val="22"/>
        </w:rPr>
        <w:t>University of Toronto Press, 1994)</w:t>
      </w:r>
      <w:r w:rsidR="00AF16CF" w:rsidRPr="005D000C">
        <w:rPr>
          <w:sz w:val="22"/>
          <w:szCs w:val="22"/>
        </w:rPr>
        <w:t xml:space="preserve">, </w:t>
      </w:r>
      <w:r w:rsidR="00AF16CF" w:rsidRPr="005D000C">
        <w:rPr>
          <w:sz w:val="22"/>
          <w:szCs w:val="22"/>
        </w:rPr>
        <w:t>135-165</w:t>
      </w:r>
      <w:r w:rsidR="00AF16CF" w:rsidRPr="005D000C">
        <w:rPr>
          <w:sz w:val="22"/>
          <w:szCs w:val="22"/>
        </w:rPr>
        <w:t xml:space="preserve">, </w:t>
      </w:r>
      <w:r w:rsidRPr="005D000C">
        <w:rPr>
          <w:sz w:val="22"/>
          <w:szCs w:val="22"/>
        </w:rPr>
        <w:t>163</w:t>
      </w:r>
      <w:r w:rsidR="00AF16CF" w:rsidRPr="005D000C">
        <w:rPr>
          <w:sz w:val="22"/>
          <w:szCs w:val="22"/>
        </w:rPr>
        <w:t>.</w:t>
      </w:r>
      <w:r w:rsidRPr="005D000C">
        <w:rPr>
          <w:b/>
          <w:bCs/>
          <w:sz w:val="22"/>
          <w:szCs w:val="22"/>
        </w:rPr>
        <w:t xml:space="preserve">  </w:t>
      </w:r>
    </w:p>
  </w:footnote>
  <w:footnote w:id="48">
    <w:p w14:paraId="69E636CA" w14:textId="2EF7A248" w:rsidR="00C160F2" w:rsidRPr="005D000C" w:rsidRDefault="00C160F2">
      <w:pPr>
        <w:pStyle w:val="FootnoteText"/>
        <w:rPr>
          <w:sz w:val="22"/>
          <w:szCs w:val="22"/>
        </w:rPr>
      </w:pPr>
      <w:r w:rsidRPr="005D000C">
        <w:rPr>
          <w:rStyle w:val="FootnoteReference"/>
          <w:sz w:val="22"/>
          <w:szCs w:val="22"/>
        </w:rPr>
        <w:footnoteRef/>
      </w:r>
      <w:r w:rsidRPr="005D000C">
        <w:rPr>
          <w:sz w:val="22"/>
          <w:szCs w:val="22"/>
        </w:rPr>
        <w:t xml:space="preserve"> </w:t>
      </w:r>
      <w:r w:rsidR="00AF16CF" w:rsidRPr="005D000C">
        <w:rPr>
          <w:sz w:val="22"/>
          <w:szCs w:val="22"/>
        </w:rPr>
        <w:t xml:space="preserve">Stein and Stein, </w:t>
      </w:r>
      <w:r w:rsidR="00AF16CF" w:rsidRPr="005D000C">
        <w:rPr>
          <w:i/>
          <w:iCs/>
          <w:sz w:val="22"/>
          <w:szCs w:val="22"/>
        </w:rPr>
        <w:t>The Anthology of Religion, Magic, and Witchcraft</w:t>
      </w:r>
      <w:r w:rsidR="00AF16CF" w:rsidRPr="005D000C">
        <w:rPr>
          <w:sz w:val="22"/>
          <w:szCs w:val="22"/>
        </w:rPr>
        <w:t xml:space="preserve">, </w:t>
      </w:r>
      <w:r w:rsidRPr="005D000C">
        <w:rPr>
          <w:sz w:val="22"/>
          <w:szCs w:val="22"/>
        </w:rPr>
        <w:t>135</w:t>
      </w:r>
      <w:r w:rsidR="00AF16CF" w:rsidRPr="005D000C">
        <w:rPr>
          <w:sz w:val="22"/>
          <w:szCs w:val="22"/>
        </w:rPr>
        <w:t>.</w:t>
      </w:r>
    </w:p>
  </w:footnote>
  <w:footnote w:id="49">
    <w:p w14:paraId="14EC2FB5" w14:textId="26F3EEB5" w:rsidR="003A0A4E" w:rsidRPr="005D000C" w:rsidRDefault="003A0A4E">
      <w:pPr>
        <w:pStyle w:val="FootnoteText"/>
        <w:rPr>
          <w:sz w:val="22"/>
          <w:szCs w:val="22"/>
        </w:rPr>
      </w:pPr>
      <w:r w:rsidRPr="005D000C">
        <w:rPr>
          <w:rStyle w:val="FootnoteReference"/>
          <w:sz w:val="22"/>
          <w:szCs w:val="22"/>
        </w:rPr>
        <w:footnoteRef/>
      </w:r>
      <w:r w:rsidRPr="005D000C">
        <w:rPr>
          <w:sz w:val="22"/>
          <w:szCs w:val="22"/>
        </w:rPr>
        <w:t xml:space="preserve"> </w:t>
      </w:r>
      <w:r w:rsidR="005040D5" w:rsidRPr="005D000C">
        <w:rPr>
          <w:sz w:val="22"/>
          <w:szCs w:val="22"/>
        </w:rPr>
        <w:t>Du</w:t>
      </w:r>
      <w:r w:rsidR="00AF67A5">
        <w:rPr>
          <w:sz w:val="22"/>
          <w:szCs w:val="22"/>
        </w:rPr>
        <w:t>B</w:t>
      </w:r>
      <w:r w:rsidR="005040D5" w:rsidRPr="005D000C">
        <w:rPr>
          <w:sz w:val="22"/>
          <w:szCs w:val="22"/>
        </w:rPr>
        <w:t xml:space="preserve">ois, </w:t>
      </w:r>
      <w:r w:rsidRPr="005D000C">
        <w:rPr>
          <w:sz w:val="22"/>
          <w:szCs w:val="22"/>
        </w:rPr>
        <w:t>114</w:t>
      </w:r>
      <w:r w:rsidR="005040D5" w:rsidRPr="005D000C">
        <w:rPr>
          <w:sz w:val="22"/>
          <w:szCs w:val="22"/>
        </w:rPr>
        <w:t xml:space="preserve">. </w:t>
      </w:r>
    </w:p>
  </w:footnote>
  <w:footnote w:id="50">
    <w:p w14:paraId="19A51140" w14:textId="7A08530E" w:rsidR="003A0A4E" w:rsidRPr="005040D5" w:rsidRDefault="003A0A4E" w:rsidP="005040D5">
      <w:pPr>
        <w:spacing w:after="0" w:line="240" w:lineRule="auto"/>
        <w:rPr>
          <w:sz w:val="22"/>
          <w:szCs w:val="22"/>
        </w:rPr>
      </w:pPr>
      <w:r w:rsidRPr="005D000C">
        <w:rPr>
          <w:rStyle w:val="FootnoteReference"/>
          <w:sz w:val="22"/>
          <w:szCs w:val="22"/>
        </w:rPr>
        <w:footnoteRef/>
      </w:r>
      <w:r w:rsidRPr="005D000C">
        <w:rPr>
          <w:sz w:val="22"/>
          <w:szCs w:val="22"/>
        </w:rPr>
        <w:t xml:space="preserve"> </w:t>
      </w:r>
      <w:r w:rsidR="005040D5" w:rsidRPr="005D000C">
        <w:rPr>
          <w:sz w:val="22"/>
          <w:szCs w:val="22"/>
        </w:rPr>
        <w:t>Linda Tuhiwai</w:t>
      </w:r>
      <w:r w:rsidR="005040D5" w:rsidRPr="005D000C">
        <w:rPr>
          <w:sz w:val="22"/>
          <w:szCs w:val="22"/>
        </w:rPr>
        <w:t xml:space="preserve"> Smith</w:t>
      </w:r>
      <w:r w:rsidR="005040D5" w:rsidRPr="005D000C">
        <w:rPr>
          <w:sz w:val="22"/>
          <w:szCs w:val="22"/>
        </w:rPr>
        <w:t xml:space="preserve">, </w:t>
      </w:r>
      <w:r w:rsidR="005040D5" w:rsidRPr="005D000C">
        <w:rPr>
          <w:i/>
          <w:iCs/>
          <w:sz w:val="22"/>
          <w:szCs w:val="22"/>
        </w:rPr>
        <w:t>Decolonizing Methodologies</w:t>
      </w:r>
      <w:r w:rsidR="005040D5" w:rsidRPr="005D000C">
        <w:rPr>
          <w:i/>
          <w:iCs/>
          <w:sz w:val="22"/>
          <w:szCs w:val="22"/>
        </w:rPr>
        <w:t>.</w:t>
      </w:r>
      <w:r w:rsidR="005040D5" w:rsidRPr="005D000C">
        <w:rPr>
          <w:i/>
          <w:iCs/>
          <w:sz w:val="22"/>
          <w:szCs w:val="22"/>
        </w:rPr>
        <w:t xml:space="preserve"> Research and Indigenous People</w:t>
      </w:r>
      <w:r w:rsidR="005040D5" w:rsidRPr="005D000C">
        <w:rPr>
          <w:sz w:val="22"/>
          <w:szCs w:val="22"/>
        </w:rPr>
        <w:t xml:space="preserve"> (London and New York: Bloomsbury, 2021</w:t>
      </w:r>
      <w:r w:rsidR="005040D5" w:rsidRPr="005D000C">
        <w:rPr>
          <w:sz w:val="22"/>
          <w:szCs w:val="22"/>
          <w:vertAlign w:val="superscript"/>
        </w:rPr>
        <w:t>3</w:t>
      </w:r>
      <w:r w:rsidR="005040D5" w:rsidRPr="005040D5">
        <w:rPr>
          <w:sz w:val="22"/>
          <w:szCs w:val="22"/>
        </w:rPr>
        <w:t>)</w:t>
      </w:r>
      <w:r w:rsidR="005040D5" w:rsidRPr="005040D5">
        <w:rPr>
          <w:sz w:val="22"/>
          <w:szCs w:val="22"/>
        </w:rPr>
        <w:t xml:space="preserve">, </w:t>
      </w:r>
      <w:r w:rsidRPr="005040D5">
        <w:rPr>
          <w:sz w:val="22"/>
          <w:szCs w:val="22"/>
        </w:rPr>
        <w:t>82</w:t>
      </w:r>
      <w:r w:rsidR="005040D5" w:rsidRPr="005040D5">
        <w:rPr>
          <w:sz w:val="22"/>
          <w:szCs w:val="22"/>
        </w:rPr>
        <w:t>.</w:t>
      </w:r>
    </w:p>
  </w:footnote>
  <w:footnote w:id="51">
    <w:p w14:paraId="4BD5FFE6" w14:textId="1EC3379A" w:rsidR="003A0A4E" w:rsidRPr="005040D5" w:rsidRDefault="003A0A4E">
      <w:pPr>
        <w:pStyle w:val="FootnoteText"/>
        <w:rPr>
          <w:sz w:val="22"/>
          <w:szCs w:val="22"/>
        </w:rPr>
      </w:pPr>
      <w:r w:rsidRPr="005040D5">
        <w:rPr>
          <w:rStyle w:val="FootnoteReference"/>
          <w:sz w:val="22"/>
          <w:szCs w:val="22"/>
        </w:rPr>
        <w:footnoteRef/>
      </w:r>
      <w:r w:rsidRPr="005040D5">
        <w:rPr>
          <w:sz w:val="22"/>
          <w:szCs w:val="22"/>
        </w:rPr>
        <w:t xml:space="preserve"> </w:t>
      </w:r>
      <w:bookmarkStart w:id="14" w:name="_Hlk165632536"/>
      <w:r w:rsidR="005040D5" w:rsidRPr="005040D5">
        <w:rPr>
          <w:sz w:val="22"/>
          <w:szCs w:val="22"/>
        </w:rPr>
        <w:t>Tuhiwai Smith</w:t>
      </w:r>
      <w:bookmarkEnd w:id="14"/>
      <w:r w:rsidR="005040D5" w:rsidRPr="005040D5">
        <w:rPr>
          <w:sz w:val="22"/>
          <w:szCs w:val="22"/>
        </w:rPr>
        <w:t xml:space="preserve">, </w:t>
      </w:r>
      <w:r w:rsidR="005040D5" w:rsidRPr="005040D5">
        <w:rPr>
          <w:i/>
          <w:iCs/>
          <w:sz w:val="22"/>
          <w:szCs w:val="22"/>
        </w:rPr>
        <w:t>Decolonizing Methodologies</w:t>
      </w:r>
      <w:r w:rsidR="005040D5" w:rsidRPr="005040D5">
        <w:rPr>
          <w:sz w:val="22"/>
          <w:szCs w:val="22"/>
        </w:rPr>
        <w:t xml:space="preserve">, </w:t>
      </w:r>
      <w:r w:rsidRPr="005040D5">
        <w:rPr>
          <w:sz w:val="22"/>
          <w:szCs w:val="22"/>
        </w:rPr>
        <w:t>8</w:t>
      </w:r>
      <w:r w:rsidR="005040D5" w:rsidRPr="005040D5">
        <w:rPr>
          <w:sz w:val="22"/>
          <w:szCs w:val="22"/>
        </w:rPr>
        <w:t>2.</w:t>
      </w:r>
    </w:p>
  </w:footnote>
  <w:footnote w:id="52">
    <w:p w14:paraId="1B329881" w14:textId="1D7BB728" w:rsidR="003A0A4E" w:rsidRPr="009D4ACA" w:rsidRDefault="003A0A4E">
      <w:pPr>
        <w:pStyle w:val="FootnoteText"/>
        <w:rPr>
          <w:sz w:val="22"/>
          <w:szCs w:val="22"/>
        </w:rPr>
      </w:pPr>
      <w:r w:rsidRPr="009D4ACA">
        <w:rPr>
          <w:rStyle w:val="FootnoteReference"/>
          <w:sz w:val="22"/>
          <w:szCs w:val="22"/>
        </w:rPr>
        <w:footnoteRef/>
      </w:r>
      <w:r w:rsidRPr="009D4ACA">
        <w:rPr>
          <w:sz w:val="22"/>
          <w:szCs w:val="22"/>
        </w:rPr>
        <w:t xml:space="preserve"> </w:t>
      </w:r>
      <w:proofErr w:type="spellStart"/>
      <w:r w:rsidR="009D4ACA" w:rsidRPr="009D4ACA">
        <w:rPr>
          <w:sz w:val="22"/>
          <w:szCs w:val="22"/>
        </w:rPr>
        <w:t>S</w:t>
      </w:r>
      <w:r w:rsidRPr="009D4ACA">
        <w:rPr>
          <w:sz w:val="22"/>
          <w:szCs w:val="22"/>
        </w:rPr>
        <w:t>tuckrad</w:t>
      </w:r>
      <w:proofErr w:type="spellEnd"/>
      <w:r w:rsidR="009D4ACA" w:rsidRPr="009D4ACA">
        <w:rPr>
          <w:sz w:val="22"/>
          <w:szCs w:val="22"/>
        </w:rPr>
        <w:t>,</w:t>
      </w:r>
      <w:r w:rsidRPr="009D4ACA">
        <w:rPr>
          <w:sz w:val="22"/>
          <w:szCs w:val="22"/>
        </w:rPr>
        <w:t xml:space="preserve"> 775</w:t>
      </w:r>
      <w:r w:rsidR="009D4ACA" w:rsidRPr="009D4ACA">
        <w:rPr>
          <w:sz w:val="22"/>
          <w:szCs w:val="22"/>
        </w:rPr>
        <w:t>.</w:t>
      </w:r>
      <w:r w:rsidRPr="009D4ACA">
        <w:rPr>
          <w:sz w:val="22"/>
          <w:szCs w:val="22"/>
        </w:rPr>
        <w:t xml:space="preserve"> </w:t>
      </w:r>
    </w:p>
  </w:footnote>
  <w:footnote w:id="53">
    <w:p w14:paraId="0CB84A65" w14:textId="0BBEB444" w:rsidR="003A0A4E" w:rsidRPr="009D4ACA" w:rsidRDefault="003A0A4E">
      <w:pPr>
        <w:pStyle w:val="FootnoteText"/>
        <w:rPr>
          <w:sz w:val="22"/>
          <w:szCs w:val="22"/>
        </w:rPr>
      </w:pPr>
      <w:r w:rsidRPr="009D4ACA">
        <w:rPr>
          <w:rStyle w:val="FootnoteReference"/>
          <w:sz w:val="22"/>
          <w:szCs w:val="22"/>
        </w:rPr>
        <w:footnoteRef/>
      </w:r>
      <w:r w:rsidRPr="009D4ACA">
        <w:rPr>
          <w:sz w:val="22"/>
          <w:szCs w:val="22"/>
        </w:rPr>
        <w:t xml:space="preserve"> </w:t>
      </w:r>
      <w:r w:rsidR="009D4ACA" w:rsidRPr="009D4ACA">
        <w:rPr>
          <w:sz w:val="22"/>
          <w:szCs w:val="22"/>
        </w:rPr>
        <w:t xml:space="preserve">Egil </w:t>
      </w:r>
      <w:proofErr w:type="spellStart"/>
      <w:r w:rsidR="009D4ACA" w:rsidRPr="009D4ACA">
        <w:rPr>
          <w:sz w:val="22"/>
          <w:szCs w:val="22"/>
        </w:rPr>
        <w:t>Asprem</w:t>
      </w:r>
      <w:proofErr w:type="spellEnd"/>
      <w:r w:rsidR="009D4ACA" w:rsidRPr="009D4ACA">
        <w:rPr>
          <w:sz w:val="22"/>
          <w:szCs w:val="22"/>
        </w:rPr>
        <w:t xml:space="preserve"> </w:t>
      </w:r>
      <w:r w:rsidR="004A3B30">
        <w:rPr>
          <w:sz w:val="22"/>
          <w:szCs w:val="22"/>
        </w:rPr>
        <w:t>quoted from</w:t>
      </w:r>
      <w:r w:rsidR="009D4ACA" w:rsidRPr="009D4ACA">
        <w:rPr>
          <w:sz w:val="22"/>
          <w:szCs w:val="22"/>
        </w:rPr>
        <w:t xml:space="preserve"> </w:t>
      </w:r>
      <w:proofErr w:type="spellStart"/>
      <w:r w:rsidR="009D4ACA" w:rsidRPr="009D4ACA">
        <w:rPr>
          <w:sz w:val="22"/>
          <w:szCs w:val="22"/>
        </w:rPr>
        <w:t>Fonneland</w:t>
      </w:r>
      <w:proofErr w:type="spellEnd"/>
      <w:r w:rsidR="009D4ACA" w:rsidRPr="009D4ACA">
        <w:rPr>
          <w:sz w:val="22"/>
          <w:szCs w:val="22"/>
        </w:rPr>
        <w:t>, 437.</w:t>
      </w:r>
    </w:p>
  </w:footnote>
  <w:footnote w:id="54">
    <w:p w14:paraId="7A5CD2CD" w14:textId="4F28BB21" w:rsidR="003A0A4E" w:rsidRPr="009D4ACA" w:rsidRDefault="003A0A4E">
      <w:pPr>
        <w:pStyle w:val="FootnoteText"/>
        <w:rPr>
          <w:sz w:val="22"/>
          <w:szCs w:val="22"/>
        </w:rPr>
      </w:pPr>
      <w:r w:rsidRPr="009D4ACA">
        <w:rPr>
          <w:rStyle w:val="FootnoteReference"/>
          <w:sz w:val="22"/>
          <w:szCs w:val="22"/>
        </w:rPr>
        <w:footnoteRef/>
      </w:r>
      <w:r w:rsidRPr="009D4ACA">
        <w:rPr>
          <w:sz w:val="22"/>
          <w:szCs w:val="22"/>
        </w:rPr>
        <w:t xml:space="preserve"> </w:t>
      </w:r>
      <w:proofErr w:type="spellStart"/>
      <w:r w:rsidR="009D4ACA" w:rsidRPr="009D4ACA">
        <w:rPr>
          <w:sz w:val="22"/>
          <w:szCs w:val="22"/>
        </w:rPr>
        <w:t>Fonneland</w:t>
      </w:r>
      <w:proofErr w:type="spellEnd"/>
      <w:r w:rsidR="009D4ACA" w:rsidRPr="009D4ACA">
        <w:rPr>
          <w:sz w:val="22"/>
          <w:szCs w:val="22"/>
        </w:rPr>
        <w:t>, 437.</w:t>
      </w:r>
    </w:p>
  </w:footnote>
  <w:footnote w:id="55">
    <w:p w14:paraId="0DB7F635" w14:textId="743F74C0" w:rsidR="003A0A4E" w:rsidRPr="009D4ACA" w:rsidRDefault="003A0A4E" w:rsidP="004A3B30">
      <w:pPr>
        <w:pStyle w:val="FootnoteText"/>
        <w:rPr>
          <w:sz w:val="22"/>
          <w:szCs w:val="22"/>
        </w:rPr>
      </w:pPr>
      <w:r w:rsidRPr="009D4ACA">
        <w:rPr>
          <w:rStyle w:val="FootnoteReference"/>
          <w:sz w:val="22"/>
          <w:szCs w:val="22"/>
        </w:rPr>
        <w:footnoteRef/>
      </w:r>
      <w:r w:rsidRPr="009D4ACA">
        <w:rPr>
          <w:sz w:val="22"/>
          <w:szCs w:val="22"/>
        </w:rPr>
        <w:t xml:space="preserve"> </w:t>
      </w:r>
      <w:proofErr w:type="spellStart"/>
      <w:r w:rsidRPr="009D4ACA">
        <w:rPr>
          <w:sz w:val="22"/>
          <w:szCs w:val="22"/>
        </w:rPr>
        <w:t>Stuckrad</w:t>
      </w:r>
      <w:proofErr w:type="spellEnd"/>
      <w:r w:rsidR="009D4ACA" w:rsidRPr="009D4ACA">
        <w:rPr>
          <w:sz w:val="22"/>
          <w:szCs w:val="22"/>
        </w:rPr>
        <w:t>,</w:t>
      </w:r>
      <w:r w:rsidRPr="009D4ACA">
        <w:rPr>
          <w:sz w:val="22"/>
          <w:szCs w:val="22"/>
        </w:rPr>
        <w:t xml:space="preserve"> 729</w:t>
      </w:r>
      <w:r w:rsidR="009D4ACA" w:rsidRPr="009D4ACA">
        <w:rPr>
          <w:sz w:val="22"/>
          <w:szCs w:val="22"/>
        </w:rPr>
        <w:t>.</w:t>
      </w:r>
    </w:p>
  </w:footnote>
  <w:footnote w:id="56">
    <w:p w14:paraId="40530FBC" w14:textId="538D7146" w:rsidR="003A0A4E" w:rsidRPr="009D4ACA" w:rsidRDefault="003A0A4E" w:rsidP="004A3B30">
      <w:pPr>
        <w:pStyle w:val="FootnoteText"/>
        <w:rPr>
          <w:sz w:val="22"/>
          <w:szCs w:val="22"/>
        </w:rPr>
      </w:pPr>
      <w:r w:rsidRPr="009D4ACA">
        <w:rPr>
          <w:rStyle w:val="FootnoteReference"/>
          <w:sz w:val="22"/>
          <w:szCs w:val="22"/>
        </w:rPr>
        <w:footnoteRef/>
      </w:r>
      <w:r w:rsidRPr="009D4ACA">
        <w:rPr>
          <w:sz w:val="22"/>
          <w:szCs w:val="22"/>
        </w:rPr>
        <w:t xml:space="preserve"> </w:t>
      </w:r>
      <w:proofErr w:type="spellStart"/>
      <w:r w:rsidR="009D4ACA" w:rsidRPr="009D4ACA">
        <w:rPr>
          <w:sz w:val="22"/>
          <w:szCs w:val="22"/>
        </w:rPr>
        <w:t>S</w:t>
      </w:r>
      <w:r w:rsidRPr="009D4ACA">
        <w:rPr>
          <w:sz w:val="22"/>
          <w:szCs w:val="22"/>
        </w:rPr>
        <w:t>tuckrad</w:t>
      </w:r>
      <w:proofErr w:type="spellEnd"/>
      <w:r w:rsidR="009D4ACA" w:rsidRPr="009D4ACA">
        <w:rPr>
          <w:sz w:val="22"/>
          <w:szCs w:val="22"/>
        </w:rPr>
        <w:t xml:space="preserve">, </w:t>
      </w:r>
      <w:r w:rsidRPr="009D4ACA">
        <w:rPr>
          <w:sz w:val="22"/>
          <w:szCs w:val="22"/>
        </w:rPr>
        <w:t>729</w:t>
      </w:r>
      <w:r w:rsidR="009D4ACA" w:rsidRPr="009D4ACA">
        <w:rPr>
          <w:sz w:val="22"/>
          <w:szCs w:val="22"/>
        </w:rPr>
        <w:t>.</w:t>
      </w:r>
    </w:p>
  </w:footnote>
  <w:footnote w:id="57">
    <w:p w14:paraId="5F6A4EDE" w14:textId="2CFBD92E" w:rsidR="005D000C" w:rsidRPr="009D4ACA" w:rsidRDefault="005D000C" w:rsidP="004A3B30">
      <w:pPr>
        <w:spacing w:after="0" w:line="240" w:lineRule="auto"/>
        <w:rPr>
          <w:sz w:val="22"/>
          <w:szCs w:val="22"/>
        </w:rPr>
      </w:pPr>
      <w:r w:rsidRPr="009D4ACA">
        <w:rPr>
          <w:rStyle w:val="FootnoteReference"/>
          <w:sz w:val="22"/>
          <w:szCs w:val="22"/>
        </w:rPr>
        <w:footnoteRef/>
      </w:r>
      <w:r w:rsidRPr="009D4ACA">
        <w:rPr>
          <w:sz w:val="22"/>
          <w:szCs w:val="22"/>
        </w:rPr>
        <w:t xml:space="preserve"> Robert </w:t>
      </w:r>
      <w:proofErr w:type="gramStart"/>
      <w:r w:rsidRPr="009D4ACA">
        <w:rPr>
          <w:sz w:val="22"/>
          <w:szCs w:val="22"/>
        </w:rPr>
        <w:t>Wallis,  ‘</w:t>
      </w:r>
      <w:proofErr w:type="gramEnd"/>
      <w:r w:rsidRPr="009D4ACA">
        <w:rPr>
          <w:sz w:val="22"/>
          <w:szCs w:val="22"/>
        </w:rPr>
        <w:t xml:space="preserve">Journeying the Politics of Ecstasy: Anthropological Perspectives on </w:t>
      </w:r>
      <w:proofErr w:type="spellStart"/>
      <w:r w:rsidRPr="009D4ACA">
        <w:rPr>
          <w:sz w:val="22"/>
          <w:szCs w:val="22"/>
        </w:rPr>
        <w:t>Neoshamanism</w:t>
      </w:r>
      <w:proofErr w:type="spellEnd"/>
      <w:r w:rsidRPr="009D4ACA">
        <w:rPr>
          <w:sz w:val="22"/>
          <w:szCs w:val="22"/>
        </w:rPr>
        <w:t xml:space="preserve">’, in the </w:t>
      </w:r>
      <w:r w:rsidRPr="009D4ACA">
        <w:rPr>
          <w:i/>
          <w:iCs/>
          <w:sz w:val="22"/>
          <w:szCs w:val="22"/>
        </w:rPr>
        <w:t xml:space="preserve">Pomegranate </w:t>
      </w:r>
      <w:r w:rsidRPr="009D4ACA">
        <w:rPr>
          <w:sz w:val="22"/>
          <w:szCs w:val="22"/>
        </w:rPr>
        <w:t>6, Autumn 1998, 20-28</w:t>
      </w:r>
      <w:r w:rsidR="00C600CE" w:rsidRPr="009D4ACA">
        <w:rPr>
          <w:sz w:val="22"/>
          <w:szCs w:val="22"/>
        </w:rPr>
        <w:t>, 21.</w:t>
      </w:r>
    </w:p>
  </w:footnote>
  <w:footnote w:id="58">
    <w:p w14:paraId="3374CA17" w14:textId="6369F062" w:rsidR="00E07124" w:rsidRPr="009D4ACA" w:rsidRDefault="00E07124" w:rsidP="004A3B30">
      <w:pPr>
        <w:spacing w:after="0" w:line="240" w:lineRule="auto"/>
        <w:rPr>
          <w:sz w:val="22"/>
          <w:szCs w:val="22"/>
        </w:rPr>
      </w:pPr>
      <w:r w:rsidRPr="009D4ACA">
        <w:rPr>
          <w:rStyle w:val="FootnoteReference"/>
          <w:sz w:val="22"/>
          <w:szCs w:val="22"/>
        </w:rPr>
        <w:footnoteRef/>
      </w:r>
      <w:r w:rsidRPr="009D4ACA">
        <w:rPr>
          <w:sz w:val="22"/>
          <w:szCs w:val="22"/>
        </w:rPr>
        <w:t xml:space="preserve"> </w:t>
      </w:r>
      <w:r w:rsidR="005040D5" w:rsidRPr="009D4ACA">
        <w:rPr>
          <w:sz w:val="22"/>
          <w:szCs w:val="22"/>
        </w:rPr>
        <w:t xml:space="preserve">Stein, </w:t>
      </w:r>
      <w:r w:rsidR="005040D5" w:rsidRPr="009D4ACA">
        <w:rPr>
          <w:sz w:val="22"/>
          <w:szCs w:val="22"/>
        </w:rPr>
        <w:t xml:space="preserve">135. </w:t>
      </w:r>
    </w:p>
  </w:footnote>
  <w:footnote w:id="59">
    <w:p w14:paraId="095A34A5" w14:textId="7219003F" w:rsidR="00EE4A93" w:rsidRPr="009D4ACA" w:rsidRDefault="00EE4A93" w:rsidP="004A3B30">
      <w:pPr>
        <w:spacing w:after="0" w:line="240" w:lineRule="auto"/>
        <w:rPr>
          <w:sz w:val="22"/>
          <w:szCs w:val="22"/>
        </w:rPr>
      </w:pPr>
      <w:r w:rsidRPr="009D4ACA">
        <w:rPr>
          <w:rStyle w:val="FootnoteReference"/>
          <w:sz w:val="22"/>
          <w:szCs w:val="22"/>
        </w:rPr>
        <w:footnoteRef/>
      </w:r>
      <w:r w:rsidRPr="009D4ACA">
        <w:rPr>
          <w:sz w:val="22"/>
          <w:szCs w:val="22"/>
        </w:rPr>
        <w:t xml:space="preserve"> </w:t>
      </w:r>
      <w:r w:rsidR="00606C09" w:rsidRPr="009D4ACA">
        <w:rPr>
          <w:sz w:val="22"/>
          <w:szCs w:val="22"/>
        </w:rPr>
        <w:t xml:space="preserve">Jeremy </w:t>
      </w:r>
      <w:r w:rsidR="005040D5" w:rsidRPr="009D4ACA">
        <w:rPr>
          <w:sz w:val="22"/>
          <w:szCs w:val="22"/>
        </w:rPr>
        <w:t xml:space="preserve">Narby, </w:t>
      </w:r>
      <w:r w:rsidR="005040D5" w:rsidRPr="009D4ACA">
        <w:rPr>
          <w:i/>
          <w:iCs/>
          <w:sz w:val="22"/>
          <w:szCs w:val="22"/>
        </w:rPr>
        <w:t>The Cosmic Serpent book. DNA and the Origins of Knowledge</w:t>
      </w:r>
      <w:r w:rsidR="005040D5" w:rsidRPr="009D4ACA">
        <w:rPr>
          <w:sz w:val="22"/>
          <w:szCs w:val="22"/>
        </w:rPr>
        <w:t xml:space="preserve"> (New York: </w:t>
      </w:r>
      <w:proofErr w:type="spellStart"/>
      <w:r w:rsidR="005040D5" w:rsidRPr="009D4ACA">
        <w:rPr>
          <w:sz w:val="22"/>
          <w:szCs w:val="22"/>
        </w:rPr>
        <w:t>Tarcher</w:t>
      </w:r>
      <w:proofErr w:type="spellEnd"/>
      <w:r w:rsidR="005040D5" w:rsidRPr="009D4ACA">
        <w:rPr>
          <w:sz w:val="22"/>
          <w:szCs w:val="22"/>
        </w:rPr>
        <w:t>/Putnam, 1998)</w:t>
      </w:r>
      <w:r w:rsidR="005040D5" w:rsidRPr="009D4ACA">
        <w:rPr>
          <w:sz w:val="22"/>
          <w:szCs w:val="22"/>
        </w:rPr>
        <w:t xml:space="preserve">, 54. </w:t>
      </w:r>
    </w:p>
  </w:footnote>
  <w:footnote w:id="60">
    <w:p w14:paraId="12EDA639" w14:textId="153CD7AA" w:rsidR="00833CF3" w:rsidRPr="00606C09" w:rsidRDefault="00833CF3" w:rsidP="004A3B30">
      <w:pPr>
        <w:pStyle w:val="FootnoteText"/>
        <w:rPr>
          <w:sz w:val="22"/>
          <w:szCs w:val="22"/>
        </w:rPr>
      </w:pPr>
      <w:r w:rsidRPr="00606C09">
        <w:rPr>
          <w:rStyle w:val="FootnoteReference"/>
          <w:sz w:val="22"/>
          <w:szCs w:val="22"/>
        </w:rPr>
        <w:footnoteRef/>
      </w:r>
      <w:r w:rsidRPr="00606C09">
        <w:rPr>
          <w:sz w:val="22"/>
          <w:szCs w:val="22"/>
        </w:rPr>
        <w:t xml:space="preserve"> </w:t>
      </w:r>
      <w:r w:rsidR="00606C09" w:rsidRPr="00606C09">
        <w:rPr>
          <w:sz w:val="22"/>
          <w:szCs w:val="22"/>
        </w:rPr>
        <w:t>Tuhiwai Smith, 76.</w:t>
      </w:r>
    </w:p>
  </w:footnote>
  <w:footnote w:id="61">
    <w:p w14:paraId="68110A87" w14:textId="3763076A" w:rsidR="00833CF3" w:rsidRPr="00606C09" w:rsidRDefault="00833CF3" w:rsidP="004A3B30">
      <w:pPr>
        <w:spacing w:after="0" w:line="240" w:lineRule="auto"/>
        <w:rPr>
          <w:b/>
          <w:bCs/>
          <w:sz w:val="22"/>
          <w:szCs w:val="22"/>
          <w:highlight w:val="cyan"/>
        </w:rPr>
      </w:pPr>
      <w:r w:rsidRPr="00606C09">
        <w:rPr>
          <w:rStyle w:val="FootnoteReference"/>
          <w:sz w:val="22"/>
          <w:szCs w:val="22"/>
        </w:rPr>
        <w:footnoteRef/>
      </w:r>
      <w:r w:rsidRPr="00606C09">
        <w:rPr>
          <w:sz w:val="22"/>
          <w:szCs w:val="22"/>
        </w:rPr>
        <w:t xml:space="preserve"> </w:t>
      </w:r>
      <w:r w:rsidR="00830606" w:rsidRPr="00606C09">
        <w:rPr>
          <w:sz w:val="22"/>
          <w:szCs w:val="22"/>
        </w:rPr>
        <w:t>Tuhiwai Smith</w:t>
      </w:r>
      <w:r w:rsidR="00830606" w:rsidRPr="00606C09">
        <w:rPr>
          <w:sz w:val="22"/>
          <w:szCs w:val="22"/>
        </w:rPr>
        <w:t>, 49</w:t>
      </w:r>
      <w:r w:rsidR="00606C09" w:rsidRPr="00606C09">
        <w:rPr>
          <w:sz w:val="22"/>
          <w:szCs w:val="22"/>
        </w:rPr>
        <w:t>.</w:t>
      </w:r>
    </w:p>
  </w:footnote>
  <w:footnote w:id="62">
    <w:p w14:paraId="761762A0" w14:textId="580CDF89" w:rsidR="00690AC4" w:rsidRPr="00606C09" w:rsidRDefault="00690AC4" w:rsidP="004A3B30">
      <w:pPr>
        <w:pStyle w:val="FootnoteText"/>
        <w:rPr>
          <w:sz w:val="22"/>
          <w:szCs w:val="22"/>
        </w:rPr>
      </w:pPr>
      <w:r w:rsidRPr="00606C09">
        <w:rPr>
          <w:rStyle w:val="FootnoteReference"/>
          <w:sz w:val="22"/>
          <w:szCs w:val="22"/>
        </w:rPr>
        <w:footnoteRef/>
      </w:r>
      <w:r w:rsidRPr="00606C09">
        <w:rPr>
          <w:sz w:val="22"/>
          <w:szCs w:val="22"/>
        </w:rPr>
        <w:t xml:space="preserve"> </w:t>
      </w:r>
      <w:r w:rsidR="00830606" w:rsidRPr="00606C09">
        <w:rPr>
          <w:sz w:val="22"/>
          <w:szCs w:val="22"/>
        </w:rPr>
        <w:t xml:space="preserve">Harner, </w:t>
      </w:r>
      <w:r w:rsidR="00830606" w:rsidRPr="00606C09">
        <w:rPr>
          <w:i/>
          <w:iCs/>
          <w:sz w:val="22"/>
          <w:szCs w:val="22"/>
        </w:rPr>
        <w:t>Cave and Cosmos</w:t>
      </w:r>
      <w:r w:rsidR="00830606" w:rsidRPr="00606C09">
        <w:rPr>
          <w:sz w:val="22"/>
          <w:szCs w:val="22"/>
        </w:rPr>
        <w:t xml:space="preserve">, </w:t>
      </w:r>
      <w:r w:rsidRPr="00606C09">
        <w:rPr>
          <w:sz w:val="22"/>
          <w:szCs w:val="22"/>
        </w:rPr>
        <w:t>34</w:t>
      </w:r>
      <w:r w:rsidR="00830606" w:rsidRPr="00606C09">
        <w:rPr>
          <w:sz w:val="22"/>
          <w:szCs w:val="22"/>
        </w:rPr>
        <w:t>.</w:t>
      </w:r>
      <w:r w:rsidRPr="00606C09">
        <w:rPr>
          <w:sz w:val="22"/>
          <w:szCs w:val="22"/>
        </w:rPr>
        <w:t xml:space="preserve"> </w:t>
      </w:r>
    </w:p>
  </w:footnote>
  <w:footnote w:id="63">
    <w:p w14:paraId="3A034448" w14:textId="203E17F9" w:rsidR="006822CD" w:rsidRPr="00606C09" w:rsidRDefault="006822CD" w:rsidP="00830606">
      <w:pPr>
        <w:spacing w:after="0" w:line="240" w:lineRule="auto"/>
        <w:rPr>
          <w:sz w:val="22"/>
          <w:szCs w:val="22"/>
        </w:rPr>
      </w:pPr>
      <w:r w:rsidRPr="00606C09">
        <w:rPr>
          <w:rStyle w:val="FootnoteReference"/>
          <w:sz w:val="22"/>
          <w:szCs w:val="22"/>
        </w:rPr>
        <w:footnoteRef/>
      </w:r>
      <w:r w:rsidRPr="00606C09">
        <w:rPr>
          <w:sz w:val="22"/>
          <w:szCs w:val="22"/>
        </w:rPr>
        <w:t xml:space="preserve"> </w:t>
      </w:r>
      <w:r w:rsidR="00830606" w:rsidRPr="00606C09">
        <w:rPr>
          <w:sz w:val="22"/>
          <w:szCs w:val="22"/>
        </w:rPr>
        <w:t xml:space="preserve">Harner, Michael, In Memoriam, </w:t>
      </w:r>
      <w:hyperlink r:id="rId1" w:history="1">
        <w:r w:rsidR="00830606" w:rsidRPr="00606C09">
          <w:rPr>
            <w:rStyle w:val="Hyperlink"/>
            <w:color w:val="auto"/>
            <w:sz w:val="22"/>
            <w:szCs w:val="22"/>
          </w:rPr>
          <w:t>https://www.shamanism.org/fssinfo/harnerbio.html</w:t>
        </w:r>
      </w:hyperlink>
      <w:r w:rsidR="00830606" w:rsidRPr="00606C09">
        <w:rPr>
          <w:sz w:val="22"/>
          <w:szCs w:val="22"/>
        </w:rPr>
        <w:t xml:space="preserve"> [accessed April 16, 2024]</w:t>
      </w:r>
    </w:p>
  </w:footnote>
  <w:footnote w:id="64">
    <w:p w14:paraId="18C1178B" w14:textId="6702C43D" w:rsidR="00D65260" w:rsidRPr="00606C09" w:rsidRDefault="00D65260" w:rsidP="00D65260">
      <w:pPr>
        <w:spacing w:after="0"/>
        <w:rPr>
          <w:sz w:val="22"/>
          <w:szCs w:val="22"/>
        </w:rPr>
      </w:pPr>
      <w:r w:rsidRPr="00606C09">
        <w:rPr>
          <w:rStyle w:val="FootnoteReference"/>
          <w:sz w:val="22"/>
          <w:szCs w:val="22"/>
        </w:rPr>
        <w:footnoteRef/>
      </w:r>
      <w:r w:rsidRPr="00606C09">
        <w:rPr>
          <w:sz w:val="22"/>
          <w:szCs w:val="22"/>
        </w:rPr>
        <w:t xml:space="preserve"> </w:t>
      </w:r>
      <w:proofErr w:type="spellStart"/>
      <w:r w:rsidR="00830606" w:rsidRPr="00606C09">
        <w:rPr>
          <w:sz w:val="22"/>
          <w:szCs w:val="22"/>
        </w:rPr>
        <w:t>Hennink</w:t>
      </w:r>
      <w:proofErr w:type="spellEnd"/>
      <w:r w:rsidR="00830606" w:rsidRPr="00606C09">
        <w:rPr>
          <w:sz w:val="22"/>
          <w:szCs w:val="22"/>
        </w:rPr>
        <w:t xml:space="preserve">, </w:t>
      </w:r>
      <w:r w:rsidRPr="00606C09">
        <w:rPr>
          <w:sz w:val="22"/>
          <w:szCs w:val="22"/>
        </w:rPr>
        <w:t>213</w:t>
      </w:r>
      <w:r w:rsidR="00830606" w:rsidRPr="00606C09">
        <w:rPr>
          <w:sz w:val="22"/>
          <w:szCs w:val="22"/>
        </w:rPr>
        <w:t>.</w:t>
      </w:r>
      <w:r w:rsidRPr="00606C09">
        <w:rPr>
          <w:sz w:val="22"/>
          <w:szCs w:val="22"/>
        </w:rPr>
        <w:t xml:space="preserve"> </w:t>
      </w:r>
    </w:p>
  </w:footnote>
  <w:footnote w:id="65">
    <w:p w14:paraId="2F8E35E2" w14:textId="3D3F20F0" w:rsidR="00D65260" w:rsidRPr="00606C09" w:rsidRDefault="00D65260">
      <w:pPr>
        <w:pStyle w:val="FootnoteText"/>
        <w:rPr>
          <w:sz w:val="22"/>
          <w:szCs w:val="22"/>
        </w:rPr>
      </w:pPr>
      <w:r w:rsidRPr="00606C09">
        <w:rPr>
          <w:rStyle w:val="FootnoteReference"/>
          <w:sz w:val="22"/>
          <w:szCs w:val="22"/>
        </w:rPr>
        <w:footnoteRef/>
      </w:r>
      <w:r w:rsidRPr="00606C09">
        <w:rPr>
          <w:sz w:val="22"/>
          <w:szCs w:val="22"/>
        </w:rPr>
        <w:t xml:space="preserve"> </w:t>
      </w:r>
      <w:r w:rsidR="00830606" w:rsidRPr="00606C09">
        <w:rPr>
          <w:sz w:val="22"/>
          <w:szCs w:val="22"/>
        </w:rPr>
        <w:t xml:space="preserve"> </w:t>
      </w:r>
      <w:proofErr w:type="spellStart"/>
      <w:r w:rsidR="00830606" w:rsidRPr="00606C09">
        <w:rPr>
          <w:sz w:val="22"/>
          <w:szCs w:val="22"/>
        </w:rPr>
        <w:t>Hennink</w:t>
      </w:r>
      <w:proofErr w:type="spellEnd"/>
      <w:r w:rsidR="00830606" w:rsidRPr="00606C09">
        <w:rPr>
          <w:sz w:val="22"/>
          <w:szCs w:val="22"/>
        </w:rPr>
        <w:t xml:space="preserve">, </w:t>
      </w:r>
      <w:r w:rsidRPr="00606C09">
        <w:rPr>
          <w:sz w:val="22"/>
          <w:szCs w:val="22"/>
        </w:rPr>
        <w:t>213</w:t>
      </w:r>
      <w:r w:rsidR="00830606" w:rsidRPr="00606C09">
        <w:rPr>
          <w:sz w:val="22"/>
          <w:szCs w:val="22"/>
        </w:rPr>
        <w:t>.</w:t>
      </w:r>
    </w:p>
  </w:footnote>
  <w:footnote w:id="66">
    <w:p w14:paraId="44607C05" w14:textId="59E7F254" w:rsidR="004D4F97" w:rsidRPr="00606C09" w:rsidRDefault="004D4F97">
      <w:pPr>
        <w:pStyle w:val="FootnoteText"/>
        <w:rPr>
          <w:sz w:val="22"/>
          <w:szCs w:val="22"/>
        </w:rPr>
      </w:pPr>
      <w:r w:rsidRPr="00606C09">
        <w:rPr>
          <w:rStyle w:val="FootnoteReference"/>
          <w:sz w:val="22"/>
          <w:szCs w:val="22"/>
        </w:rPr>
        <w:footnoteRef/>
      </w:r>
      <w:r w:rsidRPr="00606C09">
        <w:rPr>
          <w:sz w:val="22"/>
          <w:szCs w:val="22"/>
        </w:rPr>
        <w:t xml:space="preserve"> </w:t>
      </w:r>
      <w:proofErr w:type="spellStart"/>
      <w:r w:rsidR="001C1A35" w:rsidRPr="00606C09">
        <w:rPr>
          <w:sz w:val="22"/>
          <w:szCs w:val="22"/>
        </w:rPr>
        <w:t>Hennink</w:t>
      </w:r>
      <w:proofErr w:type="spellEnd"/>
      <w:r w:rsidR="001C1A35" w:rsidRPr="00606C09">
        <w:rPr>
          <w:sz w:val="22"/>
          <w:szCs w:val="22"/>
        </w:rPr>
        <w:t xml:space="preserve">, </w:t>
      </w:r>
      <w:r w:rsidRPr="00606C09">
        <w:rPr>
          <w:sz w:val="22"/>
          <w:szCs w:val="22"/>
        </w:rPr>
        <w:t>204</w:t>
      </w:r>
      <w:r w:rsidR="001C1A35" w:rsidRPr="00606C09">
        <w:rPr>
          <w:sz w:val="22"/>
          <w:szCs w:val="22"/>
        </w:rPr>
        <w:t>.</w:t>
      </w:r>
      <w:r w:rsidRPr="00606C09">
        <w:rPr>
          <w:sz w:val="22"/>
          <w:szCs w:val="22"/>
        </w:rPr>
        <w:t xml:space="preserve">    </w:t>
      </w:r>
    </w:p>
  </w:footnote>
  <w:footnote w:id="67">
    <w:p w14:paraId="2737103A" w14:textId="0AF41855" w:rsidR="004D4F97" w:rsidRPr="00606C09" w:rsidRDefault="004D4F97" w:rsidP="004D4F97">
      <w:pPr>
        <w:rPr>
          <w:sz w:val="22"/>
          <w:szCs w:val="22"/>
        </w:rPr>
      </w:pPr>
      <w:r w:rsidRPr="00606C09">
        <w:rPr>
          <w:rStyle w:val="FootnoteReference"/>
          <w:sz w:val="22"/>
          <w:szCs w:val="22"/>
        </w:rPr>
        <w:footnoteRef/>
      </w:r>
      <w:r w:rsidRPr="00606C09">
        <w:rPr>
          <w:sz w:val="22"/>
          <w:szCs w:val="22"/>
        </w:rPr>
        <w:t xml:space="preserve"> </w:t>
      </w:r>
      <w:proofErr w:type="spellStart"/>
      <w:r w:rsidR="00606C09" w:rsidRPr="00606C09">
        <w:rPr>
          <w:sz w:val="22"/>
          <w:szCs w:val="22"/>
        </w:rPr>
        <w:t>Hennink</w:t>
      </w:r>
      <w:proofErr w:type="spellEnd"/>
      <w:r w:rsidR="00606C09" w:rsidRPr="00606C09">
        <w:rPr>
          <w:sz w:val="22"/>
          <w:szCs w:val="22"/>
        </w:rPr>
        <w:t>, 2</w:t>
      </w:r>
      <w:r w:rsidRPr="00606C09">
        <w:rPr>
          <w:sz w:val="22"/>
          <w:szCs w:val="22"/>
        </w:rPr>
        <w:t>12</w:t>
      </w:r>
      <w:r w:rsidR="00606C09" w:rsidRPr="00606C09">
        <w:rPr>
          <w:sz w:val="22"/>
          <w:szCs w:val="22"/>
        </w:rPr>
        <w:t>.</w:t>
      </w:r>
    </w:p>
  </w:footnote>
  <w:footnote w:id="68">
    <w:p w14:paraId="4F095E83" w14:textId="1B298D29" w:rsidR="008704C7" w:rsidRPr="00606C09" w:rsidRDefault="008704C7">
      <w:pPr>
        <w:pStyle w:val="FootnoteText"/>
        <w:rPr>
          <w:sz w:val="22"/>
          <w:szCs w:val="22"/>
        </w:rPr>
      </w:pPr>
      <w:r w:rsidRPr="00606C09">
        <w:rPr>
          <w:rStyle w:val="FootnoteReference"/>
          <w:sz w:val="22"/>
          <w:szCs w:val="22"/>
        </w:rPr>
        <w:footnoteRef/>
      </w:r>
      <w:r w:rsidRPr="00606C09">
        <w:rPr>
          <w:sz w:val="22"/>
          <w:szCs w:val="22"/>
        </w:rPr>
        <w:t xml:space="preserve"> </w:t>
      </w:r>
      <w:r w:rsidRPr="00606C09">
        <w:rPr>
          <w:sz w:val="22"/>
          <w:szCs w:val="22"/>
        </w:rPr>
        <w:t>Townsend</w:t>
      </w:r>
      <w:r w:rsidR="00606C09" w:rsidRPr="00606C09">
        <w:rPr>
          <w:sz w:val="22"/>
          <w:szCs w:val="22"/>
        </w:rPr>
        <w:t xml:space="preserve">, </w:t>
      </w:r>
      <w:r w:rsidRPr="00606C09">
        <w:rPr>
          <w:sz w:val="22"/>
          <w:szCs w:val="22"/>
        </w:rPr>
        <w:t>2</w:t>
      </w:r>
      <w:r w:rsidR="00606C09" w:rsidRPr="00606C09">
        <w:rPr>
          <w:sz w:val="22"/>
          <w:szCs w:val="22"/>
        </w:rPr>
        <w:t>.</w:t>
      </w:r>
    </w:p>
  </w:footnote>
  <w:footnote w:id="69">
    <w:p w14:paraId="6AC266C2" w14:textId="38F3E82D" w:rsidR="008704C7" w:rsidRPr="00E15466" w:rsidRDefault="008704C7" w:rsidP="00ED405B">
      <w:pPr>
        <w:spacing w:after="0"/>
        <w:rPr>
          <w:b/>
          <w:bCs/>
          <w:sz w:val="22"/>
          <w:szCs w:val="22"/>
        </w:rPr>
      </w:pPr>
      <w:r w:rsidRPr="00E15466">
        <w:rPr>
          <w:rStyle w:val="FootnoteReference"/>
          <w:sz w:val="22"/>
          <w:szCs w:val="22"/>
        </w:rPr>
        <w:footnoteRef/>
      </w:r>
      <w:r w:rsidRPr="00E15466">
        <w:rPr>
          <w:sz w:val="22"/>
          <w:szCs w:val="22"/>
        </w:rPr>
        <w:t xml:space="preserve"> </w:t>
      </w:r>
      <w:r w:rsidR="00E15466" w:rsidRPr="00E15466">
        <w:rPr>
          <w:sz w:val="22"/>
          <w:szCs w:val="22"/>
        </w:rPr>
        <w:t xml:space="preserve">Peter Berger, A </w:t>
      </w:r>
      <w:proofErr w:type="spellStart"/>
      <w:r w:rsidR="00E15466" w:rsidRPr="00E15466">
        <w:rPr>
          <w:sz w:val="22"/>
          <w:szCs w:val="22"/>
        </w:rPr>
        <w:t>Rumour</w:t>
      </w:r>
      <w:proofErr w:type="spellEnd"/>
      <w:r w:rsidR="00E15466" w:rsidRPr="00E15466">
        <w:rPr>
          <w:sz w:val="22"/>
          <w:szCs w:val="22"/>
        </w:rPr>
        <w:t xml:space="preserve"> of Angels: Modern Society and the Rediscovery of the Supernatural (Baltimore: Penguin, 1969), 18</w:t>
      </w:r>
      <w:r w:rsidR="00777E93">
        <w:rPr>
          <w:sz w:val="22"/>
          <w:szCs w:val="22"/>
        </w:rPr>
        <w:t xml:space="preserve"> quoted from</w:t>
      </w:r>
      <w:r w:rsidR="00E15466" w:rsidRPr="00E15466">
        <w:rPr>
          <w:sz w:val="22"/>
          <w:szCs w:val="22"/>
        </w:rPr>
        <w:t xml:space="preserve"> Townsend, p 7. </w:t>
      </w:r>
      <w:r w:rsidRPr="00E15466">
        <w:rPr>
          <w:sz w:val="22"/>
          <w:szCs w:val="22"/>
        </w:rPr>
        <w:t xml:space="preserve"> </w:t>
      </w:r>
    </w:p>
  </w:footnote>
  <w:footnote w:id="70">
    <w:p w14:paraId="165FAED7" w14:textId="2F4A99A1" w:rsidR="00024F1F" w:rsidRPr="00E15466" w:rsidRDefault="00024F1F" w:rsidP="00606C09">
      <w:pPr>
        <w:pStyle w:val="FootnoteText"/>
        <w:rPr>
          <w:sz w:val="22"/>
          <w:szCs w:val="22"/>
        </w:rPr>
      </w:pPr>
      <w:r w:rsidRPr="00E15466">
        <w:rPr>
          <w:rStyle w:val="FootnoteReference"/>
          <w:sz w:val="22"/>
          <w:szCs w:val="22"/>
        </w:rPr>
        <w:footnoteRef/>
      </w:r>
      <w:r w:rsidRPr="00E15466">
        <w:rPr>
          <w:sz w:val="22"/>
          <w:szCs w:val="22"/>
        </w:rPr>
        <w:t xml:space="preserve"> Narby</w:t>
      </w:r>
      <w:r w:rsidR="00606C09" w:rsidRPr="00E15466">
        <w:rPr>
          <w:sz w:val="22"/>
          <w:szCs w:val="22"/>
        </w:rPr>
        <w:t xml:space="preserve">, </w:t>
      </w:r>
      <w:r w:rsidR="00606C09" w:rsidRPr="00E15466">
        <w:rPr>
          <w:i/>
          <w:iCs/>
          <w:sz w:val="22"/>
          <w:szCs w:val="22"/>
        </w:rPr>
        <w:t>The Cosmic Serpent</w:t>
      </w:r>
      <w:r w:rsidR="00606C09" w:rsidRPr="00E15466">
        <w:rPr>
          <w:sz w:val="22"/>
          <w:szCs w:val="22"/>
        </w:rPr>
        <w:t xml:space="preserve">, </w:t>
      </w:r>
      <w:r w:rsidRPr="00E15466">
        <w:rPr>
          <w:sz w:val="22"/>
          <w:szCs w:val="22"/>
        </w:rPr>
        <w:t>14</w:t>
      </w:r>
      <w:r w:rsidR="00606C09" w:rsidRPr="00E15466">
        <w:rPr>
          <w:sz w:val="22"/>
          <w:szCs w:val="22"/>
        </w:rPr>
        <w:t>.</w:t>
      </w:r>
    </w:p>
  </w:footnote>
  <w:footnote w:id="71">
    <w:p w14:paraId="0049FEFB" w14:textId="1C679F33" w:rsidR="00F62BE2" w:rsidRPr="00E15466" w:rsidRDefault="00F62BE2" w:rsidP="00606C09">
      <w:pPr>
        <w:pStyle w:val="FootnoteText"/>
        <w:rPr>
          <w:sz w:val="22"/>
          <w:szCs w:val="22"/>
        </w:rPr>
      </w:pPr>
      <w:r w:rsidRPr="00E15466">
        <w:rPr>
          <w:rStyle w:val="FootnoteReference"/>
          <w:sz w:val="22"/>
          <w:szCs w:val="22"/>
        </w:rPr>
        <w:footnoteRef/>
      </w:r>
      <w:r w:rsidRPr="00E15466">
        <w:rPr>
          <w:sz w:val="22"/>
          <w:szCs w:val="22"/>
        </w:rPr>
        <w:t xml:space="preserve"> </w:t>
      </w:r>
      <w:r w:rsidR="00606C09" w:rsidRPr="00E15466">
        <w:rPr>
          <w:sz w:val="22"/>
          <w:szCs w:val="22"/>
        </w:rPr>
        <w:t>N</w:t>
      </w:r>
      <w:r w:rsidRPr="00E15466">
        <w:rPr>
          <w:sz w:val="22"/>
          <w:szCs w:val="22"/>
        </w:rPr>
        <w:t>arby</w:t>
      </w:r>
      <w:r w:rsidR="00606C09" w:rsidRPr="00E15466">
        <w:rPr>
          <w:sz w:val="22"/>
          <w:szCs w:val="22"/>
        </w:rPr>
        <w:t xml:space="preserve">, </w:t>
      </w:r>
      <w:r w:rsidRPr="00E15466">
        <w:rPr>
          <w:sz w:val="22"/>
          <w:szCs w:val="22"/>
        </w:rPr>
        <w:t>54</w:t>
      </w:r>
      <w:r w:rsidR="00606C09" w:rsidRPr="00E15466">
        <w:rPr>
          <w:sz w:val="22"/>
          <w:szCs w:val="22"/>
        </w:rPr>
        <w:t>.</w:t>
      </w:r>
    </w:p>
  </w:footnote>
  <w:footnote w:id="72">
    <w:p w14:paraId="3551A9EA" w14:textId="1AAA87D4" w:rsidR="00F62BE2" w:rsidRPr="00E15466" w:rsidRDefault="00F62BE2" w:rsidP="00606C09">
      <w:pPr>
        <w:spacing w:after="0" w:line="240" w:lineRule="auto"/>
        <w:rPr>
          <w:sz w:val="22"/>
          <w:szCs w:val="22"/>
        </w:rPr>
      </w:pPr>
      <w:r w:rsidRPr="00E15466">
        <w:rPr>
          <w:rStyle w:val="FootnoteReference"/>
          <w:sz w:val="22"/>
          <w:szCs w:val="22"/>
        </w:rPr>
        <w:footnoteRef/>
      </w:r>
      <w:r w:rsidRPr="00E15466">
        <w:rPr>
          <w:sz w:val="22"/>
          <w:szCs w:val="22"/>
        </w:rPr>
        <w:t xml:space="preserve"> </w:t>
      </w:r>
      <w:r w:rsidR="00606C09" w:rsidRPr="00E15466">
        <w:rPr>
          <w:sz w:val="22"/>
          <w:szCs w:val="22"/>
        </w:rPr>
        <w:t xml:space="preserve">Narby, </w:t>
      </w:r>
      <w:r w:rsidRPr="00E15466">
        <w:rPr>
          <w:sz w:val="22"/>
          <w:szCs w:val="22"/>
        </w:rPr>
        <w:t>18</w:t>
      </w:r>
      <w:r w:rsidR="00606C09" w:rsidRPr="00E15466">
        <w:rPr>
          <w:sz w:val="22"/>
          <w:szCs w:val="22"/>
        </w:rPr>
        <w:t xml:space="preserve">. </w:t>
      </w:r>
      <w:r w:rsidRPr="00E15466">
        <w:rPr>
          <w:sz w:val="22"/>
          <w:szCs w:val="22"/>
        </w:rPr>
        <w:t xml:space="preserve"> </w:t>
      </w:r>
    </w:p>
  </w:footnote>
  <w:footnote w:id="73">
    <w:p w14:paraId="10891F28" w14:textId="271E4C07" w:rsidR="00D50AC5" w:rsidRPr="00E15466" w:rsidRDefault="00D50AC5" w:rsidP="00606C09">
      <w:pPr>
        <w:spacing w:line="240" w:lineRule="auto"/>
        <w:rPr>
          <w:sz w:val="22"/>
          <w:szCs w:val="22"/>
        </w:rPr>
      </w:pPr>
      <w:r w:rsidRPr="00E15466">
        <w:rPr>
          <w:rStyle w:val="FootnoteReference"/>
          <w:sz w:val="22"/>
          <w:szCs w:val="22"/>
        </w:rPr>
        <w:footnoteRef/>
      </w:r>
      <w:r w:rsidRPr="00E15466">
        <w:rPr>
          <w:sz w:val="22"/>
          <w:szCs w:val="22"/>
        </w:rPr>
        <w:t xml:space="preserve"> </w:t>
      </w:r>
      <w:proofErr w:type="spellStart"/>
      <w:r w:rsidRPr="00E15466">
        <w:rPr>
          <w:sz w:val="22"/>
          <w:szCs w:val="22"/>
        </w:rPr>
        <w:t>Stuckrad</w:t>
      </w:r>
      <w:proofErr w:type="spellEnd"/>
      <w:r w:rsidR="00606C09" w:rsidRPr="00E15466">
        <w:rPr>
          <w:sz w:val="22"/>
          <w:szCs w:val="22"/>
        </w:rPr>
        <w:t>,</w:t>
      </w:r>
      <w:r w:rsidRPr="00E15466">
        <w:rPr>
          <w:sz w:val="22"/>
          <w:szCs w:val="22"/>
        </w:rPr>
        <w:t xml:space="preserve"> 77</w:t>
      </w:r>
      <w:r w:rsidR="00606C09" w:rsidRPr="00E15466">
        <w:rPr>
          <w:sz w:val="22"/>
          <w:szCs w:val="22"/>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B84611"/>
    <w:multiLevelType w:val="hybridMultilevel"/>
    <w:tmpl w:val="6F466010"/>
    <w:lvl w:ilvl="0" w:tplc="64A6A4F2">
      <w:start w:val="5"/>
      <w:numFmt w:val="bullet"/>
      <w:lvlText w:val=""/>
      <w:lvlJc w:val="left"/>
      <w:pPr>
        <w:ind w:left="720" w:hanging="360"/>
      </w:pPr>
      <w:rPr>
        <w:rFonts w:ascii="Wingdings" w:eastAsiaTheme="minorHAnsi" w:hAnsi="Wingding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9A02311"/>
    <w:multiLevelType w:val="hybridMultilevel"/>
    <w:tmpl w:val="75E8E228"/>
    <w:lvl w:ilvl="0" w:tplc="FFFFFFFF">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FFFFFFF">
      <w:start w:val="1"/>
      <w:numFmt w:val="lowerRoman"/>
      <w:lvlText w:val="%3."/>
      <w:lvlJc w:val="left"/>
      <w:pPr>
        <w:ind w:left="2160" w:hanging="291"/>
      </w:pPr>
      <w:rPr>
        <w:rFonts w:hAnsi="Arial Unicode MS"/>
        <w:caps w:val="0"/>
        <w:smallCaps w:val="0"/>
        <w:strike w:val="0"/>
        <w:dstrike w:val="0"/>
        <w:outline w:val="0"/>
        <w:emboss w:val="0"/>
        <w:imprint w:val="0"/>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FFFFFFFF">
      <w:start w:val="1"/>
      <w:numFmt w:val="lowerRoman"/>
      <w:lvlText w:val="%6."/>
      <w:lvlJc w:val="left"/>
      <w:pPr>
        <w:ind w:left="4320" w:hanging="291"/>
      </w:pPr>
      <w:rPr>
        <w:rFonts w:hAnsi="Arial Unicode MS"/>
        <w:caps w:val="0"/>
        <w:smallCaps w:val="0"/>
        <w:strike w:val="0"/>
        <w:dstrike w:val="0"/>
        <w:outline w:val="0"/>
        <w:emboss w:val="0"/>
        <w:imprint w:val="0"/>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FFFFFFF">
      <w:start w:val="1"/>
      <w:numFmt w:val="lowerRoman"/>
      <w:lvlText w:val="%9."/>
      <w:lvlJc w:val="left"/>
      <w:pPr>
        <w:ind w:left="6480" w:hanging="291"/>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5C322F53"/>
    <w:multiLevelType w:val="hybridMultilevel"/>
    <w:tmpl w:val="63B0D26E"/>
    <w:lvl w:ilvl="0" w:tplc="DC9498D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185AAEC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5F4EA2EA">
      <w:start w:val="1"/>
      <w:numFmt w:val="lowerRoman"/>
      <w:lvlText w:val="%3."/>
      <w:lvlJc w:val="left"/>
      <w:pPr>
        <w:ind w:left="2160" w:hanging="291"/>
      </w:pPr>
      <w:rPr>
        <w:rFonts w:hAnsi="Arial Unicode MS"/>
        <w:caps w:val="0"/>
        <w:smallCaps w:val="0"/>
        <w:strike w:val="0"/>
        <w:dstrike w:val="0"/>
        <w:outline w:val="0"/>
        <w:emboss w:val="0"/>
        <w:imprint w:val="0"/>
        <w:spacing w:val="0"/>
        <w:w w:val="100"/>
        <w:kern w:val="0"/>
        <w:position w:val="0"/>
        <w:highlight w:val="none"/>
        <w:vertAlign w:val="baseline"/>
      </w:rPr>
    </w:lvl>
    <w:lvl w:ilvl="3" w:tplc="5F9AEE6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656665AE">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2FEE0F64">
      <w:start w:val="1"/>
      <w:numFmt w:val="lowerRoman"/>
      <w:lvlText w:val="%6."/>
      <w:lvlJc w:val="left"/>
      <w:pPr>
        <w:ind w:left="4320" w:hanging="291"/>
      </w:pPr>
      <w:rPr>
        <w:rFonts w:hAnsi="Arial Unicode MS"/>
        <w:caps w:val="0"/>
        <w:smallCaps w:val="0"/>
        <w:strike w:val="0"/>
        <w:dstrike w:val="0"/>
        <w:outline w:val="0"/>
        <w:emboss w:val="0"/>
        <w:imprint w:val="0"/>
        <w:spacing w:val="0"/>
        <w:w w:val="100"/>
        <w:kern w:val="0"/>
        <w:position w:val="0"/>
        <w:highlight w:val="none"/>
        <w:vertAlign w:val="baseline"/>
      </w:rPr>
    </w:lvl>
    <w:lvl w:ilvl="6" w:tplc="E716EAF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D46C1F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AD4A104">
      <w:start w:val="1"/>
      <w:numFmt w:val="lowerRoman"/>
      <w:lvlText w:val="%9."/>
      <w:lvlJc w:val="left"/>
      <w:pPr>
        <w:ind w:left="6480" w:hanging="291"/>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308025574">
    <w:abstractNumId w:val="2"/>
  </w:num>
  <w:num w:numId="2" w16cid:durableId="1830439750">
    <w:abstractNumId w:val="1"/>
  </w:num>
  <w:num w:numId="3" w16cid:durableId="890918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9FD"/>
    <w:rsid w:val="00000D03"/>
    <w:rsid w:val="00001689"/>
    <w:rsid w:val="00001EDE"/>
    <w:rsid w:val="00007BCF"/>
    <w:rsid w:val="0001093A"/>
    <w:rsid w:val="00012C4C"/>
    <w:rsid w:val="00013B38"/>
    <w:rsid w:val="0001424C"/>
    <w:rsid w:val="000164C4"/>
    <w:rsid w:val="0001768A"/>
    <w:rsid w:val="00017812"/>
    <w:rsid w:val="00024F1F"/>
    <w:rsid w:val="000313E0"/>
    <w:rsid w:val="00034A2C"/>
    <w:rsid w:val="0004058C"/>
    <w:rsid w:val="00041171"/>
    <w:rsid w:val="000413E2"/>
    <w:rsid w:val="000420CC"/>
    <w:rsid w:val="000433A8"/>
    <w:rsid w:val="00043EEC"/>
    <w:rsid w:val="00062232"/>
    <w:rsid w:val="000649DB"/>
    <w:rsid w:val="0007286C"/>
    <w:rsid w:val="00080A30"/>
    <w:rsid w:val="00080F39"/>
    <w:rsid w:val="00083685"/>
    <w:rsid w:val="00084E2C"/>
    <w:rsid w:val="000854D8"/>
    <w:rsid w:val="0008670A"/>
    <w:rsid w:val="00087FF3"/>
    <w:rsid w:val="000909CB"/>
    <w:rsid w:val="00094204"/>
    <w:rsid w:val="000A1033"/>
    <w:rsid w:val="000A1604"/>
    <w:rsid w:val="000B5923"/>
    <w:rsid w:val="000B780E"/>
    <w:rsid w:val="000C0421"/>
    <w:rsid w:val="000C40B1"/>
    <w:rsid w:val="000C4EE1"/>
    <w:rsid w:val="000C6974"/>
    <w:rsid w:val="000C6D0E"/>
    <w:rsid w:val="000D1206"/>
    <w:rsid w:val="000D77E3"/>
    <w:rsid w:val="000E0D20"/>
    <w:rsid w:val="000E4315"/>
    <w:rsid w:val="000E4B68"/>
    <w:rsid w:val="000E6553"/>
    <w:rsid w:val="000E6A49"/>
    <w:rsid w:val="000E6DDE"/>
    <w:rsid w:val="000F149A"/>
    <w:rsid w:val="000F2ED0"/>
    <w:rsid w:val="000F380F"/>
    <w:rsid w:val="000F4BF3"/>
    <w:rsid w:val="000F7B9D"/>
    <w:rsid w:val="001010B3"/>
    <w:rsid w:val="001046C9"/>
    <w:rsid w:val="00104AF0"/>
    <w:rsid w:val="001055C9"/>
    <w:rsid w:val="00107A57"/>
    <w:rsid w:val="00107DF9"/>
    <w:rsid w:val="00111226"/>
    <w:rsid w:val="00113A0F"/>
    <w:rsid w:val="00116950"/>
    <w:rsid w:val="0012510D"/>
    <w:rsid w:val="00125D40"/>
    <w:rsid w:val="00131292"/>
    <w:rsid w:val="001312DA"/>
    <w:rsid w:val="001343A2"/>
    <w:rsid w:val="00135E94"/>
    <w:rsid w:val="00137408"/>
    <w:rsid w:val="00142C81"/>
    <w:rsid w:val="00143308"/>
    <w:rsid w:val="00144359"/>
    <w:rsid w:val="00144862"/>
    <w:rsid w:val="001459CC"/>
    <w:rsid w:val="00146C2F"/>
    <w:rsid w:val="0014763E"/>
    <w:rsid w:val="00152952"/>
    <w:rsid w:val="00152D7E"/>
    <w:rsid w:val="001545C1"/>
    <w:rsid w:val="001556FC"/>
    <w:rsid w:val="001569B2"/>
    <w:rsid w:val="00157A02"/>
    <w:rsid w:val="001604F9"/>
    <w:rsid w:val="001609BA"/>
    <w:rsid w:val="00160A16"/>
    <w:rsid w:val="00160FEE"/>
    <w:rsid w:val="00164CF8"/>
    <w:rsid w:val="0016518D"/>
    <w:rsid w:val="00167F46"/>
    <w:rsid w:val="0017075F"/>
    <w:rsid w:val="00170789"/>
    <w:rsid w:val="00171013"/>
    <w:rsid w:val="00172130"/>
    <w:rsid w:val="00172A0F"/>
    <w:rsid w:val="00180E01"/>
    <w:rsid w:val="001827B9"/>
    <w:rsid w:val="0018337B"/>
    <w:rsid w:val="00183C51"/>
    <w:rsid w:val="00185C03"/>
    <w:rsid w:val="00185E5A"/>
    <w:rsid w:val="00187365"/>
    <w:rsid w:val="00191EDB"/>
    <w:rsid w:val="00193777"/>
    <w:rsid w:val="001943BC"/>
    <w:rsid w:val="001948CB"/>
    <w:rsid w:val="00194F5D"/>
    <w:rsid w:val="001A1B58"/>
    <w:rsid w:val="001A3AAF"/>
    <w:rsid w:val="001A6B5D"/>
    <w:rsid w:val="001A797C"/>
    <w:rsid w:val="001A7BF8"/>
    <w:rsid w:val="001B1C29"/>
    <w:rsid w:val="001B541B"/>
    <w:rsid w:val="001B67F2"/>
    <w:rsid w:val="001C0227"/>
    <w:rsid w:val="001C0797"/>
    <w:rsid w:val="001C10C7"/>
    <w:rsid w:val="001C1A35"/>
    <w:rsid w:val="001D20EE"/>
    <w:rsid w:val="001D37EA"/>
    <w:rsid w:val="001D4AA8"/>
    <w:rsid w:val="001D692A"/>
    <w:rsid w:val="001E205F"/>
    <w:rsid w:val="001E2ADF"/>
    <w:rsid w:val="001E3EA4"/>
    <w:rsid w:val="001E53DB"/>
    <w:rsid w:val="001E6410"/>
    <w:rsid w:val="001E6D36"/>
    <w:rsid w:val="001F3A5B"/>
    <w:rsid w:val="001F4493"/>
    <w:rsid w:val="0020390F"/>
    <w:rsid w:val="00210FEE"/>
    <w:rsid w:val="00215338"/>
    <w:rsid w:val="002207CB"/>
    <w:rsid w:val="002218AD"/>
    <w:rsid w:val="00225EFF"/>
    <w:rsid w:val="00227192"/>
    <w:rsid w:val="00227F03"/>
    <w:rsid w:val="00232BA7"/>
    <w:rsid w:val="002406D7"/>
    <w:rsid w:val="00240AD4"/>
    <w:rsid w:val="00244F7E"/>
    <w:rsid w:val="002457FC"/>
    <w:rsid w:val="00245E5B"/>
    <w:rsid w:val="00251A5D"/>
    <w:rsid w:val="00255304"/>
    <w:rsid w:val="00257AB2"/>
    <w:rsid w:val="00263008"/>
    <w:rsid w:val="00264F4A"/>
    <w:rsid w:val="00265156"/>
    <w:rsid w:val="002655E4"/>
    <w:rsid w:val="00271CB4"/>
    <w:rsid w:val="00276871"/>
    <w:rsid w:val="00280A04"/>
    <w:rsid w:val="00284E35"/>
    <w:rsid w:val="00294FDF"/>
    <w:rsid w:val="002A672B"/>
    <w:rsid w:val="002B34C3"/>
    <w:rsid w:val="002B4812"/>
    <w:rsid w:val="002B4BE6"/>
    <w:rsid w:val="002B5221"/>
    <w:rsid w:val="002B6E0F"/>
    <w:rsid w:val="002C25D5"/>
    <w:rsid w:val="002C34FF"/>
    <w:rsid w:val="002D07D6"/>
    <w:rsid w:val="002D2EFA"/>
    <w:rsid w:val="002D71B1"/>
    <w:rsid w:val="002D74AC"/>
    <w:rsid w:val="002D79A9"/>
    <w:rsid w:val="002D7A1F"/>
    <w:rsid w:val="002D7EDE"/>
    <w:rsid w:val="002E34DA"/>
    <w:rsid w:val="002E413F"/>
    <w:rsid w:val="002E7667"/>
    <w:rsid w:val="002F2998"/>
    <w:rsid w:val="002F3CA3"/>
    <w:rsid w:val="002F5C8A"/>
    <w:rsid w:val="002F651C"/>
    <w:rsid w:val="0030505B"/>
    <w:rsid w:val="00305D52"/>
    <w:rsid w:val="003128B5"/>
    <w:rsid w:val="00313D1C"/>
    <w:rsid w:val="0031493F"/>
    <w:rsid w:val="00315BE3"/>
    <w:rsid w:val="00317F19"/>
    <w:rsid w:val="003267A7"/>
    <w:rsid w:val="00332FA3"/>
    <w:rsid w:val="0033581E"/>
    <w:rsid w:val="00343AD3"/>
    <w:rsid w:val="00346485"/>
    <w:rsid w:val="00347C3A"/>
    <w:rsid w:val="00353292"/>
    <w:rsid w:val="00354552"/>
    <w:rsid w:val="00354C0A"/>
    <w:rsid w:val="00354F2D"/>
    <w:rsid w:val="003555B3"/>
    <w:rsid w:val="00355B6A"/>
    <w:rsid w:val="00355CCA"/>
    <w:rsid w:val="00357931"/>
    <w:rsid w:val="00357E6C"/>
    <w:rsid w:val="0036272C"/>
    <w:rsid w:val="00362C1C"/>
    <w:rsid w:val="00371FEA"/>
    <w:rsid w:val="0037232A"/>
    <w:rsid w:val="00374DD9"/>
    <w:rsid w:val="003810A9"/>
    <w:rsid w:val="00384FC9"/>
    <w:rsid w:val="0038508B"/>
    <w:rsid w:val="00385C49"/>
    <w:rsid w:val="003874CC"/>
    <w:rsid w:val="00387A6A"/>
    <w:rsid w:val="00391560"/>
    <w:rsid w:val="00392BEB"/>
    <w:rsid w:val="00396726"/>
    <w:rsid w:val="003A0A4E"/>
    <w:rsid w:val="003A265D"/>
    <w:rsid w:val="003A6707"/>
    <w:rsid w:val="003B5ED0"/>
    <w:rsid w:val="003C1A09"/>
    <w:rsid w:val="003D0772"/>
    <w:rsid w:val="003D23D2"/>
    <w:rsid w:val="003E37FA"/>
    <w:rsid w:val="003E5376"/>
    <w:rsid w:val="003F018B"/>
    <w:rsid w:val="003F5C3A"/>
    <w:rsid w:val="004039BE"/>
    <w:rsid w:val="004041FD"/>
    <w:rsid w:val="004047B0"/>
    <w:rsid w:val="004076EA"/>
    <w:rsid w:val="00411EEA"/>
    <w:rsid w:val="00412BD2"/>
    <w:rsid w:val="004201CE"/>
    <w:rsid w:val="00421AA1"/>
    <w:rsid w:val="0043139D"/>
    <w:rsid w:val="004323DB"/>
    <w:rsid w:val="00432412"/>
    <w:rsid w:val="004335A3"/>
    <w:rsid w:val="00433D66"/>
    <w:rsid w:val="0043606D"/>
    <w:rsid w:val="00441298"/>
    <w:rsid w:val="00446C0C"/>
    <w:rsid w:val="00450B2C"/>
    <w:rsid w:val="00452098"/>
    <w:rsid w:val="00460677"/>
    <w:rsid w:val="0046134B"/>
    <w:rsid w:val="004674F9"/>
    <w:rsid w:val="00471330"/>
    <w:rsid w:val="00472221"/>
    <w:rsid w:val="00473BA3"/>
    <w:rsid w:val="00474D67"/>
    <w:rsid w:val="0047674C"/>
    <w:rsid w:val="004802BF"/>
    <w:rsid w:val="00490046"/>
    <w:rsid w:val="00490A04"/>
    <w:rsid w:val="004917A0"/>
    <w:rsid w:val="00494EB3"/>
    <w:rsid w:val="0049531A"/>
    <w:rsid w:val="00496E9C"/>
    <w:rsid w:val="004A3B30"/>
    <w:rsid w:val="004B0BC5"/>
    <w:rsid w:val="004B0C41"/>
    <w:rsid w:val="004B15F2"/>
    <w:rsid w:val="004B449C"/>
    <w:rsid w:val="004B53B0"/>
    <w:rsid w:val="004B6B68"/>
    <w:rsid w:val="004C29B5"/>
    <w:rsid w:val="004C40C8"/>
    <w:rsid w:val="004D1CA8"/>
    <w:rsid w:val="004D3D60"/>
    <w:rsid w:val="004D494A"/>
    <w:rsid w:val="004D4F97"/>
    <w:rsid w:val="004E0949"/>
    <w:rsid w:val="004E38A7"/>
    <w:rsid w:val="004E6D3A"/>
    <w:rsid w:val="004F1BF0"/>
    <w:rsid w:val="004F1FC8"/>
    <w:rsid w:val="004F2341"/>
    <w:rsid w:val="00500EDE"/>
    <w:rsid w:val="005040D5"/>
    <w:rsid w:val="005043CB"/>
    <w:rsid w:val="005054A1"/>
    <w:rsid w:val="005134EF"/>
    <w:rsid w:val="00515161"/>
    <w:rsid w:val="00515E09"/>
    <w:rsid w:val="005174E4"/>
    <w:rsid w:val="00520E45"/>
    <w:rsid w:val="005229FF"/>
    <w:rsid w:val="005254CC"/>
    <w:rsid w:val="0052686B"/>
    <w:rsid w:val="005273A6"/>
    <w:rsid w:val="00527444"/>
    <w:rsid w:val="005315C4"/>
    <w:rsid w:val="00533E8E"/>
    <w:rsid w:val="0053672A"/>
    <w:rsid w:val="005370D7"/>
    <w:rsid w:val="0054403C"/>
    <w:rsid w:val="00554A9D"/>
    <w:rsid w:val="00554F1C"/>
    <w:rsid w:val="0055689F"/>
    <w:rsid w:val="00556919"/>
    <w:rsid w:val="005616E7"/>
    <w:rsid w:val="00562787"/>
    <w:rsid w:val="0056383F"/>
    <w:rsid w:val="00564962"/>
    <w:rsid w:val="00565902"/>
    <w:rsid w:val="005703BD"/>
    <w:rsid w:val="00571110"/>
    <w:rsid w:val="00572C02"/>
    <w:rsid w:val="0057479D"/>
    <w:rsid w:val="0057678D"/>
    <w:rsid w:val="005830AC"/>
    <w:rsid w:val="005837C4"/>
    <w:rsid w:val="00591913"/>
    <w:rsid w:val="00592D9C"/>
    <w:rsid w:val="00593636"/>
    <w:rsid w:val="005938D1"/>
    <w:rsid w:val="005A4910"/>
    <w:rsid w:val="005A5C94"/>
    <w:rsid w:val="005A6072"/>
    <w:rsid w:val="005B4CC4"/>
    <w:rsid w:val="005C7012"/>
    <w:rsid w:val="005D000C"/>
    <w:rsid w:val="005D397D"/>
    <w:rsid w:val="005D71AF"/>
    <w:rsid w:val="005E25A8"/>
    <w:rsid w:val="005E2EC0"/>
    <w:rsid w:val="005F7BD0"/>
    <w:rsid w:val="006042F5"/>
    <w:rsid w:val="0060685D"/>
    <w:rsid w:val="00606C09"/>
    <w:rsid w:val="00606C78"/>
    <w:rsid w:val="0060778A"/>
    <w:rsid w:val="006112E0"/>
    <w:rsid w:val="0061255D"/>
    <w:rsid w:val="00612655"/>
    <w:rsid w:val="0061313F"/>
    <w:rsid w:val="0062190C"/>
    <w:rsid w:val="0062285B"/>
    <w:rsid w:val="00622E14"/>
    <w:rsid w:val="006231B8"/>
    <w:rsid w:val="00626C68"/>
    <w:rsid w:val="00627069"/>
    <w:rsid w:val="0063140B"/>
    <w:rsid w:val="00633278"/>
    <w:rsid w:val="0063496F"/>
    <w:rsid w:val="00637092"/>
    <w:rsid w:val="006407BA"/>
    <w:rsid w:val="00640F1A"/>
    <w:rsid w:val="00640F71"/>
    <w:rsid w:val="00643BDF"/>
    <w:rsid w:val="00647F2D"/>
    <w:rsid w:val="00651A2F"/>
    <w:rsid w:val="006540D3"/>
    <w:rsid w:val="00657D49"/>
    <w:rsid w:val="00660AEE"/>
    <w:rsid w:val="00662076"/>
    <w:rsid w:val="00670C4A"/>
    <w:rsid w:val="00674D96"/>
    <w:rsid w:val="00677647"/>
    <w:rsid w:val="006822CD"/>
    <w:rsid w:val="00683AFC"/>
    <w:rsid w:val="00687245"/>
    <w:rsid w:val="0069037B"/>
    <w:rsid w:val="00690727"/>
    <w:rsid w:val="00690AC4"/>
    <w:rsid w:val="00691DC2"/>
    <w:rsid w:val="00695B2D"/>
    <w:rsid w:val="006969E6"/>
    <w:rsid w:val="00697932"/>
    <w:rsid w:val="00697B15"/>
    <w:rsid w:val="006A262A"/>
    <w:rsid w:val="006A54E1"/>
    <w:rsid w:val="006A558E"/>
    <w:rsid w:val="006B28F7"/>
    <w:rsid w:val="006B3BDD"/>
    <w:rsid w:val="006C054E"/>
    <w:rsid w:val="006C2861"/>
    <w:rsid w:val="006C446B"/>
    <w:rsid w:val="006C71C9"/>
    <w:rsid w:val="006D4E73"/>
    <w:rsid w:val="006D5C51"/>
    <w:rsid w:val="006D7E01"/>
    <w:rsid w:val="006E1301"/>
    <w:rsid w:val="006E2B15"/>
    <w:rsid w:val="006E44D1"/>
    <w:rsid w:val="006E48A7"/>
    <w:rsid w:val="006E7A81"/>
    <w:rsid w:val="006F1D56"/>
    <w:rsid w:val="006F2D5C"/>
    <w:rsid w:val="006F3391"/>
    <w:rsid w:val="006F3785"/>
    <w:rsid w:val="006F5488"/>
    <w:rsid w:val="00701FBE"/>
    <w:rsid w:val="00705BA6"/>
    <w:rsid w:val="00705DC4"/>
    <w:rsid w:val="00706927"/>
    <w:rsid w:val="00716AB6"/>
    <w:rsid w:val="00720A75"/>
    <w:rsid w:val="00722ED2"/>
    <w:rsid w:val="00723540"/>
    <w:rsid w:val="00724383"/>
    <w:rsid w:val="00724A4F"/>
    <w:rsid w:val="007262CD"/>
    <w:rsid w:val="00726C06"/>
    <w:rsid w:val="00731D01"/>
    <w:rsid w:val="00732DE6"/>
    <w:rsid w:val="00733798"/>
    <w:rsid w:val="007337D6"/>
    <w:rsid w:val="00733E3F"/>
    <w:rsid w:val="007363AB"/>
    <w:rsid w:val="00747482"/>
    <w:rsid w:val="00753EDE"/>
    <w:rsid w:val="00754D0F"/>
    <w:rsid w:val="00756E61"/>
    <w:rsid w:val="00762BCE"/>
    <w:rsid w:val="007702FD"/>
    <w:rsid w:val="00770A0B"/>
    <w:rsid w:val="00770C74"/>
    <w:rsid w:val="0077243C"/>
    <w:rsid w:val="007740A3"/>
    <w:rsid w:val="007753E3"/>
    <w:rsid w:val="00775CEF"/>
    <w:rsid w:val="00775D5A"/>
    <w:rsid w:val="00777E93"/>
    <w:rsid w:val="007810B5"/>
    <w:rsid w:val="00781600"/>
    <w:rsid w:val="00781A06"/>
    <w:rsid w:val="0078768A"/>
    <w:rsid w:val="00790973"/>
    <w:rsid w:val="007922B4"/>
    <w:rsid w:val="00796CEB"/>
    <w:rsid w:val="007A116D"/>
    <w:rsid w:val="007A7491"/>
    <w:rsid w:val="007B27AB"/>
    <w:rsid w:val="007C3F41"/>
    <w:rsid w:val="007C7CE6"/>
    <w:rsid w:val="007E0A54"/>
    <w:rsid w:val="007E6278"/>
    <w:rsid w:val="007E7307"/>
    <w:rsid w:val="007E769A"/>
    <w:rsid w:val="007F119D"/>
    <w:rsid w:val="007F5830"/>
    <w:rsid w:val="007F6CF0"/>
    <w:rsid w:val="007F76E9"/>
    <w:rsid w:val="008010D2"/>
    <w:rsid w:val="00801D3B"/>
    <w:rsid w:val="0080275A"/>
    <w:rsid w:val="0080460F"/>
    <w:rsid w:val="00806AF2"/>
    <w:rsid w:val="00806C21"/>
    <w:rsid w:val="0081256D"/>
    <w:rsid w:val="00815547"/>
    <w:rsid w:val="0081558D"/>
    <w:rsid w:val="0081591C"/>
    <w:rsid w:val="008216FB"/>
    <w:rsid w:val="008226EC"/>
    <w:rsid w:val="00830606"/>
    <w:rsid w:val="00831449"/>
    <w:rsid w:val="00832677"/>
    <w:rsid w:val="00833035"/>
    <w:rsid w:val="00833CF3"/>
    <w:rsid w:val="0083635D"/>
    <w:rsid w:val="00841A6E"/>
    <w:rsid w:val="00841B30"/>
    <w:rsid w:val="00841C11"/>
    <w:rsid w:val="0084437F"/>
    <w:rsid w:val="00845AB5"/>
    <w:rsid w:val="00847246"/>
    <w:rsid w:val="0084729E"/>
    <w:rsid w:val="00850D0D"/>
    <w:rsid w:val="0085167A"/>
    <w:rsid w:val="00855645"/>
    <w:rsid w:val="0085643A"/>
    <w:rsid w:val="0085705C"/>
    <w:rsid w:val="00860D02"/>
    <w:rsid w:val="00862CCF"/>
    <w:rsid w:val="008704C7"/>
    <w:rsid w:val="00872020"/>
    <w:rsid w:val="00873F4B"/>
    <w:rsid w:val="00874BFC"/>
    <w:rsid w:val="008A0071"/>
    <w:rsid w:val="008A4930"/>
    <w:rsid w:val="008A6C5A"/>
    <w:rsid w:val="008B3128"/>
    <w:rsid w:val="008B5437"/>
    <w:rsid w:val="008C1D5C"/>
    <w:rsid w:val="008D2E6B"/>
    <w:rsid w:val="008D3497"/>
    <w:rsid w:val="008E1F53"/>
    <w:rsid w:val="008E5699"/>
    <w:rsid w:val="008F0B60"/>
    <w:rsid w:val="008F6381"/>
    <w:rsid w:val="008F6F8E"/>
    <w:rsid w:val="0090221B"/>
    <w:rsid w:val="0090359D"/>
    <w:rsid w:val="00904D1B"/>
    <w:rsid w:val="00905BC5"/>
    <w:rsid w:val="00911D60"/>
    <w:rsid w:val="009154BD"/>
    <w:rsid w:val="00915FDD"/>
    <w:rsid w:val="00917507"/>
    <w:rsid w:val="009179CB"/>
    <w:rsid w:val="00920B8C"/>
    <w:rsid w:val="00922A88"/>
    <w:rsid w:val="00922D9C"/>
    <w:rsid w:val="0093096A"/>
    <w:rsid w:val="0093174C"/>
    <w:rsid w:val="00932E89"/>
    <w:rsid w:val="00936E6A"/>
    <w:rsid w:val="0093794C"/>
    <w:rsid w:val="00940F09"/>
    <w:rsid w:val="009419C6"/>
    <w:rsid w:val="00944F26"/>
    <w:rsid w:val="009512D6"/>
    <w:rsid w:val="00951461"/>
    <w:rsid w:val="00954679"/>
    <w:rsid w:val="00954F80"/>
    <w:rsid w:val="009578E6"/>
    <w:rsid w:val="00961D8C"/>
    <w:rsid w:val="00965272"/>
    <w:rsid w:val="00966B54"/>
    <w:rsid w:val="00971330"/>
    <w:rsid w:val="00972A9C"/>
    <w:rsid w:val="009805F1"/>
    <w:rsid w:val="00980874"/>
    <w:rsid w:val="0099057E"/>
    <w:rsid w:val="009931E2"/>
    <w:rsid w:val="00993D2C"/>
    <w:rsid w:val="00997E26"/>
    <w:rsid w:val="009A2879"/>
    <w:rsid w:val="009A2C57"/>
    <w:rsid w:val="009A4100"/>
    <w:rsid w:val="009B3093"/>
    <w:rsid w:val="009B34DF"/>
    <w:rsid w:val="009B4395"/>
    <w:rsid w:val="009B5A46"/>
    <w:rsid w:val="009C09EC"/>
    <w:rsid w:val="009C0DA1"/>
    <w:rsid w:val="009C5B5D"/>
    <w:rsid w:val="009D0248"/>
    <w:rsid w:val="009D4ACA"/>
    <w:rsid w:val="009D54DA"/>
    <w:rsid w:val="009D5FD1"/>
    <w:rsid w:val="009E31BC"/>
    <w:rsid w:val="009E4E4A"/>
    <w:rsid w:val="009F25F1"/>
    <w:rsid w:val="009F5237"/>
    <w:rsid w:val="009F6F64"/>
    <w:rsid w:val="00A00945"/>
    <w:rsid w:val="00A015BC"/>
    <w:rsid w:val="00A01A02"/>
    <w:rsid w:val="00A0290C"/>
    <w:rsid w:val="00A0575A"/>
    <w:rsid w:val="00A067F8"/>
    <w:rsid w:val="00A070B8"/>
    <w:rsid w:val="00A0799C"/>
    <w:rsid w:val="00A144BD"/>
    <w:rsid w:val="00A155FC"/>
    <w:rsid w:val="00A2062F"/>
    <w:rsid w:val="00A24B14"/>
    <w:rsid w:val="00A24D77"/>
    <w:rsid w:val="00A24F19"/>
    <w:rsid w:val="00A30F54"/>
    <w:rsid w:val="00A31691"/>
    <w:rsid w:val="00A31BF4"/>
    <w:rsid w:val="00A320FE"/>
    <w:rsid w:val="00A345F3"/>
    <w:rsid w:val="00A44A65"/>
    <w:rsid w:val="00A44BBA"/>
    <w:rsid w:val="00A46E81"/>
    <w:rsid w:val="00A477C5"/>
    <w:rsid w:val="00A50FE4"/>
    <w:rsid w:val="00A6075C"/>
    <w:rsid w:val="00A60E6A"/>
    <w:rsid w:val="00A7036B"/>
    <w:rsid w:val="00A81203"/>
    <w:rsid w:val="00A82F75"/>
    <w:rsid w:val="00A83259"/>
    <w:rsid w:val="00A862FB"/>
    <w:rsid w:val="00A9382B"/>
    <w:rsid w:val="00A96C4B"/>
    <w:rsid w:val="00A96C8B"/>
    <w:rsid w:val="00AA0D62"/>
    <w:rsid w:val="00AA2F71"/>
    <w:rsid w:val="00AA4E9A"/>
    <w:rsid w:val="00AB37E0"/>
    <w:rsid w:val="00AB7F76"/>
    <w:rsid w:val="00AC0F12"/>
    <w:rsid w:val="00AC53F4"/>
    <w:rsid w:val="00AC5B92"/>
    <w:rsid w:val="00AC74C8"/>
    <w:rsid w:val="00AD1185"/>
    <w:rsid w:val="00AD3EE2"/>
    <w:rsid w:val="00AE52B7"/>
    <w:rsid w:val="00AE75D7"/>
    <w:rsid w:val="00AE7B2F"/>
    <w:rsid w:val="00AF16CF"/>
    <w:rsid w:val="00AF1AAC"/>
    <w:rsid w:val="00AF3BD5"/>
    <w:rsid w:val="00AF67A5"/>
    <w:rsid w:val="00AF7760"/>
    <w:rsid w:val="00B02EF7"/>
    <w:rsid w:val="00B04DF9"/>
    <w:rsid w:val="00B0548E"/>
    <w:rsid w:val="00B057A2"/>
    <w:rsid w:val="00B1079D"/>
    <w:rsid w:val="00B12E9B"/>
    <w:rsid w:val="00B13D9E"/>
    <w:rsid w:val="00B16330"/>
    <w:rsid w:val="00B16AF2"/>
    <w:rsid w:val="00B31A6D"/>
    <w:rsid w:val="00B3205E"/>
    <w:rsid w:val="00B34A9B"/>
    <w:rsid w:val="00B41A03"/>
    <w:rsid w:val="00B436DC"/>
    <w:rsid w:val="00B43C72"/>
    <w:rsid w:val="00B448C9"/>
    <w:rsid w:val="00B47D7D"/>
    <w:rsid w:val="00B501D3"/>
    <w:rsid w:val="00B54119"/>
    <w:rsid w:val="00B56400"/>
    <w:rsid w:val="00B618B1"/>
    <w:rsid w:val="00B61F5F"/>
    <w:rsid w:val="00B62691"/>
    <w:rsid w:val="00B631C5"/>
    <w:rsid w:val="00B6437E"/>
    <w:rsid w:val="00B66D3F"/>
    <w:rsid w:val="00B71F68"/>
    <w:rsid w:val="00B765AE"/>
    <w:rsid w:val="00B7723A"/>
    <w:rsid w:val="00B8346A"/>
    <w:rsid w:val="00B84059"/>
    <w:rsid w:val="00B85048"/>
    <w:rsid w:val="00B8662B"/>
    <w:rsid w:val="00B875B8"/>
    <w:rsid w:val="00B93283"/>
    <w:rsid w:val="00B95FD3"/>
    <w:rsid w:val="00B967FC"/>
    <w:rsid w:val="00B96B46"/>
    <w:rsid w:val="00BA0258"/>
    <w:rsid w:val="00BA08BA"/>
    <w:rsid w:val="00BA12F9"/>
    <w:rsid w:val="00BA3D97"/>
    <w:rsid w:val="00BA75B6"/>
    <w:rsid w:val="00BA79F5"/>
    <w:rsid w:val="00BB0B80"/>
    <w:rsid w:val="00BB1837"/>
    <w:rsid w:val="00BB58A7"/>
    <w:rsid w:val="00BB6F9B"/>
    <w:rsid w:val="00BC0349"/>
    <w:rsid w:val="00BC0F98"/>
    <w:rsid w:val="00BC22D0"/>
    <w:rsid w:val="00BC39B5"/>
    <w:rsid w:val="00BC39FD"/>
    <w:rsid w:val="00BC7177"/>
    <w:rsid w:val="00BD0833"/>
    <w:rsid w:val="00BE07E1"/>
    <w:rsid w:val="00BE0DC9"/>
    <w:rsid w:val="00BE2F95"/>
    <w:rsid w:val="00BE4660"/>
    <w:rsid w:val="00BF10C5"/>
    <w:rsid w:val="00BF2EE4"/>
    <w:rsid w:val="00BF34E3"/>
    <w:rsid w:val="00BF3D35"/>
    <w:rsid w:val="00BF3DBE"/>
    <w:rsid w:val="00BF3EE2"/>
    <w:rsid w:val="00BF6479"/>
    <w:rsid w:val="00C00B7D"/>
    <w:rsid w:val="00C02290"/>
    <w:rsid w:val="00C055C9"/>
    <w:rsid w:val="00C12470"/>
    <w:rsid w:val="00C14200"/>
    <w:rsid w:val="00C15960"/>
    <w:rsid w:val="00C160F2"/>
    <w:rsid w:val="00C22CF3"/>
    <w:rsid w:val="00C232BC"/>
    <w:rsid w:val="00C266C0"/>
    <w:rsid w:val="00C27F87"/>
    <w:rsid w:val="00C366CA"/>
    <w:rsid w:val="00C4044E"/>
    <w:rsid w:val="00C451DC"/>
    <w:rsid w:val="00C55BF2"/>
    <w:rsid w:val="00C600CE"/>
    <w:rsid w:val="00C70851"/>
    <w:rsid w:val="00C73651"/>
    <w:rsid w:val="00C7446D"/>
    <w:rsid w:val="00C77CFB"/>
    <w:rsid w:val="00C8003D"/>
    <w:rsid w:val="00C80CF5"/>
    <w:rsid w:val="00C810AE"/>
    <w:rsid w:val="00C81176"/>
    <w:rsid w:val="00C83361"/>
    <w:rsid w:val="00C90301"/>
    <w:rsid w:val="00CA1B0D"/>
    <w:rsid w:val="00CA3BA1"/>
    <w:rsid w:val="00CA69A2"/>
    <w:rsid w:val="00CA7804"/>
    <w:rsid w:val="00CB18DA"/>
    <w:rsid w:val="00CB2D0A"/>
    <w:rsid w:val="00CB459A"/>
    <w:rsid w:val="00CC48F5"/>
    <w:rsid w:val="00CC744F"/>
    <w:rsid w:val="00CC7751"/>
    <w:rsid w:val="00CC7BD8"/>
    <w:rsid w:val="00CD04B7"/>
    <w:rsid w:val="00CD258B"/>
    <w:rsid w:val="00CD3A74"/>
    <w:rsid w:val="00CD5A5E"/>
    <w:rsid w:val="00CD6630"/>
    <w:rsid w:val="00CE0C0E"/>
    <w:rsid w:val="00CE28F3"/>
    <w:rsid w:val="00CE2904"/>
    <w:rsid w:val="00CE66D5"/>
    <w:rsid w:val="00CF1765"/>
    <w:rsid w:val="00CF17BA"/>
    <w:rsid w:val="00CF1C32"/>
    <w:rsid w:val="00CF2974"/>
    <w:rsid w:val="00CF4D24"/>
    <w:rsid w:val="00CF544E"/>
    <w:rsid w:val="00CF6BDE"/>
    <w:rsid w:val="00CF6C76"/>
    <w:rsid w:val="00CF79BC"/>
    <w:rsid w:val="00D0195C"/>
    <w:rsid w:val="00D04A07"/>
    <w:rsid w:val="00D063E2"/>
    <w:rsid w:val="00D0729B"/>
    <w:rsid w:val="00D113DF"/>
    <w:rsid w:val="00D133B1"/>
    <w:rsid w:val="00D14A6C"/>
    <w:rsid w:val="00D154BE"/>
    <w:rsid w:val="00D1684F"/>
    <w:rsid w:val="00D20F9E"/>
    <w:rsid w:val="00D237D9"/>
    <w:rsid w:val="00D2542B"/>
    <w:rsid w:val="00D25EE6"/>
    <w:rsid w:val="00D2703B"/>
    <w:rsid w:val="00D3699A"/>
    <w:rsid w:val="00D37B02"/>
    <w:rsid w:val="00D41276"/>
    <w:rsid w:val="00D43406"/>
    <w:rsid w:val="00D47879"/>
    <w:rsid w:val="00D50AC5"/>
    <w:rsid w:val="00D5100C"/>
    <w:rsid w:val="00D51568"/>
    <w:rsid w:val="00D52235"/>
    <w:rsid w:val="00D528AA"/>
    <w:rsid w:val="00D53B4E"/>
    <w:rsid w:val="00D64339"/>
    <w:rsid w:val="00D65260"/>
    <w:rsid w:val="00D66973"/>
    <w:rsid w:val="00D7062C"/>
    <w:rsid w:val="00D74AF2"/>
    <w:rsid w:val="00D86243"/>
    <w:rsid w:val="00D87380"/>
    <w:rsid w:val="00D90F47"/>
    <w:rsid w:val="00D931D9"/>
    <w:rsid w:val="00D936E4"/>
    <w:rsid w:val="00D954CD"/>
    <w:rsid w:val="00D95B00"/>
    <w:rsid w:val="00DA1FFE"/>
    <w:rsid w:val="00DA299C"/>
    <w:rsid w:val="00DA393F"/>
    <w:rsid w:val="00DA63D4"/>
    <w:rsid w:val="00DB0C39"/>
    <w:rsid w:val="00DB60B4"/>
    <w:rsid w:val="00DB70DF"/>
    <w:rsid w:val="00DB7460"/>
    <w:rsid w:val="00DC5409"/>
    <w:rsid w:val="00DD31B7"/>
    <w:rsid w:val="00DD5345"/>
    <w:rsid w:val="00DD5C00"/>
    <w:rsid w:val="00DD5E89"/>
    <w:rsid w:val="00DD62BA"/>
    <w:rsid w:val="00DD7737"/>
    <w:rsid w:val="00DE01EB"/>
    <w:rsid w:val="00DE3C73"/>
    <w:rsid w:val="00DE45A9"/>
    <w:rsid w:val="00DE7B92"/>
    <w:rsid w:val="00DF1235"/>
    <w:rsid w:val="00DF2610"/>
    <w:rsid w:val="00DF2A2C"/>
    <w:rsid w:val="00DF2C59"/>
    <w:rsid w:val="00DF420E"/>
    <w:rsid w:val="00DF6526"/>
    <w:rsid w:val="00DF73F8"/>
    <w:rsid w:val="00E00EE3"/>
    <w:rsid w:val="00E02B78"/>
    <w:rsid w:val="00E02D51"/>
    <w:rsid w:val="00E055B6"/>
    <w:rsid w:val="00E061DF"/>
    <w:rsid w:val="00E07124"/>
    <w:rsid w:val="00E1340A"/>
    <w:rsid w:val="00E13EB7"/>
    <w:rsid w:val="00E14F00"/>
    <w:rsid w:val="00E15466"/>
    <w:rsid w:val="00E15512"/>
    <w:rsid w:val="00E17979"/>
    <w:rsid w:val="00E2020A"/>
    <w:rsid w:val="00E3315D"/>
    <w:rsid w:val="00E33671"/>
    <w:rsid w:val="00E3657A"/>
    <w:rsid w:val="00E3662F"/>
    <w:rsid w:val="00E40261"/>
    <w:rsid w:val="00E479C6"/>
    <w:rsid w:val="00E47A35"/>
    <w:rsid w:val="00E56B90"/>
    <w:rsid w:val="00E5700B"/>
    <w:rsid w:val="00E61572"/>
    <w:rsid w:val="00E641F6"/>
    <w:rsid w:val="00E646F0"/>
    <w:rsid w:val="00E66697"/>
    <w:rsid w:val="00E71CA8"/>
    <w:rsid w:val="00E7259A"/>
    <w:rsid w:val="00E82129"/>
    <w:rsid w:val="00E82D55"/>
    <w:rsid w:val="00E83779"/>
    <w:rsid w:val="00E83992"/>
    <w:rsid w:val="00EA0372"/>
    <w:rsid w:val="00EA5652"/>
    <w:rsid w:val="00EA5C64"/>
    <w:rsid w:val="00EB1466"/>
    <w:rsid w:val="00EB7A07"/>
    <w:rsid w:val="00EC3470"/>
    <w:rsid w:val="00EC5297"/>
    <w:rsid w:val="00EC5313"/>
    <w:rsid w:val="00EC6A32"/>
    <w:rsid w:val="00ED3CCC"/>
    <w:rsid w:val="00ED405B"/>
    <w:rsid w:val="00ED417B"/>
    <w:rsid w:val="00ED5150"/>
    <w:rsid w:val="00ED6983"/>
    <w:rsid w:val="00EE0BA1"/>
    <w:rsid w:val="00EE0EF4"/>
    <w:rsid w:val="00EE4A93"/>
    <w:rsid w:val="00EE78DF"/>
    <w:rsid w:val="00EE7ACC"/>
    <w:rsid w:val="00EF06E8"/>
    <w:rsid w:val="00EF1E6C"/>
    <w:rsid w:val="00EF5F31"/>
    <w:rsid w:val="00EF6561"/>
    <w:rsid w:val="00F009D9"/>
    <w:rsid w:val="00F01FA6"/>
    <w:rsid w:val="00F0324D"/>
    <w:rsid w:val="00F0424F"/>
    <w:rsid w:val="00F134FE"/>
    <w:rsid w:val="00F14722"/>
    <w:rsid w:val="00F21F59"/>
    <w:rsid w:val="00F23269"/>
    <w:rsid w:val="00F255C4"/>
    <w:rsid w:val="00F25C38"/>
    <w:rsid w:val="00F275DF"/>
    <w:rsid w:val="00F30B2E"/>
    <w:rsid w:val="00F359E8"/>
    <w:rsid w:val="00F40C59"/>
    <w:rsid w:val="00F4687E"/>
    <w:rsid w:val="00F47AB9"/>
    <w:rsid w:val="00F53E9F"/>
    <w:rsid w:val="00F56202"/>
    <w:rsid w:val="00F56842"/>
    <w:rsid w:val="00F56DC2"/>
    <w:rsid w:val="00F600DC"/>
    <w:rsid w:val="00F61B43"/>
    <w:rsid w:val="00F62BE2"/>
    <w:rsid w:val="00F70087"/>
    <w:rsid w:val="00F777F5"/>
    <w:rsid w:val="00F86A97"/>
    <w:rsid w:val="00F91F86"/>
    <w:rsid w:val="00F92070"/>
    <w:rsid w:val="00F92878"/>
    <w:rsid w:val="00F93D9B"/>
    <w:rsid w:val="00F96A5D"/>
    <w:rsid w:val="00F97673"/>
    <w:rsid w:val="00FA1AF0"/>
    <w:rsid w:val="00FA283D"/>
    <w:rsid w:val="00FB1505"/>
    <w:rsid w:val="00FB3DC4"/>
    <w:rsid w:val="00FB6635"/>
    <w:rsid w:val="00FC03AB"/>
    <w:rsid w:val="00FC1616"/>
    <w:rsid w:val="00FC28CB"/>
    <w:rsid w:val="00FC3684"/>
    <w:rsid w:val="00FC4675"/>
    <w:rsid w:val="00FC731C"/>
    <w:rsid w:val="00FC73BB"/>
    <w:rsid w:val="00FD2FFE"/>
    <w:rsid w:val="00FD3B90"/>
    <w:rsid w:val="00FD48E0"/>
    <w:rsid w:val="00FD61C5"/>
    <w:rsid w:val="00FE220A"/>
    <w:rsid w:val="00FE40D1"/>
    <w:rsid w:val="00FE4692"/>
    <w:rsid w:val="00FE4E27"/>
    <w:rsid w:val="00FE68C6"/>
    <w:rsid w:val="00FE7E03"/>
    <w:rsid w:val="00FF0E69"/>
    <w:rsid w:val="00FF183B"/>
    <w:rsid w:val="00FF241B"/>
    <w:rsid w:val="00FF66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554A2D"/>
  <w15:chartTrackingRefBased/>
  <w15:docId w15:val="{5C31FCA7-AC31-47A7-ABC5-6DAC9CADCC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39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39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39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39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39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39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39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39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39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9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39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39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39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39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39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39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39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39FD"/>
    <w:rPr>
      <w:rFonts w:eastAsiaTheme="majorEastAsia" w:cstheme="majorBidi"/>
      <w:color w:val="272727" w:themeColor="text1" w:themeTint="D8"/>
    </w:rPr>
  </w:style>
  <w:style w:type="paragraph" w:styleId="Title">
    <w:name w:val="Title"/>
    <w:basedOn w:val="Normal"/>
    <w:next w:val="Normal"/>
    <w:link w:val="TitleChar"/>
    <w:uiPriority w:val="10"/>
    <w:qFormat/>
    <w:rsid w:val="00BC39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39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39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39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39FD"/>
    <w:pPr>
      <w:spacing w:before="160"/>
      <w:jc w:val="center"/>
    </w:pPr>
    <w:rPr>
      <w:i/>
      <w:iCs/>
      <w:color w:val="404040" w:themeColor="text1" w:themeTint="BF"/>
    </w:rPr>
  </w:style>
  <w:style w:type="character" w:customStyle="1" w:styleId="QuoteChar">
    <w:name w:val="Quote Char"/>
    <w:basedOn w:val="DefaultParagraphFont"/>
    <w:link w:val="Quote"/>
    <w:uiPriority w:val="29"/>
    <w:rsid w:val="00BC39FD"/>
    <w:rPr>
      <w:i/>
      <w:iCs/>
      <w:color w:val="404040" w:themeColor="text1" w:themeTint="BF"/>
    </w:rPr>
  </w:style>
  <w:style w:type="paragraph" w:styleId="ListParagraph">
    <w:name w:val="List Paragraph"/>
    <w:basedOn w:val="Normal"/>
    <w:uiPriority w:val="34"/>
    <w:qFormat/>
    <w:rsid w:val="00BC39FD"/>
    <w:pPr>
      <w:ind w:left="720"/>
      <w:contextualSpacing/>
    </w:pPr>
  </w:style>
  <w:style w:type="character" w:styleId="IntenseEmphasis">
    <w:name w:val="Intense Emphasis"/>
    <w:basedOn w:val="DefaultParagraphFont"/>
    <w:uiPriority w:val="21"/>
    <w:qFormat/>
    <w:rsid w:val="00BC39FD"/>
    <w:rPr>
      <w:i/>
      <w:iCs/>
      <w:color w:val="0F4761" w:themeColor="accent1" w:themeShade="BF"/>
    </w:rPr>
  </w:style>
  <w:style w:type="paragraph" w:styleId="IntenseQuote">
    <w:name w:val="Intense Quote"/>
    <w:basedOn w:val="Normal"/>
    <w:next w:val="Normal"/>
    <w:link w:val="IntenseQuoteChar"/>
    <w:uiPriority w:val="30"/>
    <w:qFormat/>
    <w:rsid w:val="00BC39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39FD"/>
    <w:rPr>
      <w:i/>
      <w:iCs/>
      <w:color w:val="0F4761" w:themeColor="accent1" w:themeShade="BF"/>
    </w:rPr>
  </w:style>
  <w:style w:type="character" w:styleId="IntenseReference">
    <w:name w:val="Intense Reference"/>
    <w:basedOn w:val="DefaultParagraphFont"/>
    <w:uiPriority w:val="32"/>
    <w:qFormat/>
    <w:rsid w:val="00BC39FD"/>
    <w:rPr>
      <w:b/>
      <w:bCs/>
      <w:smallCaps/>
      <w:color w:val="0F4761" w:themeColor="accent1" w:themeShade="BF"/>
      <w:spacing w:val="5"/>
    </w:rPr>
  </w:style>
  <w:style w:type="paragraph" w:customStyle="1" w:styleId="Body">
    <w:name w:val="Body"/>
    <w:rsid w:val="00A862FB"/>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0"/>
      <w:szCs w:val="20"/>
      <w:u w:color="000000"/>
      <w:bdr w:val="nil"/>
      <w14:textOutline w14:w="0" w14:cap="flat" w14:cmpd="sng" w14:algn="ctr">
        <w14:noFill/>
        <w14:prstDash w14:val="solid"/>
        <w14:bevel/>
      </w14:textOutline>
      <w14:ligatures w14:val="none"/>
    </w:rPr>
  </w:style>
  <w:style w:type="paragraph" w:customStyle="1" w:styleId="Default">
    <w:name w:val="Default"/>
    <w:rsid w:val="009578E6"/>
    <w:pPr>
      <w:pBdr>
        <w:top w:val="nil"/>
        <w:left w:val="nil"/>
        <w:bottom w:val="nil"/>
        <w:right w:val="nil"/>
        <w:between w:val="nil"/>
        <w:bar w:val="nil"/>
      </w:pBdr>
      <w:spacing w:before="160" w:after="0" w:line="288" w:lineRule="auto"/>
    </w:pPr>
    <w:rPr>
      <w:rFonts w:ascii="Helvetica Neue" w:eastAsia="Helvetica Neue" w:hAnsi="Helvetica Neue" w:cs="Helvetica Neue"/>
      <w:color w:val="000000"/>
      <w:kern w:val="0"/>
      <w:bdr w:val="nil"/>
      <w14:textOutline w14:w="0" w14:cap="flat" w14:cmpd="sng" w14:algn="ctr">
        <w14:noFill/>
        <w14:prstDash w14:val="solid"/>
        <w14:bevel/>
      </w14:textOutline>
      <w14:ligatures w14:val="none"/>
    </w:rPr>
  </w:style>
  <w:style w:type="paragraph" w:styleId="Header">
    <w:name w:val="header"/>
    <w:basedOn w:val="Normal"/>
    <w:link w:val="HeaderChar"/>
    <w:uiPriority w:val="99"/>
    <w:unhideWhenUsed/>
    <w:rsid w:val="007F76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76E9"/>
  </w:style>
  <w:style w:type="paragraph" w:styleId="Footer">
    <w:name w:val="footer"/>
    <w:basedOn w:val="Normal"/>
    <w:link w:val="FooterChar"/>
    <w:uiPriority w:val="99"/>
    <w:unhideWhenUsed/>
    <w:rsid w:val="007F76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7F76E9"/>
  </w:style>
  <w:style w:type="paragraph" w:styleId="FootnoteText">
    <w:name w:val="footnote text"/>
    <w:basedOn w:val="Normal"/>
    <w:link w:val="FootnoteTextChar"/>
    <w:uiPriority w:val="99"/>
    <w:semiHidden/>
    <w:unhideWhenUsed/>
    <w:rsid w:val="00A46E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46E81"/>
    <w:rPr>
      <w:sz w:val="20"/>
      <w:szCs w:val="20"/>
    </w:rPr>
  </w:style>
  <w:style w:type="character" w:styleId="FootnoteReference">
    <w:name w:val="footnote reference"/>
    <w:basedOn w:val="DefaultParagraphFont"/>
    <w:uiPriority w:val="99"/>
    <w:semiHidden/>
    <w:unhideWhenUsed/>
    <w:rsid w:val="00A46E81"/>
    <w:rPr>
      <w:vertAlign w:val="superscript"/>
    </w:rPr>
  </w:style>
  <w:style w:type="character" w:styleId="Emphasis">
    <w:name w:val="Emphasis"/>
    <w:basedOn w:val="DefaultParagraphFont"/>
    <w:uiPriority w:val="20"/>
    <w:qFormat/>
    <w:rsid w:val="0093096A"/>
    <w:rPr>
      <w:i/>
      <w:iCs/>
    </w:rPr>
  </w:style>
  <w:style w:type="character" w:styleId="Hyperlink">
    <w:name w:val="Hyperlink"/>
    <w:basedOn w:val="DefaultParagraphFont"/>
    <w:uiPriority w:val="99"/>
    <w:unhideWhenUsed/>
    <w:rsid w:val="00527444"/>
    <w:rPr>
      <w:color w:val="467886" w:themeColor="hyperlink"/>
      <w:u w:val="single"/>
    </w:rPr>
  </w:style>
  <w:style w:type="character" w:styleId="UnresolvedMention">
    <w:name w:val="Unresolved Mention"/>
    <w:basedOn w:val="DefaultParagraphFont"/>
    <w:uiPriority w:val="99"/>
    <w:semiHidden/>
    <w:unhideWhenUsed/>
    <w:rsid w:val="005274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hamanism.org/fssinfo/harnerbio.htm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shamanism.org/fssinfo/harnerbio.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360E6B-5704-4CBA-B5E8-07721AF50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16</Pages>
  <Words>5980</Words>
  <Characters>34086</Characters>
  <Application>Microsoft Office Word</Application>
  <DocSecurity>0</DocSecurity>
  <Lines>284</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Barbara Werther-Rosenow</dc:creator>
  <cp:keywords/>
  <dc:description/>
  <cp:lastModifiedBy>Barbara Werther-Rosenow</cp:lastModifiedBy>
  <cp:revision>26</cp:revision>
  <dcterms:created xsi:type="dcterms:W3CDTF">2024-05-03T05:42:00Z</dcterms:created>
  <dcterms:modified xsi:type="dcterms:W3CDTF">2024-05-03T21:47:00Z</dcterms:modified>
</cp:coreProperties>
</file>