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CEFF3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12BE2129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30ADA51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Matthew Satterthwaite </w:t>
      </w:r>
    </w:p>
    <w:p w14:paraId="726626A5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Student: 1910496</w:t>
      </w:r>
    </w:p>
    <w:p w14:paraId="53E5843F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70F4BEA" w14:textId="5F4782F5" w:rsidR="00690997" w:rsidRPr="00FD7ECB" w:rsidRDefault="002F302C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Major Project - </w:t>
      </w:r>
      <w:r w:rsidR="00690997">
        <w:rPr>
          <w:rFonts w:ascii="Arial" w:hAnsi="Arial" w:cs="Arial"/>
          <w:b/>
          <w:sz w:val="30"/>
          <w:szCs w:val="30"/>
        </w:rPr>
        <w:t>L</w:t>
      </w:r>
      <w:r w:rsidR="00B56AEA">
        <w:rPr>
          <w:rFonts w:ascii="Arial" w:hAnsi="Arial" w:cs="Arial"/>
          <w:b/>
          <w:sz w:val="30"/>
          <w:szCs w:val="30"/>
        </w:rPr>
        <w:t>6</w:t>
      </w:r>
      <w:r w:rsidR="00690997">
        <w:rPr>
          <w:rFonts w:ascii="Arial" w:hAnsi="Arial" w:cs="Arial"/>
          <w:b/>
          <w:sz w:val="30"/>
          <w:szCs w:val="30"/>
        </w:rPr>
        <w:t xml:space="preserve"> </w:t>
      </w:r>
      <w:r>
        <w:rPr>
          <w:rFonts w:ascii="Arial" w:hAnsi="Arial" w:cs="Arial"/>
          <w:b/>
          <w:sz w:val="30"/>
          <w:szCs w:val="30"/>
        </w:rPr>
        <w:t>OME Test and Evaluation</w:t>
      </w:r>
    </w:p>
    <w:p w14:paraId="10E0207C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014AEBAC" w14:textId="220146D9" w:rsidR="00690997" w:rsidRDefault="00690997" w:rsidP="00690997">
      <w:pPr>
        <w:pStyle w:val="CDRLHeader"/>
        <w:rPr>
          <w:color w:val="auto"/>
          <w:sz w:val="36"/>
          <w:szCs w:val="36"/>
        </w:rPr>
      </w:pPr>
      <w:r w:rsidRPr="6CB3616C">
        <w:rPr>
          <w:color w:val="auto"/>
          <w:sz w:val="36"/>
          <w:szCs w:val="36"/>
        </w:rPr>
        <w:t xml:space="preserve">Document: </w:t>
      </w:r>
      <w:r w:rsidR="002F302C">
        <w:rPr>
          <w:color w:val="auto"/>
          <w:sz w:val="36"/>
          <w:szCs w:val="36"/>
        </w:rPr>
        <w:t>Project Proposal</w:t>
      </w:r>
      <w:r w:rsidR="00B56AEA">
        <w:rPr>
          <w:color w:val="auto"/>
          <w:sz w:val="36"/>
          <w:szCs w:val="36"/>
        </w:rPr>
        <w:t xml:space="preserve"> </w:t>
      </w:r>
    </w:p>
    <w:p w14:paraId="323FE8EC" w14:textId="77777777" w:rsidR="00690997" w:rsidRDefault="00690997" w:rsidP="00690997">
      <w:pPr>
        <w:pStyle w:val="CDRLHeader"/>
        <w:rPr>
          <w:color w:val="auto"/>
          <w:sz w:val="36"/>
          <w:szCs w:val="36"/>
        </w:rPr>
      </w:pPr>
    </w:p>
    <w:p w14:paraId="0BCE8F73" w14:textId="32C65C80" w:rsidR="009F50AD" w:rsidRPr="00354429" w:rsidRDefault="009F50AD" w:rsidP="00690997">
      <w:pPr>
        <w:pStyle w:val="CDRLHeader"/>
        <w:rPr>
          <w:color w:val="auto"/>
        </w:rPr>
      </w:pPr>
      <w:r>
        <w:rPr>
          <w:color w:val="auto"/>
          <w:sz w:val="36"/>
          <w:szCs w:val="36"/>
        </w:rPr>
        <w:t xml:space="preserve">The Utilisation of Existing Hardware and Facilities </w:t>
      </w:r>
      <w:r w:rsidR="001C5B92">
        <w:rPr>
          <w:color w:val="auto"/>
          <w:sz w:val="36"/>
          <w:szCs w:val="36"/>
        </w:rPr>
        <w:t>to Create a Hybrid HESH Solution for the Rifled to Smoothbore Transition of The Challenger Main Battle Tank</w:t>
      </w:r>
    </w:p>
    <w:p w14:paraId="5B43AA3C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4DE69FB4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2389A96A" w14:textId="4B3A7995" w:rsidR="00690997" w:rsidRDefault="003F3EE4" w:rsidP="00690997">
      <w:pPr>
        <w:spacing w:after="0" w:line="240" w:lineRule="auto"/>
        <w:jc w:val="center"/>
        <w:rPr>
          <w:sz w:val="28"/>
          <w:lang w:val="en-GB"/>
        </w:rPr>
      </w:pPr>
      <w:r>
        <w:rPr>
          <w:noProof/>
        </w:rPr>
        <w:drawing>
          <wp:inline distT="0" distB="0" distL="0" distR="0" wp14:anchorId="4C84EA1A" wp14:editId="4B77D5A9">
            <wp:extent cx="3598223" cy="1799112"/>
            <wp:effectExtent l="0" t="0" r="2540" b="0"/>
            <wp:docPr id="3" name="Picture 3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5340" cy="1802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3505FF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5433F435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682C76BC" w14:textId="77777777" w:rsidR="00690997" w:rsidRPr="00B76177" w:rsidRDefault="00690997" w:rsidP="00690997">
      <w:pPr>
        <w:spacing w:after="0" w:line="240" w:lineRule="auto"/>
        <w:jc w:val="center"/>
        <w:rPr>
          <w:lang w:val="en-GB"/>
        </w:rPr>
      </w:pPr>
    </w:p>
    <w:p w14:paraId="0CD3F034" w14:textId="77777777" w:rsidR="00690997" w:rsidRPr="00BA54EE" w:rsidRDefault="00690997" w:rsidP="00690997">
      <w:pPr>
        <w:spacing w:after="0" w:line="240" w:lineRule="auto"/>
        <w:jc w:val="center"/>
        <w:rPr>
          <w:lang w:val="en-GB"/>
        </w:rPr>
      </w:pPr>
    </w:p>
    <w:sdt>
      <w:sdtPr>
        <w:rPr>
          <w:rStyle w:val="CDRLDate1"/>
          <w:color w:val="auto"/>
          <w:lang w:val="en-GB"/>
        </w:rPr>
        <w:id w:val="2147091697"/>
        <w:placeholder>
          <w:docPart w:val="72852579F1984B4F9D9B4BAE45C0CC57"/>
        </w:placeholder>
        <w:date w:fullDate="2023-02-04T00:00:00Z">
          <w:dateFormat w:val="d MMMM yyyy"/>
          <w:lid w:val="en-US"/>
          <w:storeMappedDataAs w:val="dateTime"/>
          <w:calendar w:val="gregorian"/>
        </w:date>
      </w:sdtPr>
      <w:sdtContent>
        <w:p w14:paraId="39B2AF91" w14:textId="2D5AF65A" w:rsidR="00690997" w:rsidRPr="00CF3A59" w:rsidRDefault="001C5B92" w:rsidP="00690997">
          <w:pPr>
            <w:spacing w:after="0" w:line="240" w:lineRule="auto"/>
            <w:jc w:val="center"/>
            <w:rPr>
              <w:sz w:val="28"/>
              <w:lang w:val="en-GB"/>
            </w:rPr>
          </w:pPr>
          <w:r>
            <w:rPr>
              <w:rStyle w:val="CDRLDate1"/>
              <w:color w:val="auto"/>
            </w:rPr>
            <w:t>4 February 2023</w:t>
          </w:r>
        </w:p>
      </w:sdtContent>
    </w:sdt>
    <w:p w14:paraId="17061BC1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06378ED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32316AE" w14:textId="77777777" w:rsidR="00690997" w:rsidRPr="00B76177" w:rsidRDefault="00690997" w:rsidP="00690997">
      <w:pPr>
        <w:rPr>
          <w:sz w:val="16"/>
          <w:szCs w:val="16"/>
          <w:lang w:val="en-GB"/>
        </w:rPr>
      </w:pPr>
    </w:p>
    <w:p w14:paraId="46B292C0" w14:textId="77777777" w:rsidR="00690997" w:rsidRDefault="00690997" w:rsidP="00690997">
      <w:pPr>
        <w:spacing w:after="0"/>
        <w:rPr>
          <w:sz w:val="20"/>
          <w:szCs w:val="16"/>
          <w:lang w:val="en-GB"/>
        </w:rPr>
      </w:pPr>
    </w:p>
    <w:p w14:paraId="11D25709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5429F158" w14:textId="47F9CF36" w:rsidR="00B91C89" w:rsidRP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  <w:sectPr w:rsidR="00B91C89" w:rsidRPr="00B91C89" w:rsidSect="0050797E">
          <w:headerReference w:type="even" r:id="rId9"/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432" w:gutter="0"/>
          <w:pgNumType w:fmt="lowerRoman" w:start="1"/>
          <w:cols w:space="720"/>
          <w:titlePg/>
          <w:docGrid w:linePitch="360"/>
        </w:sectPr>
      </w:pPr>
    </w:p>
    <w:p w14:paraId="681C9887" w14:textId="77777777" w:rsidR="00690997" w:rsidRPr="00B76177" w:rsidRDefault="00690997" w:rsidP="00690997">
      <w:pPr>
        <w:keepNext/>
        <w:pageBreakBefore/>
        <w:pBdr>
          <w:bottom w:val="single" w:sz="6" w:space="1" w:color="auto"/>
        </w:pBdr>
        <w:spacing w:after="360" w:line="240" w:lineRule="auto"/>
        <w:outlineLvl w:val="0"/>
        <w:rPr>
          <w:rFonts w:ascii="Arial" w:eastAsia="Times New Roman" w:hAnsi="Arial" w:cs="Times New Roman"/>
          <w:b/>
          <w:sz w:val="36"/>
          <w:szCs w:val="20"/>
          <w:lang w:val="en-GB"/>
        </w:rPr>
      </w:pPr>
      <w:bookmarkStart w:id="0" w:name="_Toc128829669"/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lastRenderedPageBreak/>
        <w:t>Contents</w:t>
      </w:r>
      <w:bookmarkEnd w:id="0"/>
    </w:p>
    <w:p w14:paraId="48DB96CB" w14:textId="18212D24" w:rsidR="0015112F" w:rsidRDefault="00690997">
      <w:pPr>
        <w:pStyle w:val="TOC1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\o "1-3" \h \z \u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  <w:hyperlink w:anchor="_Toc128829669" w:history="1">
        <w:r w:rsidR="0015112F" w:rsidRPr="00385C16">
          <w:rPr>
            <w:rStyle w:val="Hyperlink"/>
            <w:rFonts w:ascii="Arial" w:eastAsia="Times New Roman" w:hAnsi="Arial" w:cs="Times New Roman"/>
            <w:b/>
            <w:noProof/>
            <w:lang w:val="en-GB"/>
          </w:rPr>
          <w:t>Contents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_Toc128829669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ii</w:t>
        </w:r>
        <w:r w:rsidR="0015112F">
          <w:rPr>
            <w:noProof/>
            <w:webHidden/>
          </w:rPr>
          <w:fldChar w:fldCharType="end"/>
        </w:r>
      </w:hyperlink>
    </w:p>
    <w:p w14:paraId="2B34B2E1" w14:textId="1D58CDAB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0" w:history="1">
        <w:r w:rsidR="0015112F" w:rsidRPr="00385C16">
          <w:rPr>
            <w:rStyle w:val="Hyperlink"/>
            <w:noProof/>
          </w:rPr>
          <w:t>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Introduction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_Toc128829670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1</w:t>
        </w:r>
        <w:r w:rsidR="0015112F">
          <w:rPr>
            <w:noProof/>
            <w:webHidden/>
          </w:rPr>
          <w:fldChar w:fldCharType="end"/>
        </w:r>
      </w:hyperlink>
    </w:p>
    <w:p w14:paraId="1FBF2002" w14:textId="6934549A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1" w:history="1">
        <w:r w:rsidR="0015112F" w:rsidRPr="00385C16">
          <w:rPr>
            <w:rStyle w:val="Hyperlink"/>
            <w:noProof/>
          </w:rPr>
          <w:t>1.1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Background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_Toc128829671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1</w:t>
        </w:r>
        <w:r w:rsidR="0015112F">
          <w:rPr>
            <w:noProof/>
            <w:webHidden/>
          </w:rPr>
          <w:fldChar w:fldCharType="end"/>
        </w:r>
      </w:hyperlink>
    </w:p>
    <w:p w14:paraId="28BDBAE0" w14:textId="75E97DF9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4" w:history="1">
        <w:r w:rsidR="0015112F" w:rsidRPr="00385C16">
          <w:rPr>
            <w:rStyle w:val="Hyperlink"/>
            <w:noProof/>
          </w:rPr>
          <w:t>1.2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Unforeseen Circumstances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_Toc128829674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1</w:t>
        </w:r>
        <w:r w:rsidR="0015112F">
          <w:rPr>
            <w:noProof/>
            <w:webHidden/>
          </w:rPr>
          <w:fldChar w:fldCharType="end"/>
        </w:r>
      </w:hyperlink>
    </w:p>
    <w:p w14:paraId="4F600D2F" w14:textId="6A35D5E1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79" w:history="1">
        <w:r w:rsidR="0015112F" w:rsidRPr="00385C16">
          <w:rPr>
            <w:rStyle w:val="Hyperlink"/>
            <w:noProof/>
          </w:rPr>
          <w:t>2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Proposal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_Toc128829679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2</w:t>
        </w:r>
        <w:r w:rsidR="0015112F">
          <w:rPr>
            <w:noProof/>
            <w:webHidden/>
          </w:rPr>
          <w:fldChar w:fldCharType="end"/>
        </w:r>
      </w:hyperlink>
    </w:p>
    <w:p w14:paraId="32E69945" w14:textId="6CD3D82B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0" w:history="1">
        <w:r w:rsidR="0015112F" w:rsidRPr="00385C16">
          <w:rPr>
            <w:rStyle w:val="Hyperlink"/>
            <w:noProof/>
          </w:rPr>
          <w:t>2.1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Concept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_Toc128829680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2</w:t>
        </w:r>
        <w:r w:rsidR="0015112F">
          <w:rPr>
            <w:noProof/>
            <w:webHidden/>
          </w:rPr>
          <w:fldChar w:fldCharType="end"/>
        </w:r>
      </w:hyperlink>
    </w:p>
    <w:p w14:paraId="3E04A661" w14:textId="73B0E7CC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2" w:history="1">
        <w:r w:rsidR="0015112F" w:rsidRPr="00385C16">
          <w:rPr>
            <w:rStyle w:val="Hyperlink"/>
            <w:noProof/>
          </w:rPr>
          <w:t>2.2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Document Scope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_Toc128829682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2</w:t>
        </w:r>
        <w:r w:rsidR="0015112F">
          <w:rPr>
            <w:noProof/>
            <w:webHidden/>
          </w:rPr>
          <w:fldChar w:fldCharType="end"/>
        </w:r>
      </w:hyperlink>
    </w:p>
    <w:p w14:paraId="7F7037DB" w14:textId="566D52DE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4" w:history="1">
        <w:r w:rsidR="0015112F" w:rsidRPr="00385C16">
          <w:rPr>
            <w:rStyle w:val="Hyperlink"/>
            <w:noProof/>
          </w:rPr>
          <w:t>3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Areas of Research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_Toc128829684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2</w:t>
        </w:r>
        <w:r w:rsidR="0015112F">
          <w:rPr>
            <w:noProof/>
            <w:webHidden/>
          </w:rPr>
          <w:fldChar w:fldCharType="end"/>
        </w:r>
      </w:hyperlink>
    </w:p>
    <w:p w14:paraId="0F1BCA71" w14:textId="4CF0E822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685" w:history="1">
        <w:r w:rsidR="0015112F" w:rsidRPr="00385C16">
          <w:rPr>
            <w:rStyle w:val="Hyperlink"/>
            <w:noProof/>
          </w:rPr>
          <w:t>3.1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Rifling Engagement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_Toc128829685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2</w:t>
        </w:r>
        <w:r w:rsidR="0015112F">
          <w:rPr>
            <w:noProof/>
            <w:webHidden/>
          </w:rPr>
          <w:fldChar w:fldCharType="end"/>
        </w:r>
      </w:hyperlink>
    </w:p>
    <w:p w14:paraId="3683BEC6" w14:textId="6B916BC8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09" w:history="1">
        <w:r w:rsidR="0015112F" w:rsidRPr="00385C16">
          <w:rPr>
            <w:rStyle w:val="Hyperlink"/>
            <w:noProof/>
          </w:rPr>
          <w:t>3.2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In Flight Stability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_Toc128829709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3</w:t>
        </w:r>
        <w:r w:rsidR="0015112F">
          <w:rPr>
            <w:noProof/>
            <w:webHidden/>
          </w:rPr>
          <w:fldChar w:fldCharType="end"/>
        </w:r>
      </w:hyperlink>
    </w:p>
    <w:p w14:paraId="77034134" w14:textId="1643C4AC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34" w:history="1">
        <w:r w:rsidR="0015112F" w:rsidRPr="00385C16">
          <w:rPr>
            <w:rStyle w:val="Hyperlink"/>
            <w:noProof/>
          </w:rPr>
          <w:t>3.3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Fuze Technology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_Toc128829734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5</w:t>
        </w:r>
        <w:r w:rsidR="0015112F">
          <w:rPr>
            <w:noProof/>
            <w:webHidden/>
          </w:rPr>
          <w:fldChar w:fldCharType="end"/>
        </w:r>
      </w:hyperlink>
    </w:p>
    <w:p w14:paraId="612FE2AE" w14:textId="15625B8F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2" w:history="1">
        <w:r w:rsidR="0015112F" w:rsidRPr="00385C16">
          <w:rPr>
            <w:rStyle w:val="Hyperlink"/>
            <w:noProof/>
          </w:rPr>
          <w:t>4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Qualification Timescale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_Toc128829752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6</w:t>
        </w:r>
        <w:r w:rsidR="0015112F">
          <w:rPr>
            <w:noProof/>
            <w:webHidden/>
          </w:rPr>
          <w:fldChar w:fldCharType="end"/>
        </w:r>
      </w:hyperlink>
    </w:p>
    <w:p w14:paraId="05180CD3" w14:textId="2699091E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3" w:history="1">
        <w:r w:rsidR="0015112F" w:rsidRPr="00385C16">
          <w:rPr>
            <w:rStyle w:val="Hyperlink"/>
            <w:noProof/>
          </w:rPr>
          <w:t>4.1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Development Time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_Toc128829753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6</w:t>
        </w:r>
        <w:r w:rsidR="0015112F">
          <w:rPr>
            <w:noProof/>
            <w:webHidden/>
          </w:rPr>
          <w:fldChar w:fldCharType="end"/>
        </w:r>
      </w:hyperlink>
    </w:p>
    <w:p w14:paraId="124912BA" w14:textId="4C89DD10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57" w:history="1">
        <w:r w:rsidR="0015112F" w:rsidRPr="00385C16">
          <w:rPr>
            <w:rStyle w:val="Hyperlink"/>
            <w:noProof/>
          </w:rPr>
          <w:t>4.2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7 Box Method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_Toc128829757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6</w:t>
        </w:r>
        <w:r w:rsidR="0015112F">
          <w:rPr>
            <w:noProof/>
            <w:webHidden/>
          </w:rPr>
          <w:fldChar w:fldCharType="end"/>
        </w:r>
      </w:hyperlink>
    </w:p>
    <w:p w14:paraId="42904A08" w14:textId="6AE898A8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1" w:history="1">
        <w:r w:rsidR="0015112F" w:rsidRPr="00385C16">
          <w:rPr>
            <w:rStyle w:val="Hyperlink"/>
            <w:noProof/>
          </w:rPr>
          <w:t>5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Conclusion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_Toc128829761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7</w:t>
        </w:r>
        <w:r w:rsidR="0015112F">
          <w:rPr>
            <w:noProof/>
            <w:webHidden/>
          </w:rPr>
          <w:fldChar w:fldCharType="end"/>
        </w:r>
      </w:hyperlink>
    </w:p>
    <w:p w14:paraId="3474FEA2" w14:textId="47B39CF8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2" w:history="1">
        <w:r w:rsidR="0015112F" w:rsidRPr="00385C16">
          <w:rPr>
            <w:rStyle w:val="Hyperlink"/>
            <w:noProof/>
          </w:rPr>
          <w:t>5.1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Benefits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_Toc128829762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7</w:t>
        </w:r>
        <w:r w:rsidR="0015112F">
          <w:rPr>
            <w:noProof/>
            <w:webHidden/>
          </w:rPr>
          <w:fldChar w:fldCharType="end"/>
        </w:r>
      </w:hyperlink>
    </w:p>
    <w:p w14:paraId="1C6C6BDC" w14:textId="054BF885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6" w:history="1">
        <w:r w:rsidR="0015112F" w:rsidRPr="00385C16">
          <w:rPr>
            <w:rStyle w:val="Hyperlink"/>
            <w:noProof/>
          </w:rPr>
          <w:t>6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Annex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_Toc128829766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8</w:t>
        </w:r>
        <w:r w:rsidR="0015112F">
          <w:rPr>
            <w:noProof/>
            <w:webHidden/>
          </w:rPr>
          <w:fldChar w:fldCharType="end"/>
        </w:r>
      </w:hyperlink>
    </w:p>
    <w:p w14:paraId="0672A800" w14:textId="2DF0D0EB" w:rsidR="0015112F" w:rsidRDefault="00000000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7" w:history="1">
        <w:r w:rsidR="0015112F" w:rsidRPr="00385C16">
          <w:rPr>
            <w:rStyle w:val="Hyperlink"/>
            <w:noProof/>
          </w:rPr>
          <w:t>6.1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Annex A : Project Gantt Chart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_Toc128829767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8</w:t>
        </w:r>
        <w:r w:rsidR="0015112F">
          <w:rPr>
            <w:noProof/>
            <w:webHidden/>
          </w:rPr>
          <w:fldChar w:fldCharType="end"/>
        </w:r>
      </w:hyperlink>
    </w:p>
    <w:p w14:paraId="77A3A9A4" w14:textId="57E27880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8" w:history="1">
        <w:r w:rsidR="0015112F" w:rsidRPr="00385C16">
          <w:rPr>
            <w:rStyle w:val="Hyperlink"/>
            <w:noProof/>
          </w:rPr>
          <w:t>7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References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_Toc128829768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9</w:t>
        </w:r>
        <w:r w:rsidR="0015112F">
          <w:rPr>
            <w:noProof/>
            <w:webHidden/>
          </w:rPr>
          <w:fldChar w:fldCharType="end"/>
        </w:r>
      </w:hyperlink>
    </w:p>
    <w:p w14:paraId="5CAFE7C5" w14:textId="21D1824F" w:rsidR="0015112F" w:rsidRDefault="00000000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9769" w:history="1">
        <w:r w:rsidR="0015112F" w:rsidRPr="00385C16">
          <w:rPr>
            <w:rStyle w:val="Hyperlink"/>
            <w:noProof/>
          </w:rPr>
          <w:t>8</w:t>
        </w:r>
        <w:r w:rsidR="0015112F">
          <w:rPr>
            <w:rFonts w:eastAsiaTheme="minorEastAsia"/>
            <w:noProof/>
            <w:lang w:val="en-GB" w:eastAsia="en-GB"/>
          </w:rPr>
          <w:tab/>
        </w:r>
        <w:r w:rsidR="0015112F" w:rsidRPr="00385C16">
          <w:rPr>
            <w:rStyle w:val="Hyperlink"/>
            <w:noProof/>
          </w:rPr>
          <w:t>Ethics Form</w:t>
        </w:r>
        <w:r w:rsidR="0015112F">
          <w:rPr>
            <w:noProof/>
            <w:webHidden/>
          </w:rPr>
          <w:tab/>
        </w:r>
        <w:r w:rsidR="0015112F">
          <w:rPr>
            <w:noProof/>
            <w:webHidden/>
          </w:rPr>
          <w:fldChar w:fldCharType="begin"/>
        </w:r>
        <w:r w:rsidR="0015112F">
          <w:rPr>
            <w:noProof/>
            <w:webHidden/>
          </w:rPr>
          <w:instrText xml:space="preserve"> PAGEREF _Toc128829769 \h </w:instrText>
        </w:r>
        <w:r w:rsidR="0015112F">
          <w:rPr>
            <w:noProof/>
            <w:webHidden/>
          </w:rPr>
        </w:r>
        <w:r w:rsidR="0015112F">
          <w:rPr>
            <w:noProof/>
            <w:webHidden/>
          </w:rPr>
          <w:fldChar w:fldCharType="separate"/>
        </w:r>
        <w:r w:rsidR="0015112F">
          <w:rPr>
            <w:noProof/>
            <w:webHidden/>
          </w:rPr>
          <w:t>10</w:t>
        </w:r>
        <w:r w:rsidR="0015112F">
          <w:rPr>
            <w:noProof/>
            <w:webHidden/>
          </w:rPr>
          <w:fldChar w:fldCharType="end"/>
        </w:r>
      </w:hyperlink>
    </w:p>
    <w:p w14:paraId="2C2AC436" w14:textId="635B5FAF" w:rsidR="00931DB3" w:rsidRDefault="00690997" w:rsidP="00690997">
      <w:pPr>
        <w:rPr>
          <w:noProof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Figures</w: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\h \z \c "Figure"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</w:p>
    <w:p w14:paraId="7FB60F6C" w14:textId="56B39CF9" w:rsidR="00931DB3" w:rsidRDefault="00000000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2" w:history="1">
        <w:r w:rsidR="00931DB3" w:rsidRPr="00FB58D8">
          <w:rPr>
            <w:rStyle w:val="Hyperlink"/>
            <w:noProof/>
          </w:rPr>
          <w:t>Figure 4</w:t>
        </w:r>
        <w:r w:rsidR="00931DB3" w:rsidRPr="00FB58D8">
          <w:rPr>
            <w:rStyle w:val="Hyperlink"/>
            <w:noProof/>
          </w:rPr>
          <w:noBreakHyphen/>
          <w:t>1 : 7-Box Method</w:t>
        </w:r>
        <w:r w:rsidR="00931DB3">
          <w:rPr>
            <w:noProof/>
            <w:webHidden/>
          </w:rPr>
          <w:tab/>
        </w:r>
        <w:r w:rsidR="00931DB3">
          <w:rPr>
            <w:noProof/>
            <w:webHidden/>
          </w:rPr>
          <w:fldChar w:fldCharType="begin"/>
        </w:r>
        <w:r w:rsidR="00931DB3">
          <w:rPr>
            <w:noProof/>
            <w:webHidden/>
          </w:rPr>
          <w:instrText xml:space="preserve"> PAGEREF _Toc128823462 \h </w:instrText>
        </w:r>
        <w:r w:rsidR="00931DB3">
          <w:rPr>
            <w:noProof/>
            <w:webHidden/>
          </w:rPr>
        </w:r>
        <w:r w:rsidR="00931DB3">
          <w:rPr>
            <w:noProof/>
            <w:webHidden/>
          </w:rPr>
          <w:fldChar w:fldCharType="separate"/>
        </w:r>
        <w:r w:rsidR="00931DB3">
          <w:rPr>
            <w:noProof/>
            <w:webHidden/>
          </w:rPr>
          <w:t>6</w:t>
        </w:r>
        <w:r w:rsidR="00931DB3">
          <w:rPr>
            <w:noProof/>
            <w:webHidden/>
          </w:rPr>
          <w:fldChar w:fldCharType="end"/>
        </w:r>
      </w:hyperlink>
    </w:p>
    <w:p w14:paraId="720AD539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24A2E4DE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Tables</w:t>
      </w:r>
    </w:p>
    <w:p w14:paraId="32FBDE75" w14:textId="5A859665" w:rsidR="00931DB3" w:rsidRDefault="00690997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instrText xml:space="preserve"> TOC \h \z \c "Table" </w:instrText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separate"/>
      </w:r>
      <w:hyperlink w:anchor="_Toc128823465" w:history="1">
        <w:r w:rsidR="00931DB3" w:rsidRPr="00832851">
          <w:rPr>
            <w:rStyle w:val="Hyperlink"/>
            <w:noProof/>
          </w:rPr>
          <w:t>Table 3</w:t>
        </w:r>
        <w:r w:rsidR="00931DB3" w:rsidRPr="00832851">
          <w:rPr>
            <w:rStyle w:val="Hyperlink"/>
            <w:noProof/>
          </w:rPr>
          <w:noBreakHyphen/>
          <w:t>1: Driving Band Research and Development</w:t>
        </w:r>
        <w:r w:rsidR="00931DB3">
          <w:rPr>
            <w:noProof/>
            <w:webHidden/>
          </w:rPr>
          <w:tab/>
        </w:r>
        <w:r w:rsidR="00931DB3">
          <w:rPr>
            <w:noProof/>
            <w:webHidden/>
          </w:rPr>
          <w:fldChar w:fldCharType="begin"/>
        </w:r>
        <w:r w:rsidR="00931DB3">
          <w:rPr>
            <w:noProof/>
            <w:webHidden/>
          </w:rPr>
          <w:instrText xml:space="preserve"> PAGEREF _Toc128823465 \h </w:instrText>
        </w:r>
        <w:r w:rsidR="00931DB3">
          <w:rPr>
            <w:noProof/>
            <w:webHidden/>
          </w:rPr>
        </w:r>
        <w:r w:rsidR="00931DB3">
          <w:rPr>
            <w:noProof/>
            <w:webHidden/>
          </w:rPr>
          <w:fldChar w:fldCharType="separate"/>
        </w:r>
        <w:r w:rsidR="00931DB3">
          <w:rPr>
            <w:noProof/>
            <w:webHidden/>
          </w:rPr>
          <w:t>3</w:t>
        </w:r>
        <w:r w:rsidR="00931DB3">
          <w:rPr>
            <w:noProof/>
            <w:webHidden/>
          </w:rPr>
          <w:fldChar w:fldCharType="end"/>
        </w:r>
      </w:hyperlink>
    </w:p>
    <w:p w14:paraId="03920161" w14:textId="429DFFB9" w:rsidR="00931DB3" w:rsidRDefault="00000000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6" w:history="1">
        <w:r w:rsidR="00931DB3" w:rsidRPr="00832851">
          <w:rPr>
            <w:rStyle w:val="Hyperlink"/>
            <w:noProof/>
          </w:rPr>
          <w:t>Table 3</w:t>
        </w:r>
        <w:r w:rsidR="00931DB3" w:rsidRPr="00832851">
          <w:rPr>
            <w:rStyle w:val="Hyperlink"/>
            <w:noProof/>
          </w:rPr>
          <w:noBreakHyphen/>
          <w:t>2: Flight Stability Research and Development</w:t>
        </w:r>
        <w:r w:rsidR="00931DB3">
          <w:rPr>
            <w:noProof/>
            <w:webHidden/>
          </w:rPr>
          <w:tab/>
        </w:r>
        <w:r w:rsidR="00931DB3">
          <w:rPr>
            <w:noProof/>
            <w:webHidden/>
          </w:rPr>
          <w:fldChar w:fldCharType="begin"/>
        </w:r>
        <w:r w:rsidR="00931DB3">
          <w:rPr>
            <w:noProof/>
            <w:webHidden/>
          </w:rPr>
          <w:instrText xml:space="preserve"> PAGEREF _Toc128823466 \h </w:instrText>
        </w:r>
        <w:r w:rsidR="00931DB3">
          <w:rPr>
            <w:noProof/>
            <w:webHidden/>
          </w:rPr>
        </w:r>
        <w:r w:rsidR="00931DB3">
          <w:rPr>
            <w:noProof/>
            <w:webHidden/>
          </w:rPr>
          <w:fldChar w:fldCharType="separate"/>
        </w:r>
        <w:r w:rsidR="00931DB3">
          <w:rPr>
            <w:noProof/>
            <w:webHidden/>
          </w:rPr>
          <w:t>4</w:t>
        </w:r>
        <w:r w:rsidR="00931DB3">
          <w:rPr>
            <w:noProof/>
            <w:webHidden/>
          </w:rPr>
          <w:fldChar w:fldCharType="end"/>
        </w:r>
      </w:hyperlink>
    </w:p>
    <w:p w14:paraId="134B95AC" w14:textId="60972191" w:rsidR="00931DB3" w:rsidRDefault="00000000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128823467" w:history="1">
        <w:r w:rsidR="00931DB3" w:rsidRPr="00832851">
          <w:rPr>
            <w:rStyle w:val="Hyperlink"/>
            <w:noProof/>
          </w:rPr>
          <w:t>Table 3</w:t>
        </w:r>
        <w:r w:rsidR="00931DB3" w:rsidRPr="00832851">
          <w:rPr>
            <w:rStyle w:val="Hyperlink"/>
            <w:noProof/>
          </w:rPr>
          <w:noBreakHyphen/>
          <w:t>3: Fuzing Research and Development</w:t>
        </w:r>
        <w:r w:rsidR="00931DB3">
          <w:rPr>
            <w:noProof/>
            <w:webHidden/>
          </w:rPr>
          <w:tab/>
        </w:r>
        <w:r w:rsidR="00931DB3">
          <w:rPr>
            <w:noProof/>
            <w:webHidden/>
          </w:rPr>
          <w:fldChar w:fldCharType="begin"/>
        </w:r>
        <w:r w:rsidR="00931DB3">
          <w:rPr>
            <w:noProof/>
            <w:webHidden/>
          </w:rPr>
          <w:instrText xml:space="preserve"> PAGEREF _Toc128823467 \h </w:instrText>
        </w:r>
        <w:r w:rsidR="00931DB3">
          <w:rPr>
            <w:noProof/>
            <w:webHidden/>
          </w:rPr>
        </w:r>
        <w:r w:rsidR="00931DB3">
          <w:rPr>
            <w:noProof/>
            <w:webHidden/>
          </w:rPr>
          <w:fldChar w:fldCharType="separate"/>
        </w:r>
        <w:r w:rsidR="00931DB3">
          <w:rPr>
            <w:noProof/>
            <w:webHidden/>
          </w:rPr>
          <w:t>5</w:t>
        </w:r>
        <w:r w:rsidR="00931DB3">
          <w:rPr>
            <w:noProof/>
            <w:webHidden/>
          </w:rPr>
          <w:fldChar w:fldCharType="end"/>
        </w:r>
      </w:hyperlink>
    </w:p>
    <w:p w14:paraId="60876039" w14:textId="55B99A23" w:rsidR="00562895" w:rsidRDefault="00690997" w:rsidP="00690997">
      <w:pPr>
        <w:rPr>
          <w:rFonts w:ascii="Arial" w:eastAsia="Times New Roman" w:hAnsi="Arial" w:cs="Times New Roman"/>
          <w:b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end"/>
      </w:r>
    </w:p>
    <w:p w14:paraId="2AAB8552" w14:textId="77777777" w:rsidR="007A63C7" w:rsidRDefault="007A63C7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6"/>
      </w:tblGrid>
      <w:tr w:rsidR="00834528" w14:paraId="49F967FD" w14:textId="77777777" w:rsidTr="00B25C6F">
        <w:tc>
          <w:tcPr>
            <w:tcW w:w="9017" w:type="dxa"/>
            <w:gridSpan w:val="2"/>
            <w:shd w:val="clear" w:color="auto" w:fill="D9D9D9" w:themeFill="background1" w:themeFillShade="D9"/>
          </w:tcPr>
          <w:p w14:paraId="6B878B57" w14:textId="21E9A492" w:rsidR="00834528" w:rsidRPr="00B25C6F" w:rsidRDefault="00834528" w:rsidP="00CF391A">
            <w:pPr>
              <w:spacing w:after="160" w:line="259" w:lineRule="auto"/>
              <w:rPr>
                <w:rFonts w:ascii="Arial" w:eastAsia="Times New Roman" w:hAnsi="Arial" w:cs="Times New Roman"/>
                <w:b/>
                <w:szCs w:val="20"/>
                <w:lang w:val="en-GB"/>
              </w:rPr>
            </w:pPr>
            <w:r w:rsidRPr="00B25C6F">
              <w:rPr>
                <w:rFonts w:ascii="Arial" w:eastAsia="Times New Roman" w:hAnsi="Arial" w:cs="Times New Roman"/>
                <w:b/>
                <w:szCs w:val="20"/>
                <w:lang w:val="en-GB"/>
              </w:rPr>
              <w:lastRenderedPageBreak/>
              <w:t>List of Acronyms</w:t>
            </w:r>
          </w:p>
        </w:tc>
      </w:tr>
      <w:tr w:rsidR="00411F4B" w14:paraId="3DED096D" w14:textId="77777777" w:rsidTr="002D65AF">
        <w:tc>
          <w:tcPr>
            <w:tcW w:w="1271" w:type="dxa"/>
          </w:tcPr>
          <w:p w14:paraId="1A36C61E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APFSDS</w:t>
            </w:r>
          </w:p>
        </w:tc>
        <w:tc>
          <w:tcPr>
            <w:tcW w:w="7746" w:type="dxa"/>
          </w:tcPr>
          <w:p w14:paraId="425B26D1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Armour Piercing Fin Stabilised Discarding Sabot</w:t>
            </w:r>
          </w:p>
        </w:tc>
      </w:tr>
      <w:tr w:rsidR="00411F4B" w14:paraId="6CC8B6CE" w14:textId="77777777" w:rsidTr="002D65AF">
        <w:tc>
          <w:tcPr>
            <w:tcW w:w="1271" w:type="dxa"/>
          </w:tcPr>
          <w:p w14:paraId="498F6AD8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CAD</w:t>
            </w:r>
          </w:p>
        </w:tc>
        <w:tc>
          <w:tcPr>
            <w:tcW w:w="7746" w:type="dxa"/>
          </w:tcPr>
          <w:p w14:paraId="1E02CEEA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Computer Aided Design</w:t>
            </w:r>
          </w:p>
        </w:tc>
      </w:tr>
      <w:tr w:rsidR="00411F4B" w14:paraId="31AB8CBE" w14:textId="77777777" w:rsidTr="002D65AF">
        <w:tc>
          <w:tcPr>
            <w:tcW w:w="1271" w:type="dxa"/>
          </w:tcPr>
          <w:p w14:paraId="6B19E7D5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CH2</w:t>
            </w:r>
          </w:p>
        </w:tc>
        <w:tc>
          <w:tcPr>
            <w:tcW w:w="7746" w:type="dxa"/>
          </w:tcPr>
          <w:p w14:paraId="5BDFBEE7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Challenger 2 Main Battle Tank</w:t>
            </w:r>
          </w:p>
        </w:tc>
      </w:tr>
      <w:tr w:rsidR="00411F4B" w14:paraId="1B4AE8F2" w14:textId="77777777" w:rsidTr="002D65AF">
        <w:tc>
          <w:tcPr>
            <w:tcW w:w="1271" w:type="dxa"/>
          </w:tcPr>
          <w:p w14:paraId="1D433349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CH3</w:t>
            </w:r>
          </w:p>
        </w:tc>
        <w:tc>
          <w:tcPr>
            <w:tcW w:w="7746" w:type="dxa"/>
          </w:tcPr>
          <w:p w14:paraId="36133E54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Challenger 3 Main Battle Tank</w:t>
            </w:r>
          </w:p>
        </w:tc>
      </w:tr>
      <w:tr w:rsidR="00411F4B" w14:paraId="71C00F14" w14:textId="77777777" w:rsidTr="002D65AF">
        <w:tc>
          <w:tcPr>
            <w:tcW w:w="1271" w:type="dxa"/>
          </w:tcPr>
          <w:p w14:paraId="23D749E2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DAU</w:t>
            </w:r>
          </w:p>
        </w:tc>
        <w:tc>
          <w:tcPr>
            <w:tcW w:w="7746" w:type="dxa"/>
          </w:tcPr>
          <w:p w14:paraId="153A1EE6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Delayed Arming Unit</w:t>
            </w:r>
          </w:p>
        </w:tc>
      </w:tr>
      <w:tr w:rsidR="00411F4B" w14:paraId="3013AB90" w14:textId="77777777" w:rsidTr="002D65AF">
        <w:tc>
          <w:tcPr>
            <w:tcW w:w="1271" w:type="dxa"/>
          </w:tcPr>
          <w:p w14:paraId="700F74F0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E-FUZE</w:t>
            </w:r>
          </w:p>
        </w:tc>
        <w:tc>
          <w:tcPr>
            <w:tcW w:w="7746" w:type="dxa"/>
          </w:tcPr>
          <w:p w14:paraId="1C061300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Electronic Fuze</w:t>
            </w:r>
          </w:p>
        </w:tc>
      </w:tr>
      <w:tr w:rsidR="00411F4B" w14:paraId="11C3FE4B" w14:textId="77777777" w:rsidTr="002D65AF">
        <w:tc>
          <w:tcPr>
            <w:tcW w:w="1271" w:type="dxa"/>
          </w:tcPr>
          <w:p w14:paraId="7DA96E81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HE</w:t>
            </w:r>
          </w:p>
        </w:tc>
        <w:tc>
          <w:tcPr>
            <w:tcW w:w="7746" w:type="dxa"/>
          </w:tcPr>
          <w:p w14:paraId="680137BB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High Explosive</w:t>
            </w:r>
          </w:p>
        </w:tc>
      </w:tr>
      <w:tr w:rsidR="00411F4B" w14:paraId="6669B194" w14:textId="77777777" w:rsidTr="002D65AF">
        <w:tc>
          <w:tcPr>
            <w:tcW w:w="1271" w:type="dxa"/>
          </w:tcPr>
          <w:p w14:paraId="26FF324E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HESH</w:t>
            </w:r>
          </w:p>
        </w:tc>
        <w:tc>
          <w:tcPr>
            <w:tcW w:w="7746" w:type="dxa"/>
          </w:tcPr>
          <w:p w14:paraId="27399083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High Explosive Squash Head</w:t>
            </w:r>
          </w:p>
        </w:tc>
      </w:tr>
      <w:tr w:rsidR="00411F4B" w14:paraId="5EFE0ECB" w14:textId="77777777" w:rsidTr="002D65AF">
        <w:tc>
          <w:tcPr>
            <w:tcW w:w="1271" w:type="dxa"/>
          </w:tcPr>
          <w:p w14:paraId="7FCE593F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MoD</w:t>
            </w:r>
          </w:p>
        </w:tc>
        <w:tc>
          <w:tcPr>
            <w:tcW w:w="7746" w:type="dxa"/>
          </w:tcPr>
          <w:p w14:paraId="2A42C7F7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Ministry of Defence</w:t>
            </w:r>
          </w:p>
        </w:tc>
      </w:tr>
      <w:tr w:rsidR="00411F4B" w14:paraId="1AA050B4" w14:textId="77777777" w:rsidTr="002D65AF">
        <w:tc>
          <w:tcPr>
            <w:tcW w:w="1271" w:type="dxa"/>
          </w:tcPr>
          <w:p w14:paraId="538A6733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PST</w:t>
            </w:r>
          </w:p>
        </w:tc>
        <w:tc>
          <w:tcPr>
            <w:tcW w:w="7746" w:type="dxa"/>
          </w:tcPr>
          <w:p w14:paraId="7FA5E71D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Projectile Safety Trial</w:t>
            </w:r>
          </w:p>
        </w:tc>
      </w:tr>
      <w:tr w:rsidR="00411F4B" w14:paraId="7B93695E" w14:textId="77777777" w:rsidTr="002D65AF">
        <w:tc>
          <w:tcPr>
            <w:tcW w:w="1271" w:type="dxa"/>
          </w:tcPr>
          <w:p w14:paraId="1344C4F6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 w:rsidRPr="00834528"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UK</w:t>
            </w:r>
          </w:p>
        </w:tc>
        <w:tc>
          <w:tcPr>
            <w:tcW w:w="7746" w:type="dxa"/>
          </w:tcPr>
          <w:p w14:paraId="5044D45A" w14:textId="77777777" w:rsidR="00411F4B" w:rsidRPr="00834528" w:rsidRDefault="00411F4B" w:rsidP="00CF391A">
            <w:pPr>
              <w:spacing w:after="160" w:line="259" w:lineRule="auto"/>
              <w:rPr>
                <w:rFonts w:ascii="Arial" w:eastAsia="Times New Roman" w:hAnsi="Arial" w:cs="Times New Roman"/>
                <w:bCs/>
                <w:szCs w:val="20"/>
                <w:lang w:val="en-GB"/>
              </w:rPr>
            </w:pPr>
            <w:r>
              <w:rPr>
                <w:rFonts w:ascii="Arial" w:eastAsia="Times New Roman" w:hAnsi="Arial" w:cs="Times New Roman"/>
                <w:bCs/>
                <w:szCs w:val="20"/>
                <w:lang w:val="en-GB"/>
              </w:rPr>
              <w:t>United Kingdom</w:t>
            </w:r>
          </w:p>
        </w:tc>
      </w:tr>
    </w:tbl>
    <w:p w14:paraId="7BB59759" w14:textId="6062001F" w:rsidR="00690997" w:rsidRPr="00CF391A" w:rsidRDefault="00562895" w:rsidP="00CF391A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  <w:sectPr w:rsidR="00690997" w:rsidRPr="00CF391A" w:rsidSect="0050797E">
          <w:headerReference w:type="even" r:id="rId14"/>
          <w:headerReference w:type="default" r:id="rId15"/>
          <w:headerReference w:type="first" r:id="rId16"/>
          <w:footerReference w:type="first" r:id="rId17"/>
          <w:pgSz w:w="11907" w:h="16839" w:code="9"/>
          <w:pgMar w:top="1440" w:right="1440" w:bottom="1440" w:left="1440" w:header="720" w:footer="432" w:gutter="0"/>
          <w:pgNumType w:fmt="lowerRoman"/>
          <w:cols w:space="720"/>
          <w:docGrid w:linePitch="360"/>
        </w:sect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p w14:paraId="6CAD7922" w14:textId="77777777" w:rsidR="00690997" w:rsidRDefault="00690997" w:rsidP="00690997">
      <w:pPr>
        <w:pStyle w:val="Heading1"/>
      </w:pPr>
      <w:bookmarkStart w:id="1" w:name="_Toc128829670"/>
      <w:r>
        <w:lastRenderedPageBreak/>
        <w:t>Introduction</w:t>
      </w:r>
      <w:bookmarkEnd w:id="1"/>
      <w:r>
        <w:t xml:space="preserve"> </w:t>
      </w:r>
    </w:p>
    <w:p w14:paraId="37E57C35" w14:textId="38F54927" w:rsidR="007104C0" w:rsidRDefault="007104C0" w:rsidP="00690997">
      <w:pPr>
        <w:pStyle w:val="Heading2"/>
      </w:pPr>
      <w:bookmarkStart w:id="2" w:name="_Toc128829671"/>
      <w:r>
        <w:t>Background</w:t>
      </w:r>
      <w:bookmarkEnd w:id="2"/>
    </w:p>
    <w:p w14:paraId="4FC29EA3" w14:textId="36F9B5E8" w:rsidR="007104C0" w:rsidRDefault="00555397" w:rsidP="007104C0">
      <w:pPr>
        <w:pStyle w:val="Heading3"/>
      </w:pPr>
      <w:bookmarkStart w:id="3" w:name="_Toc126433903"/>
      <w:bookmarkStart w:id="4" w:name="_Toc128823859"/>
      <w:bookmarkStart w:id="5" w:name="_Toc128829672"/>
      <w:r>
        <w:t>Since the announcement that 148 Challenger 2</w:t>
      </w:r>
      <w:r w:rsidR="003B72C9">
        <w:t xml:space="preserve"> (CH2)</w:t>
      </w:r>
      <w:r>
        <w:t xml:space="preserve"> platforms </w:t>
      </w:r>
      <w:r w:rsidR="00CA0250">
        <w:t xml:space="preserve">will be </w:t>
      </w:r>
      <w:r w:rsidR="00BF7BE8">
        <w:t>upgraded to Challenger 3</w:t>
      </w:r>
      <w:r w:rsidR="003B72C9">
        <w:t xml:space="preserve"> (CH3)</w:t>
      </w:r>
      <w:r w:rsidR="00BF7BE8">
        <w:t xml:space="preserve"> and fitted with Rheinmetall L55 Smoothbore Gun</w:t>
      </w:r>
      <w:r w:rsidR="006E43FD">
        <w:t xml:space="preserve"> systems</w:t>
      </w:r>
      <w:r w:rsidR="00BF7BE8">
        <w:t xml:space="preserve"> </w:t>
      </w:r>
      <w:sdt>
        <w:sdtPr>
          <w:id w:val="-1487627981"/>
          <w:citation/>
        </w:sdtPr>
        <w:sdtContent>
          <w:r w:rsidR="00BF7BE8">
            <w:fldChar w:fldCharType="begin"/>
          </w:r>
          <w:r w:rsidR="00BF7BE8">
            <w:instrText xml:space="preserve"> CITATION Arm21 \l 1033 </w:instrText>
          </w:r>
          <w:r w:rsidR="00BF7BE8">
            <w:fldChar w:fldCharType="separate"/>
          </w:r>
          <w:r w:rsidR="00C77FB4" w:rsidRPr="00C77FB4">
            <w:rPr>
              <w:noProof/>
            </w:rPr>
            <w:t>[1]</w:t>
          </w:r>
          <w:r w:rsidR="00BF7BE8">
            <w:fldChar w:fldCharType="end"/>
          </w:r>
        </w:sdtContent>
      </w:sdt>
      <w:r w:rsidR="006E43FD">
        <w:t>, there has been little to no conversation about the current war stock of rifled ammunition</w:t>
      </w:r>
      <w:r w:rsidR="003B72C9">
        <w:t xml:space="preserve"> for the remainder of the CH2’s service.</w:t>
      </w:r>
      <w:bookmarkEnd w:id="3"/>
      <w:bookmarkEnd w:id="4"/>
      <w:bookmarkEnd w:id="5"/>
    </w:p>
    <w:p w14:paraId="2D313475" w14:textId="7CE9AFD7" w:rsidR="003B72C9" w:rsidRDefault="003B72C9" w:rsidP="003B72C9">
      <w:pPr>
        <w:pStyle w:val="Heading3"/>
      </w:pPr>
      <w:bookmarkStart w:id="6" w:name="_Toc126433904"/>
      <w:bookmarkStart w:id="7" w:name="_Toc128823860"/>
      <w:bookmarkStart w:id="8" w:name="_Toc128829673"/>
      <w:r>
        <w:t xml:space="preserve">The </w:t>
      </w:r>
      <w:r w:rsidR="008072BC">
        <w:t>collection</w:t>
      </w:r>
      <w:r>
        <w:t xml:space="preserve"> of Armour Piercing Fin </w:t>
      </w:r>
      <w:r w:rsidR="008072BC">
        <w:t>Stabilized</w:t>
      </w:r>
      <w:r>
        <w:t xml:space="preserve"> </w:t>
      </w:r>
      <w:r w:rsidR="008072BC">
        <w:t>Discarding</w:t>
      </w:r>
      <w:r>
        <w:t xml:space="preserve"> Sabot</w:t>
      </w:r>
      <w:r w:rsidR="007810B7">
        <w:t xml:space="preserve"> (APFSDS)</w:t>
      </w:r>
      <w:r>
        <w:t xml:space="preserve"> </w:t>
      </w:r>
      <w:r w:rsidR="008072BC">
        <w:t>rounds</w:t>
      </w:r>
      <w:r w:rsidR="00D5162A">
        <w:t xml:space="preserve"> have already been </w:t>
      </w:r>
      <w:r w:rsidR="003833ED">
        <w:t>evaluated</w:t>
      </w:r>
      <w:r w:rsidR="00D5162A">
        <w:t xml:space="preserve"> and fired through a Smoothbore system </w:t>
      </w:r>
      <w:r w:rsidR="00144A04">
        <w:t xml:space="preserve">and the concept was original designed for such a platform. However, the remaining 120mm High Explosive Squash Head </w:t>
      </w:r>
      <w:r w:rsidR="007810B7">
        <w:t xml:space="preserve">(HESH) </w:t>
      </w:r>
      <w:r w:rsidR="00144A04">
        <w:t xml:space="preserve">war stock would be </w:t>
      </w:r>
      <w:r w:rsidR="004463A6">
        <w:t>rendered obsolete</w:t>
      </w:r>
      <w:bookmarkEnd w:id="6"/>
      <w:r w:rsidR="006A4A72">
        <w:t>.</w:t>
      </w:r>
      <w:bookmarkEnd w:id="7"/>
      <w:bookmarkEnd w:id="8"/>
    </w:p>
    <w:p w14:paraId="7EB44031" w14:textId="53C17857" w:rsidR="00D258D8" w:rsidRPr="00D258D8" w:rsidRDefault="00D258D8" w:rsidP="00D258D8">
      <w:pPr>
        <w:pStyle w:val="Heading2"/>
      </w:pPr>
      <w:bookmarkStart w:id="9" w:name="_Toc128829674"/>
      <w:r>
        <w:t>Unforeseen Circumstances</w:t>
      </w:r>
      <w:bookmarkEnd w:id="9"/>
    </w:p>
    <w:p w14:paraId="32C3009E" w14:textId="021A9380" w:rsidR="00912EC3" w:rsidRDefault="00912EC3" w:rsidP="00912EC3">
      <w:pPr>
        <w:pStyle w:val="Heading3"/>
      </w:pPr>
      <w:bookmarkStart w:id="10" w:name="_Toc126433906"/>
      <w:bookmarkStart w:id="11" w:name="_Toc128823862"/>
      <w:bookmarkStart w:id="12" w:name="_Toc128829675"/>
      <w:r>
        <w:t xml:space="preserve">The United Kingdom (UK) Ministry of Defence (MoD) </w:t>
      </w:r>
      <w:r w:rsidR="004664C6">
        <w:t xml:space="preserve">last ordered </w:t>
      </w:r>
      <w:r w:rsidR="007810B7">
        <w:t>120mm HESH in 2010 and have since given approval for the decommissioning of the plant</w:t>
      </w:r>
      <w:r w:rsidR="00AE62AB">
        <w:t>, to allow for other processes and products to develop.</w:t>
      </w:r>
      <w:bookmarkEnd w:id="10"/>
      <w:bookmarkEnd w:id="11"/>
      <w:bookmarkEnd w:id="12"/>
      <w:r w:rsidR="00AE62AB">
        <w:t xml:space="preserve"> </w:t>
      </w:r>
    </w:p>
    <w:p w14:paraId="5B3B7C69" w14:textId="2E989819" w:rsidR="00AE62AB" w:rsidRDefault="008B2819" w:rsidP="00AE62AB">
      <w:pPr>
        <w:pStyle w:val="Heading3"/>
      </w:pPr>
      <w:bookmarkStart w:id="13" w:name="_Toc126433907"/>
      <w:bookmarkStart w:id="14" w:name="_Toc128823863"/>
      <w:bookmarkStart w:id="15" w:name="_Toc128829676"/>
      <w:r>
        <w:t xml:space="preserve">At the time, this was not considered a risk </w:t>
      </w:r>
      <w:r w:rsidR="00C92149">
        <w:t xml:space="preserve">and the </w:t>
      </w:r>
      <w:r w:rsidR="00B44778">
        <w:t>16000</w:t>
      </w:r>
      <w:r w:rsidR="00EA355D">
        <w:t xml:space="preserve"> of</w:t>
      </w:r>
      <w:r w:rsidR="00B44778">
        <w:t xml:space="preserve"> war</w:t>
      </w:r>
      <w:r w:rsidR="00C92149">
        <w:t xml:space="preserve"> stock was considered enough for the remaining life of the platform, with </w:t>
      </w:r>
      <w:r w:rsidR="00751263">
        <w:t xml:space="preserve">Tank warfare looking unlikely </w:t>
      </w:r>
      <w:r w:rsidR="00B44778">
        <w:t>in future conflicts.</w:t>
      </w:r>
      <w:bookmarkEnd w:id="13"/>
      <w:bookmarkEnd w:id="14"/>
      <w:bookmarkEnd w:id="15"/>
    </w:p>
    <w:p w14:paraId="7ED71587" w14:textId="04413AA0" w:rsidR="00EA355D" w:rsidRDefault="00C41390" w:rsidP="00EA355D">
      <w:pPr>
        <w:pStyle w:val="Heading3"/>
      </w:pPr>
      <w:bookmarkStart w:id="16" w:name="_Toc126433908"/>
      <w:bookmarkStart w:id="17" w:name="_Toc128823864"/>
      <w:bookmarkStart w:id="18" w:name="_Toc128829677"/>
      <w:r>
        <w:t xml:space="preserve">In </w:t>
      </w:r>
      <w:r w:rsidR="009F1B2E">
        <w:t xml:space="preserve">January 2023 however, UK prime minister Rishi Sunak announce that 14 CH2 </w:t>
      </w:r>
      <w:r w:rsidR="00E90C99">
        <w:t>platforms</w:t>
      </w:r>
      <w:r w:rsidR="009F1B2E">
        <w:t xml:space="preserve">, and accompanying ammunition will be send to Ukraine </w:t>
      </w:r>
      <w:r w:rsidR="00E90C99">
        <w:t>as part of a support package following their invasion by Russia in 2022.</w:t>
      </w:r>
      <w:sdt>
        <w:sdtPr>
          <w:id w:val="-69431492"/>
          <w:citation/>
        </w:sdtPr>
        <w:sdtContent>
          <w:r w:rsidR="00B23CA2">
            <w:fldChar w:fldCharType="begin"/>
          </w:r>
          <w:r w:rsidR="00B23CA2">
            <w:instrText xml:space="preserve"> CITATION Cli23 \l 1033 </w:instrText>
          </w:r>
          <w:r w:rsidR="00B23CA2">
            <w:fldChar w:fldCharType="separate"/>
          </w:r>
          <w:r w:rsidR="00C77FB4">
            <w:rPr>
              <w:noProof/>
            </w:rPr>
            <w:t xml:space="preserve"> </w:t>
          </w:r>
          <w:r w:rsidR="00C77FB4" w:rsidRPr="00C77FB4">
            <w:rPr>
              <w:noProof/>
            </w:rPr>
            <w:t>[2]</w:t>
          </w:r>
          <w:r w:rsidR="00B23CA2">
            <w:fldChar w:fldCharType="end"/>
          </w:r>
        </w:sdtContent>
      </w:sdt>
      <w:bookmarkEnd w:id="16"/>
      <w:bookmarkEnd w:id="17"/>
      <w:bookmarkEnd w:id="18"/>
    </w:p>
    <w:p w14:paraId="2BF66F45" w14:textId="74B2A99F" w:rsidR="00D27ACE" w:rsidRDefault="00D27ACE" w:rsidP="00C03CED">
      <w:pPr>
        <w:pStyle w:val="Heading3"/>
      </w:pPr>
      <w:bookmarkStart w:id="19" w:name="_Toc126433909"/>
      <w:bookmarkStart w:id="20" w:name="_Toc128823865"/>
      <w:bookmarkStart w:id="21" w:name="_Toc128829678"/>
      <w:r>
        <w:t>The potential knock-on effect of this decision</w:t>
      </w:r>
      <w:r w:rsidR="00A46D66">
        <w:t xml:space="preserve"> is that current 120mm HESH war stock will deplete long before the CH3 delivery date </w:t>
      </w:r>
      <w:r>
        <w:t xml:space="preserve">of 2030. </w:t>
      </w:r>
      <w:r w:rsidR="00B97060">
        <w:t>This could lead to the manufacturer and supplier having to restart and requalify old processes</w:t>
      </w:r>
      <w:r w:rsidR="00FC7BC5">
        <w:t xml:space="preserve"> to replenish the war stock, whilst also investing time and money into </w:t>
      </w:r>
      <w:r w:rsidR="00110501">
        <w:t>manufacturing</w:t>
      </w:r>
      <w:r w:rsidR="00FC7BC5">
        <w:t xml:space="preserve"> and suppl</w:t>
      </w:r>
      <w:r w:rsidR="00110501">
        <w:t>ying world leading</w:t>
      </w:r>
      <w:r w:rsidR="00FC7BC5">
        <w:t xml:space="preserve"> 120mm Smoothbore ammunition.</w:t>
      </w:r>
      <w:bookmarkEnd w:id="19"/>
      <w:bookmarkEnd w:id="20"/>
      <w:bookmarkEnd w:id="21"/>
      <w:r w:rsidR="00FC7BC5">
        <w:t xml:space="preserve"> </w:t>
      </w:r>
    </w:p>
    <w:p w14:paraId="298B6DB9" w14:textId="46214612" w:rsidR="00C03CED" w:rsidRPr="00D27ACE" w:rsidRDefault="00D27ACE" w:rsidP="00D27ACE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6493759A" w14:textId="1152E3B2" w:rsidR="00B44778" w:rsidRDefault="007D23DE" w:rsidP="007D23DE">
      <w:pPr>
        <w:pStyle w:val="Heading1"/>
      </w:pPr>
      <w:bookmarkStart w:id="22" w:name="_Toc128829679"/>
      <w:r>
        <w:lastRenderedPageBreak/>
        <w:t>Proposal</w:t>
      </w:r>
      <w:bookmarkEnd w:id="22"/>
    </w:p>
    <w:p w14:paraId="715840AA" w14:textId="77777777" w:rsidR="001554D4" w:rsidRDefault="001554D4" w:rsidP="001554D4">
      <w:pPr>
        <w:pStyle w:val="Heading2"/>
      </w:pPr>
      <w:bookmarkStart w:id="23" w:name="_Toc128829680"/>
      <w:r>
        <w:t>Concept</w:t>
      </w:r>
      <w:bookmarkEnd w:id="23"/>
    </w:p>
    <w:p w14:paraId="2DF1D16A" w14:textId="76371B65" w:rsidR="001554D4" w:rsidRPr="001554D4" w:rsidRDefault="001554D4" w:rsidP="001554D4">
      <w:pPr>
        <w:pStyle w:val="Heading3"/>
      </w:pPr>
      <w:bookmarkStart w:id="24" w:name="_Toc128823868"/>
      <w:bookmarkStart w:id="25" w:name="_Toc128829681"/>
      <w:r>
        <w:t>This proposal is to provide a hybrid solution that requires minimal modifications to the Shell and facility, offering a Shell that can both see out the CH2 service and then provide an immediate capability to the new CH3 platform without any additional qualification or modifications.</w:t>
      </w:r>
      <w:bookmarkEnd w:id="24"/>
      <w:bookmarkEnd w:id="25"/>
      <w:r>
        <w:t xml:space="preserve"> </w:t>
      </w:r>
    </w:p>
    <w:p w14:paraId="4C69625E" w14:textId="640CB88D" w:rsidR="00690997" w:rsidRDefault="007E7897" w:rsidP="00690997">
      <w:pPr>
        <w:pStyle w:val="Heading2"/>
      </w:pPr>
      <w:bookmarkStart w:id="26" w:name="_Toc128829682"/>
      <w:r>
        <w:t>Document Scope</w:t>
      </w:r>
      <w:bookmarkEnd w:id="26"/>
    </w:p>
    <w:p w14:paraId="34A80837" w14:textId="2025088B" w:rsidR="00A33E0E" w:rsidRDefault="00720FCE" w:rsidP="00A33E0E">
      <w:pPr>
        <w:pStyle w:val="Heading3"/>
      </w:pPr>
      <w:bookmarkStart w:id="27" w:name="_Toc126433913"/>
      <w:bookmarkStart w:id="28" w:name="_Toc128823870"/>
      <w:bookmarkStart w:id="29" w:name="_Toc128829683"/>
      <w:r>
        <w:t xml:space="preserve">This document will also </w:t>
      </w:r>
      <w:r w:rsidR="00583FD7">
        <w:t>explain how these modifications can be quickly implemented through smart qualification methods</w:t>
      </w:r>
      <w:r w:rsidR="006853C5">
        <w:t xml:space="preserve">, adoption of existing concepts and by utilizing existing hardware, </w:t>
      </w:r>
      <w:r w:rsidR="00C75766">
        <w:t>components, and materials.</w:t>
      </w:r>
      <w:bookmarkEnd w:id="27"/>
      <w:bookmarkEnd w:id="28"/>
      <w:bookmarkEnd w:id="29"/>
      <w:r w:rsidR="00C75766">
        <w:t xml:space="preserve"> </w:t>
      </w:r>
    </w:p>
    <w:p w14:paraId="605F001F" w14:textId="1222EBD5" w:rsidR="00690997" w:rsidRDefault="00FB0B78" w:rsidP="003D7DC8">
      <w:pPr>
        <w:pStyle w:val="Heading1"/>
      </w:pPr>
      <w:bookmarkStart w:id="30" w:name="_Toc128829684"/>
      <w:r>
        <w:t>Areas of Research</w:t>
      </w:r>
      <w:bookmarkEnd w:id="30"/>
    </w:p>
    <w:p w14:paraId="28C1AF5A" w14:textId="13C89BFB" w:rsidR="009B452F" w:rsidRDefault="00FB0B78" w:rsidP="009B452F">
      <w:pPr>
        <w:pStyle w:val="Heading2"/>
      </w:pPr>
      <w:bookmarkStart w:id="31" w:name="_Toc128829685"/>
      <w:r>
        <w:t>Rifling Engagement</w:t>
      </w:r>
      <w:bookmarkEnd w:id="31"/>
    </w:p>
    <w:p w14:paraId="4622662C" w14:textId="1F6B9749" w:rsidR="00C06B25" w:rsidRDefault="004A509F" w:rsidP="00C06B25">
      <w:pPr>
        <w:pStyle w:val="Heading3"/>
      </w:pPr>
      <w:bookmarkStart w:id="32" w:name="_Toc128823873"/>
      <w:bookmarkStart w:id="33" w:name="_Toc128829686"/>
      <w:r>
        <w:t xml:space="preserve">The first issue </w:t>
      </w:r>
      <w:r w:rsidR="00CE176D">
        <w:t xml:space="preserve">to look at would be </w:t>
      </w:r>
      <w:r w:rsidR="00D226F3">
        <w:t>the differen</w:t>
      </w:r>
      <w:r w:rsidR="00EC4295">
        <w:t>ce</w:t>
      </w:r>
      <w:r w:rsidR="00D226F3">
        <w:t xml:space="preserve"> in gun systems. The CH2 has a rifled barrel and the CH3 has a smoothbore barrel. This means that the</w:t>
      </w:r>
      <w:r w:rsidR="00853860">
        <w:t>ir must be design changes around the driving band</w:t>
      </w:r>
      <w:r w:rsidR="00EC4295">
        <w:t xml:space="preserve"> and Shell obturation system</w:t>
      </w:r>
      <w:r w:rsidR="00853860">
        <w:t>.</w:t>
      </w:r>
      <w:bookmarkEnd w:id="32"/>
      <w:bookmarkEnd w:id="33"/>
      <w:r w:rsidR="00853860">
        <w:t xml:space="preserve"> </w:t>
      </w:r>
    </w:p>
    <w:p w14:paraId="7238E6B6" w14:textId="7D20D06D" w:rsidR="00346649" w:rsidRDefault="00F92AB7" w:rsidP="00853860">
      <w:pPr>
        <w:pStyle w:val="Heading3"/>
      </w:pPr>
      <w:bookmarkStart w:id="34" w:name="_Toc128823874"/>
      <w:bookmarkStart w:id="35" w:name="_Toc128829687"/>
      <w:r>
        <w:t>The</w:t>
      </w:r>
      <w:r w:rsidR="008D2147">
        <w:t xml:space="preserve"> current 120mm Rifled </w:t>
      </w:r>
      <w:r w:rsidR="00B611D2">
        <w:t xml:space="preserve">APFSDS </w:t>
      </w:r>
      <w:r w:rsidR="00E2324F">
        <w:t>utilize</w:t>
      </w:r>
      <w:r w:rsidR="005E1BA8">
        <w:t>s</w:t>
      </w:r>
      <w:r w:rsidR="00E2324F">
        <w:t xml:space="preserve"> a slipping driving band system</w:t>
      </w:r>
      <w:r w:rsidR="005E1BA8">
        <w:t xml:space="preserve"> </w:t>
      </w:r>
      <w:sdt>
        <w:sdtPr>
          <w:id w:val="-2131998962"/>
          <w:citation/>
        </w:sdtPr>
        <w:sdtContent>
          <w:r w:rsidR="005E1BA8">
            <w:fldChar w:fldCharType="begin"/>
          </w:r>
          <w:r w:rsidR="005E1BA8">
            <w:instrText xml:space="preserve"> CITATION Thi04 \l 1033 </w:instrText>
          </w:r>
          <w:r w:rsidR="005E1BA8">
            <w:fldChar w:fldCharType="separate"/>
          </w:r>
          <w:r w:rsidR="00C77FB4" w:rsidRPr="00C77FB4">
            <w:rPr>
              <w:noProof/>
            </w:rPr>
            <w:t>[3]</w:t>
          </w:r>
          <w:r w:rsidR="005E1BA8">
            <w:fldChar w:fldCharType="end"/>
          </w:r>
        </w:sdtContent>
      </w:sdt>
      <w:r w:rsidR="007D35DE">
        <w:t xml:space="preserve">. </w:t>
      </w:r>
      <w:r w:rsidR="0002413F">
        <w:t xml:space="preserve">Although they are </w:t>
      </w:r>
      <w:r w:rsidR="000A376C">
        <w:t xml:space="preserve">lighter than the </w:t>
      </w:r>
      <w:r w:rsidR="00346649">
        <w:t>120mm HESH they are fired at higher pressures and therefore all components are subjected to higher velocities during gun launch.</w:t>
      </w:r>
      <w:bookmarkEnd w:id="34"/>
      <w:bookmarkEnd w:id="35"/>
      <w:r w:rsidR="00346649">
        <w:t xml:space="preserve"> </w:t>
      </w:r>
    </w:p>
    <w:p w14:paraId="3A9A6044" w14:textId="19D8520E" w:rsidR="006754D3" w:rsidRDefault="00346649" w:rsidP="00853860">
      <w:pPr>
        <w:pStyle w:val="Heading3"/>
      </w:pPr>
      <w:bookmarkStart w:id="36" w:name="_Toc128823875"/>
      <w:bookmarkStart w:id="37" w:name="_Toc128829688"/>
      <w:r>
        <w:t xml:space="preserve">Modelling work will be required to determine if the </w:t>
      </w:r>
      <w:r w:rsidR="007F61ED">
        <w:t>concept can be adopted and scaled to fit the current driving band footprint on the 120mm HESH.</w:t>
      </w:r>
      <w:bookmarkEnd w:id="36"/>
      <w:bookmarkEnd w:id="37"/>
    </w:p>
    <w:p w14:paraId="4BABD35C" w14:textId="72F5C8D9" w:rsidR="0066720B" w:rsidRPr="006754D3" w:rsidRDefault="006754D3" w:rsidP="006754D3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1C0DCB9D" w14:textId="10D478E6" w:rsidR="00DE54BE" w:rsidRDefault="00631F65" w:rsidP="00495BD0">
      <w:pPr>
        <w:pStyle w:val="Heading3"/>
      </w:pPr>
      <w:bookmarkStart w:id="38" w:name="_Toc128823876"/>
      <w:bookmarkStart w:id="39" w:name="_Toc128829689"/>
      <w:r>
        <w:lastRenderedPageBreak/>
        <w:t>Materials will also be required to manufacture a</w:t>
      </w:r>
      <w:r w:rsidR="00B72C5B">
        <w:t>n INERT demonstrator to undergo small scale testing.</w:t>
      </w:r>
      <w:r w:rsidR="00193749">
        <w:t xml:space="preserve"> The total proposed time and cost for Rifling </w:t>
      </w:r>
      <w:r w:rsidR="00DA7839">
        <w:t>e</w:t>
      </w:r>
      <w:r w:rsidR="00193749">
        <w:t xml:space="preserve">ngagement </w:t>
      </w:r>
      <w:r w:rsidR="00DA7839">
        <w:t xml:space="preserve">research </w:t>
      </w:r>
      <w:r w:rsidR="00193749">
        <w:t xml:space="preserve">are </w:t>
      </w:r>
      <w:r w:rsidR="00495BD0">
        <w:t xml:space="preserve">shown in </w:t>
      </w:r>
      <w:r w:rsidR="00FD6B26">
        <w:t>Table 3-1.</w:t>
      </w:r>
      <w:bookmarkEnd w:id="38"/>
      <w:bookmarkEnd w:id="39"/>
      <w:r w:rsidR="00495BD0">
        <w:br/>
      </w:r>
    </w:p>
    <w:p w14:paraId="52652C6C" w14:textId="1B4F21E9" w:rsidR="006754D3" w:rsidRDefault="006754D3" w:rsidP="006754D3">
      <w:pPr>
        <w:pStyle w:val="Caption"/>
        <w:keepNext/>
      </w:pPr>
      <w:bookmarkStart w:id="40" w:name="_Toc128823465"/>
      <w:r>
        <w:t xml:space="preserve">Table </w:t>
      </w:r>
      <w:r w:rsidR="00F80D95">
        <w:fldChar w:fldCharType="begin"/>
      </w:r>
      <w:r w:rsidR="00F80D95">
        <w:instrText xml:space="preserve"> STYLEREF 1 \s </w:instrText>
      </w:r>
      <w:r w:rsidR="00F80D95">
        <w:fldChar w:fldCharType="separate"/>
      </w:r>
      <w:r w:rsidR="00F80D95">
        <w:rPr>
          <w:noProof/>
        </w:rPr>
        <w:t>3</w:t>
      </w:r>
      <w:r w:rsidR="00F80D95">
        <w:fldChar w:fldCharType="end"/>
      </w:r>
      <w:r w:rsidR="00F80D95">
        <w:noBreakHyphen/>
      </w:r>
      <w:r w:rsidR="00F80D95">
        <w:fldChar w:fldCharType="begin"/>
      </w:r>
      <w:r w:rsidR="00F80D95">
        <w:instrText xml:space="preserve"> SEQ Table \* ARABIC \s 1 </w:instrText>
      </w:r>
      <w:r w:rsidR="00F80D95">
        <w:fldChar w:fldCharType="separate"/>
      </w:r>
      <w:r w:rsidR="00F80D95">
        <w:rPr>
          <w:noProof/>
        </w:rPr>
        <w:t>1</w:t>
      </w:r>
      <w:r w:rsidR="00F80D95">
        <w:fldChar w:fldCharType="end"/>
      </w:r>
      <w:r>
        <w:t>: Driving Band Research and Development</w:t>
      </w:r>
      <w:bookmarkEnd w:id="40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193749" w14:paraId="764F6B33" w14:textId="77777777" w:rsidTr="006754D3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37A1AE07" w14:textId="1CB38C2D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1" w:name="_Toc128823877"/>
            <w:bookmarkStart w:id="42" w:name="_Toc128829690"/>
            <w:r w:rsidRPr="006754D3">
              <w:rPr>
                <w:b/>
                <w:bCs w:val="0"/>
              </w:rPr>
              <w:t>Task</w:t>
            </w:r>
            <w:bookmarkEnd w:id="41"/>
            <w:bookmarkEnd w:id="42"/>
          </w:p>
        </w:tc>
        <w:tc>
          <w:tcPr>
            <w:tcW w:w="2181" w:type="dxa"/>
            <w:shd w:val="clear" w:color="auto" w:fill="D9D9D9" w:themeFill="background1" w:themeFillShade="D9"/>
          </w:tcPr>
          <w:p w14:paraId="509E1078" w14:textId="77A6F9E9" w:rsidR="00193749" w:rsidRPr="006754D3" w:rsidRDefault="00193749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3" w:name="_Toc128823878"/>
            <w:bookmarkStart w:id="44" w:name="_Toc128829691"/>
            <w:r w:rsidRPr="006754D3">
              <w:rPr>
                <w:b/>
                <w:bCs w:val="0"/>
              </w:rPr>
              <w:t>Hours</w:t>
            </w:r>
            <w:r w:rsidR="00495BD0" w:rsidRPr="006754D3">
              <w:rPr>
                <w:b/>
                <w:bCs w:val="0"/>
              </w:rPr>
              <w:t xml:space="preserve"> (@ £45 p/h)</w:t>
            </w:r>
            <w:bookmarkEnd w:id="43"/>
            <w:bookmarkEnd w:id="44"/>
          </w:p>
        </w:tc>
        <w:tc>
          <w:tcPr>
            <w:tcW w:w="1479" w:type="dxa"/>
            <w:shd w:val="clear" w:color="auto" w:fill="D9D9D9" w:themeFill="background1" w:themeFillShade="D9"/>
          </w:tcPr>
          <w:p w14:paraId="3E137563" w14:textId="1F2746D6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5" w:name="_Toc128823879"/>
            <w:bookmarkStart w:id="46" w:name="_Toc128829692"/>
            <w:r w:rsidRPr="006754D3">
              <w:rPr>
                <w:b/>
                <w:bCs w:val="0"/>
              </w:rPr>
              <w:t>Purchase Cost</w:t>
            </w:r>
            <w:bookmarkEnd w:id="45"/>
            <w:bookmarkEnd w:id="46"/>
          </w:p>
        </w:tc>
        <w:tc>
          <w:tcPr>
            <w:tcW w:w="1134" w:type="dxa"/>
            <w:shd w:val="clear" w:color="auto" w:fill="D9D9D9" w:themeFill="background1" w:themeFillShade="D9"/>
          </w:tcPr>
          <w:p w14:paraId="5AEAA1D6" w14:textId="3A7B8EBD" w:rsidR="00193749" w:rsidRPr="006754D3" w:rsidRDefault="00495BD0" w:rsidP="004D4637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47" w:name="_Toc128823880"/>
            <w:bookmarkStart w:id="48" w:name="_Toc128829693"/>
            <w:r w:rsidRPr="006754D3">
              <w:rPr>
                <w:b/>
                <w:bCs w:val="0"/>
              </w:rPr>
              <w:t>Total</w:t>
            </w:r>
            <w:bookmarkEnd w:id="47"/>
            <w:bookmarkEnd w:id="48"/>
          </w:p>
        </w:tc>
      </w:tr>
      <w:tr w:rsidR="00193749" w14:paraId="55A07F26" w14:textId="77777777" w:rsidTr="0033454A">
        <w:trPr>
          <w:jc w:val="center"/>
        </w:trPr>
        <w:tc>
          <w:tcPr>
            <w:tcW w:w="3287" w:type="dxa"/>
          </w:tcPr>
          <w:p w14:paraId="5FD08946" w14:textId="3CF4919C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49" w:name="_Toc128823881"/>
            <w:bookmarkStart w:id="50" w:name="_Toc128829694"/>
            <w:r>
              <w:t>Purchase Driving Band Material</w:t>
            </w:r>
            <w:bookmarkEnd w:id="49"/>
            <w:bookmarkEnd w:id="50"/>
          </w:p>
        </w:tc>
        <w:tc>
          <w:tcPr>
            <w:tcW w:w="2181" w:type="dxa"/>
          </w:tcPr>
          <w:p w14:paraId="5E2F251C" w14:textId="38324CC8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1" w:name="_Toc128823882"/>
            <w:bookmarkStart w:id="52" w:name="_Toc128829695"/>
            <w:r>
              <w:t>1</w:t>
            </w:r>
            <w:bookmarkEnd w:id="51"/>
            <w:bookmarkEnd w:id="52"/>
          </w:p>
        </w:tc>
        <w:tc>
          <w:tcPr>
            <w:tcW w:w="1479" w:type="dxa"/>
          </w:tcPr>
          <w:p w14:paraId="2E647739" w14:textId="35937785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3" w:name="_Toc128823883"/>
            <w:bookmarkStart w:id="54" w:name="_Toc128829696"/>
            <w:r>
              <w:t>£250</w:t>
            </w:r>
            <w:bookmarkEnd w:id="53"/>
            <w:bookmarkEnd w:id="54"/>
          </w:p>
        </w:tc>
        <w:tc>
          <w:tcPr>
            <w:tcW w:w="1134" w:type="dxa"/>
          </w:tcPr>
          <w:p w14:paraId="51AF857A" w14:textId="0DC5F0F5" w:rsidR="00193749" w:rsidRDefault="00495BD0" w:rsidP="004D4637">
            <w:pPr>
              <w:pStyle w:val="Heading3"/>
              <w:numPr>
                <w:ilvl w:val="0"/>
                <w:numId w:val="0"/>
              </w:numPr>
            </w:pPr>
            <w:bookmarkStart w:id="55" w:name="_Toc128823884"/>
            <w:bookmarkStart w:id="56" w:name="_Toc128829697"/>
            <w:r>
              <w:t>£295.00</w:t>
            </w:r>
            <w:bookmarkEnd w:id="55"/>
            <w:bookmarkEnd w:id="56"/>
          </w:p>
        </w:tc>
      </w:tr>
      <w:tr w:rsidR="00193749" w14:paraId="0CCE6D37" w14:textId="77777777" w:rsidTr="0033454A">
        <w:trPr>
          <w:jc w:val="center"/>
        </w:trPr>
        <w:tc>
          <w:tcPr>
            <w:tcW w:w="3287" w:type="dxa"/>
          </w:tcPr>
          <w:p w14:paraId="093AA8E1" w14:textId="3AF01BB2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57" w:name="_Toc128823885"/>
            <w:bookmarkStart w:id="58" w:name="_Toc128829698"/>
            <w:r>
              <w:t>Modelling and Computer Aided Design</w:t>
            </w:r>
            <w:r w:rsidR="003A6BC8">
              <w:t xml:space="preserve"> (CAD)</w:t>
            </w:r>
            <w:r>
              <w:t xml:space="preserve"> Work</w:t>
            </w:r>
            <w:bookmarkEnd w:id="57"/>
            <w:bookmarkEnd w:id="58"/>
          </w:p>
        </w:tc>
        <w:tc>
          <w:tcPr>
            <w:tcW w:w="2181" w:type="dxa"/>
          </w:tcPr>
          <w:p w14:paraId="2A6D6B93" w14:textId="67A8D68A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59" w:name="_Toc128823886"/>
            <w:bookmarkStart w:id="60" w:name="_Toc128829699"/>
            <w:r>
              <w:t>37</w:t>
            </w:r>
            <w:bookmarkEnd w:id="59"/>
            <w:bookmarkEnd w:id="60"/>
          </w:p>
        </w:tc>
        <w:tc>
          <w:tcPr>
            <w:tcW w:w="1479" w:type="dxa"/>
          </w:tcPr>
          <w:p w14:paraId="2F25F2E8" w14:textId="5B08EE10" w:rsidR="00193749" w:rsidRDefault="00193749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42C4A3D8" w14:textId="75A36F72" w:rsidR="00193749" w:rsidRDefault="00862AD7" w:rsidP="004D4637">
            <w:pPr>
              <w:pStyle w:val="Heading3"/>
              <w:numPr>
                <w:ilvl w:val="0"/>
                <w:numId w:val="0"/>
              </w:numPr>
            </w:pPr>
            <w:bookmarkStart w:id="61" w:name="_Toc128823887"/>
            <w:bookmarkStart w:id="62" w:name="_Toc128829700"/>
            <w:r>
              <w:t>£</w:t>
            </w:r>
            <w:r w:rsidR="0033454A">
              <w:t>1665</w:t>
            </w:r>
            <w:r w:rsidR="00532136">
              <w:t>.00</w:t>
            </w:r>
            <w:bookmarkEnd w:id="61"/>
            <w:bookmarkEnd w:id="62"/>
          </w:p>
        </w:tc>
      </w:tr>
      <w:tr w:rsidR="00495BD0" w14:paraId="0FF1B8AA" w14:textId="77777777" w:rsidTr="0033454A">
        <w:trPr>
          <w:jc w:val="center"/>
        </w:trPr>
        <w:tc>
          <w:tcPr>
            <w:tcW w:w="3287" w:type="dxa"/>
          </w:tcPr>
          <w:p w14:paraId="02DBC7C0" w14:textId="7AE221C6" w:rsidR="00495BD0" w:rsidRDefault="00374E83" w:rsidP="004D4637">
            <w:pPr>
              <w:pStyle w:val="Heading3"/>
              <w:numPr>
                <w:ilvl w:val="0"/>
                <w:numId w:val="0"/>
              </w:numPr>
            </w:pPr>
            <w:bookmarkStart w:id="63" w:name="_Toc128823888"/>
            <w:bookmarkStart w:id="64" w:name="_Toc128829701"/>
            <w:r>
              <w:t xml:space="preserve">Machining, </w:t>
            </w:r>
            <w:r w:rsidR="00532136">
              <w:t>Preparation,</w:t>
            </w:r>
            <w:r>
              <w:t xml:space="preserve"> and Installation</w:t>
            </w:r>
            <w:bookmarkEnd w:id="63"/>
            <w:bookmarkEnd w:id="64"/>
          </w:p>
        </w:tc>
        <w:tc>
          <w:tcPr>
            <w:tcW w:w="2181" w:type="dxa"/>
          </w:tcPr>
          <w:p w14:paraId="448ACFEA" w14:textId="47A576D3" w:rsidR="00495BD0" w:rsidRDefault="000F7D74" w:rsidP="004D4637">
            <w:pPr>
              <w:pStyle w:val="Heading3"/>
              <w:numPr>
                <w:ilvl w:val="0"/>
                <w:numId w:val="0"/>
              </w:numPr>
            </w:pPr>
            <w:bookmarkStart w:id="65" w:name="_Toc128823889"/>
            <w:bookmarkStart w:id="66" w:name="_Toc128829702"/>
            <w:r>
              <w:t>9.25</w:t>
            </w:r>
            <w:bookmarkEnd w:id="65"/>
            <w:bookmarkEnd w:id="66"/>
          </w:p>
        </w:tc>
        <w:tc>
          <w:tcPr>
            <w:tcW w:w="1479" w:type="dxa"/>
          </w:tcPr>
          <w:p w14:paraId="1C572292" w14:textId="77777777" w:rsidR="00495BD0" w:rsidRDefault="00495BD0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55D60E5C" w14:textId="1A6B4105" w:rsidR="00495BD0" w:rsidRDefault="00374E83" w:rsidP="004D4637">
            <w:pPr>
              <w:pStyle w:val="Heading3"/>
              <w:numPr>
                <w:ilvl w:val="0"/>
                <w:numId w:val="0"/>
              </w:numPr>
            </w:pPr>
            <w:bookmarkStart w:id="67" w:name="_Toc128823890"/>
            <w:bookmarkStart w:id="68" w:name="_Toc128829703"/>
            <w:r>
              <w:t>£</w:t>
            </w:r>
            <w:r w:rsidR="0096793D">
              <w:t>416.25</w:t>
            </w:r>
            <w:bookmarkEnd w:id="67"/>
            <w:bookmarkEnd w:id="68"/>
          </w:p>
        </w:tc>
      </w:tr>
      <w:tr w:rsidR="00532136" w14:paraId="05C29282" w14:textId="77777777" w:rsidTr="0033454A">
        <w:trPr>
          <w:jc w:val="center"/>
        </w:trPr>
        <w:tc>
          <w:tcPr>
            <w:tcW w:w="3287" w:type="dxa"/>
          </w:tcPr>
          <w:p w14:paraId="29394B54" w14:textId="6298958C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69" w:name="_Toc128823891"/>
            <w:bookmarkStart w:id="70" w:name="_Toc128829704"/>
            <w:r>
              <w:t>Packaging trials and Environmental Testing Procedures</w:t>
            </w:r>
            <w:bookmarkEnd w:id="69"/>
            <w:bookmarkEnd w:id="70"/>
          </w:p>
        </w:tc>
        <w:tc>
          <w:tcPr>
            <w:tcW w:w="2181" w:type="dxa"/>
          </w:tcPr>
          <w:p w14:paraId="160B9B77" w14:textId="4387E9ED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1" w:name="_Toc128823892"/>
            <w:bookmarkStart w:id="72" w:name="_Toc128829705"/>
            <w:r>
              <w:t>37</w:t>
            </w:r>
            <w:bookmarkEnd w:id="71"/>
            <w:bookmarkEnd w:id="72"/>
          </w:p>
        </w:tc>
        <w:tc>
          <w:tcPr>
            <w:tcW w:w="1479" w:type="dxa"/>
          </w:tcPr>
          <w:p w14:paraId="5657DA11" w14:textId="77777777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0355985B" w14:textId="5E5B4683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3" w:name="_Toc128823893"/>
            <w:bookmarkStart w:id="74" w:name="_Toc128829706"/>
            <w:r>
              <w:t>£1665.00</w:t>
            </w:r>
            <w:bookmarkEnd w:id="73"/>
            <w:bookmarkEnd w:id="74"/>
          </w:p>
        </w:tc>
      </w:tr>
      <w:tr w:rsidR="00532136" w14:paraId="7110363A" w14:textId="77777777" w:rsidTr="00F14D10">
        <w:trPr>
          <w:jc w:val="center"/>
        </w:trPr>
        <w:tc>
          <w:tcPr>
            <w:tcW w:w="6947" w:type="dxa"/>
            <w:gridSpan w:val="3"/>
          </w:tcPr>
          <w:p w14:paraId="1DCA34E5" w14:textId="1652CE3B" w:rsidR="00532136" w:rsidRDefault="00532136" w:rsidP="00532136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75" w:name="_Toc128823894"/>
            <w:bookmarkStart w:id="76" w:name="_Toc128829707"/>
            <w:r>
              <w:t>Total Cost</w:t>
            </w:r>
            <w:bookmarkEnd w:id="75"/>
            <w:bookmarkEnd w:id="76"/>
          </w:p>
        </w:tc>
        <w:tc>
          <w:tcPr>
            <w:tcW w:w="1134" w:type="dxa"/>
          </w:tcPr>
          <w:p w14:paraId="715BFD45" w14:textId="6D581CDB" w:rsidR="00532136" w:rsidRDefault="00532136" w:rsidP="004D4637">
            <w:pPr>
              <w:pStyle w:val="Heading3"/>
              <w:numPr>
                <w:ilvl w:val="0"/>
                <w:numId w:val="0"/>
              </w:numPr>
            </w:pPr>
            <w:bookmarkStart w:id="77" w:name="_Toc128823895"/>
            <w:bookmarkStart w:id="78" w:name="_Toc128829708"/>
            <w:r>
              <w:t>£</w:t>
            </w:r>
            <w:r w:rsidR="006754D3">
              <w:t>4</w:t>
            </w:r>
            <w:r w:rsidR="0096793D">
              <w:t>041.25</w:t>
            </w:r>
            <w:bookmarkEnd w:id="77"/>
            <w:bookmarkEnd w:id="78"/>
          </w:p>
        </w:tc>
      </w:tr>
    </w:tbl>
    <w:p w14:paraId="457CECDE" w14:textId="77777777" w:rsidR="00925379" w:rsidRDefault="00925379" w:rsidP="005C3A2C">
      <w:pPr>
        <w:pStyle w:val="Heading3"/>
        <w:numPr>
          <w:ilvl w:val="0"/>
          <w:numId w:val="0"/>
        </w:numPr>
      </w:pPr>
    </w:p>
    <w:p w14:paraId="6CAED65A" w14:textId="79657D18" w:rsidR="00B51BE6" w:rsidRDefault="00C70F1F" w:rsidP="00B51BE6">
      <w:pPr>
        <w:pStyle w:val="Heading2"/>
      </w:pPr>
      <w:bookmarkStart w:id="79" w:name="_Toc128829709"/>
      <w:r>
        <w:t>In Flight Stability</w:t>
      </w:r>
      <w:bookmarkEnd w:id="79"/>
    </w:p>
    <w:p w14:paraId="52A92788" w14:textId="325E1BA3" w:rsidR="003C0ED7" w:rsidRPr="003C0ED7" w:rsidRDefault="00057C77" w:rsidP="002E5E53">
      <w:pPr>
        <w:pStyle w:val="Heading3"/>
      </w:pPr>
      <w:bookmarkStart w:id="80" w:name="_Toc128823897"/>
      <w:bookmarkStart w:id="81" w:name="_Toc128829710"/>
      <w:r>
        <w:t xml:space="preserve">Another issue that would need addressing is the in-flight stability of the round. </w:t>
      </w:r>
      <w:r w:rsidR="0062307C">
        <w:t xml:space="preserve">This is critical to Round </w:t>
      </w:r>
      <w:r w:rsidR="00B63F1E">
        <w:t xml:space="preserve">accuracy and safety. The existing 120mm HESH is </w:t>
      </w:r>
      <w:r w:rsidR="00FA609D">
        <w:t xml:space="preserve">gyroscopically stabilized </w:t>
      </w:r>
      <w:r w:rsidR="003C0ED7">
        <w:t>due</w:t>
      </w:r>
      <w:r w:rsidR="002836F0">
        <w:t xml:space="preserve"> to the rifling within the CH2 barrel</w:t>
      </w:r>
      <w:r w:rsidR="00267030">
        <w:t xml:space="preserve"> whereas Smoothbore ammunition is </w:t>
      </w:r>
      <w:r w:rsidR="00F85D5F">
        <w:t>fin</w:t>
      </w:r>
      <w:r w:rsidR="00267030">
        <w:t xml:space="preserve"> stabilized, </w:t>
      </w:r>
      <w:r w:rsidR="002A354C">
        <w:t>like a traditional rocket</w:t>
      </w:r>
      <w:sdt>
        <w:sdtPr>
          <w:id w:val="-429816579"/>
          <w:citation/>
        </w:sdtPr>
        <w:sdtContent>
          <w:r w:rsidR="00404A82">
            <w:fldChar w:fldCharType="begin"/>
          </w:r>
          <w:r w:rsidR="00404A82">
            <w:instrText xml:space="preserve"> CITATION Don14 \l 1033 </w:instrText>
          </w:r>
          <w:r w:rsidR="00404A82">
            <w:fldChar w:fldCharType="separate"/>
          </w:r>
          <w:r w:rsidR="00C77FB4">
            <w:rPr>
              <w:noProof/>
            </w:rPr>
            <w:t xml:space="preserve"> </w:t>
          </w:r>
          <w:r w:rsidR="00C77FB4" w:rsidRPr="00C77FB4">
            <w:rPr>
              <w:noProof/>
            </w:rPr>
            <w:t>[4]</w:t>
          </w:r>
          <w:r w:rsidR="00404A82">
            <w:fldChar w:fldCharType="end"/>
          </w:r>
        </w:sdtContent>
      </w:sdt>
      <w:r w:rsidR="002836F0">
        <w:t>.</w:t>
      </w:r>
      <w:bookmarkEnd w:id="80"/>
      <w:bookmarkEnd w:id="81"/>
      <w:r w:rsidR="002836F0">
        <w:t xml:space="preserve"> </w:t>
      </w:r>
    </w:p>
    <w:p w14:paraId="5B0887EF" w14:textId="5E4ECD06" w:rsidR="002A354C" w:rsidRDefault="004570D1" w:rsidP="002A354C">
      <w:pPr>
        <w:pStyle w:val="Heading3"/>
      </w:pPr>
      <w:bookmarkStart w:id="82" w:name="_Toc128823898"/>
      <w:bookmarkStart w:id="83" w:name="_Toc128829711"/>
      <w:r>
        <w:t>Additional</w:t>
      </w:r>
      <w:r w:rsidR="0083051F">
        <w:t xml:space="preserve"> modelling </w:t>
      </w:r>
      <w:r w:rsidR="003A6BC8">
        <w:t xml:space="preserve">and CAD work </w:t>
      </w:r>
      <w:r>
        <w:t xml:space="preserve">would be required </w:t>
      </w:r>
      <w:r w:rsidR="003A6BC8">
        <w:t xml:space="preserve">to determine the </w:t>
      </w:r>
      <w:r w:rsidR="00A939DE">
        <w:t xml:space="preserve">flight stability using the outputs from the driving band development. </w:t>
      </w:r>
      <w:r w:rsidR="00920E79">
        <w:t xml:space="preserve">Again, in an attempt to </w:t>
      </w:r>
      <w:r w:rsidR="00CE5779">
        <w:t>continue with the smart qualification method</w:t>
      </w:r>
      <w:r w:rsidR="00DA5DDF">
        <w:t xml:space="preserve">, research in to current and existing fin stabilized artillery will be required in an attempt to </w:t>
      </w:r>
      <w:r w:rsidR="005B75C5">
        <w:t>utilize existing technology – reducing development time.</w:t>
      </w:r>
      <w:bookmarkEnd w:id="82"/>
      <w:bookmarkEnd w:id="83"/>
      <w:r w:rsidR="005B75C5">
        <w:t xml:space="preserve"> </w:t>
      </w:r>
    </w:p>
    <w:p w14:paraId="55DB0B20" w14:textId="77777777" w:rsidR="00F80D95" w:rsidRPr="00F80D95" w:rsidRDefault="00F80D95" w:rsidP="00F80D95"/>
    <w:p w14:paraId="30A71526" w14:textId="4F1C8739" w:rsidR="00F80D95" w:rsidRDefault="00F80D95" w:rsidP="00F80D95">
      <w:pPr>
        <w:pStyle w:val="Caption"/>
        <w:keepNext/>
      </w:pPr>
      <w:bookmarkStart w:id="84" w:name="_Toc128823466"/>
      <w:r>
        <w:lastRenderedPageBreak/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Flight Stability Research and Development</w:t>
      </w:r>
      <w:bookmarkEnd w:id="84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4A7027" w:rsidRPr="006754D3" w14:paraId="7B310D0F" w14:textId="77777777" w:rsidTr="003C40BD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3AB67485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5" w:name="_Toc128823899"/>
            <w:bookmarkStart w:id="86" w:name="_Toc128829712"/>
            <w:r w:rsidRPr="006754D3">
              <w:rPr>
                <w:b/>
                <w:bCs w:val="0"/>
              </w:rPr>
              <w:t>Task</w:t>
            </w:r>
            <w:bookmarkEnd w:id="85"/>
            <w:bookmarkEnd w:id="86"/>
          </w:p>
        </w:tc>
        <w:tc>
          <w:tcPr>
            <w:tcW w:w="2181" w:type="dxa"/>
            <w:shd w:val="clear" w:color="auto" w:fill="D9D9D9" w:themeFill="background1" w:themeFillShade="D9"/>
          </w:tcPr>
          <w:p w14:paraId="04A0F3CD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7" w:name="_Toc128823900"/>
            <w:bookmarkStart w:id="88" w:name="_Toc128829713"/>
            <w:r w:rsidRPr="006754D3">
              <w:rPr>
                <w:b/>
                <w:bCs w:val="0"/>
              </w:rPr>
              <w:t>Hours (@ £45 p/h)</w:t>
            </w:r>
            <w:bookmarkEnd w:id="87"/>
            <w:bookmarkEnd w:id="88"/>
          </w:p>
        </w:tc>
        <w:tc>
          <w:tcPr>
            <w:tcW w:w="1479" w:type="dxa"/>
            <w:shd w:val="clear" w:color="auto" w:fill="D9D9D9" w:themeFill="background1" w:themeFillShade="D9"/>
          </w:tcPr>
          <w:p w14:paraId="2DB5BF03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89" w:name="_Toc128823901"/>
            <w:bookmarkStart w:id="90" w:name="_Toc128829714"/>
            <w:r w:rsidRPr="006754D3">
              <w:rPr>
                <w:b/>
                <w:bCs w:val="0"/>
              </w:rPr>
              <w:t>Purchase Cost</w:t>
            </w:r>
            <w:bookmarkEnd w:id="89"/>
            <w:bookmarkEnd w:id="90"/>
          </w:p>
        </w:tc>
        <w:tc>
          <w:tcPr>
            <w:tcW w:w="1134" w:type="dxa"/>
            <w:shd w:val="clear" w:color="auto" w:fill="D9D9D9" w:themeFill="background1" w:themeFillShade="D9"/>
          </w:tcPr>
          <w:p w14:paraId="306DB121" w14:textId="77777777" w:rsidR="004A7027" w:rsidRPr="006754D3" w:rsidRDefault="004A702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91" w:name="_Toc128823902"/>
            <w:bookmarkStart w:id="92" w:name="_Toc128829715"/>
            <w:r w:rsidRPr="006754D3">
              <w:rPr>
                <w:b/>
                <w:bCs w:val="0"/>
              </w:rPr>
              <w:t>Total</w:t>
            </w:r>
            <w:bookmarkEnd w:id="91"/>
            <w:bookmarkEnd w:id="92"/>
          </w:p>
        </w:tc>
      </w:tr>
      <w:tr w:rsidR="004A7027" w14:paraId="48B8E93D" w14:textId="77777777" w:rsidTr="003C40BD">
        <w:trPr>
          <w:jc w:val="center"/>
        </w:trPr>
        <w:tc>
          <w:tcPr>
            <w:tcW w:w="3287" w:type="dxa"/>
          </w:tcPr>
          <w:p w14:paraId="727ADBC4" w14:textId="77777777" w:rsidR="004A7027" w:rsidRDefault="00684B1B" w:rsidP="003C40BD">
            <w:pPr>
              <w:pStyle w:val="Heading3"/>
              <w:numPr>
                <w:ilvl w:val="0"/>
                <w:numId w:val="0"/>
              </w:numPr>
            </w:pPr>
            <w:bookmarkStart w:id="93" w:name="_Toc128823903"/>
            <w:bookmarkStart w:id="94" w:name="_Toc128829716"/>
            <w:r>
              <w:t>Materials : Rod</w:t>
            </w:r>
            <w:bookmarkEnd w:id="93"/>
            <w:bookmarkEnd w:id="94"/>
            <w:r>
              <w:t xml:space="preserve"> </w:t>
            </w:r>
          </w:p>
          <w:p w14:paraId="23CF02FE" w14:textId="2EE57B45" w:rsidR="00684B1B" w:rsidRPr="00684B1B" w:rsidRDefault="00684B1B" w:rsidP="00684B1B">
            <w:pPr>
              <w:pStyle w:val="Heading3"/>
              <w:numPr>
                <w:ilvl w:val="0"/>
                <w:numId w:val="0"/>
              </w:numPr>
            </w:pPr>
            <w:bookmarkStart w:id="95" w:name="_Toc128823904"/>
            <w:bookmarkStart w:id="96" w:name="_Toc128829717"/>
            <w:r>
              <w:t>Materials : Sheet</w:t>
            </w:r>
            <w:bookmarkEnd w:id="95"/>
            <w:bookmarkEnd w:id="96"/>
            <w:r>
              <w:t xml:space="preserve"> </w:t>
            </w:r>
          </w:p>
        </w:tc>
        <w:tc>
          <w:tcPr>
            <w:tcW w:w="2181" w:type="dxa"/>
          </w:tcPr>
          <w:p w14:paraId="57B29E91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97" w:name="_Toc128823905"/>
            <w:bookmarkStart w:id="98" w:name="_Toc128829718"/>
            <w:r>
              <w:t>1</w:t>
            </w:r>
            <w:bookmarkEnd w:id="97"/>
            <w:bookmarkEnd w:id="98"/>
          </w:p>
        </w:tc>
        <w:tc>
          <w:tcPr>
            <w:tcW w:w="1479" w:type="dxa"/>
          </w:tcPr>
          <w:p w14:paraId="15AA6303" w14:textId="5886546C" w:rsidR="0093476A" w:rsidRDefault="0093476A" w:rsidP="0093476A">
            <w:pPr>
              <w:pStyle w:val="Heading3"/>
              <w:numPr>
                <w:ilvl w:val="0"/>
                <w:numId w:val="0"/>
              </w:numPr>
            </w:pPr>
            <w:bookmarkStart w:id="99" w:name="_Toc128823906"/>
            <w:bookmarkStart w:id="100" w:name="_Toc128829719"/>
            <w:r>
              <w:t>£285.00</w:t>
            </w:r>
            <w:bookmarkEnd w:id="99"/>
            <w:bookmarkEnd w:id="100"/>
          </w:p>
          <w:p w14:paraId="7A7A07C6" w14:textId="24EE2B50" w:rsidR="0093476A" w:rsidRPr="0093476A" w:rsidRDefault="0093476A" w:rsidP="0093476A">
            <w:pPr>
              <w:pStyle w:val="Heading3"/>
              <w:numPr>
                <w:ilvl w:val="0"/>
                <w:numId w:val="0"/>
              </w:numPr>
            </w:pPr>
            <w:bookmarkStart w:id="101" w:name="_Toc128823907"/>
            <w:bookmarkStart w:id="102" w:name="_Toc128829720"/>
            <w:r>
              <w:t>£55.00</w:t>
            </w:r>
            <w:bookmarkEnd w:id="101"/>
            <w:bookmarkEnd w:id="102"/>
          </w:p>
        </w:tc>
        <w:tc>
          <w:tcPr>
            <w:tcW w:w="1134" w:type="dxa"/>
          </w:tcPr>
          <w:p w14:paraId="368934BC" w14:textId="7EE2912E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3" w:name="_Toc128823908"/>
            <w:bookmarkStart w:id="104" w:name="_Toc128829721"/>
            <w:r>
              <w:t>£</w:t>
            </w:r>
            <w:r w:rsidR="005A5744">
              <w:t>38</w:t>
            </w:r>
            <w:r>
              <w:t>5.00</w:t>
            </w:r>
            <w:bookmarkEnd w:id="103"/>
            <w:bookmarkEnd w:id="104"/>
          </w:p>
        </w:tc>
      </w:tr>
      <w:tr w:rsidR="004A7027" w14:paraId="0CC3B26C" w14:textId="77777777" w:rsidTr="003C40BD">
        <w:trPr>
          <w:jc w:val="center"/>
        </w:trPr>
        <w:tc>
          <w:tcPr>
            <w:tcW w:w="3287" w:type="dxa"/>
          </w:tcPr>
          <w:p w14:paraId="78D893EF" w14:textId="2FC057CB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5" w:name="_Toc128823909"/>
            <w:bookmarkStart w:id="106" w:name="_Toc128829722"/>
            <w:r>
              <w:t xml:space="preserve">Modelling and </w:t>
            </w:r>
            <w:r w:rsidR="00DC0294">
              <w:t>CAD</w:t>
            </w:r>
            <w:r>
              <w:t>) Work</w:t>
            </w:r>
            <w:bookmarkEnd w:id="105"/>
            <w:bookmarkEnd w:id="106"/>
          </w:p>
        </w:tc>
        <w:tc>
          <w:tcPr>
            <w:tcW w:w="2181" w:type="dxa"/>
          </w:tcPr>
          <w:p w14:paraId="27B042AB" w14:textId="55A3D916" w:rsidR="004A7027" w:rsidRDefault="00FA0CC9" w:rsidP="003C40BD">
            <w:pPr>
              <w:pStyle w:val="Heading3"/>
              <w:numPr>
                <w:ilvl w:val="0"/>
                <w:numId w:val="0"/>
              </w:numPr>
            </w:pPr>
            <w:bookmarkStart w:id="107" w:name="_Toc128823910"/>
            <w:bookmarkStart w:id="108" w:name="_Toc128829723"/>
            <w:r>
              <w:t>55.5</w:t>
            </w:r>
            <w:bookmarkEnd w:id="107"/>
            <w:bookmarkEnd w:id="108"/>
          </w:p>
        </w:tc>
        <w:tc>
          <w:tcPr>
            <w:tcW w:w="1479" w:type="dxa"/>
          </w:tcPr>
          <w:p w14:paraId="2FFA63ED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5077F820" w14:textId="4411FDE9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09" w:name="_Toc128823911"/>
            <w:bookmarkStart w:id="110" w:name="_Toc128829724"/>
            <w:r>
              <w:t>£</w:t>
            </w:r>
            <w:r w:rsidR="00FA0CC9">
              <w:t>2497.50</w:t>
            </w:r>
            <w:bookmarkEnd w:id="109"/>
            <w:bookmarkEnd w:id="110"/>
          </w:p>
          <w:p w14:paraId="33D851B7" w14:textId="593B3BF4" w:rsidR="00FA0CC9" w:rsidRPr="00FA0CC9" w:rsidRDefault="00FA0CC9" w:rsidP="00FA0CC9"/>
        </w:tc>
      </w:tr>
      <w:tr w:rsidR="004A7027" w14:paraId="352A0D1E" w14:textId="77777777" w:rsidTr="003C40BD">
        <w:trPr>
          <w:jc w:val="center"/>
        </w:trPr>
        <w:tc>
          <w:tcPr>
            <w:tcW w:w="3287" w:type="dxa"/>
          </w:tcPr>
          <w:p w14:paraId="4AA0A403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1" w:name="_Toc128823912"/>
            <w:bookmarkStart w:id="112" w:name="_Toc128829725"/>
            <w:r>
              <w:t>Machining, Preparation, and Installation</w:t>
            </w:r>
            <w:bookmarkEnd w:id="111"/>
            <w:bookmarkEnd w:id="112"/>
          </w:p>
        </w:tc>
        <w:tc>
          <w:tcPr>
            <w:tcW w:w="2181" w:type="dxa"/>
          </w:tcPr>
          <w:p w14:paraId="0FC0EB92" w14:textId="47547508" w:rsidR="004A7027" w:rsidRDefault="00380832" w:rsidP="003C40BD">
            <w:pPr>
              <w:pStyle w:val="Heading3"/>
              <w:numPr>
                <w:ilvl w:val="0"/>
                <w:numId w:val="0"/>
              </w:numPr>
            </w:pPr>
            <w:bookmarkStart w:id="113" w:name="_Toc128823913"/>
            <w:bookmarkStart w:id="114" w:name="_Toc128829726"/>
            <w:r>
              <w:t>37</w:t>
            </w:r>
            <w:bookmarkEnd w:id="113"/>
            <w:bookmarkEnd w:id="114"/>
          </w:p>
        </w:tc>
        <w:tc>
          <w:tcPr>
            <w:tcW w:w="1479" w:type="dxa"/>
          </w:tcPr>
          <w:p w14:paraId="771A09C4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3CF59A37" w14:textId="72DB6580" w:rsidR="004A7027" w:rsidRDefault="00380832" w:rsidP="003C40BD">
            <w:pPr>
              <w:pStyle w:val="Heading3"/>
              <w:numPr>
                <w:ilvl w:val="0"/>
                <w:numId w:val="0"/>
              </w:numPr>
            </w:pPr>
            <w:bookmarkStart w:id="115" w:name="_Toc128823914"/>
            <w:bookmarkStart w:id="116" w:name="_Toc128829727"/>
            <w:r>
              <w:t>£1665.00</w:t>
            </w:r>
            <w:bookmarkEnd w:id="115"/>
            <w:bookmarkEnd w:id="116"/>
          </w:p>
        </w:tc>
      </w:tr>
      <w:tr w:rsidR="004A7027" w14:paraId="64CCC44D" w14:textId="77777777" w:rsidTr="003C40BD">
        <w:trPr>
          <w:jc w:val="center"/>
        </w:trPr>
        <w:tc>
          <w:tcPr>
            <w:tcW w:w="3287" w:type="dxa"/>
          </w:tcPr>
          <w:p w14:paraId="29460946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7" w:name="_Toc128823915"/>
            <w:bookmarkStart w:id="118" w:name="_Toc128829728"/>
            <w:r>
              <w:t>Packaging trials and Environmental Testing Procedures</w:t>
            </w:r>
            <w:bookmarkEnd w:id="117"/>
            <w:bookmarkEnd w:id="118"/>
          </w:p>
        </w:tc>
        <w:tc>
          <w:tcPr>
            <w:tcW w:w="2181" w:type="dxa"/>
          </w:tcPr>
          <w:p w14:paraId="7EDE7FF1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19" w:name="_Toc128823916"/>
            <w:bookmarkStart w:id="120" w:name="_Toc128829729"/>
            <w:r>
              <w:t>37</w:t>
            </w:r>
            <w:bookmarkEnd w:id="119"/>
            <w:bookmarkEnd w:id="120"/>
          </w:p>
        </w:tc>
        <w:tc>
          <w:tcPr>
            <w:tcW w:w="1479" w:type="dxa"/>
          </w:tcPr>
          <w:p w14:paraId="38DF45A0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687ED560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21" w:name="_Toc128823917"/>
            <w:bookmarkStart w:id="122" w:name="_Toc128829730"/>
            <w:r>
              <w:t>£1665.00</w:t>
            </w:r>
            <w:bookmarkEnd w:id="121"/>
            <w:bookmarkEnd w:id="122"/>
          </w:p>
        </w:tc>
      </w:tr>
      <w:tr w:rsidR="004A7027" w14:paraId="5DBDA099" w14:textId="77777777" w:rsidTr="003C40BD">
        <w:trPr>
          <w:jc w:val="center"/>
        </w:trPr>
        <w:tc>
          <w:tcPr>
            <w:tcW w:w="6947" w:type="dxa"/>
            <w:gridSpan w:val="3"/>
          </w:tcPr>
          <w:p w14:paraId="1E93A48D" w14:textId="77777777" w:rsidR="004A7027" w:rsidRDefault="004A7027" w:rsidP="003C40BD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123" w:name="_Toc128823918"/>
            <w:bookmarkStart w:id="124" w:name="_Toc128829731"/>
            <w:r>
              <w:t>Total Cost</w:t>
            </w:r>
            <w:bookmarkEnd w:id="123"/>
            <w:bookmarkEnd w:id="124"/>
          </w:p>
        </w:tc>
        <w:tc>
          <w:tcPr>
            <w:tcW w:w="1134" w:type="dxa"/>
          </w:tcPr>
          <w:p w14:paraId="211C8240" w14:textId="5D4B4CEC" w:rsidR="004A7027" w:rsidRDefault="004A7027" w:rsidP="003C40BD">
            <w:pPr>
              <w:pStyle w:val="Heading3"/>
              <w:numPr>
                <w:ilvl w:val="0"/>
                <w:numId w:val="0"/>
              </w:numPr>
            </w:pPr>
            <w:bookmarkStart w:id="125" w:name="_Toc128823919"/>
            <w:bookmarkStart w:id="126" w:name="_Toc128829732"/>
            <w:r>
              <w:t>£</w:t>
            </w:r>
            <w:r w:rsidR="005A5744">
              <w:t>6212.50</w:t>
            </w:r>
            <w:bookmarkEnd w:id="125"/>
            <w:bookmarkEnd w:id="126"/>
          </w:p>
        </w:tc>
      </w:tr>
    </w:tbl>
    <w:p w14:paraId="34438CE1" w14:textId="6E0D2D8B" w:rsidR="005B75C5" w:rsidRPr="005B75C5" w:rsidRDefault="0069224F" w:rsidP="00F80D95">
      <w:pPr>
        <w:pStyle w:val="Heading3"/>
      </w:pPr>
      <w:bookmarkStart w:id="127" w:name="_Toc128823920"/>
      <w:bookmarkStart w:id="128" w:name="_Toc128829733"/>
      <w:r>
        <w:t xml:space="preserve">Table 3-2 details the cost and time requirements </w:t>
      </w:r>
      <w:r w:rsidR="005A16E2">
        <w:t xml:space="preserve">of calculating the fin </w:t>
      </w:r>
      <w:r w:rsidR="00A44CAA">
        <w:t>details</w:t>
      </w:r>
      <w:r w:rsidR="005A16E2">
        <w:t>, fixtures</w:t>
      </w:r>
      <w:r w:rsidR="00A44CAA">
        <w:t xml:space="preserve"> and deployment mechanisms required for flight stability. </w:t>
      </w:r>
      <w:r w:rsidR="00BD693C">
        <w:t xml:space="preserve">Small scale tests would again be </w:t>
      </w:r>
      <w:r w:rsidR="004A49B5">
        <w:t>conducted</w:t>
      </w:r>
      <w:r w:rsidR="00BD693C">
        <w:t xml:space="preserve"> at </w:t>
      </w:r>
      <w:r w:rsidR="0009102E">
        <w:t xml:space="preserve">a </w:t>
      </w:r>
      <w:r w:rsidR="00273FB7">
        <w:t>subcomponent</w:t>
      </w:r>
      <w:r w:rsidR="00BD693C">
        <w:t xml:space="preserve"> level</w:t>
      </w:r>
      <w:r w:rsidR="0009102E">
        <w:t>.</w:t>
      </w:r>
      <w:bookmarkEnd w:id="127"/>
      <w:bookmarkEnd w:id="128"/>
    </w:p>
    <w:p w14:paraId="29F5D184" w14:textId="77777777" w:rsidR="00920E79" w:rsidRPr="00920E79" w:rsidRDefault="00920E79" w:rsidP="00920E79"/>
    <w:p w14:paraId="647F838D" w14:textId="53C4BED5" w:rsidR="00B3634B" w:rsidRDefault="00B3634B" w:rsidP="00B3634B">
      <w:pPr>
        <w:keepNext/>
        <w:jc w:val="center"/>
      </w:pPr>
    </w:p>
    <w:p w14:paraId="6A5397C3" w14:textId="77777777" w:rsidR="00D10FE9" w:rsidRDefault="00D10FE9">
      <w:pPr>
        <w:spacing w:after="160" w:line="259" w:lineRule="auto"/>
        <w:rPr>
          <w:b/>
          <w:bCs/>
        </w:rPr>
      </w:pPr>
      <w:r>
        <w:br w:type="page"/>
      </w:r>
    </w:p>
    <w:p w14:paraId="153CB1E3" w14:textId="2B25332B" w:rsidR="005B5494" w:rsidRDefault="00C70F1F" w:rsidP="005B5494">
      <w:pPr>
        <w:pStyle w:val="Heading2"/>
      </w:pPr>
      <w:bookmarkStart w:id="129" w:name="_Toc128829734"/>
      <w:r>
        <w:lastRenderedPageBreak/>
        <w:t>Fuze Technology</w:t>
      </w:r>
      <w:bookmarkEnd w:id="129"/>
    </w:p>
    <w:p w14:paraId="7DB57100" w14:textId="4848AA81" w:rsidR="002158B7" w:rsidRDefault="00316267" w:rsidP="00A737F9">
      <w:pPr>
        <w:pStyle w:val="Heading3"/>
      </w:pPr>
      <w:bookmarkStart w:id="130" w:name="_Toc128823922"/>
      <w:bookmarkStart w:id="131" w:name="_Toc128829735"/>
      <w:r>
        <w:t>The existing 120mm HESH use</w:t>
      </w:r>
      <w:r w:rsidR="00FE7B41">
        <w:t>s</w:t>
      </w:r>
      <w:r>
        <w:t xml:space="preserve"> </w:t>
      </w:r>
      <w:r w:rsidR="002F0FB7">
        <w:t>a base percussion fuze</w:t>
      </w:r>
      <w:r w:rsidR="00FE7B41">
        <w:t xml:space="preserve"> </w:t>
      </w:r>
      <w:sdt>
        <w:sdtPr>
          <w:id w:val="-1745106709"/>
          <w:citation/>
        </w:sdtPr>
        <w:sdtContent>
          <w:r w:rsidR="00FE7B41">
            <w:fldChar w:fldCharType="begin"/>
          </w:r>
          <w:r w:rsidR="00FE7B41">
            <w:instrText xml:space="preserve"> CITATION Edi19 \l 1033 </w:instrText>
          </w:r>
          <w:r w:rsidR="00FE7B41">
            <w:fldChar w:fldCharType="separate"/>
          </w:r>
          <w:r w:rsidR="00C77FB4" w:rsidRPr="00C77FB4">
            <w:rPr>
              <w:noProof/>
            </w:rPr>
            <w:t>[5]</w:t>
          </w:r>
          <w:r w:rsidR="00FE7B41">
            <w:fldChar w:fldCharType="end"/>
          </w:r>
        </w:sdtContent>
      </w:sdt>
      <w:r w:rsidR="002F0FB7">
        <w:t xml:space="preserve"> </w:t>
      </w:r>
      <w:r w:rsidR="00012E46">
        <w:t xml:space="preserve">which detects three separate scenarios </w:t>
      </w:r>
      <w:r w:rsidR="006E1911">
        <w:t>before arming, one being the minimum spin rate.</w:t>
      </w:r>
      <w:bookmarkEnd w:id="130"/>
      <w:bookmarkEnd w:id="131"/>
      <w:r w:rsidR="006E1911">
        <w:t xml:space="preserve"> </w:t>
      </w:r>
    </w:p>
    <w:p w14:paraId="35C3C88F" w14:textId="7A70E7DE" w:rsidR="002A2D1A" w:rsidRDefault="006E1911" w:rsidP="00A56D02">
      <w:pPr>
        <w:pStyle w:val="Heading3"/>
      </w:pPr>
      <w:bookmarkStart w:id="132" w:name="_Toc128823923"/>
      <w:bookmarkStart w:id="133" w:name="_Toc128829736"/>
      <w:r>
        <w:t xml:space="preserve">With a slipping driving band, and stabilizing </w:t>
      </w:r>
      <w:r w:rsidR="002C1A17">
        <w:t xml:space="preserve">fins the </w:t>
      </w:r>
      <w:r w:rsidR="004218C9">
        <w:t xml:space="preserve">proposed Shell would have a </w:t>
      </w:r>
      <w:r w:rsidR="00C6255A">
        <w:t>reduced</w:t>
      </w:r>
      <w:r w:rsidR="004218C9">
        <w:t xml:space="preserve"> spin rate through the CH2, and even less from the CH3. </w:t>
      </w:r>
      <w:r w:rsidR="00C6255A">
        <w:t>To</w:t>
      </w:r>
      <w:r w:rsidR="002A2D1A">
        <w:t xml:space="preserve"> requalify a new fuze variant, without spin detection, would </w:t>
      </w:r>
      <w:r w:rsidR="00F66432">
        <w:t>incur huge costs and time delay</w:t>
      </w:r>
      <w:r w:rsidR="00003DFE">
        <w:t>s</w:t>
      </w:r>
      <w:r w:rsidR="00A56D02">
        <w:t>.</w:t>
      </w:r>
      <w:bookmarkEnd w:id="132"/>
      <w:bookmarkEnd w:id="133"/>
      <w:r w:rsidR="00A56D02">
        <w:t xml:space="preserve"> </w:t>
      </w:r>
    </w:p>
    <w:p w14:paraId="10DFCFCD" w14:textId="56872C2A" w:rsidR="002C26B8" w:rsidRDefault="002C26B8" w:rsidP="002C26B8">
      <w:pPr>
        <w:pStyle w:val="Heading3"/>
      </w:pPr>
      <w:bookmarkStart w:id="134" w:name="_Toc128823924"/>
      <w:bookmarkStart w:id="135" w:name="_Toc128829737"/>
      <w:r>
        <w:t>Electronic Programmable Fuze (E-Fuze) technology is an on-going development within the defence industry</w:t>
      </w:r>
      <w:r w:rsidR="006C5B74">
        <w:t xml:space="preserve"> </w:t>
      </w:r>
      <w:sdt>
        <w:sdtPr>
          <w:id w:val="395627171"/>
          <w:citation/>
        </w:sdtPr>
        <w:sdtContent>
          <w:r w:rsidR="006C5B74">
            <w:fldChar w:fldCharType="begin"/>
          </w:r>
          <w:r w:rsidR="006C5B74">
            <w:instrText xml:space="preserve"> CITATION Tel23 \l 1033 </w:instrText>
          </w:r>
          <w:r w:rsidR="006C5B74">
            <w:fldChar w:fldCharType="separate"/>
          </w:r>
          <w:r w:rsidR="00C77FB4" w:rsidRPr="00C77FB4">
            <w:rPr>
              <w:noProof/>
            </w:rPr>
            <w:t>[6]</w:t>
          </w:r>
          <w:r w:rsidR="006C5B74">
            <w:fldChar w:fldCharType="end"/>
          </w:r>
        </w:sdtContent>
      </w:sdt>
      <w:r>
        <w:t xml:space="preserve"> and </w:t>
      </w:r>
      <w:r w:rsidR="00AF73B7">
        <w:t xml:space="preserve">is proving </w:t>
      </w:r>
      <w:r w:rsidR="002A5B2D">
        <w:t>a fast and reliable replacement for mechanical fuze workings and extensive explosive initiation trains.</w:t>
      </w:r>
      <w:bookmarkEnd w:id="134"/>
      <w:bookmarkEnd w:id="135"/>
      <w:r w:rsidR="002A5B2D">
        <w:t xml:space="preserve"> </w:t>
      </w:r>
    </w:p>
    <w:p w14:paraId="5CA0C894" w14:textId="77777777" w:rsidR="00982C28" w:rsidRDefault="00D369F4" w:rsidP="00D369F4">
      <w:pPr>
        <w:pStyle w:val="Heading3"/>
      </w:pPr>
      <w:bookmarkStart w:id="136" w:name="_Toc128823925"/>
      <w:bookmarkStart w:id="137" w:name="_Toc128829738"/>
      <w:r>
        <w:t xml:space="preserve">Computer </w:t>
      </w:r>
      <w:r w:rsidR="001448F4">
        <w:t xml:space="preserve">aided electronic circuit design would be required to create a functioning </w:t>
      </w:r>
      <w:r w:rsidR="00057DFC">
        <w:t xml:space="preserve">firing safety circuit that fits within the currently delayed arming unit (DAU) </w:t>
      </w:r>
      <w:r w:rsidR="00A26D2D">
        <w:t>area of the fuze body.</w:t>
      </w:r>
      <w:bookmarkEnd w:id="136"/>
      <w:bookmarkEnd w:id="137"/>
      <w:r w:rsidR="00A26D2D">
        <w:t xml:space="preserve"> </w:t>
      </w:r>
    </w:p>
    <w:p w14:paraId="3CA19BC6" w14:textId="77777777" w:rsidR="007950B7" w:rsidRPr="007950B7" w:rsidRDefault="007950B7" w:rsidP="007950B7"/>
    <w:p w14:paraId="7C4E150B" w14:textId="671B49C0" w:rsidR="007950B7" w:rsidRDefault="007950B7" w:rsidP="007950B7">
      <w:pPr>
        <w:pStyle w:val="Caption"/>
        <w:keepNext/>
      </w:pPr>
      <w:bookmarkStart w:id="138" w:name="_Toc128823467"/>
      <w:r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Fuzing Research and Development</w:t>
      </w:r>
      <w:bookmarkEnd w:id="138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7"/>
        <w:gridCol w:w="2181"/>
        <w:gridCol w:w="1479"/>
        <w:gridCol w:w="1134"/>
      </w:tblGrid>
      <w:tr w:rsidR="007950B7" w:rsidRPr="006754D3" w14:paraId="5D3484EE" w14:textId="77777777" w:rsidTr="003C40BD">
        <w:trPr>
          <w:jc w:val="center"/>
        </w:trPr>
        <w:tc>
          <w:tcPr>
            <w:tcW w:w="3287" w:type="dxa"/>
            <w:shd w:val="clear" w:color="auto" w:fill="D9D9D9" w:themeFill="background1" w:themeFillShade="D9"/>
          </w:tcPr>
          <w:p w14:paraId="5A8A39DC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39" w:name="_Toc128823926"/>
            <w:bookmarkStart w:id="140" w:name="_Toc128829739"/>
            <w:r w:rsidRPr="006754D3">
              <w:rPr>
                <w:b/>
                <w:bCs w:val="0"/>
              </w:rPr>
              <w:t>Task</w:t>
            </w:r>
            <w:bookmarkEnd w:id="139"/>
            <w:bookmarkEnd w:id="140"/>
          </w:p>
        </w:tc>
        <w:tc>
          <w:tcPr>
            <w:tcW w:w="2181" w:type="dxa"/>
            <w:shd w:val="clear" w:color="auto" w:fill="D9D9D9" w:themeFill="background1" w:themeFillShade="D9"/>
          </w:tcPr>
          <w:p w14:paraId="03DA984C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1" w:name="_Toc128823927"/>
            <w:bookmarkStart w:id="142" w:name="_Toc128829740"/>
            <w:r w:rsidRPr="006754D3">
              <w:rPr>
                <w:b/>
                <w:bCs w:val="0"/>
              </w:rPr>
              <w:t>Hours (@ £45 p/h)</w:t>
            </w:r>
            <w:bookmarkEnd w:id="141"/>
            <w:bookmarkEnd w:id="142"/>
          </w:p>
        </w:tc>
        <w:tc>
          <w:tcPr>
            <w:tcW w:w="1479" w:type="dxa"/>
            <w:shd w:val="clear" w:color="auto" w:fill="D9D9D9" w:themeFill="background1" w:themeFillShade="D9"/>
          </w:tcPr>
          <w:p w14:paraId="74115A3F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3" w:name="_Toc128823928"/>
            <w:bookmarkStart w:id="144" w:name="_Toc128829741"/>
            <w:r w:rsidRPr="006754D3">
              <w:rPr>
                <w:b/>
                <w:bCs w:val="0"/>
              </w:rPr>
              <w:t>Purchase Cost</w:t>
            </w:r>
            <w:bookmarkEnd w:id="143"/>
            <w:bookmarkEnd w:id="144"/>
          </w:p>
        </w:tc>
        <w:tc>
          <w:tcPr>
            <w:tcW w:w="1134" w:type="dxa"/>
            <w:shd w:val="clear" w:color="auto" w:fill="D9D9D9" w:themeFill="background1" w:themeFillShade="D9"/>
          </w:tcPr>
          <w:p w14:paraId="58C01D65" w14:textId="77777777" w:rsidR="007950B7" w:rsidRPr="006754D3" w:rsidRDefault="007950B7" w:rsidP="003C40BD">
            <w:pPr>
              <w:pStyle w:val="Heading3"/>
              <w:numPr>
                <w:ilvl w:val="0"/>
                <w:numId w:val="0"/>
              </w:numPr>
              <w:rPr>
                <w:b/>
                <w:bCs w:val="0"/>
              </w:rPr>
            </w:pPr>
            <w:bookmarkStart w:id="145" w:name="_Toc128823929"/>
            <w:bookmarkStart w:id="146" w:name="_Toc128829742"/>
            <w:r w:rsidRPr="006754D3">
              <w:rPr>
                <w:b/>
                <w:bCs w:val="0"/>
              </w:rPr>
              <w:t>Total</w:t>
            </w:r>
            <w:bookmarkEnd w:id="145"/>
            <w:bookmarkEnd w:id="146"/>
          </w:p>
        </w:tc>
      </w:tr>
      <w:tr w:rsidR="007950B7" w14:paraId="462BB3C6" w14:textId="77777777" w:rsidTr="003C40BD">
        <w:trPr>
          <w:jc w:val="center"/>
        </w:trPr>
        <w:tc>
          <w:tcPr>
            <w:tcW w:w="3287" w:type="dxa"/>
          </w:tcPr>
          <w:p w14:paraId="7E1E5092" w14:textId="2E10F494" w:rsidR="007950B7" w:rsidRDefault="00DC0294" w:rsidP="003C40BD">
            <w:pPr>
              <w:pStyle w:val="Heading3"/>
              <w:numPr>
                <w:ilvl w:val="0"/>
                <w:numId w:val="0"/>
              </w:numPr>
            </w:pPr>
            <w:bookmarkStart w:id="147" w:name="_Toc128823930"/>
            <w:bookmarkStart w:id="148" w:name="_Toc128829743"/>
            <w:r>
              <w:t>CAD</w:t>
            </w:r>
            <w:r w:rsidR="007950B7">
              <w:t xml:space="preserve"> Work</w:t>
            </w:r>
            <w:r w:rsidR="00952087">
              <w:t xml:space="preserve"> and simulation</w:t>
            </w:r>
            <w:bookmarkEnd w:id="147"/>
            <w:bookmarkEnd w:id="148"/>
          </w:p>
        </w:tc>
        <w:tc>
          <w:tcPr>
            <w:tcW w:w="2181" w:type="dxa"/>
          </w:tcPr>
          <w:p w14:paraId="6C05E447" w14:textId="740D4290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49" w:name="_Toc128823931"/>
            <w:bookmarkStart w:id="150" w:name="_Toc128829744"/>
            <w:r>
              <w:t>37</w:t>
            </w:r>
            <w:bookmarkEnd w:id="149"/>
            <w:bookmarkEnd w:id="150"/>
          </w:p>
        </w:tc>
        <w:tc>
          <w:tcPr>
            <w:tcW w:w="1479" w:type="dxa"/>
          </w:tcPr>
          <w:p w14:paraId="39135FB8" w14:textId="77777777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</w:p>
        </w:tc>
        <w:tc>
          <w:tcPr>
            <w:tcW w:w="1134" w:type="dxa"/>
          </w:tcPr>
          <w:p w14:paraId="374BED49" w14:textId="4D72B94D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1" w:name="_Toc128823932"/>
            <w:bookmarkStart w:id="152" w:name="_Toc128829745"/>
            <w:r>
              <w:t>£</w:t>
            </w:r>
            <w:r w:rsidR="00952087">
              <w:t>1665</w:t>
            </w:r>
            <w:r w:rsidR="00294092">
              <w:t>.00</w:t>
            </w:r>
            <w:bookmarkEnd w:id="151"/>
            <w:bookmarkEnd w:id="152"/>
          </w:p>
          <w:p w14:paraId="76DAE262" w14:textId="77777777" w:rsidR="007950B7" w:rsidRPr="00FA0CC9" w:rsidRDefault="007950B7" w:rsidP="003C40BD"/>
        </w:tc>
      </w:tr>
      <w:tr w:rsidR="007950B7" w14:paraId="554D1197" w14:textId="77777777" w:rsidTr="003C40BD">
        <w:trPr>
          <w:jc w:val="center"/>
        </w:trPr>
        <w:tc>
          <w:tcPr>
            <w:tcW w:w="3287" w:type="dxa"/>
          </w:tcPr>
          <w:p w14:paraId="159C9B9C" w14:textId="7F6749E6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3" w:name="_Toc128823933"/>
            <w:bookmarkStart w:id="154" w:name="_Toc128829746"/>
            <w:r>
              <w:t>Concept Manufacture</w:t>
            </w:r>
            <w:bookmarkEnd w:id="153"/>
            <w:bookmarkEnd w:id="154"/>
          </w:p>
        </w:tc>
        <w:tc>
          <w:tcPr>
            <w:tcW w:w="2181" w:type="dxa"/>
          </w:tcPr>
          <w:p w14:paraId="340A59A2" w14:textId="29F28048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55" w:name="_Toc128823934"/>
            <w:bookmarkStart w:id="156" w:name="_Toc128829747"/>
            <w:r>
              <w:t>18.5</w:t>
            </w:r>
            <w:bookmarkEnd w:id="155"/>
            <w:bookmarkEnd w:id="156"/>
          </w:p>
        </w:tc>
        <w:tc>
          <w:tcPr>
            <w:tcW w:w="1479" w:type="dxa"/>
          </w:tcPr>
          <w:p w14:paraId="0C1D6AE8" w14:textId="2BDD5605" w:rsidR="007950B7" w:rsidRDefault="00952087" w:rsidP="003C40BD">
            <w:pPr>
              <w:pStyle w:val="Heading3"/>
              <w:numPr>
                <w:ilvl w:val="0"/>
                <w:numId w:val="0"/>
              </w:numPr>
            </w:pPr>
            <w:bookmarkStart w:id="157" w:name="_Toc128823935"/>
            <w:bookmarkStart w:id="158" w:name="_Toc128829748"/>
            <w:r>
              <w:t>£300</w:t>
            </w:r>
            <w:bookmarkEnd w:id="157"/>
            <w:bookmarkEnd w:id="158"/>
          </w:p>
        </w:tc>
        <w:tc>
          <w:tcPr>
            <w:tcW w:w="1134" w:type="dxa"/>
          </w:tcPr>
          <w:p w14:paraId="5F9AEB98" w14:textId="1F9A4E66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59" w:name="_Toc128823936"/>
            <w:bookmarkStart w:id="160" w:name="_Toc128829749"/>
            <w:r>
              <w:t>£</w:t>
            </w:r>
            <w:r w:rsidR="00294092">
              <w:t>1132.50</w:t>
            </w:r>
            <w:bookmarkEnd w:id="159"/>
            <w:bookmarkEnd w:id="160"/>
          </w:p>
        </w:tc>
      </w:tr>
      <w:tr w:rsidR="007950B7" w14:paraId="29F1D2C1" w14:textId="77777777" w:rsidTr="003C40BD">
        <w:trPr>
          <w:jc w:val="center"/>
        </w:trPr>
        <w:tc>
          <w:tcPr>
            <w:tcW w:w="6947" w:type="dxa"/>
            <w:gridSpan w:val="3"/>
          </w:tcPr>
          <w:p w14:paraId="0D29BDBA" w14:textId="77777777" w:rsidR="007950B7" w:rsidRDefault="007950B7" w:rsidP="003C40BD">
            <w:pPr>
              <w:pStyle w:val="Heading3"/>
              <w:numPr>
                <w:ilvl w:val="0"/>
                <w:numId w:val="0"/>
              </w:numPr>
              <w:jc w:val="right"/>
            </w:pPr>
            <w:bookmarkStart w:id="161" w:name="_Toc128823937"/>
            <w:bookmarkStart w:id="162" w:name="_Toc128829750"/>
            <w:r>
              <w:t>Total Cost</w:t>
            </w:r>
            <w:bookmarkEnd w:id="161"/>
            <w:bookmarkEnd w:id="162"/>
          </w:p>
        </w:tc>
        <w:tc>
          <w:tcPr>
            <w:tcW w:w="1134" w:type="dxa"/>
          </w:tcPr>
          <w:p w14:paraId="15604989" w14:textId="2033F4DB" w:rsidR="007950B7" w:rsidRDefault="007950B7" w:rsidP="003C40BD">
            <w:pPr>
              <w:pStyle w:val="Heading3"/>
              <w:numPr>
                <w:ilvl w:val="0"/>
                <w:numId w:val="0"/>
              </w:numPr>
            </w:pPr>
            <w:bookmarkStart w:id="163" w:name="_Toc128823938"/>
            <w:bookmarkStart w:id="164" w:name="_Toc128829751"/>
            <w:r>
              <w:t>£</w:t>
            </w:r>
            <w:r w:rsidR="00294092">
              <w:t>2797.50</w:t>
            </w:r>
            <w:bookmarkEnd w:id="163"/>
            <w:bookmarkEnd w:id="164"/>
          </w:p>
        </w:tc>
      </w:tr>
    </w:tbl>
    <w:p w14:paraId="7ADD42B0" w14:textId="77777777" w:rsidR="007950B7" w:rsidRPr="007950B7" w:rsidRDefault="007950B7" w:rsidP="007950B7"/>
    <w:p w14:paraId="2DA6CB00" w14:textId="77777777" w:rsidR="00B523F8" w:rsidRDefault="00B523F8" w:rsidP="00B523F8"/>
    <w:p w14:paraId="799E9220" w14:textId="6A259CDD" w:rsidR="00B523F8" w:rsidRDefault="00B523F8" w:rsidP="00B523F8">
      <w:pPr>
        <w:keepNext/>
        <w:jc w:val="center"/>
      </w:pPr>
    </w:p>
    <w:p w14:paraId="729CC6AB" w14:textId="77777777" w:rsidR="00F542A3" w:rsidRDefault="00F542A3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7C3D08AA" w14:textId="2A2F5C24" w:rsidR="00172AD1" w:rsidRDefault="00CA2A61" w:rsidP="00383C0B">
      <w:pPr>
        <w:pStyle w:val="Heading1"/>
      </w:pPr>
      <w:bookmarkStart w:id="165" w:name="_Toc128829752"/>
      <w:r>
        <w:lastRenderedPageBreak/>
        <w:t xml:space="preserve">Qualification </w:t>
      </w:r>
      <w:r w:rsidR="00C16507">
        <w:t>Timescale</w:t>
      </w:r>
      <w:bookmarkEnd w:id="165"/>
    </w:p>
    <w:p w14:paraId="736E2CAE" w14:textId="3BF8D975" w:rsidR="00305D03" w:rsidRDefault="00B81239" w:rsidP="00383C0B">
      <w:pPr>
        <w:pStyle w:val="Heading2"/>
      </w:pPr>
      <w:bookmarkStart w:id="166" w:name="_Toc128829753"/>
      <w:r>
        <w:t>Development Time</w:t>
      </w:r>
      <w:bookmarkEnd w:id="166"/>
      <w:r>
        <w:t xml:space="preserve"> </w:t>
      </w:r>
    </w:p>
    <w:p w14:paraId="215FB373" w14:textId="40832F7C" w:rsidR="00B81239" w:rsidRDefault="00B81239" w:rsidP="00B81239">
      <w:pPr>
        <w:pStyle w:val="Heading3"/>
      </w:pPr>
      <w:bookmarkStart w:id="167" w:name="_Toc128823941"/>
      <w:bookmarkStart w:id="168" w:name="_Toc128829754"/>
      <w:r>
        <w:t>A total of 270 engineering hours are required to prove this concept</w:t>
      </w:r>
      <w:r w:rsidR="003311AC">
        <w:t xml:space="preserve">, which equates to </w:t>
      </w:r>
      <w:r w:rsidR="00936512">
        <w:t>just over 7 weeks</w:t>
      </w:r>
      <w:r w:rsidR="00AF7013">
        <w:t xml:space="preserve"> total</w:t>
      </w:r>
      <w:r w:rsidR="00936512">
        <w:t>.</w:t>
      </w:r>
      <w:bookmarkEnd w:id="167"/>
      <w:bookmarkEnd w:id="168"/>
      <w:r w:rsidR="00936512">
        <w:t xml:space="preserve"> </w:t>
      </w:r>
    </w:p>
    <w:p w14:paraId="3F1F4910" w14:textId="76F4DE71" w:rsidR="0038195B" w:rsidRDefault="00C72EE0" w:rsidP="0038195B">
      <w:pPr>
        <w:pStyle w:val="Heading3"/>
      </w:pPr>
      <w:bookmarkStart w:id="169" w:name="_Toc128823942"/>
      <w:bookmarkStart w:id="170" w:name="_Toc128829755"/>
      <w:r>
        <w:t xml:space="preserve">Manufacturing timescales will </w:t>
      </w:r>
      <w:r w:rsidR="00C6255A">
        <w:t>reduce</w:t>
      </w:r>
      <w:r w:rsidR="005B643E">
        <w:t xml:space="preserve"> on</w:t>
      </w:r>
      <w:r w:rsidR="00C6255A">
        <w:t>c</w:t>
      </w:r>
      <w:r w:rsidR="005B643E">
        <w:t xml:space="preserve">e </w:t>
      </w:r>
      <w:r w:rsidR="004C5C84">
        <w:t>the concept has passed proofing.</w:t>
      </w:r>
      <w:bookmarkEnd w:id="169"/>
      <w:bookmarkEnd w:id="170"/>
      <w:r w:rsidR="004C5C84">
        <w:t xml:space="preserve"> </w:t>
      </w:r>
    </w:p>
    <w:p w14:paraId="403DE752" w14:textId="6D52E5DA" w:rsidR="004C5C84" w:rsidRDefault="004C5C84" w:rsidP="004C5C84">
      <w:pPr>
        <w:pStyle w:val="Heading3"/>
      </w:pPr>
      <w:bookmarkStart w:id="171" w:name="_Toc128823943"/>
      <w:bookmarkStart w:id="172" w:name="_Toc128829756"/>
      <w:r>
        <w:t xml:space="preserve">The benefit to </w:t>
      </w:r>
      <w:r w:rsidR="00C7770C">
        <w:t>the Smart Qualification</w:t>
      </w:r>
      <w:r w:rsidR="00F623A7">
        <w:t xml:space="preserve"> process is that the Fuze proof firing can be combined with the </w:t>
      </w:r>
      <w:r w:rsidR="00F17679">
        <w:t xml:space="preserve">Projectile Safety Trial (PST) firing due to the abundance of data gathered from small scale </w:t>
      </w:r>
      <w:r w:rsidR="00CA2A61">
        <w:t>subcomponent</w:t>
      </w:r>
      <w:r w:rsidR="00F17679">
        <w:t xml:space="preserve"> testing and </w:t>
      </w:r>
      <w:r w:rsidR="00202EC1">
        <w:t>computer simulations that are constantly updated every time something new is learned.</w:t>
      </w:r>
      <w:bookmarkEnd w:id="171"/>
      <w:bookmarkEnd w:id="172"/>
      <w:r w:rsidR="00202EC1">
        <w:t xml:space="preserve"> </w:t>
      </w:r>
    </w:p>
    <w:p w14:paraId="01438B24" w14:textId="667F264D" w:rsidR="00CA2A61" w:rsidRPr="00CA2A61" w:rsidRDefault="00CA2A61" w:rsidP="00CA2A61">
      <w:pPr>
        <w:pStyle w:val="Heading2"/>
      </w:pPr>
      <w:bookmarkStart w:id="173" w:name="_Toc128829757"/>
      <w:r>
        <w:t>7 Box Method</w:t>
      </w:r>
      <w:bookmarkEnd w:id="173"/>
      <w:r>
        <w:t xml:space="preserve"> </w:t>
      </w:r>
    </w:p>
    <w:p w14:paraId="7C16D418" w14:textId="77777777" w:rsidR="00CA2A61" w:rsidRDefault="00CA2A61" w:rsidP="00CA2A61"/>
    <w:p w14:paraId="02630D21" w14:textId="198143E8" w:rsidR="007E6485" w:rsidRDefault="007E6485" w:rsidP="007E6485">
      <w:pPr>
        <w:pStyle w:val="Heading3"/>
      </w:pPr>
      <w:bookmarkStart w:id="174" w:name="_Toc128823945"/>
      <w:bookmarkStart w:id="175" w:name="_Toc128829758"/>
      <w:r>
        <w:t xml:space="preserve">The </w:t>
      </w:r>
      <w:r w:rsidR="008F747C">
        <w:t>7-box</w:t>
      </w:r>
      <w:r>
        <w:t xml:space="preserve"> smart qualification process is detailed </w:t>
      </w:r>
      <w:r w:rsidR="008F747C">
        <w:t>in figure 4-1</w:t>
      </w:r>
      <w:r w:rsidR="005165A0">
        <w:t xml:space="preserve"> and details how the new round variant can be qualified with minimal, large scale firing trials.</w:t>
      </w:r>
      <w:bookmarkEnd w:id="174"/>
      <w:bookmarkEnd w:id="175"/>
      <w:r w:rsidR="005165A0">
        <w:t xml:space="preserve"> </w:t>
      </w:r>
    </w:p>
    <w:p w14:paraId="4A2B46C8" w14:textId="77777777" w:rsidR="008F747C" w:rsidRDefault="008F747C" w:rsidP="008F747C"/>
    <w:p w14:paraId="46DC1458" w14:textId="77777777" w:rsidR="008F747C" w:rsidRDefault="008F747C" w:rsidP="008F747C">
      <w:pPr>
        <w:keepNext/>
        <w:jc w:val="center"/>
      </w:pPr>
      <w:r>
        <w:rPr>
          <w:noProof/>
        </w:rPr>
        <w:drawing>
          <wp:inline distT="0" distB="0" distL="0" distR="0" wp14:anchorId="43E2CC36" wp14:editId="73B8F232">
            <wp:extent cx="6047105" cy="126328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0127" cy="1270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BC6AB2" w14:textId="1E427D00" w:rsidR="008F747C" w:rsidRPr="008F747C" w:rsidRDefault="008F747C" w:rsidP="008F747C">
      <w:pPr>
        <w:pStyle w:val="Caption"/>
      </w:pPr>
      <w:bookmarkStart w:id="176" w:name="_Toc128823462"/>
      <w:r>
        <w:t xml:space="preserve">Figure </w:t>
      </w:r>
      <w:r w:rsidR="005C31FB">
        <w:fldChar w:fldCharType="begin"/>
      </w:r>
      <w:r w:rsidR="005C31FB">
        <w:instrText xml:space="preserve"> STYLEREF 1 \s </w:instrText>
      </w:r>
      <w:r w:rsidR="005C31FB">
        <w:fldChar w:fldCharType="separate"/>
      </w:r>
      <w:r w:rsidR="005C31FB">
        <w:rPr>
          <w:noProof/>
        </w:rPr>
        <w:t>4</w:t>
      </w:r>
      <w:r w:rsidR="005C31FB">
        <w:fldChar w:fldCharType="end"/>
      </w:r>
      <w:r w:rsidR="005C31FB">
        <w:noBreakHyphen/>
      </w:r>
      <w:r w:rsidR="005C31FB">
        <w:fldChar w:fldCharType="begin"/>
      </w:r>
      <w:r w:rsidR="005C31FB">
        <w:instrText xml:space="preserve"> SEQ Figure \* ARABIC \s 1 </w:instrText>
      </w:r>
      <w:r w:rsidR="005C31FB">
        <w:fldChar w:fldCharType="separate"/>
      </w:r>
      <w:r w:rsidR="005C31FB">
        <w:rPr>
          <w:noProof/>
        </w:rPr>
        <w:t>1</w:t>
      </w:r>
      <w:r w:rsidR="005C31FB">
        <w:fldChar w:fldCharType="end"/>
      </w:r>
      <w:r>
        <w:t xml:space="preserve"> : 7-Box Method</w:t>
      </w:r>
      <w:bookmarkEnd w:id="176"/>
    </w:p>
    <w:p w14:paraId="590DBF3A" w14:textId="5AFA023B" w:rsidR="00A34996" w:rsidRDefault="00CF2AEC" w:rsidP="005165A0">
      <w:pPr>
        <w:pStyle w:val="Heading3"/>
      </w:pPr>
      <w:bookmarkStart w:id="177" w:name="_Toc128829759"/>
      <w:bookmarkStart w:id="178" w:name="_Toc128823946"/>
      <w:r>
        <w:t>All modelling blocks are originally run using the information presented on material data sheets</w:t>
      </w:r>
      <w:r w:rsidR="007A2F72">
        <w:t>. The models are to be run again – for verification – once physical tests have been completed to ensure all data is accurate at every level.</w:t>
      </w:r>
      <w:bookmarkEnd w:id="177"/>
      <w:r w:rsidR="007A2F72">
        <w:t xml:space="preserve"> </w:t>
      </w:r>
    </w:p>
    <w:p w14:paraId="497630D4" w14:textId="314256EE" w:rsidR="00E82E55" w:rsidRDefault="005165A0" w:rsidP="005165A0">
      <w:pPr>
        <w:pStyle w:val="Heading3"/>
      </w:pPr>
      <w:bookmarkStart w:id="179" w:name="_Toc128829760"/>
      <w:r>
        <w:t xml:space="preserve">The use of this method will greatly reduce the </w:t>
      </w:r>
      <w:r w:rsidR="00FC5291">
        <w:t xml:space="preserve">time required to formally qualify a munition meaning that this proposed Shell can be </w:t>
      </w:r>
      <w:r w:rsidR="005771F8">
        <w:t>replenishing the war stock levels within months, not years.</w:t>
      </w:r>
      <w:bookmarkEnd w:id="178"/>
      <w:bookmarkEnd w:id="179"/>
      <w:r w:rsidR="005771F8">
        <w:t xml:space="preserve"> </w:t>
      </w:r>
    </w:p>
    <w:p w14:paraId="55628F8F" w14:textId="2D076C9E" w:rsidR="00DF660C" w:rsidRPr="00DF660C" w:rsidRDefault="00D33211" w:rsidP="00253113">
      <w:pPr>
        <w:spacing w:after="160" w:line="259" w:lineRule="auto"/>
      </w:pPr>
      <w:r>
        <w:br w:type="page"/>
      </w:r>
    </w:p>
    <w:p w14:paraId="11FB5037" w14:textId="0D91B2C6" w:rsidR="00B90945" w:rsidRPr="00B90945" w:rsidRDefault="00686D2D" w:rsidP="00B90945">
      <w:pPr>
        <w:pStyle w:val="Heading1"/>
      </w:pPr>
      <w:bookmarkStart w:id="180" w:name="_Toc128829761"/>
      <w:r>
        <w:lastRenderedPageBreak/>
        <w:t>Conclusion</w:t>
      </w:r>
      <w:bookmarkEnd w:id="180"/>
      <w:r>
        <w:t xml:space="preserve"> </w:t>
      </w:r>
    </w:p>
    <w:p w14:paraId="3708F27A" w14:textId="77777777" w:rsidR="006B6F2D" w:rsidRDefault="006B6F2D" w:rsidP="006B6F2D">
      <w:pPr>
        <w:pStyle w:val="Heading2"/>
      </w:pPr>
      <w:bookmarkStart w:id="181" w:name="_Toc128829762"/>
      <w:r>
        <w:t>Benefits</w:t>
      </w:r>
      <w:bookmarkEnd w:id="181"/>
    </w:p>
    <w:p w14:paraId="01E1D2A9" w14:textId="77777777" w:rsidR="006B6F2D" w:rsidRDefault="006B6F2D" w:rsidP="006B6F2D"/>
    <w:p w14:paraId="515760D4" w14:textId="2016C254" w:rsidR="006B6F2D" w:rsidRDefault="006B6F2D" w:rsidP="006B6F2D">
      <w:pPr>
        <w:pStyle w:val="Heading3"/>
      </w:pPr>
      <w:bookmarkStart w:id="182" w:name="_Toc128823949"/>
      <w:bookmarkStart w:id="183" w:name="_Toc128829763"/>
      <w:r>
        <w:t>Due to the depleting war stock</w:t>
      </w:r>
      <w:r w:rsidR="00B3782C">
        <w:t xml:space="preserve"> issue, it is </w:t>
      </w:r>
      <w:r w:rsidR="00F22CA7">
        <w:t>ever more</w:t>
      </w:r>
      <w:r w:rsidR="00B3782C">
        <w:t xml:space="preserve"> likely that </w:t>
      </w:r>
      <w:r w:rsidR="00F22CA7">
        <w:t xml:space="preserve">production is going to need to restart for the 120mm HESH. Since the </w:t>
      </w:r>
      <w:r w:rsidR="003E4D6F">
        <w:t>majority of the production facility and hardware has been utilized elsewhere</w:t>
      </w:r>
      <w:r w:rsidR="00032C3E">
        <w:t>, investment will be required to reestablish the capability.</w:t>
      </w:r>
      <w:bookmarkEnd w:id="182"/>
      <w:bookmarkEnd w:id="183"/>
      <w:r w:rsidR="00032C3E">
        <w:t xml:space="preserve"> </w:t>
      </w:r>
    </w:p>
    <w:p w14:paraId="7BCECD38" w14:textId="144B7057" w:rsidR="00032C3E" w:rsidRDefault="00032C3E" w:rsidP="00032C3E">
      <w:pPr>
        <w:pStyle w:val="Heading3"/>
      </w:pPr>
      <w:bookmarkStart w:id="184" w:name="_Toc128823950"/>
      <w:bookmarkStart w:id="185" w:name="_Toc128829764"/>
      <w:r>
        <w:t xml:space="preserve">The major benefit – from a company point of view </w:t>
      </w:r>
      <w:r w:rsidR="00055116">
        <w:t>–</w:t>
      </w:r>
      <w:r>
        <w:t xml:space="preserve"> </w:t>
      </w:r>
      <w:r w:rsidR="00055116">
        <w:t xml:space="preserve">to this proposal is that this investment does not have to be repeated once the stock is replenished and smoothbore development begins. </w:t>
      </w:r>
      <w:r w:rsidR="002D778E">
        <w:t xml:space="preserve">This product will be designed to provide immediate backfill </w:t>
      </w:r>
      <w:r w:rsidR="002930C2">
        <w:t>and future capabilities.</w:t>
      </w:r>
      <w:bookmarkEnd w:id="184"/>
      <w:bookmarkEnd w:id="185"/>
      <w:r w:rsidR="002930C2">
        <w:t xml:space="preserve"> </w:t>
      </w:r>
    </w:p>
    <w:p w14:paraId="36227D4C" w14:textId="50F1B592" w:rsidR="00504A5B" w:rsidRDefault="002930C2" w:rsidP="002930C2">
      <w:pPr>
        <w:pStyle w:val="Heading3"/>
      </w:pPr>
      <w:bookmarkStart w:id="186" w:name="_Toc128823951"/>
      <w:bookmarkStart w:id="187" w:name="_Toc128829765"/>
      <w:r>
        <w:t xml:space="preserve">Additionally, there is no Squash Head variant in service </w:t>
      </w:r>
      <w:r w:rsidR="00680DB6">
        <w:t>from any smoothbore supplier. Given the enhanced performance of the Squash Head function, over generic High Explosive (HE)</w:t>
      </w:r>
      <w:r w:rsidR="00D30DEB">
        <w:t>, this also opens up an export avenue, to smoothbore operators.</w:t>
      </w:r>
      <w:bookmarkEnd w:id="186"/>
      <w:bookmarkEnd w:id="187"/>
      <w:r w:rsidR="00D30DEB">
        <w:t xml:space="preserve"> </w:t>
      </w:r>
    </w:p>
    <w:p w14:paraId="63CF8491" w14:textId="77777777" w:rsidR="00504A5B" w:rsidRDefault="00504A5B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4DEE7B01" w14:textId="2F4E83AA" w:rsidR="002930C2" w:rsidRDefault="00504A5B" w:rsidP="00504A5B">
      <w:pPr>
        <w:pStyle w:val="Heading1"/>
      </w:pPr>
      <w:bookmarkStart w:id="188" w:name="_Toc128829766"/>
      <w:r>
        <w:lastRenderedPageBreak/>
        <w:t>Annex</w:t>
      </w:r>
      <w:bookmarkEnd w:id="188"/>
    </w:p>
    <w:p w14:paraId="1E7311AD" w14:textId="75C5A875" w:rsidR="005C31FB" w:rsidRDefault="005C31FB" w:rsidP="005C31FB">
      <w:pPr>
        <w:pStyle w:val="Heading2"/>
      </w:pPr>
      <w:bookmarkStart w:id="189" w:name="_Toc128829767"/>
      <w:r>
        <w:t>Annex A : Project Gantt Chart</w:t>
      </w:r>
      <w:bookmarkEnd w:id="189"/>
    </w:p>
    <w:p w14:paraId="2618A35D" w14:textId="77777777" w:rsidR="005C31FB" w:rsidRDefault="005C31FB" w:rsidP="005C31FB"/>
    <w:p w14:paraId="656A1C17" w14:textId="77777777" w:rsidR="005C31FB" w:rsidRDefault="005C31FB" w:rsidP="005C31FB">
      <w:pPr>
        <w:keepNext/>
      </w:pPr>
      <w:r w:rsidRPr="005C31FB">
        <w:rPr>
          <w:noProof/>
        </w:rPr>
        <w:drawing>
          <wp:inline distT="0" distB="0" distL="0" distR="0" wp14:anchorId="7F93F710" wp14:editId="155B18D9">
            <wp:extent cx="5868308" cy="166551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76556" cy="1667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FA92E" w14:textId="4871AD6B" w:rsidR="005C31FB" w:rsidRPr="005C31FB" w:rsidRDefault="005C31FB" w:rsidP="005C31FB">
      <w:pPr>
        <w:pStyle w:val="Caption"/>
        <w:jc w:val="left"/>
      </w:pPr>
      <w:r>
        <w:t xml:space="preserve">Figure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noBreakHyphen/>
      </w:r>
      <w:r>
        <w:fldChar w:fldCharType="begin"/>
      </w:r>
      <w:r>
        <w:instrText xml:space="preserve"> SEQ Figure \* ARABIC \s 1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Project Gantt Chart</w:t>
      </w:r>
    </w:p>
    <w:p w14:paraId="186A4A26" w14:textId="77777777" w:rsidR="00B50D0F" w:rsidRPr="00B50D0F" w:rsidRDefault="00B50D0F" w:rsidP="00347960">
      <w:pPr>
        <w:pStyle w:val="Heading2"/>
        <w:numPr>
          <w:ilvl w:val="0"/>
          <w:numId w:val="0"/>
        </w:numPr>
        <w:ind w:left="576"/>
      </w:pPr>
    </w:p>
    <w:p w14:paraId="54F3A570" w14:textId="0BB19760" w:rsidR="00C828E1" w:rsidRDefault="00C828E1" w:rsidP="006B6F2D">
      <w:pPr>
        <w:pStyle w:val="Heading3"/>
      </w:pPr>
      <w:r>
        <w:br w:type="page"/>
      </w:r>
    </w:p>
    <w:bookmarkStart w:id="190" w:name="_Toc128829768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  <w:id w:val="680479351"/>
        <w:docPartObj>
          <w:docPartGallery w:val="Bibliographies"/>
          <w:docPartUnique/>
        </w:docPartObj>
      </w:sdtPr>
      <w:sdtContent>
        <w:p w14:paraId="525F6AF9" w14:textId="49065DC3" w:rsidR="001E6D83" w:rsidRDefault="001E6D83">
          <w:pPr>
            <w:pStyle w:val="Heading1"/>
          </w:pPr>
          <w:r>
            <w:t>References</w:t>
          </w:r>
          <w:bookmarkEnd w:id="190"/>
        </w:p>
        <w:sdt>
          <w:sdtPr>
            <w:id w:val="-573587230"/>
            <w:bibliography/>
          </w:sdtPr>
          <w:sdtContent>
            <w:p w14:paraId="055498C7" w14:textId="77777777" w:rsidR="00C77FB4" w:rsidRDefault="001E6D83">
              <w:pPr>
                <w:rPr>
                  <w:noProof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5"/>
              </w:tblGrid>
              <w:tr w:rsidR="00C77FB4" w14:paraId="7AE0E3AC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6E0262C3" w14:textId="762BB1E5" w:rsidR="00C77FB4" w:rsidRDefault="00C77FB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93BDAF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Army, "Challenger 3 to be a real smooth operator," British Army, 21 September 2021. [Online]. Available: https://www.army.mod.uk/news-and-events/news/2021/09/challenger-3-to-be-a-real-smooth-operator/.</w:t>
                    </w:r>
                  </w:p>
                </w:tc>
              </w:tr>
              <w:tr w:rsidR="00C77FB4" w14:paraId="419F2DAE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208B3C7D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9C5CC2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Bull, "News," Leading Britains Conversation, 14 January 2023. [Online]. Available: https://www.lbc.co.uk/news/uk-challenger-2-tanks-ukraine/.</w:t>
                    </w:r>
                  </w:p>
                </w:tc>
              </w:tr>
              <w:tr w:rsidR="00C77FB4" w14:paraId="5D6DF9CE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12A856B0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255AF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Defence, "Challenger LEP," [Online]. Available: https://thinkdefence.wordpress.com/2012/11/04/the-tank-is-dead-long-live-the-tank-part-4-sdsr-army-2020-and-the-challenger-lep/. [Accessed 23 03 04].</w:t>
                    </w:r>
                  </w:p>
                </w:tc>
              </w:tr>
              <w:tr w:rsidR="00C77FB4" w14:paraId="691A6044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5F154EDE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7F7E3A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E. C. a. S. S. Jacobson, "Ballistics," in </w:t>
                    </w:r>
                    <w:r>
                      <w:rPr>
                        <w:i/>
                        <w:iCs/>
                        <w:noProof/>
                      </w:rPr>
                      <w:t>Theory and Design of Guns and Ammunition</w:t>
                    </w:r>
                    <w:r>
                      <w:rPr>
                        <w:noProof/>
                      </w:rPr>
                      <w:t>, New York, CRC Press, Second Edition 2014, p. Chapter 4.</w:t>
                    </w:r>
                  </w:p>
                </w:tc>
              </w:tr>
              <w:tr w:rsidR="00C77FB4" w14:paraId="330E11B8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33EC11CE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73E468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Editor, "L31 HESH," Steel Beasts, 13 04 2019. [Online]. Available: http://steelbeasts.com/sbwiki/index.php?title=L31.</w:t>
                    </w:r>
                  </w:p>
                </w:tc>
              </w:tr>
              <w:tr w:rsidR="00C77FB4" w14:paraId="193F96F6" w14:textId="77777777" w:rsidTr="00C77FB4">
                <w:trPr>
                  <w:divId w:val="2065522344"/>
                  <w:tblCellSpacing w:w="15" w:type="dxa"/>
                </w:trPr>
                <w:tc>
                  <w:tcPr>
                    <w:tcW w:w="166" w:type="pct"/>
                    <w:hideMark/>
                  </w:tcPr>
                  <w:p w14:paraId="3DCA9291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65A38A" w14:textId="77777777" w:rsidR="00C77FB4" w:rsidRDefault="00C77F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Energetics, "Modular Artillery Fuzes," Teledyne Aerospace and Defence Electronics, [Online]. Available: https://www.teledyneenergetics.co.uk/products/Pages/Modular-Artillery-Fuzes.aspx. [Accessed 2023].</w:t>
                    </w:r>
                  </w:p>
                </w:tc>
              </w:tr>
            </w:tbl>
            <w:p w14:paraId="2B0A3CC9" w14:textId="77777777" w:rsidR="00C77FB4" w:rsidRDefault="00C77FB4">
              <w:pPr>
                <w:divId w:val="2065522344"/>
                <w:rPr>
                  <w:rFonts w:eastAsia="Times New Roman"/>
                  <w:noProof/>
                </w:rPr>
              </w:pPr>
            </w:p>
            <w:p w14:paraId="3CBEED93" w14:textId="657C174A" w:rsidR="00907CE9" w:rsidRDefault="001E6D83" w:rsidP="00C77F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965F20" w14:textId="77777777" w:rsidR="00907CE9" w:rsidRDefault="00907CE9">
      <w:pPr>
        <w:spacing w:after="160" w:line="259" w:lineRule="auto"/>
      </w:pPr>
      <w:r>
        <w:br w:type="page"/>
      </w:r>
    </w:p>
    <w:p w14:paraId="1BDF6D98" w14:textId="472BF9C8" w:rsidR="00AA315C" w:rsidRDefault="00907CE9" w:rsidP="00907CE9">
      <w:pPr>
        <w:pStyle w:val="Heading1"/>
      </w:pPr>
      <w:bookmarkStart w:id="191" w:name="_Toc128829769"/>
      <w:r>
        <w:lastRenderedPageBreak/>
        <w:t>Ethics Form</w:t>
      </w:r>
      <w:bookmarkEnd w:id="191"/>
    </w:p>
    <w:p w14:paraId="2E01D0F6" w14:textId="77777777" w:rsidR="00907CE9" w:rsidRDefault="00907CE9" w:rsidP="00907CE9"/>
    <w:p w14:paraId="1F2AAABF" w14:textId="04B6F5EF" w:rsidR="00B81BA6" w:rsidRDefault="00B81BA6" w:rsidP="00907CE9">
      <w:r w:rsidRPr="00B81BA6">
        <w:rPr>
          <w:noProof/>
        </w:rPr>
        <w:drawing>
          <wp:inline distT="0" distB="0" distL="0" distR="0" wp14:anchorId="7A058E70" wp14:editId="191014B7">
            <wp:extent cx="5372100" cy="731647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74041" cy="7319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CC1C4" w14:textId="2736EC4B" w:rsidR="00CC5910" w:rsidRDefault="00CC5910">
      <w:pPr>
        <w:spacing w:after="160" w:line="259" w:lineRule="auto"/>
      </w:pPr>
      <w:r>
        <w:br w:type="page"/>
      </w:r>
    </w:p>
    <w:p w14:paraId="0113C4C7" w14:textId="7BB90EB2" w:rsidR="00CC5910" w:rsidRDefault="00CC5910" w:rsidP="00907CE9">
      <w:r w:rsidRPr="00CC5910">
        <w:rPr>
          <w:noProof/>
        </w:rPr>
        <w:lastRenderedPageBreak/>
        <w:drawing>
          <wp:inline distT="0" distB="0" distL="0" distR="0" wp14:anchorId="76E4F770" wp14:editId="7BA834B3">
            <wp:extent cx="5769429" cy="8041559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72967" cy="8046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5AA85" w14:textId="77777777" w:rsidR="00CC5910" w:rsidRDefault="00CC5910">
      <w:pPr>
        <w:spacing w:after="160" w:line="259" w:lineRule="auto"/>
      </w:pPr>
      <w:r>
        <w:br w:type="page"/>
      </w:r>
    </w:p>
    <w:p w14:paraId="4C6938E9" w14:textId="0CBF5588" w:rsidR="006F500A" w:rsidRDefault="006F500A" w:rsidP="00907CE9">
      <w:r w:rsidRPr="006F500A">
        <w:rPr>
          <w:noProof/>
        </w:rPr>
        <w:lastRenderedPageBreak/>
        <w:drawing>
          <wp:inline distT="0" distB="0" distL="0" distR="0" wp14:anchorId="60936CF6" wp14:editId="49C0A72E">
            <wp:extent cx="5573486" cy="8145015"/>
            <wp:effectExtent l="0" t="0" r="8255" b="889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81021" cy="8156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0EA6C" w14:textId="77777777" w:rsidR="006F500A" w:rsidRDefault="006F500A">
      <w:pPr>
        <w:spacing w:after="160" w:line="259" w:lineRule="auto"/>
      </w:pPr>
      <w:r>
        <w:br w:type="page"/>
      </w:r>
    </w:p>
    <w:p w14:paraId="1F11E65E" w14:textId="1F8F59FF" w:rsidR="006F500A" w:rsidRDefault="006F500A" w:rsidP="00907CE9">
      <w:r w:rsidRPr="006F500A">
        <w:rPr>
          <w:noProof/>
        </w:rPr>
        <w:lastRenderedPageBreak/>
        <w:drawing>
          <wp:inline distT="0" distB="0" distL="0" distR="0" wp14:anchorId="094E4992" wp14:editId="0DA9859B">
            <wp:extent cx="5462585" cy="7576458"/>
            <wp:effectExtent l="0" t="0" r="5080" b="5715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65061" cy="757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C4BED" w14:textId="77777777" w:rsidR="006F500A" w:rsidRDefault="006F500A">
      <w:pPr>
        <w:spacing w:after="160" w:line="259" w:lineRule="auto"/>
      </w:pPr>
      <w:r>
        <w:br w:type="page"/>
      </w:r>
    </w:p>
    <w:p w14:paraId="36ACD5B5" w14:textId="25C36D37" w:rsidR="006848EE" w:rsidRDefault="006848EE" w:rsidP="00907CE9">
      <w:r w:rsidRPr="006848EE">
        <w:rPr>
          <w:noProof/>
        </w:rPr>
        <w:lastRenderedPageBreak/>
        <w:drawing>
          <wp:inline distT="0" distB="0" distL="0" distR="0" wp14:anchorId="4155DCF1" wp14:editId="3330B93A">
            <wp:extent cx="5399314" cy="7550685"/>
            <wp:effectExtent l="0" t="0" r="0" b="0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05415" cy="7559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1A641" w14:textId="77777777" w:rsidR="006848EE" w:rsidRDefault="006848EE">
      <w:pPr>
        <w:spacing w:after="160" w:line="259" w:lineRule="auto"/>
      </w:pPr>
      <w:r>
        <w:br w:type="page"/>
      </w:r>
    </w:p>
    <w:p w14:paraId="2016CD01" w14:textId="136B8306" w:rsidR="006848EE" w:rsidRDefault="006848EE" w:rsidP="00907CE9">
      <w:r w:rsidRPr="006848EE">
        <w:rPr>
          <w:noProof/>
        </w:rPr>
        <w:lastRenderedPageBreak/>
        <w:drawing>
          <wp:inline distT="0" distB="0" distL="0" distR="0" wp14:anchorId="7299F2D6" wp14:editId="7CD7B2BF">
            <wp:extent cx="5897134" cy="8251372"/>
            <wp:effectExtent l="0" t="0" r="889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03323" cy="8260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E34C7" w14:textId="77777777" w:rsidR="006848EE" w:rsidRDefault="006848EE">
      <w:pPr>
        <w:spacing w:after="160" w:line="259" w:lineRule="auto"/>
      </w:pPr>
      <w:r>
        <w:br w:type="page"/>
      </w:r>
    </w:p>
    <w:p w14:paraId="0CF0F81F" w14:textId="4C23924D" w:rsidR="00476FB2" w:rsidRDefault="00476FB2" w:rsidP="00907CE9">
      <w:r w:rsidRPr="00476FB2">
        <w:rPr>
          <w:noProof/>
        </w:rPr>
        <w:lastRenderedPageBreak/>
        <w:drawing>
          <wp:inline distT="0" distB="0" distL="0" distR="0" wp14:anchorId="17B6226D" wp14:editId="76BEA7D3">
            <wp:extent cx="6019800" cy="8085073"/>
            <wp:effectExtent l="0" t="0" r="0" b="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025253" cy="8092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07E39" w14:textId="77777777" w:rsidR="00476FB2" w:rsidRDefault="00476FB2">
      <w:pPr>
        <w:spacing w:after="160" w:line="259" w:lineRule="auto"/>
      </w:pPr>
      <w:r>
        <w:br w:type="page"/>
      </w:r>
    </w:p>
    <w:p w14:paraId="076F1920" w14:textId="006857D4" w:rsidR="00907CE9" w:rsidRPr="00907CE9" w:rsidRDefault="00476FB2" w:rsidP="00907CE9">
      <w:r w:rsidRPr="00476FB2">
        <w:rPr>
          <w:noProof/>
        </w:rPr>
        <w:lastRenderedPageBreak/>
        <w:drawing>
          <wp:inline distT="0" distB="0" distL="0" distR="0" wp14:anchorId="3DFE09C0" wp14:editId="70DC577F">
            <wp:extent cx="5867400" cy="4303544"/>
            <wp:effectExtent l="0" t="0" r="0" b="1905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869771" cy="4305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CE9" w:rsidRPr="00907CE9" w:rsidSect="0050797E">
      <w:pgSz w:w="11907" w:h="16839" w:code="9"/>
      <w:pgMar w:top="1440" w:right="1440" w:bottom="1440" w:left="1440" w:header="720" w:footer="432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CD3F91" w14:textId="77777777" w:rsidR="00C7287A" w:rsidRDefault="00C7287A" w:rsidP="00690997">
      <w:pPr>
        <w:spacing w:after="0" w:line="240" w:lineRule="auto"/>
      </w:pPr>
      <w:r>
        <w:separator/>
      </w:r>
    </w:p>
  </w:endnote>
  <w:endnote w:type="continuationSeparator" w:id="0">
    <w:p w14:paraId="5B079A84" w14:textId="77777777" w:rsidR="00C7287A" w:rsidRDefault="00C7287A" w:rsidP="00690997">
      <w:pPr>
        <w:spacing w:after="0" w:line="240" w:lineRule="auto"/>
      </w:pPr>
      <w:r>
        <w:continuationSeparator/>
      </w:r>
    </w:p>
  </w:endnote>
  <w:endnote w:type="continuationNotice" w:id="1">
    <w:p w14:paraId="4C3EE5C4" w14:textId="77777777" w:rsidR="00C7287A" w:rsidRDefault="00C728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eastAsiaTheme="minorHAnsi" w:hAnsiTheme="minorHAnsi" w:cstheme="minorBidi"/>
        <w:b w:val="0"/>
        <w:smallCaps w:val="0"/>
        <w:sz w:val="22"/>
        <w:szCs w:val="22"/>
        <w:lang w:val="en-US"/>
      </w:rPr>
      <w:id w:val="-273325395"/>
      <w:docPartObj>
        <w:docPartGallery w:val="Page Numbers (Bottom of Page)"/>
        <w:docPartUnique/>
      </w:docPartObj>
    </w:sdtPr>
    <w:sdtEndPr>
      <w:rPr>
        <w:noProof/>
        <w:sz w:val="6"/>
      </w:rPr>
    </w:sdtEndPr>
    <w:sdtContent>
      <w:tbl>
        <w:tblPr>
          <w:tblW w:w="5000" w:type="pct"/>
          <w:jc w:val="center"/>
          <w:tblCellMar>
            <w:left w:w="0" w:type="dxa"/>
            <w:right w:w="0" w:type="dxa"/>
          </w:tblCellMar>
          <w:tblLook w:val="0000" w:firstRow="0" w:lastRow="0" w:firstColumn="0" w:lastColumn="0" w:noHBand="0" w:noVBand="0"/>
        </w:tblPr>
        <w:tblGrid>
          <w:gridCol w:w="1891"/>
          <w:gridCol w:w="6209"/>
          <w:gridCol w:w="1260"/>
        </w:tblGrid>
        <w:tr w:rsidR="00195D24" w:rsidRPr="0030619C" w14:paraId="284DBA59" w14:textId="77777777" w:rsidTr="0050797E">
          <w:trPr>
            <w:cantSplit/>
            <w:trHeight w:val="363"/>
            <w:jc w:val="center"/>
          </w:trPr>
          <w:tc>
            <w:tcPr>
              <w:tcW w:w="1010" w:type="pct"/>
              <w:vAlign w:val="center"/>
            </w:tcPr>
            <w:p w14:paraId="4D476FE4" w14:textId="356653A3" w:rsidR="00195D24" w:rsidRPr="009C0B1E" w:rsidRDefault="00195D24" w:rsidP="0050797E">
              <w:pPr>
                <w:pStyle w:val="AAFooter"/>
              </w:pP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begin"/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instrText xml:space="preserve"> STYLEREF  "CDRL Date1"  \* MERGEFORMAT </w:instrTex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separate"/>
              </w:r>
              <w:r w:rsidR="00EA6DA5">
                <w:rPr>
                  <w:rFonts w:asciiTheme="minorHAnsi" w:eastAsiaTheme="minorHAnsi" w:hAnsiTheme="minorHAnsi" w:cstheme="minorBidi"/>
                  <w:b w:val="0"/>
                  <w:smallCaps w:val="0"/>
                  <w:noProof/>
                  <w:sz w:val="22"/>
                  <w:szCs w:val="22"/>
                  <w:lang w:val="en-US"/>
                </w:rPr>
                <w:t>4 February 2023</w: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end"/>
              </w:r>
            </w:p>
          </w:tc>
          <w:tc>
            <w:tcPr>
              <w:tcW w:w="3317" w:type="pct"/>
              <w:tcMar>
                <w:top w:w="58" w:type="dxa"/>
              </w:tcMar>
              <w:vAlign w:val="center"/>
            </w:tcPr>
            <w:p w14:paraId="489C5365" w14:textId="77777777" w:rsidR="00195D24" w:rsidRDefault="00195D24" w:rsidP="0050797E">
              <w:pPr>
                <w:pStyle w:val="Disclosure"/>
                <w:spacing w:line="240" w:lineRule="auto"/>
                <w:rPr>
                  <w:i w:val="0"/>
                  <w:sz w:val="16"/>
                </w:rPr>
              </w:pPr>
              <w:r>
                <w:rPr>
                  <w:i w:val="0"/>
                  <w:sz w:val="16"/>
                </w:rPr>
                <w:t>The contents of this assignment are my own original work, except</w:t>
              </w:r>
            </w:p>
            <w:p w14:paraId="3038342A" w14:textId="77777777" w:rsidR="00195D24" w:rsidRPr="0030619C" w:rsidRDefault="00195D24" w:rsidP="0050797E">
              <w:pPr>
                <w:pStyle w:val="Disclosure"/>
                <w:spacing w:line="240" w:lineRule="auto"/>
              </w:pPr>
              <w:r>
                <w:rPr>
                  <w:i w:val="0"/>
                  <w:sz w:val="16"/>
                </w:rPr>
                <w:t xml:space="preserve"> where the original source has been appropriately cited</w:t>
              </w:r>
            </w:p>
          </w:tc>
          <w:tc>
            <w:tcPr>
              <w:tcW w:w="673" w:type="pct"/>
              <w:tcMar>
                <w:top w:w="0" w:type="dxa"/>
              </w:tcMar>
              <w:vAlign w:val="center"/>
            </w:tcPr>
            <w:p w14:paraId="77360D5D" w14:textId="77777777" w:rsidR="00195D24" w:rsidRPr="0030619C" w:rsidRDefault="00195D24" w:rsidP="0050797E">
              <w:pPr>
                <w:pStyle w:val="AAFooter"/>
                <w:jc w:val="right"/>
                <w:rPr>
                  <w:b w:val="0"/>
                  <w:noProof/>
                </w:rPr>
              </w:pPr>
              <w:r>
                <w:rPr>
                  <w:b w:val="0"/>
                  <w:smallCaps w:val="0"/>
                </w:rPr>
                <w:fldChar w:fldCharType="begin"/>
              </w:r>
              <w:r>
                <w:rPr>
                  <w:b w:val="0"/>
                  <w:smallCaps w:val="0"/>
                </w:rPr>
                <w:instrText xml:space="preserve"> PAGE   \* MERGEFORMAT </w:instrText>
              </w:r>
              <w:r>
                <w:rPr>
                  <w:b w:val="0"/>
                  <w:smallCaps w:val="0"/>
                </w:rPr>
                <w:fldChar w:fldCharType="separate"/>
              </w:r>
              <w:r>
                <w:rPr>
                  <w:b w:val="0"/>
                  <w:smallCaps w:val="0"/>
                  <w:noProof/>
                </w:rPr>
                <w:t>17</w:t>
              </w:r>
              <w:r>
                <w:rPr>
                  <w:b w:val="0"/>
                  <w:smallCaps w:val="0"/>
                </w:rPr>
                <w:fldChar w:fldCharType="end"/>
              </w:r>
            </w:p>
            <w:p w14:paraId="6FABAE61" w14:textId="77777777" w:rsidR="00195D24" w:rsidRPr="0030619C" w:rsidRDefault="00195D24" w:rsidP="0050797E">
              <w:pPr>
                <w:pStyle w:val="AAFooter"/>
                <w:jc w:val="right"/>
                <w:rPr>
                  <w:b w:val="0"/>
                </w:rPr>
              </w:pPr>
            </w:p>
          </w:tc>
        </w:tr>
      </w:tbl>
      <w:p w14:paraId="48F2AC97" w14:textId="77777777" w:rsidR="00195D24" w:rsidRPr="0030619C" w:rsidRDefault="00000000" w:rsidP="0050797E">
        <w:pPr>
          <w:pStyle w:val="Footer"/>
          <w:rPr>
            <w:sz w:val="6"/>
          </w:rPr>
        </w:pP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4039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250"/>
      <w:gridCol w:w="5311"/>
    </w:tblGrid>
    <w:tr w:rsidR="00195D24" w:rsidRPr="0030619C" w14:paraId="1FFE8DCD" w14:textId="77777777" w:rsidTr="0050797E">
      <w:trPr>
        <w:cantSplit/>
        <w:trHeight w:val="363"/>
      </w:trPr>
      <w:tc>
        <w:tcPr>
          <w:tcW w:w="1488" w:type="pct"/>
          <w:vAlign w:val="center"/>
        </w:tcPr>
        <w:p w14:paraId="07F16B59" w14:textId="6D156CAE" w:rsidR="00195D24" w:rsidRDefault="00195D24" w:rsidP="0050797E">
          <w:pPr>
            <w:pStyle w:val="AAFooter"/>
          </w:pP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 w:rsidR="00EA6DA5"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4 February 2023</w: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3512" w:type="pct"/>
          <w:tcMar>
            <w:top w:w="58" w:type="dxa"/>
          </w:tcMar>
          <w:vAlign w:val="center"/>
        </w:tcPr>
        <w:p w14:paraId="53AFF2B3" w14:textId="77777777" w:rsidR="00195D24" w:rsidRPr="0030619C" w:rsidRDefault="00195D24" w:rsidP="0050797E">
          <w:pPr>
            <w:pStyle w:val="Disclosure"/>
            <w:spacing w:line="240" w:lineRule="auto"/>
          </w:pPr>
          <w:r>
            <w:rPr>
              <w:i w:val="0"/>
              <w:sz w:val="16"/>
            </w:rPr>
            <w:t>The contents of this assignment are my own original work, except where the original source has been appropriately cited</w:t>
          </w:r>
        </w:p>
      </w:tc>
    </w:tr>
  </w:tbl>
  <w:p w14:paraId="0392C3F9" w14:textId="77777777" w:rsidR="00195D24" w:rsidRDefault="00195D2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170"/>
      <w:gridCol w:w="5122"/>
      <w:gridCol w:w="1735"/>
    </w:tblGrid>
    <w:tr w:rsidR="00195D24" w:rsidRPr="0030619C" w14:paraId="46DCD994" w14:textId="77777777" w:rsidTr="0050797E">
      <w:trPr>
        <w:cantSplit/>
        <w:trHeight w:val="363"/>
      </w:trPr>
      <w:tc>
        <w:tcPr>
          <w:tcW w:w="1202" w:type="pct"/>
          <w:vAlign w:val="center"/>
        </w:tcPr>
        <w:p w14:paraId="490E4BAC" w14:textId="77777777" w:rsidR="00195D24" w:rsidRPr="00354429" w:rsidRDefault="00195D24" w:rsidP="0050797E">
          <w:pPr>
            <w:pStyle w:val="AAFooter"/>
          </w:pP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21 May 2019</w: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2837" w:type="pct"/>
          <w:tcMar>
            <w:top w:w="58" w:type="dxa"/>
          </w:tcMar>
          <w:vAlign w:val="center"/>
        </w:tcPr>
        <w:p w14:paraId="4479E82A" w14:textId="77777777" w:rsidR="00195D24" w:rsidRPr="00354429" w:rsidRDefault="00195D24" w:rsidP="0050797E">
          <w:pPr>
            <w:pStyle w:val="Disclosure"/>
            <w:spacing w:line="240" w:lineRule="auto"/>
            <w:rPr>
              <w:rFonts w:ascii="Arial Narrow" w:hAnsi="Arial Narrow"/>
              <w:b/>
              <w:i w:val="0"/>
              <w:sz w:val="24"/>
              <w:szCs w:val="24"/>
            </w:rPr>
          </w:pPr>
          <w:r w:rsidRPr="00354429">
            <w:rPr>
              <w:rFonts w:ascii="Arial Narrow" w:hAnsi="Arial Narrow"/>
              <w:b/>
              <w:i w:val="0"/>
              <w:sz w:val="24"/>
              <w:szCs w:val="24"/>
            </w:rPr>
            <w:t>BAE SYSTEMS PROPRIETARY</w:t>
          </w:r>
        </w:p>
        <w:p w14:paraId="13CC7591" w14:textId="77777777" w:rsidR="00195D24" w:rsidRPr="00354429" w:rsidRDefault="00195D24" w:rsidP="0050797E">
          <w:pPr>
            <w:pStyle w:val="Header"/>
            <w:jc w:val="center"/>
            <w:rPr>
              <w:rFonts w:ascii="Arial Narrow" w:hAnsi="Arial Narrow" w:cs="Arial"/>
              <w:b/>
              <w:sz w:val="24"/>
              <w:szCs w:val="24"/>
            </w:rPr>
          </w:pPr>
          <w:r w:rsidRPr="00354429">
            <w:rPr>
              <w:rFonts w:ascii="Arial Narrow" w:hAnsi="Arial Narrow" w:cs="Arial"/>
              <w:b/>
              <w:sz w:val="24"/>
              <w:szCs w:val="24"/>
            </w:rPr>
            <w:t>UK OFFICIAL-SENSITIVE</w:t>
          </w:r>
        </w:p>
        <w:p w14:paraId="25C6FB24" w14:textId="77777777" w:rsidR="00195D24" w:rsidRPr="00354429" w:rsidRDefault="00195D24" w:rsidP="0050797E">
          <w:pPr>
            <w:pStyle w:val="Disclosure"/>
            <w:spacing w:line="240" w:lineRule="auto"/>
            <w:rPr>
              <w:b/>
              <w:i w:val="0"/>
              <w:sz w:val="16"/>
            </w:rPr>
          </w:pPr>
        </w:p>
        <w:p w14:paraId="5D9D6825" w14:textId="77777777" w:rsidR="00195D24" w:rsidRPr="00354429" w:rsidRDefault="00195D24" w:rsidP="0050797E">
          <w:pPr>
            <w:pStyle w:val="Disclosure"/>
            <w:spacing w:line="240" w:lineRule="auto"/>
          </w:pPr>
          <w:r w:rsidRPr="00354429">
            <w:rPr>
              <w:i w:val="0"/>
              <w:sz w:val="16"/>
            </w:rPr>
            <w:t>Use or disclosure of this information is subject to the restrictions on title</w:t>
          </w:r>
          <w:r w:rsidRPr="00354429">
            <w:rPr>
              <w:i w:val="0"/>
              <w:sz w:val="16"/>
            </w:rPr>
            <w:br/>
            <w:t>page of this document.</w:t>
          </w:r>
        </w:p>
      </w:tc>
      <w:tc>
        <w:tcPr>
          <w:tcW w:w="962" w:type="pct"/>
          <w:tcMar>
            <w:top w:w="0" w:type="dxa"/>
          </w:tcMar>
          <w:vAlign w:val="center"/>
        </w:tcPr>
        <w:p w14:paraId="7AB14BFF" w14:textId="77777777" w:rsidR="00195D24" w:rsidRPr="0030619C" w:rsidRDefault="00195D24" w:rsidP="0050797E">
          <w:pPr>
            <w:pStyle w:val="AAFooter"/>
            <w:jc w:val="right"/>
            <w:rPr>
              <w:b w:val="0"/>
              <w:noProof/>
            </w:rPr>
          </w:pPr>
          <w:r w:rsidRPr="003E5EF3">
            <w:rPr>
              <w:b w:val="0"/>
              <w:smallCaps w:val="0"/>
            </w:rPr>
            <w:fldChar w:fldCharType="begin"/>
          </w:r>
          <w:r w:rsidRPr="003E5EF3">
            <w:rPr>
              <w:b w:val="0"/>
              <w:smallCaps w:val="0"/>
            </w:rPr>
            <w:instrText xml:space="preserve"> PAGE   \* MERGEFORMAT </w:instrText>
          </w:r>
          <w:r w:rsidRPr="003E5EF3">
            <w:rPr>
              <w:b w:val="0"/>
              <w:smallCaps w:val="0"/>
            </w:rPr>
            <w:fldChar w:fldCharType="separate"/>
          </w:r>
          <w:r>
            <w:rPr>
              <w:b w:val="0"/>
              <w:smallCaps w:val="0"/>
              <w:noProof/>
            </w:rPr>
            <w:t>i</w:t>
          </w:r>
          <w:r w:rsidRPr="003E5EF3">
            <w:rPr>
              <w:b w:val="0"/>
              <w:smallCaps w:val="0"/>
              <w:noProof/>
            </w:rPr>
            <w:fldChar w:fldCharType="end"/>
          </w:r>
        </w:p>
        <w:p w14:paraId="7EBD7FCD" w14:textId="77777777" w:rsidR="00195D24" w:rsidRPr="0030619C" w:rsidRDefault="00195D24" w:rsidP="0050797E">
          <w:pPr>
            <w:pStyle w:val="AAFooter"/>
            <w:jc w:val="right"/>
            <w:rPr>
              <w:b w:val="0"/>
            </w:rPr>
          </w:pPr>
        </w:p>
      </w:tc>
    </w:tr>
  </w:tbl>
  <w:p w14:paraId="2193D138" w14:textId="77777777" w:rsidR="00195D24" w:rsidRDefault="00195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7F1B5D" w14:textId="77777777" w:rsidR="00C7287A" w:rsidRDefault="00C7287A" w:rsidP="00690997">
      <w:pPr>
        <w:spacing w:after="0" w:line="240" w:lineRule="auto"/>
      </w:pPr>
      <w:r>
        <w:separator/>
      </w:r>
    </w:p>
  </w:footnote>
  <w:footnote w:type="continuationSeparator" w:id="0">
    <w:p w14:paraId="21BFA55E" w14:textId="77777777" w:rsidR="00C7287A" w:rsidRDefault="00C7287A" w:rsidP="00690997">
      <w:pPr>
        <w:spacing w:after="0" w:line="240" w:lineRule="auto"/>
      </w:pPr>
      <w:r>
        <w:continuationSeparator/>
      </w:r>
    </w:p>
  </w:footnote>
  <w:footnote w:type="continuationNotice" w:id="1">
    <w:p w14:paraId="07975FED" w14:textId="77777777" w:rsidR="00C7287A" w:rsidRDefault="00C7287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4FFC34" w14:textId="77777777" w:rsidR="00195D24" w:rsidRDefault="00000000">
    <w:pPr>
      <w:pStyle w:val="Header"/>
    </w:pPr>
    <w:r>
      <w:rPr>
        <w:noProof/>
      </w:rPr>
      <w:pict w14:anchorId="24DB03C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78" o:spid="_x0000_s1027" type="#_x0000_t136" style="position:absolute;margin-left:0;margin-top:0;width:412.4pt;height:247.4pt;rotation:315;z-index:-25165824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19"/>
    </w:tblGrid>
    <w:tr w:rsidR="00195D24" w14:paraId="3FA95B1C" w14:textId="77777777" w:rsidTr="0050797E">
      <w:trPr>
        <w:trHeight w:val="857"/>
      </w:trPr>
      <w:tc>
        <w:tcPr>
          <w:tcW w:w="4219" w:type="dxa"/>
        </w:tcPr>
        <w:p w14:paraId="36E29542" w14:textId="77777777" w:rsidR="00195D24" w:rsidRPr="00354429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ACDA4006</w:t>
          </w:r>
        </w:p>
        <w:p w14:paraId="2D84DB4C" w14:textId="77777777" w:rsidR="00195D24" w:rsidRPr="00354429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Electrical And Electronic Principles</w:t>
          </w:r>
        </w:p>
        <w:p w14:paraId="5CDDAFAD" w14:textId="77777777" w:rsidR="00195D24" w:rsidRDefault="00195D2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Resonance Assignment</w:t>
          </w:r>
        </w:p>
      </w:tc>
    </w:tr>
  </w:tbl>
  <w:p w14:paraId="5F192427" w14:textId="77777777" w:rsidR="00195D24" w:rsidRPr="00EC4A2D" w:rsidRDefault="00195D24" w:rsidP="0050797E">
    <w:pPr>
      <w:pStyle w:val="Header"/>
      <w:rPr>
        <w:rFonts w:ascii="Arial Narrow" w:hAnsi="Arial Narrow"/>
        <w:b/>
        <w:sz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510"/>
    </w:tblGrid>
    <w:tr w:rsidR="00195D24" w14:paraId="5F8ECE26" w14:textId="77777777" w:rsidTr="00C77FB4">
      <w:trPr>
        <w:trHeight w:val="142"/>
      </w:trPr>
      <w:tc>
        <w:tcPr>
          <w:tcW w:w="3510" w:type="dxa"/>
        </w:tcPr>
        <w:p w14:paraId="61323E59" w14:textId="19A50596" w:rsidR="00195D24" w:rsidRPr="00354429" w:rsidRDefault="00C77FB4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 xml:space="preserve">Major Project – Proposal </w:t>
          </w:r>
        </w:p>
      </w:tc>
    </w:tr>
  </w:tbl>
  <w:p w14:paraId="04875E47" w14:textId="77777777" w:rsidR="00195D24" w:rsidRPr="00EC4A2D" w:rsidRDefault="00195D24" w:rsidP="0050797E">
    <w:pPr>
      <w:pStyle w:val="Header"/>
      <w:rPr>
        <w:rFonts w:ascii="Arial Narrow" w:hAnsi="Arial Narrow"/>
        <w:b/>
        <w:sz w:val="20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BB568" w14:textId="77777777" w:rsidR="00195D24" w:rsidRDefault="00000000">
    <w:pPr>
      <w:pStyle w:val="Header"/>
    </w:pPr>
    <w:r>
      <w:rPr>
        <w:noProof/>
      </w:rPr>
      <w:pict w14:anchorId="012DE62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4" o:spid="_x0000_s1026" type="#_x0000_t136" style="position:absolute;margin-left:0;margin-top:0;width:412.4pt;height:247.4pt;rotation:315;z-index:-251658239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361"/>
    </w:tblGrid>
    <w:tr w:rsidR="00195D24" w14:paraId="2DB85881" w14:textId="77777777" w:rsidTr="00EC0167">
      <w:trPr>
        <w:trHeight w:val="851"/>
      </w:trPr>
      <w:tc>
        <w:tcPr>
          <w:tcW w:w="4361" w:type="dxa"/>
        </w:tcPr>
        <w:p w14:paraId="0CF853ED" w14:textId="42A08ADD" w:rsidR="00195D24" w:rsidRPr="00354429" w:rsidRDefault="00C77FB4" w:rsidP="00690997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Major Project – Proposal</w:t>
          </w:r>
        </w:p>
      </w:tc>
    </w:tr>
  </w:tbl>
  <w:p w14:paraId="1428298D" w14:textId="77777777" w:rsidR="00195D24" w:rsidRDefault="00195D24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AD8C0D" w14:textId="77777777" w:rsidR="00195D24" w:rsidRDefault="00000000">
    <w:pPr>
      <w:pStyle w:val="Header"/>
    </w:pPr>
    <w:r>
      <w:rPr>
        <w:noProof/>
      </w:rPr>
      <w:pict w14:anchorId="58E3563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3" o:spid="_x0000_s1025" type="#_x0000_t136" style="position:absolute;margin-left:0;margin-top:0;width:412.4pt;height:247.4pt;rotation:315;z-index:-25165823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B2917"/>
    <w:multiLevelType w:val="hybridMultilevel"/>
    <w:tmpl w:val="056C3A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2533B6B"/>
    <w:multiLevelType w:val="multilevel"/>
    <w:tmpl w:val="748A32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bullet"/>
      <w:lvlText w:val=""/>
      <w:lvlJc w:val="left"/>
      <w:pPr>
        <w:ind w:left="862" w:hanging="720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7D0162F"/>
    <w:multiLevelType w:val="hybridMultilevel"/>
    <w:tmpl w:val="91027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1E3ACA"/>
    <w:multiLevelType w:val="hybridMultilevel"/>
    <w:tmpl w:val="F96A2354"/>
    <w:lvl w:ilvl="0" w:tplc="A47A6A9E">
      <w:start w:val="1"/>
      <w:numFmt w:val="decimal"/>
      <w:pStyle w:val="AA-BodyText"/>
      <w:lvlText w:val="%1."/>
      <w:lvlJc w:val="left"/>
      <w:pPr>
        <w:ind w:left="360" w:hanging="360"/>
      </w:pPr>
      <w:rPr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webHidden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F5698"/>
    <w:multiLevelType w:val="multilevel"/>
    <w:tmpl w:val="B78865F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41F52403"/>
    <w:multiLevelType w:val="hybridMultilevel"/>
    <w:tmpl w:val="60864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2565148">
    <w:abstractNumId w:val="4"/>
  </w:num>
  <w:num w:numId="2" w16cid:durableId="909584919">
    <w:abstractNumId w:val="0"/>
  </w:num>
  <w:num w:numId="3" w16cid:durableId="181944252">
    <w:abstractNumId w:val="3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741294159">
    <w:abstractNumId w:val="1"/>
  </w:num>
  <w:num w:numId="5" w16cid:durableId="1336494000">
    <w:abstractNumId w:val="2"/>
  </w:num>
  <w:num w:numId="6" w16cid:durableId="1422600445">
    <w:abstractNumId w:val="4"/>
  </w:num>
  <w:num w:numId="7" w16cid:durableId="2072844759">
    <w:abstractNumId w:val="4"/>
  </w:num>
  <w:num w:numId="8" w16cid:durableId="2068454619">
    <w:abstractNumId w:val="4"/>
  </w:num>
  <w:num w:numId="9" w16cid:durableId="926764148">
    <w:abstractNumId w:val="5"/>
  </w:num>
  <w:num w:numId="10" w16cid:durableId="10704236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997"/>
    <w:rsid w:val="00003DFE"/>
    <w:rsid w:val="0000626D"/>
    <w:rsid w:val="00006527"/>
    <w:rsid w:val="00007699"/>
    <w:rsid w:val="000107C7"/>
    <w:rsid w:val="000128EE"/>
    <w:rsid w:val="00012E46"/>
    <w:rsid w:val="00014161"/>
    <w:rsid w:val="00016E55"/>
    <w:rsid w:val="00021EDF"/>
    <w:rsid w:val="00023548"/>
    <w:rsid w:val="00023E2C"/>
    <w:rsid w:val="0002413F"/>
    <w:rsid w:val="00025D27"/>
    <w:rsid w:val="000266BB"/>
    <w:rsid w:val="00026ED4"/>
    <w:rsid w:val="00032C3E"/>
    <w:rsid w:val="00033367"/>
    <w:rsid w:val="00034345"/>
    <w:rsid w:val="000353C2"/>
    <w:rsid w:val="000374D3"/>
    <w:rsid w:val="000401EC"/>
    <w:rsid w:val="00040B97"/>
    <w:rsid w:val="00042B3C"/>
    <w:rsid w:val="000430AA"/>
    <w:rsid w:val="00046B2E"/>
    <w:rsid w:val="00052B29"/>
    <w:rsid w:val="00054325"/>
    <w:rsid w:val="00055116"/>
    <w:rsid w:val="00055BE9"/>
    <w:rsid w:val="00055FD2"/>
    <w:rsid w:val="00056487"/>
    <w:rsid w:val="000576B5"/>
    <w:rsid w:val="00057C77"/>
    <w:rsid w:val="00057DFC"/>
    <w:rsid w:val="0006004A"/>
    <w:rsid w:val="0006077B"/>
    <w:rsid w:val="000644BE"/>
    <w:rsid w:val="0006576F"/>
    <w:rsid w:val="000674DB"/>
    <w:rsid w:val="0006770A"/>
    <w:rsid w:val="00073D98"/>
    <w:rsid w:val="00076B6D"/>
    <w:rsid w:val="00082329"/>
    <w:rsid w:val="00083339"/>
    <w:rsid w:val="00083D24"/>
    <w:rsid w:val="0009102E"/>
    <w:rsid w:val="00096C1E"/>
    <w:rsid w:val="00097F3E"/>
    <w:rsid w:val="000A0476"/>
    <w:rsid w:val="000A22DD"/>
    <w:rsid w:val="000A376C"/>
    <w:rsid w:val="000A587F"/>
    <w:rsid w:val="000B2216"/>
    <w:rsid w:val="000B27C3"/>
    <w:rsid w:val="000B285A"/>
    <w:rsid w:val="000B3EED"/>
    <w:rsid w:val="000B6432"/>
    <w:rsid w:val="000B6ACE"/>
    <w:rsid w:val="000B7BA7"/>
    <w:rsid w:val="000C2D1A"/>
    <w:rsid w:val="000D1903"/>
    <w:rsid w:val="000D20CA"/>
    <w:rsid w:val="000D3368"/>
    <w:rsid w:val="000D40A4"/>
    <w:rsid w:val="000D5BD6"/>
    <w:rsid w:val="000D6AE1"/>
    <w:rsid w:val="000E108A"/>
    <w:rsid w:val="000E6507"/>
    <w:rsid w:val="000F05C9"/>
    <w:rsid w:val="000F0A22"/>
    <w:rsid w:val="000F1EE6"/>
    <w:rsid w:val="000F390F"/>
    <w:rsid w:val="000F39ED"/>
    <w:rsid w:val="000F44EE"/>
    <w:rsid w:val="000F5658"/>
    <w:rsid w:val="000F7D74"/>
    <w:rsid w:val="0010140F"/>
    <w:rsid w:val="00101C9F"/>
    <w:rsid w:val="00101DDA"/>
    <w:rsid w:val="00103280"/>
    <w:rsid w:val="001041FE"/>
    <w:rsid w:val="00105C5B"/>
    <w:rsid w:val="00106D1B"/>
    <w:rsid w:val="001070DD"/>
    <w:rsid w:val="00110501"/>
    <w:rsid w:val="001115D8"/>
    <w:rsid w:val="00111A49"/>
    <w:rsid w:val="001126E5"/>
    <w:rsid w:val="00113765"/>
    <w:rsid w:val="001139B0"/>
    <w:rsid w:val="0011478A"/>
    <w:rsid w:val="001178BB"/>
    <w:rsid w:val="00120B1D"/>
    <w:rsid w:val="00121842"/>
    <w:rsid w:val="001250CC"/>
    <w:rsid w:val="001261BB"/>
    <w:rsid w:val="0012765A"/>
    <w:rsid w:val="001321D5"/>
    <w:rsid w:val="00132535"/>
    <w:rsid w:val="001347E0"/>
    <w:rsid w:val="00140723"/>
    <w:rsid w:val="00140904"/>
    <w:rsid w:val="0014200D"/>
    <w:rsid w:val="00142B03"/>
    <w:rsid w:val="00143A45"/>
    <w:rsid w:val="001441AB"/>
    <w:rsid w:val="001448F4"/>
    <w:rsid w:val="00144A04"/>
    <w:rsid w:val="00144F55"/>
    <w:rsid w:val="001451D2"/>
    <w:rsid w:val="0014615E"/>
    <w:rsid w:val="001478B7"/>
    <w:rsid w:val="00150611"/>
    <w:rsid w:val="0015112F"/>
    <w:rsid w:val="00153270"/>
    <w:rsid w:val="001533E7"/>
    <w:rsid w:val="001536CD"/>
    <w:rsid w:val="00153A7A"/>
    <w:rsid w:val="001546EF"/>
    <w:rsid w:val="001549A0"/>
    <w:rsid w:val="00154A9A"/>
    <w:rsid w:val="001554D4"/>
    <w:rsid w:val="0016176E"/>
    <w:rsid w:val="001619DB"/>
    <w:rsid w:val="00163896"/>
    <w:rsid w:val="001665E8"/>
    <w:rsid w:val="001665F6"/>
    <w:rsid w:val="001667FB"/>
    <w:rsid w:val="00172AD1"/>
    <w:rsid w:val="00172CD5"/>
    <w:rsid w:val="00172E3A"/>
    <w:rsid w:val="001733E5"/>
    <w:rsid w:val="00174602"/>
    <w:rsid w:val="00174BFC"/>
    <w:rsid w:val="00175E68"/>
    <w:rsid w:val="00176A0A"/>
    <w:rsid w:val="00181757"/>
    <w:rsid w:val="00183E02"/>
    <w:rsid w:val="00185AFD"/>
    <w:rsid w:val="0019283E"/>
    <w:rsid w:val="00193284"/>
    <w:rsid w:val="00193749"/>
    <w:rsid w:val="00194EAC"/>
    <w:rsid w:val="00195D24"/>
    <w:rsid w:val="0019759E"/>
    <w:rsid w:val="001A06DE"/>
    <w:rsid w:val="001A0EBF"/>
    <w:rsid w:val="001A4A22"/>
    <w:rsid w:val="001A631A"/>
    <w:rsid w:val="001B15EE"/>
    <w:rsid w:val="001B285F"/>
    <w:rsid w:val="001B2C3A"/>
    <w:rsid w:val="001B3B98"/>
    <w:rsid w:val="001B518D"/>
    <w:rsid w:val="001B55E6"/>
    <w:rsid w:val="001C1974"/>
    <w:rsid w:val="001C35AD"/>
    <w:rsid w:val="001C37BD"/>
    <w:rsid w:val="001C4F11"/>
    <w:rsid w:val="001C5B92"/>
    <w:rsid w:val="001D0693"/>
    <w:rsid w:val="001D1D54"/>
    <w:rsid w:val="001D613A"/>
    <w:rsid w:val="001D62D1"/>
    <w:rsid w:val="001D68C7"/>
    <w:rsid w:val="001D77B6"/>
    <w:rsid w:val="001D7AB2"/>
    <w:rsid w:val="001E0DF3"/>
    <w:rsid w:val="001E19DF"/>
    <w:rsid w:val="001E5522"/>
    <w:rsid w:val="001E5F80"/>
    <w:rsid w:val="001E6D83"/>
    <w:rsid w:val="001F001E"/>
    <w:rsid w:val="001F0C67"/>
    <w:rsid w:val="001F494E"/>
    <w:rsid w:val="001F4D7B"/>
    <w:rsid w:val="001F58E2"/>
    <w:rsid w:val="001F70FD"/>
    <w:rsid w:val="001F7B01"/>
    <w:rsid w:val="00202E4F"/>
    <w:rsid w:val="00202EC1"/>
    <w:rsid w:val="002044E5"/>
    <w:rsid w:val="00204D39"/>
    <w:rsid w:val="002106D6"/>
    <w:rsid w:val="002107EE"/>
    <w:rsid w:val="00212779"/>
    <w:rsid w:val="00212A55"/>
    <w:rsid w:val="00213A4B"/>
    <w:rsid w:val="00214D0B"/>
    <w:rsid w:val="002158B7"/>
    <w:rsid w:val="00216BCA"/>
    <w:rsid w:val="002174E5"/>
    <w:rsid w:val="00220B1C"/>
    <w:rsid w:val="0022171B"/>
    <w:rsid w:val="00222D13"/>
    <w:rsid w:val="00223C19"/>
    <w:rsid w:val="00224B78"/>
    <w:rsid w:val="002252D7"/>
    <w:rsid w:val="00225A01"/>
    <w:rsid w:val="00225FF7"/>
    <w:rsid w:val="00226087"/>
    <w:rsid w:val="00226EDD"/>
    <w:rsid w:val="00230161"/>
    <w:rsid w:val="0023141B"/>
    <w:rsid w:val="002320F2"/>
    <w:rsid w:val="0023269C"/>
    <w:rsid w:val="002326AF"/>
    <w:rsid w:val="00233855"/>
    <w:rsid w:val="00235429"/>
    <w:rsid w:val="0024232A"/>
    <w:rsid w:val="00243B80"/>
    <w:rsid w:val="00243FBE"/>
    <w:rsid w:val="002463E4"/>
    <w:rsid w:val="002467F1"/>
    <w:rsid w:val="00253067"/>
    <w:rsid w:val="00253113"/>
    <w:rsid w:val="00254AE6"/>
    <w:rsid w:val="0025572C"/>
    <w:rsid w:val="00255DEE"/>
    <w:rsid w:val="002565FC"/>
    <w:rsid w:val="00260C49"/>
    <w:rsid w:val="00261D82"/>
    <w:rsid w:val="002645CF"/>
    <w:rsid w:val="002655B0"/>
    <w:rsid w:val="002662FE"/>
    <w:rsid w:val="00267030"/>
    <w:rsid w:val="0026778C"/>
    <w:rsid w:val="00273FB7"/>
    <w:rsid w:val="00274A51"/>
    <w:rsid w:val="00274E77"/>
    <w:rsid w:val="002750A4"/>
    <w:rsid w:val="00282449"/>
    <w:rsid w:val="00283400"/>
    <w:rsid w:val="002836F0"/>
    <w:rsid w:val="00284311"/>
    <w:rsid w:val="00284452"/>
    <w:rsid w:val="00290CF4"/>
    <w:rsid w:val="00292587"/>
    <w:rsid w:val="002927CC"/>
    <w:rsid w:val="002930C2"/>
    <w:rsid w:val="00293CE8"/>
    <w:rsid w:val="00294092"/>
    <w:rsid w:val="002942CE"/>
    <w:rsid w:val="002966C8"/>
    <w:rsid w:val="00296C92"/>
    <w:rsid w:val="002A2D1A"/>
    <w:rsid w:val="002A2DD9"/>
    <w:rsid w:val="002A30BF"/>
    <w:rsid w:val="002A33DE"/>
    <w:rsid w:val="002A354C"/>
    <w:rsid w:val="002A4B41"/>
    <w:rsid w:val="002A5B2D"/>
    <w:rsid w:val="002A61E4"/>
    <w:rsid w:val="002A7A3E"/>
    <w:rsid w:val="002B467C"/>
    <w:rsid w:val="002B633B"/>
    <w:rsid w:val="002B6680"/>
    <w:rsid w:val="002B6B5E"/>
    <w:rsid w:val="002B744C"/>
    <w:rsid w:val="002B7DBF"/>
    <w:rsid w:val="002C09E9"/>
    <w:rsid w:val="002C1870"/>
    <w:rsid w:val="002C1A17"/>
    <w:rsid w:val="002C26B8"/>
    <w:rsid w:val="002C2C81"/>
    <w:rsid w:val="002C41CA"/>
    <w:rsid w:val="002C5A9E"/>
    <w:rsid w:val="002C5B9B"/>
    <w:rsid w:val="002C5E16"/>
    <w:rsid w:val="002C7B67"/>
    <w:rsid w:val="002D1AFF"/>
    <w:rsid w:val="002D5CA6"/>
    <w:rsid w:val="002D6322"/>
    <w:rsid w:val="002D65AF"/>
    <w:rsid w:val="002D778E"/>
    <w:rsid w:val="002E00FA"/>
    <w:rsid w:val="002E1743"/>
    <w:rsid w:val="002E4101"/>
    <w:rsid w:val="002E4F55"/>
    <w:rsid w:val="002E5E53"/>
    <w:rsid w:val="002E5EAE"/>
    <w:rsid w:val="002F0FB7"/>
    <w:rsid w:val="002F0FF9"/>
    <w:rsid w:val="002F302C"/>
    <w:rsid w:val="002F4174"/>
    <w:rsid w:val="002F4926"/>
    <w:rsid w:val="00305D03"/>
    <w:rsid w:val="00310ABD"/>
    <w:rsid w:val="0031302D"/>
    <w:rsid w:val="00313563"/>
    <w:rsid w:val="00313A4A"/>
    <w:rsid w:val="00313BB6"/>
    <w:rsid w:val="003143A2"/>
    <w:rsid w:val="00316267"/>
    <w:rsid w:val="003164BF"/>
    <w:rsid w:val="0031724F"/>
    <w:rsid w:val="003174DD"/>
    <w:rsid w:val="003228C0"/>
    <w:rsid w:val="00324876"/>
    <w:rsid w:val="003252F7"/>
    <w:rsid w:val="00326912"/>
    <w:rsid w:val="00327140"/>
    <w:rsid w:val="00331122"/>
    <w:rsid w:val="003311AC"/>
    <w:rsid w:val="0033454A"/>
    <w:rsid w:val="003353BB"/>
    <w:rsid w:val="003369AD"/>
    <w:rsid w:val="003400F5"/>
    <w:rsid w:val="00341301"/>
    <w:rsid w:val="00341939"/>
    <w:rsid w:val="00342D84"/>
    <w:rsid w:val="00344561"/>
    <w:rsid w:val="003450A1"/>
    <w:rsid w:val="00346649"/>
    <w:rsid w:val="00347960"/>
    <w:rsid w:val="00350604"/>
    <w:rsid w:val="003507DE"/>
    <w:rsid w:val="00353E7E"/>
    <w:rsid w:val="00354B99"/>
    <w:rsid w:val="0036052E"/>
    <w:rsid w:val="003609D5"/>
    <w:rsid w:val="00362197"/>
    <w:rsid w:val="003628C0"/>
    <w:rsid w:val="003634F1"/>
    <w:rsid w:val="003679FC"/>
    <w:rsid w:val="00367B64"/>
    <w:rsid w:val="0037040F"/>
    <w:rsid w:val="00370605"/>
    <w:rsid w:val="0037225F"/>
    <w:rsid w:val="00372F63"/>
    <w:rsid w:val="0037323F"/>
    <w:rsid w:val="00374E83"/>
    <w:rsid w:val="00375B5A"/>
    <w:rsid w:val="00380832"/>
    <w:rsid w:val="00380954"/>
    <w:rsid w:val="0038195B"/>
    <w:rsid w:val="00381D73"/>
    <w:rsid w:val="0038250B"/>
    <w:rsid w:val="00382BFB"/>
    <w:rsid w:val="00382FBC"/>
    <w:rsid w:val="003833ED"/>
    <w:rsid w:val="00383C0B"/>
    <w:rsid w:val="00390549"/>
    <w:rsid w:val="003916F1"/>
    <w:rsid w:val="00391B90"/>
    <w:rsid w:val="00391BB8"/>
    <w:rsid w:val="003923E8"/>
    <w:rsid w:val="00392E02"/>
    <w:rsid w:val="003948BF"/>
    <w:rsid w:val="00395720"/>
    <w:rsid w:val="0039597E"/>
    <w:rsid w:val="00395C03"/>
    <w:rsid w:val="003A3EDE"/>
    <w:rsid w:val="003A5DD4"/>
    <w:rsid w:val="003A6BC8"/>
    <w:rsid w:val="003A6CBB"/>
    <w:rsid w:val="003B3950"/>
    <w:rsid w:val="003B4557"/>
    <w:rsid w:val="003B4685"/>
    <w:rsid w:val="003B5EE5"/>
    <w:rsid w:val="003B6D45"/>
    <w:rsid w:val="003B6FD4"/>
    <w:rsid w:val="003B72C9"/>
    <w:rsid w:val="003B7BB6"/>
    <w:rsid w:val="003C0ED7"/>
    <w:rsid w:val="003C2304"/>
    <w:rsid w:val="003C247E"/>
    <w:rsid w:val="003C2C79"/>
    <w:rsid w:val="003C3244"/>
    <w:rsid w:val="003C3714"/>
    <w:rsid w:val="003C4164"/>
    <w:rsid w:val="003C460B"/>
    <w:rsid w:val="003C52E1"/>
    <w:rsid w:val="003C5DE2"/>
    <w:rsid w:val="003D1D62"/>
    <w:rsid w:val="003D2869"/>
    <w:rsid w:val="003D53BB"/>
    <w:rsid w:val="003D57AF"/>
    <w:rsid w:val="003D7DC8"/>
    <w:rsid w:val="003E146E"/>
    <w:rsid w:val="003E23A4"/>
    <w:rsid w:val="003E4B67"/>
    <w:rsid w:val="003E4D6F"/>
    <w:rsid w:val="003E5EE0"/>
    <w:rsid w:val="003E75E4"/>
    <w:rsid w:val="003F03B0"/>
    <w:rsid w:val="003F09E3"/>
    <w:rsid w:val="003F0F05"/>
    <w:rsid w:val="003F0FD8"/>
    <w:rsid w:val="003F1D20"/>
    <w:rsid w:val="003F1E5A"/>
    <w:rsid w:val="003F3856"/>
    <w:rsid w:val="003F3AF2"/>
    <w:rsid w:val="003F3EE4"/>
    <w:rsid w:val="003F4C5B"/>
    <w:rsid w:val="003F753A"/>
    <w:rsid w:val="00400F5B"/>
    <w:rsid w:val="004026D4"/>
    <w:rsid w:val="004027DE"/>
    <w:rsid w:val="0040342C"/>
    <w:rsid w:val="00403E40"/>
    <w:rsid w:val="00404A82"/>
    <w:rsid w:val="004076C8"/>
    <w:rsid w:val="00407F53"/>
    <w:rsid w:val="0041060C"/>
    <w:rsid w:val="00410BD8"/>
    <w:rsid w:val="00411F4B"/>
    <w:rsid w:val="00415D34"/>
    <w:rsid w:val="00415F09"/>
    <w:rsid w:val="004170B1"/>
    <w:rsid w:val="0041762D"/>
    <w:rsid w:val="004179D6"/>
    <w:rsid w:val="00417CDD"/>
    <w:rsid w:val="004218C9"/>
    <w:rsid w:val="00423DB0"/>
    <w:rsid w:val="00425060"/>
    <w:rsid w:val="00426585"/>
    <w:rsid w:val="004308E4"/>
    <w:rsid w:val="00430E0B"/>
    <w:rsid w:val="004320FE"/>
    <w:rsid w:val="00432783"/>
    <w:rsid w:val="0044079C"/>
    <w:rsid w:val="00442EA9"/>
    <w:rsid w:val="004459AF"/>
    <w:rsid w:val="004463A6"/>
    <w:rsid w:val="00447F32"/>
    <w:rsid w:val="004519FA"/>
    <w:rsid w:val="004528E0"/>
    <w:rsid w:val="004537B3"/>
    <w:rsid w:val="00455F41"/>
    <w:rsid w:val="0045706C"/>
    <w:rsid w:val="004570D1"/>
    <w:rsid w:val="00462187"/>
    <w:rsid w:val="0046249B"/>
    <w:rsid w:val="00463321"/>
    <w:rsid w:val="00463678"/>
    <w:rsid w:val="0046495E"/>
    <w:rsid w:val="00464ED7"/>
    <w:rsid w:val="00465FD9"/>
    <w:rsid w:val="004664C6"/>
    <w:rsid w:val="00471271"/>
    <w:rsid w:val="004755C4"/>
    <w:rsid w:val="00476422"/>
    <w:rsid w:val="00476FB2"/>
    <w:rsid w:val="00477D35"/>
    <w:rsid w:val="00480FC5"/>
    <w:rsid w:val="00483583"/>
    <w:rsid w:val="004835EE"/>
    <w:rsid w:val="004854A4"/>
    <w:rsid w:val="0048551E"/>
    <w:rsid w:val="00485E83"/>
    <w:rsid w:val="00486813"/>
    <w:rsid w:val="00492433"/>
    <w:rsid w:val="00492E03"/>
    <w:rsid w:val="004939AF"/>
    <w:rsid w:val="00494F1C"/>
    <w:rsid w:val="00495BD0"/>
    <w:rsid w:val="004978A4"/>
    <w:rsid w:val="004A0209"/>
    <w:rsid w:val="004A3BF8"/>
    <w:rsid w:val="004A3DDA"/>
    <w:rsid w:val="004A49B5"/>
    <w:rsid w:val="004A509F"/>
    <w:rsid w:val="004A572A"/>
    <w:rsid w:val="004A7027"/>
    <w:rsid w:val="004B043D"/>
    <w:rsid w:val="004B0B88"/>
    <w:rsid w:val="004B2A4A"/>
    <w:rsid w:val="004B3B66"/>
    <w:rsid w:val="004B43EE"/>
    <w:rsid w:val="004B442D"/>
    <w:rsid w:val="004B4E0D"/>
    <w:rsid w:val="004B62A7"/>
    <w:rsid w:val="004C00C7"/>
    <w:rsid w:val="004C25EF"/>
    <w:rsid w:val="004C38B1"/>
    <w:rsid w:val="004C49FA"/>
    <w:rsid w:val="004C5C84"/>
    <w:rsid w:val="004C5DC9"/>
    <w:rsid w:val="004D037A"/>
    <w:rsid w:val="004D06CC"/>
    <w:rsid w:val="004D0F07"/>
    <w:rsid w:val="004D184E"/>
    <w:rsid w:val="004D2180"/>
    <w:rsid w:val="004D3A28"/>
    <w:rsid w:val="004D4209"/>
    <w:rsid w:val="004D4637"/>
    <w:rsid w:val="004E0023"/>
    <w:rsid w:val="004E08A6"/>
    <w:rsid w:val="004E096C"/>
    <w:rsid w:val="004E1263"/>
    <w:rsid w:val="004E2193"/>
    <w:rsid w:val="004E36C4"/>
    <w:rsid w:val="004E3B78"/>
    <w:rsid w:val="004E43EC"/>
    <w:rsid w:val="004E79EB"/>
    <w:rsid w:val="004F2F13"/>
    <w:rsid w:val="004F77A9"/>
    <w:rsid w:val="004F791A"/>
    <w:rsid w:val="00502C1A"/>
    <w:rsid w:val="005033B0"/>
    <w:rsid w:val="00503819"/>
    <w:rsid w:val="00504A5B"/>
    <w:rsid w:val="00507711"/>
    <w:rsid w:val="0050797E"/>
    <w:rsid w:val="00511012"/>
    <w:rsid w:val="00512E87"/>
    <w:rsid w:val="005165A0"/>
    <w:rsid w:val="005244A0"/>
    <w:rsid w:val="00525EE6"/>
    <w:rsid w:val="00527939"/>
    <w:rsid w:val="0053066D"/>
    <w:rsid w:val="00532136"/>
    <w:rsid w:val="00532FFA"/>
    <w:rsid w:val="00537A53"/>
    <w:rsid w:val="0054102F"/>
    <w:rsid w:val="0054254C"/>
    <w:rsid w:val="00542B5B"/>
    <w:rsid w:val="00542D43"/>
    <w:rsid w:val="0054332F"/>
    <w:rsid w:val="005437CD"/>
    <w:rsid w:val="0054423C"/>
    <w:rsid w:val="00544C18"/>
    <w:rsid w:val="00544DDE"/>
    <w:rsid w:val="00545286"/>
    <w:rsid w:val="00546A6F"/>
    <w:rsid w:val="0054709E"/>
    <w:rsid w:val="00547D00"/>
    <w:rsid w:val="005515F5"/>
    <w:rsid w:val="00552544"/>
    <w:rsid w:val="00552ADE"/>
    <w:rsid w:val="0055451D"/>
    <w:rsid w:val="00554751"/>
    <w:rsid w:val="00555397"/>
    <w:rsid w:val="005569DC"/>
    <w:rsid w:val="00562008"/>
    <w:rsid w:val="00562197"/>
    <w:rsid w:val="00562593"/>
    <w:rsid w:val="00562654"/>
    <w:rsid w:val="00562895"/>
    <w:rsid w:val="00562B81"/>
    <w:rsid w:val="00564354"/>
    <w:rsid w:val="00566993"/>
    <w:rsid w:val="00566A5F"/>
    <w:rsid w:val="00571327"/>
    <w:rsid w:val="00572561"/>
    <w:rsid w:val="00574BB0"/>
    <w:rsid w:val="005763EC"/>
    <w:rsid w:val="005771F8"/>
    <w:rsid w:val="005810C7"/>
    <w:rsid w:val="00581385"/>
    <w:rsid w:val="00582E26"/>
    <w:rsid w:val="00583C6C"/>
    <w:rsid w:val="00583FD7"/>
    <w:rsid w:val="005850FF"/>
    <w:rsid w:val="00590BC2"/>
    <w:rsid w:val="00591160"/>
    <w:rsid w:val="005912DA"/>
    <w:rsid w:val="00593ECF"/>
    <w:rsid w:val="005968C1"/>
    <w:rsid w:val="00597681"/>
    <w:rsid w:val="005A0F0D"/>
    <w:rsid w:val="005A16E2"/>
    <w:rsid w:val="005A4E36"/>
    <w:rsid w:val="005A4EA2"/>
    <w:rsid w:val="005A5744"/>
    <w:rsid w:val="005A7384"/>
    <w:rsid w:val="005A7EF0"/>
    <w:rsid w:val="005B0AE3"/>
    <w:rsid w:val="005B32FB"/>
    <w:rsid w:val="005B427B"/>
    <w:rsid w:val="005B4C7E"/>
    <w:rsid w:val="005B5494"/>
    <w:rsid w:val="005B643E"/>
    <w:rsid w:val="005B75C5"/>
    <w:rsid w:val="005C04EA"/>
    <w:rsid w:val="005C31FB"/>
    <w:rsid w:val="005C3A2C"/>
    <w:rsid w:val="005C3AFF"/>
    <w:rsid w:val="005D13A4"/>
    <w:rsid w:val="005D1547"/>
    <w:rsid w:val="005D34A3"/>
    <w:rsid w:val="005D6D2C"/>
    <w:rsid w:val="005D72F3"/>
    <w:rsid w:val="005D7E9A"/>
    <w:rsid w:val="005E06C4"/>
    <w:rsid w:val="005E1BA4"/>
    <w:rsid w:val="005E1BA8"/>
    <w:rsid w:val="005E4C7A"/>
    <w:rsid w:val="005F0100"/>
    <w:rsid w:val="005F0310"/>
    <w:rsid w:val="005F109E"/>
    <w:rsid w:val="005F118E"/>
    <w:rsid w:val="005F2F15"/>
    <w:rsid w:val="005F348B"/>
    <w:rsid w:val="005F36F9"/>
    <w:rsid w:val="005F3EFA"/>
    <w:rsid w:val="005F535E"/>
    <w:rsid w:val="005F78EB"/>
    <w:rsid w:val="006003BB"/>
    <w:rsid w:val="0060063B"/>
    <w:rsid w:val="00601369"/>
    <w:rsid w:val="00602038"/>
    <w:rsid w:val="0060265D"/>
    <w:rsid w:val="00605E93"/>
    <w:rsid w:val="0060713C"/>
    <w:rsid w:val="00607F1C"/>
    <w:rsid w:val="00610E0A"/>
    <w:rsid w:val="00615450"/>
    <w:rsid w:val="00621DC7"/>
    <w:rsid w:val="0062307C"/>
    <w:rsid w:val="00623260"/>
    <w:rsid w:val="00623478"/>
    <w:rsid w:val="006249CF"/>
    <w:rsid w:val="00624E54"/>
    <w:rsid w:val="006257BD"/>
    <w:rsid w:val="0062609D"/>
    <w:rsid w:val="00631F65"/>
    <w:rsid w:val="006322D7"/>
    <w:rsid w:val="006358DC"/>
    <w:rsid w:val="00635A47"/>
    <w:rsid w:val="00635D40"/>
    <w:rsid w:val="0064493F"/>
    <w:rsid w:val="00646C2E"/>
    <w:rsid w:val="0065109F"/>
    <w:rsid w:val="00651E10"/>
    <w:rsid w:val="00652010"/>
    <w:rsid w:val="00653833"/>
    <w:rsid w:val="0065596B"/>
    <w:rsid w:val="00656B40"/>
    <w:rsid w:val="0065758F"/>
    <w:rsid w:val="00663BFF"/>
    <w:rsid w:val="00664B20"/>
    <w:rsid w:val="00666053"/>
    <w:rsid w:val="0066720B"/>
    <w:rsid w:val="0066754E"/>
    <w:rsid w:val="00667691"/>
    <w:rsid w:val="006678DC"/>
    <w:rsid w:val="00670B71"/>
    <w:rsid w:val="00670F2A"/>
    <w:rsid w:val="0067322B"/>
    <w:rsid w:val="00673F5B"/>
    <w:rsid w:val="006754D3"/>
    <w:rsid w:val="0067797A"/>
    <w:rsid w:val="00680DB6"/>
    <w:rsid w:val="006848EE"/>
    <w:rsid w:val="00684B1B"/>
    <w:rsid w:val="006853C5"/>
    <w:rsid w:val="00685BDF"/>
    <w:rsid w:val="00686D2D"/>
    <w:rsid w:val="00687695"/>
    <w:rsid w:val="00690997"/>
    <w:rsid w:val="0069224F"/>
    <w:rsid w:val="00693B26"/>
    <w:rsid w:val="00694373"/>
    <w:rsid w:val="00694400"/>
    <w:rsid w:val="00694F9B"/>
    <w:rsid w:val="00696A97"/>
    <w:rsid w:val="00696B55"/>
    <w:rsid w:val="00696E10"/>
    <w:rsid w:val="006A10E8"/>
    <w:rsid w:val="006A1D79"/>
    <w:rsid w:val="006A4A72"/>
    <w:rsid w:val="006A5398"/>
    <w:rsid w:val="006A73AB"/>
    <w:rsid w:val="006B0F1D"/>
    <w:rsid w:val="006B235E"/>
    <w:rsid w:val="006B6F2D"/>
    <w:rsid w:val="006C0B67"/>
    <w:rsid w:val="006C56D3"/>
    <w:rsid w:val="006C5B74"/>
    <w:rsid w:val="006C6539"/>
    <w:rsid w:val="006C6E1C"/>
    <w:rsid w:val="006D0739"/>
    <w:rsid w:val="006D0C38"/>
    <w:rsid w:val="006D2588"/>
    <w:rsid w:val="006D410D"/>
    <w:rsid w:val="006D55EE"/>
    <w:rsid w:val="006D5AB8"/>
    <w:rsid w:val="006D7C26"/>
    <w:rsid w:val="006E00EC"/>
    <w:rsid w:val="006E1234"/>
    <w:rsid w:val="006E12CC"/>
    <w:rsid w:val="006E1911"/>
    <w:rsid w:val="006E2118"/>
    <w:rsid w:val="006E239A"/>
    <w:rsid w:val="006E2C23"/>
    <w:rsid w:val="006E43FD"/>
    <w:rsid w:val="006E6A6A"/>
    <w:rsid w:val="006F27E8"/>
    <w:rsid w:val="006F492A"/>
    <w:rsid w:val="006F500A"/>
    <w:rsid w:val="006F5388"/>
    <w:rsid w:val="006F63B6"/>
    <w:rsid w:val="006F6BB8"/>
    <w:rsid w:val="006F6ED9"/>
    <w:rsid w:val="007027D0"/>
    <w:rsid w:val="00702CAC"/>
    <w:rsid w:val="00703D5C"/>
    <w:rsid w:val="00706866"/>
    <w:rsid w:val="007078F1"/>
    <w:rsid w:val="0071005E"/>
    <w:rsid w:val="007101FC"/>
    <w:rsid w:val="007104AA"/>
    <w:rsid w:val="007104C0"/>
    <w:rsid w:val="007129D4"/>
    <w:rsid w:val="00713A83"/>
    <w:rsid w:val="00713FB2"/>
    <w:rsid w:val="007144A7"/>
    <w:rsid w:val="00715EB8"/>
    <w:rsid w:val="00720FCE"/>
    <w:rsid w:val="00726E80"/>
    <w:rsid w:val="00727978"/>
    <w:rsid w:val="007309EB"/>
    <w:rsid w:val="00732D7C"/>
    <w:rsid w:val="00733B3B"/>
    <w:rsid w:val="00736BFE"/>
    <w:rsid w:val="00740F2F"/>
    <w:rsid w:val="00742807"/>
    <w:rsid w:val="00744426"/>
    <w:rsid w:val="00750650"/>
    <w:rsid w:val="00751263"/>
    <w:rsid w:val="007545FC"/>
    <w:rsid w:val="0075692D"/>
    <w:rsid w:val="007612B5"/>
    <w:rsid w:val="007621A5"/>
    <w:rsid w:val="007627F4"/>
    <w:rsid w:val="007632AC"/>
    <w:rsid w:val="00766E1A"/>
    <w:rsid w:val="00770EE2"/>
    <w:rsid w:val="00772B94"/>
    <w:rsid w:val="00774B2F"/>
    <w:rsid w:val="00774C06"/>
    <w:rsid w:val="00776B06"/>
    <w:rsid w:val="00777D3D"/>
    <w:rsid w:val="007810B7"/>
    <w:rsid w:val="00782625"/>
    <w:rsid w:val="007866CA"/>
    <w:rsid w:val="0078785D"/>
    <w:rsid w:val="00787B66"/>
    <w:rsid w:val="007900AF"/>
    <w:rsid w:val="007920ED"/>
    <w:rsid w:val="00793F7C"/>
    <w:rsid w:val="007950B7"/>
    <w:rsid w:val="00797175"/>
    <w:rsid w:val="007A05B4"/>
    <w:rsid w:val="007A068C"/>
    <w:rsid w:val="007A2DC0"/>
    <w:rsid w:val="007A2EDC"/>
    <w:rsid w:val="007A2F72"/>
    <w:rsid w:val="007A325A"/>
    <w:rsid w:val="007A63C7"/>
    <w:rsid w:val="007A677C"/>
    <w:rsid w:val="007A6B20"/>
    <w:rsid w:val="007A6FBC"/>
    <w:rsid w:val="007B0C3E"/>
    <w:rsid w:val="007B3B0D"/>
    <w:rsid w:val="007B3CA7"/>
    <w:rsid w:val="007B3E32"/>
    <w:rsid w:val="007B62B9"/>
    <w:rsid w:val="007B641C"/>
    <w:rsid w:val="007C24E1"/>
    <w:rsid w:val="007C251D"/>
    <w:rsid w:val="007C3698"/>
    <w:rsid w:val="007C37CB"/>
    <w:rsid w:val="007C6631"/>
    <w:rsid w:val="007D1223"/>
    <w:rsid w:val="007D23DE"/>
    <w:rsid w:val="007D24BB"/>
    <w:rsid w:val="007D35DE"/>
    <w:rsid w:val="007D35E2"/>
    <w:rsid w:val="007D3671"/>
    <w:rsid w:val="007D4173"/>
    <w:rsid w:val="007D46E9"/>
    <w:rsid w:val="007D4896"/>
    <w:rsid w:val="007D4F53"/>
    <w:rsid w:val="007E5121"/>
    <w:rsid w:val="007E5AB6"/>
    <w:rsid w:val="007E6485"/>
    <w:rsid w:val="007E6BB8"/>
    <w:rsid w:val="007E7040"/>
    <w:rsid w:val="007E7897"/>
    <w:rsid w:val="007E7DC1"/>
    <w:rsid w:val="007F0CC5"/>
    <w:rsid w:val="007F3C73"/>
    <w:rsid w:val="007F4A68"/>
    <w:rsid w:val="007F61ED"/>
    <w:rsid w:val="007F6D01"/>
    <w:rsid w:val="007F7259"/>
    <w:rsid w:val="00802219"/>
    <w:rsid w:val="0080256B"/>
    <w:rsid w:val="00805656"/>
    <w:rsid w:val="008072BC"/>
    <w:rsid w:val="008106D6"/>
    <w:rsid w:val="0081111C"/>
    <w:rsid w:val="008115F1"/>
    <w:rsid w:val="00814D30"/>
    <w:rsid w:val="00814F85"/>
    <w:rsid w:val="00814FDC"/>
    <w:rsid w:val="00815D65"/>
    <w:rsid w:val="00822508"/>
    <w:rsid w:val="00824B6B"/>
    <w:rsid w:val="00824FDC"/>
    <w:rsid w:val="0083051F"/>
    <w:rsid w:val="00830CF1"/>
    <w:rsid w:val="008312ED"/>
    <w:rsid w:val="00833033"/>
    <w:rsid w:val="008339BF"/>
    <w:rsid w:val="00833F7C"/>
    <w:rsid w:val="00834528"/>
    <w:rsid w:val="008369DF"/>
    <w:rsid w:val="00840831"/>
    <w:rsid w:val="00841543"/>
    <w:rsid w:val="00843431"/>
    <w:rsid w:val="008436E3"/>
    <w:rsid w:val="008461F3"/>
    <w:rsid w:val="00850067"/>
    <w:rsid w:val="00852289"/>
    <w:rsid w:val="0085301C"/>
    <w:rsid w:val="00853860"/>
    <w:rsid w:val="00857D91"/>
    <w:rsid w:val="0086067F"/>
    <w:rsid w:val="00862AD7"/>
    <w:rsid w:val="0086371A"/>
    <w:rsid w:val="008647A4"/>
    <w:rsid w:val="008670B2"/>
    <w:rsid w:val="00867122"/>
    <w:rsid w:val="00867A74"/>
    <w:rsid w:val="00870913"/>
    <w:rsid w:val="008739A6"/>
    <w:rsid w:val="008741B9"/>
    <w:rsid w:val="00874F89"/>
    <w:rsid w:val="00875C9E"/>
    <w:rsid w:val="00876324"/>
    <w:rsid w:val="0087645E"/>
    <w:rsid w:val="008772E0"/>
    <w:rsid w:val="00881469"/>
    <w:rsid w:val="00881676"/>
    <w:rsid w:val="008839A5"/>
    <w:rsid w:val="00887B17"/>
    <w:rsid w:val="008901BF"/>
    <w:rsid w:val="00892064"/>
    <w:rsid w:val="0089272C"/>
    <w:rsid w:val="00892AE4"/>
    <w:rsid w:val="00892DD5"/>
    <w:rsid w:val="00895034"/>
    <w:rsid w:val="00896363"/>
    <w:rsid w:val="00896C0E"/>
    <w:rsid w:val="008A178F"/>
    <w:rsid w:val="008A26EF"/>
    <w:rsid w:val="008A3147"/>
    <w:rsid w:val="008A3963"/>
    <w:rsid w:val="008A7A9D"/>
    <w:rsid w:val="008B12DA"/>
    <w:rsid w:val="008B2513"/>
    <w:rsid w:val="008B2819"/>
    <w:rsid w:val="008B2D44"/>
    <w:rsid w:val="008C0835"/>
    <w:rsid w:val="008C22D1"/>
    <w:rsid w:val="008C7FCF"/>
    <w:rsid w:val="008D069A"/>
    <w:rsid w:val="008D2147"/>
    <w:rsid w:val="008D6499"/>
    <w:rsid w:val="008D68B8"/>
    <w:rsid w:val="008E5B22"/>
    <w:rsid w:val="008E69A5"/>
    <w:rsid w:val="008E6F9F"/>
    <w:rsid w:val="008E74EB"/>
    <w:rsid w:val="008F06FC"/>
    <w:rsid w:val="008F1304"/>
    <w:rsid w:val="008F1D71"/>
    <w:rsid w:val="008F3C5C"/>
    <w:rsid w:val="008F52BC"/>
    <w:rsid w:val="008F61D9"/>
    <w:rsid w:val="008F747C"/>
    <w:rsid w:val="008F775A"/>
    <w:rsid w:val="008F7880"/>
    <w:rsid w:val="00900A63"/>
    <w:rsid w:val="00900F0E"/>
    <w:rsid w:val="009038DC"/>
    <w:rsid w:val="0090402D"/>
    <w:rsid w:val="0090526E"/>
    <w:rsid w:val="00906E9B"/>
    <w:rsid w:val="00907CE9"/>
    <w:rsid w:val="009102E6"/>
    <w:rsid w:val="00912EC3"/>
    <w:rsid w:val="009162C3"/>
    <w:rsid w:val="009165B9"/>
    <w:rsid w:val="009166DF"/>
    <w:rsid w:val="009169D5"/>
    <w:rsid w:val="00916FE4"/>
    <w:rsid w:val="00920E79"/>
    <w:rsid w:val="00922C87"/>
    <w:rsid w:val="00922DBB"/>
    <w:rsid w:val="009238BB"/>
    <w:rsid w:val="00923CAC"/>
    <w:rsid w:val="00925379"/>
    <w:rsid w:val="0092542B"/>
    <w:rsid w:val="00926091"/>
    <w:rsid w:val="00926439"/>
    <w:rsid w:val="0092716E"/>
    <w:rsid w:val="00927CD7"/>
    <w:rsid w:val="00931DB3"/>
    <w:rsid w:val="0093453B"/>
    <w:rsid w:val="0093476A"/>
    <w:rsid w:val="00935F64"/>
    <w:rsid w:val="00935F69"/>
    <w:rsid w:val="009364E9"/>
    <w:rsid w:val="00936512"/>
    <w:rsid w:val="009405E2"/>
    <w:rsid w:val="009408C3"/>
    <w:rsid w:val="00940AD5"/>
    <w:rsid w:val="009412CB"/>
    <w:rsid w:val="00941CFA"/>
    <w:rsid w:val="009424E4"/>
    <w:rsid w:val="009427E6"/>
    <w:rsid w:val="009445A7"/>
    <w:rsid w:val="00944E83"/>
    <w:rsid w:val="00947864"/>
    <w:rsid w:val="009504E4"/>
    <w:rsid w:val="00952087"/>
    <w:rsid w:val="00952E98"/>
    <w:rsid w:val="00961183"/>
    <w:rsid w:val="009618DE"/>
    <w:rsid w:val="009619D2"/>
    <w:rsid w:val="009619D6"/>
    <w:rsid w:val="00962971"/>
    <w:rsid w:val="00965774"/>
    <w:rsid w:val="0096704F"/>
    <w:rsid w:val="00967435"/>
    <w:rsid w:val="0096793D"/>
    <w:rsid w:val="009711EC"/>
    <w:rsid w:val="00973F6B"/>
    <w:rsid w:val="0097661D"/>
    <w:rsid w:val="0097742B"/>
    <w:rsid w:val="009801AB"/>
    <w:rsid w:val="0098207C"/>
    <w:rsid w:val="00982C28"/>
    <w:rsid w:val="009872DD"/>
    <w:rsid w:val="00990129"/>
    <w:rsid w:val="009945B7"/>
    <w:rsid w:val="00997C0B"/>
    <w:rsid w:val="009A19EE"/>
    <w:rsid w:val="009A5966"/>
    <w:rsid w:val="009B06C5"/>
    <w:rsid w:val="009B2705"/>
    <w:rsid w:val="009B30A5"/>
    <w:rsid w:val="009B3D16"/>
    <w:rsid w:val="009B452F"/>
    <w:rsid w:val="009B648B"/>
    <w:rsid w:val="009B70A0"/>
    <w:rsid w:val="009C3525"/>
    <w:rsid w:val="009C3623"/>
    <w:rsid w:val="009C49A6"/>
    <w:rsid w:val="009C5F38"/>
    <w:rsid w:val="009C60BC"/>
    <w:rsid w:val="009D120A"/>
    <w:rsid w:val="009D25EE"/>
    <w:rsid w:val="009D5901"/>
    <w:rsid w:val="009E09C8"/>
    <w:rsid w:val="009E3005"/>
    <w:rsid w:val="009E55EF"/>
    <w:rsid w:val="009E7715"/>
    <w:rsid w:val="009F0A16"/>
    <w:rsid w:val="009F0A8B"/>
    <w:rsid w:val="009F1B2E"/>
    <w:rsid w:val="009F50AD"/>
    <w:rsid w:val="00A014A5"/>
    <w:rsid w:val="00A01CFF"/>
    <w:rsid w:val="00A029D5"/>
    <w:rsid w:val="00A02A73"/>
    <w:rsid w:val="00A0346F"/>
    <w:rsid w:val="00A075CE"/>
    <w:rsid w:val="00A11379"/>
    <w:rsid w:val="00A12DCB"/>
    <w:rsid w:val="00A15C66"/>
    <w:rsid w:val="00A160AB"/>
    <w:rsid w:val="00A16776"/>
    <w:rsid w:val="00A23388"/>
    <w:rsid w:val="00A269EA"/>
    <w:rsid w:val="00A26D2D"/>
    <w:rsid w:val="00A3312E"/>
    <w:rsid w:val="00A33E0E"/>
    <w:rsid w:val="00A34130"/>
    <w:rsid w:val="00A34996"/>
    <w:rsid w:val="00A35CBB"/>
    <w:rsid w:val="00A40E86"/>
    <w:rsid w:val="00A41D25"/>
    <w:rsid w:val="00A4218E"/>
    <w:rsid w:val="00A44CAA"/>
    <w:rsid w:val="00A45E67"/>
    <w:rsid w:val="00A46D66"/>
    <w:rsid w:val="00A50E46"/>
    <w:rsid w:val="00A53EDA"/>
    <w:rsid w:val="00A56258"/>
    <w:rsid w:val="00A56D02"/>
    <w:rsid w:val="00A57AC6"/>
    <w:rsid w:val="00A63990"/>
    <w:rsid w:val="00A67680"/>
    <w:rsid w:val="00A70274"/>
    <w:rsid w:val="00A71340"/>
    <w:rsid w:val="00A71E76"/>
    <w:rsid w:val="00A72033"/>
    <w:rsid w:val="00A737F9"/>
    <w:rsid w:val="00A75DE6"/>
    <w:rsid w:val="00A767F4"/>
    <w:rsid w:val="00A76CA0"/>
    <w:rsid w:val="00A80455"/>
    <w:rsid w:val="00A82FA2"/>
    <w:rsid w:val="00A86F3F"/>
    <w:rsid w:val="00A87AF6"/>
    <w:rsid w:val="00A90D1E"/>
    <w:rsid w:val="00A92432"/>
    <w:rsid w:val="00A939DE"/>
    <w:rsid w:val="00A94F49"/>
    <w:rsid w:val="00A95F80"/>
    <w:rsid w:val="00A96870"/>
    <w:rsid w:val="00AA1A90"/>
    <w:rsid w:val="00AA315C"/>
    <w:rsid w:val="00AA59B4"/>
    <w:rsid w:val="00AB33D5"/>
    <w:rsid w:val="00AB343B"/>
    <w:rsid w:val="00AB49D7"/>
    <w:rsid w:val="00AB521F"/>
    <w:rsid w:val="00AB592D"/>
    <w:rsid w:val="00AB74C1"/>
    <w:rsid w:val="00AB7578"/>
    <w:rsid w:val="00AB77E9"/>
    <w:rsid w:val="00AC05B9"/>
    <w:rsid w:val="00AC1DCA"/>
    <w:rsid w:val="00AC2495"/>
    <w:rsid w:val="00AC3638"/>
    <w:rsid w:val="00AC53D7"/>
    <w:rsid w:val="00AD1A65"/>
    <w:rsid w:val="00AD2FE8"/>
    <w:rsid w:val="00AD463F"/>
    <w:rsid w:val="00AD65A9"/>
    <w:rsid w:val="00AD7227"/>
    <w:rsid w:val="00AE0EBB"/>
    <w:rsid w:val="00AE4B05"/>
    <w:rsid w:val="00AE54E5"/>
    <w:rsid w:val="00AE5530"/>
    <w:rsid w:val="00AE62AB"/>
    <w:rsid w:val="00AF4C5E"/>
    <w:rsid w:val="00AF4D1E"/>
    <w:rsid w:val="00AF7013"/>
    <w:rsid w:val="00AF73B7"/>
    <w:rsid w:val="00B10D3A"/>
    <w:rsid w:val="00B12AC2"/>
    <w:rsid w:val="00B160F8"/>
    <w:rsid w:val="00B206B5"/>
    <w:rsid w:val="00B21F98"/>
    <w:rsid w:val="00B23CA2"/>
    <w:rsid w:val="00B24F48"/>
    <w:rsid w:val="00B25426"/>
    <w:rsid w:val="00B25C6F"/>
    <w:rsid w:val="00B26733"/>
    <w:rsid w:val="00B3189A"/>
    <w:rsid w:val="00B31B06"/>
    <w:rsid w:val="00B34AD0"/>
    <w:rsid w:val="00B34FCE"/>
    <w:rsid w:val="00B3634B"/>
    <w:rsid w:val="00B36354"/>
    <w:rsid w:val="00B37121"/>
    <w:rsid w:val="00B3782C"/>
    <w:rsid w:val="00B37A9D"/>
    <w:rsid w:val="00B40146"/>
    <w:rsid w:val="00B40322"/>
    <w:rsid w:val="00B4404E"/>
    <w:rsid w:val="00B442DF"/>
    <w:rsid w:val="00B44778"/>
    <w:rsid w:val="00B456F0"/>
    <w:rsid w:val="00B4781B"/>
    <w:rsid w:val="00B50D0F"/>
    <w:rsid w:val="00B51BE6"/>
    <w:rsid w:val="00B523F8"/>
    <w:rsid w:val="00B52853"/>
    <w:rsid w:val="00B549FA"/>
    <w:rsid w:val="00B55AE3"/>
    <w:rsid w:val="00B55E01"/>
    <w:rsid w:val="00B56457"/>
    <w:rsid w:val="00B56AEA"/>
    <w:rsid w:val="00B570F4"/>
    <w:rsid w:val="00B5720D"/>
    <w:rsid w:val="00B611D2"/>
    <w:rsid w:val="00B62919"/>
    <w:rsid w:val="00B630CF"/>
    <w:rsid w:val="00B63F1E"/>
    <w:rsid w:val="00B67187"/>
    <w:rsid w:val="00B71481"/>
    <w:rsid w:val="00B72C5B"/>
    <w:rsid w:val="00B73A65"/>
    <w:rsid w:val="00B73B67"/>
    <w:rsid w:val="00B75CE3"/>
    <w:rsid w:val="00B81239"/>
    <w:rsid w:val="00B81BA6"/>
    <w:rsid w:val="00B845B8"/>
    <w:rsid w:val="00B87020"/>
    <w:rsid w:val="00B90945"/>
    <w:rsid w:val="00B91C89"/>
    <w:rsid w:val="00B91E05"/>
    <w:rsid w:val="00B945C3"/>
    <w:rsid w:val="00B95982"/>
    <w:rsid w:val="00B95E07"/>
    <w:rsid w:val="00B96111"/>
    <w:rsid w:val="00B97060"/>
    <w:rsid w:val="00B97D8C"/>
    <w:rsid w:val="00BA1091"/>
    <w:rsid w:val="00BA2232"/>
    <w:rsid w:val="00BA3A42"/>
    <w:rsid w:val="00BA3C89"/>
    <w:rsid w:val="00BA5D8F"/>
    <w:rsid w:val="00BA66DF"/>
    <w:rsid w:val="00BA7079"/>
    <w:rsid w:val="00BA7B00"/>
    <w:rsid w:val="00BA7E2B"/>
    <w:rsid w:val="00BB04D0"/>
    <w:rsid w:val="00BB11FC"/>
    <w:rsid w:val="00BB3969"/>
    <w:rsid w:val="00BB61E8"/>
    <w:rsid w:val="00BB6C98"/>
    <w:rsid w:val="00BB6CF8"/>
    <w:rsid w:val="00BC1468"/>
    <w:rsid w:val="00BC3759"/>
    <w:rsid w:val="00BC3941"/>
    <w:rsid w:val="00BC510D"/>
    <w:rsid w:val="00BC54A1"/>
    <w:rsid w:val="00BC76C4"/>
    <w:rsid w:val="00BD0C81"/>
    <w:rsid w:val="00BD2131"/>
    <w:rsid w:val="00BD32C3"/>
    <w:rsid w:val="00BD45C6"/>
    <w:rsid w:val="00BD4F96"/>
    <w:rsid w:val="00BD515E"/>
    <w:rsid w:val="00BD6511"/>
    <w:rsid w:val="00BD65A7"/>
    <w:rsid w:val="00BD693C"/>
    <w:rsid w:val="00BD6BE7"/>
    <w:rsid w:val="00BD7ABF"/>
    <w:rsid w:val="00BE045A"/>
    <w:rsid w:val="00BE0983"/>
    <w:rsid w:val="00BE12FE"/>
    <w:rsid w:val="00BE5665"/>
    <w:rsid w:val="00BF47D3"/>
    <w:rsid w:val="00BF52D6"/>
    <w:rsid w:val="00BF65F6"/>
    <w:rsid w:val="00BF788B"/>
    <w:rsid w:val="00BF7BE8"/>
    <w:rsid w:val="00BF7F6F"/>
    <w:rsid w:val="00C00E2A"/>
    <w:rsid w:val="00C03CED"/>
    <w:rsid w:val="00C03D0A"/>
    <w:rsid w:val="00C05287"/>
    <w:rsid w:val="00C06381"/>
    <w:rsid w:val="00C06B25"/>
    <w:rsid w:val="00C0714F"/>
    <w:rsid w:val="00C1203A"/>
    <w:rsid w:val="00C12DB3"/>
    <w:rsid w:val="00C12EF6"/>
    <w:rsid w:val="00C13C29"/>
    <w:rsid w:val="00C14E81"/>
    <w:rsid w:val="00C16169"/>
    <w:rsid w:val="00C16507"/>
    <w:rsid w:val="00C17224"/>
    <w:rsid w:val="00C2316D"/>
    <w:rsid w:val="00C23A29"/>
    <w:rsid w:val="00C23F53"/>
    <w:rsid w:val="00C2510C"/>
    <w:rsid w:val="00C26130"/>
    <w:rsid w:val="00C270AB"/>
    <w:rsid w:val="00C30F09"/>
    <w:rsid w:val="00C3203D"/>
    <w:rsid w:val="00C32654"/>
    <w:rsid w:val="00C32757"/>
    <w:rsid w:val="00C3423B"/>
    <w:rsid w:val="00C34763"/>
    <w:rsid w:val="00C37827"/>
    <w:rsid w:val="00C41390"/>
    <w:rsid w:val="00C42DF7"/>
    <w:rsid w:val="00C43D99"/>
    <w:rsid w:val="00C477AA"/>
    <w:rsid w:val="00C50380"/>
    <w:rsid w:val="00C512A6"/>
    <w:rsid w:val="00C52FB6"/>
    <w:rsid w:val="00C54222"/>
    <w:rsid w:val="00C56DCE"/>
    <w:rsid w:val="00C5717C"/>
    <w:rsid w:val="00C60349"/>
    <w:rsid w:val="00C60EF0"/>
    <w:rsid w:val="00C61861"/>
    <w:rsid w:val="00C6255A"/>
    <w:rsid w:val="00C64D6E"/>
    <w:rsid w:val="00C65AC2"/>
    <w:rsid w:val="00C65D55"/>
    <w:rsid w:val="00C6662B"/>
    <w:rsid w:val="00C70F1F"/>
    <w:rsid w:val="00C71177"/>
    <w:rsid w:val="00C71814"/>
    <w:rsid w:val="00C7287A"/>
    <w:rsid w:val="00C72C26"/>
    <w:rsid w:val="00C72EE0"/>
    <w:rsid w:val="00C74D3B"/>
    <w:rsid w:val="00C75766"/>
    <w:rsid w:val="00C76FC2"/>
    <w:rsid w:val="00C7770C"/>
    <w:rsid w:val="00C77D1F"/>
    <w:rsid w:val="00C77FB4"/>
    <w:rsid w:val="00C8004A"/>
    <w:rsid w:val="00C81F0C"/>
    <w:rsid w:val="00C82547"/>
    <w:rsid w:val="00C828E1"/>
    <w:rsid w:val="00C83522"/>
    <w:rsid w:val="00C85217"/>
    <w:rsid w:val="00C86E10"/>
    <w:rsid w:val="00C91758"/>
    <w:rsid w:val="00C91D4F"/>
    <w:rsid w:val="00C92149"/>
    <w:rsid w:val="00C93293"/>
    <w:rsid w:val="00C95A1F"/>
    <w:rsid w:val="00C96895"/>
    <w:rsid w:val="00C96B9E"/>
    <w:rsid w:val="00C974D7"/>
    <w:rsid w:val="00CA0127"/>
    <w:rsid w:val="00CA0250"/>
    <w:rsid w:val="00CA17DE"/>
    <w:rsid w:val="00CA2A61"/>
    <w:rsid w:val="00CA4D90"/>
    <w:rsid w:val="00CB030D"/>
    <w:rsid w:val="00CB10FD"/>
    <w:rsid w:val="00CB4593"/>
    <w:rsid w:val="00CB4A5F"/>
    <w:rsid w:val="00CB5813"/>
    <w:rsid w:val="00CB66EA"/>
    <w:rsid w:val="00CC2E0D"/>
    <w:rsid w:val="00CC3FC6"/>
    <w:rsid w:val="00CC3FD9"/>
    <w:rsid w:val="00CC5910"/>
    <w:rsid w:val="00CC71B6"/>
    <w:rsid w:val="00CD2F40"/>
    <w:rsid w:val="00CD593C"/>
    <w:rsid w:val="00CD76E7"/>
    <w:rsid w:val="00CE04FF"/>
    <w:rsid w:val="00CE176D"/>
    <w:rsid w:val="00CE1799"/>
    <w:rsid w:val="00CE1A1B"/>
    <w:rsid w:val="00CE3E8E"/>
    <w:rsid w:val="00CE5779"/>
    <w:rsid w:val="00CE5D0A"/>
    <w:rsid w:val="00CF2AEC"/>
    <w:rsid w:val="00CF391A"/>
    <w:rsid w:val="00CF59C0"/>
    <w:rsid w:val="00CF5C59"/>
    <w:rsid w:val="00CF7D88"/>
    <w:rsid w:val="00D001E8"/>
    <w:rsid w:val="00D0449B"/>
    <w:rsid w:val="00D060E6"/>
    <w:rsid w:val="00D10FE9"/>
    <w:rsid w:val="00D1388D"/>
    <w:rsid w:val="00D13C6E"/>
    <w:rsid w:val="00D15177"/>
    <w:rsid w:val="00D20B9B"/>
    <w:rsid w:val="00D21CEA"/>
    <w:rsid w:val="00D226F3"/>
    <w:rsid w:val="00D22AE0"/>
    <w:rsid w:val="00D23D74"/>
    <w:rsid w:val="00D258D8"/>
    <w:rsid w:val="00D261E7"/>
    <w:rsid w:val="00D27ACE"/>
    <w:rsid w:val="00D30DEB"/>
    <w:rsid w:val="00D311E0"/>
    <w:rsid w:val="00D33211"/>
    <w:rsid w:val="00D354DB"/>
    <w:rsid w:val="00D3650C"/>
    <w:rsid w:val="00D369F4"/>
    <w:rsid w:val="00D37D90"/>
    <w:rsid w:val="00D46A12"/>
    <w:rsid w:val="00D4718A"/>
    <w:rsid w:val="00D5162A"/>
    <w:rsid w:val="00D518F6"/>
    <w:rsid w:val="00D527F5"/>
    <w:rsid w:val="00D53EC2"/>
    <w:rsid w:val="00D53FCD"/>
    <w:rsid w:val="00D54339"/>
    <w:rsid w:val="00D54AE3"/>
    <w:rsid w:val="00D567F9"/>
    <w:rsid w:val="00D573AE"/>
    <w:rsid w:val="00D601EA"/>
    <w:rsid w:val="00D607F7"/>
    <w:rsid w:val="00D62EDD"/>
    <w:rsid w:val="00D65CF2"/>
    <w:rsid w:val="00D65EE1"/>
    <w:rsid w:val="00D66BC7"/>
    <w:rsid w:val="00D67E26"/>
    <w:rsid w:val="00D71B62"/>
    <w:rsid w:val="00D72810"/>
    <w:rsid w:val="00D75A2D"/>
    <w:rsid w:val="00D760DC"/>
    <w:rsid w:val="00D77D7B"/>
    <w:rsid w:val="00D8586D"/>
    <w:rsid w:val="00D86C56"/>
    <w:rsid w:val="00D92414"/>
    <w:rsid w:val="00D93A47"/>
    <w:rsid w:val="00D943AE"/>
    <w:rsid w:val="00D95908"/>
    <w:rsid w:val="00D9709A"/>
    <w:rsid w:val="00D970D4"/>
    <w:rsid w:val="00D97655"/>
    <w:rsid w:val="00D97DC9"/>
    <w:rsid w:val="00DA34D4"/>
    <w:rsid w:val="00DA56CD"/>
    <w:rsid w:val="00DA5DDF"/>
    <w:rsid w:val="00DA6463"/>
    <w:rsid w:val="00DA7839"/>
    <w:rsid w:val="00DA7866"/>
    <w:rsid w:val="00DB3545"/>
    <w:rsid w:val="00DB5454"/>
    <w:rsid w:val="00DB5AD2"/>
    <w:rsid w:val="00DC0294"/>
    <w:rsid w:val="00DC2351"/>
    <w:rsid w:val="00DC6746"/>
    <w:rsid w:val="00DC6938"/>
    <w:rsid w:val="00DD1412"/>
    <w:rsid w:val="00DD14E7"/>
    <w:rsid w:val="00DD187D"/>
    <w:rsid w:val="00DD3C72"/>
    <w:rsid w:val="00DD5166"/>
    <w:rsid w:val="00DE1FFD"/>
    <w:rsid w:val="00DE274F"/>
    <w:rsid w:val="00DE332E"/>
    <w:rsid w:val="00DE3712"/>
    <w:rsid w:val="00DE54BE"/>
    <w:rsid w:val="00DE559F"/>
    <w:rsid w:val="00DE6683"/>
    <w:rsid w:val="00DE76BC"/>
    <w:rsid w:val="00DF29EC"/>
    <w:rsid w:val="00DF32E4"/>
    <w:rsid w:val="00DF3BDA"/>
    <w:rsid w:val="00DF4BBF"/>
    <w:rsid w:val="00DF5E2A"/>
    <w:rsid w:val="00DF642E"/>
    <w:rsid w:val="00DF660C"/>
    <w:rsid w:val="00E01CD8"/>
    <w:rsid w:val="00E03E45"/>
    <w:rsid w:val="00E04535"/>
    <w:rsid w:val="00E053AE"/>
    <w:rsid w:val="00E06D96"/>
    <w:rsid w:val="00E07432"/>
    <w:rsid w:val="00E1053E"/>
    <w:rsid w:val="00E10FEC"/>
    <w:rsid w:val="00E127E7"/>
    <w:rsid w:val="00E17834"/>
    <w:rsid w:val="00E21E0A"/>
    <w:rsid w:val="00E22C79"/>
    <w:rsid w:val="00E2324F"/>
    <w:rsid w:val="00E2459F"/>
    <w:rsid w:val="00E24F14"/>
    <w:rsid w:val="00E26DAB"/>
    <w:rsid w:val="00E301EF"/>
    <w:rsid w:val="00E33AD2"/>
    <w:rsid w:val="00E40D04"/>
    <w:rsid w:val="00E4147C"/>
    <w:rsid w:val="00E42C4A"/>
    <w:rsid w:val="00E515CA"/>
    <w:rsid w:val="00E51C54"/>
    <w:rsid w:val="00E52477"/>
    <w:rsid w:val="00E52853"/>
    <w:rsid w:val="00E5287A"/>
    <w:rsid w:val="00E52BD0"/>
    <w:rsid w:val="00E561F7"/>
    <w:rsid w:val="00E56599"/>
    <w:rsid w:val="00E575CE"/>
    <w:rsid w:val="00E57C2E"/>
    <w:rsid w:val="00E603A5"/>
    <w:rsid w:val="00E64D23"/>
    <w:rsid w:val="00E66004"/>
    <w:rsid w:val="00E66A9B"/>
    <w:rsid w:val="00E7135E"/>
    <w:rsid w:val="00E76DF6"/>
    <w:rsid w:val="00E7742E"/>
    <w:rsid w:val="00E81881"/>
    <w:rsid w:val="00E82E55"/>
    <w:rsid w:val="00E82EC3"/>
    <w:rsid w:val="00E82ED9"/>
    <w:rsid w:val="00E834F4"/>
    <w:rsid w:val="00E84AC2"/>
    <w:rsid w:val="00E86C7C"/>
    <w:rsid w:val="00E86CE4"/>
    <w:rsid w:val="00E86DBD"/>
    <w:rsid w:val="00E90C99"/>
    <w:rsid w:val="00E913C2"/>
    <w:rsid w:val="00E927A1"/>
    <w:rsid w:val="00E959A1"/>
    <w:rsid w:val="00EA0122"/>
    <w:rsid w:val="00EA1E91"/>
    <w:rsid w:val="00EA2887"/>
    <w:rsid w:val="00EA2DA4"/>
    <w:rsid w:val="00EA355D"/>
    <w:rsid w:val="00EA6DA5"/>
    <w:rsid w:val="00EB004C"/>
    <w:rsid w:val="00EB074B"/>
    <w:rsid w:val="00EB0814"/>
    <w:rsid w:val="00EB2055"/>
    <w:rsid w:val="00EB3521"/>
    <w:rsid w:val="00EB552D"/>
    <w:rsid w:val="00EB589F"/>
    <w:rsid w:val="00EB75EB"/>
    <w:rsid w:val="00EB77E6"/>
    <w:rsid w:val="00EC0167"/>
    <w:rsid w:val="00EC3017"/>
    <w:rsid w:val="00EC3766"/>
    <w:rsid w:val="00EC4295"/>
    <w:rsid w:val="00EC5535"/>
    <w:rsid w:val="00EC71EF"/>
    <w:rsid w:val="00ED02EA"/>
    <w:rsid w:val="00ED11D7"/>
    <w:rsid w:val="00ED21C9"/>
    <w:rsid w:val="00ED28D1"/>
    <w:rsid w:val="00ED705D"/>
    <w:rsid w:val="00ED7488"/>
    <w:rsid w:val="00EE0CE3"/>
    <w:rsid w:val="00EE36A1"/>
    <w:rsid w:val="00EE3F22"/>
    <w:rsid w:val="00EE4487"/>
    <w:rsid w:val="00EF4E20"/>
    <w:rsid w:val="00EF568D"/>
    <w:rsid w:val="00EF5E95"/>
    <w:rsid w:val="00EF69B0"/>
    <w:rsid w:val="00EF7DC5"/>
    <w:rsid w:val="00F0105D"/>
    <w:rsid w:val="00F0325A"/>
    <w:rsid w:val="00F04F67"/>
    <w:rsid w:val="00F0557A"/>
    <w:rsid w:val="00F11605"/>
    <w:rsid w:val="00F13545"/>
    <w:rsid w:val="00F14C95"/>
    <w:rsid w:val="00F15384"/>
    <w:rsid w:val="00F16897"/>
    <w:rsid w:val="00F17679"/>
    <w:rsid w:val="00F224EC"/>
    <w:rsid w:val="00F22CA7"/>
    <w:rsid w:val="00F2400E"/>
    <w:rsid w:val="00F25FEC"/>
    <w:rsid w:val="00F26B5E"/>
    <w:rsid w:val="00F301AB"/>
    <w:rsid w:val="00F310D8"/>
    <w:rsid w:val="00F31876"/>
    <w:rsid w:val="00F32D34"/>
    <w:rsid w:val="00F33233"/>
    <w:rsid w:val="00F40993"/>
    <w:rsid w:val="00F4253A"/>
    <w:rsid w:val="00F44CCD"/>
    <w:rsid w:val="00F471D3"/>
    <w:rsid w:val="00F47AEB"/>
    <w:rsid w:val="00F53AE7"/>
    <w:rsid w:val="00F542A3"/>
    <w:rsid w:val="00F60653"/>
    <w:rsid w:val="00F61B4C"/>
    <w:rsid w:val="00F61C94"/>
    <w:rsid w:val="00F623A7"/>
    <w:rsid w:val="00F66432"/>
    <w:rsid w:val="00F71B03"/>
    <w:rsid w:val="00F71B6A"/>
    <w:rsid w:val="00F73584"/>
    <w:rsid w:val="00F76251"/>
    <w:rsid w:val="00F779B0"/>
    <w:rsid w:val="00F805DD"/>
    <w:rsid w:val="00F80D95"/>
    <w:rsid w:val="00F83749"/>
    <w:rsid w:val="00F8543B"/>
    <w:rsid w:val="00F85D5F"/>
    <w:rsid w:val="00F865C8"/>
    <w:rsid w:val="00F876E3"/>
    <w:rsid w:val="00F8787E"/>
    <w:rsid w:val="00F91F1E"/>
    <w:rsid w:val="00F92AB7"/>
    <w:rsid w:val="00F934BD"/>
    <w:rsid w:val="00F93EA5"/>
    <w:rsid w:val="00F94DF9"/>
    <w:rsid w:val="00F97F95"/>
    <w:rsid w:val="00FA0CC9"/>
    <w:rsid w:val="00FA109C"/>
    <w:rsid w:val="00FA5EAE"/>
    <w:rsid w:val="00FA609D"/>
    <w:rsid w:val="00FA70C1"/>
    <w:rsid w:val="00FA7360"/>
    <w:rsid w:val="00FA783E"/>
    <w:rsid w:val="00FB0B78"/>
    <w:rsid w:val="00FB2077"/>
    <w:rsid w:val="00FB3983"/>
    <w:rsid w:val="00FB43F7"/>
    <w:rsid w:val="00FB7D83"/>
    <w:rsid w:val="00FC0F73"/>
    <w:rsid w:val="00FC2211"/>
    <w:rsid w:val="00FC2835"/>
    <w:rsid w:val="00FC2C46"/>
    <w:rsid w:val="00FC5291"/>
    <w:rsid w:val="00FC59AC"/>
    <w:rsid w:val="00FC5C37"/>
    <w:rsid w:val="00FC683D"/>
    <w:rsid w:val="00FC6D0B"/>
    <w:rsid w:val="00FC7598"/>
    <w:rsid w:val="00FC7BC5"/>
    <w:rsid w:val="00FC7DA6"/>
    <w:rsid w:val="00FD03BE"/>
    <w:rsid w:val="00FD03F8"/>
    <w:rsid w:val="00FD0786"/>
    <w:rsid w:val="00FD1A47"/>
    <w:rsid w:val="00FD2429"/>
    <w:rsid w:val="00FD3B04"/>
    <w:rsid w:val="00FD3BBC"/>
    <w:rsid w:val="00FD6B26"/>
    <w:rsid w:val="00FE2D23"/>
    <w:rsid w:val="00FE7B41"/>
    <w:rsid w:val="00FF03E8"/>
    <w:rsid w:val="00FF0403"/>
    <w:rsid w:val="00FF224E"/>
    <w:rsid w:val="00FF59AD"/>
    <w:rsid w:val="00FF6660"/>
    <w:rsid w:val="00FF7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066443"/>
  <w15:chartTrackingRefBased/>
  <w15:docId w15:val="{D03A95E6-3FE6-409F-8316-70A0B638D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0B7"/>
    <w:pPr>
      <w:spacing w:after="200" w:line="27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0997"/>
    <w:pPr>
      <w:keepNext/>
      <w:keepLines/>
      <w:numPr>
        <w:numId w:val="1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0997"/>
    <w:pPr>
      <w:keepNext/>
      <w:keepLines/>
      <w:numPr>
        <w:ilvl w:val="1"/>
        <w:numId w:val="1"/>
      </w:numPr>
      <w:spacing w:before="24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0997"/>
    <w:pPr>
      <w:keepNext/>
      <w:keepLines/>
      <w:numPr>
        <w:ilvl w:val="2"/>
        <w:numId w:val="1"/>
      </w:numPr>
      <w:spacing w:before="240" w:after="0"/>
      <w:outlineLvl w:val="2"/>
    </w:pPr>
    <w:rPr>
      <w:rFonts w:asciiTheme="majorHAnsi" w:eastAsiaTheme="majorEastAsia" w:hAnsiTheme="majorHAnsi" w:cstheme="majorBidi"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90997"/>
    <w:pPr>
      <w:keepNext/>
      <w:keepLines/>
      <w:numPr>
        <w:ilvl w:val="3"/>
        <w:numId w:val="1"/>
      </w:numPr>
      <w:spacing w:before="24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90997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997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997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997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997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997"/>
    <w:rPr>
      <w:rFonts w:asciiTheme="majorHAnsi" w:eastAsiaTheme="majorEastAsia" w:hAnsiTheme="majorHAnsi" w:cstheme="majorBidi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90997"/>
    <w:rPr>
      <w:rFonts w:asciiTheme="majorHAnsi" w:eastAsiaTheme="majorEastAsia" w:hAnsiTheme="majorHAnsi" w:cstheme="majorBidi"/>
      <w:b/>
      <w:bCs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90997"/>
    <w:rPr>
      <w:rFonts w:asciiTheme="majorHAnsi" w:eastAsiaTheme="majorEastAsia" w:hAnsiTheme="majorHAnsi" w:cstheme="majorBidi"/>
      <w:bCs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690997"/>
    <w:rPr>
      <w:rFonts w:asciiTheme="majorHAnsi" w:eastAsiaTheme="majorEastAsia" w:hAnsiTheme="majorHAnsi" w:cstheme="majorBidi"/>
      <w:b/>
      <w:bCs/>
      <w:i/>
      <w:iCs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690997"/>
    <w:rPr>
      <w:rFonts w:asciiTheme="majorHAnsi" w:eastAsiaTheme="majorEastAsia" w:hAnsiTheme="majorHAnsi" w:cstheme="majorBidi"/>
      <w:b/>
      <w:i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997"/>
    <w:rPr>
      <w:rFonts w:asciiTheme="majorHAnsi" w:eastAsiaTheme="majorEastAsia" w:hAnsiTheme="majorHAnsi" w:cstheme="majorBidi"/>
      <w:i/>
      <w:iCs/>
      <w:color w:val="1F3763" w:themeColor="accent1" w:themeShade="7F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997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US"/>
    </w:rPr>
  </w:style>
  <w:style w:type="paragraph" w:styleId="Header">
    <w:name w:val="header"/>
    <w:aliases w:val="h"/>
    <w:basedOn w:val="Normal"/>
    <w:link w:val="HeaderChar"/>
    <w:uiPriority w:val="99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aliases w:val="h Char"/>
    <w:basedOn w:val="DefaultParagraphFont"/>
    <w:link w:val="Header"/>
    <w:uiPriority w:val="99"/>
    <w:rsid w:val="00690997"/>
    <w:rPr>
      <w:lang w:val="en-US"/>
    </w:rPr>
  </w:style>
  <w:style w:type="paragraph" w:styleId="Footer">
    <w:name w:val="footer"/>
    <w:aliases w:val="f"/>
    <w:basedOn w:val="Normal"/>
    <w:link w:val="FooterChar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aliases w:val="f Char"/>
    <w:basedOn w:val="DefaultParagraphFont"/>
    <w:link w:val="Footer"/>
    <w:rsid w:val="00690997"/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90997"/>
    <w:pPr>
      <w:spacing w:line="240" w:lineRule="auto"/>
      <w:jc w:val="center"/>
    </w:pPr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690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099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0997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690997"/>
    <w:pPr>
      <w:spacing w:after="0"/>
    </w:pPr>
  </w:style>
  <w:style w:type="paragraph" w:customStyle="1" w:styleId="Disclosure">
    <w:name w:val="Disclosure"/>
    <w:rsid w:val="00690997"/>
    <w:pPr>
      <w:spacing w:after="0" w:line="140" w:lineRule="exact"/>
      <w:jc w:val="center"/>
    </w:pPr>
    <w:rPr>
      <w:rFonts w:ascii="Arial" w:eastAsia="Times New Roman" w:hAnsi="Arial" w:cs="Times New Roman"/>
      <w:i/>
      <w:sz w:val="12"/>
      <w:szCs w:val="20"/>
      <w:lang w:val="en-US"/>
    </w:rPr>
  </w:style>
  <w:style w:type="paragraph" w:customStyle="1" w:styleId="AAFooter">
    <w:name w:val="AA Footer"/>
    <w:basedOn w:val="Normal"/>
    <w:rsid w:val="00690997"/>
    <w:pPr>
      <w:spacing w:after="0" w:line="240" w:lineRule="auto"/>
    </w:pPr>
    <w:rPr>
      <w:rFonts w:ascii="Arial Narrow" w:eastAsia="Times New Roman" w:hAnsi="Arial Narrow" w:cs="Arial"/>
      <w:b/>
      <w:smallCaps/>
      <w:sz w:val="20"/>
      <w:szCs w:val="24"/>
      <w:lang w:val="en-GB"/>
    </w:rPr>
  </w:style>
  <w:style w:type="table" w:styleId="TableGrid">
    <w:name w:val="Table Grid"/>
    <w:basedOn w:val="TableNormal"/>
    <w:uiPriority w:val="59"/>
    <w:rsid w:val="006909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DRLHeader">
    <w:name w:val="CDRL Header"/>
    <w:basedOn w:val="Normal"/>
    <w:link w:val="CDRLHeaderChar"/>
    <w:qFormat/>
    <w:rsid w:val="00690997"/>
    <w:pPr>
      <w:spacing w:after="0" w:line="240" w:lineRule="auto"/>
      <w:jc w:val="center"/>
    </w:pPr>
    <w:rPr>
      <w:color w:val="0070C0"/>
      <w:sz w:val="28"/>
      <w:lang w:val="en-GB"/>
    </w:rPr>
  </w:style>
  <w:style w:type="character" w:customStyle="1" w:styleId="CDRLHeaderChar">
    <w:name w:val="CDRL Header Char"/>
    <w:basedOn w:val="DefaultParagraphFont"/>
    <w:link w:val="CDRLHeader"/>
    <w:rsid w:val="00690997"/>
    <w:rPr>
      <w:color w:val="0070C0"/>
      <w:sz w:val="28"/>
    </w:rPr>
  </w:style>
  <w:style w:type="character" w:customStyle="1" w:styleId="CDRLDate1">
    <w:name w:val="CDRL Date1"/>
    <w:basedOn w:val="DefaultParagraphFont"/>
    <w:uiPriority w:val="1"/>
    <w:qFormat/>
    <w:rsid w:val="00690997"/>
    <w:rPr>
      <w:rFonts w:asciiTheme="minorHAnsi" w:hAnsiTheme="minorHAnsi"/>
      <w:color w:val="4472C4" w:themeColor="accent1"/>
      <w:sz w:val="28"/>
    </w:rPr>
  </w:style>
  <w:style w:type="paragraph" w:styleId="NormalWeb">
    <w:name w:val="Normal (Web)"/>
    <w:basedOn w:val="Normal"/>
    <w:uiPriority w:val="99"/>
    <w:unhideWhenUsed/>
    <w:rsid w:val="006909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690997"/>
    <w:rPr>
      <w:color w:val="808080"/>
    </w:rPr>
  </w:style>
  <w:style w:type="character" w:customStyle="1" w:styleId="ntxt">
    <w:name w:val="ntxt"/>
    <w:basedOn w:val="DefaultParagraphFont"/>
    <w:rsid w:val="00690997"/>
  </w:style>
  <w:style w:type="character" w:styleId="Strong">
    <w:name w:val="Strong"/>
    <w:basedOn w:val="DefaultParagraphFont"/>
    <w:uiPriority w:val="22"/>
    <w:qFormat/>
    <w:rsid w:val="00690997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690997"/>
  </w:style>
  <w:style w:type="paragraph" w:styleId="TOC3">
    <w:name w:val="toc 3"/>
    <w:basedOn w:val="Normal"/>
    <w:next w:val="Normal"/>
    <w:autoRedefine/>
    <w:uiPriority w:val="39"/>
    <w:unhideWhenUsed/>
    <w:rsid w:val="00690997"/>
    <w:pPr>
      <w:spacing w:after="100"/>
      <w:ind w:left="440"/>
    </w:pPr>
  </w:style>
  <w:style w:type="paragraph" w:styleId="NoSpacing">
    <w:name w:val="No Spacing"/>
    <w:uiPriority w:val="1"/>
    <w:qFormat/>
    <w:rsid w:val="00690997"/>
    <w:pPr>
      <w:spacing w:after="0" w:line="240" w:lineRule="auto"/>
    </w:pPr>
    <w:rPr>
      <w:lang w:val="en-US"/>
    </w:rPr>
  </w:style>
  <w:style w:type="paragraph" w:customStyle="1" w:styleId="AA-BodyText">
    <w:name w:val="AA - Body Text"/>
    <w:basedOn w:val="Normal"/>
    <w:rsid w:val="00733B3B"/>
    <w:pPr>
      <w:numPr>
        <w:numId w:val="3"/>
      </w:numPr>
      <w:spacing w:before="120" w:after="240"/>
    </w:pPr>
    <w:rPr>
      <w:rFonts w:ascii="Calibri" w:eastAsiaTheme="minorEastAsia" w:hAnsi="Calibri" w:cs="Calibri"/>
      <w:lang w:val="en-GB"/>
    </w:rPr>
  </w:style>
  <w:style w:type="paragraph" w:styleId="ListParagraph">
    <w:name w:val="List Paragraph"/>
    <w:basedOn w:val="Normal"/>
    <w:uiPriority w:val="34"/>
    <w:qFormat/>
    <w:rsid w:val="007100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353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353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353C2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3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3C2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3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3C2"/>
    <w:rPr>
      <w:rFonts w:ascii="Segoe UI" w:hAnsi="Segoe UI" w:cs="Segoe UI"/>
      <w:sz w:val="18"/>
      <w:szCs w:val="18"/>
      <w:lang w:val="en-US"/>
    </w:rPr>
  </w:style>
  <w:style w:type="paragraph" w:styleId="TOC4">
    <w:name w:val="toc 4"/>
    <w:basedOn w:val="Normal"/>
    <w:next w:val="Normal"/>
    <w:autoRedefine/>
    <w:uiPriority w:val="39"/>
    <w:unhideWhenUsed/>
    <w:rsid w:val="00B91C89"/>
    <w:pPr>
      <w:spacing w:after="100" w:line="259" w:lineRule="auto"/>
      <w:ind w:left="660"/>
    </w:pPr>
    <w:rPr>
      <w:rFonts w:eastAsiaTheme="minorEastAsia"/>
      <w:lang w:val="en-GB"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91C89"/>
    <w:pPr>
      <w:spacing w:after="100" w:line="259" w:lineRule="auto"/>
      <w:ind w:left="880"/>
    </w:pPr>
    <w:rPr>
      <w:rFonts w:eastAsiaTheme="minorEastAsia"/>
      <w:lang w:val="en-GB"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91C89"/>
    <w:pPr>
      <w:spacing w:after="100" w:line="259" w:lineRule="auto"/>
      <w:ind w:left="1100"/>
    </w:pPr>
    <w:rPr>
      <w:rFonts w:eastAsiaTheme="minorEastAsia"/>
      <w:lang w:val="en-GB"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91C89"/>
    <w:pPr>
      <w:spacing w:after="100" w:line="259" w:lineRule="auto"/>
      <w:ind w:left="1320"/>
    </w:pPr>
    <w:rPr>
      <w:rFonts w:eastAsiaTheme="minorEastAsia"/>
      <w:lang w:val="en-GB"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91C89"/>
    <w:pPr>
      <w:spacing w:after="100" w:line="259" w:lineRule="auto"/>
      <w:ind w:left="1540"/>
    </w:pPr>
    <w:rPr>
      <w:rFonts w:eastAsiaTheme="minorEastAsia"/>
      <w:lang w:val="en-GB"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91C89"/>
    <w:pPr>
      <w:spacing w:after="100" w:line="259" w:lineRule="auto"/>
      <w:ind w:left="1760"/>
    </w:pPr>
    <w:rPr>
      <w:rFonts w:eastAsiaTheme="minorEastAsia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91C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7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2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0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2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0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8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7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1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6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9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0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2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4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7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18" Type="http://schemas.openxmlformats.org/officeDocument/2006/relationships/image" Target="media/image2.png"/><Relationship Id="rId26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image" Target="media/image5.png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footer" Target="footer3.xml"/><Relationship Id="rId25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header" Target="header6.xml"/><Relationship Id="rId20" Type="http://schemas.openxmlformats.org/officeDocument/2006/relationships/image" Target="media/image4.pn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8.png"/><Relationship Id="rId5" Type="http://schemas.openxmlformats.org/officeDocument/2006/relationships/webSettings" Target="webSettings.xml"/><Relationship Id="rId15" Type="http://schemas.openxmlformats.org/officeDocument/2006/relationships/header" Target="header5.xml"/><Relationship Id="rId23" Type="http://schemas.openxmlformats.org/officeDocument/2006/relationships/image" Target="media/image7.png"/><Relationship Id="rId28" Type="http://schemas.openxmlformats.org/officeDocument/2006/relationships/fontTable" Target="fontTable.xml"/><Relationship Id="rId10" Type="http://schemas.openxmlformats.org/officeDocument/2006/relationships/header" Target="header2.xml"/><Relationship Id="rId19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eader" Target="header4.xml"/><Relationship Id="rId22" Type="http://schemas.openxmlformats.org/officeDocument/2006/relationships/image" Target="media/image6.png"/><Relationship Id="rId27" Type="http://schemas.openxmlformats.org/officeDocument/2006/relationships/image" Target="media/image11.png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2852579F1984B4F9D9B4BAE45C0CC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1E7942-0A25-4C33-86C7-6DD5E1C36C7A}"/>
      </w:docPartPr>
      <w:docPartBody>
        <w:p w:rsidR="00EF5A3D" w:rsidRDefault="00167E3C" w:rsidP="00167E3C">
          <w:pPr>
            <w:pStyle w:val="72852579F1984B4F9D9B4BAE45C0CC57"/>
          </w:pPr>
          <w:r w:rsidRPr="00806929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E3C"/>
    <w:rsid w:val="00014D64"/>
    <w:rsid w:val="00016858"/>
    <w:rsid w:val="00167E3C"/>
    <w:rsid w:val="001A4F78"/>
    <w:rsid w:val="002708DE"/>
    <w:rsid w:val="00374EF7"/>
    <w:rsid w:val="006933F3"/>
    <w:rsid w:val="007B0537"/>
    <w:rsid w:val="007C3D7B"/>
    <w:rsid w:val="00804BC0"/>
    <w:rsid w:val="00906DC2"/>
    <w:rsid w:val="00992E51"/>
    <w:rsid w:val="00A2555A"/>
    <w:rsid w:val="00A864AF"/>
    <w:rsid w:val="00AA7B89"/>
    <w:rsid w:val="00AD1702"/>
    <w:rsid w:val="00BA6C60"/>
    <w:rsid w:val="00E6653F"/>
    <w:rsid w:val="00EF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C3D7B"/>
    <w:rPr>
      <w:color w:val="808080"/>
    </w:rPr>
  </w:style>
  <w:style w:type="paragraph" w:customStyle="1" w:styleId="72852579F1984B4F9D9B4BAE45C0CC57">
    <w:name w:val="72852579F1984B4F9D9B4BAE45C0CC57"/>
    <w:rsid w:val="00167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Web22</b:Tag>
    <b:SourceType>InternetSite</b:SourceType>
    <b:Guid>{C32B6CF5-C8E0-4A3F-A781-ECCBE58F5EEF}</b:Guid>
    <b:Author>
      <b:Author>
        <b:NameList>
          <b:Person>
            <b:Last>WebAuthor</b:Last>
          </b:Person>
        </b:NameList>
      </b:Author>
    </b:Author>
    <b:Title>QFD</b:Title>
    <b:ProductionCompany>Quality One</b:ProductionCompany>
    <b:YearAccessed>2022</b:YearAccessed>
    <b:MonthAccessed>11</b:MonthAccessed>
    <b:DayAccessed>09</b:DayAccessed>
    <b:URL>https://quality-one.com/qfd/</b:URL>
    <b:RefOrder>7</b:RefOrder>
  </b:Source>
  <b:Source>
    <b:Tag>Rav22</b:Tag>
    <b:SourceType>InternetSite</b:SourceType>
    <b:Guid>{82A471BE-8BCB-44F4-BC29-E46B79AC7C67}</b:Guid>
    <b:Author>
      <b:Author>
        <b:NameList>
          <b:Person>
            <b:Last>Srivastava</b:Last>
            <b:First>Ravindra</b:First>
            <b:Middle>K</b:Middle>
          </b:Person>
        </b:NameList>
      </b:Author>
    </b:Author>
    <b:Title>QFD</b:Title>
    <b:YearAccessed>2022</b:YearAccessed>
    <b:MonthAccessed>11</b:MonthAccessed>
    <b:DayAccessed>11</b:DayAccessed>
    <b:URL>https://www.researchgate.net/figure/A-traditional-QFD-of-four-phases_fig2_264556030</b:URL>
    <b:RefOrder>8</b:RefOrder>
  </b:Source>
  <b:Source>
    <b:Tag>Rob22</b:Tag>
    <b:SourceType>InternetSite</b:SourceType>
    <b:Guid>{0B21666F-52A2-47B9-96DA-19DCAA55F7F6}</b:Guid>
    <b:Author>
      <b:Author>
        <b:NameList>
          <b:Person>
            <b:Last>Kent</b:Last>
            <b:First>Robin</b:First>
          </b:Person>
        </b:NameList>
      </b:Author>
    </b:Author>
    <b:Title>Quality Management in Plastics Processing</b:Title>
    <b:ProductionCompany>Science Direct</b:ProductionCompany>
    <b:YearAccessed>2022</b:YearAccessed>
    <b:MonthAccessed>11</b:MonthAccessed>
    <b:DayAccessed>11</b:DayAccessed>
    <b:URL>https://www.sciencedirect.com/topics/engineering/quality-function-deployment</b:URL>
    <b:RefOrder>9</b:RefOrder>
  </b:Source>
  <b:Source>
    <b:Tag>Dav22</b:Tag>
    <b:SourceType>Interview</b:SourceType>
    <b:Guid>{3AF64CB1-D1E2-44F4-991E-74726075DF94}</b:Guid>
    <b:Title>Systems Engineering L6 </b:Title>
    <b:Year>2022</b:Year>
    <b:Month>11</b:Month>
    <b:Day>09</b:Day>
    <b:Author>
      <b:Interviewee>
        <b:NameList>
          <b:Person>
            <b:Last>Holley</b:Last>
            <b:First>David</b:First>
          </b:Person>
        </b:NameList>
      </b:Interviewee>
    </b:Author>
    <b:RefOrder>10</b:RefOrder>
  </b:Source>
  <b:Source>
    <b:Tag>UWT22</b:Tag>
    <b:SourceType>ElectronicSource</b:SourceType>
    <b:Guid>{76BAAC73-4310-4507-BD2F-D4F291BAAC1F}</b:Guid>
    <b:Title>Design Requirements - Lecture Notes</b:Title>
    <b:Year>2022</b:Year>
    <b:Author>
      <b:Author>
        <b:NameList>
          <b:Person>
            <b:Last>UWTSD</b:Last>
          </b:Person>
        </b:NameList>
      </b:Author>
    </b:Author>
    <b:City>Swansea</b:City>
    <b:Publisher>UWTSD, Moodle</b:Publisher>
    <b:RefOrder>11</b:RefOrder>
  </b:Source>
  <b:Source>
    <b:Tag>Kay19</b:Tag>
    <b:SourceType>InternetSite</b:SourceType>
    <b:Guid>{77BDA4E1-3B59-448A-A2D5-500318B08C51}</b:Guid>
    <b:Title> John Deere Tango E5 Series II robotic mower review</b:Title>
    <b:Year>2019</b:Year>
    <b:Author>
      <b:Author>
        <b:NameList>
          <b:Person>
            <b:Last>Maquite</b:Last>
            <b:First>Kay</b:First>
          </b:Person>
        </b:NameList>
      </b:Author>
    </b:Author>
    <b:ProductionCompany>gardeners World</b:ProductionCompany>
    <b:Month>19</b:Month>
    <b:Day>20</b:Day>
    <b:URL>https://www.gardenersworld.com/reviews/lawn-care/john-deere-tango-e5-series-ii-robotic-mower-review/</b:URL>
    <b:RefOrder>12</b:RefOrder>
  </b:Source>
  <b:Source>
    <b:Tag>Arm21</b:Tag>
    <b:SourceType>InternetSite</b:SourceType>
    <b:Guid>{B3E9CF24-C710-4DF1-BC44-DE12A169971D}</b:Guid>
    <b:Author>
      <b:Author>
        <b:NameList>
          <b:Person>
            <b:Last>Army</b:Last>
          </b:Person>
        </b:NameList>
      </b:Author>
    </b:Author>
    <b:Title>Challenger 3 to be a real smooth operator</b:Title>
    <b:ProductionCompany>British Army</b:ProductionCompany>
    <b:Year>2021</b:Year>
    <b:Month>September</b:Month>
    <b:Day>21</b:Day>
    <b:URL>https://www.army.mod.uk/news-and-events/news/2021/09/challenger-3-to-be-a-real-smooth-operator/</b:URL>
    <b:RefOrder>1</b:RefOrder>
  </b:Source>
  <b:Source>
    <b:Tag>Cli23</b:Tag>
    <b:SourceType>InternetSite</b:SourceType>
    <b:Guid>{14EDC18E-01D1-4374-BFC4-84FD34A93E64}</b:Guid>
    <b:Author>
      <b:Author>
        <b:NameList>
          <b:Person>
            <b:Last>Bull</b:Last>
            <b:First>Clive</b:First>
          </b:Person>
        </b:NameList>
      </b:Author>
    </b:Author>
    <b:Title>News</b:Title>
    <b:ProductionCompany>Leading Britains Conversation</b:ProductionCompany>
    <b:Year>2023</b:Year>
    <b:Month>January</b:Month>
    <b:Day>14</b:Day>
    <b:URL>https://www.lbc.co.uk/news/uk-challenger-2-tanks-ukraine/</b:URL>
    <b:RefOrder>2</b:RefOrder>
  </b:Source>
  <b:Source>
    <b:Tag>Mat</b:Tag>
    <b:SourceType>Misc</b:SourceType>
    <b:Guid>{5338A4C7-5146-4D50-AF46-2BF5189E7023}</b:Guid>
    <b:Title>Standard HESH Drawing (Un-Dimensioned)</b:Title>
    <b:Author>
      <b:Author>
        <b:NameList>
          <b:Person>
            <b:Last>Satterthwaite</b:Last>
            <b:First>Matt</b:First>
          </b:Person>
        </b:NameList>
      </b:Author>
    </b:Author>
    <b:RefOrder>13</b:RefOrder>
  </b:Source>
  <b:Source>
    <b:Tag>HAT18</b:Tag>
    <b:SourceType>InternetSite</b:SourceType>
    <b:Guid>{A3F5A880-8D3A-4DEA-BB72-75A120DBE907}</b:Guid>
    <b:Title>120mm Chieftain HESH Round Transit Tube</b:Title>
    <b:Year>2018</b:Year>
    <b:Author>
      <b:Author>
        <b:NameList>
          <b:Person>
            <b:Last>HATCHFIVE</b:Last>
          </b:Person>
        </b:NameList>
      </b:Author>
    </b:Author>
    <b:ProductionCompany>Tales from the Supply Depot</b:ProductionCompany>
    <b:Month>June</b:Month>
    <b:Day>04</b:Day>
    <b:URL>https://talesfromthesupplydepot.blog/2018/06/04/120mm-chieftain-hesh-round-transit-tube/</b:URL>
    <b:RefOrder>14</b:RefOrder>
  </b:Source>
  <b:Source>
    <b:Tag>Aut21</b:Tag>
    <b:SourceType>BookSection</b:SourceType>
    <b:Guid>{178B61F3-F159-4452-8FA3-C7E0D16A94DD}</b:Guid>
    <b:Author>
      <b:Author>
        <b:NameList>
          <b:Person>
            <b:Last>Author</b:Last>
          </b:Person>
        </b:NameList>
      </b:Author>
    </b:Author>
    <b:Title>Tank Ammunition Yearbook</b:Title>
    <b:ProductionCompany>Janes</b:ProductionCompany>
    <b:Year>2020/2021</b:Year>
    <b:BookTitle>Janes Weapons</b:BookTitle>
    <b:Pages>Tank Ammunition</b:Pages>
    <b:RefOrder>15</b:RefOrder>
  </b:Source>
  <b:Source>
    <b:Tag>DrJ16</b:Tag>
    <b:SourceType>Report</b:SourceType>
    <b:Guid>{34BD674B-D1DB-4F68-B69D-FFE0190B2EE7}</b:Guid>
    <b:Title>Mortar Systems and Ammunition</b:Title>
    <b:Year>2016</b:Year>
    <b:City>Germany</b:City>
    <b:Publisher>Rheinmetall AG</b:Publisher>
    <b:Author>
      <b:Author>
        <b:NameList>
          <b:Person>
            <b:Last>Weisswange</b:Last>
            <b:First>Dr.</b:First>
            <b:Middle>Jan-Phillipp</b:Middle>
          </b:Person>
        </b:NameList>
      </b:Author>
    </b:Author>
    <b:RefOrder>16</b:RefOrder>
  </b:Source>
  <b:Source>
    <b:Tag>Rhe23</b:Tag>
    <b:SourceType>InternetSite</b:SourceType>
    <b:Guid>{838163AD-B025-4393-97BF-E14AD344EDE0}</b:Guid>
    <b:Title>Direct Fire Munitions</b:Title>
    <b:Author>
      <b:Author>
        <b:NameList>
          <b:Person>
            <b:Last>Defence</b:Last>
            <b:First>Rheinmetall</b:First>
          </b:Person>
        </b:NameList>
      </b:Author>
    </b:Author>
    <b:ProductionCompany>Rheinmetall </b:ProductionCompany>
    <b:YearAccessed>2023</b:YearAccessed>
    <b:MonthAccessed>02</b:MonthAccessed>
    <b:DayAccessed>04</b:DayAccessed>
    <b:URL>https://rheinmetall-defence.com/en/rheinmetall_defence/systems_and_products/weapons_and_ammunition/direct_fire/large_calibre/index.php</b:URL>
    <b:RefOrder>17</b:RefOrder>
  </b:Source>
  <b:Source>
    <b:Tag>Thi04</b:Tag>
    <b:SourceType>InternetSite</b:SourceType>
    <b:Guid>{68AE3A4D-6C84-4D0D-8849-52ACD763F9F7}</b:Guid>
    <b:Author>
      <b:Author>
        <b:NameList>
          <b:Person>
            <b:Last>Defence</b:Last>
            <b:First>Think</b:First>
          </b:Person>
        </b:NameList>
      </b:Author>
    </b:Author>
    <b:Title>Challenger LEP</b:Title>
    <b:YearAccessed>04</b:YearAccessed>
    <b:MonthAccessed>03</b:MonthAccessed>
    <b:DayAccessed>23</b:DayAccessed>
    <b:URL>https://thinkdefence.wordpress.com/2012/11/04/the-tank-is-dead-long-live-the-tank-part-4-sdsr-army-2020-and-the-challenger-lep/</b:URL>
    <b:RefOrder>3</b:RefOrder>
  </b:Source>
  <b:Source>
    <b:Tag>Don14</b:Tag>
    <b:SourceType>BookSection</b:SourceType>
    <b:Guid>{469AB4F0-C6AB-4BC8-9A08-1DF9E644FF66}</b:Guid>
    <b:Author>
      <b:Author>
        <b:NameList>
          <b:Person>
            <b:Last>Jacobson</b:Last>
            <b:First>Donald</b:First>
            <b:Middle>E Carlucci and Sidney S</b:Middle>
          </b:Person>
        </b:NameList>
      </b:Author>
    </b:Author>
    <b:Title>Ballistics </b:Title>
    <b:Year>Second Edition 2014</b:Year>
    <b:URL>https://bisonballistics.com/articles/bullet-stability</b:URL>
    <b:BookTitle>Theory and Design of Guns and Ammunition</b:BookTitle>
    <b:Pages>Chapter 4</b:Pages>
    <b:City>New York</b:City>
    <b:Publisher>CRC Press</b:Publisher>
    <b:RefOrder>4</b:RefOrder>
  </b:Source>
  <b:Source>
    <b:Tag>Edi19</b:Tag>
    <b:SourceType>InternetSite</b:SourceType>
    <b:Guid>{EAB27BF3-9712-48C0-9499-8FEDD86C47D0}</b:Guid>
    <b:Title>L31 HESH</b:Title>
    <b:Year>2019</b:Year>
    <b:Author>
      <b:Author>
        <b:NameList>
          <b:Person>
            <b:Last>Editor</b:Last>
          </b:Person>
        </b:NameList>
      </b:Author>
    </b:Author>
    <b:ProductionCompany>Steel Beasts</b:ProductionCompany>
    <b:Month>04</b:Month>
    <b:Day>13</b:Day>
    <b:URL>http://steelbeasts.com/sbwiki/index.php?title=L31</b:URL>
    <b:RefOrder>5</b:RefOrder>
  </b:Source>
  <b:Source>
    <b:Tag>Tel23</b:Tag>
    <b:SourceType>InternetSite</b:SourceType>
    <b:Guid>{935C3E08-48DA-4BB6-BDE1-2C00AA6E4BF9}</b:Guid>
    <b:Author>
      <b:Author>
        <b:NameList>
          <b:Person>
            <b:Last>Energetics</b:Last>
            <b:First>Teledyne</b:First>
          </b:Person>
        </b:NameList>
      </b:Author>
    </b:Author>
    <b:Title>Modular Artillery Fuzes</b:Title>
    <b:ProductionCompany>Teledyne Aerospace and Defence Electronics</b:ProductionCompany>
    <b:YearAccessed>2023</b:YearAccessed>
    <b:URL>https://www.teledyneenergetics.co.uk/products/Pages/Modular-Artillery-Fuzes.aspx</b:URL>
    <b:RefOrder>6</b:RefOrder>
  </b:Source>
</b:Sources>
</file>

<file path=customXml/itemProps1.xml><?xml version="1.0" encoding="utf-8"?>
<ds:datastoreItem xmlns:ds="http://schemas.openxmlformats.org/officeDocument/2006/customXml" ds:itemID="{0EF087AE-CFEF-421A-BA80-62C552F07F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988</TotalTime>
  <Pages>20</Pages>
  <Words>1842</Words>
  <Characters>10227</Characters>
  <Application>Microsoft Office Word</Application>
  <DocSecurity>0</DocSecurity>
  <Lines>393</Lines>
  <Paragraphs>241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Satterthwaite (1910596)</dc:creator>
  <cp:keywords/>
  <dc:description/>
  <cp:lastModifiedBy>matthew satterthwaite</cp:lastModifiedBy>
  <cp:revision>332</cp:revision>
  <dcterms:created xsi:type="dcterms:W3CDTF">2023-02-04T09:15:00Z</dcterms:created>
  <dcterms:modified xsi:type="dcterms:W3CDTF">2023-03-04T13:48:00Z</dcterms:modified>
</cp:coreProperties>
</file>