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1AE0F" w14:textId="2926D825" w:rsidR="006B17A0" w:rsidRPr="00F16221" w:rsidRDefault="006B17A0" w:rsidP="00F16221">
      <w:pPr>
        <w:spacing w:line="360" w:lineRule="auto"/>
        <w:jc w:val="center"/>
        <w:rPr>
          <w:rFonts w:cs="Arial"/>
        </w:rPr>
      </w:pPr>
      <w:r w:rsidRPr="00F16221">
        <w:rPr>
          <w:rFonts w:cs="Arial"/>
          <w:noProof/>
        </w:rPr>
        <w:drawing>
          <wp:inline distT="0" distB="0" distL="0" distR="0" wp14:anchorId="5EE03C6F" wp14:editId="681B8B2E">
            <wp:extent cx="3564000" cy="1687078"/>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4000" cy="1687078"/>
                    </a:xfrm>
                    <a:prstGeom prst="rect">
                      <a:avLst/>
                    </a:prstGeom>
                    <a:noFill/>
                  </pic:spPr>
                </pic:pic>
              </a:graphicData>
            </a:graphic>
          </wp:inline>
        </w:drawing>
      </w:r>
    </w:p>
    <w:p w14:paraId="6E1978D4" w14:textId="0D85704B" w:rsidR="00575812" w:rsidRPr="00F16221" w:rsidRDefault="00575812" w:rsidP="00F16221">
      <w:pPr>
        <w:spacing w:line="360" w:lineRule="auto"/>
        <w:rPr>
          <w:rFonts w:cs="Arial"/>
        </w:rPr>
      </w:pPr>
      <w:r w:rsidRPr="00F16221">
        <w:rPr>
          <w:rFonts w:cs="Arial"/>
        </w:rPr>
        <w:t xml:space="preserve">Student Name: Elena Oprea </w:t>
      </w:r>
    </w:p>
    <w:p w14:paraId="37BCCFE8" w14:textId="24612191" w:rsidR="00575812" w:rsidRPr="00F16221" w:rsidRDefault="00575812" w:rsidP="00F16221">
      <w:pPr>
        <w:spacing w:line="360" w:lineRule="auto"/>
        <w:rPr>
          <w:rFonts w:cs="Arial"/>
        </w:rPr>
      </w:pPr>
      <w:r w:rsidRPr="00F16221">
        <w:rPr>
          <w:rFonts w:cs="Arial"/>
        </w:rPr>
        <w:t>Student ID Number:</w:t>
      </w:r>
      <w:r w:rsidR="00446465">
        <w:rPr>
          <w:rFonts w:cs="Arial"/>
        </w:rPr>
        <w:t>2024786</w:t>
      </w:r>
    </w:p>
    <w:p w14:paraId="72B4F1A1" w14:textId="2497C97D" w:rsidR="00575812" w:rsidRPr="00F16221" w:rsidRDefault="00575812" w:rsidP="00F16221">
      <w:pPr>
        <w:spacing w:line="360" w:lineRule="auto"/>
        <w:rPr>
          <w:rFonts w:cs="Arial"/>
        </w:rPr>
      </w:pPr>
      <w:r w:rsidRPr="00F16221">
        <w:rPr>
          <w:rFonts w:cs="Arial"/>
        </w:rPr>
        <w:t>BA Business Management</w:t>
      </w:r>
    </w:p>
    <w:p w14:paraId="267B8206" w14:textId="60E2AA87" w:rsidR="00563EEF" w:rsidRPr="00F16221" w:rsidRDefault="00E77311" w:rsidP="00F16221">
      <w:pPr>
        <w:spacing w:line="360" w:lineRule="auto"/>
        <w:rPr>
          <w:rFonts w:cs="Arial"/>
        </w:rPr>
      </w:pPr>
      <w:r w:rsidRPr="00F16221">
        <w:rPr>
          <w:rFonts w:cs="Arial"/>
        </w:rPr>
        <w:t>Management Economics</w:t>
      </w:r>
    </w:p>
    <w:p w14:paraId="22CC4D9E" w14:textId="3FBC1EE7" w:rsidR="00E77311" w:rsidRPr="00F16221" w:rsidRDefault="00E77311" w:rsidP="00F16221">
      <w:pPr>
        <w:spacing w:line="360" w:lineRule="auto"/>
        <w:rPr>
          <w:rFonts w:cs="Arial"/>
        </w:rPr>
      </w:pPr>
      <w:r w:rsidRPr="00F16221">
        <w:rPr>
          <w:rFonts w:cs="Arial"/>
        </w:rPr>
        <w:t>Module Code: LCBB5003</w:t>
      </w:r>
    </w:p>
    <w:p w14:paraId="2EFA4B67" w14:textId="734E43B7" w:rsidR="00E77311" w:rsidRDefault="00E77311" w:rsidP="00F16221">
      <w:pPr>
        <w:spacing w:line="360" w:lineRule="auto"/>
        <w:rPr>
          <w:rFonts w:cs="Arial"/>
        </w:rPr>
      </w:pPr>
      <w:r w:rsidRPr="00F16221">
        <w:rPr>
          <w:rFonts w:cs="Arial"/>
        </w:rPr>
        <w:t>Assignment Title: Assessment Component 1: Essay</w:t>
      </w:r>
    </w:p>
    <w:p w14:paraId="2030558E" w14:textId="5D49B0BF" w:rsidR="00446465" w:rsidRPr="00F16221" w:rsidRDefault="00446465" w:rsidP="00F16221">
      <w:pPr>
        <w:spacing w:line="360" w:lineRule="auto"/>
        <w:rPr>
          <w:rFonts w:cs="Arial"/>
        </w:rPr>
      </w:pPr>
      <w:r>
        <w:rPr>
          <w:rFonts w:cs="Arial"/>
        </w:rPr>
        <w:t>Lecturer name: Vasilios Tavlaridis</w:t>
      </w:r>
    </w:p>
    <w:p w14:paraId="70B730F6" w14:textId="3EDE35D1" w:rsidR="00F240BA" w:rsidRPr="00F16221" w:rsidRDefault="00F240BA" w:rsidP="00F16221">
      <w:pPr>
        <w:spacing w:line="360" w:lineRule="auto"/>
        <w:jc w:val="left"/>
        <w:rPr>
          <w:rFonts w:cs="Arial"/>
        </w:rPr>
      </w:pPr>
      <w:r w:rsidRPr="00F16221">
        <w:rPr>
          <w:rFonts w:cs="Arial"/>
        </w:rPr>
        <w:br w:type="page"/>
      </w:r>
    </w:p>
    <w:sdt>
      <w:sdtPr>
        <w:rPr>
          <w:rFonts w:ascii="Arial" w:eastAsiaTheme="minorHAnsi" w:hAnsi="Arial" w:cs="Arial"/>
          <w:color w:val="auto"/>
          <w:sz w:val="22"/>
          <w:szCs w:val="22"/>
          <w:lang w:val="en-GB"/>
        </w:rPr>
        <w:id w:val="-1737152605"/>
        <w:docPartObj>
          <w:docPartGallery w:val="Table of Contents"/>
          <w:docPartUnique/>
        </w:docPartObj>
      </w:sdtPr>
      <w:sdtEndPr>
        <w:rPr>
          <w:b/>
          <w:bCs/>
          <w:noProof/>
        </w:rPr>
      </w:sdtEndPr>
      <w:sdtContent>
        <w:p w14:paraId="1513D9DA" w14:textId="70BE366F" w:rsidR="00A5543E" w:rsidRPr="00F16221" w:rsidRDefault="00A5543E" w:rsidP="00F16221">
          <w:pPr>
            <w:pStyle w:val="TOCHeading"/>
            <w:spacing w:line="360" w:lineRule="auto"/>
            <w:rPr>
              <w:rFonts w:ascii="Arial" w:hAnsi="Arial" w:cs="Arial"/>
              <w:b/>
              <w:bCs/>
              <w:color w:val="auto"/>
            </w:rPr>
          </w:pPr>
          <w:r w:rsidRPr="00F16221">
            <w:rPr>
              <w:rFonts w:ascii="Arial" w:hAnsi="Arial" w:cs="Arial"/>
              <w:b/>
              <w:bCs/>
              <w:color w:val="auto"/>
            </w:rPr>
            <w:t>Table of Contents</w:t>
          </w:r>
        </w:p>
        <w:p w14:paraId="6FD71E91" w14:textId="2344308A" w:rsidR="00A5543E" w:rsidRPr="00F16221" w:rsidRDefault="00A5543E" w:rsidP="00F16221">
          <w:pPr>
            <w:pStyle w:val="TOC1"/>
            <w:tabs>
              <w:tab w:val="right" w:leader="dot" w:pos="9350"/>
            </w:tabs>
            <w:spacing w:line="360" w:lineRule="auto"/>
            <w:rPr>
              <w:rFonts w:cs="Arial"/>
              <w:noProof/>
            </w:rPr>
          </w:pPr>
          <w:r w:rsidRPr="00F16221">
            <w:rPr>
              <w:rFonts w:cs="Arial"/>
            </w:rPr>
            <w:fldChar w:fldCharType="begin"/>
          </w:r>
          <w:r w:rsidRPr="00F16221">
            <w:rPr>
              <w:rFonts w:cs="Arial"/>
            </w:rPr>
            <w:instrText xml:space="preserve"> TOC \o "1-3" \h \z \u </w:instrText>
          </w:r>
          <w:r w:rsidRPr="00F16221">
            <w:rPr>
              <w:rFonts w:cs="Arial"/>
            </w:rPr>
            <w:fldChar w:fldCharType="separate"/>
          </w:r>
          <w:hyperlink w:anchor="_Toc116467743" w:history="1">
            <w:r w:rsidRPr="00F16221">
              <w:rPr>
                <w:rStyle w:val="Hyperlink"/>
                <w:rFonts w:cs="Arial"/>
                <w:noProof/>
                <w:color w:val="auto"/>
              </w:rPr>
              <w:t>Introduction</w:t>
            </w:r>
            <w:r w:rsidRPr="00F16221">
              <w:rPr>
                <w:rFonts w:cs="Arial"/>
                <w:noProof/>
                <w:webHidden/>
              </w:rPr>
              <w:tab/>
            </w:r>
            <w:r w:rsidRPr="00F16221">
              <w:rPr>
                <w:rFonts w:cs="Arial"/>
                <w:noProof/>
                <w:webHidden/>
              </w:rPr>
              <w:fldChar w:fldCharType="begin"/>
            </w:r>
            <w:r w:rsidRPr="00F16221">
              <w:rPr>
                <w:rFonts w:cs="Arial"/>
                <w:noProof/>
                <w:webHidden/>
              </w:rPr>
              <w:instrText xml:space="preserve"> PAGEREF _Toc116467743 \h </w:instrText>
            </w:r>
            <w:r w:rsidRPr="00F16221">
              <w:rPr>
                <w:rFonts w:cs="Arial"/>
                <w:noProof/>
                <w:webHidden/>
              </w:rPr>
            </w:r>
            <w:r w:rsidRPr="00F16221">
              <w:rPr>
                <w:rFonts w:cs="Arial"/>
                <w:noProof/>
                <w:webHidden/>
              </w:rPr>
              <w:fldChar w:fldCharType="separate"/>
            </w:r>
            <w:r w:rsidRPr="00F16221">
              <w:rPr>
                <w:rFonts w:cs="Arial"/>
                <w:noProof/>
                <w:webHidden/>
              </w:rPr>
              <w:t>3</w:t>
            </w:r>
            <w:r w:rsidRPr="00F16221">
              <w:rPr>
                <w:rFonts w:cs="Arial"/>
                <w:noProof/>
                <w:webHidden/>
              </w:rPr>
              <w:fldChar w:fldCharType="end"/>
            </w:r>
          </w:hyperlink>
        </w:p>
        <w:p w14:paraId="2ABC818F" w14:textId="2E8CC5DF" w:rsidR="00A5543E" w:rsidRPr="00F16221" w:rsidRDefault="00000000" w:rsidP="00F16221">
          <w:pPr>
            <w:pStyle w:val="TOC1"/>
            <w:tabs>
              <w:tab w:val="right" w:leader="dot" w:pos="9350"/>
            </w:tabs>
            <w:spacing w:line="360" w:lineRule="auto"/>
            <w:rPr>
              <w:rFonts w:cs="Arial"/>
              <w:noProof/>
            </w:rPr>
          </w:pPr>
          <w:hyperlink w:anchor="_Toc116467744" w:history="1">
            <w:r w:rsidR="00A5543E" w:rsidRPr="00F16221">
              <w:rPr>
                <w:rStyle w:val="Hyperlink"/>
                <w:rFonts w:cs="Arial"/>
                <w:noProof/>
                <w:color w:val="auto"/>
              </w:rPr>
              <w:t>Main body</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_Toc116467744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4</w:t>
            </w:r>
            <w:r w:rsidR="00A5543E" w:rsidRPr="00F16221">
              <w:rPr>
                <w:rFonts w:cs="Arial"/>
                <w:noProof/>
                <w:webHidden/>
              </w:rPr>
              <w:fldChar w:fldCharType="end"/>
            </w:r>
          </w:hyperlink>
        </w:p>
        <w:p w14:paraId="1CC31F8C" w14:textId="7B842206" w:rsidR="00A5543E" w:rsidRPr="00F16221" w:rsidRDefault="00000000" w:rsidP="00F16221">
          <w:pPr>
            <w:pStyle w:val="TOC2"/>
            <w:tabs>
              <w:tab w:val="right" w:leader="dot" w:pos="9350"/>
            </w:tabs>
            <w:spacing w:line="360" w:lineRule="auto"/>
            <w:rPr>
              <w:rFonts w:cs="Arial"/>
              <w:noProof/>
            </w:rPr>
          </w:pPr>
          <w:hyperlink w:anchor="_Toc116467745" w:history="1">
            <w:r w:rsidR="00A5543E" w:rsidRPr="00F16221">
              <w:rPr>
                <w:rStyle w:val="Hyperlink"/>
                <w:rFonts w:cs="Arial"/>
                <w:noProof/>
                <w:color w:val="auto"/>
              </w:rPr>
              <w:t>Overview of market structure</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_Toc116467745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4</w:t>
            </w:r>
            <w:r w:rsidR="00A5543E" w:rsidRPr="00F16221">
              <w:rPr>
                <w:rFonts w:cs="Arial"/>
                <w:noProof/>
                <w:webHidden/>
              </w:rPr>
              <w:fldChar w:fldCharType="end"/>
            </w:r>
          </w:hyperlink>
        </w:p>
        <w:p w14:paraId="049DF41D" w14:textId="7CDBE77F" w:rsidR="00A5543E" w:rsidRPr="00F16221" w:rsidRDefault="00000000" w:rsidP="00F16221">
          <w:pPr>
            <w:pStyle w:val="TOC2"/>
            <w:tabs>
              <w:tab w:val="right" w:leader="dot" w:pos="9350"/>
            </w:tabs>
            <w:spacing w:line="360" w:lineRule="auto"/>
            <w:rPr>
              <w:rFonts w:cs="Arial"/>
              <w:noProof/>
            </w:rPr>
          </w:pPr>
          <w:hyperlink w:anchor="_Toc116467746" w:history="1">
            <w:r w:rsidR="00A5543E" w:rsidRPr="00F16221">
              <w:rPr>
                <w:rStyle w:val="Hyperlink"/>
                <w:rFonts w:cs="Arial"/>
                <w:noProof/>
                <w:color w:val="auto"/>
              </w:rPr>
              <w:t>Perfect competition</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_Toc116467746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4</w:t>
            </w:r>
            <w:r w:rsidR="00A5543E" w:rsidRPr="00F16221">
              <w:rPr>
                <w:rFonts w:cs="Arial"/>
                <w:noProof/>
                <w:webHidden/>
              </w:rPr>
              <w:fldChar w:fldCharType="end"/>
            </w:r>
          </w:hyperlink>
        </w:p>
        <w:p w14:paraId="3AAA9D21" w14:textId="057A7E97" w:rsidR="00A5543E" w:rsidRPr="00F16221" w:rsidRDefault="00000000" w:rsidP="00F16221">
          <w:pPr>
            <w:pStyle w:val="TOC2"/>
            <w:tabs>
              <w:tab w:val="right" w:leader="dot" w:pos="9350"/>
            </w:tabs>
            <w:spacing w:line="360" w:lineRule="auto"/>
            <w:rPr>
              <w:rFonts w:cs="Arial"/>
              <w:noProof/>
            </w:rPr>
          </w:pPr>
          <w:hyperlink w:anchor="_Toc116467747" w:history="1">
            <w:r w:rsidR="00A5543E" w:rsidRPr="00F16221">
              <w:rPr>
                <w:rStyle w:val="Hyperlink"/>
                <w:rFonts w:cs="Arial"/>
                <w:noProof/>
                <w:color w:val="auto"/>
              </w:rPr>
              <w:t>Monopoly</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_Toc116467747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6</w:t>
            </w:r>
            <w:r w:rsidR="00A5543E" w:rsidRPr="00F16221">
              <w:rPr>
                <w:rFonts w:cs="Arial"/>
                <w:noProof/>
                <w:webHidden/>
              </w:rPr>
              <w:fldChar w:fldCharType="end"/>
            </w:r>
          </w:hyperlink>
        </w:p>
        <w:p w14:paraId="3E5AD55A" w14:textId="081293F1" w:rsidR="00A5543E" w:rsidRPr="00F16221" w:rsidRDefault="00000000" w:rsidP="00F16221">
          <w:pPr>
            <w:pStyle w:val="TOC2"/>
            <w:tabs>
              <w:tab w:val="right" w:leader="dot" w:pos="9350"/>
            </w:tabs>
            <w:spacing w:line="360" w:lineRule="auto"/>
            <w:rPr>
              <w:rFonts w:cs="Arial"/>
              <w:noProof/>
            </w:rPr>
          </w:pPr>
          <w:hyperlink w:anchor="_Toc116467748" w:history="1">
            <w:r w:rsidR="00A5543E" w:rsidRPr="00F16221">
              <w:rPr>
                <w:rStyle w:val="Hyperlink"/>
                <w:rFonts w:cs="Arial"/>
                <w:noProof/>
                <w:color w:val="auto"/>
              </w:rPr>
              <w:t>Monopolistic competition</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_Toc116467748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7</w:t>
            </w:r>
            <w:r w:rsidR="00A5543E" w:rsidRPr="00F16221">
              <w:rPr>
                <w:rFonts w:cs="Arial"/>
                <w:noProof/>
                <w:webHidden/>
              </w:rPr>
              <w:fldChar w:fldCharType="end"/>
            </w:r>
          </w:hyperlink>
        </w:p>
        <w:p w14:paraId="3DB7B9C8" w14:textId="76460612" w:rsidR="00A5543E" w:rsidRPr="00F16221" w:rsidRDefault="00000000" w:rsidP="00F16221">
          <w:pPr>
            <w:pStyle w:val="TOC2"/>
            <w:tabs>
              <w:tab w:val="right" w:leader="dot" w:pos="9350"/>
            </w:tabs>
            <w:spacing w:line="360" w:lineRule="auto"/>
            <w:rPr>
              <w:rFonts w:cs="Arial"/>
              <w:noProof/>
            </w:rPr>
          </w:pPr>
          <w:hyperlink w:anchor="_Toc116467749" w:history="1">
            <w:r w:rsidR="00A5543E" w:rsidRPr="00F16221">
              <w:rPr>
                <w:rStyle w:val="Hyperlink"/>
                <w:rFonts w:cs="Arial"/>
                <w:noProof/>
                <w:color w:val="auto"/>
              </w:rPr>
              <w:t>Duopoly</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_Toc116467749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9</w:t>
            </w:r>
            <w:r w:rsidR="00A5543E" w:rsidRPr="00F16221">
              <w:rPr>
                <w:rFonts w:cs="Arial"/>
                <w:noProof/>
                <w:webHidden/>
              </w:rPr>
              <w:fldChar w:fldCharType="end"/>
            </w:r>
          </w:hyperlink>
        </w:p>
        <w:p w14:paraId="4C5F1090" w14:textId="4B266F8E" w:rsidR="00A5543E" w:rsidRPr="00F16221" w:rsidRDefault="00000000" w:rsidP="00F16221">
          <w:pPr>
            <w:pStyle w:val="TOC2"/>
            <w:tabs>
              <w:tab w:val="right" w:leader="dot" w:pos="9350"/>
            </w:tabs>
            <w:spacing w:line="360" w:lineRule="auto"/>
            <w:rPr>
              <w:rFonts w:cs="Arial"/>
              <w:noProof/>
            </w:rPr>
          </w:pPr>
          <w:hyperlink w:anchor="_Toc116467750" w:history="1">
            <w:r w:rsidR="00A5543E" w:rsidRPr="00F16221">
              <w:rPr>
                <w:rStyle w:val="Hyperlink"/>
                <w:rFonts w:cs="Arial"/>
                <w:noProof/>
                <w:color w:val="auto"/>
              </w:rPr>
              <w:t>Oligopoly</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_Toc116467750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10</w:t>
            </w:r>
            <w:r w:rsidR="00A5543E" w:rsidRPr="00F16221">
              <w:rPr>
                <w:rFonts w:cs="Arial"/>
                <w:noProof/>
                <w:webHidden/>
              </w:rPr>
              <w:fldChar w:fldCharType="end"/>
            </w:r>
          </w:hyperlink>
        </w:p>
        <w:p w14:paraId="760B3528" w14:textId="77609429" w:rsidR="00A5543E" w:rsidRPr="00F16221" w:rsidRDefault="00000000" w:rsidP="00F16221">
          <w:pPr>
            <w:pStyle w:val="TOC1"/>
            <w:tabs>
              <w:tab w:val="right" w:leader="dot" w:pos="9350"/>
            </w:tabs>
            <w:spacing w:line="360" w:lineRule="auto"/>
            <w:rPr>
              <w:rFonts w:cs="Arial"/>
              <w:noProof/>
            </w:rPr>
          </w:pPr>
          <w:hyperlink w:anchor="_Toc116467751" w:history="1">
            <w:r w:rsidR="00A5543E" w:rsidRPr="00F16221">
              <w:rPr>
                <w:rStyle w:val="Hyperlink"/>
                <w:rFonts w:cs="Arial"/>
                <w:noProof/>
                <w:color w:val="auto"/>
              </w:rPr>
              <w:t>Conclusion</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_Toc116467751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13</w:t>
            </w:r>
            <w:r w:rsidR="00A5543E" w:rsidRPr="00F16221">
              <w:rPr>
                <w:rFonts w:cs="Arial"/>
                <w:noProof/>
                <w:webHidden/>
              </w:rPr>
              <w:fldChar w:fldCharType="end"/>
            </w:r>
          </w:hyperlink>
        </w:p>
        <w:p w14:paraId="27033F5C" w14:textId="478D3F5F" w:rsidR="00A5543E" w:rsidRPr="00F16221" w:rsidRDefault="00000000" w:rsidP="00F16221">
          <w:pPr>
            <w:pStyle w:val="TOC1"/>
            <w:tabs>
              <w:tab w:val="right" w:leader="dot" w:pos="9350"/>
            </w:tabs>
            <w:spacing w:line="360" w:lineRule="auto"/>
            <w:rPr>
              <w:rFonts w:cs="Arial"/>
              <w:noProof/>
            </w:rPr>
          </w:pPr>
          <w:hyperlink w:anchor="_Toc116467752" w:history="1">
            <w:r w:rsidR="00A5543E" w:rsidRPr="00F16221">
              <w:rPr>
                <w:rStyle w:val="Hyperlink"/>
                <w:rFonts w:cs="Arial"/>
                <w:noProof/>
                <w:color w:val="auto"/>
              </w:rPr>
              <w:t>References</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_Toc116467752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14</w:t>
            </w:r>
            <w:r w:rsidR="00A5543E" w:rsidRPr="00F16221">
              <w:rPr>
                <w:rFonts w:cs="Arial"/>
                <w:noProof/>
                <w:webHidden/>
              </w:rPr>
              <w:fldChar w:fldCharType="end"/>
            </w:r>
          </w:hyperlink>
        </w:p>
        <w:p w14:paraId="35994727" w14:textId="10C500D9" w:rsidR="00A5543E" w:rsidRPr="00F16221" w:rsidRDefault="00A5543E" w:rsidP="00F16221">
          <w:pPr>
            <w:spacing w:line="360" w:lineRule="auto"/>
            <w:rPr>
              <w:rFonts w:cs="Arial"/>
            </w:rPr>
          </w:pPr>
          <w:r w:rsidRPr="00F16221">
            <w:rPr>
              <w:rFonts w:cs="Arial"/>
              <w:b/>
              <w:bCs/>
              <w:noProof/>
            </w:rPr>
            <w:fldChar w:fldCharType="end"/>
          </w:r>
        </w:p>
      </w:sdtContent>
    </w:sdt>
    <w:p w14:paraId="4B4F5553" w14:textId="77777777" w:rsidR="00A5543E" w:rsidRPr="00F16221" w:rsidRDefault="00A5543E" w:rsidP="00F16221">
      <w:pPr>
        <w:spacing w:line="360" w:lineRule="auto"/>
        <w:jc w:val="left"/>
        <w:rPr>
          <w:rFonts w:cs="Arial"/>
          <w:b/>
          <w:bCs/>
          <w:sz w:val="28"/>
          <w:szCs w:val="24"/>
        </w:rPr>
      </w:pPr>
      <w:r w:rsidRPr="00F16221">
        <w:rPr>
          <w:rFonts w:cs="Arial"/>
          <w:b/>
          <w:bCs/>
          <w:sz w:val="28"/>
          <w:szCs w:val="24"/>
        </w:rPr>
        <w:t xml:space="preserve">Table of Figures </w:t>
      </w:r>
    </w:p>
    <w:p w14:paraId="0A6B622D" w14:textId="7B59F889" w:rsidR="00A5543E" w:rsidRPr="00F16221" w:rsidRDefault="00A5543E" w:rsidP="00F16221">
      <w:pPr>
        <w:pStyle w:val="TableofFigures"/>
        <w:tabs>
          <w:tab w:val="right" w:leader="dot" w:pos="9350"/>
        </w:tabs>
        <w:spacing w:line="360" w:lineRule="auto"/>
        <w:rPr>
          <w:rFonts w:cs="Arial"/>
          <w:noProof/>
        </w:rPr>
      </w:pPr>
      <w:r w:rsidRPr="00F16221">
        <w:rPr>
          <w:rFonts w:cs="Arial"/>
        </w:rPr>
        <w:fldChar w:fldCharType="begin"/>
      </w:r>
      <w:r w:rsidRPr="00F16221">
        <w:rPr>
          <w:rFonts w:cs="Arial"/>
        </w:rPr>
        <w:instrText xml:space="preserve"> TOC \h \z \c "Figure" </w:instrText>
      </w:r>
      <w:r w:rsidRPr="00F16221">
        <w:rPr>
          <w:rFonts w:cs="Arial"/>
        </w:rPr>
        <w:fldChar w:fldCharType="separate"/>
      </w:r>
      <w:hyperlink w:anchor="_Toc116467753" w:history="1">
        <w:r w:rsidRPr="00F16221">
          <w:rPr>
            <w:rStyle w:val="Hyperlink"/>
            <w:rFonts w:cs="Arial"/>
            <w:noProof/>
            <w:color w:val="auto"/>
          </w:rPr>
          <w:t>Figure 1: Perfect competition</w:t>
        </w:r>
        <w:r w:rsidRPr="00F16221">
          <w:rPr>
            <w:rFonts w:cs="Arial"/>
            <w:noProof/>
            <w:webHidden/>
          </w:rPr>
          <w:tab/>
        </w:r>
        <w:r w:rsidRPr="00F16221">
          <w:rPr>
            <w:rFonts w:cs="Arial"/>
            <w:noProof/>
            <w:webHidden/>
          </w:rPr>
          <w:fldChar w:fldCharType="begin"/>
        </w:r>
        <w:r w:rsidRPr="00F16221">
          <w:rPr>
            <w:rFonts w:cs="Arial"/>
            <w:noProof/>
            <w:webHidden/>
          </w:rPr>
          <w:instrText xml:space="preserve"> PAGEREF _Toc116467753 \h </w:instrText>
        </w:r>
        <w:r w:rsidRPr="00F16221">
          <w:rPr>
            <w:rFonts w:cs="Arial"/>
            <w:noProof/>
            <w:webHidden/>
          </w:rPr>
        </w:r>
        <w:r w:rsidRPr="00F16221">
          <w:rPr>
            <w:rFonts w:cs="Arial"/>
            <w:noProof/>
            <w:webHidden/>
          </w:rPr>
          <w:fldChar w:fldCharType="separate"/>
        </w:r>
        <w:r w:rsidRPr="00F16221">
          <w:rPr>
            <w:rFonts w:cs="Arial"/>
            <w:noProof/>
            <w:webHidden/>
          </w:rPr>
          <w:t>5</w:t>
        </w:r>
        <w:r w:rsidRPr="00F16221">
          <w:rPr>
            <w:rFonts w:cs="Arial"/>
            <w:noProof/>
            <w:webHidden/>
          </w:rPr>
          <w:fldChar w:fldCharType="end"/>
        </w:r>
      </w:hyperlink>
    </w:p>
    <w:p w14:paraId="54A20321" w14:textId="67DB0DA3" w:rsidR="00A5543E" w:rsidRPr="00F16221" w:rsidRDefault="00000000" w:rsidP="00F16221">
      <w:pPr>
        <w:pStyle w:val="TableofFigures"/>
        <w:tabs>
          <w:tab w:val="right" w:leader="dot" w:pos="9350"/>
        </w:tabs>
        <w:spacing w:line="360" w:lineRule="auto"/>
        <w:rPr>
          <w:rFonts w:cs="Arial"/>
          <w:noProof/>
        </w:rPr>
      </w:pPr>
      <w:hyperlink w:anchor="_Toc116467754" w:history="1">
        <w:r w:rsidR="00A5543E" w:rsidRPr="00F16221">
          <w:rPr>
            <w:rStyle w:val="Hyperlink"/>
            <w:rFonts w:cs="Arial"/>
            <w:noProof/>
            <w:color w:val="auto"/>
          </w:rPr>
          <w:t>Figure 2: Monopoly market structure</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_Toc116467754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6</w:t>
        </w:r>
        <w:r w:rsidR="00A5543E" w:rsidRPr="00F16221">
          <w:rPr>
            <w:rFonts w:cs="Arial"/>
            <w:noProof/>
            <w:webHidden/>
          </w:rPr>
          <w:fldChar w:fldCharType="end"/>
        </w:r>
      </w:hyperlink>
    </w:p>
    <w:p w14:paraId="665EFE53" w14:textId="6D5D6444" w:rsidR="00A5543E" w:rsidRPr="00F16221" w:rsidRDefault="00000000" w:rsidP="00F16221">
      <w:pPr>
        <w:pStyle w:val="TableofFigures"/>
        <w:tabs>
          <w:tab w:val="right" w:leader="dot" w:pos="9350"/>
        </w:tabs>
        <w:spacing w:line="360" w:lineRule="auto"/>
        <w:rPr>
          <w:rFonts w:cs="Arial"/>
          <w:noProof/>
        </w:rPr>
      </w:pPr>
      <w:hyperlink w:anchor="_Toc116467755" w:history="1">
        <w:r w:rsidR="00A5543E" w:rsidRPr="00F16221">
          <w:rPr>
            <w:rStyle w:val="Hyperlink"/>
            <w:rFonts w:cs="Arial"/>
            <w:noProof/>
            <w:color w:val="auto"/>
          </w:rPr>
          <w:t xml:space="preserve">Figure 3: Monopolistic competition in </w:t>
        </w:r>
        <w:r w:rsidR="00D831B3" w:rsidRPr="00F16221">
          <w:rPr>
            <w:rStyle w:val="Hyperlink"/>
            <w:rFonts w:cs="Arial"/>
            <w:noProof/>
            <w:color w:val="auto"/>
          </w:rPr>
          <w:t xml:space="preserve">the </w:t>
        </w:r>
        <w:r w:rsidR="00A5543E" w:rsidRPr="00F16221">
          <w:rPr>
            <w:rStyle w:val="Hyperlink"/>
            <w:rFonts w:cs="Arial"/>
            <w:noProof/>
            <w:color w:val="auto"/>
          </w:rPr>
          <w:t>short run</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_Toc116467755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8</w:t>
        </w:r>
        <w:r w:rsidR="00A5543E" w:rsidRPr="00F16221">
          <w:rPr>
            <w:rFonts w:cs="Arial"/>
            <w:noProof/>
            <w:webHidden/>
          </w:rPr>
          <w:fldChar w:fldCharType="end"/>
        </w:r>
      </w:hyperlink>
    </w:p>
    <w:p w14:paraId="654FA139" w14:textId="6BB4BE6B" w:rsidR="00A5543E" w:rsidRPr="00F16221" w:rsidRDefault="00000000" w:rsidP="00F16221">
      <w:pPr>
        <w:pStyle w:val="TableofFigures"/>
        <w:tabs>
          <w:tab w:val="right" w:leader="dot" w:pos="9350"/>
        </w:tabs>
        <w:spacing w:line="360" w:lineRule="auto"/>
        <w:rPr>
          <w:rFonts w:cs="Arial"/>
          <w:noProof/>
        </w:rPr>
      </w:pPr>
      <w:hyperlink w:anchor="_Toc116467756" w:history="1">
        <w:r w:rsidR="00A5543E" w:rsidRPr="00F16221">
          <w:rPr>
            <w:rStyle w:val="Hyperlink"/>
            <w:rFonts w:cs="Arial"/>
            <w:noProof/>
            <w:color w:val="auto"/>
          </w:rPr>
          <w:t>Figure 4: Monopolistic competition in long run</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_Toc116467756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8</w:t>
        </w:r>
        <w:r w:rsidR="00A5543E" w:rsidRPr="00F16221">
          <w:rPr>
            <w:rFonts w:cs="Arial"/>
            <w:noProof/>
            <w:webHidden/>
          </w:rPr>
          <w:fldChar w:fldCharType="end"/>
        </w:r>
      </w:hyperlink>
    </w:p>
    <w:p w14:paraId="3AE8F733" w14:textId="70238177" w:rsidR="00A5543E" w:rsidRPr="00F16221" w:rsidRDefault="00000000" w:rsidP="00F16221">
      <w:pPr>
        <w:pStyle w:val="TableofFigures"/>
        <w:tabs>
          <w:tab w:val="right" w:leader="dot" w:pos="9350"/>
        </w:tabs>
        <w:spacing w:line="360" w:lineRule="auto"/>
        <w:rPr>
          <w:rFonts w:cs="Arial"/>
          <w:noProof/>
        </w:rPr>
      </w:pPr>
      <w:hyperlink w:anchor="_Toc116467757" w:history="1">
        <w:r w:rsidR="00A5543E" w:rsidRPr="00F16221">
          <w:rPr>
            <w:rStyle w:val="Hyperlink"/>
            <w:rFonts w:cs="Arial"/>
            <w:noProof/>
            <w:color w:val="auto"/>
          </w:rPr>
          <w:t>Figure 5: Duopoly diagram</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_Toc116467757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9</w:t>
        </w:r>
        <w:r w:rsidR="00A5543E" w:rsidRPr="00F16221">
          <w:rPr>
            <w:rFonts w:cs="Arial"/>
            <w:noProof/>
            <w:webHidden/>
          </w:rPr>
          <w:fldChar w:fldCharType="end"/>
        </w:r>
      </w:hyperlink>
    </w:p>
    <w:p w14:paraId="16604429" w14:textId="17C89B49" w:rsidR="00A5543E" w:rsidRPr="00F16221" w:rsidRDefault="00000000" w:rsidP="00F16221">
      <w:pPr>
        <w:pStyle w:val="TableofFigures"/>
        <w:tabs>
          <w:tab w:val="right" w:leader="dot" w:pos="9350"/>
        </w:tabs>
        <w:spacing w:line="360" w:lineRule="auto"/>
        <w:rPr>
          <w:rFonts w:cs="Arial"/>
          <w:noProof/>
        </w:rPr>
      </w:pPr>
      <w:hyperlink w:anchor="_Toc116467758" w:history="1">
        <w:r w:rsidR="00A5543E" w:rsidRPr="00F16221">
          <w:rPr>
            <w:rStyle w:val="Hyperlink"/>
            <w:rFonts w:cs="Arial"/>
            <w:noProof/>
            <w:color w:val="auto"/>
          </w:rPr>
          <w:t>Figure 6: Diagram of oligopoly</w:t>
        </w:r>
        <w:r w:rsidR="00A5543E" w:rsidRPr="00F16221">
          <w:rPr>
            <w:rFonts w:cs="Arial"/>
            <w:noProof/>
            <w:webHidden/>
          </w:rPr>
          <w:tab/>
        </w:r>
        <w:r w:rsidR="00A5543E" w:rsidRPr="00F16221">
          <w:rPr>
            <w:rFonts w:cs="Arial"/>
            <w:noProof/>
            <w:webHidden/>
          </w:rPr>
          <w:fldChar w:fldCharType="begin"/>
        </w:r>
        <w:r w:rsidR="00A5543E" w:rsidRPr="00F16221">
          <w:rPr>
            <w:rFonts w:cs="Arial"/>
            <w:noProof/>
            <w:webHidden/>
          </w:rPr>
          <w:instrText xml:space="preserve"> PAGEREF _Toc116467758 \h </w:instrText>
        </w:r>
        <w:r w:rsidR="00A5543E" w:rsidRPr="00F16221">
          <w:rPr>
            <w:rFonts w:cs="Arial"/>
            <w:noProof/>
            <w:webHidden/>
          </w:rPr>
        </w:r>
        <w:r w:rsidR="00A5543E" w:rsidRPr="00F16221">
          <w:rPr>
            <w:rFonts w:cs="Arial"/>
            <w:noProof/>
            <w:webHidden/>
          </w:rPr>
          <w:fldChar w:fldCharType="separate"/>
        </w:r>
        <w:r w:rsidR="00A5543E" w:rsidRPr="00F16221">
          <w:rPr>
            <w:rFonts w:cs="Arial"/>
            <w:noProof/>
            <w:webHidden/>
          </w:rPr>
          <w:t>11</w:t>
        </w:r>
        <w:r w:rsidR="00A5543E" w:rsidRPr="00F16221">
          <w:rPr>
            <w:rFonts w:cs="Arial"/>
            <w:noProof/>
            <w:webHidden/>
          </w:rPr>
          <w:fldChar w:fldCharType="end"/>
        </w:r>
      </w:hyperlink>
    </w:p>
    <w:p w14:paraId="7DC70D9B" w14:textId="06238A34" w:rsidR="00F240BA" w:rsidRPr="00F16221" w:rsidRDefault="00A5543E" w:rsidP="00F16221">
      <w:pPr>
        <w:spacing w:line="360" w:lineRule="auto"/>
        <w:jc w:val="left"/>
        <w:rPr>
          <w:rFonts w:cs="Arial"/>
        </w:rPr>
      </w:pPr>
      <w:r w:rsidRPr="00F16221">
        <w:rPr>
          <w:rFonts w:cs="Arial"/>
        </w:rPr>
        <w:fldChar w:fldCharType="end"/>
      </w:r>
      <w:r w:rsidR="00F240BA" w:rsidRPr="00F16221">
        <w:rPr>
          <w:rFonts w:cs="Arial"/>
        </w:rPr>
        <w:br w:type="page"/>
      </w:r>
    </w:p>
    <w:p w14:paraId="6DC374DB" w14:textId="5640C9A4" w:rsidR="00F240BA" w:rsidRPr="00F16221" w:rsidRDefault="00F240BA" w:rsidP="00F16221">
      <w:pPr>
        <w:pStyle w:val="Heading1"/>
        <w:spacing w:line="360" w:lineRule="auto"/>
        <w:rPr>
          <w:rFonts w:cs="Arial"/>
        </w:rPr>
      </w:pPr>
      <w:bookmarkStart w:id="0" w:name="_Toc116467743"/>
      <w:r w:rsidRPr="00F16221">
        <w:rPr>
          <w:rFonts w:cs="Arial"/>
        </w:rPr>
        <w:lastRenderedPageBreak/>
        <w:t>Introduction</w:t>
      </w:r>
      <w:bookmarkEnd w:id="0"/>
      <w:r w:rsidRPr="00F16221">
        <w:rPr>
          <w:rFonts w:cs="Arial"/>
        </w:rPr>
        <w:t xml:space="preserve"> </w:t>
      </w:r>
    </w:p>
    <w:p w14:paraId="0E846D8D" w14:textId="607C36BD" w:rsidR="005C3E5E" w:rsidRPr="00F16221" w:rsidRDefault="00F94273" w:rsidP="00F16221">
      <w:pPr>
        <w:spacing w:line="360" w:lineRule="auto"/>
        <w:rPr>
          <w:rFonts w:cs="Arial"/>
          <w:lang w:val="en-US"/>
        </w:rPr>
      </w:pPr>
      <w:r w:rsidRPr="00F16221">
        <w:rPr>
          <w:rFonts w:cs="Arial"/>
          <w:lang w:val="en-US"/>
        </w:rPr>
        <w:t>A subfield of economics known as "management economics" examines how business leaders might make better use of economic principles in their daily decision-making. The study of how products and services are created, exchanged, and used is known as economics</w:t>
      </w:r>
      <w:r w:rsidR="00F7249E">
        <w:rPr>
          <w:rFonts w:cs="Arial"/>
          <w:lang w:val="en-US"/>
        </w:rPr>
        <w:t xml:space="preserve"> </w:t>
      </w:r>
      <w:r w:rsidR="00F7249E">
        <w:rPr>
          <w:rStyle w:val="selectable"/>
          <w:color w:val="000000"/>
        </w:rPr>
        <w:t>(McGuigan, Moyer and Harris, 2016)</w:t>
      </w:r>
      <w:r w:rsidRPr="00F16221">
        <w:rPr>
          <w:rFonts w:cs="Arial"/>
          <w:lang w:val="en-US"/>
        </w:rPr>
        <w:t>. A company's operations cannot be separated from economics. The whole enterprise relies on this one idea as the foundation for all of its assumptions, projections, and capital expenditures. The field of management economics focuses on the application of economic theory and principles to the problem of allocating limited resources effectively</w:t>
      </w:r>
      <w:r w:rsidR="00F7249E">
        <w:rPr>
          <w:rFonts w:cs="Arial"/>
          <w:lang w:val="en-US"/>
        </w:rPr>
        <w:t xml:space="preserve"> </w:t>
      </w:r>
      <w:r w:rsidR="00F7249E">
        <w:rPr>
          <w:rStyle w:val="selectable"/>
          <w:color w:val="000000"/>
        </w:rPr>
        <w:t>(Hirschey, Bentzen and Scheibye, 2020)</w:t>
      </w:r>
      <w:r w:rsidRPr="00F16221">
        <w:rPr>
          <w:rFonts w:cs="Arial"/>
          <w:lang w:val="en-US"/>
        </w:rPr>
        <w:t xml:space="preserve">. When businesses are having trouble, they turn to management economists to help them figure out a sensible course of action. Demand, cost, manufacturing, marketing, and planning for the future are only </w:t>
      </w:r>
      <w:r w:rsidR="00D831B3" w:rsidRPr="00F16221">
        <w:rPr>
          <w:rFonts w:cs="Arial"/>
          <w:lang w:val="en-US"/>
        </w:rPr>
        <w:t xml:space="preserve">a </w:t>
      </w:r>
      <w:r w:rsidRPr="00F16221">
        <w:rPr>
          <w:rFonts w:cs="Arial"/>
          <w:lang w:val="en-US"/>
        </w:rPr>
        <w:t xml:space="preserve">few of the uses of this information. One of </w:t>
      </w:r>
      <w:r w:rsidR="00D831B3" w:rsidRPr="00F16221">
        <w:rPr>
          <w:rFonts w:cs="Arial"/>
          <w:lang w:val="en-US"/>
        </w:rPr>
        <w:t xml:space="preserve">the </w:t>
      </w:r>
      <w:r w:rsidRPr="00F16221">
        <w:rPr>
          <w:rFonts w:cs="Arial"/>
          <w:lang w:val="en-US"/>
        </w:rPr>
        <w:t>managerial economics' greatest strengths is that it provides a reasonable answer to any issue that may crop up in the course of running a business, provided that the manager adheres to the company's microeconomic principles</w:t>
      </w:r>
      <w:r w:rsidR="00F7249E">
        <w:rPr>
          <w:rFonts w:cs="Arial"/>
          <w:lang w:val="en-US"/>
        </w:rPr>
        <w:t xml:space="preserve"> </w:t>
      </w:r>
      <w:r w:rsidR="00F7249E">
        <w:rPr>
          <w:rStyle w:val="selectable"/>
          <w:color w:val="000000"/>
        </w:rPr>
        <w:t>(Samuelson, Marks and Zagorsky, 2019)</w:t>
      </w:r>
      <w:r w:rsidRPr="00F16221">
        <w:rPr>
          <w:rFonts w:cs="Arial"/>
          <w:lang w:val="en-US"/>
        </w:rPr>
        <w:t>. This essay examines the market structure, an important idea in the field of manage</w:t>
      </w:r>
      <w:r w:rsidR="00D831B3" w:rsidRPr="00F16221">
        <w:rPr>
          <w:rFonts w:cs="Arial"/>
          <w:lang w:val="en-US"/>
        </w:rPr>
        <w:t>rial</w:t>
      </w:r>
      <w:r w:rsidRPr="00F16221">
        <w:rPr>
          <w:rFonts w:cs="Arial"/>
          <w:lang w:val="en-US"/>
        </w:rPr>
        <w:t xml:space="preserve"> economics. This essay's purpose is to examine the various market structures and the impact they have on management choices by drawing on relevant examples from actual business settings.</w:t>
      </w:r>
    </w:p>
    <w:p w14:paraId="4B2D9237" w14:textId="77777777" w:rsidR="00F94273" w:rsidRPr="00F16221" w:rsidRDefault="00F94273" w:rsidP="00F16221">
      <w:pPr>
        <w:spacing w:line="360" w:lineRule="auto"/>
        <w:rPr>
          <w:rFonts w:cs="Arial"/>
          <w:lang w:val="en-US"/>
        </w:rPr>
      </w:pPr>
    </w:p>
    <w:p w14:paraId="1981F355" w14:textId="77777777" w:rsidR="006B17A0" w:rsidRPr="00F16221" w:rsidRDefault="006B17A0" w:rsidP="00F16221">
      <w:pPr>
        <w:spacing w:line="360" w:lineRule="auto"/>
        <w:rPr>
          <w:rFonts w:cs="Arial"/>
        </w:rPr>
      </w:pPr>
    </w:p>
    <w:p w14:paraId="519D36FE" w14:textId="77777777" w:rsidR="00F240BA" w:rsidRPr="00F16221" w:rsidRDefault="00F240BA" w:rsidP="00F16221">
      <w:pPr>
        <w:spacing w:line="360" w:lineRule="auto"/>
        <w:rPr>
          <w:rFonts w:cs="Arial"/>
        </w:rPr>
      </w:pPr>
    </w:p>
    <w:p w14:paraId="251E6AB3" w14:textId="5861E3B3" w:rsidR="00F240BA" w:rsidRPr="00F16221" w:rsidRDefault="00F240BA" w:rsidP="00F16221">
      <w:pPr>
        <w:spacing w:line="360" w:lineRule="auto"/>
        <w:jc w:val="left"/>
        <w:rPr>
          <w:rFonts w:cs="Arial"/>
        </w:rPr>
      </w:pPr>
      <w:r w:rsidRPr="00F16221">
        <w:rPr>
          <w:rFonts w:cs="Arial"/>
        </w:rPr>
        <w:br w:type="page"/>
      </w:r>
    </w:p>
    <w:p w14:paraId="3E69358D" w14:textId="6C7D1A32" w:rsidR="00E77311" w:rsidRPr="00F16221" w:rsidRDefault="00F240BA" w:rsidP="00F16221">
      <w:pPr>
        <w:pStyle w:val="Heading1"/>
        <w:spacing w:line="360" w:lineRule="auto"/>
        <w:rPr>
          <w:rFonts w:cs="Arial"/>
        </w:rPr>
      </w:pPr>
      <w:bookmarkStart w:id="1" w:name="_Toc116467744"/>
      <w:r w:rsidRPr="00F16221">
        <w:rPr>
          <w:rFonts w:cs="Arial"/>
        </w:rPr>
        <w:lastRenderedPageBreak/>
        <w:t>Main body</w:t>
      </w:r>
      <w:bookmarkEnd w:id="1"/>
      <w:r w:rsidRPr="00F16221">
        <w:rPr>
          <w:rFonts w:cs="Arial"/>
        </w:rPr>
        <w:t xml:space="preserve"> </w:t>
      </w:r>
    </w:p>
    <w:p w14:paraId="1662E68E" w14:textId="271433BF" w:rsidR="00F240BA" w:rsidRPr="00F16221" w:rsidRDefault="006B17A0" w:rsidP="00F16221">
      <w:pPr>
        <w:pStyle w:val="Heading2"/>
        <w:rPr>
          <w:rFonts w:cs="Arial"/>
        </w:rPr>
      </w:pPr>
      <w:bookmarkStart w:id="2" w:name="_Toc116467745"/>
      <w:r w:rsidRPr="00F16221">
        <w:rPr>
          <w:rFonts w:cs="Arial"/>
        </w:rPr>
        <w:t>Overview of market structure</w:t>
      </w:r>
      <w:bookmarkEnd w:id="2"/>
      <w:r w:rsidRPr="00F16221">
        <w:rPr>
          <w:rFonts w:cs="Arial"/>
        </w:rPr>
        <w:t xml:space="preserve"> </w:t>
      </w:r>
    </w:p>
    <w:p w14:paraId="4D11F9A2" w14:textId="6AAABB7D" w:rsidR="00F94273" w:rsidRPr="00F16221" w:rsidRDefault="00D04483" w:rsidP="00F16221">
      <w:pPr>
        <w:pStyle w:val="NormalWeb"/>
        <w:spacing w:before="240" w:beforeAutospacing="0" w:after="240" w:afterAutospacing="0" w:line="360" w:lineRule="auto"/>
        <w:jc w:val="both"/>
        <w:rPr>
          <w:rFonts w:cs="Arial"/>
        </w:rPr>
      </w:pPr>
      <w:r w:rsidRPr="00F16221">
        <w:rPr>
          <w:rFonts w:cs="Arial"/>
        </w:rPr>
        <w:t>In the field of economics, the term "market structure" refers to the method by which various sectors are categorised and distinguished from one another depending on the level of rivalry for products and services that they face. It is focused on the features that impact the behaviour and results of organisations functioning in a certain market</w:t>
      </w:r>
      <w:r w:rsidR="00F7249E">
        <w:rPr>
          <w:rFonts w:cs="Arial"/>
        </w:rPr>
        <w:t xml:space="preserve"> </w:t>
      </w:r>
      <w:r w:rsidR="00F7249E">
        <w:rPr>
          <w:rStyle w:val="selectable"/>
          <w:rFonts w:eastAsiaTheme="majorEastAsia"/>
          <w:color w:val="000000"/>
        </w:rPr>
        <w:t>(Graf, 2016)</w:t>
      </w:r>
      <w:r w:rsidRPr="00F16221">
        <w:rPr>
          <w:rFonts w:cs="Arial"/>
        </w:rPr>
        <w:t xml:space="preserve">. Specifically, it concentrates on the factors that influence the conduct of companies. Understanding the nuances of various markets is simplified by the use of market structure. The providers and the people who are looking to buy make up the majority of the market. Equal and necessary contributions come from both sides. </w:t>
      </w:r>
      <w:r w:rsidR="00D831B3" w:rsidRPr="00F16221">
        <w:rPr>
          <w:rFonts w:cs="Arial"/>
        </w:rPr>
        <w:t>How</w:t>
      </w:r>
      <w:r w:rsidRPr="00F16221">
        <w:rPr>
          <w:rFonts w:cs="Arial"/>
        </w:rPr>
        <w:t xml:space="preserve"> prices are established in a market is determined by the structure of the market. </w:t>
      </w:r>
      <w:r w:rsidR="00D831B3" w:rsidRPr="00F16221">
        <w:rPr>
          <w:rFonts w:cs="Arial"/>
        </w:rPr>
        <w:t>T</w:t>
      </w:r>
      <w:r w:rsidRPr="00F16221">
        <w:rPr>
          <w:rFonts w:cs="Arial"/>
        </w:rPr>
        <w:t>o achieve a quantity that is considered to be in balance, sellers and buyers will work toward finding a price that is acceptable to both groups</w:t>
      </w:r>
      <w:r w:rsidR="00F7249E">
        <w:rPr>
          <w:rFonts w:cs="Arial"/>
        </w:rPr>
        <w:t xml:space="preserve"> </w:t>
      </w:r>
      <w:r w:rsidR="00F7249E">
        <w:rPr>
          <w:rStyle w:val="selectable"/>
          <w:rFonts w:eastAsiaTheme="majorEastAsia"/>
          <w:color w:val="000000"/>
        </w:rPr>
        <w:t>(Hirschey, Bentzen and Scheibye, 2020)</w:t>
      </w:r>
      <w:r w:rsidRPr="00F16221">
        <w:rPr>
          <w:rFonts w:cs="Arial"/>
        </w:rPr>
        <w:t>. The number of buyers and sellers, the capacity to bargain, the degree to which items are differentiated, the degree to which there is specialization in the market, and the ease with which one may join or leave the market are some of the characteristics that help establish the form of a market</w:t>
      </w:r>
      <w:r w:rsidR="00F7249E">
        <w:rPr>
          <w:rFonts w:cs="Arial"/>
        </w:rPr>
        <w:t xml:space="preserve"> </w:t>
      </w:r>
      <w:r w:rsidR="00F7249E">
        <w:rPr>
          <w:rStyle w:val="selectable"/>
          <w:rFonts w:eastAsiaTheme="majorEastAsia"/>
          <w:color w:val="000000"/>
        </w:rPr>
        <w:t>(Sloman, Garratt and Guest, 2018)</w:t>
      </w:r>
      <w:r w:rsidRPr="00F16221">
        <w:rPr>
          <w:rFonts w:cs="Arial"/>
        </w:rPr>
        <w:t xml:space="preserve">. </w:t>
      </w:r>
      <w:r w:rsidR="00D831B3" w:rsidRPr="00F16221">
        <w:rPr>
          <w:rFonts w:cs="Arial"/>
        </w:rPr>
        <w:t>Five primary organisational formats</w:t>
      </w:r>
      <w:r w:rsidRPr="00F16221">
        <w:rPr>
          <w:rFonts w:cs="Arial"/>
        </w:rPr>
        <w:t xml:space="preserve"> are used in marketing. It includes monopolistic competition, perfect competition, oligopolistic markets, monopolistic markets, and duopolistic markets. There are a few distinct characteristics that can be used to differentiate one market structure from another. Some examples of these characteristics include the buyer of the industry, the turnover of clients, the degree to which products can be differentiated, the nature of the expenses of inputs the number of competitors operating in the market as well as the market share held by the most dominant competitor</w:t>
      </w:r>
      <w:r w:rsidR="00F7249E">
        <w:rPr>
          <w:rFonts w:cs="Arial"/>
        </w:rPr>
        <w:t xml:space="preserve"> (</w:t>
      </w:r>
      <w:r w:rsidR="00F7249E" w:rsidRPr="006A6133">
        <w:t xml:space="preserve">Baligh and Richartz, </w:t>
      </w:r>
      <w:r w:rsidR="00F7249E">
        <w:t>2012</w:t>
      </w:r>
      <w:r w:rsidR="00F7249E" w:rsidRPr="006A6133">
        <w:t>.</w:t>
      </w:r>
      <w:r w:rsidR="00F7249E">
        <w:rPr>
          <w:rFonts w:cs="Arial"/>
        </w:rPr>
        <w:t>)</w:t>
      </w:r>
      <w:r w:rsidRPr="00F16221">
        <w:rPr>
          <w:rFonts w:cs="Arial"/>
        </w:rPr>
        <w:t>. It is possible to identify characteristics that are comparable to others by comparing the aforementioned aspects against each other. As a result, it is much simpler to classify and distinguish enterprises operating in various sectors of the same industry.</w:t>
      </w:r>
      <w:r w:rsidR="00193F64" w:rsidRPr="00F16221">
        <w:rPr>
          <w:rFonts w:cs="Arial"/>
        </w:rPr>
        <w:t xml:space="preserve"> Here in the later part of this essay detail</w:t>
      </w:r>
      <w:r w:rsidR="00D831B3" w:rsidRPr="00F16221">
        <w:rPr>
          <w:rFonts w:cs="Arial"/>
        </w:rPr>
        <w:t>ed</w:t>
      </w:r>
      <w:r w:rsidR="00193F64" w:rsidRPr="00F16221">
        <w:rPr>
          <w:rFonts w:cs="Arial"/>
        </w:rPr>
        <w:t xml:space="preserve"> explanation o</w:t>
      </w:r>
      <w:r w:rsidR="00D831B3" w:rsidRPr="00F16221">
        <w:rPr>
          <w:rFonts w:cs="Arial"/>
        </w:rPr>
        <w:t>f</w:t>
      </w:r>
      <w:r w:rsidR="00193F64" w:rsidRPr="00F16221">
        <w:rPr>
          <w:rFonts w:cs="Arial"/>
        </w:rPr>
        <w:t xml:space="preserve"> each of those five market structure</w:t>
      </w:r>
      <w:r w:rsidR="00D831B3" w:rsidRPr="00F16221">
        <w:rPr>
          <w:rFonts w:cs="Arial"/>
        </w:rPr>
        <w:t>s</w:t>
      </w:r>
      <w:r w:rsidR="00193F64" w:rsidRPr="00F16221">
        <w:rPr>
          <w:rFonts w:cs="Arial"/>
        </w:rPr>
        <w:t xml:space="preserve"> is going to provide along with their impact on managerial decision</w:t>
      </w:r>
      <w:r w:rsidR="00D831B3" w:rsidRPr="00F16221">
        <w:rPr>
          <w:rFonts w:cs="Arial"/>
        </w:rPr>
        <w:t>-</w:t>
      </w:r>
      <w:r w:rsidR="00193F64" w:rsidRPr="00F16221">
        <w:rPr>
          <w:rFonts w:cs="Arial"/>
        </w:rPr>
        <w:t xml:space="preserve">making. </w:t>
      </w:r>
    </w:p>
    <w:p w14:paraId="67E1D00C" w14:textId="45A28E1F" w:rsidR="006B17A0" w:rsidRPr="00F16221" w:rsidRDefault="006B17A0" w:rsidP="00F16221">
      <w:pPr>
        <w:pStyle w:val="Heading2"/>
        <w:rPr>
          <w:rFonts w:cs="Arial"/>
        </w:rPr>
      </w:pPr>
      <w:bookmarkStart w:id="3" w:name="_Toc116467746"/>
      <w:r w:rsidRPr="00F16221">
        <w:rPr>
          <w:rFonts w:cs="Arial"/>
        </w:rPr>
        <w:t>Perfect competition</w:t>
      </w:r>
      <w:bookmarkEnd w:id="3"/>
      <w:r w:rsidRPr="00F16221">
        <w:rPr>
          <w:rFonts w:cs="Arial"/>
        </w:rPr>
        <w:t xml:space="preserve"> </w:t>
      </w:r>
    </w:p>
    <w:p w14:paraId="47B1F525" w14:textId="6EF34349" w:rsidR="005A1933" w:rsidRPr="00F16221" w:rsidRDefault="005A1933" w:rsidP="00F16221">
      <w:pPr>
        <w:pStyle w:val="NormalWeb"/>
        <w:spacing w:before="240" w:beforeAutospacing="0" w:after="240" w:afterAutospacing="0" w:line="360" w:lineRule="auto"/>
        <w:jc w:val="both"/>
        <w:rPr>
          <w:rFonts w:cs="Arial"/>
        </w:rPr>
      </w:pPr>
      <w:r w:rsidRPr="00F16221">
        <w:rPr>
          <w:rFonts w:cs="Arial"/>
        </w:rPr>
        <w:t>When all businesses in a market offer the same good or service, the market is said to be in a state of perfect competition, and those businesses often have no say over the prices that they charge for their goods or services</w:t>
      </w:r>
      <w:r w:rsidR="00F7249E">
        <w:rPr>
          <w:rFonts w:cs="Arial"/>
        </w:rPr>
        <w:t xml:space="preserve"> (</w:t>
      </w:r>
      <w:r w:rsidR="00F7249E" w:rsidRPr="006A6133">
        <w:t xml:space="preserve">Srivastava, Alpert and Shocker, </w:t>
      </w:r>
      <w:r w:rsidR="00F7249E">
        <w:t>2011</w:t>
      </w:r>
      <w:r w:rsidR="00F7249E">
        <w:rPr>
          <w:rFonts w:cs="Arial"/>
        </w:rPr>
        <w:t>)</w:t>
      </w:r>
      <w:r w:rsidRPr="00F16221">
        <w:rPr>
          <w:rFonts w:cs="Arial"/>
        </w:rPr>
        <w:t xml:space="preserve">. In this market, buyers </w:t>
      </w:r>
      <w:r w:rsidRPr="00F16221">
        <w:rPr>
          <w:rFonts w:cs="Arial"/>
        </w:rPr>
        <w:lastRenderedPageBreak/>
        <w:t>have extensive, even exhaustive, information on the item being sold. They are aware of which company provides a certain good at a given price. All resources, including labour, are freely available, and there are no restrictions on who may start a business or who can leave one.</w:t>
      </w:r>
    </w:p>
    <w:p w14:paraId="5E5BE7B5" w14:textId="77777777" w:rsidR="00F7249E" w:rsidRPr="00F16221" w:rsidRDefault="00F7249E" w:rsidP="00F7249E">
      <w:pPr>
        <w:spacing w:line="360" w:lineRule="auto"/>
        <w:jc w:val="center"/>
        <w:rPr>
          <w:rFonts w:cs="Arial"/>
          <w:i/>
          <w:iCs/>
          <w:sz w:val="18"/>
          <w:szCs w:val="18"/>
        </w:rPr>
      </w:pPr>
      <w:r w:rsidRPr="00F16221">
        <w:rPr>
          <w:rFonts w:cs="Arial"/>
          <w:i/>
          <w:iCs/>
          <w:noProof/>
          <w:sz w:val="18"/>
          <w:szCs w:val="18"/>
        </w:rPr>
        <w:drawing>
          <wp:inline distT="0" distB="0" distL="0" distR="0" wp14:anchorId="2C0E98A8" wp14:editId="470331C2">
            <wp:extent cx="2956560" cy="167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56560" cy="1676400"/>
                    </a:xfrm>
                    <a:prstGeom prst="rect">
                      <a:avLst/>
                    </a:prstGeom>
                    <a:noFill/>
                  </pic:spPr>
                </pic:pic>
              </a:graphicData>
            </a:graphic>
          </wp:inline>
        </w:drawing>
      </w:r>
    </w:p>
    <w:p w14:paraId="06D4E44C" w14:textId="77777777" w:rsidR="00F7249E" w:rsidRPr="00F16221" w:rsidRDefault="00F7249E" w:rsidP="00F7249E">
      <w:pPr>
        <w:pStyle w:val="Caption"/>
        <w:spacing w:line="360" w:lineRule="auto"/>
        <w:jc w:val="center"/>
        <w:rPr>
          <w:rFonts w:cs="Arial"/>
          <w:color w:val="auto"/>
        </w:rPr>
      </w:pPr>
      <w:bookmarkStart w:id="4" w:name="_Toc116467753"/>
      <w:r w:rsidRPr="00F16221">
        <w:rPr>
          <w:rFonts w:cs="Arial"/>
          <w:color w:val="auto"/>
        </w:rPr>
        <w:t xml:space="preserve">Figure </w:t>
      </w:r>
      <w:r w:rsidRPr="00F16221">
        <w:rPr>
          <w:rFonts w:cs="Arial"/>
          <w:color w:val="auto"/>
        </w:rPr>
        <w:fldChar w:fldCharType="begin"/>
      </w:r>
      <w:r w:rsidRPr="00F16221">
        <w:rPr>
          <w:rFonts w:cs="Arial"/>
          <w:color w:val="auto"/>
        </w:rPr>
        <w:instrText xml:space="preserve"> SEQ Figure \* ARABIC </w:instrText>
      </w:r>
      <w:r w:rsidRPr="00F16221">
        <w:rPr>
          <w:rFonts w:cs="Arial"/>
          <w:color w:val="auto"/>
        </w:rPr>
        <w:fldChar w:fldCharType="separate"/>
      </w:r>
      <w:r w:rsidRPr="00F16221">
        <w:rPr>
          <w:rFonts w:cs="Arial"/>
          <w:noProof/>
          <w:color w:val="auto"/>
        </w:rPr>
        <w:t>1</w:t>
      </w:r>
      <w:r w:rsidRPr="00F16221">
        <w:rPr>
          <w:rFonts w:cs="Arial"/>
          <w:color w:val="auto"/>
        </w:rPr>
        <w:fldChar w:fldCharType="end"/>
      </w:r>
      <w:r w:rsidRPr="00F16221">
        <w:rPr>
          <w:rFonts w:cs="Arial"/>
          <w:color w:val="auto"/>
        </w:rPr>
        <w:t>: Perfect competition</w:t>
      </w:r>
      <w:bookmarkEnd w:id="4"/>
    </w:p>
    <w:p w14:paraId="799EDB9C" w14:textId="6098B950" w:rsidR="00F7249E" w:rsidRPr="00F7249E" w:rsidRDefault="00F7249E" w:rsidP="00F7249E">
      <w:pPr>
        <w:spacing w:line="360" w:lineRule="auto"/>
        <w:jc w:val="center"/>
        <w:rPr>
          <w:rFonts w:cs="Arial"/>
          <w:i/>
          <w:iCs/>
          <w:sz w:val="18"/>
          <w:szCs w:val="18"/>
        </w:rPr>
      </w:pPr>
      <w:r w:rsidRPr="00F16221">
        <w:rPr>
          <w:rFonts w:cs="Arial"/>
          <w:i/>
          <w:iCs/>
          <w:sz w:val="18"/>
          <w:szCs w:val="18"/>
        </w:rPr>
        <w:t xml:space="preserve">Source: </w:t>
      </w:r>
      <w:r w:rsidRPr="00F7249E">
        <w:rPr>
          <w:rFonts w:cs="Arial"/>
          <w:i/>
          <w:iCs/>
          <w:sz w:val="18"/>
          <w:szCs w:val="18"/>
        </w:rPr>
        <w:t>(MacHovec, 2018)</w:t>
      </w:r>
    </w:p>
    <w:p w14:paraId="0833260A" w14:textId="4E49A07E" w:rsidR="00F94273" w:rsidRPr="00F16221" w:rsidRDefault="005A1933" w:rsidP="00F16221">
      <w:pPr>
        <w:pStyle w:val="NormalWeb"/>
        <w:spacing w:before="240" w:beforeAutospacing="0" w:after="240" w:afterAutospacing="0" w:line="360" w:lineRule="auto"/>
        <w:jc w:val="both"/>
        <w:rPr>
          <w:rFonts w:cs="Arial"/>
        </w:rPr>
      </w:pPr>
      <w:r w:rsidRPr="00F16221">
        <w:rPr>
          <w:rFonts w:cs="Arial"/>
        </w:rPr>
        <w:t xml:space="preserve">The supply and demand curves for the industry are shown on the right, and their interactions determine the market equilibrium, P1, in the perfectly competitive market diagram shown above. The companies on the far left are price takers. They have a fully elastic demand curve. </w:t>
      </w:r>
      <w:r w:rsidR="00D831B3" w:rsidRPr="00F16221">
        <w:rPr>
          <w:rFonts w:cs="Arial"/>
        </w:rPr>
        <w:t>In</w:t>
      </w:r>
      <w:r w:rsidRPr="00F16221">
        <w:rPr>
          <w:rFonts w:cs="Arial"/>
        </w:rPr>
        <w:t xml:space="preserve"> Q1, when MC equals MR, a company's profits are maximised, and normal profits are made because AR equals MC (AC).</w:t>
      </w:r>
    </w:p>
    <w:p w14:paraId="29F41E56" w14:textId="4D68C5EA" w:rsidR="005A1933" w:rsidRPr="00F16221" w:rsidRDefault="005A1933" w:rsidP="00F16221">
      <w:pPr>
        <w:pStyle w:val="NormalWeb"/>
        <w:spacing w:before="240" w:beforeAutospacing="0" w:after="240" w:afterAutospacing="0" w:line="360" w:lineRule="auto"/>
        <w:jc w:val="both"/>
        <w:rPr>
          <w:rFonts w:cs="Arial"/>
        </w:rPr>
      </w:pPr>
      <w:r w:rsidRPr="00F16221">
        <w:rPr>
          <w:rFonts w:cs="Arial"/>
        </w:rPr>
        <w:t>In a perfectly competitive market, there are many willing buyers and sellers. In this market, in contrast to the large, monopolistic corporations that often set prices by adjusting supply and demand, many of the sellers are much smaller businesses. In a market with perfect competition, consumers have access to data on all available services and products</w:t>
      </w:r>
      <w:r w:rsidR="00F7249E">
        <w:rPr>
          <w:rFonts w:cs="Arial"/>
        </w:rPr>
        <w:t xml:space="preserve"> </w:t>
      </w:r>
      <w:r w:rsidR="00F7249E">
        <w:rPr>
          <w:rStyle w:val="selectable"/>
          <w:rFonts w:eastAsiaTheme="majorEastAsia"/>
          <w:color w:val="000000"/>
        </w:rPr>
        <w:t>(MacHovec, 2018)</w:t>
      </w:r>
      <w:r w:rsidRPr="00F16221">
        <w:rPr>
          <w:rFonts w:cs="Arial"/>
        </w:rPr>
        <w:t>. The government has a crucial role in shaping and regulating markets and balancing supply and demand. However, in a perfectly competitive market, the government is unable to impose many regulations on consumers and businesses. In addition, perfect competition is a current theoretical notion that has very limited practical application.</w:t>
      </w:r>
    </w:p>
    <w:p w14:paraId="4053C0BB" w14:textId="44D9427D" w:rsidR="005A1933" w:rsidRPr="00F16221" w:rsidRDefault="00D831B3" w:rsidP="00F16221">
      <w:pPr>
        <w:pStyle w:val="NormalWeb"/>
        <w:spacing w:before="240" w:beforeAutospacing="0" w:after="240" w:afterAutospacing="0" w:line="360" w:lineRule="auto"/>
        <w:jc w:val="both"/>
        <w:rPr>
          <w:rFonts w:cs="Arial"/>
        </w:rPr>
      </w:pPr>
      <w:r w:rsidRPr="00F16221">
        <w:rPr>
          <w:rFonts w:cs="Arial"/>
        </w:rPr>
        <w:t>An</w:t>
      </w:r>
      <w:r w:rsidR="005A1933" w:rsidRPr="00F16221">
        <w:rPr>
          <w:rFonts w:cs="Arial"/>
        </w:rPr>
        <w:t xml:space="preserve"> organisation which operates under perfect competition must have to make managerial decisions based on the interaction between the buyers and sellers</w:t>
      </w:r>
      <w:r w:rsidR="00F7249E">
        <w:rPr>
          <w:rFonts w:cs="Arial"/>
        </w:rPr>
        <w:t xml:space="preserve"> </w:t>
      </w:r>
      <w:r w:rsidR="00F7249E">
        <w:rPr>
          <w:rStyle w:val="selectable"/>
          <w:rFonts w:eastAsiaTheme="majorEastAsia"/>
          <w:color w:val="000000"/>
        </w:rPr>
        <w:t>(Hirschey, Bentzen and Scheibye, 2020)</w:t>
      </w:r>
      <w:r w:rsidR="005A1933" w:rsidRPr="00F16221">
        <w:rPr>
          <w:rFonts w:cs="Arial"/>
        </w:rPr>
        <w:t>. Again the companies always have the plan to control the price range without thinking about much profit because without doing so more companies will come to the industry and the competition will become very high. </w:t>
      </w:r>
    </w:p>
    <w:p w14:paraId="3411DF47" w14:textId="5418A701" w:rsidR="006B17A0" w:rsidRPr="00F16221" w:rsidRDefault="006B17A0" w:rsidP="00F16221">
      <w:pPr>
        <w:pStyle w:val="Heading2"/>
        <w:rPr>
          <w:rFonts w:cs="Arial"/>
        </w:rPr>
      </w:pPr>
      <w:bookmarkStart w:id="5" w:name="_Toc116467747"/>
      <w:r w:rsidRPr="00F16221">
        <w:rPr>
          <w:rFonts w:cs="Arial"/>
        </w:rPr>
        <w:lastRenderedPageBreak/>
        <w:t>Monopoly</w:t>
      </w:r>
      <w:bookmarkEnd w:id="5"/>
      <w:r w:rsidRPr="00F16221">
        <w:rPr>
          <w:rFonts w:cs="Arial"/>
        </w:rPr>
        <w:t xml:space="preserve"> </w:t>
      </w:r>
    </w:p>
    <w:p w14:paraId="50CBBA90" w14:textId="2200264D" w:rsidR="00F94273" w:rsidRPr="00F16221" w:rsidRDefault="009A6CAB" w:rsidP="00F16221">
      <w:pPr>
        <w:spacing w:line="360" w:lineRule="auto"/>
        <w:rPr>
          <w:rFonts w:cs="Arial"/>
        </w:rPr>
      </w:pPr>
      <w:r w:rsidRPr="00F16221">
        <w:rPr>
          <w:rFonts w:cs="Arial"/>
        </w:rPr>
        <w:t>There is only one business in a monopolistic market. It is the only player in its industry and the only place where its items may be purchased. Factors that define this market include exclusive rights to use resources, patents and copyright, government licencing, or significant start-up expenses. Since monopolies often exhibit the aforementioned traits, new entrants to the market are effectively barred</w:t>
      </w:r>
      <w:r w:rsidR="00F7249E">
        <w:rPr>
          <w:rFonts w:cs="Arial"/>
        </w:rPr>
        <w:t xml:space="preserve"> </w:t>
      </w:r>
      <w:r w:rsidR="00F7249E">
        <w:rPr>
          <w:rStyle w:val="selectable"/>
          <w:color w:val="000000"/>
        </w:rPr>
        <w:t>(Jeffreys, 2019)</w:t>
      </w:r>
      <w:r w:rsidRPr="00F16221">
        <w:rPr>
          <w:rFonts w:cs="Arial"/>
        </w:rPr>
        <w:t xml:space="preserve">. Since the firm can control the market and choose </w:t>
      </w:r>
      <w:r w:rsidR="00D831B3" w:rsidRPr="00F16221">
        <w:rPr>
          <w:rFonts w:cs="Arial"/>
        </w:rPr>
        <w:t>to price</w:t>
      </w:r>
      <w:r w:rsidRPr="00F16221">
        <w:rPr>
          <w:rFonts w:cs="Arial"/>
        </w:rPr>
        <w:t>, it continues to function as a single vendor. A monopoly is a company model in which there is no alternative to the offered product or service in the market. Monopolies have the power to mandate price increases or decreases and to erect obstacles to entry for new rivals</w:t>
      </w:r>
      <w:r w:rsidR="00F7249E">
        <w:rPr>
          <w:rFonts w:cs="Arial"/>
        </w:rPr>
        <w:t xml:space="preserve"> </w:t>
      </w:r>
      <w:r w:rsidR="00F7249E">
        <w:rPr>
          <w:rStyle w:val="selectable"/>
          <w:color w:val="000000"/>
        </w:rPr>
        <w:t>(Jeffreys, 2019)</w:t>
      </w:r>
      <w:r w:rsidRPr="00F16221">
        <w:rPr>
          <w:rFonts w:cs="Arial"/>
        </w:rPr>
        <w:t>. Monopolies are formed when a company either vertically integrates all stages of production and distribution or horizontally integrates by acquiring all other players in the market.</w:t>
      </w:r>
    </w:p>
    <w:p w14:paraId="3AC13966" w14:textId="1A4FB26D" w:rsidR="007D6F83" w:rsidRPr="00F16221" w:rsidRDefault="007D6F83" w:rsidP="00F16221">
      <w:pPr>
        <w:spacing w:line="360" w:lineRule="auto"/>
        <w:jc w:val="center"/>
        <w:rPr>
          <w:rFonts w:cs="Arial"/>
          <w:i/>
          <w:iCs/>
          <w:sz w:val="18"/>
          <w:szCs w:val="18"/>
        </w:rPr>
      </w:pPr>
      <w:r w:rsidRPr="00F16221">
        <w:rPr>
          <w:rFonts w:cs="Arial"/>
          <w:i/>
          <w:iCs/>
          <w:noProof/>
          <w:sz w:val="18"/>
          <w:szCs w:val="18"/>
        </w:rPr>
        <w:drawing>
          <wp:inline distT="0" distB="0" distL="0" distR="0" wp14:anchorId="3B3BD3CB" wp14:editId="65DE9DEB">
            <wp:extent cx="2333625" cy="2152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3625" cy="2152650"/>
                    </a:xfrm>
                    <a:prstGeom prst="rect">
                      <a:avLst/>
                    </a:prstGeom>
                    <a:noFill/>
                  </pic:spPr>
                </pic:pic>
              </a:graphicData>
            </a:graphic>
          </wp:inline>
        </w:drawing>
      </w:r>
    </w:p>
    <w:p w14:paraId="7E7CB4B8" w14:textId="5CF7C4D6" w:rsidR="007D6F83" w:rsidRPr="00F16221" w:rsidRDefault="007D6F83" w:rsidP="00F16221">
      <w:pPr>
        <w:pStyle w:val="Caption"/>
        <w:spacing w:line="360" w:lineRule="auto"/>
        <w:jc w:val="center"/>
        <w:rPr>
          <w:rFonts w:cs="Arial"/>
          <w:color w:val="auto"/>
        </w:rPr>
      </w:pPr>
      <w:bookmarkStart w:id="6" w:name="_Toc116467754"/>
      <w:r w:rsidRPr="00F16221">
        <w:rPr>
          <w:rFonts w:cs="Arial"/>
          <w:color w:val="auto"/>
        </w:rPr>
        <w:t xml:space="preserve">Figure </w:t>
      </w:r>
      <w:r w:rsidRPr="00F16221">
        <w:rPr>
          <w:rFonts w:cs="Arial"/>
          <w:color w:val="auto"/>
        </w:rPr>
        <w:fldChar w:fldCharType="begin"/>
      </w:r>
      <w:r w:rsidRPr="00F16221">
        <w:rPr>
          <w:rFonts w:cs="Arial"/>
          <w:color w:val="auto"/>
        </w:rPr>
        <w:instrText xml:space="preserve"> SEQ Figure \* ARABIC </w:instrText>
      </w:r>
      <w:r w:rsidRPr="00F16221">
        <w:rPr>
          <w:rFonts w:cs="Arial"/>
          <w:color w:val="auto"/>
        </w:rPr>
        <w:fldChar w:fldCharType="separate"/>
      </w:r>
      <w:r w:rsidR="00761E13" w:rsidRPr="00F16221">
        <w:rPr>
          <w:rFonts w:cs="Arial"/>
          <w:noProof/>
          <w:color w:val="auto"/>
        </w:rPr>
        <w:t>2</w:t>
      </w:r>
      <w:r w:rsidRPr="00F16221">
        <w:rPr>
          <w:rFonts w:cs="Arial"/>
          <w:color w:val="auto"/>
        </w:rPr>
        <w:fldChar w:fldCharType="end"/>
      </w:r>
      <w:r w:rsidRPr="00F16221">
        <w:rPr>
          <w:rFonts w:cs="Arial"/>
          <w:color w:val="auto"/>
        </w:rPr>
        <w:t>: Monopoly market structure</w:t>
      </w:r>
      <w:bookmarkEnd w:id="6"/>
    </w:p>
    <w:p w14:paraId="7DE79826" w14:textId="26F4EB44" w:rsidR="007D6F83" w:rsidRPr="00F16221" w:rsidRDefault="007D6F83" w:rsidP="00F16221">
      <w:pPr>
        <w:spacing w:line="360" w:lineRule="auto"/>
        <w:jc w:val="center"/>
        <w:rPr>
          <w:rFonts w:cs="Arial"/>
          <w:i/>
          <w:iCs/>
          <w:sz w:val="18"/>
          <w:szCs w:val="18"/>
        </w:rPr>
      </w:pPr>
      <w:r w:rsidRPr="00F16221">
        <w:rPr>
          <w:rFonts w:cs="Arial"/>
          <w:i/>
          <w:iCs/>
          <w:sz w:val="18"/>
          <w:szCs w:val="18"/>
        </w:rPr>
        <w:t>Source:</w:t>
      </w:r>
      <w:r w:rsidR="00F7249E">
        <w:rPr>
          <w:rFonts w:cs="Arial"/>
          <w:i/>
          <w:iCs/>
          <w:sz w:val="18"/>
          <w:szCs w:val="18"/>
        </w:rPr>
        <w:t xml:space="preserve"> </w:t>
      </w:r>
      <w:r w:rsidR="00F7249E" w:rsidRPr="00F7249E">
        <w:rPr>
          <w:rFonts w:cs="Arial"/>
          <w:i/>
          <w:iCs/>
          <w:sz w:val="18"/>
          <w:szCs w:val="18"/>
        </w:rPr>
        <w:t>(Robinson, 2018)</w:t>
      </w:r>
    </w:p>
    <w:p w14:paraId="243781B6" w14:textId="6F7E3862" w:rsidR="009A6CAB" w:rsidRPr="00F16221" w:rsidRDefault="009A6CAB" w:rsidP="00F16221">
      <w:pPr>
        <w:pStyle w:val="NormalWeb"/>
        <w:spacing w:before="240" w:beforeAutospacing="0" w:after="240" w:afterAutospacing="0" w:line="360" w:lineRule="auto"/>
        <w:jc w:val="both"/>
        <w:rPr>
          <w:rFonts w:cs="Arial"/>
        </w:rPr>
      </w:pPr>
      <w:r w:rsidRPr="00F16221">
        <w:rPr>
          <w:rFonts w:cs="Arial"/>
        </w:rPr>
        <w:t>When operating under monopoly conditions, an awareness of the customer demand curve is crucial. When one company controls an entire market, the terms "firm" and "industry" become meaningless. Since there is just one monopolising entity, the demand curve it generates represents the whole industry. The monopolist confronts a declining demand curve because customer demand falls off to the right</w:t>
      </w:r>
      <w:r w:rsidR="00F7249E">
        <w:rPr>
          <w:rFonts w:cs="Arial"/>
        </w:rPr>
        <w:t xml:space="preserve"> </w:t>
      </w:r>
      <w:r w:rsidR="00F7249E">
        <w:rPr>
          <w:rStyle w:val="selectable"/>
          <w:rFonts w:eastAsiaTheme="majorEastAsia"/>
          <w:color w:val="000000"/>
        </w:rPr>
        <w:t>(Robinson, 2018)</w:t>
      </w:r>
      <w:r w:rsidRPr="00F16221">
        <w:rPr>
          <w:rFonts w:cs="Arial"/>
        </w:rPr>
        <w:t xml:space="preserve">. This implies that if the monopolist lowers the price of his product, more people will buy it, and if he raises the price, </w:t>
      </w:r>
      <w:r w:rsidR="00D831B3" w:rsidRPr="00F16221">
        <w:rPr>
          <w:rFonts w:cs="Arial"/>
        </w:rPr>
        <w:t>fewer</w:t>
      </w:r>
      <w:r w:rsidRPr="00F16221">
        <w:rPr>
          <w:rFonts w:cs="Arial"/>
        </w:rPr>
        <w:t xml:space="preserve"> people will buy it.</w:t>
      </w:r>
    </w:p>
    <w:p w14:paraId="3098F7FB" w14:textId="460DE4B3" w:rsidR="007D6F83" w:rsidRPr="00F16221" w:rsidRDefault="009A6CAB" w:rsidP="00F16221">
      <w:pPr>
        <w:pStyle w:val="NormalWeb"/>
        <w:spacing w:before="240" w:beforeAutospacing="0" w:after="240" w:afterAutospacing="0" w:line="360" w:lineRule="auto"/>
        <w:jc w:val="both"/>
        <w:rPr>
          <w:rFonts w:cs="Arial"/>
        </w:rPr>
      </w:pPr>
      <w:r w:rsidRPr="00F16221">
        <w:rPr>
          <w:rFonts w:cs="Arial"/>
        </w:rPr>
        <w:t>When it comes to business practi</w:t>
      </w:r>
      <w:r w:rsidR="00D831B3" w:rsidRPr="00F16221">
        <w:rPr>
          <w:rFonts w:cs="Arial"/>
        </w:rPr>
        <w:t>c</w:t>
      </w:r>
      <w:r w:rsidRPr="00F16221">
        <w:rPr>
          <w:rFonts w:cs="Arial"/>
        </w:rPr>
        <w:t xml:space="preserve">es, Facebook operates like a monopoly. The social media market is dominated by Facebook, which has the largest share. Because no direct competitors </w:t>
      </w:r>
      <w:r w:rsidRPr="00F16221">
        <w:rPr>
          <w:rFonts w:cs="Arial"/>
        </w:rPr>
        <w:lastRenderedPageBreak/>
        <w:t>exist, it can set its prices, and it has the lion's share of the global market, it is categorised as a monopoly. In addition, in 2014, it purchased WhatsApp, a social media competit</w:t>
      </w:r>
      <w:r w:rsidR="00D831B3" w:rsidRPr="00F16221">
        <w:rPr>
          <w:rFonts w:cs="Arial"/>
        </w:rPr>
        <w:t>ion</w:t>
      </w:r>
      <w:r w:rsidRPr="00F16221">
        <w:rPr>
          <w:rFonts w:cs="Arial"/>
        </w:rPr>
        <w:t xml:space="preserve"> that was on an upward trend and posing a serious threat to Facebook</w:t>
      </w:r>
      <w:r w:rsidR="00F7249E">
        <w:rPr>
          <w:rFonts w:cs="Arial"/>
        </w:rPr>
        <w:t xml:space="preserve"> </w:t>
      </w:r>
      <w:r w:rsidR="00E14070">
        <w:rPr>
          <w:rStyle w:val="selectable"/>
          <w:rFonts w:eastAsiaTheme="majorEastAsia"/>
          <w:color w:val="000000"/>
        </w:rPr>
        <w:t>(UK Tech News, 2022)</w:t>
      </w:r>
      <w:r w:rsidRPr="00F16221">
        <w:rPr>
          <w:rFonts w:cs="Arial"/>
        </w:rPr>
        <w:t>. This means that Facebook holds almost all of the social media market. It is entirely up to the leadership of a monopoly to make all of the necessary managerial choices. Because there is no need for the management to consider competing businesses or their tactics. A monopoly firm has unrestricted control over the pricing and availability of all of its goods and services.</w:t>
      </w:r>
    </w:p>
    <w:p w14:paraId="2111F966" w14:textId="32C1010D" w:rsidR="006B17A0" w:rsidRPr="00F16221" w:rsidRDefault="006B17A0" w:rsidP="00F16221">
      <w:pPr>
        <w:pStyle w:val="Heading2"/>
        <w:rPr>
          <w:rFonts w:cs="Arial"/>
        </w:rPr>
      </w:pPr>
      <w:bookmarkStart w:id="7" w:name="_Toc116467748"/>
      <w:r w:rsidRPr="00F16221">
        <w:rPr>
          <w:rFonts w:cs="Arial"/>
        </w:rPr>
        <w:t>Monopolistic competition</w:t>
      </w:r>
      <w:bookmarkEnd w:id="7"/>
      <w:r w:rsidRPr="00F16221">
        <w:rPr>
          <w:rFonts w:cs="Arial"/>
        </w:rPr>
        <w:t xml:space="preserve"> </w:t>
      </w:r>
    </w:p>
    <w:p w14:paraId="3152284A" w14:textId="2B7C6D7D" w:rsidR="00F94273" w:rsidRPr="00F16221" w:rsidRDefault="00EC2252" w:rsidP="00F16221">
      <w:pPr>
        <w:spacing w:line="360" w:lineRule="auto"/>
        <w:rPr>
          <w:rFonts w:cs="Arial"/>
        </w:rPr>
      </w:pPr>
      <w:r w:rsidRPr="00F16221">
        <w:rPr>
          <w:rFonts w:cs="Arial"/>
        </w:rPr>
        <w:t xml:space="preserve">The term "monopolistic competition" describes a market structure where monopoly and competition coexist. Retailers compete with one another by differentiating their products from their </w:t>
      </w:r>
      <w:r w:rsidR="00D831B3" w:rsidRPr="00F16221">
        <w:rPr>
          <w:rFonts w:cs="Arial"/>
        </w:rPr>
        <w:t>rivals</w:t>
      </w:r>
      <w:r w:rsidRPr="00F16221">
        <w:rPr>
          <w:rFonts w:cs="Arial"/>
        </w:rPr>
        <w:t xml:space="preserve"> in terms of quality and marketing</w:t>
      </w:r>
      <w:r w:rsidR="00E14070">
        <w:rPr>
          <w:rFonts w:cs="Arial"/>
        </w:rPr>
        <w:t xml:space="preserve"> </w:t>
      </w:r>
      <w:r w:rsidR="00E14070">
        <w:rPr>
          <w:rStyle w:val="selectable"/>
          <w:color w:val="000000"/>
        </w:rPr>
        <w:t>(Keppler, 2011)</w:t>
      </w:r>
      <w:r w:rsidRPr="00F16221">
        <w:rPr>
          <w:rFonts w:cs="Arial"/>
        </w:rPr>
        <w:t>. In this setting of intense rivalry, businesses must match or beat the prices set by their rivals while disregarding the effect their pricing may have on sales. In monopolistic competition, all firms have equal competition and are free to make decisions without influencing one another. Imperfection in competition characterises the marketplace. T</w:t>
      </w:r>
      <w:r w:rsidR="00D831B3" w:rsidRPr="00F16221">
        <w:rPr>
          <w:rFonts w:cs="Arial"/>
        </w:rPr>
        <w:t>wo main features of monopolistic competition</w:t>
      </w:r>
      <w:r w:rsidRPr="00F16221">
        <w:rPr>
          <w:rFonts w:cs="Arial"/>
        </w:rPr>
        <w:t xml:space="preserve"> emerge when contrasting the short and long terms</w:t>
      </w:r>
      <w:r w:rsidR="00E14070">
        <w:rPr>
          <w:rFonts w:cs="Arial"/>
        </w:rPr>
        <w:t xml:space="preserve"> </w:t>
      </w:r>
      <w:r w:rsidR="00E14070">
        <w:rPr>
          <w:rStyle w:val="selectable"/>
          <w:color w:val="000000"/>
        </w:rPr>
        <w:t>(McGuigan, Moyer and Harris, 2016)</w:t>
      </w:r>
      <w:r w:rsidRPr="00F16221">
        <w:rPr>
          <w:rFonts w:cs="Arial"/>
        </w:rPr>
        <w:t>. In the short term, businesses engaging in monopolistic competition generate profitability, but in the long run, they generate no economic profit at all. The latter is another consequence of the ease with which businesses may enter and leave the market. Short-term economic gains encourage new entrants, who in turn bring forth more competition, reduced prices, and high production.</w:t>
      </w:r>
    </w:p>
    <w:p w14:paraId="1EAD91C9" w14:textId="42126C39" w:rsidR="00EC2252" w:rsidRPr="00F16221" w:rsidRDefault="00EC2252" w:rsidP="00F16221">
      <w:pPr>
        <w:spacing w:line="360" w:lineRule="auto"/>
        <w:jc w:val="center"/>
        <w:rPr>
          <w:rFonts w:cs="Arial"/>
          <w:i/>
          <w:iCs/>
          <w:sz w:val="18"/>
          <w:szCs w:val="18"/>
        </w:rPr>
      </w:pPr>
      <w:r w:rsidRPr="00F16221">
        <w:rPr>
          <w:rFonts w:cs="Arial"/>
          <w:i/>
          <w:iCs/>
          <w:noProof/>
          <w:sz w:val="18"/>
          <w:szCs w:val="18"/>
        </w:rPr>
        <w:drawing>
          <wp:inline distT="0" distB="0" distL="0" distR="0" wp14:anchorId="0574E1F5" wp14:editId="2C2928E4">
            <wp:extent cx="2340000" cy="2096042"/>
            <wp:effectExtent l="0" t="0" r="3175" b="0"/>
            <wp:docPr id="1" name="Picture 1" descr="monopolistic-compet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opolistic-competi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0000" cy="2096042"/>
                    </a:xfrm>
                    <a:prstGeom prst="rect">
                      <a:avLst/>
                    </a:prstGeom>
                    <a:noFill/>
                    <a:ln>
                      <a:noFill/>
                    </a:ln>
                  </pic:spPr>
                </pic:pic>
              </a:graphicData>
            </a:graphic>
          </wp:inline>
        </w:drawing>
      </w:r>
    </w:p>
    <w:p w14:paraId="57CEB14B" w14:textId="33268830" w:rsidR="00EC2252" w:rsidRPr="00F16221" w:rsidRDefault="00EC2252" w:rsidP="00F16221">
      <w:pPr>
        <w:pStyle w:val="Caption"/>
        <w:spacing w:line="360" w:lineRule="auto"/>
        <w:jc w:val="center"/>
        <w:rPr>
          <w:rFonts w:cs="Arial"/>
          <w:color w:val="auto"/>
        </w:rPr>
      </w:pPr>
      <w:bookmarkStart w:id="8" w:name="_Toc116467755"/>
      <w:r w:rsidRPr="00F16221">
        <w:rPr>
          <w:rFonts w:cs="Arial"/>
          <w:color w:val="auto"/>
        </w:rPr>
        <w:t xml:space="preserve">Figure </w:t>
      </w:r>
      <w:r w:rsidRPr="00F16221">
        <w:rPr>
          <w:rFonts w:cs="Arial"/>
          <w:color w:val="auto"/>
        </w:rPr>
        <w:fldChar w:fldCharType="begin"/>
      </w:r>
      <w:r w:rsidRPr="00F16221">
        <w:rPr>
          <w:rFonts w:cs="Arial"/>
          <w:color w:val="auto"/>
        </w:rPr>
        <w:instrText xml:space="preserve"> SEQ Figure \* ARABIC </w:instrText>
      </w:r>
      <w:r w:rsidRPr="00F16221">
        <w:rPr>
          <w:rFonts w:cs="Arial"/>
          <w:color w:val="auto"/>
        </w:rPr>
        <w:fldChar w:fldCharType="separate"/>
      </w:r>
      <w:r w:rsidR="00761E13" w:rsidRPr="00F16221">
        <w:rPr>
          <w:rFonts w:cs="Arial"/>
          <w:noProof/>
          <w:color w:val="auto"/>
        </w:rPr>
        <w:t>3</w:t>
      </w:r>
      <w:r w:rsidRPr="00F16221">
        <w:rPr>
          <w:rFonts w:cs="Arial"/>
          <w:color w:val="auto"/>
        </w:rPr>
        <w:fldChar w:fldCharType="end"/>
      </w:r>
      <w:r w:rsidRPr="00F16221">
        <w:rPr>
          <w:rFonts w:cs="Arial"/>
          <w:color w:val="auto"/>
        </w:rPr>
        <w:t xml:space="preserve">: Monopolistic competition in </w:t>
      </w:r>
      <w:r w:rsidR="00D831B3" w:rsidRPr="00F16221">
        <w:rPr>
          <w:rFonts w:cs="Arial"/>
          <w:color w:val="auto"/>
        </w:rPr>
        <w:t xml:space="preserve">the </w:t>
      </w:r>
      <w:r w:rsidRPr="00F16221">
        <w:rPr>
          <w:rFonts w:cs="Arial"/>
          <w:color w:val="auto"/>
        </w:rPr>
        <w:t>short run</w:t>
      </w:r>
      <w:bookmarkEnd w:id="8"/>
    </w:p>
    <w:p w14:paraId="4510CB8C" w14:textId="5B93235D" w:rsidR="00EC2252" w:rsidRPr="00F16221" w:rsidRDefault="00EC2252" w:rsidP="00F16221">
      <w:pPr>
        <w:spacing w:line="360" w:lineRule="auto"/>
        <w:jc w:val="center"/>
        <w:rPr>
          <w:rFonts w:cs="Arial"/>
          <w:i/>
          <w:iCs/>
          <w:sz w:val="18"/>
          <w:szCs w:val="18"/>
        </w:rPr>
      </w:pPr>
      <w:r w:rsidRPr="00F16221">
        <w:rPr>
          <w:rFonts w:cs="Arial"/>
          <w:i/>
          <w:iCs/>
          <w:sz w:val="18"/>
          <w:szCs w:val="18"/>
        </w:rPr>
        <w:t>Source:</w:t>
      </w:r>
      <w:r w:rsidR="00E14070">
        <w:rPr>
          <w:rFonts w:cs="Arial"/>
          <w:i/>
          <w:iCs/>
          <w:sz w:val="18"/>
          <w:szCs w:val="18"/>
        </w:rPr>
        <w:t xml:space="preserve"> </w:t>
      </w:r>
      <w:r w:rsidR="00A731C5" w:rsidRPr="00A731C5">
        <w:rPr>
          <w:rFonts w:cs="Arial"/>
          <w:i/>
          <w:iCs/>
          <w:sz w:val="18"/>
          <w:szCs w:val="18"/>
        </w:rPr>
        <w:t>(Solow, 2012)</w:t>
      </w:r>
    </w:p>
    <w:p w14:paraId="25A45988" w14:textId="1210FC79" w:rsidR="00C11164" w:rsidRPr="00F16221" w:rsidRDefault="00C11164" w:rsidP="00F16221">
      <w:pPr>
        <w:spacing w:line="360" w:lineRule="auto"/>
        <w:rPr>
          <w:rFonts w:cs="Arial"/>
        </w:rPr>
      </w:pPr>
      <w:r w:rsidRPr="00F16221">
        <w:rPr>
          <w:rFonts w:cs="Arial"/>
        </w:rPr>
        <w:lastRenderedPageBreak/>
        <w:t>Within a very little time frame, the monopolistic firm optimises earnings and fully benefits from its dominant market position. Wherever MR equals MC, a company is making the most money possible. At Q1 production and P1 pricing, the profit is abnormally high.</w:t>
      </w:r>
    </w:p>
    <w:p w14:paraId="1E86D94C" w14:textId="1F6C07BC" w:rsidR="00EC2252" w:rsidRPr="00F16221" w:rsidRDefault="00EC2252" w:rsidP="00F16221">
      <w:pPr>
        <w:spacing w:line="360" w:lineRule="auto"/>
        <w:jc w:val="center"/>
        <w:rPr>
          <w:rFonts w:cs="Arial"/>
          <w:i/>
          <w:iCs/>
          <w:sz w:val="18"/>
          <w:szCs w:val="18"/>
        </w:rPr>
      </w:pPr>
      <w:r w:rsidRPr="00F16221">
        <w:rPr>
          <w:rFonts w:cs="Arial"/>
          <w:i/>
          <w:iCs/>
          <w:noProof/>
          <w:sz w:val="18"/>
          <w:szCs w:val="18"/>
        </w:rPr>
        <w:drawing>
          <wp:inline distT="0" distB="0" distL="0" distR="0" wp14:anchorId="752A235E" wp14:editId="43AEAE93">
            <wp:extent cx="2484000" cy="2136240"/>
            <wp:effectExtent l="0" t="0" r="0" b="0"/>
            <wp:docPr id="5" name="Picture 5" descr="monopolistic-competition-l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nopolistic-competition-l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84000" cy="2136240"/>
                    </a:xfrm>
                    <a:prstGeom prst="rect">
                      <a:avLst/>
                    </a:prstGeom>
                    <a:noFill/>
                    <a:ln>
                      <a:noFill/>
                    </a:ln>
                  </pic:spPr>
                </pic:pic>
              </a:graphicData>
            </a:graphic>
          </wp:inline>
        </w:drawing>
      </w:r>
    </w:p>
    <w:p w14:paraId="0E7171F8" w14:textId="619884AB" w:rsidR="00EC2252" w:rsidRPr="00F16221" w:rsidRDefault="00EC2252" w:rsidP="00F16221">
      <w:pPr>
        <w:pStyle w:val="Caption"/>
        <w:spacing w:line="360" w:lineRule="auto"/>
        <w:jc w:val="center"/>
        <w:rPr>
          <w:rFonts w:cs="Arial"/>
          <w:color w:val="auto"/>
        </w:rPr>
      </w:pPr>
      <w:bookmarkStart w:id="9" w:name="_Toc116467756"/>
      <w:r w:rsidRPr="00F16221">
        <w:rPr>
          <w:rFonts w:cs="Arial"/>
          <w:color w:val="auto"/>
        </w:rPr>
        <w:t xml:space="preserve">Figure </w:t>
      </w:r>
      <w:r w:rsidRPr="00F16221">
        <w:rPr>
          <w:rFonts w:cs="Arial"/>
          <w:color w:val="auto"/>
        </w:rPr>
        <w:fldChar w:fldCharType="begin"/>
      </w:r>
      <w:r w:rsidRPr="00F16221">
        <w:rPr>
          <w:rFonts w:cs="Arial"/>
          <w:color w:val="auto"/>
        </w:rPr>
        <w:instrText xml:space="preserve"> SEQ Figure \* ARABIC </w:instrText>
      </w:r>
      <w:r w:rsidRPr="00F16221">
        <w:rPr>
          <w:rFonts w:cs="Arial"/>
          <w:color w:val="auto"/>
        </w:rPr>
        <w:fldChar w:fldCharType="separate"/>
      </w:r>
      <w:r w:rsidR="00761E13" w:rsidRPr="00F16221">
        <w:rPr>
          <w:rFonts w:cs="Arial"/>
          <w:noProof/>
          <w:color w:val="auto"/>
        </w:rPr>
        <w:t>4</w:t>
      </w:r>
      <w:r w:rsidRPr="00F16221">
        <w:rPr>
          <w:rFonts w:cs="Arial"/>
          <w:color w:val="auto"/>
        </w:rPr>
        <w:fldChar w:fldCharType="end"/>
      </w:r>
      <w:r w:rsidRPr="00F16221">
        <w:rPr>
          <w:rFonts w:cs="Arial"/>
          <w:color w:val="auto"/>
        </w:rPr>
        <w:t xml:space="preserve">: Monopolistic competition in </w:t>
      </w:r>
      <w:r w:rsidR="00D831B3" w:rsidRPr="00F16221">
        <w:rPr>
          <w:rFonts w:cs="Arial"/>
          <w:color w:val="auto"/>
        </w:rPr>
        <w:t xml:space="preserve">the </w:t>
      </w:r>
      <w:r w:rsidRPr="00F16221">
        <w:rPr>
          <w:rFonts w:cs="Arial"/>
          <w:color w:val="auto"/>
        </w:rPr>
        <w:t>long run</w:t>
      </w:r>
      <w:bookmarkEnd w:id="9"/>
    </w:p>
    <w:p w14:paraId="00D3BA29" w14:textId="12D3353D" w:rsidR="00EC2252" w:rsidRPr="00F16221" w:rsidRDefault="00EC2252" w:rsidP="00F16221">
      <w:pPr>
        <w:spacing w:line="360" w:lineRule="auto"/>
        <w:jc w:val="center"/>
        <w:rPr>
          <w:rFonts w:cs="Arial"/>
          <w:i/>
          <w:iCs/>
          <w:sz w:val="18"/>
          <w:szCs w:val="18"/>
        </w:rPr>
      </w:pPr>
      <w:r w:rsidRPr="00F16221">
        <w:rPr>
          <w:rFonts w:cs="Arial"/>
          <w:i/>
          <w:iCs/>
          <w:sz w:val="18"/>
          <w:szCs w:val="18"/>
        </w:rPr>
        <w:t>Source:</w:t>
      </w:r>
      <w:r w:rsidR="00A731C5">
        <w:rPr>
          <w:rFonts w:cs="Arial"/>
          <w:i/>
          <w:iCs/>
          <w:sz w:val="18"/>
          <w:szCs w:val="18"/>
        </w:rPr>
        <w:t xml:space="preserve"> </w:t>
      </w:r>
      <w:r w:rsidR="00A731C5" w:rsidRPr="00A731C5">
        <w:rPr>
          <w:rFonts w:cs="Arial"/>
          <w:i/>
          <w:iCs/>
          <w:sz w:val="18"/>
          <w:szCs w:val="18"/>
        </w:rPr>
        <w:t>(Solow, 2012)</w:t>
      </w:r>
    </w:p>
    <w:p w14:paraId="27B4AF8B" w14:textId="0C14ABA3" w:rsidR="00EC2252" w:rsidRPr="00F16221" w:rsidRDefault="00C11164" w:rsidP="00F16221">
      <w:pPr>
        <w:spacing w:line="360" w:lineRule="auto"/>
        <w:rPr>
          <w:rFonts w:cs="Arial"/>
        </w:rPr>
      </w:pPr>
      <w:r w:rsidRPr="00F16221">
        <w:rPr>
          <w:rFonts w:cs="Arial"/>
        </w:rPr>
        <w:t xml:space="preserve">Companies that engage in monopolistic competition will, over time, continue to produce at a level such that marginal revenue and marginal costs are equivalent. </w:t>
      </w:r>
      <w:r w:rsidR="00D831B3" w:rsidRPr="00F16221">
        <w:rPr>
          <w:rFonts w:cs="Arial"/>
        </w:rPr>
        <w:t>Because</w:t>
      </w:r>
      <w:r w:rsidRPr="00F16221">
        <w:rPr>
          <w:rFonts w:cs="Arial"/>
        </w:rPr>
        <w:t xml:space="preserve"> they make use of resources that aren't being put to good use, businesses that function under monopolistic market structures are inefficient both in terms of production and allocation. As a result of the vast number of competing businesses, each participant maintains a negligible market share and is unable to have any influence on the selling price of the product</w:t>
      </w:r>
      <w:r w:rsidR="00A731C5">
        <w:rPr>
          <w:rFonts w:cs="Arial"/>
        </w:rPr>
        <w:t xml:space="preserve"> </w:t>
      </w:r>
      <w:r w:rsidR="00A731C5">
        <w:rPr>
          <w:rStyle w:val="selectable"/>
          <w:color w:val="000000"/>
        </w:rPr>
        <w:t>(Zhelobodko, Kokovin and Thisse, 2019)</w:t>
      </w:r>
      <w:r w:rsidRPr="00F16221">
        <w:rPr>
          <w:rFonts w:cs="Arial"/>
        </w:rPr>
        <w:t xml:space="preserve">. As a result, there is no possibility of collaboration between firms. In addition, monopolistic competition benefits greatly from novel ideas and a wide range of options. </w:t>
      </w:r>
      <w:r w:rsidR="00D831B3" w:rsidRPr="00F16221">
        <w:rPr>
          <w:rFonts w:cs="Arial"/>
        </w:rPr>
        <w:t>F</w:t>
      </w:r>
      <w:r w:rsidRPr="00F16221">
        <w:rPr>
          <w:rFonts w:cs="Arial"/>
        </w:rPr>
        <w:t xml:space="preserve">or businesses to appeal to their target consumers, they need to continually engage in product development and promotion, and they need also </w:t>
      </w:r>
      <w:r w:rsidR="00D831B3" w:rsidRPr="00F16221">
        <w:rPr>
          <w:rFonts w:cs="Arial"/>
        </w:rPr>
        <w:t xml:space="preserve">to </w:t>
      </w:r>
      <w:r w:rsidRPr="00F16221">
        <w:rPr>
          <w:rFonts w:cs="Arial"/>
        </w:rPr>
        <w:t>enhance the range of items they provide. Therefore, the factors of quality, cost, and marketing make up the basis of competition with other firms</w:t>
      </w:r>
      <w:r w:rsidR="00A731C5">
        <w:rPr>
          <w:rFonts w:cs="Arial"/>
        </w:rPr>
        <w:t xml:space="preserve"> </w:t>
      </w:r>
      <w:r w:rsidR="00A731C5">
        <w:rPr>
          <w:rStyle w:val="selectable"/>
          <w:color w:val="000000"/>
        </w:rPr>
        <w:t>(Zhelobodko, Kokovin and Thisse, 2019)</w:t>
      </w:r>
      <w:r w:rsidRPr="00F16221">
        <w:rPr>
          <w:rFonts w:cs="Arial"/>
        </w:rPr>
        <w:t>. Restaurants compete with one another not just on pricing but also on the quality of their meals. Differentiating the products offered by the company is an essential component of the operation. When compared to other types of businesses, opening a new restaurant has very few prerequisites. Therefore, it is an excellent illustration of monopolistic competition in its purest form.</w:t>
      </w:r>
    </w:p>
    <w:p w14:paraId="0F1D241D" w14:textId="46DF37F7" w:rsidR="006B17A0" w:rsidRPr="00F16221" w:rsidRDefault="006B17A0" w:rsidP="00F16221">
      <w:pPr>
        <w:pStyle w:val="Heading2"/>
        <w:rPr>
          <w:rFonts w:cs="Arial"/>
        </w:rPr>
      </w:pPr>
      <w:bookmarkStart w:id="10" w:name="_Toc116467749"/>
      <w:r w:rsidRPr="00F16221">
        <w:rPr>
          <w:rFonts w:cs="Arial"/>
        </w:rPr>
        <w:lastRenderedPageBreak/>
        <w:t>Duopoly</w:t>
      </w:r>
      <w:bookmarkEnd w:id="10"/>
      <w:r w:rsidRPr="00F16221">
        <w:rPr>
          <w:rFonts w:cs="Arial"/>
        </w:rPr>
        <w:t xml:space="preserve"> </w:t>
      </w:r>
    </w:p>
    <w:p w14:paraId="7C72DFFC" w14:textId="3F245E85" w:rsidR="00F94273" w:rsidRPr="00F16221" w:rsidRDefault="00997968" w:rsidP="00F16221">
      <w:pPr>
        <w:pStyle w:val="NormalWeb"/>
        <w:spacing w:before="240" w:beforeAutospacing="0" w:after="240" w:afterAutospacing="0" w:line="360" w:lineRule="auto"/>
        <w:jc w:val="both"/>
        <w:rPr>
          <w:rFonts w:cs="Arial"/>
        </w:rPr>
      </w:pPr>
      <w:r w:rsidRPr="00F16221">
        <w:rPr>
          <w:rFonts w:cs="Arial"/>
        </w:rPr>
        <w:t xml:space="preserve">Two enterprises dominate or corner a market, creating what economists call a duopoly. Because of how easy it is to understand, it is the kind of oligopoly that is researched the most. In a competitive market, where each customer's decision does not </w:t>
      </w:r>
      <w:r w:rsidR="00D831B3" w:rsidRPr="00F16221">
        <w:rPr>
          <w:rFonts w:cs="Arial"/>
        </w:rPr>
        <w:t>affect</w:t>
      </w:r>
      <w:r w:rsidRPr="00F16221">
        <w:rPr>
          <w:rFonts w:cs="Arial"/>
        </w:rPr>
        <w:t xml:space="preserve"> the company, duopolies offer their products to individual customers. Both duopolies and oligopolies have the distinguishing attribute of being characterised by the fact that the choices made by sellers are reliant on each other</w:t>
      </w:r>
      <w:r w:rsidR="00A731C5">
        <w:rPr>
          <w:rFonts w:cs="Arial"/>
        </w:rPr>
        <w:t xml:space="preserve"> </w:t>
      </w:r>
      <w:r w:rsidR="00A731C5">
        <w:rPr>
          <w:rStyle w:val="selectable"/>
          <w:rFonts w:eastAsiaTheme="majorEastAsia"/>
          <w:color w:val="000000"/>
        </w:rPr>
        <w:t>(Sloman, Garratt and Guest, 2018)</w:t>
      </w:r>
      <w:r w:rsidRPr="00F16221">
        <w:rPr>
          <w:rFonts w:cs="Arial"/>
        </w:rPr>
        <w:t>. The Cournot duopoly and the Bertrand duopoly are the two most common types of duopoly models. The Cournot model demonstrates that two businesses assume one another's output and regard this as a precise amount. They then produce in their own company according to this amount, which is based on the assumption. The Bertrand model, in which, in a game between two businesses, one of them will presume that the other will not modify prices in response to its price reduction; this is because the Bertrand model assumes that two firms would play a game against each other</w:t>
      </w:r>
      <w:r w:rsidR="00A731C5">
        <w:rPr>
          <w:rFonts w:cs="Arial"/>
        </w:rPr>
        <w:t xml:space="preserve"> </w:t>
      </w:r>
      <w:r w:rsidR="00A731C5">
        <w:rPr>
          <w:rStyle w:val="selectable"/>
          <w:rFonts w:eastAsiaTheme="majorEastAsia"/>
          <w:color w:val="000000"/>
        </w:rPr>
        <w:t>(Samuelson, Marks and Zagorsky, 2019)</w:t>
      </w:r>
      <w:r w:rsidRPr="00F16221">
        <w:rPr>
          <w:rFonts w:cs="Arial"/>
        </w:rPr>
        <w:t>. If both companies follow this line of reasoning, they will arrive at a Nash equilibrium.</w:t>
      </w:r>
    </w:p>
    <w:p w14:paraId="771620C7" w14:textId="2C439F48" w:rsidR="00997968" w:rsidRPr="00F16221" w:rsidRDefault="00997968" w:rsidP="00F16221">
      <w:pPr>
        <w:spacing w:line="360" w:lineRule="auto"/>
        <w:jc w:val="center"/>
        <w:rPr>
          <w:rFonts w:cs="Arial"/>
          <w:i/>
          <w:iCs/>
          <w:sz w:val="18"/>
          <w:szCs w:val="18"/>
        </w:rPr>
      </w:pPr>
      <w:r w:rsidRPr="00F16221">
        <w:rPr>
          <w:rFonts w:cs="Arial"/>
          <w:i/>
          <w:iCs/>
          <w:noProof/>
          <w:sz w:val="18"/>
          <w:szCs w:val="18"/>
        </w:rPr>
        <w:drawing>
          <wp:inline distT="0" distB="0" distL="0" distR="0" wp14:anchorId="3EF6F470" wp14:editId="5694F9E5">
            <wp:extent cx="2232000" cy="2255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32000" cy="2255250"/>
                    </a:xfrm>
                    <a:prstGeom prst="rect">
                      <a:avLst/>
                    </a:prstGeom>
                    <a:noFill/>
                  </pic:spPr>
                </pic:pic>
              </a:graphicData>
            </a:graphic>
          </wp:inline>
        </w:drawing>
      </w:r>
    </w:p>
    <w:p w14:paraId="394265DF" w14:textId="0ED63958" w:rsidR="00997968" w:rsidRPr="00F16221" w:rsidRDefault="00997968" w:rsidP="00F16221">
      <w:pPr>
        <w:pStyle w:val="Caption"/>
        <w:spacing w:line="360" w:lineRule="auto"/>
        <w:jc w:val="center"/>
        <w:rPr>
          <w:rFonts w:cs="Arial"/>
          <w:color w:val="auto"/>
        </w:rPr>
      </w:pPr>
      <w:bookmarkStart w:id="11" w:name="_Toc116467757"/>
      <w:r w:rsidRPr="00F16221">
        <w:rPr>
          <w:rFonts w:cs="Arial"/>
          <w:color w:val="auto"/>
        </w:rPr>
        <w:t xml:space="preserve">Figure </w:t>
      </w:r>
      <w:r w:rsidRPr="00F16221">
        <w:rPr>
          <w:rFonts w:cs="Arial"/>
          <w:color w:val="auto"/>
        </w:rPr>
        <w:fldChar w:fldCharType="begin"/>
      </w:r>
      <w:r w:rsidRPr="00F16221">
        <w:rPr>
          <w:rFonts w:cs="Arial"/>
          <w:color w:val="auto"/>
        </w:rPr>
        <w:instrText xml:space="preserve"> SEQ Figure \* ARABIC </w:instrText>
      </w:r>
      <w:r w:rsidRPr="00F16221">
        <w:rPr>
          <w:rFonts w:cs="Arial"/>
          <w:color w:val="auto"/>
        </w:rPr>
        <w:fldChar w:fldCharType="separate"/>
      </w:r>
      <w:r w:rsidR="00761E13" w:rsidRPr="00F16221">
        <w:rPr>
          <w:rFonts w:cs="Arial"/>
          <w:noProof/>
          <w:color w:val="auto"/>
        </w:rPr>
        <w:t>5</w:t>
      </w:r>
      <w:r w:rsidRPr="00F16221">
        <w:rPr>
          <w:rFonts w:cs="Arial"/>
          <w:color w:val="auto"/>
        </w:rPr>
        <w:fldChar w:fldCharType="end"/>
      </w:r>
      <w:r w:rsidRPr="00F16221">
        <w:rPr>
          <w:rFonts w:cs="Arial"/>
          <w:color w:val="auto"/>
        </w:rPr>
        <w:t>: Duopoly diagram</w:t>
      </w:r>
      <w:bookmarkEnd w:id="11"/>
    </w:p>
    <w:p w14:paraId="2931AFBC" w14:textId="7EAA8884" w:rsidR="00997968" w:rsidRPr="00F16221" w:rsidRDefault="00997968" w:rsidP="00F16221">
      <w:pPr>
        <w:spacing w:line="360" w:lineRule="auto"/>
        <w:jc w:val="center"/>
        <w:rPr>
          <w:rFonts w:cs="Arial"/>
          <w:i/>
          <w:iCs/>
          <w:sz w:val="18"/>
          <w:szCs w:val="18"/>
        </w:rPr>
      </w:pPr>
      <w:r w:rsidRPr="00F16221">
        <w:rPr>
          <w:rFonts w:cs="Arial"/>
          <w:i/>
          <w:iCs/>
          <w:sz w:val="18"/>
          <w:szCs w:val="18"/>
        </w:rPr>
        <w:t>Source:</w:t>
      </w:r>
      <w:r w:rsidR="00A731C5">
        <w:rPr>
          <w:rFonts w:cs="Arial"/>
          <w:i/>
          <w:iCs/>
          <w:sz w:val="18"/>
          <w:szCs w:val="18"/>
        </w:rPr>
        <w:t xml:space="preserve"> </w:t>
      </w:r>
      <w:r w:rsidR="00A731C5" w:rsidRPr="00A731C5">
        <w:rPr>
          <w:rFonts w:cs="Arial"/>
          <w:i/>
          <w:iCs/>
          <w:sz w:val="18"/>
          <w:szCs w:val="18"/>
        </w:rPr>
        <w:t>(Crampes and Hollander, 2016)</w:t>
      </w:r>
    </w:p>
    <w:p w14:paraId="28FB983A" w14:textId="03EEF9DB" w:rsidR="00997968" w:rsidRPr="00F16221" w:rsidRDefault="00997968" w:rsidP="00F16221">
      <w:pPr>
        <w:pStyle w:val="NormalWeb"/>
        <w:spacing w:before="240" w:beforeAutospacing="0" w:after="240" w:afterAutospacing="0" w:line="360" w:lineRule="auto"/>
        <w:jc w:val="both"/>
        <w:rPr>
          <w:rFonts w:cs="Arial"/>
          <w:sz w:val="24"/>
        </w:rPr>
      </w:pPr>
      <w:r w:rsidRPr="00F16221">
        <w:rPr>
          <w:rFonts w:cs="Arial"/>
        </w:rPr>
        <w:t>A duopoly is a condition in the market in which t</w:t>
      </w:r>
      <w:r w:rsidR="00D831B3" w:rsidRPr="00F16221">
        <w:rPr>
          <w:rFonts w:cs="Arial"/>
        </w:rPr>
        <w:t>wo competing firms</w:t>
      </w:r>
      <w:r w:rsidRPr="00F16221">
        <w:rPr>
          <w:rFonts w:cs="Arial"/>
        </w:rPr>
        <w:t xml:space="preserve"> together exert both positive and negative </w:t>
      </w:r>
      <w:r w:rsidR="00D831B3" w:rsidRPr="00F16221">
        <w:rPr>
          <w:rFonts w:cs="Arial"/>
        </w:rPr>
        <w:t>effects</w:t>
      </w:r>
      <w:r w:rsidRPr="00F16221">
        <w:rPr>
          <w:rFonts w:cs="Arial"/>
        </w:rPr>
        <w:t xml:space="preserve"> on customers and enterprises. One of its benefits is that it does not have any other major rivals. It presents two businesses with the possibility of working together to achieve their shared goal of maximising earnings. To put it another way, the current state of the market makes collusion and collaboration conceivable. Companies that are part of a duopoly don't make efforts to provide new goods or services to the market</w:t>
      </w:r>
      <w:r w:rsidR="00A731C5">
        <w:rPr>
          <w:rFonts w:cs="Arial"/>
        </w:rPr>
        <w:t xml:space="preserve"> </w:t>
      </w:r>
      <w:r w:rsidR="00A731C5">
        <w:rPr>
          <w:rStyle w:val="selectable"/>
          <w:rFonts w:eastAsiaTheme="majorEastAsia"/>
          <w:color w:val="000000"/>
        </w:rPr>
        <w:t>(Crampes and Hollander, 2016)</w:t>
      </w:r>
      <w:r w:rsidRPr="00F16221">
        <w:rPr>
          <w:rFonts w:cs="Arial"/>
        </w:rPr>
        <w:t xml:space="preserve">. They are </w:t>
      </w:r>
      <w:r w:rsidRPr="00F16221">
        <w:rPr>
          <w:rFonts w:cs="Arial"/>
        </w:rPr>
        <w:lastRenderedPageBreak/>
        <w:t xml:space="preserve">more concerned with introducing innovative features to the goods and services they already provide. The primary drawback of a duopoly is that it restricts the extent to which free commerce may occur. Customers have substantially less of a selection to choose from in terms of items </w:t>
      </w:r>
      <w:r w:rsidR="00D831B3" w:rsidRPr="00F16221">
        <w:rPr>
          <w:rFonts w:cs="Arial"/>
        </w:rPr>
        <w:t>because</w:t>
      </w:r>
      <w:r w:rsidRPr="00F16221">
        <w:rPr>
          <w:rFonts w:cs="Arial"/>
        </w:rPr>
        <w:t xml:space="preserve"> </w:t>
      </w:r>
      <w:r w:rsidR="00D831B3" w:rsidRPr="00F16221">
        <w:rPr>
          <w:rFonts w:cs="Arial"/>
        </w:rPr>
        <w:t>only two firms are</w:t>
      </w:r>
      <w:r w:rsidRPr="00F16221">
        <w:rPr>
          <w:rFonts w:cs="Arial"/>
        </w:rPr>
        <w:t xml:space="preserve"> competing in the industry</w:t>
      </w:r>
      <w:r w:rsidR="00A731C5">
        <w:rPr>
          <w:rFonts w:cs="Arial"/>
        </w:rPr>
        <w:t xml:space="preserve"> </w:t>
      </w:r>
      <w:r w:rsidR="00A731C5">
        <w:rPr>
          <w:rStyle w:val="selectable"/>
          <w:rFonts w:eastAsiaTheme="majorEastAsia"/>
          <w:color w:val="000000"/>
        </w:rPr>
        <w:t>(Crampes and Hollander, 2016)</w:t>
      </w:r>
      <w:r w:rsidRPr="00F16221">
        <w:rPr>
          <w:rFonts w:cs="Arial"/>
        </w:rPr>
        <w:t>. Because of the obstacles that are created by established businesses, it is challenging for new businesses to enter the market and earn a portion of the market share.</w:t>
      </w:r>
    </w:p>
    <w:p w14:paraId="0CE36F17" w14:textId="247C899B" w:rsidR="00997968" w:rsidRPr="00F16221" w:rsidRDefault="00997968" w:rsidP="00F16221">
      <w:pPr>
        <w:pStyle w:val="NormalWeb"/>
        <w:spacing w:before="240" w:beforeAutospacing="0" w:after="240" w:afterAutospacing="0" w:line="360" w:lineRule="auto"/>
        <w:jc w:val="both"/>
        <w:rPr>
          <w:rFonts w:cs="Arial"/>
        </w:rPr>
      </w:pPr>
      <w:r w:rsidRPr="00F16221">
        <w:rPr>
          <w:rFonts w:cs="Arial"/>
        </w:rPr>
        <w:t>In terms of making decisions in the duopoly market structure</w:t>
      </w:r>
      <w:r w:rsidR="00D831B3" w:rsidRPr="00F16221">
        <w:rPr>
          <w:rFonts w:cs="Arial"/>
        </w:rPr>
        <w:t>,</w:t>
      </w:r>
      <w:r w:rsidRPr="00F16221">
        <w:rPr>
          <w:rFonts w:cs="Arial"/>
        </w:rPr>
        <w:t xml:space="preserve"> the management of an organisation just needs to think about the other organisation</w:t>
      </w:r>
      <w:r w:rsidR="00D831B3" w:rsidRPr="00F16221">
        <w:rPr>
          <w:rFonts w:cs="Arial"/>
        </w:rPr>
        <w:t>'s</w:t>
      </w:r>
      <w:r w:rsidRPr="00F16221">
        <w:rPr>
          <w:rFonts w:cs="Arial"/>
        </w:rPr>
        <w:t xml:space="preserve"> strategy. The competition among the only two existing organisations in the market is less so the management do</w:t>
      </w:r>
      <w:r w:rsidR="00D831B3" w:rsidRPr="00F16221">
        <w:rPr>
          <w:rFonts w:cs="Arial"/>
        </w:rPr>
        <w:t>es</w:t>
      </w:r>
      <w:r w:rsidRPr="00F16221">
        <w:rPr>
          <w:rFonts w:cs="Arial"/>
        </w:rPr>
        <w:t>n't need to think much about lots of business polic</w:t>
      </w:r>
      <w:r w:rsidR="00D831B3" w:rsidRPr="00F16221">
        <w:rPr>
          <w:rFonts w:cs="Arial"/>
        </w:rPr>
        <w:t>ies</w:t>
      </w:r>
      <w:r w:rsidRPr="00F16221">
        <w:rPr>
          <w:rFonts w:cs="Arial"/>
        </w:rPr>
        <w:t>. Here most of the important managerial decision</w:t>
      </w:r>
      <w:r w:rsidR="00D831B3" w:rsidRPr="00F16221">
        <w:rPr>
          <w:rFonts w:cs="Arial"/>
        </w:rPr>
        <w:t>s</w:t>
      </w:r>
      <w:r w:rsidRPr="00F16221">
        <w:rPr>
          <w:rFonts w:cs="Arial"/>
        </w:rPr>
        <w:t xml:space="preserve"> can be taken by just following the only competitor business organisation</w:t>
      </w:r>
      <w:r w:rsidR="00A731C5">
        <w:rPr>
          <w:rFonts w:cs="Arial"/>
        </w:rPr>
        <w:t xml:space="preserve"> </w:t>
      </w:r>
      <w:r w:rsidR="00A731C5">
        <w:rPr>
          <w:rStyle w:val="selectable"/>
          <w:rFonts w:eastAsiaTheme="majorEastAsia"/>
          <w:color w:val="000000"/>
        </w:rPr>
        <w:t>(Graf, 2016)</w:t>
      </w:r>
      <w:r w:rsidRPr="00F16221">
        <w:rPr>
          <w:rFonts w:cs="Arial"/>
        </w:rPr>
        <w:t xml:space="preserve">. For instance, Mastercard and VISA are examples of corporations that are considered to constitute a duopoly in the market structure. </w:t>
      </w:r>
      <w:r w:rsidR="00D831B3" w:rsidRPr="00F16221">
        <w:rPr>
          <w:rFonts w:cs="Arial"/>
        </w:rPr>
        <w:t>Because</w:t>
      </w:r>
      <w:r w:rsidRPr="00F16221">
        <w:rPr>
          <w:rFonts w:cs="Arial"/>
        </w:rPr>
        <w:t xml:space="preserve"> they control about 80 per</w:t>
      </w:r>
      <w:r w:rsidR="00D831B3" w:rsidRPr="00F16221">
        <w:rPr>
          <w:rFonts w:cs="Arial"/>
        </w:rPr>
        <w:t xml:space="preserve"> </w:t>
      </w:r>
      <w:r w:rsidRPr="00F16221">
        <w:rPr>
          <w:rFonts w:cs="Arial"/>
        </w:rPr>
        <w:t>cent of all card transactions in the European Union, the two well-known corporations that provide payment solutions are an excellent illustration of a duopoly. Both companies have considerable pricing power and have shown to be durable in the face of new competitors in the payments industry. This is not a secret. Both Pepsi and Coca-Cola are household names thanks to their popular fizzy beverage products and are examples of a duopoly. According to Statista, the Coca-Cola business had 43.7% of the market share in 2019. During the same period, Pepsi's share of the market reached a total of 24.1%</w:t>
      </w:r>
      <w:r w:rsidR="00A731C5">
        <w:rPr>
          <w:rFonts w:cs="Arial"/>
        </w:rPr>
        <w:t xml:space="preserve"> </w:t>
      </w:r>
      <w:r w:rsidR="00A731C5">
        <w:rPr>
          <w:rStyle w:val="selectable"/>
          <w:rFonts w:eastAsiaTheme="majorEastAsia"/>
          <w:color w:val="000000"/>
        </w:rPr>
        <w:t>(Statista.com, 2022)</w:t>
      </w:r>
      <w:r w:rsidRPr="00F16221">
        <w:rPr>
          <w:rFonts w:cs="Arial"/>
        </w:rPr>
        <w:t>.</w:t>
      </w:r>
    </w:p>
    <w:p w14:paraId="457DFBAE" w14:textId="1C796A66" w:rsidR="006B17A0" w:rsidRPr="00F16221" w:rsidRDefault="006B17A0" w:rsidP="00F16221">
      <w:pPr>
        <w:pStyle w:val="Heading2"/>
        <w:rPr>
          <w:rFonts w:cs="Arial"/>
        </w:rPr>
      </w:pPr>
      <w:bookmarkStart w:id="12" w:name="_Toc116467750"/>
      <w:r w:rsidRPr="00F16221">
        <w:rPr>
          <w:rFonts w:cs="Arial"/>
        </w:rPr>
        <w:t>Oligopoly</w:t>
      </w:r>
      <w:bookmarkEnd w:id="12"/>
      <w:r w:rsidRPr="00F16221">
        <w:rPr>
          <w:rFonts w:cs="Arial"/>
        </w:rPr>
        <w:t xml:space="preserve"> </w:t>
      </w:r>
    </w:p>
    <w:p w14:paraId="78F38F50" w14:textId="7C6AA8F9" w:rsidR="00F94273" w:rsidRPr="00F16221" w:rsidRDefault="00F91F57" w:rsidP="00F16221">
      <w:pPr>
        <w:spacing w:line="360" w:lineRule="auto"/>
        <w:rPr>
          <w:rFonts w:cs="Arial"/>
        </w:rPr>
      </w:pPr>
      <w:r w:rsidRPr="00F16221">
        <w:rPr>
          <w:rFonts w:cs="Arial"/>
        </w:rPr>
        <w:t>In an oligopolistic market, a small group of companies coordinates its price and production strategies. In this market, where there are relatively few companies, each one has considerable sway. When comparing oligopoly to monopoly, monopolistic competition, and perfect competition, it's important to note that oligopoly enterprises must consider how their actions will affect one another</w:t>
      </w:r>
      <w:r w:rsidR="00A731C5">
        <w:rPr>
          <w:rFonts w:cs="Arial"/>
        </w:rPr>
        <w:t xml:space="preserve"> </w:t>
      </w:r>
      <w:r w:rsidR="00A731C5">
        <w:rPr>
          <w:rStyle w:val="selectable"/>
          <w:color w:val="000000"/>
        </w:rPr>
        <w:t>(Baye, 2009)</w:t>
      </w:r>
      <w:r w:rsidRPr="00F16221">
        <w:rPr>
          <w:rFonts w:cs="Arial"/>
        </w:rPr>
        <w:t>. The impacts of enterprises' mutual reliance on one another's pricing and production choices are fundamental to oligopoly analysis. Oligopolies may take many forms. When all of the companies in an oligopoly are the same size, we say that the oligopoly is symmetric. The oligopoly is asymmetrical when this is not the case. In a typical asymmetric oligopoly, there is a single dominating company. Products in an oligopolistic business may be either homogeneous or diverse</w:t>
      </w:r>
      <w:r w:rsidR="00A731C5">
        <w:rPr>
          <w:rFonts w:cs="Arial"/>
        </w:rPr>
        <w:t xml:space="preserve"> </w:t>
      </w:r>
      <w:r w:rsidR="00A731C5">
        <w:rPr>
          <w:rStyle w:val="selectable"/>
          <w:color w:val="000000"/>
        </w:rPr>
        <w:t>(Baye, 2009)</w:t>
      </w:r>
      <w:r w:rsidRPr="00F16221">
        <w:rPr>
          <w:rFonts w:cs="Arial"/>
        </w:rPr>
        <w:t>.</w:t>
      </w:r>
    </w:p>
    <w:p w14:paraId="78ED4B5E" w14:textId="21217C0F" w:rsidR="00761E13" w:rsidRPr="00F16221" w:rsidRDefault="00761E13" w:rsidP="00F16221">
      <w:pPr>
        <w:spacing w:line="360" w:lineRule="auto"/>
        <w:jc w:val="center"/>
        <w:rPr>
          <w:rFonts w:cs="Arial"/>
          <w:i/>
          <w:iCs/>
          <w:sz w:val="18"/>
          <w:szCs w:val="18"/>
        </w:rPr>
      </w:pPr>
      <w:r w:rsidRPr="00F16221">
        <w:rPr>
          <w:rFonts w:cs="Arial"/>
          <w:i/>
          <w:iCs/>
          <w:noProof/>
          <w:sz w:val="18"/>
          <w:szCs w:val="18"/>
        </w:rPr>
        <w:lastRenderedPageBreak/>
        <w:drawing>
          <wp:inline distT="0" distB="0" distL="0" distR="0" wp14:anchorId="1281305B" wp14:editId="7EE4F1C2">
            <wp:extent cx="2736000" cy="2050214"/>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36000" cy="2050214"/>
                    </a:xfrm>
                    <a:prstGeom prst="rect">
                      <a:avLst/>
                    </a:prstGeom>
                    <a:noFill/>
                  </pic:spPr>
                </pic:pic>
              </a:graphicData>
            </a:graphic>
          </wp:inline>
        </w:drawing>
      </w:r>
    </w:p>
    <w:p w14:paraId="59EDEE92" w14:textId="38054C45" w:rsidR="00761E13" w:rsidRPr="00F16221" w:rsidRDefault="00761E13" w:rsidP="00F16221">
      <w:pPr>
        <w:pStyle w:val="Caption"/>
        <w:spacing w:line="360" w:lineRule="auto"/>
        <w:jc w:val="center"/>
        <w:rPr>
          <w:rFonts w:cs="Arial"/>
          <w:color w:val="auto"/>
        </w:rPr>
      </w:pPr>
      <w:bookmarkStart w:id="13" w:name="_Toc116467758"/>
      <w:r w:rsidRPr="00F16221">
        <w:rPr>
          <w:rFonts w:cs="Arial"/>
          <w:color w:val="auto"/>
        </w:rPr>
        <w:t xml:space="preserve">Figure </w:t>
      </w:r>
      <w:r w:rsidRPr="00F16221">
        <w:rPr>
          <w:rFonts w:cs="Arial"/>
          <w:color w:val="auto"/>
        </w:rPr>
        <w:fldChar w:fldCharType="begin"/>
      </w:r>
      <w:r w:rsidRPr="00F16221">
        <w:rPr>
          <w:rFonts w:cs="Arial"/>
          <w:color w:val="auto"/>
        </w:rPr>
        <w:instrText xml:space="preserve"> SEQ Figure \* ARABIC </w:instrText>
      </w:r>
      <w:r w:rsidRPr="00F16221">
        <w:rPr>
          <w:rFonts w:cs="Arial"/>
          <w:color w:val="auto"/>
        </w:rPr>
        <w:fldChar w:fldCharType="separate"/>
      </w:r>
      <w:r w:rsidRPr="00F16221">
        <w:rPr>
          <w:rFonts w:cs="Arial"/>
          <w:noProof/>
          <w:color w:val="auto"/>
        </w:rPr>
        <w:t>6</w:t>
      </w:r>
      <w:r w:rsidRPr="00F16221">
        <w:rPr>
          <w:rFonts w:cs="Arial"/>
          <w:color w:val="auto"/>
        </w:rPr>
        <w:fldChar w:fldCharType="end"/>
      </w:r>
      <w:r w:rsidRPr="00F16221">
        <w:rPr>
          <w:rFonts w:cs="Arial"/>
          <w:color w:val="auto"/>
        </w:rPr>
        <w:t>: Diagram of oligopoly</w:t>
      </w:r>
      <w:bookmarkEnd w:id="13"/>
    </w:p>
    <w:p w14:paraId="3E4BD479" w14:textId="7D60ADCB" w:rsidR="00761E13" w:rsidRPr="00F16221" w:rsidRDefault="00761E13" w:rsidP="00F16221">
      <w:pPr>
        <w:spacing w:line="360" w:lineRule="auto"/>
        <w:jc w:val="center"/>
        <w:rPr>
          <w:rFonts w:cs="Arial"/>
          <w:i/>
          <w:iCs/>
          <w:sz w:val="18"/>
          <w:szCs w:val="18"/>
        </w:rPr>
      </w:pPr>
      <w:r w:rsidRPr="00F16221">
        <w:rPr>
          <w:rFonts w:cs="Arial"/>
          <w:i/>
          <w:iCs/>
          <w:sz w:val="18"/>
          <w:szCs w:val="18"/>
        </w:rPr>
        <w:t>Source:</w:t>
      </w:r>
      <w:r w:rsidR="00A731C5">
        <w:rPr>
          <w:rFonts w:cs="Arial"/>
          <w:i/>
          <w:iCs/>
          <w:sz w:val="18"/>
          <w:szCs w:val="18"/>
        </w:rPr>
        <w:t xml:space="preserve"> </w:t>
      </w:r>
      <w:r w:rsidR="00A731C5" w:rsidRPr="00A731C5">
        <w:rPr>
          <w:rFonts w:cs="Arial"/>
          <w:i/>
          <w:iCs/>
          <w:sz w:val="18"/>
          <w:szCs w:val="18"/>
        </w:rPr>
        <w:t>(Baye, 2009)</w:t>
      </w:r>
    </w:p>
    <w:p w14:paraId="1A1DB046" w14:textId="6B6916C4" w:rsidR="00F91F57" w:rsidRPr="00F16221" w:rsidRDefault="00F91F57" w:rsidP="00F16221">
      <w:pPr>
        <w:spacing w:line="360" w:lineRule="auto"/>
        <w:rPr>
          <w:rFonts w:cs="Arial"/>
        </w:rPr>
      </w:pPr>
      <w:r w:rsidRPr="00F16221">
        <w:rPr>
          <w:rFonts w:cs="Arial"/>
        </w:rPr>
        <w:t>Oligopoly marketplaces may be shown in a variety of ways. It is essential to keep in mind that businesses operating in an oligopoly might act in a variety of different ways. To put it another way, under the kinked demand curve model, the firm's earnings are maximised at Q1, P1, where MR=MC. This means that the market price may not respond to a change in MC</w:t>
      </w:r>
      <w:r w:rsidR="00A731C5">
        <w:rPr>
          <w:rFonts w:cs="Arial"/>
        </w:rPr>
        <w:t xml:space="preserve"> </w:t>
      </w:r>
      <w:r w:rsidR="00A731C5" w:rsidRPr="00A731C5">
        <w:rPr>
          <w:rFonts w:cs="Arial"/>
        </w:rPr>
        <w:t>(Graf, 2016)</w:t>
      </w:r>
      <w:r w:rsidRPr="00F16221">
        <w:rPr>
          <w:rFonts w:cs="Arial"/>
        </w:rPr>
        <w:t>. The results of oligopolistic competition may be rather varied. For the same reasons that monopolies drive up prices and limit output, some businesses may resort to monopolistic behaviours like price fixing and other forms of restraint on trade. A cartel is a group of businesses that have agreed to stop competing with one another in exchange for financial benefits. The Organization of the Petroleum Exporting Countries (OPEC) is a classic oligopolistic country cartel since its members control a large portion of the world's oil supply and hence have a significant impact on the global price of oil. In some contexts, however, oligopolistic competition might result in cheap prices and high output due to the heightened intensity of the market. In theory, this may provide results as efficient as perfect competition. When there are many firms in an industry, the level of competition might rise to the level of an oligopoly</w:t>
      </w:r>
      <w:r w:rsidR="00A731C5">
        <w:rPr>
          <w:rFonts w:cs="Arial"/>
        </w:rPr>
        <w:t xml:space="preserve"> </w:t>
      </w:r>
      <w:r w:rsidR="00A731C5">
        <w:rPr>
          <w:rStyle w:val="selectable"/>
          <w:color w:val="000000"/>
        </w:rPr>
        <w:t>(Hirschey, Bentzen and Scheibye, 2020)</w:t>
      </w:r>
      <w:r w:rsidRPr="00F16221">
        <w:rPr>
          <w:rFonts w:cs="Arial"/>
        </w:rPr>
        <w:t>. More businesses in an industry theoretically mean less profit for each company via collusion, making it more difficult for cartels to thrive. As a result, established businesses may have greater reason</w:t>
      </w:r>
      <w:r w:rsidR="00D831B3" w:rsidRPr="00F16221">
        <w:rPr>
          <w:rFonts w:cs="Arial"/>
        </w:rPr>
        <w:t>s</w:t>
      </w:r>
      <w:r w:rsidRPr="00F16221">
        <w:rPr>
          <w:rFonts w:cs="Arial"/>
        </w:rPr>
        <w:t xml:space="preserve"> to break from the norm. This conclusion, or connection, is rather more unclear and mixed, though, and is reached more intuitively.</w:t>
      </w:r>
    </w:p>
    <w:p w14:paraId="1AF52BDD" w14:textId="717FAEED" w:rsidR="006B17A0" w:rsidRPr="00F16221" w:rsidRDefault="00F91F57" w:rsidP="00F16221">
      <w:pPr>
        <w:spacing w:line="360" w:lineRule="auto"/>
        <w:rPr>
          <w:rFonts w:cs="Arial"/>
        </w:rPr>
      </w:pPr>
      <w:r w:rsidRPr="00F16221">
        <w:rPr>
          <w:rFonts w:cs="Arial"/>
        </w:rPr>
        <w:t xml:space="preserve">The finest illustration of oligopoly may be found in the information technology industry. Apple and Microsoft are two of the most well-known operating systems for computers. Those two companies have cornered the market. As </w:t>
      </w:r>
      <w:r w:rsidR="00D831B3" w:rsidRPr="00F16221">
        <w:rPr>
          <w:rFonts w:cs="Arial"/>
        </w:rPr>
        <w:t>the</w:t>
      </w:r>
      <w:r w:rsidRPr="00F16221">
        <w:rPr>
          <w:rFonts w:cs="Arial"/>
        </w:rPr>
        <w:t xml:space="preserve"> third company in this oligopoly, Linux Open Source is not to be overlooked. However, other </w:t>
      </w:r>
      <w:r w:rsidR="00D831B3" w:rsidRPr="00F16221">
        <w:rPr>
          <w:rFonts w:cs="Arial"/>
        </w:rPr>
        <w:t>than</w:t>
      </w:r>
      <w:r w:rsidRPr="00F16221">
        <w:rPr>
          <w:rFonts w:cs="Arial"/>
        </w:rPr>
        <w:t xml:space="preserve"> those three, there aren't many more competitors since they </w:t>
      </w:r>
      <w:r w:rsidRPr="00F16221">
        <w:rPr>
          <w:rFonts w:cs="Arial"/>
        </w:rPr>
        <w:lastRenderedPageBreak/>
        <w:t xml:space="preserve">control almost 100% of the worldwide market share. Importance of making managerial decisions in the oligopoly market structure most of the time organisations put more importance on the innovation and differentiation of their products and services. Because there are only a few firms and the price of the products are almost the same, product differentiation can help an organisation ensure </w:t>
      </w:r>
      <w:r w:rsidR="00D831B3" w:rsidRPr="00F16221">
        <w:rPr>
          <w:rFonts w:cs="Arial"/>
        </w:rPr>
        <w:t xml:space="preserve">a </w:t>
      </w:r>
      <w:r w:rsidRPr="00F16221">
        <w:rPr>
          <w:rFonts w:cs="Arial"/>
        </w:rPr>
        <w:t>competitive edge</w:t>
      </w:r>
      <w:r w:rsidR="00A731C5">
        <w:rPr>
          <w:rFonts w:cs="Arial"/>
        </w:rPr>
        <w:t xml:space="preserve"> </w:t>
      </w:r>
      <w:r w:rsidR="00A731C5">
        <w:rPr>
          <w:rStyle w:val="selectable"/>
          <w:color w:val="000000"/>
        </w:rPr>
        <w:t>(Baye, 2009)</w:t>
      </w:r>
      <w:r w:rsidRPr="00F16221">
        <w:rPr>
          <w:rFonts w:cs="Arial"/>
        </w:rPr>
        <w:t>. In the above example of Microsoft and Apple</w:t>
      </w:r>
      <w:r w:rsidR="00D831B3" w:rsidRPr="00F16221">
        <w:rPr>
          <w:rFonts w:cs="Arial"/>
        </w:rPr>
        <w:t>,</w:t>
      </w:r>
      <w:r w:rsidRPr="00F16221">
        <w:rPr>
          <w:rFonts w:cs="Arial"/>
        </w:rPr>
        <w:t xml:space="preserve"> both of the companies are competing with each other with their innovation and pricing strategies which have helped them to involved in efficient business practices.</w:t>
      </w:r>
    </w:p>
    <w:p w14:paraId="23A2030F" w14:textId="195C2966" w:rsidR="00F91F57" w:rsidRPr="00F16221" w:rsidRDefault="00F91F57" w:rsidP="00F16221">
      <w:pPr>
        <w:spacing w:line="360" w:lineRule="auto"/>
        <w:jc w:val="left"/>
        <w:rPr>
          <w:rFonts w:cs="Arial"/>
        </w:rPr>
      </w:pPr>
      <w:r w:rsidRPr="00F16221">
        <w:rPr>
          <w:rFonts w:cs="Arial"/>
        </w:rPr>
        <w:br w:type="page"/>
      </w:r>
    </w:p>
    <w:p w14:paraId="7FACE473" w14:textId="1C19A30F" w:rsidR="00F91F57" w:rsidRPr="00F16221" w:rsidRDefault="00F91F57" w:rsidP="00F16221">
      <w:pPr>
        <w:pStyle w:val="Heading1"/>
        <w:spacing w:line="360" w:lineRule="auto"/>
        <w:rPr>
          <w:rFonts w:cs="Arial"/>
        </w:rPr>
      </w:pPr>
      <w:bookmarkStart w:id="14" w:name="_Toc116467751"/>
      <w:r w:rsidRPr="00F16221">
        <w:rPr>
          <w:rFonts w:cs="Arial"/>
        </w:rPr>
        <w:lastRenderedPageBreak/>
        <w:t>Conclusion</w:t>
      </w:r>
      <w:bookmarkEnd w:id="14"/>
      <w:r w:rsidRPr="00F16221">
        <w:rPr>
          <w:rFonts w:cs="Arial"/>
        </w:rPr>
        <w:t xml:space="preserve"> </w:t>
      </w:r>
    </w:p>
    <w:p w14:paraId="1E9130AC" w14:textId="7448F7CE" w:rsidR="007E6D2C" w:rsidRPr="00F16221" w:rsidRDefault="00A5543E" w:rsidP="00F16221">
      <w:pPr>
        <w:spacing w:line="360" w:lineRule="auto"/>
        <w:rPr>
          <w:rFonts w:cs="Arial"/>
        </w:rPr>
      </w:pPr>
      <w:r w:rsidRPr="00F16221">
        <w:rPr>
          <w:rFonts w:cs="Arial"/>
        </w:rPr>
        <w:t>In summary, different types of market structures have different types of characteristics. Various market structures provide different strengths and weaknesses to the firms that are operating under the specific market structure. In this essay, 5 different types of market structures along with their characteristic</w:t>
      </w:r>
      <w:r w:rsidR="00D831B3" w:rsidRPr="00F16221">
        <w:rPr>
          <w:rFonts w:cs="Arial"/>
        </w:rPr>
        <w:t>s</w:t>
      </w:r>
      <w:r w:rsidRPr="00F16221">
        <w:rPr>
          <w:rFonts w:cs="Arial"/>
        </w:rPr>
        <w:t xml:space="preserve">, strengths and weaknesses have been analysed. The ways by which managerial decisions are made by the business organisations which are operating under those market structures have </w:t>
      </w:r>
      <w:r w:rsidR="00D831B3" w:rsidRPr="00F16221">
        <w:rPr>
          <w:rFonts w:cs="Arial"/>
        </w:rPr>
        <w:t xml:space="preserve">been </w:t>
      </w:r>
      <w:r w:rsidRPr="00F16221">
        <w:rPr>
          <w:rFonts w:cs="Arial"/>
        </w:rPr>
        <w:t xml:space="preserve">discussed in this essay. </w:t>
      </w:r>
      <w:r w:rsidR="007E6D2C" w:rsidRPr="00F16221">
        <w:rPr>
          <w:rFonts w:cs="Arial"/>
        </w:rPr>
        <w:br w:type="page"/>
      </w:r>
    </w:p>
    <w:p w14:paraId="77674943" w14:textId="1570094E" w:rsidR="00F91F57" w:rsidRPr="00F16221" w:rsidRDefault="007E6D2C" w:rsidP="00F16221">
      <w:pPr>
        <w:pStyle w:val="Heading1"/>
        <w:spacing w:line="360" w:lineRule="auto"/>
        <w:rPr>
          <w:rFonts w:cs="Arial"/>
        </w:rPr>
      </w:pPr>
      <w:bookmarkStart w:id="15" w:name="_Toc116467752"/>
      <w:r w:rsidRPr="00F16221">
        <w:rPr>
          <w:rFonts w:cs="Arial"/>
        </w:rPr>
        <w:lastRenderedPageBreak/>
        <w:t>References</w:t>
      </w:r>
      <w:bookmarkEnd w:id="15"/>
      <w:r w:rsidRPr="00F16221">
        <w:rPr>
          <w:rFonts w:cs="Arial"/>
        </w:rPr>
        <w:t xml:space="preserve"> </w:t>
      </w:r>
    </w:p>
    <w:p w14:paraId="2621C029" w14:textId="77777777" w:rsidR="00A731C5" w:rsidRPr="006A6133" w:rsidRDefault="00A731C5" w:rsidP="00A731C5">
      <w:pPr>
        <w:spacing w:after="0" w:line="360" w:lineRule="auto"/>
        <w:ind w:left="720" w:hanging="720"/>
        <w:rPr>
          <w:rFonts w:eastAsia="Times New Roman" w:cs="Times New Roman"/>
          <w:szCs w:val="24"/>
          <w:lang w:val="en-US"/>
        </w:rPr>
      </w:pPr>
      <w:r w:rsidRPr="006A6133">
        <w:rPr>
          <w:rFonts w:eastAsia="Times New Roman" w:cs="Times New Roman"/>
          <w:szCs w:val="24"/>
          <w:lang w:val="en-US"/>
        </w:rPr>
        <w:t xml:space="preserve">Baligh, H.H. and Richartz, L.E., </w:t>
      </w:r>
      <w:r>
        <w:rPr>
          <w:rFonts w:eastAsia="Times New Roman" w:cs="Times New Roman"/>
          <w:szCs w:val="24"/>
          <w:lang w:val="en-US"/>
        </w:rPr>
        <w:t>2012</w:t>
      </w:r>
      <w:r w:rsidRPr="006A6133">
        <w:rPr>
          <w:rFonts w:eastAsia="Times New Roman" w:cs="Times New Roman"/>
          <w:szCs w:val="24"/>
          <w:lang w:val="en-US"/>
        </w:rPr>
        <w:t xml:space="preserve">. An analysis of vertical market structures. </w:t>
      </w:r>
      <w:r w:rsidRPr="006A6133">
        <w:rPr>
          <w:rFonts w:eastAsia="Times New Roman" w:cs="Times New Roman"/>
          <w:i/>
          <w:iCs/>
          <w:szCs w:val="24"/>
          <w:lang w:val="en-US"/>
        </w:rPr>
        <w:t>Management Science</w:t>
      </w:r>
      <w:r w:rsidRPr="006A6133">
        <w:rPr>
          <w:rFonts w:eastAsia="Times New Roman" w:cs="Times New Roman"/>
          <w:szCs w:val="24"/>
          <w:lang w:val="en-US"/>
        </w:rPr>
        <w:t xml:space="preserve">, </w:t>
      </w:r>
      <w:r w:rsidRPr="006A6133">
        <w:rPr>
          <w:rFonts w:eastAsia="Times New Roman" w:cs="Times New Roman"/>
          <w:i/>
          <w:iCs/>
          <w:szCs w:val="24"/>
          <w:lang w:val="en-US"/>
        </w:rPr>
        <w:t>10</w:t>
      </w:r>
      <w:r w:rsidRPr="006A6133">
        <w:rPr>
          <w:rFonts w:eastAsia="Times New Roman" w:cs="Times New Roman"/>
          <w:szCs w:val="24"/>
          <w:lang w:val="en-US"/>
        </w:rPr>
        <w:t>(4), pp.667-689.</w:t>
      </w:r>
    </w:p>
    <w:p w14:paraId="77D5BEBB" w14:textId="77777777" w:rsidR="00A731C5" w:rsidRDefault="00A731C5" w:rsidP="00A731C5">
      <w:pPr>
        <w:spacing w:line="360" w:lineRule="auto"/>
        <w:ind w:left="720" w:hanging="720"/>
        <w:rPr>
          <w:rStyle w:val="selectable"/>
          <w:color w:val="000000"/>
        </w:rPr>
      </w:pPr>
      <w:r>
        <w:rPr>
          <w:rStyle w:val="selectable"/>
          <w:color w:val="000000"/>
        </w:rPr>
        <w:t xml:space="preserve">Baye, M., 2009. </w:t>
      </w:r>
      <w:r>
        <w:rPr>
          <w:rStyle w:val="selectable"/>
          <w:i/>
          <w:iCs/>
          <w:color w:val="000000"/>
        </w:rPr>
        <w:t>Oligopoly</w:t>
      </w:r>
      <w:r>
        <w:rPr>
          <w:rStyle w:val="selectable"/>
          <w:color w:val="000000"/>
        </w:rPr>
        <w:t>. Bingley: Emerald Group Publishing Limited.</w:t>
      </w:r>
    </w:p>
    <w:p w14:paraId="5E0303F8" w14:textId="77777777" w:rsidR="00A731C5" w:rsidRDefault="00A731C5" w:rsidP="00A731C5">
      <w:pPr>
        <w:spacing w:line="360" w:lineRule="auto"/>
        <w:ind w:left="720" w:hanging="720"/>
        <w:rPr>
          <w:rStyle w:val="selectable"/>
          <w:color w:val="000000"/>
        </w:rPr>
      </w:pPr>
      <w:r>
        <w:rPr>
          <w:rStyle w:val="selectable"/>
          <w:color w:val="000000"/>
        </w:rPr>
        <w:t xml:space="preserve">Crampes, C. and Hollander, A., 2016. </w:t>
      </w:r>
      <w:r>
        <w:rPr>
          <w:rStyle w:val="selectable"/>
          <w:i/>
          <w:iCs/>
          <w:color w:val="000000"/>
        </w:rPr>
        <w:t>Duopoly and quality standards</w:t>
      </w:r>
      <w:r>
        <w:rPr>
          <w:rStyle w:val="selectable"/>
          <w:color w:val="000000"/>
        </w:rPr>
        <w:t>. Montréal.</w:t>
      </w:r>
    </w:p>
    <w:p w14:paraId="34BC1AA2" w14:textId="77777777" w:rsidR="00A731C5" w:rsidRDefault="00A731C5" w:rsidP="00A731C5">
      <w:pPr>
        <w:spacing w:line="360" w:lineRule="auto"/>
        <w:ind w:left="720" w:hanging="720"/>
        <w:rPr>
          <w:rStyle w:val="selectable"/>
          <w:color w:val="000000"/>
        </w:rPr>
      </w:pPr>
      <w:r>
        <w:rPr>
          <w:rStyle w:val="selectable"/>
          <w:color w:val="000000"/>
        </w:rPr>
        <w:t xml:space="preserve">Graf, H., 2016. </w:t>
      </w:r>
      <w:r>
        <w:rPr>
          <w:rStyle w:val="selectable"/>
          <w:i/>
          <w:iCs/>
          <w:color w:val="000000"/>
        </w:rPr>
        <w:t>Economics &amp; Management</w:t>
      </w:r>
      <w:r>
        <w:rPr>
          <w:rStyle w:val="selectable"/>
          <w:color w:val="000000"/>
        </w:rPr>
        <w:t>.</w:t>
      </w:r>
    </w:p>
    <w:p w14:paraId="2F569504" w14:textId="77777777" w:rsidR="00A731C5" w:rsidRDefault="00A731C5" w:rsidP="00A731C5">
      <w:pPr>
        <w:spacing w:line="360" w:lineRule="auto"/>
        <w:ind w:left="720" w:hanging="720"/>
        <w:rPr>
          <w:rStyle w:val="selectable"/>
          <w:color w:val="000000"/>
        </w:rPr>
      </w:pPr>
      <w:r>
        <w:rPr>
          <w:rStyle w:val="selectable"/>
          <w:color w:val="000000"/>
        </w:rPr>
        <w:t xml:space="preserve">Hirschey, M., Bentzen, E. and Scheibye, C., 2020. </w:t>
      </w:r>
      <w:r>
        <w:rPr>
          <w:rStyle w:val="selectable"/>
          <w:i/>
          <w:iCs/>
          <w:color w:val="000000"/>
        </w:rPr>
        <w:t>Managerial economics</w:t>
      </w:r>
      <w:r>
        <w:rPr>
          <w:rStyle w:val="selectable"/>
          <w:color w:val="000000"/>
        </w:rPr>
        <w:t>.</w:t>
      </w:r>
    </w:p>
    <w:p w14:paraId="279F7DF7" w14:textId="77777777" w:rsidR="00A731C5" w:rsidRDefault="00A731C5" w:rsidP="00A731C5">
      <w:pPr>
        <w:spacing w:line="360" w:lineRule="auto"/>
        <w:ind w:left="720" w:hanging="720"/>
        <w:rPr>
          <w:rStyle w:val="selectable"/>
          <w:color w:val="000000"/>
        </w:rPr>
      </w:pPr>
      <w:r>
        <w:rPr>
          <w:rStyle w:val="selectable"/>
          <w:color w:val="000000"/>
        </w:rPr>
        <w:t xml:space="preserve">Jeffreys, D., 2019. </w:t>
      </w:r>
      <w:r>
        <w:rPr>
          <w:rStyle w:val="selectable"/>
          <w:i/>
          <w:iCs/>
          <w:color w:val="000000"/>
        </w:rPr>
        <w:t>Monopoly</w:t>
      </w:r>
      <w:r>
        <w:rPr>
          <w:rStyle w:val="selectable"/>
          <w:color w:val="000000"/>
        </w:rPr>
        <w:t>. Collins Educational.</w:t>
      </w:r>
    </w:p>
    <w:p w14:paraId="2CB03975" w14:textId="77777777" w:rsidR="00A731C5" w:rsidRDefault="00A731C5" w:rsidP="00A731C5">
      <w:pPr>
        <w:spacing w:line="360" w:lineRule="auto"/>
        <w:ind w:left="720" w:hanging="720"/>
        <w:rPr>
          <w:rStyle w:val="selectable"/>
          <w:color w:val="000000"/>
        </w:rPr>
      </w:pPr>
      <w:r>
        <w:rPr>
          <w:rStyle w:val="selectable"/>
          <w:color w:val="000000"/>
        </w:rPr>
        <w:t xml:space="preserve">Keppler, J., 2011. </w:t>
      </w:r>
      <w:r>
        <w:rPr>
          <w:rStyle w:val="selectable"/>
          <w:i/>
          <w:iCs/>
          <w:color w:val="000000"/>
        </w:rPr>
        <w:t>Monopolistic competition theory</w:t>
      </w:r>
      <w:r>
        <w:rPr>
          <w:rStyle w:val="selectable"/>
          <w:color w:val="000000"/>
        </w:rPr>
        <w:t>. Baltimore: Johns Hopkins University Press.</w:t>
      </w:r>
    </w:p>
    <w:p w14:paraId="7F991757" w14:textId="77777777" w:rsidR="00A731C5" w:rsidRDefault="00A731C5" w:rsidP="00A731C5">
      <w:pPr>
        <w:spacing w:line="360" w:lineRule="auto"/>
        <w:ind w:left="720" w:hanging="720"/>
        <w:rPr>
          <w:rStyle w:val="selectable"/>
          <w:color w:val="000000"/>
        </w:rPr>
      </w:pPr>
      <w:r>
        <w:rPr>
          <w:rStyle w:val="selectable"/>
          <w:color w:val="000000"/>
        </w:rPr>
        <w:t xml:space="preserve">MacHovec, F., 2018. </w:t>
      </w:r>
      <w:r>
        <w:rPr>
          <w:rStyle w:val="selectable"/>
          <w:i/>
          <w:iCs/>
          <w:color w:val="000000"/>
        </w:rPr>
        <w:t>Perfect competition and the transformation of economics</w:t>
      </w:r>
      <w:r>
        <w:rPr>
          <w:rStyle w:val="selectable"/>
          <w:color w:val="000000"/>
        </w:rPr>
        <w:t>.</w:t>
      </w:r>
    </w:p>
    <w:p w14:paraId="2F215CA4" w14:textId="77777777" w:rsidR="00A731C5" w:rsidRDefault="00A731C5" w:rsidP="00A731C5">
      <w:pPr>
        <w:spacing w:line="360" w:lineRule="auto"/>
        <w:ind w:left="720" w:hanging="720"/>
        <w:rPr>
          <w:rStyle w:val="selectable"/>
          <w:color w:val="000000"/>
        </w:rPr>
      </w:pPr>
      <w:r>
        <w:rPr>
          <w:rStyle w:val="selectable"/>
          <w:color w:val="000000"/>
        </w:rPr>
        <w:t xml:space="preserve">McGuigan, J., Moyer, R. and Harris, F., 2016. </w:t>
      </w:r>
      <w:r>
        <w:rPr>
          <w:rStyle w:val="selectable"/>
          <w:i/>
          <w:iCs/>
          <w:color w:val="000000"/>
        </w:rPr>
        <w:t>Managerial Economics</w:t>
      </w:r>
      <w:r>
        <w:rPr>
          <w:rStyle w:val="selectable"/>
          <w:color w:val="000000"/>
        </w:rPr>
        <w:t>. Mason, OH: Cengage.</w:t>
      </w:r>
    </w:p>
    <w:p w14:paraId="2DEBD91E" w14:textId="77777777" w:rsidR="00A731C5" w:rsidRDefault="00A731C5" w:rsidP="00A731C5">
      <w:pPr>
        <w:spacing w:line="360" w:lineRule="auto"/>
        <w:ind w:left="720" w:hanging="720"/>
        <w:rPr>
          <w:rStyle w:val="selectable"/>
          <w:color w:val="000000"/>
        </w:rPr>
      </w:pPr>
      <w:r>
        <w:rPr>
          <w:rStyle w:val="selectable"/>
          <w:color w:val="000000"/>
        </w:rPr>
        <w:t xml:space="preserve">Robinson, E., 2018. </w:t>
      </w:r>
      <w:r>
        <w:rPr>
          <w:rStyle w:val="selectable"/>
          <w:i/>
          <w:iCs/>
          <w:color w:val="000000"/>
        </w:rPr>
        <w:t>Monopoly</w:t>
      </w:r>
      <w:r>
        <w:rPr>
          <w:rStyle w:val="selectable"/>
          <w:color w:val="000000"/>
        </w:rPr>
        <w:t>. Cambridge, the Unviersity Press.</w:t>
      </w:r>
    </w:p>
    <w:p w14:paraId="4BF5300F" w14:textId="77777777" w:rsidR="00A731C5" w:rsidRDefault="00A731C5" w:rsidP="00A731C5">
      <w:pPr>
        <w:spacing w:line="360" w:lineRule="auto"/>
        <w:ind w:left="720" w:hanging="720"/>
        <w:rPr>
          <w:rStyle w:val="selectable"/>
          <w:color w:val="000000"/>
        </w:rPr>
      </w:pPr>
      <w:r>
        <w:rPr>
          <w:rStyle w:val="selectable"/>
          <w:color w:val="000000"/>
        </w:rPr>
        <w:t xml:space="preserve">Samuelson, W., Marks, S. and Zagorsky, J., 2019. </w:t>
      </w:r>
      <w:r>
        <w:rPr>
          <w:rStyle w:val="selectable"/>
          <w:i/>
          <w:iCs/>
          <w:color w:val="000000"/>
        </w:rPr>
        <w:t>Managerial economics</w:t>
      </w:r>
      <w:r>
        <w:rPr>
          <w:rStyle w:val="selectable"/>
          <w:color w:val="000000"/>
        </w:rPr>
        <w:t>.</w:t>
      </w:r>
    </w:p>
    <w:p w14:paraId="18419953" w14:textId="77777777" w:rsidR="00A731C5" w:rsidRDefault="00A731C5" w:rsidP="00A731C5">
      <w:pPr>
        <w:spacing w:line="360" w:lineRule="auto"/>
        <w:ind w:left="720" w:hanging="720"/>
        <w:rPr>
          <w:rStyle w:val="selectable"/>
          <w:color w:val="000000"/>
        </w:rPr>
      </w:pPr>
      <w:r>
        <w:rPr>
          <w:rStyle w:val="selectable"/>
          <w:color w:val="000000"/>
        </w:rPr>
        <w:t xml:space="preserve">Sloman, J., Garratt, D. and Guest, J., 2018. </w:t>
      </w:r>
      <w:r>
        <w:rPr>
          <w:rStyle w:val="selectable"/>
          <w:i/>
          <w:iCs/>
          <w:color w:val="000000"/>
        </w:rPr>
        <w:t>Economics</w:t>
      </w:r>
      <w:r>
        <w:rPr>
          <w:rStyle w:val="selectable"/>
          <w:color w:val="000000"/>
        </w:rPr>
        <w:t>.</w:t>
      </w:r>
    </w:p>
    <w:p w14:paraId="27A3D1E1" w14:textId="77777777" w:rsidR="00A731C5" w:rsidRDefault="00A731C5" w:rsidP="00A731C5">
      <w:pPr>
        <w:spacing w:line="360" w:lineRule="auto"/>
        <w:ind w:left="720" w:hanging="720"/>
        <w:rPr>
          <w:rStyle w:val="selectable"/>
          <w:color w:val="000000"/>
        </w:rPr>
      </w:pPr>
      <w:r>
        <w:rPr>
          <w:rStyle w:val="selectable"/>
          <w:color w:val="000000"/>
        </w:rPr>
        <w:t xml:space="preserve">Solow, R., 2012. </w:t>
      </w:r>
      <w:r>
        <w:rPr>
          <w:rStyle w:val="selectable"/>
          <w:i/>
          <w:iCs/>
          <w:color w:val="000000"/>
        </w:rPr>
        <w:t>Monopolistic competition and macroeconomic theory</w:t>
      </w:r>
      <w:r>
        <w:rPr>
          <w:rStyle w:val="selectable"/>
          <w:color w:val="000000"/>
        </w:rPr>
        <w:t>. Cambridge: Cambridge University Press.</w:t>
      </w:r>
    </w:p>
    <w:p w14:paraId="52B77E94" w14:textId="77777777" w:rsidR="00A731C5" w:rsidRPr="00D05338" w:rsidRDefault="00A731C5" w:rsidP="00A731C5">
      <w:pPr>
        <w:spacing w:after="0" w:line="360" w:lineRule="auto"/>
        <w:ind w:left="720" w:hanging="720"/>
        <w:rPr>
          <w:rFonts w:eastAsia="Times New Roman" w:cs="Times New Roman"/>
          <w:szCs w:val="24"/>
          <w:lang w:val="en-US"/>
        </w:rPr>
      </w:pPr>
      <w:r w:rsidRPr="006A6133">
        <w:rPr>
          <w:rFonts w:eastAsia="Times New Roman" w:cs="Times New Roman"/>
          <w:szCs w:val="24"/>
          <w:lang w:val="en-US"/>
        </w:rPr>
        <w:t xml:space="preserve">Srivastava, R.K., Alpert, M.I. and Shocker, A.D., </w:t>
      </w:r>
      <w:r>
        <w:rPr>
          <w:rFonts w:eastAsia="Times New Roman" w:cs="Times New Roman"/>
          <w:szCs w:val="24"/>
          <w:lang w:val="en-US"/>
        </w:rPr>
        <w:t>2011</w:t>
      </w:r>
      <w:r w:rsidRPr="006A6133">
        <w:rPr>
          <w:rFonts w:eastAsia="Times New Roman" w:cs="Times New Roman"/>
          <w:szCs w:val="24"/>
          <w:lang w:val="en-US"/>
        </w:rPr>
        <w:t xml:space="preserve">. A customer-oriented approach for determining market structures. </w:t>
      </w:r>
      <w:r w:rsidRPr="006A6133">
        <w:rPr>
          <w:rFonts w:eastAsia="Times New Roman" w:cs="Times New Roman"/>
          <w:i/>
          <w:iCs/>
          <w:szCs w:val="24"/>
          <w:lang w:val="en-US"/>
        </w:rPr>
        <w:t>Journal of Marketing</w:t>
      </w:r>
      <w:r w:rsidRPr="006A6133">
        <w:rPr>
          <w:rFonts w:eastAsia="Times New Roman" w:cs="Times New Roman"/>
          <w:szCs w:val="24"/>
          <w:lang w:val="en-US"/>
        </w:rPr>
        <w:t xml:space="preserve">, </w:t>
      </w:r>
      <w:r w:rsidRPr="006A6133">
        <w:rPr>
          <w:rFonts w:eastAsia="Times New Roman" w:cs="Times New Roman"/>
          <w:i/>
          <w:iCs/>
          <w:szCs w:val="24"/>
          <w:lang w:val="en-US"/>
        </w:rPr>
        <w:t>48</w:t>
      </w:r>
      <w:r w:rsidRPr="006A6133">
        <w:rPr>
          <w:rFonts w:eastAsia="Times New Roman" w:cs="Times New Roman"/>
          <w:szCs w:val="24"/>
          <w:lang w:val="en-US"/>
        </w:rPr>
        <w:t>(2), pp.32-45.</w:t>
      </w:r>
    </w:p>
    <w:p w14:paraId="647FC570" w14:textId="77777777" w:rsidR="00A731C5" w:rsidRDefault="00A731C5" w:rsidP="00A731C5">
      <w:pPr>
        <w:spacing w:line="360" w:lineRule="auto"/>
        <w:ind w:left="720" w:hanging="720"/>
        <w:rPr>
          <w:rStyle w:val="selectable"/>
          <w:color w:val="000000"/>
        </w:rPr>
      </w:pPr>
      <w:r>
        <w:rPr>
          <w:rStyle w:val="selectable"/>
          <w:color w:val="000000"/>
        </w:rPr>
        <w:t xml:space="preserve">Statista.com, 2022. </w:t>
      </w:r>
      <w:r>
        <w:rPr>
          <w:rStyle w:val="selectable"/>
          <w:i/>
          <w:iCs/>
          <w:color w:val="000000"/>
        </w:rPr>
        <w:t>Statista.com</w:t>
      </w:r>
      <w:r>
        <w:rPr>
          <w:rStyle w:val="selectable"/>
          <w:color w:val="000000"/>
        </w:rPr>
        <w:t>. [online] Statista.com. Available at: &lt;https://www.statista.com/&gt; [Accessed 12 October 2022].</w:t>
      </w:r>
    </w:p>
    <w:p w14:paraId="14C63314" w14:textId="238198C7" w:rsidR="00A731C5" w:rsidRDefault="00A731C5" w:rsidP="00A731C5">
      <w:pPr>
        <w:spacing w:line="360" w:lineRule="auto"/>
        <w:ind w:left="720" w:hanging="720"/>
        <w:rPr>
          <w:rStyle w:val="selectable"/>
          <w:color w:val="000000"/>
        </w:rPr>
      </w:pPr>
      <w:r>
        <w:rPr>
          <w:rStyle w:val="selectable"/>
          <w:color w:val="000000"/>
        </w:rPr>
        <w:t xml:space="preserve">UK Tech News, 2022. </w:t>
      </w:r>
      <w:r>
        <w:rPr>
          <w:rStyle w:val="selectable"/>
          <w:i/>
          <w:iCs/>
          <w:color w:val="000000"/>
        </w:rPr>
        <w:t>UKTN | UK Tech News, data and analysis</w:t>
      </w:r>
      <w:r>
        <w:rPr>
          <w:rStyle w:val="selectable"/>
          <w:color w:val="000000"/>
        </w:rPr>
        <w:t>. [online] UKTN | UK Tech News. Available at: &lt;https://www.uktech.news/&gt; [Accessed 12 October 2022].</w:t>
      </w:r>
    </w:p>
    <w:p w14:paraId="12A2547E" w14:textId="77777777" w:rsidR="00A731C5" w:rsidRDefault="00A731C5" w:rsidP="00A731C5">
      <w:pPr>
        <w:spacing w:line="360" w:lineRule="auto"/>
        <w:ind w:left="720" w:hanging="720"/>
        <w:rPr>
          <w:rStyle w:val="selectable"/>
          <w:color w:val="000000"/>
        </w:rPr>
      </w:pPr>
      <w:r>
        <w:rPr>
          <w:rStyle w:val="selectable"/>
          <w:color w:val="000000"/>
        </w:rPr>
        <w:t xml:space="preserve">Zhelobodko, E., Kokovin, S. and Thisse, J., 2019. </w:t>
      </w:r>
      <w:r>
        <w:rPr>
          <w:rStyle w:val="selectable"/>
          <w:i/>
          <w:iCs/>
          <w:color w:val="000000"/>
        </w:rPr>
        <w:t>Monopolistic competition</w:t>
      </w:r>
      <w:r>
        <w:rPr>
          <w:rStyle w:val="selectable"/>
          <w:color w:val="000000"/>
        </w:rPr>
        <w:t>. London: Centre for Economic Policy Research.</w:t>
      </w:r>
    </w:p>
    <w:p w14:paraId="184FC1F6" w14:textId="77777777" w:rsidR="00A731C5" w:rsidRPr="00F16221" w:rsidRDefault="00A731C5" w:rsidP="00F16221">
      <w:pPr>
        <w:spacing w:line="360" w:lineRule="auto"/>
        <w:rPr>
          <w:rFonts w:cs="Arial"/>
        </w:rPr>
      </w:pPr>
    </w:p>
    <w:sectPr w:rsidR="00A731C5" w:rsidRPr="00F1622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2D24E" w14:textId="77777777" w:rsidR="004F19A0" w:rsidRDefault="004F19A0" w:rsidP="00F240BA">
      <w:pPr>
        <w:spacing w:after="0" w:line="240" w:lineRule="auto"/>
      </w:pPr>
      <w:r>
        <w:separator/>
      </w:r>
    </w:p>
  </w:endnote>
  <w:endnote w:type="continuationSeparator" w:id="0">
    <w:p w14:paraId="0237F037" w14:textId="77777777" w:rsidR="004F19A0" w:rsidRDefault="004F19A0" w:rsidP="00F24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919847"/>
      <w:docPartObj>
        <w:docPartGallery w:val="Page Numbers (Bottom of Page)"/>
        <w:docPartUnique/>
      </w:docPartObj>
    </w:sdtPr>
    <w:sdtEndPr>
      <w:rPr>
        <w:noProof/>
      </w:rPr>
    </w:sdtEndPr>
    <w:sdtContent>
      <w:p w14:paraId="4EC9AA85" w14:textId="66B24727" w:rsidR="00F240BA" w:rsidRDefault="00F240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7B9935" w14:textId="77777777" w:rsidR="00F240BA" w:rsidRDefault="00F24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B84EF" w14:textId="77777777" w:rsidR="004F19A0" w:rsidRDefault="004F19A0" w:rsidP="00F240BA">
      <w:pPr>
        <w:spacing w:after="0" w:line="240" w:lineRule="auto"/>
      </w:pPr>
      <w:r>
        <w:separator/>
      </w:r>
    </w:p>
  </w:footnote>
  <w:footnote w:type="continuationSeparator" w:id="0">
    <w:p w14:paraId="3B7C68E5" w14:textId="77777777" w:rsidR="004F19A0" w:rsidRDefault="004F19A0" w:rsidP="00F240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wMjQ1tzC3MDQyMDZR0lEKTi0uzszPAykwrAUAMHQtiywAAAA="/>
  </w:docVars>
  <w:rsids>
    <w:rsidRoot w:val="005127DB"/>
    <w:rsid w:val="00133A59"/>
    <w:rsid w:val="00193F64"/>
    <w:rsid w:val="003C3C64"/>
    <w:rsid w:val="003F7671"/>
    <w:rsid w:val="0040226C"/>
    <w:rsid w:val="00446465"/>
    <w:rsid w:val="004F19A0"/>
    <w:rsid w:val="005127DB"/>
    <w:rsid w:val="00563EEF"/>
    <w:rsid w:val="00575812"/>
    <w:rsid w:val="005A1933"/>
    <w:rsid w:val="005C3E5E"/>
    <w:rsid w:val="00646E10"/>
    <w:rsid w:val="006B17A0"/>
    <w:rsid w:val="00761E13"/>
    <w:rsid w:val="007D6F83"/>
    <w:rsid w:val="007E6D2C"/>
    <w:rsid w:val="00874ED2"/>
    <w:rsid w:val="0097016B"/>
    <w:rsid w:val="0099193A"/>
    <w:rsid w:val="00997968"/>
    <w:rsid w:val="009A698F"/>
    <w:rsid w:val="009A6CAB"/>
    <w:rsid w:val="00A23120"/>
    <w:rsid w:val="00A5543E"/>
    <w:rsid w:val="00A731C5"/>
    <w:rsid w:val="00A80717"/>
    <w:rsid w:val="00AF295A"/>
    <w:rsid w:val="00BD2D94"/>
    <w:rsid w:val="00C0447C"/>
    <w:rsid w:val="00C11164"/>
    <w:rsid w:val="00D04483"/>
    <w:rsid w:val="00D831B3"/>
    <w:rsid w:val="00E14070"/>
    <w:rsid w:val="00E77311"/>
    <w:rsid w:val="00EC2252"/>
    <w:rsid w:val="00F16221"/>
    <w:rsid w:val="00F240BA"/>
    <w:rsid w:val="00F7249E"/>
    <w:rsid w:val="00F91F57"/>
    <w:rsid w:val="00F94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65B0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221"/>
    <w:pPr>
      <w:jc w:val="both"/>
    </w:pPr>
    <w:rPr>
      <w:rFonts w:ascii="Arial" w:hAnsi="Arial"/>
      <w:lang w:val="en-GB"/>
    </w:rPr>
  </w:style>
  <w:style w:type="paragraph" w:styleId="Heading1">
    <w:name w:val="heading 1"/>
    <w:basedOn w:val="Normal"/>
    <w:next w:val="Normal"/>
    <w:link w:val="Heading1Char"/>
    <w:autoRedefine/>
    <w:uiPriority w:val="9"/>
    <w:qFormat/>
    <w:rsid w:val="00BD2D94"/>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9A698F"/>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D9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semiHidden/>
    <w:rsid w:val="003C3C64"/>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F240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40BA"/>
    <w:rPr>
      <w:rFonts w:ascii="Times New Roman" w:hAnsi="Times New Roman"/>
      <w:sz w:val="24"/>
      <w:lang w:val="en-GB"/>
    </w:rPr>
  </w:style>
  <w:style w:type="paragraph" w:styleId="Footer">
    <w:name w:val="footer"/>
    <w:basedOn w:val="Normal"/>
    <w:link w:val="FooterChar"/>
    <w:uiPriority w:val="99"/>
    <w:unhideWhenUsed/>
    <w:rsid w:val="00F240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40BA"/>
    <w:rPr>
      <w:rFonts w:ascii="Times New Roman" w:hAnsi="Times New Roman"/>
      <w:sz w:val="24"/>
      <w:lang w:val="en-GB"/>
    </w:rPr>
  </w:style>
  <w:style w:type="paragraph" w:styleId="NormalWeb">
    <w:name w:val="Normal (Web)"/>
    <w:basedOn w:val="Normal"/>
    <w:uiPriority w:val="99"/>
    <w:unhideWhenUsed/>
    <w:rsid w:val="00D04483"/>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193F6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5543E"/>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5543E"/>
    <w:pPr>
      <w:spacing w:after="100"/>
    </w:pPr>
  </w:style>
  <w:style w:type="paragraph" w:styleId="TOC2">
    <w:name w:val="toc 2"/>
    <w:basedOn w:val="Normal"/>
    <w:next w:val="Normal"/>
    <w:autoRedefine/>
    <w:uiPriority w:val="39"/>
    <w:unhideWhenUsed/>
    <w:rsid w:val="00A5543E"/>
    <w:pPr>
      <w:spacing w:after="100"/>
      <w:ind w:left="240"/>
    </w:pPr>
  </w:style>
  <w:style w:type="character" w:styleId="Hyperlink">
    <w:name w:val="Hyperlink"/>
    <w:basedOn w:val="DefaultParagraphFont"/>
    <w:uiPriority w:val="99"/>
    <w:unhideWhenUsed/>
    <w:rsid w:val="00A5543E"/>
    <w:rPr>
      <w:color w:val="0563C1" w:themeColor="hyperlink"/>
      <w:u w:val="single"/>
    </w:rPr>
  </w:style>
  <w:style w:type="paragraph" w:styleId="TableofFigures">
    <w:name w:val="table of figures"/>
    <w:basedOn w:val="Normal"/>
    <w:next w:val="Normal"/>
    <w:uiPriority w:val="99"/>
    <w:unhideWhenUsed/>
    <w:rsid w:val="00A5543E"/>
    <w:pPr>
      <w:spacing w:after="0"/>
    </w:pPr>
  </w:style>
  <w:style w:type="character" w:customStyle="1" w:styleId="selectable">
    <w:name w:val="selectable"/>
    <w:basedOn w:val="DefaultParagraphFont"/>
    <w:rsid w:val="00F72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24116">
      <w:bodyDiv w:val="1"/>
      <w:marLeft w:val="0"/>
      <w:marRight w:val="0"/>
      <w:marTop w:val="0"/>
      <w:marBottom w:val="0"/>
      <w:divBdr>
        <w:top w:val="none" w:sz="0" w:space="0" w:color="auto"/>
        <w:left w:val="none" w:sz="0" w:space="0" w:color="auto"/>
        <w:bottom w:val="none" w:sz="0" w:space="0" w:color="auto"/>
        <w:right w:val="none" w:sz="0" w:space="0" w:color="auto"/>
      </w:divBdr>
    </w:div>
    <w:div w:id="417823559">
      <w:bodyDiv w:val="1"/>
      <w:marLeft w:val="0"/>
      <w:marRight w:val="0"/>
      <w:marTop w:val="0"/>
      <w:marBottom w:val="0"/>
      <w:divBdr>
        <w:top w:val="none" w:sz="0" w:space="0" w:color="auto"/>
        <w:left w:val="none" w:sz="0" w:space="0" w:color="auto"/>
        <w:bottom w:val="none" w:sz="0" w:space="0" w:color="auto"/>
        <w:right w:val="none" w:sz="0" w:space="0" w:color="auto"/>
      </w:divBdr>
    </w:div>
    <w:div w:id="514656373">
      <w:bodyDiv w:val="1"/>
      <w:marLeft w:val="0"/>
      <w:marRight w:val="0"/>
      <w:marTop w:val="0"/>
      <w:marBottom w:val="0"/>
      <w:divBdr>
        <w:top w:val="none" w:sz="0" w:space="0" w:color="auto"/>
        <w:left w:val="none" w:sz="0" w:space="0" w:color="auto"/>
        <w:bottom w:val="none" w:sz="0" w:space="0" w:color="auto"/>
        <w:right w:val="none" w:sz="0" w:space="0" w:color="auto"/>
      </w:divBdr>
    </w:div>
    <w:div w:id="1539734320">
      <w:bodyDiv w:val="1"/>
      <w:marLeft w:val="0"/>
      <w:marRight w:val="0"/>
      <w:marTop w:val="0"/>
      <w:marBottom w:val="0"/>
      <w:divBdr>
        <w:top w:val="none" w:sz="0" w:space="0" w:color="auto"/>
        <w:left w:val="none" w:sz="0" w:space="0" w:color="auto"/>
        <w:bottom w:val="none" w:sz="0" w:space="0" w:color="auto"/>
        <w:right w:val="none" w:sz="0" w:space="0" w:color="auto"/>
      </w:divBdr>
    </w:div>
    <w:div w:id="1856771501">
      <w:bodyDiv w:val="1"/>
      <w:marLeft w:val="0"/>
      <w:marRight w:val="0"/>
      <w:marTop w:val="0"/>
      <w:marBottom w:val="0"/>
      <w:divBdr>
        <w:top w:val="none" w:sz="0" w:space="0" w:color="auto"/>
        <w:left w:val="none" w:sz="0" w:space="0" w:color="auto"/>
        <w:bottom w:val="none" w:sz="0" w:space="0" w:color="auto"/>
        <w:right w:val="none" w:sz="0" w:space="0" w:color="auto"/>
      </w:divBdr>
    </w:div>
    <w:div w:id="2002653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DF982-7384-4B06-9189-E6B6F245B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3384</Words>
  <Characters>19290</Characters>
  <Application>Microsoft Office Word</Application>
  <DocSecurity>0</DocSecurity>
  <Lines>160</Lines>
  <Paragraphs>45</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 </vt:lpstr>
      <vt:lpstr>Main body </vt:lpstr>
      <vt:lpstr>    Overview of market structure </vt:lpstr>
      <vt:lpstr>    Perfect competition </vt:lpstr>
      <vt:lpstr>    Monopoly </vt:lpstr>
      <vt:lpstr>    Monopolistic competition </vt:lpstr>
      <vt:lpstr>    Duopoly </vt:lpstr>
      <vt:lpstr>    Oligopoly </vt:lpstr>
      <vt:lpstr>Conclusion </vt:lpstr>
      <vt:lpstr>References </vt:lpstr>
    </vt:vector>
  </TitlesOfParts>
  <Company/>
  <LinksUpToDate>false</LinksUpToDate>
  <CharactersWithSpaces>22629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2022-10-12T19:32:00Z</dcterms:created>
  <dcterms:modified xsi:type="dcterms:W3CDTF">2022-10-14T11:15:00Z</dcterms:modified>
</cp:coreProperties>
</file>