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FAF226" w14:textId="02DD6BAD" w:rsidR="006C0BB8" w:rsidRDefault="00C94F4C">
      <w:r>
        <w:t>The works of Thomas Aquinas became a significant part of the influence of the Divine right of kings.</w:t>
      </w:r>
    </w:p>
    <w:p w14:paraId="50BF748C" w14:textId="6C83B072" w:rsidR="00F733D0" w:rsidRDefault="00E84C4A">
      <w:r>
        <w:t xml:space="preserve">The divine right of kings </w:t>
      </w:r>
      <w:r w:rsidR="00263E0A">
        <w:t xml:space="preserve">is a belief that Monarchs are appointed by god to lead nation, this concept is something Aquinas mentions in his text On Kingship and therefore </w:t>
      </w:r>
      <w:r w:rsidR="00B16DF7">
        <w:t xml:space="preserve">one can assume that his views have had an impact </w:t>
      </w:r>
      <w:r w:rsidR="00A56E03">
        <w:t xml:space="preserve">on its interpretation. </w:t>
      </w:r>
      <w:r w:rsidR="00F11EE5">
        <w:t xml:space="preserve">Within the essay I shall refer to the </w:t>
      </w:r>
      <w:r w:rsidR="00104301">
        <w:t xml:space="preserve">spiritual role of kings according to Aquinas and then in regards to the perceived spiritual role of monarchy in the eyes </w:t>
      </w:r>
      <w:r w:rsidR="00F733D0">
        <w:t>of catholic monarchs over time, specifically Louis XVI of France and Isabella I of Spain, in addition to references to non-Catholic kings such as the protestant king Charles I of England  and Russian Orthodox King Nicholas II of Russia.</w:t>
      </w:r>
    </w:p>
    <w:p w14:paraId="0088475D" w14:textId="215CE123" w:rsidR="00250FF0" w:rsidRDefault="00731035">
      <w:r>
        <w:t xml:space="preserve">Special focus will be given to Charles I due to his deposition by a man who would become a tyrant in the eyes </w:t>
      </w:r>
      <w:r w:rsidR="00250FF0">
        <w:t>of Aquinas</w:t>
      </w:r>
      <w:r>
        <w:t>, Oliver Cromwell.</w:t>
      </w:r>
      <w:r w:rsidR="00250FF0">
        <w:t xml:space="preserve"> Nicholas and Louis were also deposed by those who would be deemed tyrannical however in the case of Nicholas the concept of divine right of kings was very much passed by the majority and for Louis it was a specific concept of disgust for the revolutionaries therefore they will give good perspective in regards to the change in the views at the time. </w:t>
      </w:r>
      <w:bookmarkStart w:id="0" w:name="_GoBack"/>
      <w:bookmarkEnd w:id="0"/>
    </w:p>
    <w:p w14:paraId="03788685" w14:textId="04B28C5D" w:rsidR="00E84C4A" w:rsidRDefault="00F733D0">
      <w:r>
        <w:t xml:space="preserve"> </w:t>
      </w:r>
    </w:p>
    <w:sectPr w:rsidR="00E84C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90B"/>
    <w:rsid w:val="00104301"/>
    <w:rsid w:val="00250FF0"/>
    <w:rsid w:val="00263E0A"/>
    <w:rsid w:val="006C0BB8"/>
    <w:rsid w:val="006D590B"/>
    <w:rsid w:val="00731035"/>
    <w:rsid w:val="007F1435"/>
    <w:rsid w:val="00A56E03"/>
    <w:rsid w:val="00B16DF7"/>
    <w:rsid w:val="00C94F4C"/>
    <w:rsid w:val="00E84C4A"/>
    <w:rsid w:val="00F11EE5"/>
    <w:rsid w:val="00F733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3DF08"/>
  <w15:chartTrackingRefBased/>
  <w15:docId w15:val="{940C174C-5F57-4E00-932F-C366E5983F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1553</TotalTime>
  <Pages>1</Pages>
  <Words>183</Words>
  <Characters>1049</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 Parkinson-Shanley</dc:creator>
  <cp:keywords/>
  <dc:description/>
  <cp:lastModifiedBy>Phillip Parkinson-Shanley</cp:lastModifiedBy>
  <cp:revision>2</cp:revision>
  <dcterms:created xsi:type="dcterms:W3CDTF">2020-02-27T15:25:00Z</dcterms:created>
  <dcterms:modified xsi:type="dcterms:W3CDTF">2020-02-28T17:18:00Z</dcterms:modified>
</cp:coreProperties>
</file>