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color w:val="5B9BD5" w:themeColor="accent1"/>
          <w:lang w:val="en-GB"/>
        </w:rPr>
        <w:id w:val="-1522475554"/>
        <w:docPartObj>
          <w:docPartGallery w:val="Cover Pages"/>
          <w:docPartUnique/>
        </w:docPartObj>
      </w:sdtPr>
      <w:sdtEndPr>
        <w:rPr>
          <w:rFonts w:eastAsiaTheme="minorEastAsia"/>
          <w:color w:val="auto"/>
        </w:rPr>
      </w:sdtEndPr>
      <w:sdtContent>
        <w:p w14:paraId="5384490A"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4F2F2DB" w14:textId="7DE9F4F1" w:rsidR="007D1947" w:rsidRDefault="009945AF">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hint="eastAsia"/>
                  <w:caps/>
                  <w:color w:val="5B9BD5" w:themeColor="accent1"/>
                  <w:sz w:val="72"/>
                  <w:szCs w:val="72"/>
                  <w:lang w:eastAsia="zh-CN"/>
                </w:rPr>
                <w:t xml:space="preserve">The </w:t>
              </w:r>
              <w:r>
                <w:rPr>
                  <w:rFonts w:asciiTheme="majorHAnsi" w:eastAsiaTheme="majorEastAsia" w:hAnsiTheme="majorHAnsi" w:cstheme="majorBidi"/>
                  <w:caps/>
                  <w:color w:val="5B9BD5" w:themeColor="accent1"/>
                  <w:sz w:val="72"/>
                  <w:szCs w:val="72"/>
                  <w:lang w:eastAsia="zh-CN"/>
                </w:rPr>
                <w:t>British</w:t>
              </w:r>
              <w:r>
                <w:rPr>
                  <w:rFonts w:asciiTheme="majorHAnsi" w:eastAsiaTheme="majorEastAsia" w:hAnsiTheme="majorHAnsi" w:cstheme="majorBidi" w:hint="eastAsia"/>
                  <w:caps/>
                  <w:color w:val="5B9BD5" w:themeColor="accent1"/>
                  <w:sz w:val="72"/>
                  <w:szCs w:val="72"/>
                  <w:lang w:eastAsia="zh-CN"/>
                </w:rPr>
                <w:t xml:space="preserve"> tax areas that need reform </w:t>
              </w:r>
            </w:p>
          </w:sdtContent>
        </w:sdt>
        <w:sdt>
          <w:sdtPr>
            <w:rPr>
              <w:rFonts w:hint="eastAsia"/>
              <w:color w:val="5B9BD5" w:themeColor="accent1"/>
              <w:sz w:val="28"/>
              <w:szCs w:val="28"/>
              <w:lang w:eastAsia="zh-CN"/>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14:paraId="475B7674" w14:textId="2D4E3F9E" w:rsidR="007D1947" w:rsidRDefault="00D21139">
              <w:pPr>
                <w:pStyle w:val="NoSpacing"/>
                <w:jc w:val="center"/>
                <w:rPr>
                  <w:color w:val="5B9BD5" w:themeColor="accent1"/>
                  <w:sz w:val="28"/>
                  <w:szCs w:val="28"/>
                </w:rPr>
              </w:pPr>
              <w:r>
                <w:rPr>
                  <w:rFonts w:hint="eastAsia"/>
                  <w:color w:val="5B9BD5" w:themeColor="accent1"/>
                  <w:sz w:val="28"/>
                  <w:szCs w:val="28"/>
                  <w:lang w:eastAsia="zh-CN"/>
                </w:rPr>
                <w:t>Songlin Zou</w:t>
              </w:r>
            </w:p>
          </w:sdtContent>
        </w:sdt>
        <w:p w14:paraId="1ADC1124"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5-31T00:00:00Z">
                                    <w:dateFormat w:val="MMMM d, yyyy"/>
                                    <w:lid w:val="en-US"/>
                                    <w:storeMappedDataAs w:val="dateTime"/>
                                    <w:calendar w:val="gregorian"/>
                                  </w:date>
                                </w:sdtPr>
                                <w:sdtContent>
                                  <w:p w14:paraId="52BAF8D9" w14:textId="494B8267" w:rsidR="007D1947" w:rsidRDefault="00D21139">
                                    <w:pPr>
                                      <w:pStyle w:val="NoSpacing"/>
                                      <w:spacing w:after="40"/>
                                      <w:jc w:val="center"/>
                                      <w:rPr>
                                        <w:caps/>
                                        <w:color w:val="5B9BD5" w:themeColor="accent1"/>
                                        <w:sz w:val="28"/>
                                        <w:szCs w:val="28"/>
                                      </w:rPr>
                                    </w:pPr>
                                    <w:r>
                                      <w:rPr>
                                        <w:caps/>
                                        <w:color w:val="5B9BD5" w:themeColor="accent1"/>
                                        <w:sz w:val="28"/>
                                        <w:szCs w:val="28"/>
                                      </w:rPr>
                                      <w:t>May 31, 2024</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5-31T00:00:00Z">
                              <w:dateFormat w:val="MMMM d, yyyy"/>
                              <w:lid w:val="en-US"/>
                              <w:storeMappedDataAs w:val="dateTime"/>
                              <w:calendar w:val="gregorian"/>
                            </w:date>
                          </w:sdtPr>
                          <w:sdtContent>
                            <w:p w14:paraId="52BAF8D9" w14:textId="494B8267" w:rsidR="007D1947" w:rsidRDefault="00D21139">
                              <w:pPr>
                                <w:pStyle w:val="NoSpacing"/>
                                <w:spacing w:after="40"/>
                                <w:jc w:val="center"/>
                                <w:rPr>
                                  <w:caps/>
                                  <w:color w:val="5B9BD5" w:themeColor="accent1"/>
                                  <w:sz w:val="28"/>
                                  <w:szCs w:val="28"/>
                                </w:rPr>
                              </w:pPr>
                              <w:r>
                                <w:rPr>
                                  <w:caps/>
                                  <w:color w:val="5B9BD5" w:themeColor="accent1"/>
                                  <w:sz w:val="28"/>
                                  <w:szCs w:val="28"/>
                                </w:rPr>
                                <w:t>May 31, 2024</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8A531F" w14:textId="77777777" w:rsidR="007D1947" w:rsidRDefault="007D1947" w:rsidP="007D1947">
          <w:pPr>
            <w:pStyle w:val="Heading1"/>
          </w:pPr>
          <w:r>
            <w:br w:type="page"/>
          </w:r>
          <w:bookmarkStart w:id="0" w:name="_Toc168092153"/>
          <w:r>
            <w:lastRenderedPageBreak/>
            <w:t>Executive Summary</w:t>
          </w:r>
          <w:bookmarkEnd w:id="0"/>
        </w:p>
        <w:p w14:paraId="1289641B" w14:textId="77777777" w:rsidR="00DC1F8C" w:rsidRDefault="00DC1F8C" w:rsidP="00DC1F8C">
          <w:pPr>
            <w:spacing w:after="0" w:line="360" w:lineRule="auto"/>
            <w:jc w:val="both"/>
            <w:rPr>
              <w:rFonts w:cs="Times New Roman"/>
              <w:color w:val="000000" w:themeColor="text1"/>
              <w:spacing w:val="4"/>
              <w:shd w:val="clear" w:color="auto" w:fill="FFFFFF"/>
            </w:rPr>
          </w:pPr>
        </w:p>
        <w:p w14:paraId="03F5D7CF" w14:textId="77777777" w:rsidR="00DC1F8C" w:rsidRDefault="00DC1F8C" w:rsidP="00DC1F8C">
          <w:pPr>
            <w:spacing w:after="0" w:line="360" w:lineRule="auto"/>
            <w:jc w:val="both"/>
            <w:rPr>
              <w:rFonts w:cs="Times New Roman"/>
              <w:color w:val="000000" w:themeColor="text1"/>
              <w:spacing w:val="4"/>
              <w:shd w:val="clear" w:color="auto" w:fill="FFFFFF"/>
            </w:rPr>
          </w:pPr>
        </w:p>
        <w:p w14:paraId="3FFC41EC" w14:textId="3BD20AD1" w:rsidR="00DC1F8C" w:rsidRDefault="00DC1F8C" w:rsidP="00DC1F8C">
          <w:pPr>
            <w:spacing w:after="0" w:line="360" w:lineRule="auto"/>
            <w:jc w:val="both"/>
            <w:rPr>
              <w:rFonts w:cs="Times New Roman"/>
              <w:color w:val="000000" w:themeColor="text1"/>
              <w:spacing w:val="4"/>
              <w:shd w:val="clear" w:color="auto" w:fill="FFFFFF"/>
            </w:rPr>
          </w:pPr>
          <w:r w:rsidRPr="00DC1F8C">
            <w:rPr>
              <w:rFonts w:cs="Times New Roman"/>
              <w:color w:val="000000" w:themeColor="text1"/>
              <w:spacing w:val="4"/>
              <w:shd w:val="clear" w:color="auto" w:fill="FFFFFF"/>
            </w:rPr>
            <w:t>The tax system is a fundamental aspect of any modern economy. Since 1978, taxes as a percentage of GDP have increased in most wealthy nations, and in 2023-24, the UK's national income from taxes is forecast to be 37% of GDP. This essay explores the UK's tax system, focusing on housing, personal, and environmental taxation, and highlights its deficiencies.</w:t>
          </w:r>
        </w:p>
        <w:p w14:paraId="53482721" w14:textId="77777777" w:rsidR="00DC1F8C" w:rsidRDefault="00DC1F8C" w:rsidP="00DC1F8C">
          <w:pPr>
            <w:spacing w:after="0" w:line="360" w:lineRule="auto"/>
            <w:jc w:val="both"/>
            <w:rPr>
              <w:rFonts w:cs="Times New Roman"/>
              <w:color w:val="000000" w:themeColor="text1"/>
              <w:spacing w:val="4"/>
              <w:shd w:val="clear" w:color="auto" w:fill="FFFFFF"/>
              <w:lang w:eastAsia="zh-CN"/>
            </w:rPr>
          </w:pPr>
        </w:p>
        <w:p w14:paraId="5A1C67CF" w14:textId="77777777" w:rsidR="00DC1F8C" w:rsidRPr="00DC1F8C" w:rsidRDefault="00DC1F8C" w:rsidP="00DC1F8C">
          <w:pPr>
            <w:spacing w:after="0" w:line="360" w:lineRule="auto"/>
            <w:jc w:val="both"/>
            <w:rPr>
              <w:rFonts w:cs="Times New Roman" w:hint="eastAsia"/>
              <w:color w:val="000000" w:themeColor="text1"/>
              <w:spacing w:val="4"/>
              <w:shd w:val="clear" w:color="auto" w:fill="FFFFFF"/>
              <w:lang w:eastAsia="zh-CN"/>
            </w:rPr>
          </w:pPr>
        </w:p>
        <w:p w14:paraId="4B79E462" w14:textId="77777777" w:rsidR="00DC1F8C" w:rsidRDefault="00DC1F8C" w:rsidP="00DC1F8C">
          <w:pPr>
            <w:spacing w:after="0" w:line="360" w:lineRule="auto"/>
            <w:jc w:val="both"/>
            <w:rPr>
              <w:rFonts w:cs="Times New Roman"/>
              <w:color w:val="000000" w:themeColor="text1"/>
              <w:spacing w:val="4"/>
              <w:shd w:val="clear" w:color="auto" w:fill="FFFFFF"/>
            </w:rPr>
          </w:pPr>
          <w:r w:rsidRPr="00DC1F8C">
            <w:rPr>
              <w:rFonts w:cs="Times New Roman"/>
              <w:color w:val="000000" w:themeColor="text1"/>
              <w:spacing w:val="4"/>
              <w:shd w:val="clear" w:color="auto" w:fill="FFFFFF"/>
            </w:rPr>
            <w:t>Housing taxation is complicated and unfair due to outdated council tax policies and the regressive nature of current tax bands. Stamp duty discourages property transactions and should be abolished. Personal taxation, comprising income tax and National Insurance contributions (NICs), is overly complex and creates disparities between different forms of income. NICs particularly disadvantage employees compared to self-employed individuals and business owners.</w:t>
          </w:r>
        </w:p>
        <w:p w14:paraId="110A7CDB" w14:textId="77777777" w:rsidR="00DC1F8C" w:rsidRDefault="00DC1F8C" w:rsidP="00DC1F8C">
          <w:pPr>
            <w:spacing w:after="0" w:line="360" w:lineRule="auto"/>
            <w:jc w:val="both"/>
            <w:rPr>
              <w:rFonts w:cs="Times New Roman"/>
              <w:color w:val="000000" w:themeColor="text1"/>
              <w:spacing w:val="4"/>
              <w:shd w:val="clear" w:color="auto" w:fill="FFFFFF"/>
              <w:lang w:eastAsia="zh-CN"/>
            </w:rPr>
          </w:pPr>
        </w:p>
        <w:p w14:paraId="62A93A93" w14:textId="77777777" w:rsidR="00DC1F8C" w:rsidRPr="00DC1F8C" w:rsidRDefault="00DC1F8C" w:rsidP="00DC1F8C">
          <w:pPr>
            <w:spacing w:after="0" w:line="360" w:lineRule="auto"/>
            <w:jc w:val="both"/>
            <w:rPr>
              <w:rFonts w:cs="Times New Roman" w:hint="eastAsia"/>
              <w:color w:val="000000" w:themeColor="text1"/>
              <w:spacing w:val="4"/>
              <w:shd w:val="clear" w:color="auto" w:fill="FFFFFF"/>
              <w:lang w:eastAsia="zh-CN"/>
            </w:rPr>
          </w:pPr>
        </w:p>
        <w:p w14:paraId="1E3B61CA" w14:textId="77777777" w:rsidR="00DC1F8C" w:rsidRDefault="00DC1F8C" w:rsidP="00DC1F8C">
          <w:pPr>
            <w:spacing w:after="0" w:line="360" w:lineRule="auto"/>
            <w:jc w:val="both"/>
            <w:rPr>
              <w:rFonts w:cs="Times New Roman"/>
              <w:color w:val="000000" w:themeColor="text1"/>
              <w:spacing w:val="4"/>
              <w:shd w:val="clear" w:color="auto" w:fill="FFFFFF"/>
            </w:rPr>
          </w:pPr>
          <w:r w:rsidRPr="00DC1F8C">
            <w:rPr>
              <w:rFonts w:cs="Times New Roman"/>
              <w:color w:val="000000" w:themeColor="text1"/>
              <w:spacing w:val="4"/>
              <w:shd w:val="clear" w:color="auto" w:fill="FFFFFF"/>
            </w:rPr>
            <w:t>Environmental taxes are poorly coordinated, leading to inconsistent carbon pricing and ineffective incentives for emission reductions. The current system fails to hold polluters accountable uniformly, complicating efforts to combat climate change.</w:t>
          </w:r>
        </w:p>
        <w:p w14:paraId="406BEB69" w14:textId="77777777" w:rsidR="00DC1F8C" w:rsidRDefault="00DC1F8C" w:rsidP="00DC1F8C">
          <w:pPr>
            <w:spacing w:after="0" w:line="360" w:lineRule="auto"/>
            <w:jc w:val="both"/>
            <w:rPr>
              <w:rFonts w:cs="Times New Roman"/>
              <w:color w:val="000000" w:themeColor="text1"/>
              <w:spacing w:val="4"/>
              <w:shd w:val="clear" w:color="auto" w:fill="FFFFFF"/>
              <w:lang w:eastAsia="zh-CN"/>
            </w:rPr>
          </w:pPr>
        </w:p>
        <w:p w14:paraId="4A4629B3" w14:textId="77777777" w:rsidR="00DC1F8C" w:rsidRPr="00DC1F8C" w:rsidRDefault="00DC1F8C" w:rsidP="00DC1F8C">
          <w:pPr>
            <w:spacing w:after="0" w:line="360" w:lineRule="auto"/>
            <w:jc w:val="both"/>
            <w:rPr>
              <w:rFonts w:cs="Times New Roman" w:hint="eastAsia"/>
              <w:color w:val="000000" w:themeColor="text1"/>
              <w:spacing w:val="4"/>
              <w:shd w:val="clear" w:color="auto" w:fill="FFFFFF"/>
              <w:lang w:eastAsia="zh-CN"/>
            </w:rPr>
          </w:pPr>
        </w:p>
        <w:p w14:paraId="67234238" w14:textId="77777777" w:rsidR="00DC1F8C" w:rsidRPr="00DC1F8C" w:rsidRDefault="00DC1F8C" w:rsidP="00DC1F8C">
          <w:pPr>
            <w:spacing w:after="0" w:line="360" w:lineRule="auto"/>
            <w:jc w:val="both"/>
            <w:rPr>
              <w:rFonts w:cs="Times New Roman"/>
              <w:color w:val="000000" w:themeColor="text1"/>
              <w:spacing w:val="4"/>
              <w:shd w:val="clear" w:color="auto" w:fill="FFFFFF"/>
            </w:rPr>
          </w:pPr>
          <w:r w:rsidRPr="00DC1F8C">
            <w:rPr>
              <w:rFonts w:cs="Times New Roman"/>
              <w:color w:val="000000" w:themeColor="text1"/>
              <w:spacing w:val="4"/>
              <w:shd w:val="clear" w:color="auto" w:fill="FFFFFF"/>
            </w:rPr>
            <w:t>The essay concludes that the UK's tax structure distorts incentives, creates unfair tax burdens, and is poorly designed. Comprehensive reforms are needed to simplify and rationalize the tax system, ensuring fairness and efficiency in revenue collection.</w:t>
          </w:r>
        </w:p>
        <w:p w14:paraId="4EB05541" w14:textId="388CF0C4" w:rsidR="00DC1F8C" w:rsidRPr="00DC1F8C" w:rsidRDefault="00DC1F8C" w:rsidP="00DC1F8C">
          <w:pPr>
            <w:spacing w:after="0" w:line="240" w:lineRule="auto"/>
            <w:rPr>
              <w:rFonts w:ascii="宋体" w:eastAsia="宋体" w:hAnsi="宋体" w:cs="宋体"/>
              <w:lang w:val="en-US" w:eastAsia="zh-CN"/>
            </w:rPr>
          </w:pPr>
        </w:p>
        <w:p w14:paraId="62AB7F7D" w14:textId="77777777" w:rsidR="007D1947" w:rsidRDefault="007D1947"/>
        <w:p w14:paraId="6846CF66" w14:textId="77777777" w:rsidR="007D1947" w:rsidRDefault="007D1947"/>
        <w:p w14:paraId="7F8F78F5" w14:textId="77777777" w:rsidR="007D1947" w:rsidRDefault="007D1947"/>
        <w:p w14:paraId="6AD6DEAB" w14:textId="77777777" w:rsidR="007D1947" w:rsidRDefault="007D1947">
          <w:pPr>
            <w:rPr>
              <w:rFonts w:hint="eastAsia"/>
              <w:lang w:eastAsia="zh-CN"/>
            </w:rPr>
          </w:pPr>
        </w:p>
        <w:p w14:paraId="50292428" w14:textId="77777777" w:rsidR="007D1947" w:rsidRDefault="007D1947"/>
        <w:p w14:paraId="0EAD00A7"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rFonts w:ascii="Times New Roman" w:eastAsiaTheme="minorEastAsia" w:hAnsi="Times New Roman"/>
              <w:b/>
              <w:bCs/>
              <w:noProof/>
              <w:sz w:val="24"/>
              <w:szCs w:val="24"/>
            </w:rPr>
          </w:sdtEndPr>
          <w:sdtContent>
            <w:p w14:paraId="1DFECD67" w14:textId="77777777" w:rsidR="007D1947" w:rsidRDefault="007D1947">
              <w:pPr>
                <w:pStyle w:val="TOCHeading"/>
              </w:pPr>
              <w:r>
                <w:t>Table of Contents</w:t>
              </w:r>
            </w:p>
            <w:p w14:paraId="1608EDAA" w14:textId="648C4428" w:rsidR="00B47EDC" w:rsidRDefault="007D1947">
              <w:pPr>
                <w:pStyle w:val="TOC1"/>
                <w:tabs>
                  <w:tab w:val="right" w:leader="dot" w:pos="9016"/>
                </w:tabs>
                <w:rPr>
                  <w:rFonts w:asciiTheme="minorHAnsi" w:hAnsiTheme="minorHAnsi"/>
                  <w:noProof/>
                  <w:kern w:val="2"/>
                  <w:sz w:val="22"/>
                  <w:lang w:val="en-US" w:eastAsia="zh-CN"/>
                  <w14:ligatures w14:val="standardContextual"/>
                </w:rPr>
              </w:pPr>
              <w:r>
                <w:fldChar w:fldCharType="begin"/>
              </w:r>
              <w:r>
                <w:instrText xml:space="preserve"> TOC \o "1-3" \h \z \u </w:instrText>
              </w:r>
              <w:r>
                <w:fldChar w:fldCharType="separate"/>
              </w:r>
              <w:hyperlink w:anchor="_Toc168092153" w:history="1">
                <w:r w:rsidR="00B47EDC" w:rsidRPr="00766422">
                  <w:rPr>
                    <w:rStyle w:val="Hyperlink"/>
                    <w:noProof/>
                  </w:rPr>
                  <w:t>Executive Summary</w:t>
                </w:r>
                <w:r w:rsidR="00B47EDC">
                  <w:rPr>
                    <w:noProof/>
                    <w:webHidden/>
                  </w:rPr>
                  <w:tab/>
                </w:r>
                <w:r w:rsidR="00B47EDC">
                  <w:rPr>
                    <w:noProof/>
                    <w:webHidden/>
                  </w:rPr>
                  <w:fldChar w:fldCharType="begin"/>
                </w:r>
                <w:r w:rsidR="00B47EDC">
                  <w:rPr>
                    <w:noProof/>
                    <w:webHidden/>
                  </w:rPr>
                  <w:instrText xml:space="preserve"> PAGEREF _Toc168092153 \h </w:instrText>
                </w:r>
                <w:r w:rsidR="00B47EDC">
                  <w:rPr>
                    <w:noProof/>
                    <w:webHidden/>
                  </w:rPr>
                </w:r>
                <w:r w:rsidR="00B47EDC">
                  <w:rPr>
                    <w:noProof/>
                    <w:webHidden/>
                  </w:rPr>
                  <w:fldChar w:fldCharType="separate"/>
                </w:r>
                <w:r w:rsidR="00B47EDC">
                  <w:rPr>
                    <w:noProof/>
                    <w:webHidden/>
                  </w:rPr>
                  <w:t>1</w:t>
                </w:r>
                <w:r w:rsidR="00B47EDC">
                  <w:rPr>
                    <w:noProof/>
                    <w:webHidden/>
                  </w:rPr>
                  <w:fldChar w:fldCharType="end"/>
                </w:r>
              </w:hyperlink>
            </w:p>
            <w:p w14:paraId="6F925B23" w14:textId="2EFD3C74" w:rsidR="00B47EDC" w:rsidRDefault="00B47EDC">
              <w:pPr>
                <w:pStyle w:val="TOC1"/>
                <w:tabs>
                  <w:tab w:val="right" w:leader="dot" w:pos="9016"/>
                </w:tabs>
                <w:rPr>
                  <w:rFonts w:asciiTheme="minorHAnsi" w:hAnsiTheme="minorHAnsi"/>
                  <w:noProof/>
                  <w:kern w:val="2"/>
                  <w:sz w:val="22"/>
                  <w:lang w:val="en-US" w:eastAsia="zh-CN"/>
                  <w14:ligatures w14:val="standardContextual"/>
                </w:rPr>
              </w:pPr>
              <w:hyperlink w:anchor="_Toc168092154" w:history="1">
                <w:r w:rsidRPr="00766422">
                  <w:rPr>
                    <w:rStyle w:val="Hyperlink"/>
                    <w:noProof/>
                  </w:rPr>
                  <w:t>Introduction</w:t>
                </w:r>
                <w:r>
                  <w:rPr>
                    <w:noProof/>
                    <w:webHidden/>
                  </w:rPr>
                  <w:tab/>
                </w:r>
                <w:r>
                  <w:rPr>
                    <w:noProof/>
                    <w:webHidden/>
                  </w:rPr>
                  <w:fldChar w:fldCharType="begin"/>
                </w:r>
                <w:r>
                  <w:rPr>
                    <w:noProof/>
                    <w:webHidden/>
                  </w:rPr>
                  <w:instrText xml:space="preserve"> PAGEREF _Toc168092154 \h </w:instrText>
                </w:r>
                <w:r>
                  <w:rPr>
                    <w:noProof/>
                    <w:webHidden/>
                  </w:rPr>
                </w:r>
                <w:r>
                  <w:rPr>
                    <w:noProof/>
                    <w:webHidden/>
                  </w:rPr>
                  <w:fldChar w:fldCharType="separate"/>
                </w:r>
                <w:r>
                  <w:rPr>
                    <w:noProof/>
                    <w:webHidden/>
                  </w:rPr>
                  <w:t>3</w:t>
                </w:r>
                <w:r>
                  <w:rPr>
                    <w:noProof/>
                    <w:webHidden/>
                  </w:rPr>
                  <w:fldChar w:fldCharType="end"/>
                </w:r>
              </w:hyperlink>
            </w:p>
            <w:p w14:paraId="5CBF3963" w14:textId="34D432A1" w:rsidR="00B47EDC" w:rsidRDefault="00B47EDC">
              <w:pPr>
                <w:pStyle w:val="TOC1"/>
                <w:tabs>
                  <w:tab w:val="right" w:leader="dot" w:pos="9016"/>
                </w:tabs>
                <w:rPr>
                  <w:rFonts w:asciiTheme="minorHAnsi" w:hAnsiTheme="minorHAnsi"/>
                  <w:noProof/>
                  <w:kern w:val="2"/>
                  <w:sz w:val="22"/>
                  <w:lang w:val="en-US" w:eastAsia="zh-CN"/>
                  <w14:ligatures w14:val="standardContextual"/>
                </w:rPr>
              </w:pPr>
              <w:hyperlink w:anchor="_Toc168092155" w:history="1">
                <w:r w:rsidRPr="00766422">
                  <w:rPr>
                    <w:rStyle w:val="Hyperlink"/>
                    <w:noProof/>
                  </w:rPr>
                  <w:t>Main Body</w:t>
                </w:r>
                <w:r>
                  <w:rPr>
                    <w:noProof/>
                    <w:webHidden/>
                  </w:rPr>
                  <w:tab/>
                </w:r>
                <w:r>
                  <w:rPr>
                    <w:noProof/>
                    <w:webHidden/>
                  </w:rPr>
                  <w:fldChar w:fldCharType="begin"/>
                </w:r>
                <w:r>
                  <w:rPr>
                    <w:noProof/>
                    <w:webHidden/>
                  </w:rPr>
                  <w:instrText xml:space="preserve"> PAGEREF _Toc168092155 \h </w:instrText>
                </w:r>
                <w:r>
                  <w:rPr>
                    <w:noProof/>
                    <w:webHidden/>
                  </w:rPr>
                </w:r>
                <w:r>
                  <w:rPr>
                    <w:noProof/>
                    <w:webHidden/>
                  </w:rPr>
                  <w:fldChar w:fldCharType="separate"/>
                </w:r>
                <w:r>
                  <w:rPr>
                    <w:noProof/>
                    <w:webHidden/>
                  </w:rPr>
                  <w:t>4</w:t>
                </w:r>
                <w:r>
                  <w:rPr>
                    <w:noProof/>
                    <w:webHidden/>
                  </w:rPr>
                  <w:fldChar w:fldCharType="end"/>
                </w:r>
              </w:hyperlink>
            </w:p>
            <w:p w14:paraId="2F09658E" w14:textId="2E02E735" w:rsidR="00B47EDC" w:rsidRDefault="00B47EDC">
              <w:pPr>
                <w:pStyle w:val="TOC2"/>
                <w:tabs>
                  <w:tab w:val="right" w:leader="dot" w:pos="9016"/>
                </w:tabs>
                <w:rPr>
                  <w:rFonts w:asciiTheme="minorHAnsi" w:hAnsiTheme="minorHAnsi"/>
                  <w:noProof/>
                  <w:kern w:val="2"/>
                  <w:sz w:val="22"/>
                  <w:lang w:val="en-US" w:eastAsia="zh-CN"/>
                  <w14:ligatures w14:val="standardContextual"/>
                </w:rPr>
              </w:pPr>
              <w:hyperlink w:anchor="_Toc168092156" w:history="1">
                <w:r w:rsidRPr="00766422">
                  <w:rPr>
                    <w:rStyle w:val="Hyperlink"/>
                    <w:noProof/>
                    <w:lang w:eastAsia="zh-CN"/>
                  </w:rPr>
                  <w:t>Housing taxation</w:t>
                </w:r>
                <w:r>
                  <w:rPr>
                    <w:noProof/>
                    <w:webHidden/>
                  </w:rPr>
                  <w:tab/>
                </w:r>
                <w:r>
                  <w:rPr>
                    <w:noProof/>
                    <w:webHidden/>
                  </w:rPr>
                  <w:fldChar w:fldCharType="begin"/>
                </w:r>
                <w:r>
                  <w:rPr>
                    <w:noProof/>
                    <w:webHidden/>
                  </w:rPr>
                  <w:instrText xml:space="preserve"> PAGEREF _Toc168092156 \h </w:instrText>
                </w:r>
                <w:r>
                  <w:rPr>
                    <w:noProof/>
                    <w:webHidden/>
                  </w:rPr>
                </w:r>
                <w:r>
                  <w:rPr>
                    <w:noProof/>
                    <w:webHidden/>
                  </w:rPr>
                  <w:fldChar w:fldCharType="separate"/>
                </w:r>
                <w:r>
                  <w:rPr>
                    <w:noProof/>
                    <w:webHidden/>
                  </w:rPr>
                  <w:t>4</w:t>
                </w:r>
                <w:r>
                  <w:rPr>
                    <w:noProof/>
                    <w:webHidden/>
                  </w:rPr>
                  <w:fldChar w:fldCharType="end"/>
                </w:r>
              </w:hyperlink>
            </w:p>
            <w:p w14:paraId="1689C338" w14:textId="66A88A9C" w:rsidR="00B47EDC" w:rsidRDefault="00B47EDC">
              <w:pPr>
                <w:pStyle w:val="TOC2"/>
                <w:tabs>
                  <w:tab w:val="right" w:leader="dot" w:pos="9016"/>
                </w:tabs>
                <w:rPr>
                  <w:rFonts w:asciiTheme="minorHAnsi" w:hAnsiTheme="minorHAnsi"/>
                  <w:noProof/>
                  <w:kern w:val="2"/>
                  <w:sz w:val="22"/>
                  <w:lang w:val="en-US" w:eastAsia="zh-CN"/>
                  <w14:ligatures w14:val="standardContextual"/>
                </w:rPr>
              </w:pPr>
              <w:hyperlink w:anchor="_Toc168092157" w:history="1">
                <w:r w:rsidRPr="00766422">
                  <w:rPr>
                    <w:rStyle w:val="Hyperlink"/>
                    <w:noProof/>
                    <w:lang w:eastAsia="zh-CN"/>
                  </w:rPr>
                  <w:t>Personal taxation</w:t>
                </w:r>
                <w:r>
                  <w:rPr>
                    <w:noProof/>
                    <w:webHidden/>
                  </w:rPr>
                  <w:tab/>
                </w:r>
                <w:r>
                  <w:rPr>
                    <w:noProof/>
                    <w:webHidden/>
                  </w:rPr>
                  <w:fldChar w:fldCharType="begin"/>
                </w:r>
                <w:r>
                  <w:rPr>
                    <w:noProof/>
                    <w:webHidden/>
                  </w:rPr>
                  <w:instrText xml:space="preserve"> PAGEREF _Toc168092157 \h </w:instrText>
                </w:r>
                <w:r>
                  <w:rPr>
                    <w:noProof/>
                    <w:webHidden/>
                  </w:rPr>
                </w:r>
                <w:r>
                  <w:rPr>
                    <w:noProof/>
                    <w:webHidden/>
                  </w:rPr>
                  <w:fldChar w:fldCharType="separate"/>
                </w:r>
                <w:r>
                  <w:rPr>
                    <w:noProof/>
                    <w:webHidden/>
                  </w:rPr>
                  <w:t>5</w:t>
                </w:r>
                <w:r>
                  <w:rPr>
                    <w:noProof/>
                    <w:webHidden/>
                  </w:rPr>
                  <w:fldChar w:fldCharType="end"/>
                </w:r>
              </w:hyperlink>
            </w:p>
            <w:p w14:paraId="3E12EB86" w14:textId="6EA46A49" w:rsidR="00B47EDC" w:rsidRDefault="00B47EDC">
              <w:pPr>
                <w:pStyle w:val="TOC2"/>
                <w:tabs>
                  <w:tab w:val="right" w:leader="dot" w:pos="9016"/>
                </w:tabs>
                <w:rPr>
                  <w:rFonts w:asciiTheme="minorHAnsi" w:hAnsiTheme="minorHAnsi"/>
                  <w:noProof/>
                  <w:kern w:val="2"/>
                  <w:sz w:val="22"/>
                  <w:lang w:val="en-US" w:eastAsia="zh-CN"/>
                  <w14:ligatures w14:val="standardContextual"/>
                </w:rPr>
              </w:pPr>
              <w:hyperlink w:anchor="_Toc168092158" w:history="1">
                <w:r w:rsidRPr="00766422">
                  <w:rPr>
                    <w:rStyle w:val="Hyperlink"/>
                    <w:noProof/>
                    <w:lang w:eastAsia="zh-CN"/>
                  </w:rPr>
                  <w:t>Environmental taxation</w:t>
                </w:r>
                <w:r>
                  <w:rPr>
                    <w:noProof/>
                    <w:webHidden/>
                  </w:rPr>
                  <w:tab/>
                </w:r>
                <w:r>
                  <w:rPr>
                    <w:noProof/>
                    <w:webHidden/>
                  </w:rPr>
                  <w:fldChar w:fldCharType="begin"/>
                </w:r>
                <w:r>
                  <w:rPr>
                    <w:noProof/>
                    <w:webHidden/>
                  </w:rPr>
                  <w:instrText xml:space="preserve"> PAGEREF _Toc168092158 \h </w:instrText>
                </w:r>
                <w:r>
                  <w:rPr>
                    <w:noProof/>
                    <w:webHidden/>
                  </w:rPr>
                </w:r>
                <w:r>
                  <w:rPr>
                    <w:noProof/>
                    <w:webHidden/>
                  </w:rPr>
                  <w:fldChar w:fldCharType="separate"/>
                </w:r>
                <w:r>
                  <w:rPr>
                    <w:noProof/>
                    <w:webHidden/>
                  </w:rPr>
                  <w:t>8</w:t>
                </w:r>
                <w:r>
                  <w:rPr>
                    <w:noProof/>
                    <w:webHidden/>
                  </w:rPr>
                  <w:fldChar w:fldCharType="end"/>
                </w:r>
              </w:hyperlink>
            </w:p>
            <w:p w14:paraId="76E245A6" w14:textId="4DFA2155" w:rsidR="00B47EDC" w:rsidRDefault="00B47EDC">
              <w:pPr>
                <w:pStyle w:val="TOC1"/>
                <w:tabs>
                  <w:tab w:val="right" w:leader="dot" w:pos="9016"/>
                </w:tabs>
                <w:rPr>
                  <w:rFonts w:asciiTheme="minorHAnsi" w:hAnsiTheme="minorHAnsi"/>
                  <w:noProof/>
                  <w:kern w:val="2"/>
                  <w:sz w:val="22"/>
                  <w:lang w:val="en-US" w:eastAsia="zh-CN"/>
                  <w14:ligatures w14:val="standardContextual"/>
                </w:rPr>
              </w:pPr>
              <w:hyperlink w:anchor="_Toc168092159" w:history="1">
                <w:r w:rsidRPr="00766422">
                  <w:rPr>
                    <w:rStyle w:val="Hyperlink"/>
                    <w:noProof/>
                  </w:rPr>
                  <w:t>Conclusion</w:t>
                </w:r>
                <w:r>
                  <w:rPr>
                    <w:noProof/>
                    <w:webHidden/>
                  </w:rPr>
                  <w:tab/>
                </w:r>
                <w:r>
                  <w:rPr>
                    <w:noProof/>
                    <w:webHidden/>
                  </w:rPr>
                  <w:fldChar w:fldCharType="begin"/>
                </w:r>
                <w:r>
                  <w:rPr>
                    <w:noProof/>
                    <w:webHidden/>
                  </w:rPr>
                  <w:instrText xml:space="preserve"> PAGEREF _Toc168092159 \h </w:instrText>
                </w:r>
                <w:r>
                  <w:rPr>
                    <w:noProof/>
                    <w:webHidden/>
                  </w:rPr>
                </w:r>
                <w:r>
                  <w:rPr>
                    <w:noProof/>
                    <w:webHidden/>
                  </w:rPr>
                  <w:fldChar w:fldCharType="separate"/>
                </w:r>
                <w:r>
                  <w:rPr>
                    <w:noProof/>
                    <w:webHidden/>
                  </w:rPr>
                  <w:t>10</w:t>
                </w:r>
                <w:r>
                  <w:rPr>
                    <w:noProof/>
                    <w:webHidden/>
                  </w:rPr>
                  <w:fldChar w:fldCharType="end"/>
                </w:r>
              </w:hyperlink>
            </w:p>
            <w:p w14:paraId="6196E691" w14:textId="1165E052" w:rsidR="00B47EDC" w:rsidRDefault="00B47EDC">
              <w:pPr>
                <w:pStyle w:val="TOC1"/>
                <w:tabs>
                  <w:tab w:val="right" w:leader="dot" w:pos="9016"/>
                </w:tabs>
                <w:rPr>
                  <w:rFonts w:asciiTheme="minorHAnsi" w:hAnsiTheme="minorHAnsi"/>
                  <w:noProof/>
                  <w:kern w:val="2"/>
                  <w:sz w:val="22"/>
                  <w:lang w:val="en-US" w:eastAsia="zh-CN"/>
                  <w14:ligatures w14:val="standardContextual"/>
                </w:rPr>
              </w:pPr>
              <w:hyperlink w:anchor="_Toc168092160" w:history="1">
                <w:r w:rsidRPr="00766422">
                  <w:rPr>
                    <w:rStyle w:val="Hyperlink"/>
                    <w:noProof/>
                    <w:lang w:eastAsia="zh-CN"/>
                  </w:rPr>
                  <w:t>References</w:t>
                </w:r>
                <w:r>
                  <w:rPr>
                    <w:noProof/>
                    <w:webHidden/>
                  </w:rPr>
                  <w:tab/>
                </w:r>
                <w:r>
                  <w:rPr>
                    <w:noProof/>
                    <w:webHidden/>
                  </w:rPr>
                  <w:fldChar w:fldCharType="begin"/>
                </w:r>
                <w:r>
                  <w:rPr>
                    <w:noProof/>
                    <w:webHidden/>
                  </w:rPr>
                  <w:instrText xml:space="preserve"> PAGEREF _Toc168092160 \h </w:instrText>
                </w:r>
                <w:r>
                  <w:rPr>
                    <w:noProof/>
                    <w:webHidden/>
                  </w:rPr>
                </w:r>
                <w:r>
                  <w:rPr>
                    <w:noProof/>
                    <w:webHidden/>
                  </w:rPr>
                  <w:fldChar w:fldCharType="separate"/>
                </w:r>
                <w:r>
                  <w:rPr>
                    <w:noProof/>
                    <w:webHidden/>
                  </w:rPr>
                  <w:t>10</w:t>
                </w:r>
                <w:r>
                  <w:rPr>
                    <w:noProof/>
                    <w:webHidden/>
                  </w:rPr>
                  <w:fldChar w:fldCharType="end"/>
                </w:r>
              </w:hyperlink>
            </w:p>
            <w:p w14:paraId="05194699" w14:textId="75182CDA" w:rsidR="007D1947" w:rsidRDefault="007D1947">
              <w:r>
                <w:rPr>
                  <w:b/>
                  <w:bCs/>
                  <w:noProof/>
                </w:rPr>
                <w:fldChar w:fldCharType="end"/>
              </w:r>
              <w:r w:rsidR="00080BFC">
                <w:rPr>
                  <w:b/>
                  <w:bCs/>
                  <w:noProof/>
                </w:rPr>
                <w:t xml:space="preserve"> </w:t>
              </w:r>
            </w:p>
          </w:sdtContent>
        </w:sdt>
        <w:p w14:paraId="35B6052B" w14:textId="77777777" w:rsidR="007D1947" w:rsidRDefault="007D1947"/>
        <w:p w14:paraId="22F11532" w14:textId="77777777" w:rsidR="007D1947" w:rsidRDefault="007D1947"/>
        <w:p w14:paraId="15C6D916" w14:textId="77777777" w:rsidR="007D1947" w:rsidRDefault="007D1947"/>
        <w:p w14:paraId="0882E422" w14:textId="77777777" w:rsidR="007D1947" w:rsidRDefault="007D1947"/>
        <w:p w14:paraId="2076963D" w14:textId="77777777" w:rsidR="007D1947" w:rsidRDefault="007D1947"/>
        <w:p w14:paraId="006E6A3F" w14:textId="77777777" w:rsidR="007D1947" w:rsidRDefault="007D1947"/>
        <w:p w14:paraId="26EE9C53" w14:textId="77777777" w:rsidR="007D1947" w:rsidRDefault="007D1947"/>
        <w:p w14:paraId="2AEFE0CA" w14:textId="77777777" w:rsidR="007D1947" w:rsidRDefault="007D1947"/>
        <w:p w14:paraId="4F8F730C" w14:textId="77777777" w:rsidR="007D1947" w:rsidRDefault="007D1947"/>
        <w:p w14:paraId="4D3D6465" w14:textId="77777777" w:rsidR="007D1947" w:rsidRDefault="007D1947"/>
        <w:p w14:paraId="47414E5B" w14:textId="77777777" w:rsidR="007D1947" w:rsidRDefault="007D1947"/>
        <w:p w14:paraId="2F67E6D4" w14:textId="77777777" w:rsidR="007D1947" w:rsidRDefault="007D1947"/>
        <w:p w14:paraId="400F30D3" w14:textId="77777777" w:rsidR="007D1947" w:rsidRDefault="007D1947"/>
        <w:p w14:paraId="21D0F861" w14:textId="77777777" w:rsidR="007D1947" w:rsidRDefault="007D1947"/>
        <w:p w14:paraId="68D56007" w14:textId="25DC41A4" w:rsidR="007D1947" w:rsidRDefault="007D1947"/>
        <w:p w14:paraId="0DCF0194" w14:textId="70600FC3" w:rsidR="00084E65" w:rsidRDefault="00084E65"/>
        <w:p w14:paraId="30499783" w14:textId="1246572E" w:rsidR="00084E65" w:rsidRDefault="00084E65"/>
        <w:p w14:paraId="2F8B4A57" w14:textId="0DAFC227" w:rsidR="00084E65" w:rsidRDefault="00084E65"/>
        <w:p w14:paraId="2AB7FDC7" w14:textId="6F8F8A31" w:rsidR="00084E65" w:rsidRDefault="00084E65"/>
        <w:p w14:paraId="70B55DE7" w14:textId="77777777" w:rsidR="00084E65" w:rsidRDefault="00084E65"/>
        <w:p w14:paraId="5CD1CE9F" w14:textId="77777777" w:rsidR="007D1947" w:rsidRDefault="007D1947"/>
        <w:p w14:paraId="655F29CA" w14:textId="77777777" w:rsidR="007D1947" w:rsidRDefault="007D1947">
          <w:pPr>
            <w:rPr>
              <w:rFonts w:hint="eastAsia"/>
              <w:lang w:eastAsia="zh-CN"/>
            </w:rPr>
          </w:pPr>
        </w:p>
        <w:p w14:paraId="1B1D7D36" w14:textId="6A22DE80" w:rsidR="000C325A" w:rsidRPr="000C325A" w:rsidRDefault="007D1947" w:rsidP="00C940A6">
          <w:pPr>
            <w:pStyle w:val="Heading1"/>
          </w:pPr>
          <w:bookmarkStart w:id="1" w:name="_Toc168092154"/>
          <w:r>
            <w:lastRenderedPageBreak/>
            <w:t>Introduction</w:t>
          </w:r>
          <w:bookmarkEnd w:id="1"/>
        </w:p>
        <w:p w14:paraId="6A17FD65" w14:textId="77777777" w:rsidR="00C46898" w:rsidRDefault="00C46898" w:rsidP="00C46898">
          <w:pPr>
            <w:spacing w:after="0" w:line="360" w:lineRule="auto"/>
          </w:pPr>
        </w:p>
        <w:p w14:paraId="717CF45D" w14:textId="77777777" w:rsidR="00C940A6" w:rsidRPr="00401E27" w:rsidRDefault="00C940A6" w:rsidP="00C46898">
          <w:pPr>
            <w:spacing w:after="0" w:line="360" w:lineRule="auto"/>
          </w:pPr>
        </w:p>
        <w:p w14:paraId="5560813B" w14:textId="610D6EB4" w:rsidR="00BD6B2E" w:rsidRPr="00BD6B2E" w:rsidRDefault="00FA3B66" w:rsidP="00D61A6C">
          <w:pPr>
            <w:spacing w:after="0" w:line="360" w:lineRule="auto"/>
            <w:jc w:val="both"/>
            <w:rPr>
              <w:rFonts w:eastAsia="宋体" w:cs="Times New Roman"/>
              <w:lang w:val="en-US" w:eastAsia="zh-CN"/>
            </w:rPr>
          </w:pPr>
          <w:r w:rsidRPr="00FA3B66">
            <w:rPr>
              <w:rFonts w:eastAsia="宋体" w:cs="Times New Roman"/>
              <w:lang w:val="en-US" w:eastAsia="zh-CN"/>
            </w:rPr>
            <w:t xml:space="preserve">In any contemporary economy, the tax system is </w:t>
          </w:r>
          <w:r w:rsidR="00401E27" w:rsidRPr="00401E27">
            <w:rPr>
              <w:rFonts w:eastAsia="宋体" w:cs="Times New Roman"/>
              <w:lang w:val="en-US" w:eastAsia="zh-CN"/>
            </w:rPr>
            <w:t xml:space="preserve">crucial. Since 1978, taxes as a percentage of GDP have increased in </w:t>
          </w:r>
          <w:proofErr w:type="gramStart"/>
          <w:r w:rsidR="00401E27" w:rsidRPr="00401E27">
            <w:rPr>
              <w:rFonts w:eastAsia="宋体" w:cs="Times New Roman"/>
              <w:lang w:val="en-US" w:eastAsia="zh-CN"/>
            </w:rPr>
            <w:t>the majority of</w:t>
          </w:r>
          <w:proofErr w:type="gramEnd"/>
          <w:r w:rsidR="00401E27" w:rsidRPr="00401E27">
            <w:rPr>
              <w:rFonts w:eastAsia="宋体" w:cs="Times New Roman"/>
              <w:lang w:val="en-US" w:eastAsia="zh-CN"/>
            </w:rPr>
            <w:t xml:space="preserve"> other wealthy nations </w:t>
          </w:r>
          <w:r w:rsidR="007C4135">
            <w:rPr>
              <w:rFonts w:eastAsia="宋体" w:cs="Times New Roman"/>
              <w:lang w:val="en-US" w:eastAsia="zh-CN"/>
            </w:rPr>
            <w:t>(</w:t>
          </w:r>
          <w:r w:rsidR="007C4135" w:rsidRPr="00BD6B2E">
            <w:rPr>
              <w:rFonts w:eastAsia="宋体" w:cs="Times New Roman"/>
              <w:lang w:val="en-US" w:eastAsia="zh-CN"/>
            </w:rPr>
            <w:t>Pope and Waters, 2016) </w:t>
          </w:r>
          <w:r w:rsidR="00401E27" w:rsidRPr="00401E27">
            <w:rPr>
              <w:rFonts w:eastAsia="宋体" w:cs="Times New Roman"/>
              <w:lang w:val="en-US" w:eastAsia="zh-CN"/>
            </w:rPr>
            <w:t>while</w:t>
          </w:r>
          <w:r w:rsidR="009F6D58">
            <w:rPr>
              <w:rFonts w:eastAsia="宋体" w:cs="Times New Roman"/>
              <w:lang w:val="en-US" w:eastAsia="zh-CN"/>
            </w:rPr>
            <w:t>,</w:t>
          </w:r>
          <w:r w:rsidR="00401E27" w:rsidRPr="00401E27">
            <w:rPr>
              <w:rFonts w:eastAsia="宋体" w:cs="Times New Roman"/>
              <w:lang w:val="en-US" w:eastAsia="zh-CN"/>
            </w:rPr>
            <w:t xml:space="preserve"> </w:t>
          </w:r>
          <w:r w:rsidR="009F6D58">
            <w:rPr>
              <w:rFonts w:eastAsia="宋体" w:cs="Times New Roman"/>
              <w:lang w:val="en-US" w:eastAsia="zh-CN"/>
            </w:rPr>
            <w:t>i</w:t>
          </w:r>
          <w:r w:rsidR="00401E27" w:rsidRPr="00401E27">
            <w:rPr>
              <w:rFonts w:eastAsia="宋体" w:cs="Times New Roman"/>
              <w:lang w:val="en-US" w:eastAsia="zh-CN"/>
            </w:rPr>
            <w:t xml:space="preserve">n </w:t>
          </w:r>
          <w:r w:rsidR="003D2FB1">
            <w:rPr>
              <w:rFonts w:eastAsia="宋体" w:cs="Times New Roman"/>
              <w:lang w:val="en-US" w:eastAsia="zh-CN"/>
            </w:rPr>
            <w:t>2023-24</w:t>
          </w:r>
          <w:r w:rsidR="00401E27" w:rsidRPr="00401E27">
            <w:rPr>
              <w:rFonts w:eastAsia="宋体" w:cs="Times New Roman"/>
              <w:lang w:val="en-US" w:eastAsia="zh-CN"/>
            </w:rPr>
            <w:t>, the percentage of national income of</w:t>
          </w:r>
          <w:r w:rsidR="003D2FB1">
            <w:rPr>
              <w:rFonts w:eastAsia="宋体" w:cs="Times New Roman"/>
              <w:lang w:val="en-US" w:eastAsia="zh-CN"/>
            </w:rPr>
            <w:t xml:space="preserve"> </w:t>
          </w:r>
          <w:r w:rsidR="00401E27" w:rsidRPr="00401E27">
            <w:rPr>
              <w:rFonts w:eastAsia="宋体" w:cs="Times New Roman"/>
              <w:lang w:val="en-US" w:eastAsia="zh-CN"/>
            </w:rPr>
            <w:t xml:space="preserve">United Kingdom </w:t>
          </w:r>
          <w:r w:rsidR="003D2FB1">
            <w:rPr>
              <w:rFonts w:eastAsia="宋体" w:cs="Times New Roman"/>
              <w:lang w:val="en-US" w:eastAsia="zh-CN"/>
            </w:rPr>
            <w:t xml:space="preserve">is forecast to be </w:t>
          </w:r>
          <w:r w:rsidR="007C4135">
            <w:rPr>
              <w:rFonts w:eastAsia="宋体" w:cs="Times New Roman"/>
              <w:lang w:val="en-US" w:eastAsia="zh-CN"/>
            </w:rPr>
            <w:t xml:space="preserve">41% of GDP, or </w:t>
          </w:r>
          <w:r w:rsidR="003D2FB1">
            <w:rPr>
              <w:rFonts w:eastAsia="宋体" w:cs="Times New Roman"/>
              <w:lang w:val="en-US" w:eastAsia="zh-CN"/>
            </w:rPr>
            <w:t>£1.06</w:t>
          </w:r>
          <w:r w:rsidR="007C4135">
            <w:rPr>
              <w:rFonts w:eastAsia="宋体" w:cs="Times New Roman"/>
              <w:lang w:val="en-US" w:eastAsia="zh-CN"/>
            </w:rPr>
            <w:t xml:space="preserve"> trillion. Though not all of it comes from taxation, tax is the source that constitutes the majority, which is forecast to raise 37% of GDP in 2023-24, or £950 billion. This equals roughly £17,200 per person (</w:t>
          </w:r>
          <w:r w:rsidR="007C4135" w:rsidRPr="00BD6B2E">
            <w:rPr>
              <w:rFonts w:eastAsia="宋体" w:cs="Times New Roman"/>
              <w:lang w:val="en-US" w:eastAsia="zh-CN"/>
            </w:rPr>
            <w:t>Institute for Fiscal Studies, 2023</w:t>
          </w:r>
          <w:r w:rsidR="007C4135">
            <w:rPr>
              <w:rFonts w:eastAsia="宋体" w:cs="Times New Roman"/>
              <w:lang w:val="en-US" w:eastAsia="zh-CN"/>
            </w:rPr>
            <w:t>).</w:t>
          </w:r>
          <w:r w:rsidR="00C04AC9">
            <w:rPr>
              <w:rFonts w:eastAsia="宋体" w:cs="Times New Roman"/>
              <w:lang w:val="en-US" w:eastAsia="zh-CN"/>
            </w:rPr>
            <w:t xml:space="preserve"> </w:t>
          </w:r>
          <w:r w:rsidR="00BD6B2E" w:rsidRPr="00BD6B2E">
            <w:rPr>
              <w:rFonts w:eastAsia="宋体" w:cs="Times New Roman"/>
              <w:lang w:val="en-US" w:eastAsia="zh-CN"/>
            </w:rPr>
            <w:t xml:space="preserve">In the upcoming </w:t>
          </w:r>
          <w:r w:rsidR="00BD6B2E">
            <w:rPr>
              <w:rFonts w:eastAsia="宋体" w:cs="Times New Roman" w:hint="eastAsia"/>
              <w:lang w:val="en-US" w:eastAsia="zh-CN"/>
            </w:rPr>
            <w:t>years</w:t>
          </w:r>
          <w:r w:rsidR="00BD6B2E" w:rsidRPr="00BD6B2E">
            <w:rPr>
              <w:rFonts w:eastAsia="宋体" w:cs="Times New Roman"/>
              <w:lang w:val="en-US" w:eastAsia="zh-CN"/>
            </w:rPr>
            <w:t xml:space="preserve">, </w:t>
          </w:r>
          <w:r w:rsidR="001070F5">
            <w:rPr>
              <w:rFonts w:eastAsia="宋体" w:cs="Times New Roman"/>
              <w:lang w:val="en-US" w:eastAsia="zh-CN"/>
            </w:rPr>
            <w:t xml:space="preserve">it is not inevitable that </w:t>
          </w:r>
          <w:r w:rsidR="00BD6B2E" w:rsidRPr="00BD6B2E">
            <w:rPr>
              <w:rFonts w:eastAsia="宋体" w:cs="Times New Roman"/>
              <w:lang w:val="en-US" w:eastAsia="zh-CN"/>
            </w:rPr>
            <w:t xml:space="preserve">taxes will </w:t>
          </w:r>
          <w:r w:rsidR="00BD6B2E">
            <w:rPr>
              <w:rFonts w:eastAsia="宋体" w:cs="Times New Roman"/>
              <w:lang w:val="en-US" w:eastAsia="zh-CN"/>
            </w:rPr>
            <w:t xml:space="preserve">have to increase </w:t>
          </w:r>
          <w:r w:rsidR="00D61A6C">
            <w:rPr>
              <w:rFonts w:eastAsia="宋体" w:cs="Times New Roman"/>
              <w:lang w:val="en-US" w:eastAsia="zh-CN"/>
            </w:rPr>
            <w:t xml:space="preserve">to maintain government services against </w:t>
          </w:r>
          <w:r w:rsidR="00BD6B2E">
            <w:rPr>
              <w:rFonts w:eastAsia="宋体" w:cs="Times New Roman"/>
              <w:lang w:val="en-US" w:eastAsia="zh-CN"/>
            </w:rPr>
            <w:t>the</w:t>
          </w:r>
          <w:r w:rsidR="00BD6B2E" w:rsidRPr="00BD6B2E">
            <w:rPr>
              <w:rFonts w:eastAsia="宋体" w:cs="Times New Roman"/>
              <w:lang w:val="en-US" w:eastAsia="zh-CN"/>
            </w:rPr>
            <w:t xml:space="preserve"> ageing population, rising </w:t>
          </w:r>
          <w:r w:rsidR="00BD6B2E">
            <w:rPr>
              <w:rFonts w:eastAsia="宋体" w:cs="Times New Roman"/>
              <w:lang w:val="en-US" w:eastAsia="zh-CN"/>
            </w:rPr>
            <w:t>housing</w:t>
          </w:r>
          <w:r w:rsidR="00BD6B2E" w:rsidRPr="00BD6B2E">
            <w:rPr>
              <w:rFonts w:eastAsia="宋体" w:cs="Times New Roman"/>
              <w:lang w:val="en-US" w:eastAsia="zh-CN"/>
            </w:rPr>
            <w:t xml:space="preserve"> expenditures, and the costs of combating climate change</w:t>
          </w:r>
          <w:r w:rsidR="00BD6B2E">
            <w:rPr>
              <w:rFonts w:eastAsia="宋体" w:cs="Times New Roman"/>
              <w:lang w:val="en-US" w:eastAsia="zh-CN"/>
            </w:rPr>
            <w:t xml:space="preserve"> (</w:t>
          </w:r>
          <w:proofErr w:type="spellStart"/>
          <w:r w:rsidR="00042E5B" w:rsidRPr="001A7C57">
            <w:rPr>
              <w:rFonts w:cs="Times New Roman"/>
              <w:color w:val="000000" w:themeColor="text1"/>
              <w:spacing w:val="4"/>
              <w:shd w:val="clear" w:color="auto" w:fill="FFFFFF"/>
            </w:rPr>
            <w:t>Delestre</w:t>
          </w:r>
          <w:proofErr w:type="spellEnd"/>
          <w:r w:rsidR="00042E5B" w:rsidRPr="001A7C57">
            <w:rPr>
              <w:rFonts w:cs="Times New Roman"/>
              <w:color w:val="000000" w:themeColor="text1"/>
              <w:spacing w:val="4"/>
              <w:shd w:val="clear" w:color="auto" w:fill="FFFFFF"/>
            </w:rPr>
            <w:t xml:space="preserve"> and Miller, </w:t>
          </w:r>
          <w:r w:rsidR="00042E5B">
            <w:rPr>
              <w:rFonts w:cs="Times New Roman"/>
              <w:color w:val="000000" w:themeColor="text1"/>
              <w:spacing w:val="4"/>
              <w:shd w:val="clear" w:color="auto" w:fill="FFFFFF"/>
            </w:rPr>
            <w:t>2023</w:t>
          </w:r>
          <w:r w:rsidR="00BD6B2E">
            <w:rPr>
              <w:rFonts w:eastAsia="宋体" w:cs="Times New Roman"/>
              <w:lang w:val="en-US" w:eastAsia="zh-CN"/>
            </w:rPr>
            <w:t>)</w:t>
          </w:r>
          <w:r w:rsidR="00BD6B2E" w:rsidRPr="00BD6B2E">
            <w:rPr>
              <w:rFonts w:eastAsia="宋体" w:cs="Times New Roman"/>
              <w:lang w:val="en-US" w:eastAsia="zh-CN"/>
            </w:rPr>
            <w:t>.</w:t>
          </w:r>
        </w:p>
        <w:p w14:paraId="54374B90" w14:textId="724AA127" w:rsidR="00C04AC9" w:rsidRPr="00BD6B2E" w:rsidRDefault="00C04AC9" w:rsidP="00D61A6C">
          <w:pPr>
            <w:spacing w:after="0" w:line="360" w:lineRule="auto"/>
            <w:jc w:val="both"/>
            <w:rPr>
              <w:rFonts w:eastAsia="宋体" w:cs="Times New Roman"/>
              <w:lang w:val="en-US" w:eastAsia="zh-CN"/>
            </w:rPr>
          </w:pPr>
        </w:p>
        <w:p w14:paraId="12F142C9" w14:textId="77777777" w:rsidR="00C04AC9" w:rsidRDefault="00C04AC9" w:rsidP="00D61A6C">
          <w:pPr>
            <w:spacing w:after="0" w:line="360" w:lineRule="auto"/>
            <w:jc w:val="both"/>
            <w:rPr>
              <w:rFonts w:eastAsia="宋体" w:cs="Times New Roman"/>
              <w:lang w:val="en-US" w:eastAsia="zh-CN"/>
            </w:rPr>
          </w:pPr>
        </w:p>
        <w:p w14:paraId="5271E0C7" w14:textId="4A8A42FA" w:rsidR="00C82838" w:rsidRPr="00597B68" w:rsidRDefault="00C82838" w:rsidP="00597B68">
          <w:pPr>
            <w:spacing w:after="0" w:line="360" w:lineRule="auto"/>
            <w:jc w:val="both"/>
            <w:rPr>
              <w:rFonts w:eastAsia="宋体" w:cs="Times New Roman"/>
              <w:lang w:val="en-US" w:eastAsia="zh-CN"/>
            </w:rPr>
          </w:pPr>
          <w:r w:rsidRPr="00C82838">
            <w:rPr>
              <w:rFonts w:eastAsia="宋体" w:cs="Times New Roman"/>
              <w:lang w:val="en-US" w:eastAsia="zh-CN"/>
            </w:rPr>
            <w:t>The decision of what amount of tax to levy is outside of the scope of this paper</w:t>
          </w:r>
          <w:r w:rsidRPr="00597B68">
            <w:rPr>
              <w:rFonts w:eastAsia="宋体" w:cs="Times New Roman"/>
              <w:lang w:val="en-US" w:eastAsia="zh-CN"/>
            </w:rPr>
            <w:t xml:space="preserve">. Instead, we will focus on the options for raising revenue and the structure of those </w:t>
          </w:r>
          <w:r w:rsidR="00597B68" w:rsidRPr="00597B68">
            <w:rPr>
              <w:rFonts w:eastAsia="宋体" w:cs="Times New Roman"/>
              <w:lang w:val="en-US" w:eastAsia="zh-CN"/>
            </w:rPr>
            <w:t>taxes. There are few taxes without</w:t>
          </w:r>
          <w:r w:rsidR="0042040B">
            <w:rPr>
              <w:rFonts w:eastAsia="宋体" w:cs="Times New Roman"/>
              <w:lang w:val="en-US" w:eastAsia="zh-CN"/>
            </w:rPr>
            <w:t xml:space="preserve"> plenty </w:t>
          </w:r>
          <w:r w:rsidR="00597B68" w:rsidRPr="00597B68">
            <w:rPr>
              <w:rFonts w:eastAsia="宋体" w:cs="Times New Roman"/>
              <w:lang w:val="en-US" w:eastAsia="zh-CN"/>
            </w:rPr>
            <w:t>of room for reform and serious design faults (</w:t>
          </w:r>
          <w:proofErr w:type="spellStart"/>
          <w:r w:rsidR="00597B68" w:rsidRPr="00597B68">
            <w:rPr>
              <w:rFonts w:eastAsia="宋体" w:cs="Times New Roman"/>
              <w:lang w:val="en-US" w:eastAsia="zh-CN"/>
            </w:rPr>
            <w:t>Delestre</w:t>
          </w:r>
          <w:proofErr w:type="spellEnd"/>
          <w:r w:rsidR="00597B68" w:rsidRPr="00597B68">
            <w:rPr>
              <w:rFonts w:eastAsia="宋体" w:cs="Times New Roman"/>
              <w:lang w:val="en-US" w:eastAsia="zh-CN"/>
            </w:rPr>
            <w:t xml:space="preserve">, 2023). The enhancements might significantly lessen the financial suffering a higher total tax rate would cause if the chance </w:t>
          </w:r>
          <w:r w:rsidR="0042040B" w:rsidRPr="00597B68">
            <w:rPr>
              <w:rFonts w:eastAsia="宋体" w:cs="Times New Roman"/>
              <w:lang w:val="en-US" w:eastAsia="zh-CN"/>
            </w:rPr>
            <w:t>were</w:t>
          </w:r>
          <w:r w:rsidR="00597B68" w:rsidRPr="00597B68">
            <w:rPr>
              <w:rFonts w:eastAsia="宋体" w:cs="Times New Roman"/>
              <w:lang w:val="en-US" w:eastAsia="zh-CN"/>
            </w:rPr>
            <w:t xml:space="preserve"> seized. The problems are </w:t>
          </w:r>
          <w:r w:rsidR="00A608DE">
            <w:rPr>
              <w:rFonts w:eastAsia="宋体" w:cs="Times New Roman"/>
              <w:lang w:val="en-US" w:eastAsia="zh-CN"/>
            </w:rPr>
            <w:t>due to</w:t>
          </w:r>
          <w:r w:rsidR="00597B68" w:rsidRPr="00597B68">
            <w:rPr>
              <w:rFonts w:eastAsia="宋体" w:cs="Times New Roman"/>
              <w:lang w:val="en-US" w:eastAsia="zh-CN"/>
            </w:rPr>
            <w:t xml:space="preserve"> three </w:t>
          </w:r>
          <w:r w:rsidR="00A608DE">
            <w:rPr>
              <w:rFonts w:eastAsia="宋体" w:cs="Times New Roman"/>
              <w:lang w:val="en-US" w:eastAsia="zh-CN"/>
            </w:rPr>
            <w:t>reasons</w:t>
          </w:r>
          <w:r w:rsidR="00597B68" w:rsidRPr="00597B68">
            <w:rPr>
              <w:rFonts w:eastAsia="宋体" w:cs="Times New Roman"/>
              <w:lang w:val="en-US" w:eastAsia="zh-CN"/>
            </w:rPr>
            <w:t xml:space="preserve">: </w:t>
          </w:r>
          <w:r w:rsidR="00A608DE">
            <w:rPr>
              <w:rFonts w:eastAsia="宋体" w:cs="Times New Roman"/>
              <w:lang w:val="en-US" w:eastAsia="zh-CN"/>
            </w:rPr>
            <w:t>d</w:t>
          </w:r>
          <w:r w:rsidR="00597B68" w:rsidRPr="00597B68">
            <w:rPr>
              <w:rFonts w:eastAsia="宋体" w:cs="Times New Roman"/>
              <w:lang w:val="en-US" w:eastAsia="zh-CN"/>
            </w:rPr>
            <w:t xml:space="preserve">istorted, </w:t>
          </w:r>
          <w:r w:rsidR="0042040B" w:rsidRPr="00597B68">
            <w:rPr>
              <w:rFonts w:eastAsia="宋体" w:cs="Times New Roman"/>
              <w:lang w:val="en-US" w:eastAsia="zh-CN"/>
            </w:rPr>
            <w:t>unfair,</w:t>
          </w:r>
          <w:r w:rsidR="00597B68" w:rsidRPr="00597B68">
            <w:rPr>
              <w:rFonts w:eastAsia="宋体" w:cs="Times New Roman"/>
              <w:lang w:val="en-US" w:eastAsia="zh-CN"/>
            </w:rPr>
            <w:t xml:space="preserve"> and </w:t>
          </w:r>
          <w:r w:rsidR="0042040B">
            <w:rPr>
              <w:rFonts w:eastAsia="宋体" w:cs="Times New Roman"/>
              <w:lang w:val="en-US" w:eastAsia="zh-CN"/>
            </w:rPr>
            <w:t>poorly designed</w:t>
          </w:r>
          <w:r w:rsidR="00597B68" w:rsidRPr="00597B68">
            <w:rPr>
              <w:rFonts w:eastAsia="宋体" w:cs="Times New Roman"/>
              <w:lang w:val="en-US" w:eastAsia="zh-CN"/>
            </w:rPr>
            <w:t xml:space="preserve"> tax </w:t>
          </w:r>
          <w:r w:rsidR="0042040B">
            <w:rPr>
              <w:rFonts w:eastAsia="宋体" w:cs="Times New Roman"/>
              <w:lang w:val="en-US" w:eastAsia="zh-CN"/>
            </w:rPr>
            <w:t>policies</w:t>
          </w:r>
          <w:r w:rsidR="00597B68" w:rsidRPr="00597B68">
            <w:rPr>
              <w:rFonts w:eastAsia="宋体" w:cs="Times New Roman"/>
              <w:lang w:val="en-US" w:eastAsia="zh-CN"/>
            </w:rPr>
            <w:t xml:space="preserve"> (</w:t>
          </w:r>
          <w:proofErr w:type="spellStart"/>
          <w:r w:rsidR="00597B68" w:rsidRPr="00597B68">
            <w:rPr>
              <w:rFonts w:eastAsia="宋体" w:cs="Times New Roman"/>
              <w:lang w:val="en-US" w:eastAsia="zh-CN"/>
            </w:rPr>
            <w:t>Delestre</w:t>
          </w:r>
          <w:proofErr w:type="spellEnd"/>
          <w:r w:rsidR="00597B68" w:rsidRPr="00597B68">
            <w:rPr>
              <w:rFonts w:eastAsia="宋体" w:cs="Times New Roman"/>
              <w:lang w:val="en-US" w:eastAsia="zh-CN"/>
            </w:rPr>
            <w:t xml:space="preserve"> and Miller, 2023). </w:t>
          </w:r>
          <w:r>
            <w:rPr>
              <w:rFonts w:eastAsia="宋体" w:cs="Times New Roman"/>
              <w:lang w:val="en-US" w:eastAsia="zh-CN"/>
            </w:rPr>
            <w:t>This article presents an overview of the UK's tax system</w:t>
          </w:r>
          <w:r w:rsidRPr="00C46898">
            <w:rPr>
              <w:rFonts w:eastAsia="宋体" w:cs="Times New Roman"/>
              <w:lang w:val="en-US" w:eastAsia="zh-CN"/>
            </w:rPr>
            <w:t xml:space="preserve">. It </w:t>
          </w:r>
          <w:r>
            <w:rPr>
              <w:rFonts w:eastAsia="宋体" w:cs="Times New Roman"/>
              <w:lang w:val="en-US" w:eastAsia="zh-CN"/>
            </w:rPr>
            <w:t xml:space="preserve">mainly </w:t>
          </w:r>
          <w:r w:rsidRPr="00C46898">
            <w:rPr>
              <w:rFonts w:eastAsia="宋体" w:cs="Times New Roman"/>
              <w:lang w:val="en-US" w:eastAsia="zh-CN"/>
            </w:rPr>
            <w:t xml:space="preserve">explains the </w:t>
          </w:r>
          <w:r>
            <w:rPr>
              <w:rFonts w:eastAsia="宋体" w:cs="Times New Roman"/>
              <w:lang w:val="en-US" w:eastAsia="zh-CN"/>
            </w:rPr>
            <w:t>functioning</w:t>
          </w:r>
          <w:r w:rsidRPr="00C46898">
            <w:rPr>
              <w:rFonts w:eastAsia="宋体" w:cs="Times New Roman"/>
              <w:lang w:val="en-US" w:eastAsia="zh-CN"/>
            </w:rPr>
            <w:t xml:space="preserve"> of </w:t>
          </w:r>
          <w:r>
            <w:rPr>
              <w:rFonts w:eastAsia="宋体" w:cs="Times New Roman"/>
              <w:lang w:val="en-US" w:eastAsia="zh-CN"/>
            </w:rPr>
            <w:t xml:space="preserve">housing, personal, and environmental taxation </w:t>
          </w:r>
          <w:r w:rsidRPr="00C46898">
            <w:rPr>
              <w:rFonts w:eastAsia="宋体" w:cs="Times New Roman"/>
              <w:lang w:val="en-US" w:eastAsia="zh-CN"/>
            </w:rPr>
            <w:t xml:space="preserve">and considers the </w:t>
          </w:r>
          <w:r>
            <w:rPr>
              <w:rFonts w:eastAsia="宋体" w:cs="Times New Roman"/>
              <w:lang w:val="en-US" w:eastAsia="zh-CN"/>
            </w:rPr>
            <w:t xml:space="preserve">deficits of the </w:t>
          </w:r>
          <w:r w:rsidRPr="00C46898">
            <w:rPr>
              <w:rFonts w:eastAsia="宋体" w:cs="Times New Roman"/>
              <w:lang w:val="en-US" w:eastAsia="zh-CN"/>
            </w:rPr>
            <w:t xml:space="preserve">present structure </w:t>
          </w:r>
          <w:proofErr w:type="gramStart"/>
          <w:r w:rsidRPr="00C46898">
            <w:rPr>
              <w:rFonts w:eastAsia="宋体" w:cs="Times New Roman"/>
              <w:lang w:val="en-US" w:eastAsia="zh-CN"/>
            </w:rPr>
            <w:t>in light of</w:t>
          </w:r>
          <w:proofErr w:type="gramEnd"/>
          <w:r w:rsidRPr="00C46898">
            <w:rPr>
              <w:rFonts w:eastAsia="宋体" w:cs="Times New Roman"/>
              <w:lang w:val="en-US" w:eastAsia="zh-CN"/>
            </w:rPr>
            <w:t xml:space="preserve"> recent developments.</w:t>
          </w:r>
        </w:p>
        <w:p w14:paraId="7B96B9C8" w14:textId="77777777" w:rsidR="00C82838" w:rsidRPr="00C82838" w:rsidRDefault="00C82838" w:rsidP="00D61A6C">
          <w:pPr>
            <w:spacing w:after="0" w:line="360" w:lineRule="auto"/>
            <w:jc w:val="both"/>
            <w:rPr>
              <w:rFonts w:eastAsia="宋体" w:cs="Times New Roman"/>
              <w:lang w:val="en-US" w:eastAsia="zh-CN"/>
            </w:rPr>
          </w:pPr>
        </w:p>
        <w:p w14:paraId="65823A2D" w14:textId="77777777" w:rsidR="00C82838" w:rsidRDefault="00C82838" w:rsidP="00D61A6C">
          <w:pPr>
            <w:spacing w:after="0" w:line="360" w:lineRule="auto"/>
            <w:jc w:val="both"/>
            <w:rPr>
              <w:rFonts w:eastAsia="宋体" w:cs="Times New Roman"/>
              <w:lang w:val="en-US" w:eastAsia="zh-CN"/>
            </w:rPr>
          </w:pPr>
        </w:p>
        <w:p w14:paraId="4313B7A7" w14:textId="77777777" w:rsidR="00C51D05" w:rsidRDefault="00C51D05" w:rsidP="00D61A6C">
          <w:pPr>
            <w:spacing w:after="0" w:line="360" w:lineRule="auto"/>
            <w:jc w:val="both"/>
            <w:rPr>
              <w:rFonts w:eastAsia="宋体" w:cs="Times New Roman"/>
              <w:lang w:val="en-US" w:eastAsia="zh-CN"/>
            </w:rPr>
          </w:pPr>
        </w:p>
        <w:p w14:paraId="5B2DDF93" w14:textId="77777777" w:rsidR="00C51D05" w:rsidRDefault="00C51D05" w:rsidP="00D61A6C">
          <w:pPr>
            <w:spacing w:after="0" w:line="360" w:lineRule="auto"/>
            <w:jc w:val="both"/>
            <w:rPr>
              <w:rFonts w:eastAsia="宋体" w:cs="Times New Roman"/>
              <w:lang w:val="en-US" w:eastAsia="zh-CN"/>
            </w:rPr>
          </w:pPr>
        </w:p>
        <w:p w14:paraId="336DDA93" w14:textId="77777777" w:rsidR="00C46898" w:rsidRDefault="00C46898" w:rsidP="00D61A6C">
          <w:pPr>
            <w:spacing w:after="0" w:line="360" w:lineRule="auto"/>
            <w:jc w:val="both"/>
            <w:rPr>
              <w:rFonts w:eastAsia="宋体" w:cs="Times New Roman"/>
              <w:lang w:val="en-US" w:eastAsia="zh-CN"/>
            </w:rPr>
          </w:pPr>
        </w:p>
        <w:p w14:paraId="70F11EFB" w14:textId="77777777" w:rsidR="00B42F86" w:rsidRDefault="00B42F86" w:rsidP="00D61A6C">
          <w:pPr>
            <w:spacing w:after="0" w:line="360" w:lineRule="auto"/>
            <w:jc w:val="both"/>
            <w:rPr>
              <w:rFonts w:eastAsia="宋体" w:cs="Times New Roman"/>
              <w:lang w:val="en-US" w:eastAsia="zh-CN"/>
            </w:rPr>
          </w:pPr>
        </w:p>
        <w:p w14:paraId="0F18A32F" w14:textId="77777777" w:rsidR="00B42F86" w:rsidRDefault="00B42F86" w:rsidP="00D61A6C">
          <w:pPr>
            <w:spacing w:after="0" w:line="360" w:lineRule="auto"/>
            <w:jc w:val="both"/>
            <w:rPr>
              <w:rFonts w:eastAsia="宋体" w:cs="Times New Roman"/>
              <w:lang w:val="en-US" w:eastAsia="zh-CN"/>
            </w:rPr>
          </w:pPr>
        </w:p>
        <w:p w14:paraId="09DD151E" w14:textId="77777777" w:rsidR="00B42F86" w:rsidRDefault="00B42F86" w:rsidP="00D61A6C">
          <w:pPr>
            <w:spacing w:after="0" w:line="360" w:lineRule="auto"/>
            <w:jc w:val="both"/>
            <w:rPr>
              <w:rFonts w:eastAsia="宋体" w:cs="Times New Roman"/>
              <w:lang w:val="en-US" w:eastAsia="zh-CN"/>
            </w:rPr>
          </w:pPr>
        </w:p>
        <w:p w14:paraId="2249BF9D" w14:textId="77777777" w:rsidR="00B42F86" w:rsidRDefault="00B42F86" w:rsidP="00D61A6C">
          <w:pPr>
            <w:spacing w:after="0" w:line="360" w:lineRule="auto"/>
            <w:jc w:val="both"/>
            <w:rPr>
              <w:rFonts w:eastAsia="宋体" w:cs="Times New Roman" w:hint="eastAsia"/>
              <w:lang w:val="en-US" w:eastAsia="zh-CN"/>
            </w:rPr>
          </w:pPr>
        </w:p>
        <w:p w14:paraId="45E6DCDC" w14:textId="77777777" w:rsidR="00C46898" w:rsidRDefault="00C46898" w:rsidP="00D61A6C">
          <w:pPr>
            <w:spacing w:after="0" w:line="360" w:lineRule="auto"/>
            <w:jc w:val="both"/>
            <w:rPr>
              <w:rFonts w:eastAsia="宋体" w:cs="Times New Roman"/>
              <w:lang w:val="en-US" w:eastAsia="zh-CN"/>
            </w:rPr>
          </w:pPr>
        </w:p>
        <w:p w14:paraId="70085DFB" w14:textId="6C4FE6B3" w:rsidR="00D61A6C" w:rsidRDefault="00480872" w:rsidP="00D61A6C">
          <w:pPr>
            <w:pStyle w:val="Heading1"/>
          </w:pPr>
          <w:bookmarkStart w:id="2" w:name="_Toc168092155"/>
          <w:r>
            <w:lastRenderedPageBreak/>
            <w:t xml:space="preserve">Main </w:t>
          </w:r>
          <w:r w:rsidR="00686797">
            <w:t>Body</w:t>
          </w:r>
          <w:bookmarkEnd w:id="2"/>
        </w:p>
        <w:p w14:paraId="6117CA4D" w14:textId="77777777" w:rsidR="00D61A6C" w:rsidRPr="00D61A6C" w:rsidRDefault="00D61A6C" w:rsidP="001070F5">
          <w:pPr>
            <w:spacing w:after="0"/>
          </w:pPr>
        </w:p>
        <w:p w14:paraId="4133DA70" w14:textId="16AFC43F" w:rsidR="00480872" w:rsidRDefault="00CB5491" w:rsidP="00480872">
          <w:pPr>
            <w:pStyle w:val="Heading2"/>
            <w:rPr>
              <w:lang w:eastAsia="zh-CN"/>
            </w:rPr>
          </w:pPr>
          <w:bookmarkStart w:id="3" w:name="_Toc168092156"/>
          <w:r>
            <w:rPr>
              <w:rFonts w:hint="eastAsia"/>
              <w:lang w:eastAsia="zh-CN"/>
            </w:rPr>
            <w:t>Housing taxation</w:t>
          </w:r>
          <w:bookmarkEnd w:id="3"/>
        </w:p>
        <w:p w14:paraId="2B7E1671" w14:textId="77777777" w:rsidR="001070F5" w:rsidRPr="001070F5" w:rsidRDefault="001070F5" w:rsidP="001070F5">
          <w:pPr>
            <w:spacing w:after="0" w:line="360" w:lineRule="auto"/>
            <w:rPr>
              <w:rFonts w:eastAsia="宋体" w:cs="Times New Roman"/>
              <w:lang w:val="en-US" w:eastAsia="zh-CN"/>
            </w:rPr>
          </w:pPr>
        </w:p>
        <w:p w14:paraId="02507FA8" w14:textId="77777777" w:rsidR="001070F5" w:rsidRPr="001070F5" w:rsidRDefault="001070F5" w:rsidP="001070F5">
          <w:pPr>
            <w:spacing w:after="0" w:line="360" w:lineRule="auto"/>
            <w:rPr>
              <w:rFonts w:eastAsia="宋体" w:cs="Times New Roman"/>
              <w:lang w:val="en-US" w:eastAsia="zh-CN"/>
            </w:rPr>
          </w:pPr>
        </w:p>
        <w:p w14:paraId="6D3B1D03" w14:textId="342F26C0" w:rsidR="00052BCB" w:rsidRPr="006378D8" w:rsidRDefault="00052BCB" w:rsidP="00052BCB">
          <w:pPr>
            <w:spacing w:after="0" w:line="360" w:lineRule="auto"/>
            <w:jc w:val="both"/>
            <w:rPr>
              <w:rFonts w:eastAsia="宋体" w:cs="Times New Roman"/>
              <w:lang w:val="en-US" w:eastAsia="zh-CN"/>
            </w:rPr>
          </w:pPr>
          <w:r>
            <w:rPr>
              <w:rFonts w:eastAsia="宋体" w:cs="Times New Roman"/>
              <w:lang w:val="en-US" w:eastAsia="zh-CN"/>
            </w:rPr>
            <w:t>Given c</w:t>
          </w:r>
          <w:r w:rsidRPr="006378D8">
            <w:rPr>
              <w:rFonts w:eastAsia="宋体" w:cs="Times New Roman"/>
              <w:lang w:val="en-US" w:eastAsia="zh-CN"/>
            </w:rPr>
            <w:t>oncerns over the ongoing, sharp rise in housing costs has been a main priority</w:t>
          </w:r>
          <w:r>
            <w:rPr>
              <w:rFonts w:eastAsia="宋体" w:cs="Times New Roman"/>
              <w:lang w:val="en-US" w:eastAsia="zh-CN"/>
            </w:rPr>
            <w:t>, housing taxation raise</w:t>
          </w:r>
          <w:r w:rsidR="00A608DE">
            <w:rPr>
              <w:rFonts w:eastAsia="宋体" w:cs="Times New Roman"/>
              <w:lang w:val="en-US" w:eastAsia="zh-CN"/>
            </w:rPr>
            <w:t>s</w:t>
          </w:r>
          <w:r>
            <w:rPr>
              <w:rFonts w:eastAsia="宋体" w:cs="Times New Roman"/>
              <w:lang w:val="en-US" w:eastAsia="zh-CN"/>
            </w:rPr>
            <w:t xml:space="preserve"> a lot of additional attention and t</w:t>
          </w:r>
          <w:r w:rsidR="00126416" w:rsidRPr="001070F5">
            <w:rPr>
              <w:rFonts w:eastAsia="宋体" w:cs="Times New Roman"/>
              <w:lang w:val="en-US" w:eastAsia="zh-CN"/>
            </w:rPr>
            <w:t xml:space="preserve">here </w:t>
          </w:r>
          <w:r w:rsidR="00A608DE">
            <w:rPr>
              <w:rFonts w:eastAsia="宋体" w:cs="Times New Roman"/>
              <w:lang w:val="en-US" w:eastAsia="zh-CN"/>
            </w:rPr>
            <w:t>has been</w:t>
          </w:r>
          <w:r w:rsidR="00126416" w:rsidRPr="001070F5">
            <w:rPr>
              <w:rFonts w:eastAsia="宋体" w:cs="Times New Roman"/>
              <w:lang w:val="en-US" w:eastAsia="zh-CN"/>
            </w:rPr>
            <w:t xml:space="preserve"> a lot of recent discussion on </w:t>
          </w:r>
          <w:r w:rsidR="00EB6BD8" w:rsidRPr="001070F5">
            <w:rPr>
              <w:rFonts w:eastAsia="宋体" w:cs="Times New Roman"/>
              <w:lang w:val="en-US" w:eastAsia="zh-CN"/>
            </w:rPr>
            <w:t>the government’s</w:t>
          </w:r>
          <w:r w:rsidR="00126416" w:rsidRPr="001070F5">
            <w:rPr>
              <w:rFonts w:eastAsia="宋体" w:cs="Times New Roman"/>
              <w:lang w:val="en-US" w:eastAsia="zh-CN"/>
            </w:rPr>
            <w:t xml:space="preserve"> approach to the housing market</w:t>
          </w:r>
          <w:r>
            <w:rPr>
              <w:rFonts w:eastAsia="宋体" w:cs="Times New Roman"/>
              <w:lang w:val="en-US" w:eastAsia="zh-CN"/>
            </w:rPr>
            <w:t xml:space="preserve">. </w:t>
          </w:r>
          <w:r w:rsidRPr="006378D8">
            <w:rPr>
              <w:rFonts w:eastAsia="宋体" w:cs="Times New Roman"/>
              <w:lang w:val="en-US" w:eastAsia="zh-CN"/>
            </w:rPr>
            <w:t xml:space="preserve">The inflation of house prices has outpaced the </w:t>
          </w:r>
          <w:r>
            <w:rPr>
              <w:rFonts w:eastAsia="宋体" w:cs="Times New Roman"/>
              <w:lang w:val="en-US" w:eastAsia="zh-CN"/>
            </w:rPr>
            <w:t>increase in</w:t>
          </w:r>
          <w:r w:rsidRPr="006378D8">
            <w:rPr>
              <w:rFonts w:eastAsia="宋体" w:cs="Times New Roman"/>
              <w:lang w:val="en-US" w:eastAsia="zh-CN"/>
            </w:rPr>
            <w:t xml:space="preserve"> profits in </w:t>
          </w:r>
          <w:r>
            <w:rPr>
              <w:rFonts w:eastAsia="宋体" w:cs="Times New Roman"/>
              <w:lang w:val="en-US" w:eastAsia="zh-CN"/>
            </w:rPr>
            <w:t xml:space="preserve">the </w:t>
          </w:r>
          <w:r w:rsidRPr="006378D8">
            <w:rPr>
              <w:rFonts w:eastAsia="宋体" w:cs="Times New Roman"/>
              <w:lang w:val="en-US" w:eastAsia="zh-CN"/>
            </w:rPr>
            <w:t xml:space="preserve">past 20 </w:t>
          </w:r>
          <w:r>
            <w:rPr>
              <w:rFonts w:eastAsia="宋体" w:cs="Times New Roman"/>
              <w:lang w:val="en-US" w:eastAsia="zh-CN"/>
            </w:rPr>
            <w:t>years</w:t>
          </w:r>
          <w:r w:rsidRPr="006378D8">
            <w:rPr>
              <w:rFonts w:eastAsia="宋体" w:cs="Times New Roman"/>
              <w:lang w:val="en-US" w:eastAsia="zh-CN"/>
            </w:rPr>
            <w:t xml:space="preserve">, </w:t>
          </w:r>
          <w:r w:rsidR="00A608DE">
            <w:rPr>
              <w:rFonts w:eastAsia="宋体" w:cs="Times New Roman"/>
              <w:lang w:val="en-US" w:eastAsia="zh-CN"/>
            </w:rPr>
            <w:t>and t</w:t>
          </w:r>
          <w:r w:rsidRPr="006378D8">
            <w:rPr>
              <w:rFonts w:eastAsia="宋体" w:cs="Times New Roman"/>
              <w:lang w:val="en-US" w:eastAsia="zh-CN"/>
            </w:rPr>
            <w:t>he average house price almost doubled from 2005</w:t>
          </w:r>
          <w:r>
            <w:rPr>
              <w:rFonts w:eastAsia="宋体" w:cs="Times New Roman"/>
              <w:lang w:val="en-US" w:eastAsia="zh-CN"/>
            </w:rPr>
            <w:t xml:space="preserve"> (£150,633)</w:t>
          </w:r>
          <w:r w:rsidRPr="006378D8">
            <w:rPr>
              <w:rFonts w:eastAsia="宋体" w:cs="Times New Roman"/>
              <w:lang w:val="en-US" w:eastAsia="zh-CN"/>
            </w:rPr>
            <w:t xml:space="preserve"> to 2023</w:t>
          </w:r>
          <w:r>
            <w:rPr>
              <w:rFonts w:eastAsia="宋体" w:cs="Times New Roman"/>
              <w:lang w:val="en-US" w:eastAsia="zh-CN"/>
            </w:rPr>
            <w:t xml:space="preserve"> (£284,691)</w:t>
          </w:r>
          <w:r w:rsidRPr="006378D8">
            <w:rPr>
              <w:rFonts w:eastAsia="宋体" w:cs="Times New Roman"/>
              <w:lang w:val="en-US" w:eastAsia="zh-CN"/>
            </w:rPr>
            <w:t>, or even worse given the great deviation of house prices among different regions in the UK</w:t>
          </w:r>
          <w:r>
            <w:rPr>
              <w:rFonts w:eastAsia="宋体" w:cs="Times New Roman"/>
              <w:lang w:val="en-US" w:eastAsia="zh-CN"/>
            </w:rPr>
            <w:t xml:space="preserve"> </w:t>
          </w:r>
          <w:r w:rsidRPr="006378D8">
            <w:rPr>
              <w:rFonts w:eastAsia="宋体" w:cs="Times New Roman"/>
              <w:lang w:val="en-US" w:eastAsia="zh-CN"/>
            </w:rPr>
            <w:t>(Office for National Statistics, 2024).</w:t>
          </w:r>
        </w:p>
        <w:p w14:paraId="54079AFD" w14:textId="0FD4EA50" w:rsidR="00CB5491" w:rsidRPr="00052BCB" w:rsidRDefault="00CB5491" w:rsidP="00F53317">
          <w:pPr>
            <w:spacing w:after="0" w:line="360" w:lineRule="auto"/>
            <w:jc w:val="both"/>
            <w:rPr>
              <w:rFonts w:eastAsia="宋体" w:cs="Times New Roman"/>
              <w:lang w:val="en-US" w:eastAsia="zh-CN"/>
            </w:rPr>
          </w:pPr>
        </w:p>
        <w:p w14:paraId="42D1CD5A" w14:textId="77777777" w:rsidR="00CB5491" w:rsidRDefault="00CB5491" w:rsidP="00F53317">
          <w:pPr>
            <w:spacing w:after="0" w:line="360" w:lineRule="auto"/>
            <w:jc w:val="both"/>
          </w:pPr>
        </w:p>
        <w:p w14:paraId="4C76ACE0" w14:textId="0504A813" w:rsidR="00A608DE" w:rsidRPr="001070F5" w:rsidRDefault="00A608DE" w:rsidP="00F53317">
          <w:pPr>
            <w:spacing w:after="0" w:line="360" w:lineRule="auto"/>
            <w:jc w:val="both"/>
          </w:pPr>
          <w:r>
            <w:t xml:space="preserve">However, the council tax is poorly designed which results in the tax levying progress </w:t>
          </w:r>
          <w:r w:rsidR="008179DD">
            <w:t xml:space="preserve">being </w:t>
          </w:r>
          <w:r>
            <w:t xml:space="preserve">unfair for </w:t>
          </w:r>
          <w:r w:rsidR="00C66AD3">
            <w:t>different</w:t>
          </w:r>
          <w:r>
            <w:t xml:space="preserve"> regions. Concerningly, </w:t>
          </w:r>
          <w:r w:rsidR="008179DD">
            <w:t xml:space="preserve">council tax raises £44.4 billion in 2023-24, or 4.67% of total tax revenue </w:t>
          </w:r>
          <w:r w:rsidR="008179DD">
            <w:rPr>
              <w:rFonts w:eastAsia="宋体" w:cs="Times New Roman"/>
              <w:lang w:val="en-US" w:eastAsia="zh-CN"/>
            </w:rPr>
            <w:t>(</w:t>
          </w:r>
          <w:r w:rsidR="008179DD" w:rsidRPr="00BD6B2E">
            <w:rPr>
              <w:rFonts w:eastAsia="宋体" w:cs="Times New Roman"/>
              <w:lang w:val="en-US" w:eastAsia="zh-CN"/>
            </w:rPr>
            <w:t>Institute for Fiscal Studies, 2023</w:t>
          </w:r>
          <w:r w:rsidR="008179DD">
            <w:rPr>
              <w:rFonts w:eastAsia="宋体" w:cs="Times New Roman"/>
              <w:lang w:val="en-US" w:eastAsia="zh-CN"/>
            </w:rPr>
            <w:t>)</w:t>
          </w:r>
          <w:r w:rsidR="008179DD">
            <w:t xml:space="preserve"> and it is still determined by the property prices as of April 1991 in England, April 2003 in Wales</w:t>
          </w:r>
          <w:r w:rsidR="006734BF">
            <w:t xml:space="preserve"> (UK government, no date)</w:t>
          </w:r>
          <w:r w:rsidR="006659B7">
            <w:t xml:space="preserve">. Following that point, all dwellings’ relative annual values in different regions have varied dramatically. This creates a framework which benefits London where </w:t>
          </w:r>
          <w:r w:rsidR="001F5BB4">
            <w:t xml:space="preserve">the average house price has increased 119% since 2005 and is unfavourable to the </w:t>
          </w:r>
          <w:proofErr w:type="gramStart"/>
          <w:r w:rsidR="001F5BB4">
            <w:t>North East</w:t>
          </w:r>
          <w:proofErr w:type="gramEnd"/>
          <w:r w:rsidR="001F5BB4">
            <w:t xml:space="preserve"> where the average house price </w:t>
          </w:r>
          <w:r w:rsidR="00B006A8">
            <w:t>just</w:t>
          </w:r>
          <w:r w:rsidR="001F5BB4">
            <w:t xml:space="preserve"> increased 41% since 2005 (</w:t>
          </w:r>
          <w:r w:rsidR="001F5BB4" w:rsidRPr="006378D8">
            <w:rPr>
              <w:rFonts w:eastAsia="宋体" w:cs="Times New Roman"/>
              <w:lang w:val="en-US" w:eastAsia="zh-CN"/>
            </w:rPr>
            <w:t>Office for National Statistics, 2024</w:t>
          </w:r>
          <w:r w:rsidR="001F5BB4">
            <w:t>)</w:t>
          </w:r>
          <w:r w:rsidR="00C66AD3">
            <w:t xml:space="preserve"> in English region. </w:t>
          </w:r>
        </w:p>
        <w:p w14:paraId="05BFCFB0" w14:textId="77777777" w:rsidR="00CB5491" w:rsidRDefault="00CB5491" w:rsidP="00F53317">
          <w:pPr>
            <w:spacing w:after="0" w:line="360" w:lineRule="auto"/>
            <w:jc w:val="both"/>
          </w:pPr>
        </w:p>
        <w:p w14:paraId="281EE306" w14:textId="77777777" w:rsidR="00C66AD3" w:rsidRDefault="00C66AD3" w:rsidP="00F53317">
          <w:pPr>
            <w:spacing w:after="0" w:line="360" w:lineRule="auto"/>
            <w:jc w:val="both"/>
          </w:pPr>
        </w:p>
        <w:p w14:paraId="239495CD" w14:textId="41CD6E6B" w:rsidR="00C66AD3" w:rsidRPr="001070F5" w:rsidRDefault="00C66AD3" w:rsidP="00F53317">
          <w:pPr>
            <w:spacing w:after="0" w:line="360" w:lineRule="auto"/>
            <w:jc w:val="both"/>
          </w:pPr>
          <w:r>
            <w:t xml:space="preserve">In addition, the council tax is extremely regressive and results in progressively unreasonable tax liabilities. </w:t>
          </w:r>
          <w:r w:rsidR="007D4F54">
            <w:t xml:space="preserve">As research conducted by the </w:t>
          </w:r>
          <w:r w:rsidR="007D4F54" w:rsidRPr="00EB6BD8">
            <w:rPr>
              <w:rFonts w:cs="Times New Roman"/>
              <w:lang w:eastAsia="zh-CN"/>
            </w:rPr>
            <w:t>Department for Levelling Up, Housing and Communities (2023)</w:t>
          </w:r>
          <w:r w:rsidR="007D4F54">
            <w:rPr>
              <w:rFonts w:cs="Times New Roman"/>
              <w:lang w:eastAsia="zh-CN"/>
            </w:rPr>
            <w:t xml:space="preserve"> showed, </w:t>
          </w:r>
          <w:proofErr w:type="gramStart"/>
          <w:r w:rsidR="00A60DFA">
            <w:rPr>
              <w:rFonts w:cs="Times New Roman"/>
              <w:lang w:eastAsia="zh-CN"/>
            </w:rPr>
            <w:t>the</w:t>
          </w:r>
          <w:r w:rsidR="007D4F54">
            <w:rPr>
              <w:rFonts w:cs="Times New Roman"/>
              <w:lang w:eastAsia="zh-CN"/>
            </w:rPr>
            <w:t xml:space="preserve"> majority of</w:t>
          </w:r>
          <w:proofErr w:type="gramEnd"/>
          <w:r w:rsidR="007D4F54">
            <w:rPr>
              <w:rFonts w:cs="Times New Roman"/>
              <w:lang w:eastAsia="zh-CN"/>
            </w:rPr>
            <w:t xml:space="preserve"> respondents supported that Houses in Multiple Occupation ought to be combined into a single band covering the whole property</w:t>
          </w:r>
          <w:r w:rsidR="00953A68">
            <w:rPr>
              <w:rFonts w:cs="Times New Roman"/>
              <w:lang w:eastAsia="zh-CN"/>
            </w:rPr>
            <w:t xml:space="preserve"> to make the council tax system fair and clear for landlords and tenants. </w:t>
          </w:r>
          <w:r w:rsidR="00A60DFA">
            <w:rPr>
              <w:rFonts w:cs="Times New Roman"/>
              <w:lang w:eastAsia="zh-CN"/>
            </w:rPr>
            <w:t xml:space="preserve">Although approximately at least eight times or usually substantially more now (highest band) as much as the least valued property (lowest band), the </w:t>
          </w:r>
          <w:proofErr w:type="gramStart"/>
          <w:r w:rsidR="00A60DFA">
            <w:rPr>
              <w:rFonts w:cs="Times New Roman"/>
              <w:lang w:eastAsia="zh-CN"/>
            </w:rPr>
            <w:t>most costly</w:t>
          </w:r>
          <w:proofErr w:type="gramEnd"/>
          <w:r w:rsidR="00A60DFA">
            <w:rPr>
              <w:rFonts w:cs="Times New Roman"/>
              <w:lang w:eastAsia="zh-CN"/>
            </w:rPr>
            <w:t xml:space="preserve"> houses only draw three times the tax as the </w:t>
          </w:r>
          <w:r w:rsidR="00AB0794">
            <w:rPr>
              <w:rFonts w:cs="Times New Roman"/>
              <w:lang w:eastAsia="zh-CN"/>
            </w:rPr>
            <w:t xml:space="preserve">least valuable one, which makes the council tax system regressive and lack of </w:t>
          </w:r>
          <w:r w:rsidR="0017119C">
            <w:rPr>
              <w:rFonts w:cs="Times New Roman"/>
              <w:lang w:eastAsia="zh-CN"/>
            </w:rPr>
            <w:t>rationali</w:t>
          </w:r>
          <w:r w:rsidR="0017119C">
            <w:rPr>
              <w:rFonts w:cs="Times New Roman" w:hint="eastAsia"/>
              <w:lang w:eastAsia="zh-CN"/>
            </w:rPr>
            <w:t>ty</w:t>
          </w:r>
          <w:r w:rsidR="00AB0794">
            <w:rPr>
              <w:rFonts w:cs="Times New Roman"/>
              <w:lang w:eastAsia="zh-CN"/>
            </w:rPr>
            <w:t>.</w:t>
          </w:r>
        </w:p>
        <w:p w14:paraId="2A8F4C2F" w14:textId="77777777" w:rsidR="00CB5491" w:rsidRPr="007D4F54" w:rsidRDefault="00CB5491" w:rsidP="00F53317">
          <w:pPr>
            <w:spacing w:after="0" w:line="360" w:lineRule="auto"/>
            <w:jc w:val="both"/>
          </w:pPr>
        </w:p>
        <w:p w14:paraId="566A7838" w14:textId="77777777" w:rsidR="00CB5491" w:rsidRPr="001070F5" w:rsidRDefault="00CB5491" w:rsidP="00F53317">
          <w:pPr>
            <w:spacing w:after="0" w:line="360" w:lineRule="auto"/>
            <w:jc w:val="both"/>
          </w:pPr>
        </w:p>
        <w:p w14:paraId="3A4B9B5C" w14:textId="7D9B9B14" w:rsidR="00F53317" w:rsidRPr="00F53317" w:rsidRDefault="00AB0794" w:rsidP="00F53317">
          <w:pPr>
            <w:spacing w:after="0" w:line="360" w:lineRule="auto"/>
            <w:jc w:val="both"/>
            <w:rPr>
              <w:rFonts w:cs="Times New Roman"/>
              <w:lang w:eastAsia="zh-CN"/>
            </w:rPr>
          </w:pPr>
          <w:r w:rsidRPr="00F53317">
            <w:rPr>
              <w:rFonts w:cs="Times New Roman"/>
              <w:lang w:eastAsia="zh-CN"/>
            </w:rPr>
            <w:lastRenderedPageBreak/>
            <w:t xml:space="preserve">Stamp duty, nevertheless, is an </w:t>
          </w:r>
          <w:r w:rsidR="005A0881" w:rsidRPr="00F53317">
            <w:rPr>
              <w:rFonts w:cs="Times New Roman" w:hint="eastAsia"/>
              <w:lang w:eastAsia="zh-CN"/>
            </w:rPr>
            <w:t>absurd</w:t>
          </w:r>
          <w:r w:rsidRPr="00F53317">
            <w:rPr>
              <w:rFonts w:cs="Times New Roman"/>
              <w:lang w:eastAsia="zh-CN"/>
            </w:rPr>
            <w:t xml:space="preserve"> tax that</w:t>
          </w:r>
          <w:r w:rsidR="005A0881" w:rsidRPr="00F53317">
            <w:rPr>
              <w:rFonts w:cs="Times New Roman" w:hint="eastAsia"/>
              <w:lang w:eastAsia="zh-CN"/>
            </w:rPr>
            <w:t xml:space="preserve"> is imposed on transactions on properties </w:t>
          </w:r>
          <w:r w:rsidR="005A0881" w:rsidRPr="00F53317">
            <w:rPr>
              <w:rFonts w:cs="Times New Roman"/>
              <w:lang w:eastAsia="zh-CN"/>
            </w:rPr>
            <w:t>and has</w:t>
          </w:r>
          <w:r w:rsidRPr="00F53317">
            <w:rPr>
              <w:rFonts w:cs="Times New Roman"/>
              <w:lang w:eastAsia="zh-CN"/>
            </w:rPr>
            <w:t xml:space="preserve"> no justification for staying in place. </w:t>
          </w:r>
          <w:r w:rsidR="005A0881" w:rsidRPr="00F53317">
            <w:rPr>
              <w:rFonts w:cs="Times New Roman" w:hint="eastAsia"/>
              <w:lang w:eastAsia="zh-CN"/>
            </w:rPr>
            <w:t xml:space="preserve">As demonstrated by </w:t>
          </w:r>
          <w:r w:rsidR="005A0881" w:rsidRPr="005A0881">
            <w:rPr>
              <w:rFonts w:cs="Times New Roman"/>
              <w:lang w:eastAsia="zh-CN"/>
            </w:rPr>
            <w:t>B</w:t>
          </w:r>
          <w:r w:rsidR="005A0881" w:rsidRPr="00F53317">
            <w:rPr>
              <w:rFonts w:cs="Times New Roman" w:hint="eastAsia"/>
              <w:lang w:eastAsia="zh-CN"/>
            </w:rPr>
            <w:t xml:space="preserve">est </w:t>
          </w:r>
          <w:r w:rsidR="005A0881" w:rsidRPr="005A0881">
            <w:rPr>
              <w:rFonts w:cs="Times New Roman"/>
              <w:lang w:eastAsia="zh-CN"/>
            </w:rPr>
            <w:t>and K</w:t>
          </w:r>
          <w:r w:rsidR="005A0881" w:rsidRPr="00F53317">
            <w:rPr>
              <w:rFonts w:cs="Times New Roman" w:hint="eastAsia"/>
              <w:lang w:eastAsia="zh-CN"/>
            </w:rPr>
            <w:t xml:space="preserve">leven </w:t>
          </w:r>
          <w:r w:rsidR="005A0881" w:rsidRPr="005A0881">
            <w:rPr>
              <w:rFonts w:cs="Times New Roman"/>
              <w:lang w:eastAsia="zh-CN"/>
            </w:rPr>
            <w:t>(2018)</w:t>
          </w:r>
          <w:r w:rsidR="005A0881" w:rsidRPr="00F53317">
            <w:rPr>
              <w:rFonts w:cs="Times New Roman" w:hint="eastAsia"/>
              <w:lang w:eastAsia="zh-CN"/>
            </w:rPr>
            <w:t xml:space="preserve">, One of the fundamental principles of tax is that transaction taxes need to be </w:t>
          </w:r>
          <w:r w:rsidR="005A0881" w:rsidRPr="00F53317">
            <w:rPr>
              <w:rFonts w:cs="Times New Roman"/>
              <w:lang w:eastAsia="zh-CN"/>
            </w:rPr>
            <w:t>minimized</w:t>
          </w:r>
          <w:r w:rsidR="005A0881" w:rsidRPr="00F53317">
            <w:rPr>
              <w:rFonts w:cs="Times New Roman" w:hint="eastAsia"/>
              <w:lang w:eastAsia="zh-CN"/>
            </w:rPr>
            <w:t xml:space="preserve">. </w:t>
          </w:r>
          <w:r w:rsidR="005A0881" w:rsidRPr="00F53317">
            <w:rPr>
              <w:rFonts w:cs="Times New Roman"/>
              <w:lang w:eastAsia="zh-CN"/>
            </w:rPr>
            <w:t>It makes it less attractive for individuals to migrate, which might result in rigidities in the labour market and encourage people to live or work in properties</w:t>
          </w:r>
          <w:r w:rsidR="005A0881" w:rsidRPr="00F53317">
            <w:rPr>
              <w:rFonts w:cs="Times New Roman" w:hint="eastAsia"/>
              <w:lang w:eastAsia="zh-CN"/>
            </w:rPr>
            <w:t xml:space="preserve"> </w:t>
          </w:r>
          <w:r w:rsidR="00F53317">
            <w:rPr>
              <w:rFonts w:cs="Times New Roman"/>
              <w:lang w:eastAsia="zh-CN"/>
            </w:rPr>
            <w:t>that</w:t>
          </w:r>
          <w:r w:rsidR="00F53317" w:rsidRPr="00F53317">
            <w:rPr>
              <w:rFonts w:cs="Times New Roman" w:hint="eastAsia"/>
              <w:lang w:eastAsia="zh-CN"/>
            </w:rPr>
            <w:t xml:space="preserve"> they </w:t>
          </w:r>
          <w:r w:rsidR="00F53317">
            <w:rPr>
              <w:rFonts w:cs="Times New Roman"/>
              <w:lang w:eastAsia="zh-CN"/>
            </w:rPr>
            <w:t>do not value</w:t>
          </w:r>
          <w:r w:rsidR="00F53317" w:rsidRPr="00F53317">
            <w:rPr>
              <w:rFonts w:cs="Times New Roman" w:hint="eastAsia"/>
              <w:lang w:eastAsia="zh-CN"/>
            </w:rPr>
            <w:t xml:space="preserve"> the most. </w:t>
          </w:r>
          <w:r w:rsidR="00F53317">
            <w:rPr>
              <w:rFonts w:cs="Times New Roman" w:hint="eastAsia"/>
              <w:lang w:eastAsia="zh-CN"/>
            </w:rPr>
            <w:t xml:space="preserve">In addition, it would become more challenging to trade houses, move </w:t>
          </w:r>
          <w:r w:rsidR="00F53317">
            <w:rPr>
              <w:rFonts w:cs="Times New Roman"/>
              <w:lang w:eastAsia="zh-CN"/>
            </w:rPr>
            <w:t>nearer</w:t>
          </w:r>
          <w:r w:rsidR="00F53317">
            <w:rPr>
              <w:rFonts w:cs="Times New Roman" w:hint="eastAsia"/>
              <w:lang w:eastAsia="zh-CN"/>
            </w:rPr>
            <w:t xml:space="preserve"> to </w:t>
          </w:r>
          <w:r w:rsidR="00F53317">
            <w:rPr>
              <w:rFonts w:cs="Times New Roman"/>
              <w:lang w:eastAsia="zh-CN"/>
            </w:rPr>
            <w:t>workplaces</w:t>
          </w:r>
          <w:r w:rsidR="00F53317">
            <w:rPr>
              <w:rFonts w:cs="Times New Roman" w:hint="eastAsia"/>
              <w:lang w:eastAsia="zh-CN"/>
            </w:rPr>
            <w:t xml:space="preserve">, </w:t>
          </w:r>
          <w:r w:rsidR="00F53317">
            <w:rPr>
              <w:rFonts w:cs="Times New Roman"/>
              <w:lang w:eastAsia="zh-CN"/>
            </w:rPr>
            <w:t xml:space="preserve">and </w:t>
          </w:r>
          <w:r w:rsidR="00F53317">
            <w:rPr>
              <w:rFonts w:cs="Times New Roman" w:hint="eastAsia"/>
              <w:lang w:eastAsia="zh-CN"/>
            </w:rPr>
            <w:t xml:space="preserve">sell unnecessary properties to </w:t>
          </w:r>
          <w:r w:rsidR="00F53317">
            <w:rPr>
              <w:rFonts w:cs="Times New Roman"/>
              <w:lang w:eastAsia="zh-CN"/>
            </w:rPr>
            <w:t>needy</w:t>
          </w:r>
          <w:r w:rsidR="00F53317">
            <w:rPr>
              <w:rFonts w:cs="Times New Roman" w:hint="eastAsia"/>
              <w:lang w:eastAsia="zh-CN"/>
            </w:rPr>
            <w:t xml:space="preserve"> people because of the additional costs. Hence, </w:t>
          </w:r>
          <w:r w:rsidR="00F53317" w:rsidRPr="00F53317">
            <w:rPr>
              <w:rFonts w:cs="Times New Roman" w:hint="eastAsia"/>
              <w:lang w:eastAsia="zh-CN"/>
            </w:rPr>
            <w:t>t</w:t>
          </w:r>
          <w:r w:rsidR="00F53317" w:rsidRPr="00F53317">
            <w:rPr>
              <w:rFonts w:cs="Times New Roman"/>
              <w:lang w:eastAsia="zh-CN"/>
            </w:rPr>
            <w:t>here's no good reason to keep stamp duty in place</w:t>
          </w:r>
          <w:r w:rsidR="00F53317">
            <w:rPr>
              <w:rFonts w:cs="Times New Roman" w:hint="eastAsia"/>
              <w:lang w:eastAsia="zh-CN"/>
            </w:rPr>
            <w:t>.</w:t>
          </w:r>
          <w:r w:rsidR="00F53317" w:rsidRPr="00F53317">
            <w:rPr>
              <w:rFonts w:cs="Times New Roman" w:hint="eastAsia"/>
              <w:lang w:eastAsia="zh-CN"/>
            </w:rPr>
            <w:t xml:space="preserve"> </w:t>
          </w:r>
          <w:r w:rsidR="00F53317">
            <w:rPr>
              <w:rFonts w:cs="Times New Roman" w:hint="eastAsia"/>
              <w:lang w:eastAsia="zh-CN"/>
            </w:rPr>
            <w:t>A</w:t>
          </w:r>
          <w:r w:rsidR="00F53317" w:rsidRPr="00F53317">
            <w:rPr>
              <w:rFonts w:cs="Times New Roman" w:hint="eastAsia"/>
              <w:lang w:eastAsia="zh-CN"/>
            </w:rPr>
            <w:t xml:space="preserve">ccording to </w:t>
          </w:r>
          <w:proofErr w:type="spellStart"/>
          <w:r w:rsidR="00F53317" w:rsidRPr="00F53317">
            <w:rPr>
              <w:rFonts w:cs="Times New Roman"/>
              <w:lang w:eastAsia="zh-CN"/>
            </w:rPr>
            <w:t>Mirrlees</w:t>
          </w:r>
          <w:proofErr w:type="spellEnd"/>
          <w:r w:rsidR="00F53317" w:rsidRPr="00F53317">
            <w:rPr>
              <w:rFonts w:cs="Times New Roman"/>
              <w:lang w:eastAsia="zh-CN"/>
            </w:rPr>
            <w:t>, et al.</w:t>
          </w:r>
          <w:r w:rsidR="00F53317" w:rsidRPr="00F53317">
            <w:rPr>
              <w:rFonts w:cs="Times New Roman" w:hint="eastAsia"/>
              <w:lang w:eastAsia="zh-CN"/>
            </w:rPr>
            <w:t xml:space="preserve"> (</w:t>
          </w:r>
          <w:r w:rsidR="00F53317" w:rsidRPr="00F53317">
            <w:rPr>
              <w:rFonts w:cs="Times New Roman"/>
              <w:lang w:eastAsia="zh-CN"/>
            </w:rPr>
            <w:t>2011</w:t>
          </w:r>
          <w:r w:rsidR="00F53317" w:rsidRPr="00F53317">
            <w:rPr>
              <w:rFonts w:cs="Times New Roman" w:hint="eastAsia"/>
              <w:lang w:eastAsia="zh-CN"/>
            </w:rPr>
            <w:t>),</w:t>
          </w:r>
          <w:r w:rsidR="00F53317" w:rsidRPr="00F53317">
            <w:rPr>
              <w:rFonts w:cs="Times New Roman"/>
              <w:lang w:eastAsia="zh-CN"/>
            </w:rPr>
            <w:t xml:space="preserve"> </w:t>
          </w:r>
          <w:r w:rsidR="00E91D8F">
            <w:rPr>
              <w:rFonts w:cs="Times New Roman" w:hint="eastAsia"/>
              <w:lang w:eastAsia="zh-CN"/>
            </w:rPr>
            <w:t xml:space="preserve">the tax structure of stamp duty is twisted as it discourages transactions with substantially </w:t>
          </w:r>
          <w:r w:rsidR="00E91D8F">
            <w:rPr>
              <w:rFonts w:cs="Times New Roman"/>
              <w:lang w:eastAsia="zh-CN"/>
            </w:rPr>
            <w:t>differing</w:t>
          </w:r>
          <w:r w:rsidR="00E91D8F">
            <w:rPr>
              <w:rFonts w:cs="Times New Roman" w:hint="eastAsia"/>
              <w:lang w:eastAsia="zh-CN"/>
            </w:rPr>
            <w:t xml:space="preserve"> </w:t>
          </w:r>
          <w:r w:rsidR="00E91D8F">
            <w:rPr>
              <w:rFonts w:cs="Times New Roman"/>
              <w:lang w:eastAsia="zh-CN"/>
            </w:rPr>
            <w:t>values</w:t>
          </w:r>
          <w:r w:rsidR="00E91D8F">
            <w:rPr>
              <w:rFonts w:cs="Times New Roman" w:hint="eastAsia"/>
              <w:lang w:eastAsia="zh-CN"/>
            </w:rPr>
            <w:t xml:space="preserve"> and provides strong incentives to maintain prices well under the applicable </w:t>
          </w:r>
          <w:r w:rsidR="00E91D8F">
            <w:rPr>
              <w:rFonts w:cs="Times New Roman"/>
              <w:lang w:eastAsia="zh-CN"/>
            </w:rPr>
            <w:t>possibilities</w:t>
          </w:r>
          <w:r w:rsidR="00E91D8F">
            <w:rPr>
              <w:rFonts w:cs="Times New Roman" w:hint="eastAsia"/>
              <w:lang w:eastAsia="zh-CN"/>
            </w:rPr>
            <w:t xml:space="preserve">, and </w:t>
          </w:r>
          <w:r w:rsidR="00F53317" w:rsidRPr="00F53317">
            <w:rPr>
              <w:rFonts w:cs="Times New Roman"/>
              <w:lang w:eastAsia="zh-CN"/>
            </w:rPr>
            <w:t xml:space="preserve">it ought to be removed. </w:t>
          </w:r>
          <w:r w:rsidR="00E91D8F">
            <w:rPr>
              <w:rFonts w:cs="Times New Roman" w:hint="eastAsia"/>
              <w:lang w:eastAsia="zh-CN"/>
            </w:rPr>
            <w:t>And s</w:t>
          </w:r>
          <w:r w:rsidR="00F53317" w:rsidRPr="00F53317">
            <w:rPr>
              <w:rFonts w:cs="Times New Roman"/>
              <w:lang w:eastAsia="zh-CN"/>
            </w:rPr>
            <w:t xml:space="preserve">ince it would have mostly been capitalized into property values, its removal would benefit current owners </w:t>
          </w:r>
          <w:r w:rsidR="00F53317" w:rsidRPr="00F53317">
            <w:rPr>
              <w:rFonts w:cs="Times New Roman" w:hint="eastAsia"/>
              <w:lang w:eastAsia="zh-CN"/>
            </w:rPr>
            <w:t>enormously</w:t>
          </w:r>
          <w:r w:rsidR="00E91D8F">
            <w:rPr>
              <w:rFonts w:cs="Times New Roman" w:hint="eastAsia"/>
              <w:lang w:eastAsia="zh-CN"/>
            </w:rPr>
            <w:t>, and its substitutes could be designed in the form of other housing taxations which would be more reasonable.</w:t>
          </w:r>
        </w:p>
        <w:p w14:paraId="038A9A27" w14:textId="0193D964" w:rsidR="005A0881" w:rsidRPr="00F53317" w:rsidRDefault="005A0881" w:rsidP="00F53317">
          <w:pPr>
            <w:spacing w:after="0" w:line="360" w:lineRule="auto"/>
            <w:jc w:val="both"/>
            <w:rPr>
              <w:rFonts w:cs="Times New Roman"/>
              <w:lang w:val="en-US" w:eastAsia="zh-CN"/>
            </w:rPr>
          </w:pPr>
        </w:p>
        <w:p w14:paraId="4D92F1AE" w14:textId="77486CB5" w:rsidR="00CB5491" w:rsidRPr="00AB0794" w:rsidRDefault="00CB5491" w:rsidP="00F53317">
          <w:pPr>
            <w:spacing w:after="0" w:line="360" w:lineRule="auto"/>
            <w:jc w:val="both"/>
          </w:pPr>
        </w:p>
        <w:p w14:paraId="2560A80F" w14:textId="00C0C03D" w:rsidR="00F86638" w:rsidRDefault="00F86638" w:rsidP="00F86638">
          <w:pPr>
            <w:pStyle w:val="Heading2"/>
            <w:rPr>
              <w:lang w:eastAsia="zh-CN"/>
            </w:rPr>
          </w:pPr>
          <w:bookmarkStart w:id="4" w:name="_Toc168092157"/>
          <w:r>
            <w:rPr>
              <w:rFonts w:hint="eastAsia"/>
              <w:lang w:eastAsia="zh-CN"/>
            </w:rPr>
            <w:t>Personal taxation</w:t>
          </w:r>
          <w:bookmarkEnd w:id="4"/>
        </w:p>
        <w:p w14:paraId="3B1A6B34" w14:textId="77777777" w:rsidR="007E19F4" w:rsidRDefault="007E19F4" w:rsidP="00F53317">
          <w:pPr>
            <w:jc w:val="both"/>
            <w:rPr>
              <w:rFonts w:eastAsia="宋体" w:cs="Times New Roman"/>
              <w:lang w:val="en-US" w:eastAsia="zh-CN"/>
            </w:rPr>
          </w:pPr>
        </w:p>
        <w:p w14:paraId="52820E40" w14:textId="77777777" w:rsidR="007E19F4" w:rsidRDefault="007E19F4" w:rsidP="00F53317">
          <w:pPr>
            <w:jc w:val="both"/>
            <w:rPr>
              <w:rFonts w:eastAsia="宋体" w:cs="Times New Roman"/>
              <w:lang w:val="en-US" w:eastAsia="zh-CN"/>
            </w:rPr>
          </w:pPr>
        </w:p>
        <w:p w14:paraId="41137F37" w14:textId="77F46D7E" w:rsidR="007E19F4" w:rsidRPr="00F6268B" w:rsidRDefault="00A20253" w:rsidP="007E19F4">
          <w:pPr>
            <w:spacing w:after="0" w:line="360" w:lineRule="auto"/>
            <w:jc w:val="both"/>
            <w:rPr>
              <w:rFonts w:cs="Times New Roman"/>
              <w:lang w:eastAsia="zh-CN"/>
            </w:rPr>
          </w:pPr>
          <w:r>
            <w:rPr>
              <w:rFonts w:cs="Times New Roman" w:hint="eastAsia"/>
              <w:lang w:eastAsia="zh-CN"/>
            </w:rPr>
            <w:t xml:space="preserve">Two </w:t>
          </w:r>
          <w:r>
            <w:rPr>
              <w:rFonts w:cs="Times New Roman"/>
              <w:lang w:eastAsia="zh-CN"/>
            </w:rPr>
            <w:t>income-related</w:t>
          </w:r>
          <w:r>
            <w:rPr>
              <w:rFonts w:cs="Times New Roman" w:hint="eastAsia"/>
              <w:lang w:eastAsia="zh-CN"/>
            </w:rPr>
            <w:t xml:space="preserve"> tax systems </w:t>
          </w:r>
          <w:r>
            <w:rPr>
              <w:rFonts w:cs="Times New Roman"/>
              <w:lang w:eastAsia="zh-CN"/>
            </w:rPr>
            <w:t>are</w:t>
          </w:r>
          <w:r>
            <w:rPr>
              <w:rFonts w:cs="Times New Roman" w:hint="eastAsia"/>
              <w:lang w:eastAsia="zh-CN"/>
            </w:rPr>
            <w:t xml:space="preserve"> functioning in </w:t>
          </w:r>
          <w:r>
            <w:rPr>
              <w:rFonts w:cs="Times New Roman"/>
              <w:lang w:eastAsia="zh-CN"/>
            </w:rPr>
            <w:t>the UK</w:t>
          </w:r>
          <w:r>
            <w:rPr>
              <w:rFonts w:cs="Times New Roman" w:hint="eastAsia"/>
              <w:lang w:eastAsia="zh-CN"/>
            </w:rPr>
            <w:t xml:space="preserve">: income tax and National Insurance contributions. </w:t>
          </w:r>
          <w:r w:rsidR="007E19F4" w:rsidRPr="007E19F4">
            <w:rPr>
              <w:rFonts w:cs="Times New Roman"/>
              <w:lang w:eastAsia="zh-CN"/>
            </w:rPr>
            <w:t>According to IFS’s source (Institute for Fiscal Studies, 2023), income tax</w:t>
          </w:r>
          <w:r>
            <w:rPr>
              <w:rFonts w:cs="Times New Roman" w:hint="eastAsia"/>
              <w:lang w:eastAsia="zh-CN"/>
            </w:rPr>
            <w:t>,</w:t>
          </w:r>
          <w:r w:rsidR="007E19F4" w:rsidRPr="007E19F4">
            <w:rPr>
              <w:rFonts w:cs="Times New Roman"/>
              <w:lang w:eastAsia="zh-CN"/>
            </w:rPr>
            <w:t xml:space="preserve"> NICs and VAT are without a doubt the main sources of taxation, making for roughly 28%, 18% and 17% respectively. By adding them up, these personal-related tax</w:t>
          </w:r>
          <w:r>
            <w:rPr>
              <w:rFonts w:cs="Times New Roman" w:hint="eastAsia"/>
              <w:lang w:eastAsia="zh-CN"/>
            </w:rPr>
            <w:t>ations</w:t>
          </w:r>
          <w:r w:rsidR="007E19F4" w:rsidRPr="007E19F4">
            <w:rPr>
              <w:rFonts w:cs="Times New Roman"/>
              <w:lang w:eastAsia="zh-CN"/>
            </w:rPr>
            <w:t xml:space="preserve"> account for over two-thirds of tax revenue.</w:t>
          </w:r>
          <w:r w:rsidR="00960845">
            <w:rPr>
              <w:rFonts w:cs="Times New Roman" w:hint="eastAsia"/>
              <w:lang w:eastAsia="zh-CN"/>
            </w:rPr>
            <w:t xml:space="preserve"> However, some of the personal taxation</w:t>
          </w:r>
          <w:r w:rsidR="00F6268B">
            <w:rPr>
              <w:rFonts w:cs="Times New Roman" w:hint="eastAsia"/>
              <w:lang w:eastAsia="zh-CN"/>
            </w:rPr>
            <w:t>s</w:t>
          </w:r>
          <w:r w:rsidR="00960845">
            <w:rPr>
              <w:rFonts w:cs="Times New Roman" w:hint="eastAsia"/>
              <w:lang w:eastAsia="zh-CN"/>
            </w:rPr>
            <w:t xml:space="preserve"> </w:t>
          </w:r>
          <w:r w:rsidR="003367FD">
            <w:rPr>
              <w:rFonts w:cs="Times New Roman" w:hint="eastAsia"/>
              <w:lang w:eastAsia="zh-CN"/>
            </w:rPr>
            <w:t xml:space="preserve">that </w:t>
          </w:r>
          <w:r w:rsidR="00F6268B">
            <w:rPr>
              <w:rFonts w:cs="Times New Roman"/>
              <w:lang w:eastAsia="zh-CN"/>
            </w:rPr>
            <w:t>were</w:t>
          </w:r>
          <w:r w:rsidR="00960845">
            <w:rPr>
              <w:rFonts w:cs="Times New Roman" w:hint="eastAsia"/>
              <w:lang w:eastAsia="zh-CN"/>
            </w:rPr>
            <w:t xml:space="preserve"> developed </w:t>
          </w:r>
          <w:r w:rsidR="00F6268B">
            <w:rPr>
              <w:rFonts w:cs="Times New Roman" w:hint="eastAsia"/>
              <w:lang w:eastAsia="zh-CN"/>
            </w:rPr>
            <w:t xml:space="preserve">separately has now become very similar or lost their original purposes. </w:t>
          </w:r>
        </w:p>
        <w:p w14:paraId="7DB8F71F" w14:textId="77777777" w:rsidR="007E19F4" w:rsidRDefault="007E19F4" w:rsidP="007E19F4">
          <w:pPr>
            <w:spacing w:after="0" w:line="360" w:lineRule="auto"/>
            <w:jc w:val="both"/>
            <w:rPr>
              <w:rFonts w:cs="Times New Roman"/>
              <w:lang w:eastAsia="zh-CN"/>
            </w:rPr>
          </w:pPr>
        </w:p>
        <w:p w14:paraId="4019EAA4" w14:textId="77777777" w:rsidR="00981505" w:rsidRDefault="00981505" w:rsidP="007E19F4">
          <w:pPr>
            <w:spacing w:after="0" w:line="360" w:lineRule="auto"/>
            <w:jc w:val="both"/>
            <w:rPr>
              <w:rFonts w:cs="Times New Roman"/>
              <w:lang w:eastAsia="zh-CN"/>
            </w:rPr>
          </w:pPr>
        </w:p>
        <w:p w14:paraId="44D74F23" w14:textId="77777777" w:rsidR="00152D71" w:rsidRPr="00152D71" w:rsidRDefault="00981505" w:rsidP="00152D71">
          <w:pPr>
            <w:spacing w:after="0" w:line="360" w:lineRule="auto"/>
            <w:jc w:val="both"/>
            <w:rPr>
              <w:rFonts w:cs="Times New Roman"/>
              <w:lang w:eastAsia="zh-CN"/>
            </w:rPr>
          </w:pPr>
          <w:r>
            <w:rPr>
              <w:rFonts w:cs="Times New Roman"/>
              <w:lang w:eastAsia="zh-CN"/>
            </w:rPr>
            <w:t xml:space="preserve">Personal taxation is too complicated and unclear. </w:t>
          </w:r>
          <w:r w:rsidRPr="00152D71">
            <w:rPr>
              <w:rFonts w:cs="Times New Roman"/>
              <w:lang w:eastAsia="zh-CN"/>
            </w:rPr>
            <w:t xml:space="preserve">The mix of income tax and NICs is reflected in the tax schedule that individuals </w:t>
          </w:r>
          <w:proofErr w:type="gramStart"/>
          <w:r w:rsidRPr="00152D71">
            <w:rPr>
              <w:rFonts w:cs="Times New Roman"/>
              <w:lang w:eastAsia="zh-CN"/>
            </w:rPr>
            <w:t>actually pay</w:t>
          </w:r>
          <w:proofErr w:type="gramEnd"/>
          <w:r w:rsidRPr="00152D71">
            <w:rPr>
              <w:rFonts w:cs="Times New Roman"/>
              <w:lang w:eastAsia="zh-CN"/>
            </w:rPr>
            <w:t xml:space="preserve"> on their earnings. However, headline income tax rates are frequently the only thing discussed, NIC rates </w:t>
          </w:r>
          <w:r w:rsidR="002E3A30" w:rsidRPr="00152D71">
            <w:rPr>
              <w:rFonts w:cs="Times New Roman"/>
              <w:lang w:eastAsia="zh-CN"/>
            </w:rPr>
            <w:t>are</w:t>
          </w:r>
          <w:r w:rsidRPr="00152D71">
            <w:rPr>
              <w:rFonts w:cs="Times New Roman"/>
              <w:lang w:eastAsia="zh-CN"/>
            </w:rPr>
            <w:t xml:space="preserve"> ignored, and the extent of the distribution's upward trend is frequently exaggerated.</w:t>
          </w:r>
          <w:r w:rsidR="00037B8B" w:rsidRPr="00152D71">
            <w:rPr>
              <w:rFonts w:cs="Times New Roman"/>
              <w:lang w:eastAsia="zh-CN"/>
            </w:rPr>
            <w:t xml:space="preserve"> As a result, the income tax schedule has grown more complicated by including</w:t>
          </w:r>
          <w:r w:rsidR="00037B8B" w:rsidRPr="00152D71">
            <w:rPr>
              <w:rFonts w:cs="Times New Roman" w:hint="eastAsia"/>
              <w:lang w:eastAsia="zh-CN"/>
            </w:rPr>
            <w:t xml:space="preserve"> </w:t>
          </w:r>
          <w:r w:rsidR="00037B8B" w:rsidRPr="00152D71">
            <w:rPr>
              <w:rFonts w:cs="Times New Roman"/>
              <w:lang w:eastAsia="zh-CN"/>
            </w:rPr>
            <w:t>“humps”</w:t>
          </w:r>
          <w:r w:rsidR="00037B8B" w:rsidRPr="00152D71">
            <w:rPr>
              <w:rFonts w:cs="Times New Roman" w:hint="eastAsia"/>
              <w:lang w:eastAsia="zh-CN"/>
            </w:rPr>
            <w:t xml:space="preserve"> </w:t>
          </w:r>
          <w:r w:rsidR="00037B8B" w:rsidRPr="00152D71">
            <w:rPr>
              <w:rFonts w:cs="Times New Roman"/>
              <w:lang w:eastAsia="zh-CN"/>
            </w:rPr>
            <w:t xml:space="preserve">in the rate </w:t>
          </w:r>
          <w:proofErr w:type="gramStart"/>
          <w:r w:rsidR="00037B8B" w:rsidRPr="00152D71">
            <w:rPr>
              <w:rFonts w:cs="Times New Roman"/>
              <w:lang w:eastAsia="zh-CN"/>
            </w:rPr>
            <w:t>schedules</w:t>
          </w:r>
          <w:proofErr w:type="gramEnd"/>
          <w:r w:rsidR="00037B8B" w:rsidRPr="00152D71">
            <w:rPr>
              <w:rFonts w:cs="Times New Roman"/>
              <w:lang w:eastAsia="zh-CN"/>
            </w:rPr>
            <w:t xml:space="preserve"> </w:t>
          </w:r>
          <w:r w:rsidR="00152D71" w:rsidRPr="00152D71">
            <w:rPr>
              <w:rFonts w:cs="Times New Roman"/>
              <w:lang w:eastAsia="zh-CN"/>
            </w:rPr>
            <w:t>locations where the marginal rates fluctuate between rising and falling</w:t>
          </w:r>
        </w:p>
        <w:p w14:paraId="09079210" w14:textId="09FBB87E" w:rsidR="00981505" w:rsidRPr="00152D71" w:rsidRDefault="00152D71" w:rsidP="00152D71">
          <w:pPr>
            <w:spacing w:after="0" w:line="360" w:lineRule="auto"/>
            <w:jc w:val="both"/>
            <w:rPr>
              <w:rFonts w:cs="Times New Roman"/>
              <w:lang w:eastAsia="zh-CN"/>
            </w:rPr>
          </w:pPr>
          <w:r>
            <w:rPr>
              <w:rFonts w:cs="Times New Roman" w:hint="eastAsia"/>
              <w:lang w:eastAsia="zh-CN"/>
            </w:rPr>
            <w:lastRenderedPageBreak/>
            <w:t>and</w:t>
          </w:r>
          <w:r w:rsidR="00037B8B" w:rsidRPr="00152D71">
            <w:rPr>
              <w:rFonts w:cs="Times New Roman"/>
              <w:lang w:eastAsia="zh-CN"/>
            </w:rPr>
            <w:t xml:space="preserve"> individuals must adhere to, which makes more people pay tax rates above </w:t>
          </w:r>
          <w:r w:rsidR="00037B8B" w:rsidRPr="00152D71">
            <w:rPr>
              <w:rFonts w:cs="Times New Roman" w:hint="eastAsia"/>
              <w:lang w:eastAsia="zh-CN"/>
            </w:rPr>
            <w:t xml:space="preserve">the </w:t>
          </w:r>
          <w:r w:rsidR="00037B8B" w:rsidRPr="00152D71">
            <w:rPr>
              <w:rFonts w:cs="Times New Roman"/>
              <w:lang w:eastAsia="zh-CN"/>
            </w:rPr>
            <w:t>norma</w:t>
          </w:r>
          <w:r w:rsidR="00037B8B" w:rsidRPr="00152D71">
            <w:rPr>
              <w:rFonts w:cs="Times New Roman" w:hint="eastAsia"/>
              <w:lang w:eastAsia="zh-CN"/>
            </w:rPr>
            <w:t xml:space="preserve">l </w:t>
          </w:r>
          <w:r w:rsidR="002E3A30" w:rsidRPr="00152D71">
            <w:rPr>
              <w:rFonts w:cs="Times New Roman"/>
              <w:lang w:eastAsia="zh-CN"/>
            </w:rPr>
            <w:t>ones</w:t>
          </w:r>
          <w:r w:rsidR="00037B8B" w:rsidRPr="00152D71">
            <w:rPr>
              <w:rFonts w:cs="Times New Roman" w:hint="eastAsia"/>
              <w:lang w:eastAsia="zh-CN"/>
            </w:rPr>
            <w:t xml:space="preserve">. </w:t>
          </w:r>
          <w:r w:rsidRPr="00152D71">
            <w:rPr>
              <w:rFonts w:cs="Times New Roman"/>
              <w:lang w:eastAsia="zh-CN"/>
            </w:rPr>
            <w:t>Since NICs and income tax are essentially the same, combining them might result in a reasonable and simple combined rate schedule.</w:t>
          </w:r>
        </w:p>
        <w:p w14:paraId="0FF5E4F4" w14:textId="027B1595" w:rsidR="00981505" w:rsidRPr="00981505" w:rsidRDefault="00981505" w:rsidP="007E19F4">
          <w:pPr>
            <w:spacing w:after="0" w:line="360" w:lineRule="auto"/>
            <w:jc w:val="both"/>
            <w:rPr>
              <w:rFonts w:cs="Times New Roman"/>
              <w:lang w:val="en-US" w:eastAsia="zh-CN"/>
            </w:rPr>
          </w:pPr>
        </w:p>
        <w:p w14:paraId="0736672C" w14:textId="77777777" w:rsidR="003367FD" w:rsidRDefault="003367FD" w:rsidP="007E19F4">
          <w:pPr>
            <w:spacing w:after="0" w:line="360" w:lineRule="auto"/>
            <w:jc w:val="both"/>
            <w:rPr>
              <w:rFonts w:cs="Times New Roman"/>
              <w:lang w:eastAsia="zh-CN"/>
            </w:rPr>
          </w:pPr>
        </w:p>
        <w:p w14:paraId="67E2204D" w14:textId="3D59E5AC" w:rsidR="009F2372" w:rsidRDefault="003367FD" w:rsidP="007E19F4">
          <w:pPr>
            <w:spacing w:after="0" w:line="360" w:lineRule="auto"/>
            <w:jc w:val="both"/>
            <w:rPr>
              <w:rFonts w:cs="Times New Roman"/>
              <w:lang w:eastAsia="zh-CN"/>
            </w:rPr>
          </w:pPr>
          <w:r>
            <w:rPr>
              <w:rFonts w:cs="Times New Roman" w:hint="eastAsia"/>
              <w:lang w:eastAsia="zh-CN"/>
            </w:rPr>
            <w:t xml:space="preserve">NICs are the primary cause of </w:t>
          </w:r>
          <w:r>
            <w:rPr>
              <w:rFonts w:cs="Times New Roman"/>
              <w:lang w:eastAsia="zh-CN"/>
            </w:rPr>
            <w:t xml:space="preserve">the </w:t>
          </w:r>
          <w:r>
            <w:rPr>
              <w:rFonts w:cs="Times New Roman" w:hint="eastAsia"/>
              <w:lang w:eastAsia="zh-CN"/>
            </w:rPr>
            <w:t xml:space="preserve">employment penalty in the UK. </w:t>
          </w:r>
          <w:r w:rsidRPr="00895404">
            <w:rPr>
              <w:rFonts w:cs="Times New Roman"/>
              <w:lang w:eastAsia="zh-CN"/>
            </w:rPr>
            <w:t xml:space="preserve">Due to their often much lower tax rates than workers, self-employed people and firm </w:t>
          </w:r>
          <w:r w:rsidR="00490581" w:rsidRPr="00895404">
            <w:rPr>
              <w:rFonts w:cs="Times New Roman"/>
              <w:lang w:eastAsia="zh-CN"/>
            </w:rPr>
            <w:t>owners</w:t>
          </w:r>
          <w:r w:rsidRPr="00895404">
            <w:rPr>
              <w:rFonts w:cs="Times New Roman" w:hint="eastAsia"/>
              <w:lang w:eastAsia="zh-CN"/>
            </w:rPr>
            <w:t xml:space="preserve"> or </w:t>
          </w:r>
          <w:r w:rsidRPr="00895404">
            <w:rPr>
              <w:rFonts w:cs="Times New Roman"/>
              <w:lang w:eastAsia="zh-CN"/>
            </w:rPr>
            <w:t>managers are subject to injustic</w:t>
          </w:r>
          <w:r w:rsidRPr="00895404">
            <w:rPr>
              <w:rFonts w:cs="Times New Roman" w:hint="eastAsia"/>
              <w:lang w:eastAsia="zh-CN"/>
            </w:rPr>
            <w:t>e.</w:t>
          </w:r>
          <w:r w:rsidRPr="00895404">
            <w:rPr>
              <w:rFonts w:cs="Times New Roman"/>
              <w:lang w:eastAsia="zh-CN"/>
            </w:rPr>
            <w:t xml:space="preserve"> First off</w:t>
          </w:r>
          <w:r w:rsidRPr="00895404">
            <w:rPr>
              <w:rFonts w:cs="Times New Roman" w:hint="eastAsia"/>
              <w:lang w:eastAsia="zh-CN"/>
            </w:rPr>
            <w:t xml:space="preserve">, </w:t>
          </w:r>
          <w:r w:rsidRPr="00895404">
            <w:rPr>
              <w:rFonts w:cs="Times New Roman"/>
              <w:lang w:eastAsia="zh-CN"/>
            </w:rPr>
            <w:t>only income from work and self-employment is subject to NICs. Other kinds</w:t>
          </w:r>
          <w:r w:rsidRPr="00895404">
            <w:rPr>
              <w:rFonts w:cs="Times New Roman" w:hint="eastAsia"/>
              <w:lang w:eastAsia="zh-CN"/>
            </w:rPr>
            <w:t xml:space="preserve"> of </w:t>
          </w:r>
          <w:r w:rsidRPr="00895404">
            <w:rPr>
              <w:rFonts w:cs="Times New Roman"/>
              <w:lang w:eastAsia="zh-CN"/>
            </w:rPr>
            <w:t>revenue don't come with obligations. However</w:t>
          </w:r>
          <w:r w:rsidRPr="00895404">
            <w:rPr>
              <w:rFonts w:cs="Times New Roman" w:hint="eastAsia"/>
              <w:lang w:eastAsia="zh-CN"/>
            </w:rPr>
            <w:t xml:space="preserve">, </w:t>
          </w:r>
          <w:r w:rsidRPr="00895404">
            <w:rPr>
              <w:rFonts w:cs="Times New Roman"/>
              <w:lang w:eastAsia="zh-CN"/>
            </w:rPr>
            <w:t>employer contributions</w:t>
          </w:r>
          <w:r w:rsidRPr="00895404">
            <w:rPr>
              <w:rFonts w:cs="Times New Roman" w:hint="eastAsia"/>
              <w:lang w:eastAsia="zh-CN"/>
            </w:rPr>
            <w:t xml:space="preserve"> </w:t>
          </w:r>
          <w:r w:rsidRPr="00895404">
            <w:rPr>
              <w:rFonts w:cs="Times New Roman"/>
              <w:lang w:eastAsia="zh-CN"/>
            </w:rPr>
            <w:t>are deducted from employee paychecks but have no corresponding charge for independent contractors</w:t>
          </w:r>
          <w:r w:rsidR="00490581" w:rsidRPr="00895404">
            <w:rPr>
              <w:rFonts w:cs="Times New Roman"/>
              <w:lang w:eastAsia="zh-CN"/>
            </w:rPr>
            <w:t>. And dividends could be taken advantage of by company owners and managers.</w:t>
          </w:r>
          <w:r w:rsidR="00490581" w:rsidRPr="00895404">
            <w:rPr>
              <w:rFonts w:cs="Times New Roman" w:hint="eastAsia"/>
              <w:lang w:eastAsia="zh-CN"/>
            </w:rPr>
            <w:t xml:space="preserve"> Consequently, an individual who earns </w:t>
          </w:r>
          <w:r w:rsidR="00490581" w:rsidRPr="00895404">
            <w:rPr>
              <w:rFonts w:cs="Times New Roman"/>
              <w:lang w:eastAsia="zh-CN"/>
            </w:rPr>
            <w:t>£40,000 a year has generated tax liability of £11,326 as an employee, £8,135 as a self-employed contractor with regards to the elimination of employer contributions, and only £6,604 as a company owner or manager with regards to beneficiary rates of dividend</w:t>
          </w:r>
          <w:r w:rsidR="000930FA" w:rsidRPr="00895404">
            <w:rPr>
              <w:rFonts w:cs="Times New Roman"/>
              <w:lang w:eastAsia="zh-CN"/>
            </w:rPr>
            <w:t xml:space="preserve"> (</w:t>
          </w:r>
          <w:r w:rsidR="00CB79F0" w:rsidRPr="00895404">
            <w:rPr>
              <w:rFonts w:cs="Times New Roman"/>
              <w:lang w:eastAsia="zh-CN"/>
            </w:rPr>
            <w:t xml:space="preserve">IFS </w:t>
          </w:r>
          <w:proofErr w:type="spellStart"/>
          <w:r w:rsidR="00CB79F0" w:rsidRPr="00895404">
            <w:rPr>
              <w:rFonts w:cs="Times New Roman"/>
              <w:lang w:eastAsia="zh-CN"/>
            </w:rPr>
            <w:t>Taxlab</w:t>
          </w:r>
          <w:proofErr w:type="spellEnd"/>
          <w:r w:rsidR="00CB79F0" w:rsidRPr="00895404">
            <w:rPr>
              <w:rFonts w:cs="Times New Roman"/>
              <w:lang w:eastAsia="zh-CN"/>
            </w:rPr>
            <w:t>, 2022</w:t>
          </w:r>
          <w:r w:rsidR="0047018A" w:rsidRPr="00895404">
            <w:rPr>
              <w:rFonts w:cs="Times New Roman"/>
              <w:lang w:eastAsia="zh-CN"/>
            </w:rPr>
            <w:t>)</w:t>
          </w:r>
          <w:r w:rsidR="00490581" w:rsidRPr="00895404">
            <w:rPr>
              <w:rFonts w:cs="Times New Roman"/>
              <w:lang w:eastAsia="zh-CN"/>
            </w:rPr>
            <w:t xml:space="preserve">. And businesses owners could take a further </w:t>
          </w:r>
          <w:r w:rsidR="000930FA" w:rsidRPr="00895404">
            <w:rPr>
              <w:rFonts w:cs="Times New Roman"/>
              <w:lang w:eastAsia="zh-CN"/>
            </w:rPr>
            <w:t>tax-efficient</w:t>
          </w:r>
          <w:r w:rsidR="00490581" w:rsidRPr="00895404">
            <w:rPr>
              <w:rFonts w:cs="Times New Roman"/>
              <w:lang w:eastAsia="zh-CN"/>
            </w:rPr>
            <w:t xml:space="preserve"> approach by tak</w:t>
          </w:r>
          <w:r w:rsidR="00087264" w:rsidRPr="00895404">
            <w:rPr>
              <w:rFonts w:cs="Times New Roman"/>
              <w:lang w:eastAsia="zh-CN"/>
            </w:rPr>
            <w:t>ing</w:t>
          </w:r>
          <w:r w:rsidR="00490581" w:rsidRPr="00895404">
            <w:rPr>
              <w:rFonts w:cs="Times New Roman"/>
              <w:lang w:eastAsia="zh-CN"/>
            </w:rPr>
            <w:t xml:space="preserve"> income as capital gains</w:t>
          </w:r>
          <w:r w:rsidR="00087264" w:rsidRPr="00895404">
            <w:rPr>
              <w:rFonts w:cs="Times New Roman"/>
              <w:lang w:eastAsia="zh-CN"/>
            </w:rPr>
            <w:t>.</w:t>
          </w:r>
          <w:r w:rsidR="009F2372">
            <w:rPr>
              <w:rFonts w:cs="Times New Roman"/>
              <w:lang w:eastAsia="zh-CN"/>
            </w:rPr>
            <w:t xml:space="preserve"> As a result, </w:t>
          </w:r>
          <w:r w:rsidR="009F2372" w:rsidRPr="009F2372">
            <w:rPr>
              <w:rFonts w:cs="Times New Roman"/>
              <w:lang w:eastAsia="zh-CN"/>
            </w:rPr>
            <w:t xml:space="preserve">distortions are brought about by the tax penalty on employment, which, among other things, tilts the </w:t>
          </w:r>
          <w:r w:rsidR="009F2372">
            <w:rPr>
              <w:rFonts w:cs="Times New Roman"/>
              <w:lang w:eastAsia="zh-CN"/>
            </w:rPr>
            <w:t>labour</w:t>
          </w:r>
          <w:r w:rsidR="009F2372" w:rsidRPr="009F2372">
            <w:rPr>
              <w:rFonts w:cs="Times New Roman"/>
              <w:lang w:eastAsia="zh-CN"/>
            </w:rPr>
            <w:t xml:space="preserve"> market away from workers and increases the appeal of hiring independent contractors. The way things are now set up makes matters even more unfair as individuals with comparable salaries may have quite different tax obligations based just on where their money originates from. Furthermore, although reduced tax rates for company owners are sometimes justified </w:t>
          </w:r>
          <w:proofErr w:type="gramStart"/>
          <w:r w:rsidR="009F2372" w:rsidRPr="009F2372">
            <w:rPr>
              <w:rFonts w:cs="Times New Roman"/>
              <w:lang w:eastAsia="zh-CN"/>
            </w:rPr>
            <w:t>as a way to</w:t>
          </w:r>
          <w:proofErr w:type="gramEnd"/>
          <w:r w:rsidR="009F2372" w:rsidRPr="009F2372">
            <w:rPr>
              <w:rFonts w:cs="Times New Roman"/>
              <w:lang w:eastAsia="zh-CN"/>
            </w:rPr>
            <w:t xml:space="preserve"> promote investment, they </w:t>
          </w:r>
          <w:r w:rsidR="009F2372">
            <w:rPr>
              <w:rFonts w:cs="Times New Roman"/>
              <w:lang w:eastAsia="zh-CN"/>
            </w:rPr>
            <w:t xml:space="preserve">might </w:t>
          </w:r>
          <w:r w:rsidR="009F2372" w:rsidRPr="009F2372">
            <w:rPr>
              <w:rFonts w:cs="Times New Roman"/>
              <w:lang w:eastAsia="zh-CN"/>
            </w:rPr>
            <w:t xml:space="preserve">not </w:t>
          </w:r>
          <w:r w:rsidR="009F2372">
            <w:rPr>
              <w:rFonts w:cs="Times New Roman"/>
              <w:lang w:eastAsia="zh-CN"/>
            </w:rPr>
            <w:t xml:space="preserve">be </w:t>
          </w:r>
          <w:r w:rsidR="009F2372" w:rsidRPr="009F2372">
            <w:rPr>
              <w:rFonts w:cs="Times New Roman"/>
              <w:lang w:eastAsia="zh-CN"/>
            </w:rPr>
            <w:t>very effective at accomplishing this goal.</w:t>
          </w:r>
        </w:p>
        <w:p w14:paraId="7611DCEE" w14:textId="77777777" w:rsidR="00FB275B" w:rsidRDefault="00FB275B" w:rsidP="007E19F4">
          <w:pPr>
            <w:spacing w:after="0" w:line="360" w:lineRule="auto"/>
            <w:jc w:val="both"/>
            <w:rPr>
              <w:rFonts w:cs="Times New Roman"/>
              <w:lang w:eastAsia="zh-CN"/>
            </w:rPr>
          </w:pPr>
        </w:p>
        <w:p w14:paraId="3D22C243" w14:textId="77777777" w:rsidR="00FB275B" w:rsidRDefault="00FB275B" w:rsidP="007E19F4">
          <w:pPr>
            <w:spacing w:after="0" w:line="360" w:lineRule="auto"/>
            <w:jc w:val="both"/>
            <w:rPr>
              <w:rFonts w:cs="Times New Roman"/>
              <w:lang w:eastAsia="zh-CN"/>
            </w:rPr>
          </w:pPr>
        </w:p>
        <w:p w14:paraId="18DBF039" w14:textId="4B1DF4B6" w:rsidR="00CE0A67" w:rsidRPr="00CE0A67" w:rsidRDefault="00FB275B" w:rsidP="00CE0A67">
          <w:pPr>
            <w:spacing w:after="0" w:line="360" w:lineRule="auto"/>
            <w:jc w:val="both"/>
            <w:rPr>
              <w:rFonts w:cs="Times New Roman"/>
              <w:lang w:eastAsia="zh-CN"/>
            </w:rPr>
          </w:pPr>
          <w:r w:rsidRPr="00FB275B">
            <w:rPr>
              <w:rFonts w:cs="Times New Roman"/>
              <w:lang w:eastAsia="zh-CN"/>
            </w:rPr>
            <w:t xml:space="preserve">The impact of </w:t>
          </w:r>
          <w:r w:rsidRPr="00F44207">
            <w:rPr>
              <w:rFonts w:cs="Times New Roman"/>
              <w:lang w:eastAsia="zh-CN"/>
            </w:rPr>
            <w:t>NIC beneficiary</w:t>
          </w:r>
          <w:r w:rsidRPr="00FB275B">
            <w:rPr>
              <w:rFonts w:cs="Times New Roman"/>
              <w:lang w:eastAsia="zh-CN"/>
            </w:rPr>
            <w:t xml:space="preserve"> tax rates on corporate revenues extends to disparity. There is an overrepresentation of self-employed people and owner-managers of businesses at the top of the income distribution. </w:t>
          </w:r>
          <w:r w:rsidRPr="00F44207">
            <w:rPr>
              <w:rFonts w:cs="Times New Roman"/>
              <w:lang w:eastAsia="zh-CN"/>
            </w:rPr>
            <w:t xml:space="preserve">In addition to lowering the gross tax rates that wealthy people must pay, </w:t>
          </w:r>
          <w:r w:rsidR="000B4B06" w:rsidRPr="00F44207">
            <w:rPr>
              <w:rFonts w:cs="Times New Roman"/>
              <w:lang w:eastAsia="zh-CN"/>
            </w:rPr>
            <w:t xml:space="preserve">it also </w:t>
          </w:r>
          <w:proofErr w:type="gramStart"/>
          <w:r w:rsidR="000B4B06" w:rsidRPr="00F44207">
            <w:rPr>
              <w:rFonts w:cs="Times New Roman"/>
              <w:lang w:eastAsia="zh-CN"/>
            </w:rPr>
            <w:t>give</w:t>
          </w:r>
          <w:proofErr w:type="gramEnd"/>
          <w:r w:rsidR="000B4B06" w:rsidRPr="00F44207">
            <w:rPr>
              <w:rFonts w:cs="Times New Roman"/>
              <w:lang w:eastAsia="zh-CN"/>
            </w:rPr>
            <w:t xml:space="preserve"> the chance to convert income to less taxed sources in response to tax rates adjustments. This makes it much </w:t>
          </w:r>
          <w:r w:rsidR="00F44207" w:rsidRPr="00F44207">
            <w:rPr>
              <w:rFonts w:cs="Times New Roman"/>
              <w:lang w:eastAsia="zh-CN"/>
            </w:rPr>
            <w:t>more difficult</w:t>
          </w:r>
          <w:r w:rsidR="000B4B06" w:rsidRPr="00F44207">
            <w:rPr>
              <w:rFonts w:cs="Times New Roman"/>
              <w:lang w:eastAsia="zh-CN"/>
            </w:rPr>
            <w:t xml:space="preserve"> for Treasury to raise more money from the wealthy people.</w:t>
          </w:r>
          <w:r w:rsidR="00CE0A67">
            <w:rPr>
              <w:rFonts w:cs="Times New Roman"/>
              <w:lang w:eastAsia="zh-CN"/>
            </w:rPr>
            <w:t xml:space="preserve"> </w:t>
          </w:r>
          <w:r w:rsidR="00CE0A67" w:rsidRPr="00CE0A67">
            <w:rPr>
              <w:rFonts w:cs="Times New Roman"/>
              <w:lang w:eastAsia="zh-CN"/>
            </w:rPr>
            <w:t>Since more individuals are working for themselves due to tax incentives</w:t>
          </w:r>
          <w:r w:rsidR="00CE0A67">
            <w:rPr>
              <w:rFonts w:cs="Times New Roman"/>
              <w:lang w:eastAsia="zh-CN"/>
            </w:rPr>
            <w:t xml:space="preserve"> and other reasons</w:t>
          </w:r>
          <w:r w:rsidR="00CE0A67" w:rsidRPr="00CE0A67">
            <w:rPr>
              <w:rFonts w:cs="Times New Roman"/>
              <w:lang w:eastAsia="zh-CN"/>
            </w:rPr>
            <w:t xml:space="preserve">, these challenges </w:t>
          </w:r>
          <w:r w:rsidR="00B21E53">
            <w:rPr>
              <w:rFonts w:cs="Times New Roman"/>
              <w:lang w:eastAsia="zh-CN"/>
            </w:rPr>
            <w:t xml:space="preserve">would </w:t>
          </w:r>
          <w:r w:rsidR="00CE0A67" w:rsidRPr="00CE0A67">
            <w:rPr>
              <w:rFonts w:cs="Times New Roman"/>
              <w:lang w:eastAsia="zh-CN"/>
            </w:rPr>
            <w:t xml:space="preserve">have risen in importance over time. </w:t>
          </w:r>
        </w:p>
        <w:p w14:paraId="4303B903" w14:textId="489B7740" w:rsidR="00FB275B" w:rsidRPr="00FB275B" w:rsidRDefault="00FB275B" w:rsidP="00F44207">
          <w:pPr>
            <w:spacing w:after="0" w:line="360" w:lineRule="auto"/>
            <w:jc w:val="both"/>
            <w:rPr>
              <w:rFonts w:cs="Times New Roman"/>
              <w:lang w:val="en-US" w:eastAsia="zh-CN"/>
            </w:rPr>
          </w:pPr>
        </w:p>
        <w:p w14:paraId="40A3F22B" w14:textId="77777777" w:rsidR="00FB275B" w:rsidRDefault="00FB275B" w:rsidP="007E19F4">
          <w:pPr>
            <w:spacing w:after="0" w:line="360" w:lineRule="auto"/>
            <w:jc w:val="both"/>
            <w:rPr>
              <w:rFonts w:cs="Times New Roman"/>
              <w:lang w:val="en-US" w:eastAsia="zh-CN"/>
            </w:rPr>
          </w:pPr>
        </w:p>
        <w:p w14:paraId="525661D1" w14:textId="55E86BAF" w:rsidR="00B37C85" w:rsidRDefault="008301BE" w:rsidP="00D70ED3">
          <w:pPr>
            <w:spacing w:after="0" w:line="360" w:lineRule="auto"/>
            <w:jc w:val="both"/>
            <w:rPr>
              <w:rFonts w:cs="Times New Roman"/>
              <w:lang w:eastAsia="zh-CN"/>
            </w:rPr>
          </w:pPr>
          <w:r w:rsidRPr="008301BE">
            <w:rPr>
              <w:rFonts w:cs="Times New Roman"/>
              <w:lang w:eastAsia="zh-CN"/>
            </w:rPr>
            <w:lastRenderedPageBreak/>
            <w:t xml:space="preserve">Extensive zero rates and </w:t>
          </w:r>
          <w:r w:rsidR="007F26DF">
            <w:rPr>
              <w:rFonts w:cs="Times New Roman"/>
              <w:lang w:eastAsia="zh-CN"/>
            </w:rPr>
            <w:t>r</w:t>
          </w:r>
          <w:r w:rsidRPr="00D70ED3">
            <w:rPr>
              <w:rFonts w:cs="Times New Roman" w:hint="eastAsia"/>
              <w:lang w:eastAsia="zh-CN"/>
            </w:rPr>
            <w:t xml:space="preserve">educed rates </w:t>
          </w:r>
          <w:r w:rsidR="00BC1106" w:rsidRPr="00D70ED3">
            <w:rPr>
              <w:rFonts w:cs="Times New Roman"/>
              <w:lang w:eastAsia="zh-CN"/>
            </w:rPr>
            <w:t xml:space="preserve">of VAT </w:t>
          </w:r>
          <w:r w:rsidRPr="008301BE">
            <w:rPr>
              <w:rFonts w:cs="Times New Roman"/>
              <w:lang w:eastAsia="zh-CN"/>
            </w:rPr>
            <w:t xml:space="preserve">impede </w:t>
          </w:r>
          <w:r w:rsidRPr="00D70ED3">
            <w:rPr>
              <w:rFonts w:cs="Times New Roman" w:hint="eastAsia"/>
              <w:lang w:eastAsia="zh-CN"/>
            </w:rPr>
            <w:t>financial</w:t>
          </w:r>
          <w:r w:rsidRPr="008301BE">
            <w:rPr>
              <w:rFonts w:cs="Times New Roman"/>
              <w:lang w:eastAsia="zh-CN"/>
            </w:rPr>
            <w:t xml:space="preserve"> performance by causing distortions and difficulties associated with compliance.</w:t>
          </w:r>
          <w:r w:rsidR="00BC1106" w:rsidRPr="00D70ED3">
            <w:rPr>
              <w:rFonts w:cs="Times New Roman"/>
              <w:lang w:eastAsia="zh-CN"/>
            </w:rPr>
            <w:t xml:space="preserve"> VAT was intended to be a low-cost, effective way to raise money, it </w:t>
          </w:r>
          <w:r w:rsidR="00B042CA" w:rsidRPr="00D70ED3">
            <w:rPr>
              <w:rFonts w:cs="Times New Roman"/>
              <w:lang w:eastAsia="zh-CN"/>
            </w:rPr>
            <w:t xml:space="preserve">taxes all purchases, including retail and wholesale, </w:t>
          </w:r>
          <w:proofErr w:type="gramStart"/>
          <w:r w:rsidR="00B042CA" w:rsidRPr="00D70ED3">
            <w:rPr>
              <w:rFonts w:cs="Times New Roman" w:hint="eastAsia"/>
              <w:lang w:eastAsia="zh-CN"/>
            </w:rPr>
            <w:t>and</w:t>
          </w:r>
          <w:r w:rsidR="00B042CA" w:rsidRPr="00D70ED3">
            <w:rPr>
              <w:rFonts w:cs="Times New Roman"/>
              <w:lang w:eastAsia="zh-CN"/>
            </w:rPr>
            <w:t xml:space="preserve"> also</w:t>
          </w:r>
          <w:proofErr w:type="gramEnd"/>
          <w:r w:rsidR="00B042CA" w:rsidRPr="00D70ED3">
            <w:rPr>
              <w:rFonts w:cs="Times New Roman"/>
              <w:lang w:eastAsia="zh-CN"/>
            </w:rPr>
            <w:t xml:space="preserve"> lets dealers write against the tax paid on their </w:t>
          </w:r>
          <w:r w:rsidR="00B042CA" w:rsidRPr="00D70ED3">
            <w:rPr>
              <w:rFonts w:cs="Times New Roman" w:hint="eastAsia"/>
              <w:lang w:eastAsia="zh-CN"/>
            </w:rPr>
            <w:t>purchases</w:t>
          </w:r>
          <w:r w:rsidR="00B042CA" w:rsidRPr="00D70ED3">
            <w:rPr>
              <w:rFonts w:cs="Times New Roman"/>
              <w:lang w:eastAsia="zh-CN"/>
            </w:rPr>
            <w:t>. By far the most significant indirect tax in the UK is VAT, which has been embraced by many other nations due to its outstanding performance</w:t>
          </w:r>
          <w:r w:rsidR="00A1684C" w:rsidRPr="00D70ED3">
            <w:rPr>
              <w:rFonts w:cs="Times New Roman" w:hint="eastAsia"/>
              <w:lang w:eastAsia="zh-CN"/>
            </w:rPr>
            <w:t xml:space="preserve"> </w:t>
          </w:r>
          <w:r w:rsidR="00A1684C" w:rsidRPr="00D70ED3">
            <w:rPr>
              <w:rFonts w:cs="Times New Roman"/>
              <w:lang w:eastAsia="zh-CN"/>
            </w:rPr>
            <w:t>(</w:t>
          </w:r>
          <w:r w:rsidR="00A1684C" w:rsidRPr="00B47FA7">
            <w:rPr>
              <w:rFonts w:cs="Times New Roman"/>
              <w:lang w:eastAsia="zh-CN"/>
            </w:rPr>
            <w:t>Szymanski, 2021</w:t>
          </w:r>
          <w:r w:rsidR="00A1684C" w:rsidRPr="00D70ED3">
            <w:rPr>
              <w:rFonts w:cs="Times New Roman" w:hint="eastAsia"/>
              <w:lang w:eastAsia="zh-CN"/>
            </w:rPr>
            <w:t>)</w:t>
          </w:r>
          <w:r w:rsidR="00B042CA" w:rsidRPr="00D70ED3">
            <w:rPr>
              <w:rFonts w:cs="Times New Roman" w:hint="eastAsia"/>
              <w:lang w:eastAsia="zh-CN"/>
            </w:rPr>
            <w:t>.</w:t>
          </w:r>
          <w:r w:rsidR="00BC1106" w:rsidRPr="00D70ED3">
            <w:rPr>
              <w:rFonts w:cs="Times New Roman"/>
              <w:lang w:eastAsia="zh-CN"/>
            </w:rPr>
            <w:t xml:space="preserve"> Numerous items and services are exempt from the primary 20% rate, which causes issues. New homes, children's clothes, </w:t>
          </w:r>
          <w:proofErr w:type="gramStart"/>
          <w:r w:rsidR="00BC1106" w:rsidRPr="00D70ED3">
            <w:rPr>
              <w:rFonts w:cs="Times New Roman"/>
              <w:lang w:eastAsia="zh-CN"/>
            </w:rPr>
            <w:t>the majority of</w:t>
          </w:r>
          <w:proofErr w:type="gramEnd"/>
          <w:r w:rsidR="00BC1106" w:rsidRPr="00D70ED3">
            <w:rPr>
              <w:rFonts w:cs="Times New Roman"/>
              <w:lang w:eastAsia="zh-CN"/>
            </w:rPr>
            <w:t xml:space="preserve"> food, and a few other commodities are subject to a zero rate, while domestic energy and a few other products are subject to a reduced 5% rate. Financial services are among the additional items and services that are excluded from VAT. Although the UK's VAT income is derived from a smaller VAT base, it is nonetheless </w:t>
          </w:r>
          <w:proofErr w:type="gramStart"/>
          <w:r w:rsidR="00BC1106" w:rsidRPr="00D70ED3">
            <w:rPr>
              <w:rFonts w:cs="Times New Roman"/>
              <w:lang w:eastAsia="zh-CN"/>
            </w:rPr>
            <w:t>similar to</w:t>
          </w:r>
          <w:proofErr w:type="gramEnd"/>
          <w:r w:rsidR="00BC1106" w:rsidRPr="00D70ED3">
            <w:rPr>
              <w:rFonts w:cs="Times New Roman"/>
              <w:lang w:eastAsia="zh-CN"/>
            </w:rPr>
            <w:t xml:space="preserve"> that of most other nations.</w:t>
          </w:r>
          <w:r w:rsidR="00A14E15" w:rsidRPr="00D70ED3">
            <w:rPr>
              <w:rFonts w:cs="Times New Roman"/>
              <w:lang w:eastAsia="zh-CN"/>
            </w:rPr>
            <w:t xml:space="preserve"> In 2008–2009 (Thomas </w:t>
          </w:r>
          <w:r w:rsidR="00A14E15" w:rsidRPr="00D70ED3">
            <w:rPr>
              <w:rFonts w:cs="Times New Roman"/>
              <w:i/>
              <w:iCs/>
              <w:lang w:eastAsia="zh-CN"/>
            </w:rPr>
            <w:t>et al</w:t>
          </w:r>
          <w:r w:rsidR="00A14E15" w:rsidRPr="00D70ED3">
            <w:rPr>
              <w:rFonts w:cs="Times New Roman"/>
              <w:lang w:eastAsia="zh-CN"/>
            </w:rPr>
            <w:t>., 2009), the Treasury lost £</w:t>
          </w:r>
          <w:r w:rsidR="00A7658D" w:rsidRPr="00D70ED3">
            <w:rPr>
              <w:rFonts w:cs="Times New Roman"/>
              <w:lang w:eastAsia="zh-CN"/>
            </w:rPr>
            <w:t>97</w:t>
          </w:r>
          <w:r w:rsidR="00A14E15" w:rsidRPr="00D70ED3">
            <w:rPr>
              <w:rFonts w:cs="Times New Roman"/>
              <w:lang w:eastAsia="zh-CN"/>
            </w:rPr>
            <w:t xml:space="preserve"> billion in income due to decreased and zero rates.</w:t>
          </w:r>
          <w:r w:rsidR="00B37C85" w:rsidRPr="00D70ED3">
            <w:rPr>
              <w:rFonts w:cs="Times New Roman"/>
              <w:lang w:eastAsia="zh-CN"/>
            </w:rPr>
            <w:t xml:space="preserve"> Variations in VAT cause unwarranted and sometimes unfair distortions in decisions about production and expenditure. For instance, the lower 5% tax on residential fuel pushes businesses to provide and homeowners to demand gas boilers, which is counterproductive to </w:t>
          </w:r>
          <w:r w:rsidR="006700E7">
            <w:rPr>
              <w:rFonts w:cs="Times New Roman"/>
              <w:lang w:eastAsia="zh-CN"/>
            </w:rPr>
            <w:t xml:space="preserve">the </w:t>
          </w:r>
          <w:r w:rsidR="00B37C85" w:rsidRPr="00D70ED3">
            <w:rPr>
              <w:rFonts w:cs="Times New Roman"/>
              <w:lang w:eastAsia="zh-CN"/>
            </w:rPr>
            <w:t xml:space="preserve">objective of zero emissions. </w:t>
          </w:r>
        </w:p>
        <w:p w14:paraId="1CFBA112" w14:textId="77777777" w:rsidR="003105E0" w:rsidRDefault="003105E0" w:rsidP="00D70ED3">
          <w:pPr>
            <w:spacing w:after="0" w:line="360" w:lineRule="auto"/>
            <w:jc w:val="both"/>
            <w:rPr>
              <w:rFonts w:cs="Times New Roman"/>
              <w:lang w:eastAsia="zh-CN"/>
            </w:rPr>
          </w:pPr>
        </w:p>
        <w:p w14:paraId="62347FB9" w14:textId="3AE494D2" w:rsidR="003105E0" w:rsidRDefault="003105E0" w:rsidP="00D70ED3">
          <w:pPr>
            <w:spacing w:after="0" w:line="360" w:lineRule="auto"/>
            <w:jc w:val="both"/>
            <w:rPr>
              <w:rFonts w:cs="Times New Roman"/>
              <w:lang w:eastAsia="zh-CN"/>
            </w:rPr>
          </w:pPr>
        </w:p>
        <w:p w14:paraId="117873E1" w14:textId="2645E681" w:rsidR="00041FBA" w:rsidRDefault="00041FBA" w:rsidP="007F26DF">
          <w:pPr>
            <w:spacing w:after="0" w:line="360" w:lineRule="auto"/>
            <w:jc w:val="both"/>
            <w:rPr>
              <w:rFonts w:cs="Times New Roman"/>
              <w:lang w:eastAsia="zh-CN"/>
            </w:rPr>
          </w:pPr>
          <w:r w:rsidRPr="00041FBA">
            <w:rPr>
              <w:rFonts w:cs="Times New Roman"/>
              <w:lang w:eastAsia="zh-CN"/>
            </w:rPr>
            <w:t>The tax structure is made much more complicated by VAT discounts.</w:t>
          </w:r>
          <w:r w:rsidRPr="007F26DF">
            <w:rPr>
              <w:rFonts w:cs="Times New Roman"/>
              <w:lang w:eastAsia="zh-CN"/>
            </w:rPr>
            <w:t xml:space="preserve"> The regulations that specify explicitly what counts as zero-rated clothes or an exempt service are quite detailed. There have been protracted, costly legal battles over whether certain products, such </w:t>
          </w:r>
          <w:r w:rsidR="007F26DF" w:rsidRPr="007F26DF">
            <w:rPr>
              <w:rFonts w:cs="Times New Roman"/>
              <w:lang w:eastAsia="zh-CN"/>
            </w:rPr>
            <w:t xml:space="preserve">as </w:t>
          </w:r>
          <w:r w:rsidRPr="007F26DF">
            <w:rPr>
              <w:rFonts w:cs="Times New Roman"/>
              <w:lang w:eastAsia="zh-CN"/>
            </w:rPr>
            <w:t xml:space="preserve">Jaffa Cakes or </w:t>
          </w:r>
          <w:proofErr w:type="gramStart"/>
          <w:r w:rsidRPr="007F26DF">
            <w:rPr>
              <w:rFonts w:cs="Times New Roman"/>
              <w:lang w:eastAsia="zh-CN"/>
            </w:rPr>
            <w:t>particular kinds</w:t>
          </w:r>
          <w:proofErr w:type="gramEnd"/>
          <w:r w:rsidRPr="007F26DF">
            <w:rPr>
              <w:rFonts w:cs="Times New Roman"/>
              <w:lang w:eastAsia="zh-CN"/>
            </w:rPr>
            <w:t xml:space="preserve"> of flapjack, should be subject to VAT. Enforcing such divisions can quickly descend into absurdity. </w:t>
          </w:r>
          <w:proofErr w:type="gramStart"/>
          <w:r w:rsidRPr="007F26DF">
            <w:rPr>
              <w:rFonts w:cs="Times New Roman"/>
              <w:lang w:eastAsia="zh-CN"/>
            </w:rPr>
            <w:t>As long as</w:t>
          </w:r>
          <w:proofErr w:type="gramEnd"/>
          <w:r w:rsidRPr="007F26DF">
            <w:rPr>
              <w:rFonts w:cs="Times New Roman"/>
              <w:lang w:eastAsia="zh-CN"/>
            </w:rPr>
            <w:t xml:space="preserve"> the chocolate decorating is </w:t>
          </w:r>
          <w:r w:rsidR="007F26DF" w:rsidRPr="007F26DF">
            <w:rPr>
              <w:rFonts w:cs="Times New Roman"/>
              <w:lang w:eastAsia="zh-CN"/>
            </w:rPr>
            <w:t>not complicated,</w:t>
          </w:r>
          <w:r w:rsidRPr="007F26DF">
            <w:rPr>
              <w:rFonts w:cs="Times New Roman"/>
              <w:lang w:eastAsia="zh-CN"/>
            </w:rPr>
            <w:t xml:space="preserve"> a gingerbread man is </w:t>
          </w:r>
          <w:r w:rsidR="007F26DF" w:rsidRPr="007F26DF">
            <w:rPr>
              <w:rFonts w:cs="Times New Roman"/>
              <w:lang w:eastAsia="zh-CN"/>
            </w:rPr>
            <w:t>zero-rated</w:t>
          </w:r>
          <w:r w:rsidRPr="007F26DF">
            <w:rPr>
              <w:rFonts w:cs="Times New Roman"/>
              <w:lang w:eastAsia="zh-CN"/>
            </w:rPr>
            <w:t xml:space="preserve"> for VAT; add a grin, and you'll also need to pay VAT</w:t>
          </w:r>
          <w:r w:rsidR="007F26DF" w:rsidRPr="007F26DF">
            <w:rPr>
              <w:rFonts w:cs="Times New Roman"/>
              <w:lang w:eastAsia="zh-CN"/>
            </w:rPr>
            <w:t xml:space="preserve"> (</w:t>
          </w:r>
          <w:r w:rsidR="007F26DF" w:rsidRPr="00041FBA">
            <w:rPr>
              <w:rFonts w:cs="Times New Roman"/>
              <w:lang w:eastAsia="zh-CN"/>
            </w:rPr>
            <w:t>Mattinson, 2022</w:t>
          </w:r>
          <w:r w:rsidR="007F26DF" w:rsidRPr="007F26DF">
            <w:rPr>
              <w:rFonts w:cs="Times New Roman"/>
              <w:lang w:eastAsia="zh-CN"/>
            </w:rPr>
            <w:t>)</w:t>
          </w:r>
          <w:r w:rsidRPr="007F26DF">
            <w:rPr>
              <w:rFonts w:cs="Times New Roman"/>
              <w:lang w:eastAsia="zh-CN"/>
            </w:rPr>
            <w:t xml:space="preserve">. </w:t>
          </w:r>
        </w:p>
        <w:p w14:paraId="51F19894" w14:textId="77777777" w:rsidR="007F26DF" w:rsidRDefault="007F26DF" w:rsidP="007F26DF">
          <w:pPr>
            <w:spacing w:after="0" w:line="360" w:lineRule="auto"/>
            <w:jc w:val="both"/>
            <w:rPr>
              <w:rFonts w:cs="Times New Roman"/>
              <w:lang w:eastAsia="zh-CN"/>
            </w:rPr>
          </w:pPr>
        </w:p>
        <w:p w14:paraId="462BEAD8" w14:textId="77777777" w:rsidR="007F26DF" w:rsidRDefault="007F26DF" w:rsidP="007F26DF">
          <w:pPr>
            <w:spacing w:after="0" w:line="360" w:lineRule="auto"/>
            <w:jc w:val="both"/>
            <w:rPr>
              <w:rFonts w:cs="Times New Roman"/>
              <w:lang w:eastAsia="zh-CN"/>
            </w:rPr>
          </w:pPr>
        </w:p>
        <w:p w14:paraId="717E4321" w14:textId="3AA8C1EA" w:rsidR="009D53AA" w:rsidRPr="009D53AA" w:rsidRDefault="009D53AA" w:rsidP="009D53AA">
          <w:pPr>
            <w:spacing w:after="0" w:line="360" w:lineRule="auto"/>
            <w:jc w:val="both"/>
            <w:rPr>
              <w:rFonts w:cs="Times New Roman"/>
              <w:lang w:eastAsia="zh-CN"/>
            </w:rPr>
          </w:pPr>
          <w:r w:rsidRPr="008301BE">
            <w:rPr>
              <w:rFonts w:cs="Times New Roman"/>
              <w:lang w:eastAsia="zh-CN"/>
            </w:rPr>
            <w:t xml:space="preserve">Extensive zero rates and </w:t>
          </w:r>
          <w:r w:rsidRPr="00D70ED3">
            <w:rPr>
              <w:rFonts w:cs="Times New Roman" w:hint="eastAsia"/>
              <w:lang w:eastAsia="zh-CN"/>
            </w:rPr>
            <w:t>Reduced rates</w:t>
          </w:r>
          <w:r>
            <w:rPr>
              <w:rFonts w:cs="Times New Roman"/>
              <w:lang w:eastAsia="zh-CN"/>
            </w:rPr>
            <w:t xml:space="preserve"> are</w:t>
          </w:r>
          <w:r w:rsidRPr="009D53AA">
            <w:rPr>
              <w:rFonts w:cs="Times New Roman"/>
              <w:lang w:eastAsia="zh-CN"/>
            </w:rPr>
            <w:t xml:space="preserve"> inadequately aimed at assisting the underprivileged. Spending on these commodities is proportionately higher in poorer families than in affluent households. Therefore, eliminating zero and lowering rates would be regressive. However, wealthier households receive </w:t>
          </w:r>
          <w:proofErr w:type="gramStart"/>
          <w:r w:rsidRPr="009D53AA">
            <w:rPr>
              <w:rFonts w:cs="Times New Roman"/>
              <w:lang w:eastAsia="zh-CN"/>
            </w:rPr>
            <w:t>the majority of</w:t>
          </w:r>
          <w:proofErr w:type="gramEnd"/>
          <w:r w:rsidRPr="009D53AA">
            <w:rPr>
              <w:rFonts w:cs="Times New Roman"/>
              <w:lang w:eastAsia="zh-CN"/>
            </w:rPr>
            <w:t xml:space="preserve"> the financial benefits of these tax reductions. VAT reductions would not be the ideal way to target lower-class households than universal credit would. Prior research </w:t>
          </w:r>
          <w:r w:rsidR="00536378">
            <w:rPr>
              <w:rFonts w:cs="Times New Roman"/>
              <w:lang w:eastAsia="zh-CN"/>
            </w:rPr>
            <w:t>(</w:t>
          </w:r>
          <w:r w:rsidR="00536378" w:rsidRPr="00D70ED3">
            <w:rPr>
              <w:rFonts w:cs="Times New Roman"/>
              <w:lang w:eastAsia="zh-CN"/>
            </w:rPr>
            <w:t xml:space="preserve">Thomas </w:t>
          </w:r>
          <w:r w:rsidR="00536378" w:rsidRPr="00D70ED3">
            <w:rPr>
              <w:rFonts w:cs="Times New Roman"/>
              <w:i/>
              <w:iCs/>
              <w:lang w:eastAsia="zh-CN"/>
            </w:rPr>
            <w:t>et al</w:t>
          </w:r>
          <w:r w:rsidR="00536378" w:rsidRPr="00D70ED3">
            <w:rPr>
              <w:rFonts w:cs="Times New Roman"/>
              <w:lang w:eastAsia="zh-CN"/>
            </w:rPr>
            <w:t>., 2009</w:t>
          </w:r>
          <w:r w:rsidR="00536378">
            <w:rPr>
              <w:rFonts w:cs="Times New Roman"/>
              <w:lang w:eastAsia="zh-CN"/>
            </w:rPr>
            <w:t xml:space="preserve">) </w:t>
          </w:r>
          <w:r w:rsidRPr="009D53AA">
            <w:rPr>
              <w:rFonts w:cs="Times New Roman"/>
              <w:lang w:eastAsia="zh-CN"/>
            </w:rPr>
            <w:t xml:space="preserve">has demonstrated that it would be feasible to </w:t>
          </w:r>
          <w:r w:rsidRPr="009D53AA">
            <w:rPr>
              <w:rFonts w:cs="Times New Roman"/>
              <w:lang w:eastAsia="zh-CN"/>
            </w:rPr>
            <w:lastRenderedPageBreak/>
            <w:t xml:space="preserve">eliminate VAT tax benefits, increase welfare payments to low-income households as recompense, and generate </w:t>
          </w:r>
          <w:r w:rsidR="008178F8">
            <w:rPr>
              <w:rFonts w:cs="Times New Roman"/>
              <w:lang w:eastAsia="zh-CN"/>
            </w:rPr>
            <w:t>large</w:t>
          </w:r>
          <w:r w:rsidRPr="009D53AA">
            <w:rPr>
              <w:rFonts w:cs="Times New Roman"/>
              <w:lang w:eastAsia="zh-CN"/>
            </w:rPr>
            <w:t xml:space="preserve"> sums of money.</w:t>
          </w:r>
        </w:p>
        <w:p w14:paraId="487D981E" w14:textId="13E24C1E" w:rsidR="007F26DF" w:rsidRPr="009D53AA" w:rsidRDefault="007F26DF" w:rsidP="007F26DF">
          <w:pPr>
            <w:spacing w:after="0" w:line="360" w:lineRule="auto"/>
            <w:jc w:val="both"/>
            <w:rPr>
              <w:rFonts w:cs="Times New Roman"/>
              <w:lang w:eastAsia="zh-CN"/>
            </w:rPr>
          </w:pPr>
        </w:p>
        <w:p w14:paraId="7D9A89A4" w14:textId="550243F9" w:rsidR="00041FBA" w:rsidRDefault="00041FBA" w:rsidP="009D53AA">
          <w:pPr>
            <w:spacing w:after="0" w:line="360" w:lineRule="auto"/>
            <w:jc w:val="both"/>
            <w:rPr>
              <w:rFonts w:cs="Times New Roman"/>
              <w:lang w:eastAsia="zh-CN"/>
            </w:rPr>
          </w:pPr>
        </w:p>
        <w:p w14:paraId="6F91730C" w14:textId="11B7C877" w:rsidR="00686797" w:rsidRDefault="00686797" w:rsidP="00686797">
          <w:pPr>
            <w:pStyle w:val="Heading2"/>
            <w:rPr>
              <w:lang w:eastAsia="zh-CN"/>
            </w:rPr>
          </w:pPr>
          <w:bookmarkStart w:id="5" w:name="_Toc168092158"/>
          <w:r>
            <w:rPr>
              <w:lang w:eastAsia="zh-CN"/>
            </w:rPr>
            <w:t>Environmental</w:t>
          </w:r>
          <w:r>
            <w:rPr>
              <w:rFonts w:hint="eastAsia"/>
              <w:lang w:eastAsia="zh-CN"/>
            </w:rPr>
            <w:t xml:space="preserve"> taxation</w:t>
          </w:r>
          <w:bookmarkEnd w:id="5"/>
        </w:p>
        <w:p w14:paraId="74E596F7" w14:textId="77777777" w:rsidR="00E11524" w:rsidRDefault="00E11524" w:rsidP="00E11524">
          <w:pPr>
            <w:spacing w:after="0" w:line="360" w:lineRule="auto"/>
            <w:jc w:val="both"/>
            <w:rPr>
              <w:rFonts w:eastAsia="宋体" w:cs="Times New Roman"/>
              <w:lang w:val="en-US" w:eastAsia="zh-CN"/>
            </w:rPr>
          </w:pPr>
        </w:p>
        <w:p w14:paraId="1C1367F6" w14:textId="77777777" w:rsidR="00E11524" w:rsidRDefault="00E11524" w:rsidP="00E11524">
          <w:pPr>
            <w:spacing w:after="0" w:line="360" w:lineRule="auto"/>
            <w:jc w:val="both"/>
            <w:rPr>
              <w:rFonts w:eastAsia="宋体" w:cs="Times New Roman"/>
              <w:lang w:val="en-US" w:eastAsia="zh-CN"/>
            </w:rPr>
          </w:pPr>
        </w:p>
        <w:p w14:paraId="7AF7C568" w14:textId="248C80F5" w:rsidR="00E963B2" w:rsidRPr="00C77756" w:rsidRDefault="00E83607" w:rsidP="00C77756">
          <w:pPr>
            <w:spacing w:after="0" w:line="360" w:lineRule="auto"/>
            <w:jc w:val="both"/>
            <w:rPr>
              <w:rFonts w:eastAsia="宋体" w:cs="Times New Roman"/>
              <w:lang w:val="en-US" w:eastAsia="zh-CN"/>
            </w:rPr>
          </w:pPr>
          <w:r w:rsidRPr="00E83607">
            <w:rPr>
              <w:rFonts w:eastAsia="宋体" w:cs="Times New Roman"/>
              <w:lang w:val="en-US" w:eastAsia="zh-CN"/>
            </w:rPr>
            <w:t xml:space="preserve">The tough task of </w:t>
          </w:r>
          <w:r w:rsidR="00C77756" w:rsidRPr="00E83607">
            <w:rPr>
              <w:rFonts w:eastAsia="宋体" w:cs="Times New Roman"/>
              <w:lang w:val="en-US" w:eastAsia="zh-CN"/>
            </w:rPr>
            <w:t>decarbonizing</w:t>
          </w:r>
          <w:r w:rsidRPr="00E83607">
            <w:rPr>
              <w:rFonts w:eastAsia="宋体" w:cs="Times New Roman"/>
              <w:lang w:val="en-US" w:eastAsia="zh-CN"/>
            </w:rPr>
            <w:t xml:space="preserve"> the UK economy is not adequately addressed by the tax system as it is</w:t>
          </w:r>
          <w:r w:rsidR="00E11524" w:rsidRPr="00C77756">
            <w:rPr>
              <w:rFonts w:eastAsia="宋体" w:cs="Times New Roman"/>
              <w:lang w:val="en-US" w:eastAsia="zh-CN"/>
            </w:rPr>
            <w:t xml:space="preserve">. </w:t>
          </w:r>
          <w:r w:rsidR="00C77756">
            <w:rPr>
              <w:rFonts w:eastAsia="宋体" w:cs="Times New Roman"/>
              <w:lang w:val="en-US" w:eastAsia="zh-CN"/>
            </w:rPr>
            <w:t>There are numerous</w:t>
          </w:r>
          <w:r w:rsidR="00C77756" w:rsidRPr="00D9493E">
            <w:rPr>
              <w:rFonts w:eastAsia="宋体" w:cs="Times New Roman"/>
              <w:lang w:val="en-US" w:eastAsia="zh-CN"/>
            </w:rPr>
            <w:t xml:space="preserve"> indirect taxes imposed on spending, one of the more recent additions to UK tax law is the assortment of environmental levies and taxes designed to address the issue of</w:t>
          </w:r>
          <w:r w:rsidR="00C77756">
            <w:rPr>
              <w:rFonts w:eastAsia="宋体" w:cs="Times New Roman"/>
              <w:lang w:val="en-US" w:eastAsia="zh-CN"/>
            </w:rPr>
            <w:t xml:space="preserve"> global warming, and fuel duties are the largest tax-raising measure among them, which contribute to 2.3% of tax revenue according to </w:t>
          </w:r>
          <w:r w:rsidR="00C77756" w:rsidRPr="00E438A0">
            <w:rPr>
              <w:rFonts w:eastAsia="宋体" w:cs="Times New Roman"/>
              <w:lang w:val="en-US" w:eastAsia="zh-CN"/>
            </w:rPr>
            <w:t>Institute for Fiscal Studies</w:t>
          </w:r>
          <w:r w:rsidR="00C77756">
            <w:rPr>
              <w:rFonts w:eastAsia="宋体" w:cs="Times New Roman"/>
              <w:lang w:val="en-US" w:eastAsia="zh-CN"/>
            </w:rPr>
            <w:t xml:space="preserve"> (2023). </w:t>
          </w:r>
          <w:r w:rsidR="00CC006E">
            <w:rPr>
              <w:rFonts w:eastAsia="宋体" w:cs="Times New Roman"/>
              <w:lang w:val="en-US" w:eastAsia="zh-CN"/>
            </w:rPr>
            <w:t>I</w:t>
          </w:r>
          <w:r w:rsidR="00CC006E" w:rsidRPr="00C77756">
            <w:rPr>
              <w:rFonts w:eastAsia="宋体" w:cs="Times New Roman"/>
              <w:lang w:val="en-US" w:eastAsia="zh-CN"/>
            </w:rPr>
            <w:t>n recent times</w:t>
          </w:r>
          <w:r w:rsidR="00CC006E">
            <w:rPr>
              <w:rFonts w:eastAsia="宋体" w:cs="Times New Roman"/>
              <w:lang w:val="en-US" w:eastAsia="zh-CN"/>
            </w:rPr>
            <w:t xml:space="preserve">, </w:t>
          </w:r>
          <w:r w:rsidR="00E539EC" w:rsidRPr="00C77756">
            <w:rPr>
              <w:rFonts w:eastAsia="宋体" w:cs="Times New Roman"/>
              <w:lang w:val="en-US" w:eastAsia="zh-CN"/>
            </w:rPr>
            <w:t>taxes and other price-altering tools have gained significant traction</w:t>
          </w:r>
          <w:r w:rsidR="00CC006E">
            <w:rPr>
              <w:rFonts w:eastAsia="宋体" w:cs="Times New Roman"/>
              <w:lang w:val="en-US" w:eastAsia="zh-CN"/>
            </w:rPr>
            <w:t xml:space="preserve"> when</w:t>
          </w:r>
          <w:r w:rsidR="00CC006E" w:rsidRPr="00C77756">
            <w:rPr>
              <w:rFonts w:eastAsia="宋体" w:cs="Times New Roman"/>
              <w:lang w:val="en-US" w:eastAsia="zh-CN"/>
            </w:rPr>
            <w:t xml:space="preserve"> dealing with environmental impact</w:t>
          </w:r>
          <w:r w:rsidR="00CC006E">
            <w:rPr>
              <w:rFonts w:eastAsia="宋体" w:cs="Times New Roman"/>
              <w:lang w:val="en-US" w:eastAsia="zh-CN"/>
            </w:rPr>
            <w:t>.</w:t>
          </w:r>
          <w:r w:rsidR="00E539EC" w:rsidRPr="00C77756">
            <w:rPr>
              <w:rFonts w:eastAsia="宋体" w:cs="Times New Roman"/>
              <w:lang w:val="en-US" w:eastAsia="zh-CN"/>
            </w:rPr>
            <w:t xml:space="preserve"> By 2050, the government plans to reach zero net carbon dioxide emissions. At the same time, when </w:t>
          </w:r>
          <w:r w:rsidR="00962424" w:rsidRPr="00C77756">
            <w:rPr>
              <w:rFonts w:eastAsia="宋体" w:cs="Times New Roman"/>
              <w:lang w:val="en-US" w:eastAsia="zh-CN"/>
            </w:rPr>
            <w:t xml:space="preserve">carbon </w:t>
          </w:r>
          <w:r w:rsidR="00E539EC" w:rsidRPr="00C77756">
            <w:rPr>
              <w:rFonts w:eastAsia="宋体" w:cs="Times New Roman"/>
              <w:lang w:val="en-US" w:eastAsia="zh-CN"/>
            </w:rPr>
            <w:t xml:space="preserve">products and activities are phased out, the government will have to make up the difference in revenue. </w:t>
          </w:r>
          <w:r w:rsidR="00E963B2" w:rsidRPr="00C77756">
            <w:rPr>
              <w:rFonts w:eastAsia="宋体" w:cs="Times New Roman"/>
              <w:lang w:val="en-US" w:eastAsia="zh-CN"/>
            </w:rPr>
            <w:t xml:space="preserve">Currently, the UK has a </w:t>
          </w:r>
          <w:r w:rsidR="002F73F0" w:rsidRPr="00C77756">
            <w:rPr>
              <w:rFonts w:eastAsia="宋体" w:cs="Times New Roman"/>
              <w:lang w:val="en-US" w:eastAsia="zh-CN"/>
            </w:rPr>
            <w:t>disorganized</w:t>
          </w:r>
          <w:r w:rsidR="00E963B2" w:rsidRPr="00C77756">
            <w:rPr>
              <w:rFonts w:eastAsia="宋体" w:cs="Times New Roman"/>
              <w:lang w:val="en-US" w:eastAsia="zh-CN"/>
            </w:rPr>
            <w:t xml:space="preserve"> system of levies that affect the cost of carbon. These policies include a commercial emissions trading </w:t>
          </w:r>
          <w:r w:rsidR="002F73F0" w:rsidRPr="00C77756">
            <w:rPr>
              <w:rFonts w:eastAsia="宋体" w:cs="Times New Roman"/>
              <w:lang w:val="en-US" w:eastAsia="zh-CN"/>
            </w:rPr>
            <w:t>program</w:t>
          </w:r>
          <w:r w:rsidR="00E963B2" w:rsidRPr="00C77756">
            <w:rPr>
              <w:rFonts w:eastAsia="宋体" w:cs="Times New Roman"/>
              <w:lang w:val="en-US" w:eastAsia="zh-CN"/>
            </w:rPr>
            <w:t xml:space="preserve">, fuel and airfare taxes, and </w:t>
          </w:r>
          <w:proofErr w:type="gramStart"/>
          <w:r w:rsidR="00E963B2" w:rsidRPr="00C77756">
            <w:rPr>
              <w:rFonts w:eastAsia="宋体" w:cs="Times New Roman"/>
              <w:lang w:val="en-US" w:eastAsia="zh-CN"/>
            </w:rPr>
            <w:t>a number of</w:t>
          </w:r>
          <w:proofErr w:type="gramEnd"/>
          <w:r w:rsidR="00E963B2" w:rsidRPr="00C77756">
            <w:rPr>
              <w:rFonts w:eastAsia="宋体" w:cs="Times New Roman"/>
              <w:lang w:val="en-US" w:eastAsia="zh-CN"/>
            </w:rPr>
            <w:t xml:space="preserve"> renewable energy subsidies. Even though some of the levies are aimed squarely at discouraging emissions, there is a severe lack of </w:t>
          </w:r>
          <w:r w:rsidR="002F73F0" w:rsidRPr="00C77756">
            <w:rPr>
              <w:rFonts w:eastAsia="宋体" w:cs="Times New Roman"/>
              <w:lang w:val="en-US" w:eastAsia="zh-CN"/>
            </w:rPr>
            <w:t>collaboration</w:t>
          </w:r>
          <w:r w:rsidR="00E963B2" w:rsidRPr="00C77756">
            <w:rPr>
              <w:rFonts w:eastAsia="宋体" w:cs="Times New Roman"/>
              <w:lang w:val="en-US" w:eastAsia="zh-CN"/>
            </w:rPr>
            <w:t xml:space="preserve"> with them. Overall tax incentives to reduce emissions are therefore rather unequal. </w:t>
          </w:r>
          <w:r w:rsidR="000D592C" w:rsidRPr="00C77756">
            <w:rPr>
              <w:rFonts w:eastAsia="宋体" w:cs="Times New Roman"/>
              <w:lang w:val="en-US" w:eastAsia="zh-CN"/>
            </w:rPr>
            <w:t xml:space="preserve">The final carbon emission tax rates are very variable depending on the customer and the type of consumption. The comprehensive tax rate of CO2 equivalent released by enterprises in normal sectors, for instance, is £224 for electricity use but just £44 for gas usage. In contrast, the lower 5% rate of VAT applied to residential energy bills effectively subsidizes emissions related to gas consumption in homes when compared to other consumption </w:t>
          </w:r>
          <w:r w:rsidR="00C77756" w:rsidRPr="00C77756">
            <w:rPr>
              <w:rFonts w:eastAsia="宋体" w:cs="Times New Roman"/>
              <w:lang w:val="en-US" w:eastAsia="zh-CN"/>
            </w:rPr>
            <w:t>patterns. Both</w:t>
          </w:r>
          <w:r w:rsidR="00E963B2" w:rsidRPr="00C77756">
            <w:rPr>
              <w:rFonts w:eastAsia="宋体" w:cs="Times New Roman"/>
              <w:lang w:val="en-US" w:eastAsia="zh-CN"/>
            </w:rPr>
            <w:t xml:space="preserve"> sectors' policies have been disjointed and chaotic, which results in an overlapping and contradictory tax structure.</w:t>
          </w:r>
        </w:p>
        <w:p w14:paraId="604FED77" w14:textId="54BB94EA" w:rsidR="00E539EC" w:rsidRDefault="00E539EC" w:rsidP="00E539EC">
          <w:pPr>
            <w:rPr>
              <w:rFonts w:ascii="宋体" w:eastAsia="宋体" w:hAnsi="宋体" w:cs="宋体"/>
              <w:lang w:val="en-US" w:eastAsia="zh-CN"/>
            </w:rPr>
          </w:pPr>
        </w:p>
        <w:p w14:paraId="37C940D3" w14:textId="77777777" w:rsidR="001655E5" w:rsidRDefault="001655E5" w:rsidP="00E539EC">
          <w:pPr>
            <w:rPr>
              <w:rFonts w:ascii="宋体" w:eastAsia="宋体" w:hAnsi="宋体" w:cs="宋体"/>
              <w:lang w:val="en-US" w:eastAsia="zh-CN"/>
            </w:rPr>
          </w:pPr>
        </w:p>
        <w:p w14:paraId="310A21F8" w14:textId="5560754C" w:rsidR="001655E5" w:rsidRPr="008465F7" w:rsidRDefault="001655E5" w:rsidP="008465F7">
          <w:pPr>
            <w:spacing w:after="0" w:line="360" w:lineRule="auto"/>
            <w:jc w:val="both"/>
            <w:rPr>
              <w:rFonts w:eastAsia="宋体" w:cs="Times New Roman"/>
              <w:lang w:val="en-US" w:eastAsia="zh-CN"/>
            </w:rPr>
          </w:pPr>
          <w:r w:rsidRPr="001655E5">
            <w:rPr>
              <w:rFonts w:eastAsia="宋体" w:cs="Times New Roman"/>
              <w:lang w:val="en-US" w:eastAsia="zh-CN"/>
            </w:rPr>
            <w:t>The fact that people who engage in activities that release greenhouse gases are not held fully accountable for the price their actions exact from the rest of society is another significant policy issue brought about by climate change.</w:t>
          </w:r>
          <w:r w:rsidRPr="008465F7">
            <w:rPr>
              <w:rFonts w:eastAsia="宋体" w:cs="Times New Roman"/>
              <w:lang w:val="en-US" w:eastAsia="zh-CN"/>
            </w:rPr>
            <w:t xml:space="preserve"> The types, locations, and entities should not be </w:t>
          </w:r>
          <w:proofErr w:type="gramStart"/>
          <w:r w:rsidRPr="008465F7">
            <w:rPr>
              <w:rFonts w:eastAsia="宋体" w:cs="Times New Roman"/>
              <w:lang w:val="en-US" w:eastAsia="zh-CN"/>
            </w:rPr>
            <w:t>taken into account</w:t>
          </w:r>
          <w:proofErr w:type="gramEnd"/>
          <w:r w:rsidRPr="008465F7">
            <w:rPr>
              <w:rFonts w:eastAsia="宋体" w:cs="Times New Roman"/>
              <w:lang w:val="en-US" w:eastAsia="zh-CN"/>
            </w:rPr>
            <w:t xml:space="preserve"> when a ton of CO2 is released and should be charged equally. This prevents a </w:t>
          </w:r>
          <w:r w:rsidRPr="008465F7">
            <w:rPr>
              <w:rFonts w:eastAsia="宋体" w:cs="Times New Roman"/>
              <w:lang w:val="en-US" w:eastAsia="zh-CN"/>
            </w:rPr>
            <w:lastRenderedPageBreak/>
            <w:t xml:space="preserve">scenario in which a company or individual with a relatively high carbon rate reduces emissions at great expense while another with a lower carbon rate chooses not to. Stated differently, it guarantees that the nation </w:t>
          </w:r>
          <w:proofErr w:type="gramStart"/>
          <w:r w:rsidRPr="008465F7">
            <w:rPr>
              <w:rFonts w:eastAsia="宋体" w:cs="Times New Roman"/>
              <w:lang w:val="en-US" w:eastAsia="zh-CN"/>
            </w:rPr>
            <w:t>as a whole bears</w:t>
          </w:r>
          <w:proofErr w:type="gramEnd"/>
          <w:r w:rsidRPr="008465F7">
            <w:rPr>
              <w:rFonts w:eastAsia="宋体" w:cs="Times New Roman"/>
              <w:lang w:val="en-US" w:eastAsia="zh-CN"/>
            </w:rPr>
            <w:t xml:space="preserve"> the least possible financial burden when it comes to carbon reductions.</w:t>
          </w:r>
        </w:p>
        <w:p w14:paraId="1BCDD1A7" w14:textId="6CC5EA14" w:rsidR="001655E5" w:rsidRPr="001655E5" w:rsidRDefault="001655E5" w:rsidP="001655E5">
          <w:pPr>
            <w:spacing w:after="0" w:line="240" w:lineRule="auto"/>
            <w:rPr>
              <w:rFonts w:ascii="宋体" w:eastAsia="宋体" w:hAnsi="宋体" w:cs="宋体"/>
              <w:lang w:val="en-US" w:eastAsia="zh-CN"/>
            </w:rPr>
          </w:pPr>
        </w:p>
        <w:p w14:paraId="3189376B" w14:textId="77777777" w:rsidR="001655E5" w:rsidRDefault="001655E5" w:rsidP="00E539EC">
          <w:pPr>
            <w:rPr>
              <w:rFonts w:ascii="宋体" w:eastAsia="宋体" w:hAnsi="宋体" w:cs="宋体"/>
              <w:lang w:val="en-US" w:eastAsia="zh-CN"/>
            </w:rPr>
          </w:pPr>
        </w:p>
        <w:p w14:paraId="0FDDF434" w14:textId="77777777" w:rsidR="0010392C" w:rsidRDefault="0010392C" w:rsidP="00E539EC">
          <w:pPr>
            <w:rPr>
              <w:rFonts w:ascii="宋体" w:eastAsia="宋体" w:hAnsi="宋体" w:cs="宋体"/>
              <w:lang w:val="en-US" w:eastAsia="zh-CN"/>
            </w:rPr>
          </w:pPr>
        </w:p>
        <w:p w14:paraId="5E1E99FD" w14:textId="77777777" w:rsidR="0010392C" w:rsidRDefault="0010392C" w:rsidP="00E539EC">
          <w:pPr>
            <w:rPr>
              <w:rFonts w:ascii="宋体" w:eastAsia="宋体" w:hAnsi="宋体" w:cs="宋体"/>
              <w:lang w:val="en-US" w:eastAsia="zh-CN"/>
            </w:rPr>
          </w:pPr>
        </w:p>
        <w:p w14:paraId="66CDF2FF" w14:textId="77777777" w:rsidR="0010392C" w:rsidRDefault="0010392C" w:rsidP="00E539EC">
          <w:pPr>
            <w:rPr>
              <w:rFonts w:ascii="宋体" w:eastAsia="宋体" w:hAnsi="宋体" w:cs="宋体"/>
              <w:lang w:val="en-US" w:eastAsia="zh-CN"/>
            </w:rPr>
          </w:pPr>
        </w:p>
        <w:p w14:paraId="16DC9207" w14:textId="77777777" w:rsidR="0010392C" w:rsidRDefault="0010392C" w:rsidP="00E539EC">
          <w:pPr>
            <w:rPr>
              <w:rFonts w:ascii="宋体" w:eastAsia="宋体" w:hAnsi="宋体" w:cs="宋体"/>
              <w:lang w:val="en-US" w:eastAsia="zh-CN"/>
            </w:rPr>
          </w:pPr>
        </w:p>
        <w:p w14:paraId="6DD6F2FF" w14:textId="77777777" w:rsidR="0010392C" w:rsidRDefault="0010392C" w:rsidP="00E539EC">
          <w:pPr>
            <w:rPr>
              <w:rFonts w:ascii="宋体" w:eastAsia="宋体" w:hAnsi="宋体" w:cs="宋体"/>
              <w:lang w:val="en-US" w:eastAsia="zh-CN"/>
            </w:rPr>
          </w:pPr>
        </w:p>
        <w:p w14:paraId="25BF5124" w14:textId="77777777" w:rsidR="0010392C" w:rsidRDefault="0010392C" w:rsidP="00E539EC">
          <w:pPr>
            <w:rPr>
              <w:rFonts w:ascii="宋体" w:eastAsia="宋体" w:hAnsi="宋体" w:cs="宋体"/>
              <w:lang w:val="en-US" w:eastAsia="zh-CN"/>
            </w:rPr>
          </w:pPr>
        </w:p>
        <w:p w14:paraId="50A22225" w14:textId="77777777" w:rsidR="0010392C" w:rsidRDefault="0010392C" w:rsidP="00E539EC">
          <w:pPr>
            <w:rPr>
              <w:rFonts w:ascii="宋体" w:eastAsia="宋体" w:hAnsi="宋体" w:cs="宋体"/>
              <w:lang w:val="en-US" w:eastAsia="zh-CN"/>
            </w:rPr>
          </w:pPr>
        </w:p>
        <w:p w14:paraId="28B08976" w14:textId="77777777" w:rsidR="0010392C" w:rsidRDefault="0010392C" w:rsidP="00E539EC">
          <w:pPr>
            <w:rPr>
              <w:rFonts w:ascii="宋体" w:eastAsia="宋体" w:hAnsi="宋体" w:cs="宋体"/>
              <w:lang w:val="en-US" w:eastAsia="zh-CN"/>
            </w:rPr>
          </w:pPr>
        </w:p>
        <w:p w14:paraId="5B27F6C3" w14:textId="77777777" w:rsidR="0010392C" w:rsidRDefault="0010392C" w:rsidP="00E539EC">
          <w:pPr>
            <w:rPr>
              <w:rFonts w:ascii="宋体" w:eastAsia="宋体" w:hAnsi="宋体" w:cs="宋体"/>
              <w:lang w:val="en-US" w:eastAsia="zh-CN"/>
            </w:rPr>
          </w:pPr>
        </w:p>
        <w:p w14:paraId="41ED3F0B" w14:textId="77777777" w:rsidR="0010392C" w:rsidRDefault="0010392C" w:rsidP="00E539EC">
          <w:pPr>
            <w:rPr>
              <w:rFonts w:ascii="宋体" w:eastAsia="宋体" w:hAnsi="宋体" w:cs="宋体"/>
              <w:lang w:val="en-US" w:eastAsia="zh-CN"/>
            </w:rPr>
          </w:pPr>
        </w:p>
        <w:p w14:paraId="54F8C6B9" w14:textId="77777777" w:rsidR="0010392C" w:rsidRDefault="0010392C" w:rsidP="00E539EC">
          <w:pPr>
            <w:rPr>
              <w:rFonts w:ascii="宋体" w:eastAsia="宋体" w:hAnsi="宋体" w:cs="宋体"/>
              <w:lang w:val="en-US" w:eastAsia="zh-CN"/>
            </w:rPr>
          </w:pPr>
        </w:p>
        <w:p w14:paraId="15F3E6B2" w14:textId="77777777" w:rsidR="0010392C" w:rsidRDefault="0010392C" w:rsidP="00E539EC">
          <w:pPr>
            <w:rPr>
              <w:rFonts w:ascii="宋体" w:eastAsia="宋体" w:hAnsi="宋体" w:cs="宋体"/>
              <w:lang w:val="en-US" w:eastAsia="zh-CN"/>
            </w:rPr>
          </w:pPr>
        </w:p>
        <w:p w14:paraId="1D23D064" w14:textId="77777777" w:rsidR="0010392C" w:rsidRDefault="0010392C" w:rsidP="00E539EC">
          <w:pPr>
            <w:rPr>
              <w:rFonts w:ascii="宋体" w:eastAsia="宋体" w:hAnsi="宋体" w:cs="宋体"/>
              <w:lang w:val="en-US" w:eastAsia="zh-CN"/>
            </w:rPr>
          </w:pPr>
        </w:p>
        <w:p w14:paraId="2722F994" w14:textId="77777777" w:rsidR="0010392C" w:rsidRDefault="0010392C" w:rsidP="00E539EC">
          <w:pPr>
            <w:rPr>
              <w:rFonts w:ascii="宋体" w:eastAsia="宋体" w:hAnsi="宋体" w:cs="宋体"/>
              <w:lang w:val="en-US" w:eastAsia="zh-CN"/>
            </w:rPr>
          </w:pPr>
        </w:p>
        <w:p w14:paraId="25F1F3D6" w14:textId="77777777" w:rsidR="0010392C" w:rsidRDefault="0010392C" w:rsidP="00E539EC">
          <w:pPr>
            <w:rPr>
              <w:rFonts w:ascii="宋体" w:eastAsia="宋体" w:hAnsi="宋体" w:cs="宋体"/>
              <w:lang w:val="en-US" w:eastAsia="zh-CN"/>
            </w:rPr>
          </w:pPr>
        </w:p>
        <w:p w14:paraId="501D9BF8" w14:textId="77777777" w:rsidR="0010392C" w:rsidRDefault="0010392C" w:rsidP="00E539EC">
          <w:pPr>
            <w:rPr>
              <w:rFonts w:ascii="宋体" w:eastAsia="宋体" w:hAnsi="宋体" w:cs="宋体"/>
              <w:lang w:val="en-US" w:eastAsia="zh-CN"/>
            </w:rPr>
          </w:pPr>
        </w:p>
        <w:p w14:paraId="1C9B3CC7" w14:textId="77777777" w:rsidR="0010392C" w:rsidRDefault="0010392C" w:rsidP="00E539EC">
          <w:pPr>
            <w:rPr>
              <w:rFonts w:ascii="宋体" w:eastAsia="宋体" w:hAnsi="宋体" w:cs="宋体"/>
              <w:lang w:val="en-US" w:eastAsia="zh-CN"/>
            </w:rPr>
          </w:pPr>
        </w:p>
        <w:p w14:paraId="566A073E" w14:textId="77777777" w:rsidR="0010392C" w:rsidRDefault="0010392C" w:rsidP="00E539EC">
          <w:pPr>
            <w:rPr>
              <w:rFonts w:ascii="宋体" w:eastAsia="宋体" w:hAnsi="宋体" w:cs="宋体"/>
              <w:lang w:val="en-US" w:eastAsia="zh-CN"/>
            </w:rPr>
          </w:pPr>
        </w:p>
        <w:p w14:paraId="4F2B9C53" w14:textId="77777777" w:rsidR="0010392C" w:rsidRDefault="0010392C" w:rsidP="00E539EC">
          <w:pPr>
            <w:rPr>
              <w:rFonts w:ascii="宋体" w:eastAsia="宋体" w:hAnsi="宋体" w:cs="宋体"/>
              <w:lang w:val="en-US" w:eastAsia="zh-CN"/>
            </w:rPr>
          </w:pPr>
        </w:p>
        <w:p w14:paraId="17DAB3C7" w14:textId="77777777" w:rsidR="0010392C" w:rsidRDefault="0010392C" w:rsidP="00E539EC">
          <w:pPr>
            <w:rPr>
              <w:rFonts w:ascii="宋体" w:eastAsia="宋体" w:hAnsi="宋体" w:cs="宋体"/>
              <w:lang w:val="en-US" w:eastAsia="zh-CN"/>
            </w:rPr>
          </w:pPr>
        </w:p>
        <w:p w14:paraId="54AB0D5B" w14:textId="77777777" w:rsidR="0010392C" w:rsidRDefault="0010392C" w:rsidP="00E539EC">
          <w:pPr>
            <w:rPr>
              <w:rFonts w:ascii="宋体" w:eastAsia="宋体" w:hAnsi="宋体" w:cs="宋体"/>
              <w:lang w:val="en-US" w:eastAsia="zh-CN"/>
            </w:rPr>
          </w:pPr>
        </w:p>
        <w:p w14:paraId="3D9DEF50" w14:textId="77777777" w:rsidR="0010392C" w:rsidRPr="001655E5" w:rsidRDefault="0010392C" w:rsidP="00E539EC">
          <w:pPr>
            <w:rPr>
              <w:rFonts w:ascii="宋体" w:eastAsia="宋体" w:hAnsi="宋体" w:cs="宋体" w:hint="eastAsia"/>
              <w:lang w:val="en-US" w:eastAsia="zh-CN"/>
            </w:rPr>
          </w:pPr>
        </w:p>
        <w:p w14:paraId="0ABC39D3" w14:textId="43291351" w:rsidR="00AA2A91" w:rsidRDefault="00AA2A91" w:rsidP="008465F7">
          <w:pPr>
            <w:pStyle w:val="Heading1"/>
          </w:pPr>
          <w:bookmarkStart w:id="6" w:name="_Toc168092159"/>
          <w:r>
            <w:lastRenderedPageBreak/>
            <w:t>Conclusion</w:t>
          </w:r>
          <w:bookmarkEnd w:id="6"/>
        </w:p>
        <w:p w14:paraId="600ADED6" w14:textId="77777777" w:rsidR="006635F8" w:rsidRDefault="006635F8" w:rsidP="002A29AC">
          <w:pPr>
            <w:spacing w:after="0"/>
            <w:rPr>
              <w:rFonts w:eastAsia="宋体" w:cs="Times New Roman"/>
              <w:lang w:val="en-US" w:eastAsia="zh-CN"/>
            </w:rPr>
          </w:pPr>
        </w:p>
        <w:p w14:paraId="36576C35" w14:textId="77777777" w:rsidR="006635F8" w:rsidRDefault="006635F8" w:rsidP="00937167">
          <w:pPr>
            <w:spacing w:after="0" w:line="360" w:lineRule="auto"/>
            <w:jc w:val="both"/>
            <w:rPr>
              <w:rFonts w:eastAsia="宋体" w:cs="Times New Roman"/>
              <w:lang w:val="en-US" w:eastAsia="zh-CN"/>
            </w:rPr>
          </w:pPr>
        </w:p>
        <w:p w14:paraId="44E16E6D" w14:textId="4B1B50F5" w:rsidR="008465F7" w:rsidRPr="00937167" w:rsidRDefault="006635F8" w:rsidP="00937167">
          <w:pPr>
            <w:spacing w:after="0" w:line="360" w:lineRule="auto"/>
            <w:jc w:val="both"/>
            <w:rPr>
              <w:rFonts w:eastAsia="宋体" w:cs="Times New Roman"/>
              <w:lang w:val="en-US" w:eastAsia="zh-CN"/>
            </w:rPr>
          </w:pPr>
          <w:r>
            <w:rPr>
              <w:rFonts w:eastAsia="宋体" w:cs="Times New Roman"/>
              <w:lang w:val="en-US" w:eastAsia="zh-CN"/>
            </w:rPr>
            <w:t xml:space="preserve">The </w:t>
          </w:r>
          <w:r w:rsidRPr="00597B68">
            <w:rPr>
              <w:rFonts w:eastAsia="宋体" w:cs="Times New Roman"/>
              <w:lang w:val="en-US" w:eastAsia="zh-CN"/>
            </w:rPr>
            <w:t xml:space="preserve">problems </w:t>
          </w:r>
          <w:r>
            <w:rPr>
              <w:rFonts w:eastAsia="宋体" w:cs="Times New Roman"/>
              <w:lang w:val="en-US" w:eastAsia="zh-CN"/>
            </w:rPr>
            <w:t>of the British tax structure mainly fall in to</w:t>
          </w:r>
          <w:r w:rsidRPr="00597B68">
            <w:rPr>
              <w:rFonts w:eastAsia="宋体" w:cs="Times New Roman"/>
              <w:lang w:val="en-US" w:eastAsia="zh-CN"/>
            </w:rPr>
            <w:t xml:space="preserve"> three </w:t>
          </w:r>
          <w:r>
            <w:rPr>
              <w:rFonts w:eastAsia="宋体" w:cs="Times New Roman"/>
              <w:lang w:val="en-US" w:eastAsia="zh-CN"/>
            </w:rPr>
            <w:t>categories as discussed above</w:t>
          </w:r>
          <w:r w:rsidRPr="00597B68">
            <w:rPr>
              <w:rFonts w:eastAsia="宋体" w:cs="Times New Roman"/>
              <w:lang w:val="en-US" w:eastAsia="zh-CN"/>
            </w:rPr>
            <w:t xml:space="preserve">: </w:t>
          </w:r>
          <w:r>
            <w:rPr>
              <w:rFonts w:eastAsia="宋体" w:cs="Times New Roman"/>
              <w:lang w:val="en-US" w:eastAsia="zh-CN"/>
            </w:rPr>
            <w:t>it might d</w:t>
          </w:r>
          <w:r w:rsidRPr="00597B68">
            <w:rPr>
              <w:rFonts w:eastAsia="宋体" w:cs="Times New Roman"/>
              <w:lang w:val="en-US" w:eastAsia="zh-CN"/>
            </w:rPr>
            <w:t>istort</w:t>
          </w:r>
          <w:r>
            <w:rPr>
              <w:rFonts w:eastAsia="宋体" w:cs="Times New Roman"/>
              <w:lang w:val="en-US" w:eastAsia="zh-CN"/>
            </w:rPr>
            <w:t xml:space="preserve"> people’s incentives to earn money and government’s incentives to redistribution</w:t>
          </w:r>
          <w:r w:rsidRPr="00597B68">
            <w:rPr>
              <w:rFonts w:eastAsia="宋体" w:cs="Times New Roman"/>
              <w:lang w:val="en-US" w:eastAsia="zh-CN"/>
            </w:rPr>
            <w:t xml:space="preserve">, </w:t>
          </w:r>
          <w:r>
            <w:rPr>
              <w:rFonts w:eastAsia="宋体" w:cs="Times New Roman"/>
              <w:lang w:val="en-US" w:eastAsia="zh-CN"/>
            </w:rPr>
            <w:t xml:space="preserve">it might make the tax raising amount </w:t>
          </w:r>
          <w:r w:rsidRPr="00597B68">
            <w:rPr>
              <w:rFonts w:eastAsia="宋体" w:cs="Times New Roman"/>
              <w:lang w:val="en-US" w:eastAsia="zh-CN"/>
            </w:rPr>
            <w:t>unfair, and</w:t>
          </w:r>
          <w:r>
            <w:rPr>
              <w:rFonts w:eastAsia="宋体" w:cs="Times New Roman"/>
              <w:lang w:val="en-US" w:eastAsia="zh-CN"/>
            </w:rPr>
            <w:t xml:space="preserve"> it might be</w:t>
          </w:r>
          <w:r w:rsidRPr="00597B68">
            <w:rPr>
              <w:rFonts w:eastAsia="宋体" w:cs="Times New Roman"/>
              <w:lang w:val="en-US" w:eastAsia="zh-CN"/>
            </w:rPr>
            <w:t xml:space="preserve"> </w:t>
          </w:r>
          <w:r>
            <w:rPr>
              <w:rFonts w:eastAsia="宋体" w:cs="Times New Roman"/>
              <w:lang w:val="en-US" w:eastAsia="zh-CN"/>
            </w:rPr>
            <w:t>poorly designed</w:t>
          </w:r>
          <w:r w:rsidRPr="00597B68">
            <w:rPr>
              <w:rFonts w:eastAsia="宋体" w:cs="Times New Roman"/>
              <w:lang w:val="en-US" w:eastAsia="zh-CN"/>
            </w:rPr>
            <w:t xml:space="preserve"> tax </w:t>
          </w:r>
          <w:r>
            <w:rPr>
              <w:rFonts w:eastAsia="宋体" w:cs="Times New Roman"/>
              <w:lang w:val="en-US" w:eastAsia="zh-CN"/>
            </w:rPr>
            <w:t>policies</w:t>
          </w:r>
          <w:r w:rsidRPr="00597B68">
            <w:rPr>
              <w:rFonts w:eastAsia="宋体" w:cs="Times New Roman"/>
              <w:lang w:val="en-US" w:eastAsia="zh-CN"/>
            </w:rPr>
            <w:t xml:space="preserve"> </w:t>
          </w:r>
          <w:r>
            <w:rPr>
              <w:rFonts w:eastAsia="宋体" w:cs="Times New Roman"/>
              <w:lang w:val="en-US" w:eastAsia="zh-CN"/>
            </w:rPr>
            <w:t xml:space="preserve">which could be eliminated or simplified </w:t>
          </w:r>
          <w:r w:rsidRPr="00597B68">
            <w:rPr>
              <w:rFonts w:eastAsia="宋体" w:cs="Times New Roman"/>
              <w:lang w:val="en-US" w:eastAsia="zh-CN"/>
            </w:rPr>
            <w:t>(</w:t>
          </w:r>
          <w:proofErr w:type="spellStart"/>
          <w:r w:rsidRPr="00597B68">
            <w:rPr>
              <w:rFonts w:eastAsia="宋体" w:cs="Times New Roman"/>
              <w:lang w:val="en-US" w:eastAsia="zh-CN"/>
            </w:rPr>
            <w:t>Delestre</w:t>
          </w:r>
          <w:proofErr w:type="spellEnd"/>
          <w:r w:rsidRPr="00597B68">
            <w:rPr>
              <w:rFonts w:eastAsia="宋体" w:cs="Times New Roman"/>
              <w:lang w:val="en-US" w:eastAsia="zh-CN"/>
            </w:rPr>
            <w:t xml:space="preserve"> and Miller, 2023).</w:t>
          </w:r>
        </w:p>
        <w:p w14:paraId="4A942BA3" w14:textId="77777777" w:rsidR="00C81F6A" w:rsidRPr="00937167" w:rsidRDefault="00C81F6A" w:rsidP="00937167">
          <w:pPr>
            <w:spacing w:after="0" w:line="360" w:lineRule="auto"/>
            <w:jc w:val="both"/>
            <w:rPr>
              <w:rFonts w:eastAsia="宋体" w:cs="Times New Roman"/>
              <w:lang w:val="en-US" w:eastAsia="zh-CN"/>
            </w:rPr>
          </w:pPr>
        </w:p>
        <w:p w14:paraId="074C97DB" w14:textId="77777777" w:rsidR="00C81F6A" w:rsidRPr="00937167" w:rsidRDefault="00C81F6A" w:rsidP="00937167">
          <w:pPr>
            <w:spacing w:after="0" w:line="360" w:lineRule="auto"/>
            <w:jc w:val="both"/>
            <w:rPr>
              <w:rFonts w:eastAsia="宋体" w:cs="Times New Roman"/>
              <w:lang w:val="en-US" w:eastAsia="zh-CN"/>
            </w:rPr>
          </w:pPr>
        </w:p>
        <w:p w14:paraId="39C94537" w14:textId="79711F87" w:rsidR="00937167" w:rsidRDefault="00F12CBA" w:rsidP="00937167">
          <w:pPr>
            <w:spacing w:after="0" w:line="360" w:lineRule="auto"/>
            <w:jc w:val="both"/>
            <w:rPr>
              <w:rFonts w:eastAsia="宋体" w:cs="Times New Roman"/>
              <w:lang w:val="en-US" w:eastAsia="zh-CN"/>
            </w:rPr>
          </w:pPr>
          <w:r w:rsidRPr="00F12CBA">
            <w:rPr>
              <w:rFonts w:eastAsia="宋体" w:cs="Times New Roman"/>
              <w:lang w:val="en-US" w:eastAsia="zh-CN"/>
            </w:rPr>
            <w:t>In the UK, property taxes are now somewhat complicated. It is regressive and illogical to connect council tax to its nominal values or to a ceiling and discount for vacant or single-occupancy dwellings.</w:t>
          </w:r>
          <w:r w:rsidRPr="00937167">
            <w:rPr>
              <w:rFonts w:eastAsia="宋体" w:cs="Times New Roman" w:hint="eastAsia"/>
              <w:lang w:val="en-US" w:eastAsia="zh-CN"/>
            </w:rPr>
            <w:t xml:space="preserve"> And stamp duty should be abolished to make the market more </w:t>
          </w:r>
          <w:r w:rsidRPr="00937167">
            <w:rPr>
              <w:rFonts w:eastAsia="宋体" w:cs="Times New Roman"/>
              <w:lang w:val="en-US" w:eastAsia="zh-CN"/>
            </w:rPr>
            <w:t>liquid</w:t>
          </w:r>
          <w:r w:rsidRPr="00937167">
            <w:rPr>
              <w:rFonts w:eastAsia="宋体" w:cs="Times New Roman" w:hint="eastAsia"/>
              <w:lang w:val="en-US" w:eastAsia="zh-CN"/>
            </w:rPr>
            <w:t xml:space="preserve">ated and tradable. </w:t>
          </w:r>
          <w:r w:rsidR="00937167" w:rsidRPr="00937167">
            <w:rPr>
              <w:rFonts w:eastAsia="宋体" w:cs="Times New Roman"/>
              <w:lang w:val="en-US" w:eastAsia="zh-CN"/>
            </w:rPr>
            <w:t>The UK has two distinct income taxes, and the main effects of their separation are to make it harder to determine the actual effective marginal tax rate and to add to the administrative burden on employers.</w:t>
          </w:r>
          <w:r w:rsidR="00937167" w:rsidRPr="00937167">
            <w:rPr>
              <w:rFonts w:eastAsia="宋体" w:cs="Times New Roman" w:hint="eastAsia"/>
              <w:lang w:val="en-US" w:eastAsia="zh-CN"/>
            </w:rPr>
            <w:t xml:space="preserve"> That might be an obsolete design and NIC makes an unclear and uneven tax-levying process. </w:t>
          </w:r>
          <w:r w:rsidR="00937167" w:rsidRPr="00937167">
            <w:rPr>
              <w:rFonts w:eastAsia="宋体" w:cs="Times New Roman"/>
              <w:lang w:val="en-US" w:eastAsia="zh-CN"/>
            </w:rPr>
            <w:t xml:space="preserve">It matters how the tax or trade plan is specifically constructed and how it interacts with other environmental policies. It should be </w:t>
          </w:r>
          <w:r w:rsidR="00937167" w:rsidRPr="00937167">
            <w:rPr>
              <w:rFonts w:eastAsia="宋体" w:cs="Times New Roman" w:hint="eastAsia"/>
              <w:lang w:val="en-US" w:eastAsia="zh-CN"/>
            </w:rPr>
            <w:t xml:space="preserve">clear and direct to determine </w:t>
          </w:r>
          <w:r w:rsidR="00937167" w:rsidRPr="00937167">
            <w:rPr>
              <w:rFonts w:eastAsia="宋体" w:cs="Times New Roman"/>
              <w:lang w:val="en-US" w:eastAsia="zh-CN"/>
            </w:rPr>
            <w:t>the amount or pricing</w:t>
          </w:r>
          <w:r w:rsidR="00937167" w:rsidRPr="00937167">
            <w:rPr>
              <w:rFonts w:eastAsia="宋体" w:cs="Times New Roman" w:hint="eastAsia"/>
              <w:lang w:val="en-US" w:eastAsia="zh-CN"/>
            </w:rPr>
            <w:t xml:space="preserve"> of environmental tax.</w:t>
          </w:r>
          <w:r w:rsidR="00937167" w:rsidRPr="00937167">
            <w:rPr>
              <w:rFonts w:eastAsia="宋体" w:cs="Times New Roman"/>
              <w:lang w:val="en-US" w:eastAsia="zh-CN"/>
            </w:rPr>
            <w:t xml:space="preserve"> </w:t>
          </w:r>
          <w:r w:rsidR="00937167" w:rsidRPr="00937167">
            <w:rPr>
              <w:rFonts w:eastAsia="宋体" w:cs="Times New Roman"/>
              <w:lang w:val="en-US" w:eastAsia="zh-CN"/>
            </w:rPr>
            <w:br/>
          </w:r>
        </w:p>
        <w:p w14:paraId="2D456687" w14:textId="77777777" w:rsidR="00937167" w:rsidRDefault="00937167" w:rsidP="00937167">
          <w:pPr>
            <w:spacing w:after="0" w:line="360" w:lineRule="auto"/>
            <w:jc w:val="both"/>
            <w:rPr>
              <w:rFonts w:eastAsia="宋体" w:cs="Times New Roman"/>
              <w:lang w:val="en-US" w:eastAsia="zh-CN"/>
            </w:rPr>
          </w:pPr>
        </w:p>
        <w:p w14:paraId="3FD22C9F" w14:textId="1342F83C" w:rsidR="00937167" w:rsidRPr="00937167" w:rsidRDefault="00937167" w:rsidP="00937167">
          <w:pPr>
            <w:spacing w:after="0" w:line="360" w:lineRule="auto"/>
            <w:jc w:val="both"/>
            <w:rPr>
              <w:rFonts w:eastAsia="宋体" w:cs="Times New Roman"/>
              <w:lang w:val="en-US" w:eastAsia="zh-CN"/>
            </w:rPr>
          </w:pPr>
          <w:r w:rsidRPr="00937167">
            <w:rPr>
              <w:rFonts w:eastAsia="宋体" w:cs="Times New Roman"/>
              <w:lang w:val="en-US" w:eastAsia="zh-CN"/>
            </w:rPr>
            <w:t xml:space="preserve">It </w:t>
          </w:r>
          <w:proofErr w:type="gramStart"/>
          <w:r w:rsidRPr="00937167">
            <w:rPr>
              <w:rFonts w:eastAsia="宋体" w:cs="Times New Roman" w:hint="eastAsia"/>
              <w:lang w:val="en-US" w:eastAsia="zh-CN"/>
            </w:rPr>
            <w:t>need</w:t>
          </w:r>
          <w:proofErr w:type="gramEnd"/>
          <w:r w:rsidRPr="00937167">
            <w:rPr>
              <w:rFonts w:eastAsia="宋体" w:cs="Times New Roman" w:hint="eastAsia"/>
              <w:lang w:val="en-US" w:eastAsia="zh-CN"/>
            </w:rPr>
            <w:t xml:space="preserve"> courage</w:t>
          </w:r>
          <w:r w:rsidRPr="00937167">
            <w:rPr>
              <w:rFonts w:eastAsia="宋体" w:cs="Times New Roman"/>
              <w:lang w:val="en-US" w:eastAsia="zh-CN"/>
            </w:rPr>
            <w:t xml:space="preserve"> to reform. But the British taxpayers will be treated more equitably and will be better off if </w:t>
          </w:r>
          <w:r>
            <w:rPr>
              <w:rFonts w:eastAsia="宋体" w:cs="Times New Roman"/>
              <w:lang w:val="en-US" w:eastAsia="zh-CN"/>
            </w:rPr>
            <w:t>people</w:t>
          </w:r>
          <w:r>
            <w:rPr>
              <w:rFonts w:eastAsia="宋体" w:cs="Times New Roman" w:hint="eastAsia"/>
              <w:lang w:val="en-US" w:eastAsia="zh-CN"/>
            </w:rPr>
            <w:t xml:space="preserve"> </w:t>
          </w:r>
          <w:r w:rsidRPr="00937167">
            <w:rPr>
              <w:rFonts w:eastAsia="宋体" w:cs="Times New Roman"/>
              <w:lang w:val="en-US" w:eastAsia="zh-CN"/>
            </w:rPr>
            <w:t>get the bravery.</w:t>
          </w:r>
        </w:p>
        <w:p w14:paraId="415AA53F" w14:textId="7D06B8F5" w:rsidR="00937167" w:rsidRPr="00937167" w:rsidRDefault="00937167" w:rsidP="00937167">
          <w:pPr>
            <w:spacing w:after="0" w:line="360" w:lineRule="auto"/>
            <w:jc w:val="both"/>
            <w:rPr>
              <w:rFonts w:eastAsia="宋体" w:cs="Times New Roman" w:hint="eastAsia"/>
              <w:lang w:val="en-US" w:eastAsia="zh-CN"/>
            </w:rPr>
          </w:pPr>
        </w:p>
        <w:p w14:paraId="4B1C8AE0" w14:textId="4EFC9576" w:rsidR="00937167" w:rsidRPr="00937167" w:rsidRDefault="00937167" w:rsidP="00937167">
          <w:pPr>
            <w:spacing w:after="0" w:line="360" w:lineRule="auto"/>
            <w:jc w:val="both"/>
            <w:rPr>
              <w:rFonts w:eastAsia="宋体" w:cs="Times New Roman" w:hint="eastAsia"/>
              <w:lang w:val="en-US" w:eastAsia="zh-CN"/>
            </w:rPr>
          </w:pPr>
        </w:p>
        <w:p w14:paraId="6FBAF88D" w14:textId="77777777" w:rsidR="00937167" w:rsidRPr="00937167" w:rsidRDefault="00937167" w:rsidP="002A29AC">
          <w:pPr>
            <w:spacing w:after="0"/>
            <w:rPr>
              <w:rFonts w:hint="eastAsia"/>
              <w:lang w:val="en-US" w:eastAsia="zh-CN"/>
            </w:rPr>
          </w:pPr>
        </w:p>
        <w:p w14:paraId="7261AC5D" w14:textId="77777777" w:rsidR="00C81F6A" w:rsidRDefault="00C81F6A" w:rsidP="002A29AC">
          <w:pPr>
            <w:spacing w:after="0"/>
          </w:pPr>
        </w:p>
        <w:p w14:paraId="32527862" w14:textId="77777777" w:rsidR="00C81F6A" w:rsidRDefault="00C81F6A" w:rsidP="002A29AC">
          <w:pPr>
            <w:spacing w:after="0"/>
          </w:pPr>
        </w:p>
        <w:p w14:paraId="78BB52FC" w14:textId="77777777" w:rsidR="00C81F6A" w:rsidRDefault="00C81F6A" w:rsidP="002A29AC">
          <w:pPr>
            <w:spacing w:after="0"/>
          </w:pPr>
        </w:p>
        <w:p w14:paraId="5C29AAEA" w14:textId="77777777" w:rsidR="008465F7" w:rsidRDefault="008465F7" w:rsidP="008465F7"/>
        <w:p w14:paraId="55108AA5" w14:textId="77777777" w:rsidR="008465F7" w:rsidRDefault="008465F7" w:rsidP="008465F7"/>
        <w:p w14:paraId="052311D6" w14:textId="77777777" w:rsidR="008465F7" w:rsidRPr="008465F7" w:rsidRDefault="008465F7" w:rsidP="008465F7"/>
        <w:p w14:paraId="76CDF08E" w14:textId="77777777" w:rsidR="00996A3C" w:rsidRDefault="000C1089" w:rsidP="00996A3C">
          <w:pPr>
            <w:pStyle w:val="Heading1"/>
            <w:rPr>
              <w:lang w:eastAsia="zh-CN"/>
            </w:rPr>
          </w:pPr>
          <w:bookmarkStart w:id="7" w:name="_Toc168092160"/>
          <w:r>
            <w:rPr>
              <w:rFonts w:hint="eastAsia"/>
              <w:lang w:eastAsia="zh-CN"/>
            </w:rPr>
            <w:t>References</w:t>
          </w:r>
          <w:bookmarkEnd w:id="7"/>
        </w:p>
        <w:p w14:paraId="09EB591A" w14:textId="6E84A674" w:rsidR="005A0881" w:rsidRDefault="005A0881" w:rsidP="008465F7">
          <w:pPr>
            <w:spacing w:afterLines="150" w:after="360" w:line="240" w:lineRule="auto"/>
            <w:rPr>
              <w:rFonts w:cs="Times New Roman"/>
              <w:color w:val="000000" w:themeColor="text1"/>
              <w:spacing w:val="4"/>
              <w:shd w:val="clear" w:color="auto" w:fill="FFFFFF"/>
            </w:rPr>
          </w:pPr>
          <w:r w:rsidRPr="005A0881">
            <w:rPr>
              <w:rFonts w:eastAsia="宋体" w:cs="Times New Roman"/>
              <w:lang w:val="en-US" w:eastAsia="zh-CN"/>
            </w:rPr>
            <w:t>B</w:t>
          </w:r>
          <w:r>
            <w:rPr>
              <w:rFonts w:eastAsia="宋体" w:cs="Times New Roman" w:hint="eastAsia"/>
              <w:lang w:val="en-US" w:eastAsia="zh-CN"/>
            </w:rPr>
            <w:t>est</w:t>
          </w:r>
          <w:r w:rsidRPr="005A0881">
            <w:rPr>
              <w:rFonts w:eastAsia="宋体" w:cs="Times New Roman"/>
              <w:lang w:val="en-US" w:eastAsia="zh-CN"/>
            </w:rPr>
            <w:t>, M.C. and K</w:t>
          </w:r>
          <w:r>
            <w:rPr>
              <w:rFonts w:eastAsia="宋体" w:cs="Times New Roman" w:hint="eastAsia"/>
              <w:lang w:val="en-US" w:eastAsia="zh-CN"/>
            </w:rPr>
            <w:t>leven</w:t>
          </w:r>
          <w:r w:rsidRPr="005A0881">
            <w:rPr>
              <w:rFonts w:eastAsia="宋体" w:cs="Times New Roman"/>
              <w:lang w:val="en-US" w:eastAsia="zh-CN"/>
            </w:rPr>
            <w:t xml:space="preserve">, H.J. (2018) ‘Housing Market Responses to Transaction Taxes: Evidence </w:t>
          </w:r>
          <w:proofErr w:type="gramStart"/>
          <w:r w:rsidRPr="005A0881">
            <w:rPr>
              <w:rFonts w:eastAsia="宋体" w:cs="Times New Roman"/>
              <w:lang w:val="en-US" w:eastAsia="zh-CN"/>
            </w:rPr>
            <w:t>From</w:t>
          </w:r>
          <w:proofErr w:type="gramEnd"/>
          <w:r w:rsidRPr="005A0881">
            <w:rPr>
              <w:rFonts w:eastAsia="宋体" w:cs="Times New Roman"/>
              <w:lang w:val="en-US" w:eastAsia="zh-CN"/>
            </w:rPr>
            <w:t xml:space="preserve"> Notches and Stimulus in the U.K’, </w:t>
          </w:r>
          <w:r w:rsidRPr="005A0881">
            <w:rPr>
              <w:rFonts w:eastAsia="宋体" w:cs="Times New Roman"/>
              <w:i/>
              <w:iCs/>
              <w:lang w:val="en-US" w:eastAsia="zh-CN"/>
            </w:rPr>
            <w:t>The Review of economic studies</w:t>
          </w:r>
          <w:r w:rsidRPr="005A0881">
            <w:rPr>
              <w:rFonts w:eastAsia="宋体" w:cs="Times New Roman"/>
              <w:lang w:val="en-US" w:eastAsia="zh-CN"/>
            </w:rPr>
            <w:t xml:space="preserve">, 85(1 (302)), pp. 157–193. Available at: </w:t>
          </w:r>
          <w:hyperlink r:id="rId10" w:history="1">
            <w:r w:rsidRPr="005A0881">
              <w:rPr>
                <w:rStyle w:val="Hyperlink"/>
                <w:rFonts w:eastAsia="宋体" w:cs="Times New Roman"/>
                <w:lang w:val="en-US" w:eastAsia="zh-CN"/>
              </w:rPr>
              <w:t>https://doi.org/10.1093/restud/rdx032</w:t>
            </w:r>
          </w:hyperlink>
          <w:r w:rsidRPr="005A0881">
            <w:rPr>
              <w:rFonts w:eastAsia="宋体" w:cs="Times New Roman"/>
              <w:lang w:val="en-US" w:eastAsia="zh-CN"/>
            </w:rPr>
            <w:t>.</w:t>
          </w:r>
          <w:r>
            <w:rPr>
              <w:rFonts w:eastAsia="宋体" w:cs="Times New Roman" w:hint="eastAsia"/>
              <w:lang w:val="en-US" w:eastAsia="zh-CN"/>
            </w:rPr>
            <w:t xml:space="preserve"> </w:t>
          </w:r>
        </w:p>
        <w:p w14:paraId="06AADA95" w14:textId="423BC46D" w:rsidR="001A7C57" w:rsidRDefault="001A7C57" w:rsidP="00FF0A47">
          <w:pPr>
            <w:spacing w:afterLines="150" w:after="360" w:line="360" w:lineRule="auto"/>
            <w:rPr>
              <w:rFonts w:cs="Times New Roman"/>
              <w:color w:val="000000" w:themeColor="text1"/>
              <w:spacing w:val="4"/>
              <w:shd w:val="clear" w:color="auto" w:fill="FFFFFF"/>
            </w:rPr>
          </w:pPr>
          <w:proofErr w:type="spellStart"/>
          <w:r w:rsidRPr="001A7C57">
            <w:rPr>
              <w:rFonts w:cs="Times New Roman"/>
              <w:color w:val="000000" w:themeColor="text1"/>
              <w:spacing w:val="4"/>
              <w:shd w:val="clear" w:color="auto" w:fill="FFFFFF"/>
            </w:rPr>
            <w:lastRenderedPageBreak/>
            <w:t>Delestre</w:t>
          </w:r>
          <w:proofErr w:type="spellEnd"/>
          <w:r w:rsidRPr="001A7C57">
            <w:rPr>
              <w:rFonts w:cs="Times New Roman"/>
              <w:color w:val="000000" w:themeColor="text1"/>
              <w:spacing w:val="4"/>
              <w:shd w:val="clear" w:color="auto" w:fill="FFFFFF"/>
            </w:rPr>
            <w:t>, I and Miller, H. (2023). </w:t>
          </w:r>
          <w:r w:rsidRPr="001A7C57">
            <w:rPr>
              <w:rFonts w:cs="Times New Roman"/>
              <w:i/>
              <w:iCs/>
              <w:color w:val="000000" w:themeColor="text1"/>
              <w:spacing w:val="4"/>
              <w:bdr w:val="none" w:sz="0" w:space="0" w:color="auto" w:frame="1"/>
              <w:shd w:val="clear" w:color="auto" w:fill="FFFFFF"/>
            </w:rPr>
            <w:t>Tax and public finances: the fundamentals</w:t>
          </w:r>
          <w:r w:rsidRPr="001A7C57">
            <w:rPr>
              <w:rFonts w:cs="Times New Roman"/>
              <w:color w:val="000000" w:themeColor="text1"/>
              <w:spacing w:val="4"/>
              <w:shd w:val="clear" w:color="auto" w:fill="FFFFFF"/>
            </w:rPr>
            <w:t>. London: Institute for Fiscal Studies. Available at: </w:t>
          </w:r>
          <w:hyperlink r:id="rId11" w:history="1">
            <w:r w:rsidRPr="005E1D3F">
              <w:rPr>
                <w:rStyle w:val="Hyperlink"/>
                <w:rFonts w:cs="Times New Roman"/>
                <w:spacing w:val="4"/>
                <w:bdr w:val="none" w:sz="0" w:space="0" w:color="auto" w:frame="1"/>
                <w:shd w:val="clear" w:color="auto" w:fill="FFFFFF"/>
              </w:rPr>
              <w:t>https://ifs.org.uk/publications/tax-and-public-finances-fundamentals</w:t>
            </w:r>
          </w:hyperlink>
          <w:r>
            <w:rPr>
              <w:rFonts w:cs="Times New Roman"/>
              <w:color w:val="000000" w:themeColor="text1"/>
            </w:rPr>
            <w:t xml:space="preserve"> </w:t>
          </w:r>
          <w:r w:rsidRPr="001A7C57">
            <w:rPr>
              <w:rFonts w:cs="Times New Roman"/>
              <w:color w:val="000000" w:themeColor="text1"/>
              <w:spacing w:val="4"/>
              <w:shd w:val="clear" w:color="auto" w:fill="FFFFFF"/>
            </w:rPr>
            <w:t>(accessed: 31 May 2024).</w:t>
          </w:r>
        </w:p>
        <w:p w14:paraId="6344822A" w14:textId="68BB2774" w:rsidR="00C82838" w:rsidRPr="00C82838" w:rsidRDefault="00C82838" w:rsidP="00FF0A47">
          <w:pPr>
            <w:spacing w:afterLines="150" w:after="360" w:line="360" w:lineRule="auto"/>
            <w:rPr>
              <w:rFonts w:cs="Times New Roman"/>
              <w:lang w:eastAsia="zh-CN"/>
            </w:rPr>
          </w:pPr>
          <w:proofErr w:type="spellStart"/>
          <w:r w:rsidRPr="00C82838">
            <w:rPr>
              <w:rFonts w:cs="Times New Roman"/>
              <w:spacing w:val="4"/>
              <w:shd w:val="clear" w:color="auto" w:fill="FFFFFF"/>
            </w:rPr>
            <w:t>Delestre</w:t>
          </w:r>
          <w:proofErr w:type="spellEnd"/>
          <w:r w:rsidRPr="00C82838">
            <w:rPr>
              <w:rFonts w:cs="Times New Roman"/>
              <w:spacing w:val="4"/>
              <w:shd w:val="clear" w:color="auto" w:fill="FFFFFF"/>
            </w:rPr>
            <w:t xml:space="preserve">, I. (2023). </w:t>
          </w:r>
          <w:r>
            <w:rPr>
              <w:rFonts w:cs="Times New Roman"/>
              <w:spacing w:val="4"/>
              <w:shd w:val="clear" w:color="auto" w:fill="FFFFFF"/>
            </w:rPr>
            <w:t>‘</w:t>
          </w:r>
          <w:r w:rsidRPr="00C82838">
            <w:rPr>
              <w:rFonts w:cs="Times New Roman"/>
              <w:spacing w:val="4"/>
              <w:shd w:val="clear" w:color="auto" w:fill="FFFFFF"/>
            </w:rPr>
            <w:t>British tax system is in need of reform</w:t>
          </w:r>
          <w:r>
            <w:rPr>
              <w:rFonts w:cs="Times New Roman"/>
              <w:spacing w:val="4"/>
              <w:shd w:val="clear" w:color="auto" w:fill="FFFFFF"/>
            </w:rPr>
            <w:t>’</w:t>
          </w:r>
          <w:r w:rsidR="00597B68">
            <w:rPr>
              <w:rFonts w:cs="Times New Roman"/>
              <w:spacing w:val="4"/>
              <w:shd w:val="clear" w:color="auto" w:fill="FFFFFF"/>
            </w:rPr>
            <w:t>,</w:t>
          </w:r>
          <w:r w:rsidRPr="00C82838">
            <w:rPr>
              <w:rFonts w:cs="Times New Roman"/>
              <w:spacing w:val="4"/>
              <w:shd w:val="clear" w:color="auto" w:fill="FFFFFF"/>
            </w:rPr>
            <w:t xml:space="preserve"> </w:t>
          </w:r>
          <w:r w:rsidRPr="00C82838">
            <w:rPr>
              <w:rFonts w:cs="Times New Roman"/>
              <w:i/>
              <w:iCs/>
              <w:spacing w:val="4"/>
              <w:shd w:val="clear" w:color="auto" w:fill="FFFFFF"/>
            </w:rPr>
            <w:t>Taxation Magazine</w:t>
          </w:r>
          <w:r w:rsidRPr="00C82838">
            <w:rPr>
              <w:rFonts w:cs="Times New Roman"/>
              <w:spacing w:val="4"/>
              <w:shd w:val="clear" w:color="auto" w:fill="FFFFFF"/>
            </w:rPr>
            <w:t>. Available at: </w:t>
          </w:r>
          <w:hyperlink r:id="rId12" w:history="1">
            <w:r w:rsidR="00597B68" w:rsidRPr="00F13B27">
              <w:rPr>
                <w:rStyle w:val="Hyperlink"/>
                <w:rFonts w:cs="Times New Roman"/>
                <w:spacing w:val="4"/>
                <w:bdr w:val="none" w:sz="0" w:space="0" w:color="auto" w:frame="1"/>
                <w:shd w:val="clear" w:color="auto" w:fill="FFFFFF"/>
              </w:rPr>
              <w:t>https://ifs.org.uk/articles/british-tax-system-need-reform</w:t>
            </w:r>
          </w:hyperlink>
          <w:r w:rsidRPr="00C82838">
            <w:rPr>
              <w:rFonts w:cs="Times New Roman"/>
              <w:spacing w:val="4"/>
              <w:shd w:val="clear" w:color="auto" w:fill="FFFFFF"/>
            </w:rPr>
            <w:t> (</w:t>
          </w:r>
          <w:r w:rsidR="00597B68">
            <w:rPr>
              <w:rFonts w:cs="Times New Roman"/>
              <w:spacing w:val="4"/>
              <w:shd w:val="clear" w:color="auto" w:fill="FFFFFF"/>
            </w:rPr>
            <w:t>A</w:t>
          </w:r>
          <w:r w:rsidRPr="00C82838">
            <w:rPr>
              <w:rFonts w:cs="Times New Roman"/>
              <w:spacing w:val="4"/>
              <w:shd w:val="clear" w:color="auto" w:fill="FFFFFF"/>
            </w:rPr>
            <w:t>ccessed: 31 May 2024).</w:t>
          </w:r>
        </w:p>
        <w:p w14:paraId="79ACD0A6" w14:textId="61227A70" w:rsidR="0056682B" w:rsidRPr="00EB6BD8" w:rsidRDefault="0056682B" w:rsidP="00FF0A47">
          <w:pPr>
            <w:spacing w:afterLines="150" w:after="360" w:line="360" w:lineRule="auto"/>
            <w:rPr>
              <w:rFonts w:cs="Times New Roman"/>
              <w:lang w:eastAsia="zh-CN"/>
            </w:rPr>
          </w:pPr>
          <w:r w:rsidRPr="00EB6BD8">
            <w:rPr>
              <w:rFonts w:cs="Times New Roman"/>
              <w:lang w:eastAsia="zh-CN"/>
            </w:rPr>
            <w:t xml:space="preserve">Department for Levelling Up, Housing and Communities (2023) </w:t>
          </w:r>
          <w:r w:rsidRPr="00EB6BD8">
            <w:rPr>
              <w:rFonts w:cs="Times New Roman"/>
              <w:i/>
              <w:iCs/>
              <w:lang w:eastAsia="zh-CN"/>
            </w:rPr>
            <w:t>Council tax valuation of Houses in Multiple Occupation (HMOs).</w:t>
          </w:r>
          <w:r w:rsidRPr="00EB6BD8">
            <w:rPr>
              <w:rFonts w:cs="Times New Roman"/>
              <w:lang w:eastAsia="zh-CN"/>
            </w:rPr>
            <w:t xml:space="preserve"> Available at: </w:t>
          </w:r>
          <w:hyperlink r:id="rId13" w:history="1">
            <w:r w:rsidRPr="00EB6BD8">
              <w:rPr>
                <w:rStyle w:val="Hyperlink"/>
                <w:rFonts w:cs="Times New Roman"/>
                <w:lang w:eastAsia="zh-CN"/>
              </w:rPr>
              <w:t>https://www.gov.uk/government/consultations/council-tax-valuation-of-houses-in-multiple-occupation-hmos</w:t>
            </w:r>
          </w:hyperlink>
          <w:r w:rsidRPr="00EB6BD8">
            <w:rPr>
              <w:rFonts w:cs="Times New Roman"/>
              <w:lang w:eastAsia="zh-CN"/>
            </w:rPr>
            <w:t xml:space="preserve"> (Accessed: 31 May 2024).</w:t>
          </w:r>
        </w:p>
        <w:p w14:paraId="1E5A1C4E" w14:textId="4A90FDC7" w:rsidR="003D2FB1" w:rsidRDefault="003D2FB1" w:rsidP="00FF0A47">
          <w:pPr>
            <w:spacing w:afterLines="150" w:after="360" w:line="360" w:lineRule="auto"/>
            <w:rPr>
              <w:rFonts w:cs="Times New Roman"/>
              <w:lang w:eastAsia="zh-CN"/>
            </w:rPr>
          </w:pPr>
          <w:r>
            <w:rPr>
              <w:rFonts w:cs="Times New Roman"/>
              <w:lang w:eastAsia="zh-CN"/>
            </w:rPr>
            <w:t xml:space="preserve">Institute for Fiscal Studies (2023) </w:t>
          </w:r>
          <w:r w:rsidRPr="003D2FB1">
            <w:rPr>
              <w:rFonts w:cs="Times New Roman"/>
              <w:i/>
              <w:iCs/>
              <w:lang w:eastAsia="zh-CN"/>
            </w:rPr>
            <w:t>Where does the government get its money?</w:t>
          </w:r>
          <w:r>
            <w:rPr>
              <w:rFonts w:cs="Times New Roman"/>
              <w:lang w:eastAsia="zh-CN"/>
            </w:rPr>
            <w:t xml:space="preserve"> Available at: </w:t>
          </w:r>
          <w:hyperlink r:id="rId14" w:history="1">
            <w:r w:rsidRPr="005E1D3F">
              <w:rPr>
                <w:rStyle w:val="Hyperlink"/>
                <w:rFonts w:cs="Times New Roman"/>
                <w:lang w:eastAsia="zh-CN"/>
              </w:rPr>
              <w:t>https://ifs.org.uk/taxlab/taxlab-key-questions/where-does-government-get-its-money</w:t>
            </w:r>
          </w:hyperlink>
          <w:r>
            <w:rPr>
              <w:rFonts w:cs="Times New Roman"/>
              <w:lang w:eastAsia="zh-CN"/>
            </w:rPr>
            <w:t xml:space="preserve"> (Accessed: 31 May 2024).</w:t>
          </w:r>
        </w:p>
        <w:p w14:paraId="586B5E93" w14:textId="7A2D80E9" w:rsidR="00CB79F0" w:rsidRDefault="00CB79F0" w:rsidP="00FF0A47">
          <w:pPr>
            <w:spacing w:afterLines="150" w:after="360" w:line="360" w:lineRule="auto"/>
            <w:rPr>
              <w:rFonts w:cs="Times New Roman"/>
              <w:lang w:eastAsia="zh-CN"/>
            </w:rPr>
          </w:pPr>
          <w:r>
            <w:rPr>
              <w:rFonts w:cs="Times New Roman"/>
              <w:lang w:eastAsia="zh-CN"/>
            </w:rPr>
            <w:t xml:space="preserve">IFS </w:t>
          </w:r>
          <w:proofErr w:type="spellStart"/>
          <w:r>
            <w:rPr>
              <w:rFonts w:cs="Times New Roman"/>
              <w:lang w:eastAsia="zh-CN"/>
            </w:rPr>
            <w:t>Taxlab</w:t>
          </w:r>
          <w:proofErr w:type="spellEnd"/>
          <w:r>
            <w:rPr>
              <w:rFonts w:cs="Times New Roman"/>
              <w:lang w:eastAsia="zh-CN"/>
            </w:rPr>
            <w:t xml:space="preserve"> (2022) </w:t>
          </w:r>
          <w:r w:rsidRPr="0089394C">
            <w:rPr>
              <w:rFonts w:cs="Times New Roman"/>
              <w:i/>
              <w:iCs/>
              <w:lang w:eastAsia="zh-CN"/>
            </w:rPr>
            <w:t>Are preferential tax rates for the self-employed justified?</w:t>
          </w:r>
          <w:r>
            <w:rPr>
              <w:rFonts w:cs="Times New Roman"/>
              <w:lang w:eastAsia="zh-CN"/>
            </w:rPr>
            <w:t xml:space="preserve"> Available at: </w:t>
          </w:r>
          <w:hyperlink r:id="rId15" w:history="1">
            <w:r w:rsidRPr="00F13B27">
              <w:rPr>
                <w:rStyle w:val="Hyperlink"/>
                <w:rFonts w:cs="Times New Roman"/>
                <w:lang w:eastAsia="zh-CN"/>
              </w:rPr>
              <w:t>https://ifs.org.uk/taxlab/taxlab-key-questions/are-preferential-tax-rates-self-employed-justified</w:t>
            </w:r>
          </w:hyperlink>
          <w:r>
            <w:rPr>
              <w:rFonts w:cs="Times New Roman"/>
              <w:lang w:eastAsia="zh-CN"/>
            </w:rPr>
            <w:t xml:space="preserve"> (Accessed: 31 May 2024).</w:t>
          </w:r>
        </w:p>
        <w:p w14:paraId="5A871C31" w14:textId="759DF365" w:rsidR="00041FBA" w:rsidRPr="00041FBA" w:rsidRDefault="00041FBA" w:rsidP="00041FBA">
          <w:pPr>
            <w:spacing w:after="0" w:line="240" w:lineRule="auto"/>
            <w:rPr>
              <w:rFonts w:eastAsia="宋体" w:cs="Times New Roman"/>
              <w:lang w:val="en-US" w:eastAsia="zh-CN"/>
            </w:rPr>
          </w:pPr>
          <w:r w:rsidRPr="00041FBA">
            <w:rPr>
              <w:rFonts w:eastAsia="宋体" w:cs="Times New Roman"/>
              <w:lang w:val="en-US" w:eastAsia="zh-CN"/>
            </w:rPr>
            <w:t xml:space="preserve">Mattinson, A. (2022) </w:t>
          </w:r>
          <w:r w:rsidRPr="00041FBA">
            <w:rPr>
              <w:rFonts w:eastAsia="宋体" w:cs="Times New Roman"/>
              <w:i/>
              <w:iCs/>
              <w:lang w:val="en-US" w:eastAsia="zh-CN"/>
            </w:rPr>
            <w:t xml:space="preserve">HMRC bowls startup brand </w:t>
          </w:r>
          <w:proofErr w:type="spellStart"/>
          <w:r w:rsidRPr="00041FBA">
            <w:rPr>
              <w:rFonts w:eastAsia="宋体" w:cs="Times New Roman"/>
              <w:i/>
              <w:iCs/>
              <w:lang w:val="en-US" w:eastAsia="zh-CN"/>
            </w:rPr>
            <w:t>DuelFuel</w:t>
          </w:r>
          <w:proofErr w:type="spellEnd"/>
          <w:r w:rsidRPr="00041FBA">
            <w:rPr>
              <w:rFonts w:eastAsia="宋体" w:cs="Times New Roman"/>
              <w:i/>
              <w:iCs/>
              <w:lang w:val="en-US" w:eastAsia="zh-CN"/>
            </w:rPr>
            <w:t xml:space="preserve"> a Jaffa over VAT; Founder Tim Davies says ruling will close his cake startup</w:t>
          </w:r>
          <w:r w:rsidRPr="00041FBA">
            <w:rPr>
              <w:rFonts w:eastAsia="宋体" w:cs="Times New Roman"/>
              <w:lang w:val="en-US" w:eastAsia="zh-CN"/>
            </w:rPr>
            <w:t xml:space="preserve">, </w:t>
          </w:r>
          <w:r w:rsidRPr="00041FBA">
            <w:rPr>
              <w:rFonts w:eastAsia="宋体" w:cs="Times New Roman"/>
              <w:i/>
              <w:iCs/>
              <w:lang w:val="en-US" w:eastAsia="zh-CN"/>
            </w:rPr>
            <w:t>Grocer</w:t>
          </w:r>
          <w:r w:rsidRPr="00041FBA">
            <w:rPr>
              <w:rFonts w:eastAsia="宋体" w:cs="Times New Roman"/>
              <w:lang w:val="en-US" w:eastAsia="zh-CN"/>
            </w:rPr>
            <w:t>. Crawley: NLA Access Media Limited, pp. 16.</w:t>
          </w:r>
        </w:p>
        <w:p w14:paraId="684F1F8F" w14:textId="77777777" w:rsidR="00041FBA" w:rsidRPr="00CB79F0" w:rsidRDefault="00041FBA" w:rsidP="00FF0A47">
          <w:pPr>
            <w:spacing w:afterLines="150" w:after="360" w:line="360" w:lineRule="auto"/>
            <w:rPr>
              <w:rFonts w:cs="Times New Roman"/>
              <w:lang w:eastAsia="zh-CN"/>
            </w:rPr>
          </w:pPr>
        </w:p>
        <w:p w14:paraId="66626132" w14:textId="048162F7" w:rsidR="001C5863" w:rsidRPr="001C5863" w:rsidRDefault="001C5863" w:rsidP="00FF0A47">
          <w:pPr>
            <w:spacing w:afterLines="150" w:after="360" w:line="360" w:lineRule="auto"/>
            <w:rPr>
              <w:rFonts w:eastAsia="宋体" w:cs="Times New Roman"/>
              <w:lang w:val="en-US" w:eastAsia="zh-CN"/>
            </w:rPr>
          </w:pPr>
          <w:proofErr w:type="spellStart"/>
          <w:r w:rsidRPr="00EB6BD8">
            <w:rPr>
              <w:rFonts w:eastAsia="宋体" w:cs="Times New Roman"/>
              <w:lang w:val="en-US" w:eastAsia="zh-CN"/>
            </w:rPr>
            <w:t>Mirrlees</w:t>
          </w:r>
          <w:proofErr w:type="spellEnd"/>
          <w:r w:rsidRPr="00EB6BD8">
            <w:rPr>
              <w:rFonts w:eastAsia="宋体" w:cs="Times New Roman"/>
              <w:lang w:val="en-US" w:eastAsia="zh-CN"/>
            </w:rPr>
            <w:t xml:space="preserve">, J. </w:t>
          </w:r>
          <w:r w:rsidRPr="00EB6BD8">
            <w:rPr>
              <w:rFonts w:eastAsia="宋体" w:cs="Times New Roman"/>
              <w:i/>
              <w:iCs/>
              <w:lang w:val="en-US" w:eastAsia="zh-CN"/>
            </w:rPr>
            <w:t>et al.</w:t>
          </w:r>
          <w:r w:rsidRPr="00EB6BD8">
            <w:rPr>
              <w:rFonts w:eastAsia="宋体" w:cs="Times New Roman"/>
              <w:lang w:val="en-US" w:eastAsia="zh-CN"/>
            </w:rPr>
            <w:t xml:space="preserve"> (201</w:t>
          </w:r>
          <w:r>
            <w:rPr>
              <w:rFonts w:eastAsia="宋体" w:cs="Times New Roman"/>
              <w:lang w:val="en-US" w:eastAsia="zh-CN"/>
            </w:rPr>
            <w:t>0</w:t>
          </w:r>
          <w:r w:rsidRPr="00EB6BD8">
            <w:rPr>
              <w:rFonts w:eastAsia="宋体" w:cs="Times New Roman"/>
              <w:lang w:val="en-US" w:eastAsia="zh-CN"/>
            </w:rPr>
            <w:t>)</w:t>
          </w:r>
          <w:r w:rsidRPr="00C33786">
            <w:rPr>
              <w:rFonts w:eastAsia="宋体" w:cs="Times New Roman"/>
              <w:lang w:val="en-US" w:eastAsia="zh-CN"/>
            </w:rPr>
            <w:t xml:space="preserve"> </w:t>
          </w:r>
          <w:r w:rsidRPr="00B4333D">
            <w:rPr>
              <w:rFonts w:eastAsia="宋体" w:cs="Times New Roman"/>
              <w:i/>
              <w:iCs/>
              <w:lang w:val="en-US" w:eastAsia="zh-CN"/>
            </w:rPr>
            <w:t xml:space="preserve">Dimensions of Tax Design: The </w:t>
          </w:r>
          <w:proofErr w:type="spellStart"/>
          <w:r w:rsidRPr="00B4333D">
            <w:rPr>
              <w:rFonts w:eastAsia="宋体" w:cs="Times New Roman"/>
              <w:i/>
              <w:iCs/>
              <w:lang w:val="en-US" w:eastAsia="zh-CN"/>
            </w:rPr>
            <w:t>Mirrlees</w:t>
          </w:r>
          <w:proofErr w:type="spellEnd"/>
          <w:r w:rsidRPr="00B4333D">
            <w:rPr>
              <w:rFonts w:eastAsia="宋体" w:cs="Times New Roman"/>
              <w:i/>
              <w:iCs/>
              <w:lang w:val="en-US" w:eastAsia="zh-CN"/>
            </w:rPr>
            <w:t xml:space="preserve"> Review,</w:t>
          </w:r>
          <w:r>
            <w:rPr>
              <w:rFonts w:eastAsia="宋体" w:cs="Times New Roman"/>
              <w:lang w:val="en-US" w:eastAsia="zh-CN"/>
            </w:rPr>
            <w:t xml:space="preserve"> </w:t>
          </w:r>
          <w:r w:rsidRPr="00C33786">
            <w:rPr>
              <w:rFonts w:eastAsia="宋体" w:cs="Times New Roman"/>
              <w:lang w:val="en-US" w:eastAsia="zh-CN"/>
            </w:rPr>
            <w:t>Oxford University Press for the Institute for Fiscal Studies, Oxford, UK.</w:t>
          </w:r>
        </w:p>
        <w:p w14:paraId="03F544B7" w14:textId="06C9562F" w:rsidR="001C5863" w:rsidRPr="001C5863" w:rsidRDefault="001C5863" w:rsidP="00FF0A47">
          <w:pPr>
            <w:spacing w:afterLines="150" w:after="360" w:line="360" w:lineRule="auto"/>
            <w:rPr>
              <w:rFonts w:eastAsia="宋体" w:cs="Times New Roman"/>
              <w:lang w:val="en-US" w:eastAsia="zh-CN"/>
            </w:rPr>
          </w:pPr>
          <w:proofErr w:type="spellStart"/>
          <w:r w:rsidRPr="00EB6BD8">
            <w:rPr>
              <w:rFonts w:eastAsia="宋体" w:cs="Times New Roman"/>
              <w:lang w:val="en-US" w:eastAsia="zh-CN"/>
            </w:rPr>
            <w:t>Mirrlees</w:t>
          </w:r>
          <w:proofErr w:type="spellEnd"/>
          <w:r w:rsidRPr="00EB6BD8">
            <w:rPr>
              <w:rFonts w:eastAsia="宋体" w:cs="Times New Roman"/>
              <w:lang w:val="en-US" w:eastAsia="zh-CN"/>
            </w:rPr>
            <w:t xml:space="preserve">, J. </w:t>
          </w:r>
          <w:r w:rsidRPr="00EB6BD8">
            <w:rPr>
              <w:rFonts w:eastAsia="宋体" w:cs="Times New Roman"/>
              <w:i/>
              <w:iCs/>
              <w:lang w:val="en-US" w:eastAsia="zh-CN"/>
            </w:rPr>
            <w:t>et al.</w:t>
          </w:r>
          <w:r w:rsidRPr="00EB6BD8">
            <w:rPr>
              <w:rFonts w:eastAsia="宋体" w:cs="Times New Roman"/>
              <w:lang w:val="en-US" w:eastAsia="zh-CN"/>
            </w:rPr>
            <w:t xml:space="preserve"> (201</w:t>
          </w:r>
          <w:r>
            <w:rPr>
              <w:rFonts w:eastAsia="宋体" w:cs="Times New Roman"/>
              <w:lang w:val="en-US" w:eastAsia="zh-CN"/>
            </w:rPr>
            <w:t>1</w:t>
          </w:r>
          <w:r w:rsidRPr="00EB6BD8">
            <w:rPr>
              <w:rFonts w:eastAsia="宋体" w:cs="Times New Roman"/>
              <w:lang w:val="en-US" w:eastAsia="zh-CN"/>
            </w:rPr>
            <w:t>)</w:t>
          </w:r>
          <w:r w:rsidRPr="00C33786">
            <w:rPr>
              <w:rFonts w:eastAsia="宋体" w:cs="Times New Roman"/>
              <w:lang w:val="en-US" w:eastAsia="zh-CN"/>
            </w:rPr>
            <w:t xml:space="preserve"> </w:t>
          </w:r>
          <w:r w:rsidRPr="00B4333D">
            <w:rPr>
              <w:rFonts w:eastAsia="宋体" w:cs="Times New Roman"/>
              <w:i/>
              <w:iCs/>
              <w:lang w:val="en-US" w:eastAsia="zh-CN"/>
            </w:rPr>
            <w:t xml:space="preserve">Tax by Design: The </w:t>
          </w:r>
          <w:proofErr w:type="spellStart"/>
          <w:r w:rsidRPr="00B4333D">
            <w:rPr>
              <w:rFonts w:eastAsia="宋体" w:cs="Times New Roman"/>
              <w:i/>
              <w:iCs/>
              <w:lang w:val="en-US" w:eastAsia="zh-CN"/>
            </w:rPr>
            <w:t>Mirrlees</w:t>
          </w:r>
          <w:proofErr w:type="spellEnd"/>
          <w:r w:rsidRPr="00B4333D">
            <w:rPr>
              <w:rFonts w:eastAsia="宋体" w:cs="Times New Roman"/>
              <w:i/>
              <w:iCs/>
              <w:lang w:val="en-US" w:eastAsia="zh-CN"/>
            </w:rPr>
            <w:t xml:space="preserve"> Review,</w:t>
          </w:r>
          <w:r>
            <w:rPr>
              <w:rFonts w:eastAsia="宋体" w:cs="Times New Roman"/>
              <w:lang w:val="en-US" w:eastAsia="zh-CN"/>
            </w:rPr>
            <w:t xml:space="preserve"> </w:t>
          </w:r>
          <w:r w:rsidRPr="00C33786">
            <w:rPr>
              <w:rFonts w:eastAsia="宋体" w:cs="Times New Roman"/>
              <w:lang w:val="en-US" w:eastAsia="zh-CN"/>
            </w:rPr>
            <w:t>Oxford University Press for the Institute for Fiscal Studies, Oxford, UK.</w:t>
          </w:r>
        </w:p>
        <w:p w14:paraId="57AED7F6" w14:textId="23AAD612" w:rsidR="00126416" w:rsidRPr="00EB6BD8" w:rsidRDefault="00126416" w:rsidP="00FF0A47">
          <w:pPr>
            <w:spacing w:afterLines="150" w:after="360" w:line="360" w:lineRule="auto"/>
            <w:rPr>
              <w:rFonts w:cs="Times New Roman"/>
              <w:lang w:eastAsia="zh-CN"/>
            </w:rPr>
          </w:pPr>
          <w:r w:rsidRPr="00EB6BD8">
            <w:rPr>
              <w:rFonts w:cs="Times New Roman"/>
              <w:lang w:eastAsia="zh-CN"/>
            </w:rPr>
            <w:t xml:space="preserve">Office for National Statistics (2024) </w:t>
          </w:r>
          <w:r w:rsidRPr="00EB6BD8">
            <w:rPr>
              <w:rFonts w:cs="Times New Roman"/>
              <w:i/>
              <w:iCs/>
              <w:lang w:eastAsia="zh-CN"/>
            </w:rPr>
            <w:t>UK house price index: December 2023</w:t>
          </w:r>
          <w:r w:rsidRPr="00EB6BD8">
            <w:rPr>
              <w:rFonts w:cs="Times New Roman"/>
              <w:lang w:eastAsia="zh-CN"/>
            </w:rPr>
            <w:t xml:space="preserve">. Available at: </w:t>
          </w:r>
          <w:hyperlink r:id="rId16" w:history="1">
            <w:r w:rsidRPr="00EB6BD8">
              <w:rPr>
                <w:rStyle w:val="Hyperlink"/>
                <w:rFonts w:cs="Times New Roman"/>
                <w:lang w:eastAsia="zh-CN"/>
              </w:rPr>
              <w:t>https://www.ons.gov.uk/economy/inflationandpriceindices/bulletins/housepriceindex/december2023</w:t>
            </w:r>
          </w:hyperlink>
          <w:r w:rsidRPr="00EB6BD8">
            <w:rPr>
              <w:rFonts w:cs="Times New Roman"/>
              <w:lang w:eastAsia="zh-CN"/>
            </w:rPr>
            <w:t xml:space="preserve"> (Accessed 31 May 2024).</w:t>
          </w:r>
        </w:p>
        <w:p w14:paraId="7F890C1F" w14:textId="3DD80AAE" w:rsidR="00CA09F3" w:rsidRDefault="00996A3C" w:rsidP="001C5863">
          <w:pPr>
            <w:spacing w:afterLines="150" w:after="360" w:line="360" w:lineRule="auto"/>
          </w:pPr>
          <w:r w:rsidRPr="00EB6BD8">
            <w:rPr>
              <w:rFonts w:cs="Times New Roman"/>
              <w:lang w:eastAsia="zh-CN"/>
            </w:rPr>
            <w:lastRenderedPageBreak/>
            <w:t xml:space="preserve">O’Sullivan, A. and Gibb, K. (2012) ‘Housing Taxation and the Economic Benefits of Homeownership’, </w:t>
          </w:r>
          <w:r w:rsidRPr="00EB6BD8">
            <w:rPr>
              <w:rFonts w:cs="Times New Roman"/>
              <w:i/>
              <w:iCs/>
              <w:lang w:eastAsia="zh-CN"/>
            </w:rPr>
            <w:t>Housing Studies</w:t>
          </w:r>
          <w:r w:rsidRPr="00EB6BD8">
            <w:rPr>
              <w:rFonts w:cs="Times New Roman"/>
              <w:lang w:eastAsia="zh-CN"/>
            </w:rPr>
            <w:t xml:space="preserve">, 27(2), pp. 267–279. </w:t>
          </w:r>
          <w:r w:rsidR="00126416" w:rsidRPr="00EB6BD8">
            <w:rPr>
              <w:rFonts w:cs="Times New Roman"/>
              <w:lang w:eastAsia="zh-CN"/>
            </w:rPr>
            <w:t xml:space="preserve">Available at: </w:t>
          </w:r>
          <w:hyperlink r:id="rId17" w:history="1">
            <w:r w:rsidR="00126416" w:rsidRPr="00EB6BD8">
              <w:rPr>
                <w:rStyle w:val="Hyperlink"/>
                <w:rFonts w:cs="Times New Roman"/>
                <w:lang w:eastAsia="zh-CN"/>
              </w:rPr>
              <w:t>https://doi.org/10.1080/02673037.2012.649470</w:t>
            </w:r>
          </w:hyperlink>
          <w:r w:rsidRPr="00EB6BD8">
            <w:rPr>
              <w:rFonts w:cs="Times New Roman"/>
              <w:lang w:eastAsia="zh-CN"/>
            </w:rPr>
            <w:t>.</w:t>
          </w:r>
        </w:p>
      </w:sdtContent>
    </w:sdt>
    <w:p w14:paraId="00DDBB8B" w14:textId="39791038" w:rsidR="00B4333D" w:rsidRDefault="00B4333D" w:rsidP="001C5863">
      <w:pPr>
        <w:spacing w:afterLines="150" w:after="360" w:line="360" w:lineRule="auto"/>
        <w:rPr>
          <w:rFonts w:cs="Times New Roman"/>
          <w:lang w:eastAsia="zh-CN"/>
        </w:rPr>
      </w:pPr>
      <w:r w:rsidRPr="00B4333D">
        <w:rPr>
          <w:rFonts w:cs="Times New Roman"/>
          <w:lang w:eastAsia="zh-CN"/>
        </w:rPr>
        <w:t>Pope, T and Waters, T. (2016) </w:t>
      </w:r>
      <w:r w:rsidRPr="00B4333D">
        <w:rPr>
          <w:rFonts w:cs="Times New Roman"/>
          <w:i/>
          <w:iCs/>
          <w:lang w:eastAsia="zh-CN"/>
        </w:rPr>
        <w:t>A survey of the UK tax system</w:t>
      </w:r>
      <w:r>
        <w:rPr>
          <w:rFonts w:cs="Times New Roman"/>
          <w:lang w:eastAsia="zh-CN"/>
        </w:rPr>
        <w:t>.</w:t>
      </w:r>
      <w:r w:rsidRPr="00B4333D">
        <w:rPr>
          <w:rFonts w:cs="Times New Roman"/>
          <w:lang w:eastAsia="zh-CN"/>
        </w:rPr>
        <w:t xml:space="preserve"> London: IFS. Available at: </w:t>
      </w:r>
      <w:hyperlink r:id="rId18" w:history="1">
        <w:r w:rsidRPr="005E1D3F">
          <w:rPr>
            <w:rStyle w:val="Hyperlink"/>
            <w:rFonts w:cs="Times New Roman"/>
            <w:lang w:eastAsia="zh-CN"/>
          </w:rPr>
          <w:t>https://ifs.org.uk/publications/survey-uk-tax-system</w:t>
        </w:r>
      </w:hyperlink>
      <w:r>
        <w:rPr>
          <w:rFonts w:cs="Times New Roman"/>
          <w:lang w:eastAsia="zh-CN"/>
        </w:rPr>
        <w:t xml:space="preserve"> </w:t>
      </w:r>
      <w:r w:rsidRPr="00B4333D">
        <w:rPr>
          <w:rFonts w:cs="Times New Roman"/>
          <w:lang w:eastAsia="zh-CN"/>
        </w:rPr>
        <w:t>(</w:t>
      </w:r>
      <w:r>
        <w:rPr>
          <w:rFonts w:cs="Times New Roman"/>
          <w:lang w:eastAsia="zh-CN"/>
        </w:rPr>
        <w:t>A</w:t>
      </w:r>
      <w:r w:rsidRPr="00B4333D">
        <w:rPr>
          <w:rFonts w:cs="Times New Roman"/>
          <w:lang w:eastAsia="zh-CN"/>
        </w:rPr>
        <w:t>ccessed: 31 May 2024).</w:t>
      </w:r>
    </w:p>
    <w:p w14:paraId="119EA455" w14:textId="77777777" w:rsidR="00B47FA7" w:rsidRDefault="00B47FA7" w:rsidP="00B47FA7">
      <w:pPr>
        <w:spacing w:afterLines="150" w:after="360" w:line="240" w:lineRule="auto"/>
        <w:rPr>
          <w:rFonts w:eastAsia="宋体" w:cs="Times New Roman"/>
          <w:lang w:val="en-US" w:eastAsia="zh-CN"/>
        </w:rPr>
      </w:pPr>
      <w:r w:rsidRPr="00B47FA7">
        <w:rPr>
          <w:rFonts w:eastAsia="宋体" w:cs="Times New Roman"/>
          <w:lang w:val="en-US" w:eastAsia="zh-CN"/>
        </w:rPr>
        <w:t xml:space="preserve">Szymanski, S. (2021) ‘On the Incidence of an Ad Valorem Tax: The Adoption of VAT in the UK and Cost Pass Through by English Football Clubs’, </w:t>
      </w:r>
      <w:r w:rsidRPr="00B47FA7">
        <w:rPr>
          <w:rFonts w:eastAsia="宋体" w:cs="Times New Roman"/>
          <w:i/>
          <w:iCs/>
          <w:lang w:val="en-US" w:eastAsia="zh-CN"/>
        </w:rPr>
        <w:t>De Economist (Netherlands)</w:t>
      </w:r>
      <w:r w:rsidRPr="00B47FA7">
        <w:rPr>
          <w:rFonts w:eastAsia="宋体" w:cs="Times New Roman"/>
          <w:lang w:val="en-US" w:eastAsia="zh-CN"/>
        </w:rPr>
        <w:t xml:space="preserve">, 169(1), pp. 37–61. Available at: </w:t>
      </w:r>
      <w:hyperlink r:id="rId19" w:history="1">
        <w:r w:rsidRPr="00B47FA7">
          <w:rPr>
            <w:rStyle w:val="Hyperlink"/>
            <w:rFonts w:eastAsia="宋体" w:cs="Times New Roman"/>
            <w:lang w:val="en-US" w:eastAsia="zh-CN"/>
          </w:rPr>
          <w:t>https://doi.org/10.1007/s10645-020-09376-9</w:t>
        </w:r>
      </w:hyperlink>
      <w:r w:rsidRPr="00B47FA7">
        <w:rPr>
          <w:rFonts w:eastAsia="宋体" w:cs="Times New Roman"/>
          <w:lang w:val="en-US" w:eastAsia="zh-CN"/>
        </w:rPr>
        <w:t>.</w:t>
      </w:r>
      <w:r>
        <w:rPr>
          <w:rFonts w:eastAsia="宋体" w:cs="Times New Roman" w:hint="eastAsia"/>
          <w:lang w:val="en-US" w:eastAsia="zh-CN"/>
        </w:rPr>
        <w:t xml:space="preserve"> </w:t>
      </w:r>
    </w:p>
    <w:p w14:paraId="60AB22A8" w14:textId="04D06827" w:rsidR="004023A4" w:rsidRPr="004023A4" w:rsidRDefault="004023A4" w:rsidP="00B47FA7">
      <w:pPr>
        <w:spacing w:afterLines="150" w:after="360" w:line="240" w:lineRule="auto"/>
        <w:rPr>
          <w:rFonts w:eastAsia="宋体" w:cs="Times New Roman"/>
          <w:lang w:val="en-US" w:eastAsia="zh-CN"/>
        </w:rPr>
      </w:pPr>
      <w:r>
        <w:t xml:space="preserve">Thomas F. Crossley, David </w:t>
      </w:r>
      <w:proofErr w:type="gramStart"/>
      <w:r>
        <w:t>Phillips</w:t>
      </w:r>
      <w:proofErr w:type="gramEnd"/>
      <w:r>
        <w:t xml:space="preserve"> and Matthew Wakefield (2009) </w:t>
      </w:r>
      <w:r w:rsidRPr="004023A4">
        <w:rPr>
          <w:i/>
          <w:iCs/>
        </w:rPr>
        <w:t>Value Added Tax</w:t>
      </w:r>
      <w:r>
        <w:rPr>
          <w:i/>
          <w:iCs/>
        </w:rPr>
        <w:t xml:space="preserve">. </w:t>
      </w:r>
      <w:r>
        <w:t xml:space="preserve">Available at: </w:t>
      </w:r>
      <w:hyperlink r:id="rId20" w:history="1">
        <w:r w:rsidRPr="00F13B27">
          <w:rPr>
            <w:rStyle w:val="Hyperlink"/>
          </w:rPr>
          <w:t>https://ifs.org.uk/sites/default/files/output_url_files/09chap10.pdf</w:t>
        </w:r>
      </w:hyperlink>
      <w:r>
        <w:t xml:space="preserve"> (Accessed: 31 May 2024)</w:t>
      </w:r>
    </w:p>
    <w:p w14:paraId="6D433847" w14:textId="0262568A" w:rsidR="008179DD" w:rsidRPr="00B47FA7" w:rsidRDefault="008179DD" w:rsidP="00B47FA7">
      <w:pPr>
        <w:spacing w:afterLines="150" w:after="360" w:line="240" w:lineRule="auto"/>
        <w:rPr>
          <w:rFonts w:eastAsia="宋体" w:cs="Times New Roman"/>
          <w:lang w:val="en-US" w:eastAsia="zh-CN"/>
        </w:rPr>
      </w:pPr>
      <w:r>
        <w:rPr>
          <w:rFonts w:cs="Times New Roman"/>
          <w:lang w:eastAsia="zh-CN"/>
        </w:rPr>
        <w:t xml:space="preserve">UK government (no date) </w:t>
      </w:r>
      <w:r w:rsidRPr="008179DD">
        <w:rPr>
          <w:rFonts w:cs="Times New Roman"/>
          <w:i/>
          <w:iCs/>
          <w:lang w:eastAsia="zh-CN"/>
        </w:rPr>
        <w:t xml:space="preserve">Challenge your Council Tax band. </w:t>
      </w:r>
      <w:r>
        <w:rPr>
          <w:rFonts w:cs="Times New Roman"/>
          <w:lang w:eastAsia="zh-CN"/>
        </w:rPr>
        <w:t xml:space="preserve">Available at: </w:t>
      </w:r>
      <w:hyperlink r:id="rId21" w:history="1">
        <w:r w:rsidRPr="00F13B27">
          <w:rPr>
            <w:rStyle w:val="Hyperlink"/>
            <w:rFonts w:cs="Times New Roman"/>
            <w:lang w:eastAsia="zh-CN"/>
          </w:rPr>
          <w:t>https://www.gov.uk/challenge-council-tax-band</w:t>
        </w:r>
      </w:hyperlink>
      <w:r>
        <w:rPr>
          <w:rFonts w:cs="Times New Roman"/>
          <w:lang w:eastAsia="zh-CN"/>
        </w:rPr>
        <w:t xml:space="preserve"> (Accessed: 31 May 2024).</w:t>
      </w:r>
    </w:p>
    <w:sectPr w:rsidR="008179DD" w:rsidRPr="00B47FA7" w:rsidSect="00080BFC">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4F5A73" w14:textId="77777777" w:rsidR="001762D2" w:rsidRDefault="001762D2" w:rsidP="00080BFC">
      <w:pPr>
        <w:spacing w:after="0" w:line="240" w:lineRule="auto"/>
      </w:pPr>
      <w:r>
        <w:separator/>
      </w:r>
    </w:p>
  </w:endnote>
  <w:endnote w:type="continuationSeparator" w:id="0">
    <w:p w14:paraId="25D53D32" w14:textId="77777777" w:rsidR="001762D2" w:rsidRDefault="001762D2" w:rsidP="00080B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94354409"/>
      <w:docPartObj>
        <w:docPartGallery w:val="Page Numbers (Bottom of Page)"/>
        <w:docPartUnique/>
      </w:docPartObj>
    </w:sdtPr>
    <w:sdtEndPr>
      <w:rPr>
        <w:noProof/>
      </w:rPr>
    </w:sdtEndPr>
    <w:sdtContent>
      <w:p w14:paraId="58C2A8E8" w14:textId="4DFA418E" w:rsidR="00080BFC" w:rsidRDefault="00080BF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8B13965" w14:textId="01F96C76" w:rsidR="00080BFC" w:rsidRDefault="00080BFC" w:rsidP="00080BFC">
    <w:pPr>
      <w:pStyle w:val="Footer"/>
      <w:jc w:val="center"/>
      <w:rPr>
        <w:lang w:eastAsia="zh-C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363058" w14:textId="77777777" w:rsidR="001762D2" w:rsidRDefault="001762D2" w:rsidP="00080BFC">
      <w:pPr>
        <w:spacing w:after="0" w:line="240" w:lineRule="auto"/>
      </w:pPr>
      <w:r>
        <w:separator/>
      </w:r>
    </w:p>
  </w:footnote>
  <w:footnote w:type="continuationSeparator" w:id="0">
    <w:p w14:paraId="78603277" w14:textId="77777777" w:rsidR="001762D2" w:rsidRDefault="001762D2" w:rsidP="00080BF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37B8B"/>
    <w:rsid w:val="00041FBA"/>
    <w:rsid w:val="00042E5B"/>
    <w:rsid w:val="00052BCB"/>
    <w:rsid w:val="00080BFC"/>
    <w:rsid w:val="00084E65"/>
    <w:rsid w:val="00087264"/>
    <w:rsid w:val="000930FA"/>
    <w:rsid w:val="000B4B06"/>
    <w:rsid w:val="000C1089"/>
    <w:rsid w:val="000C325A"/>
    <w:rsid w:val="000D592C"/>
    <w:rsid w:val="0010392C"/>
    <w:rsid w:val="001070F5"/>
    <w:rsid w:val="00107936"/>
    <w:rsid w:val="00115B96"/>
    <w:rsid w:val="00126416"/>
    <w:rsid w:val="00152D71"/>
    <w:rsid w:val="001655E5"/>
    <w:rsid w:val="0017119C"/>
    <w:rsid w:val="001762D2"/>
    <w:rsid w:val="001A7C57"/>
    <w:rsid w:val="001C5863"/>
    <w:rsid w:val="001F5BB4"/>
    <w:rsid w:val="0023131C"/>
    <w:rsid w:val="002A29AC"/>
    <w:rsid w:val="002E3A30"/>
    <w:rsid w:val="002F73F0"/>
    <w:rsid w:val="003105E0"/>
    <w:rsid w:val="00324CCD"/>
    <w:rsid w:val="003367FD"/>
    <w:rsid w:val="003D2FB1"/>
    <w:rsid w:val="00401E27"/>
    <w:rsid w:val="004023A4"/>
    <w:rsid w:val="00410592"/>
    <w:rsid w:val="0042040B"/>
    <w:rsid w:val="0047018A"/>
    <w:rsid w:val="00480872"/>
    <w:rsid w:val="00490581"/>
    <w:rsid w:val="004A11F6"/>
    <w:rsid w:val="004D519C"/>
    <w:rsid w:val="005060C5"/>
    <w:rsid w:val="00524C77"/>
    <w:rsid w:val="00536378"/>
    <w:rsid w:val="00562678"/>
    <w:rsid w:val="0056682B"/>
    <w:rsid w:val="0058373F"/>
    <w:rsid w:val="00597B68"/>
    <w:rsid w:val="005A0881"/>
    <w:rsid w:val="006145B8"/>
    <w:rsid w:val="006378D8"/>
    <w:rsid w:val="00653C42"/>
    <w:rsid w:val="006635F8"/>
    <w:rsid w:val="006659B7"/>
    <w:rsid w:val="006700E7"/>
    <w:rsid w:val="006734BF"/>
    <w:rsid w:val="00682EA6"/>
    <w:rsid w:val="00686797"/>
    <w:rsid w:val="00794827"/>
    <w:rsid w:val="007C4135"/>
    <w:rsid w:val="007C67F5"/>
    <w:rsid w:val="007D1947"/>
    <w:rsid w:val="007D4F54"/>
    <w:rsid w:val="007E19F4"/>
    <w:rsid w:val="007F26DF"/>
    <w:rsid w:val="007F48C1"/>
    <w:rsid w:val="008178F8"/>
    <w:rsid w:val="008179DD"/>
    <w:rsid w:val="00825249"/>
    <w:rsid w:val="008301BE"/>
    <w:rsid w:val="008465F7"/>
    <w:rsid w:val="0089394C"/>
    <w:rsid w:val="00895404"/>
    <w:rsid w:val="00931CAA"/>
    <w:rsid w:val="00937167"/>
    <w:rsid w:val="00953A68"/>
    <w:rsid w:val="00960845"/>
    <w:rsid w:val="00962424"/>
    <w:rsid w:val="00972685"/>
    <w:rsid w:val="00981505"/>
    <w:rsid w:val="009945AF"/>
    <w:rsid w:val="00996A3C"/>
    <w:rsid w:val="009A3117"/>
    <w:rsid w:val="009D53AA"/>
    <w:rsid w:val="009F2372"/>
    <w:rsid w:val="009F6D58"/>
    <w:rsid w:val="00A12B58"/>
    <w:rsid w:val="00A14E15"/>
    <w:rsid w:val="00A1684C"/>
    <w:rsid w:val="00A20253"/>
    <w:rsid w:val="00A2408C"/>
    <w:rsid w:val="00A608DE"/>
    <w:rsid w:val="00A60DFA"/>
    <w:rsid w:val="00A7658D"/>
    <w:rsid w:val="00AA2A91"/>
    <w:rsid w:val="00AB0794"/>
    <w:rsid w:val="00B006A8"/>
    <w:rsid w:val="00B042CA"/>
    <w:rsid w:val="00B21E53"/>
    <w:rsid w:val="00B37C85"/>
    <w:rsid w:val="00B42F86"/>
    <w:rsid w:val="00B4333D"/>
    <w:rsid w:val="00B47EDC"/>
    <w:rsid w:val="00B47FA7"/>
    <w:rsid w:val="00BC1106"/>
    <w:rsid w:val="00BD6B2E"/>
    <w:rsid w:val="00C04AC9"/>
    <w:rsid w:val="00C33786"/>
    <w:rsid w:val="00C46898"/>
    <w:rsid w:val="00C51D05"/>
    <w:rsid w:val="00C66AD3"/>
    <w:rsid w:val="00C77756"/>
    <w:rsid w:val="00C81F6A"/>
    <w:rsid w:val="00C82838"/>
    <w:rsid w:val="00C940A6"/>
    <w:rsid w:val="00CA09F3"/>
    <w:rsid w:val="00CB5491"/>
    <w:rsid w:val="00CB79F0"/>
    <w:rsid w:val="00CC006E"/>
    <w:rsid w:val="00CE0A67"/>
    <w:rsid w:val="00D21139"/>
    <w:rsid w:val="00D61A6C"/>
    <w:rsid w:val="00D70ED3"/>
    <w:rsid w:val="00D854A5"/>
    <w:rsid w:val="00D9493E"/>
    <w:rsid w:val="00D957F5"/>
    <w:rsid w:val="00DC1F8C"/>
    <w:rsid w:val="00E11524"/>
    <w:rsid w:val="00E40C7E"/>
    <w:rsid w:val="00E438A0"/>
    <w:rsid w:val="00E539EC"/>
    <w:rsid w:val="00E83607"/>
    <w:rsid w:val="00E91D8F"/>
    <w:rsid w:val="00E963B2"/>
    <w:rsid w:val="00E97325"/>
    <w:rsid w:val="00EB6BD8"/>
    <w:rsid w:val="00F12CBA"/>
    <w:rsid w:val="00F44207"/>
    <w:rsid w:val="00F53317"/>
    <w:rsid w:val="00F6268B"/>
    <w:rsid w:val="00F86638"/>
    <w:rsid w:val="00FA3B66"/>
    <w:rsid w:val="00FB275B"/>
    <w:rsid w:val="00FF0A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heme="minorBidi"/>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character" w:styleId="UnresolvedMention">
    <w:name w:val="Unresolved Mention"/>
    <w:basedOn w:val="DefaultParagraphFont"/>
    <w:uiPriority w:val="99"/>
    <w:semiHidden/>
    <w:unhideWhenUsed/>
    <w:rsid w:val="00996A3C"/>
    <w:rPr>
      <w:color w:val="605E5C"/>
      <w:shd w:val="clear" w:color="auto" w:fill="E1DFDD"/>
    </w:rPr>
  </w:style>
  <w:style w:type="paragraph" w:styleId="Header">
    <w:name w:val="header"/>
    <w:basedOn w:val="Normal"/>
    <w:link w:val="HeaderChar"/>
    <w:uiPriority w:val="99"/>
    <w:unhideWhenUsed/>
    <w:rsid w:val="00080BFC"/>
    <w:pPr>
      <w:tabs>
        <w:tab w:val="center" w:pos="4153"/>
        <w:tab w:val="right" w:pos="8306"/>
      </w:tabs>
      <w:snapToGrid w:val="0"/>
      <w:spacing w:line="240" w:lineRule="auto"/>
      <w:jc w:val="center"/>
    </w:pPr>
    <w:rPr>
      <w:sz w:val="18"/>
      <w:szCs w:val="18"/>
    </w:rPr>
  </w:style>
  <w:style w:type="character" w:customStyle="1" w:styleId="HeaderChar">
    <w:name w:val="Header Char"/>
    <w:basedOn w:val="DefaultParagraphFont"/>
    <w:link w:val="Header"/>
    <w:uiPriority w:val="99"/>
    <w:rsid w:val="00080BFC"/>
    <w:rPr>
      <w:sz w:val="18"/>
      <w:szCs w:val="18"/>
    </w:rPr>
  </w:style>
  <w:style w:type="paragraph" w:styleId="Footer">
    <w:name w:val="footer"/>
    <w:basedOn w:val="Normal"/>
    <w:link w:val="FooterChar"/>
    <w:uiPriority w:val="99"/>
    <w:unhideWhenUsed/>
    <w:rsid w:val="00080BFC"/>
    <w:pPr>
      <w:tabs>
        <w:tab w:val="center" w:pos="4153"/>
        <w:tab w:val="right" w:pos="8306"/>
      </w:tabs>
      <w:snapToGrid w:val="0"/>
      <w:spacing w:line="240" w:lineRule="auto"/>
    </w:pPr>
    <w:rPr>
      <w:sz w:val="18"/>
      <w:szCs w:val="18"/>
    </w:rPr>
  </w:style>
  <w:style w:type="character" w:customStyle="1" w:styleId="FooterChar">
    <w:name w:val="Footer Char"/>
    <w:basedOn w:val="DefaultParagraphFont"/>
    <w:link w:val="Footer"/>
    <w:uiPriority w:val="99"/>
    <w:rsid w:val="00080BFC"/>
    <w:rPr>
      <w:sz w:val="18"/>
      <w:szCs w:val="18"/>
    </w:rPr>
  </w:style>
  <w:style w:type="character" w:styleId="FollowedHyperlink">
    <w:name w:val="FollowedHyperlink"/>
    <w:basedOn w:val="DefaultParagraphFont"/>
    <w:uiPriority w:val="99"/>
    <w:semiHidden/>
    <w:unhideWhenUsed/>
    <w:rsid w:val="00126416"/>
    <w:rPr>
      <w:color w:val="954F72" w:themeColor="followedHyperlink"/>
      <w:u w:val="single"/>
    </w:rPr>
  </w:style>
  <w:style w:type="character" w:styleId="Emphasis">
    <w:name w:val="Emphasis"/>
    <w:basedOn w:val="DefaultParagraphFont"/>
    <w:uiPriority w:val="20"/>
    <w:qFormat/>
    <w:rsid w:val="008179DD"/>
    <w:rPr>
      <w:i/>
      <w:iCs/>
    </w:rPr>
  </w:style>
  <w:style w:type="paragraph" w:styleId="NormalWeb">
    <w:name w:val="Normal (Web)"/>
    <w:basedOn w:val="Normal"/>
    <w:uiPriority w:val="99"/>
    <w:semiHidden/>
    <w:unhideWhenUsed/>
    <w:rsid w:val="00DC1F8C"/>
    <w:pPr>
      <w:spacing w:before="100" w:beforeAutospacing="1" w:after="100" w:afterAutospacing="1" w:line="240" w:lineRule="auto"/>
    </w:pPr>
    <w:rPr>
      <w:rFonts w:ascii="宋体" w:eastAsia="宋体" w:hAnsi="宋体" w:cs="宋体"/>
      <w:lang w:val="en-US" w:eastAsia="zh-CN"/>
    </w:rPr>
  </w:style>
  <w:style w:type="character" w:customStyle="1" w:styleId="line-clamp-1">
    <w:name w:val="line-clamp-1"/>
    <w:basedOn w:val="DefaultParagraphFont"/>
    <w:rsid w:val="00DC1F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335149">
      <w:bodyDiv w:val="1"/>
      <w:marLeft w:val="0"/>
      <w:marRight w:val="0"/>
      <w:marTop w:val="0"/>
      <w:marBottom w:val="0"/>
      <w:divBdr>
        <w:top w:val="none" w:sz="0" w:space="0" w:color="auto"/>
        <w:left w:val="none" w:sz="0" w:space="0" w:color="auto"/>
        <w:bottom w:val="none" w:sz="0" w:space="0" w:color="auto"/>
        <w:right w:val="none" w:sz="0" w:space="0" w:color="auto"/>
      </w:divBdr>
    </w:div>
    <w:div w:id="242422392">
      <w:bodyDiv w:val="1"/>
      <w:marLeft w:val="0"/>
      <w:marRight w:val="0"/>
      <w:marTop w:val="0"/>
      <w:marBottom w:val="0"/>
      <w:divBdr>
        <w:top w:val="none" w:sz="0" w:space="0" w:color="auto"/>
        <w:left w:val="none" w:sz="0" w:space="0" w:color="auto"/>
        <w:bottom w:val="none" w:sz="0" w:space="0" w:color="auto"/>
        <w:right w:val="none" w:sz="0" w:space="0" w:color="auto"/>
      </w:divBdr>
    </w:div>
    <w:div w:id="274218971">
      <w:bodyDiv w:val="1"/>
      <w:marLeft w:val="0"/>
      <w:marRight w:val="0"/>
      <w:marTop w:val="0"/>
      <w:marBottom w:val="0"/>
      <w:divBdr>
        <w:top w:val="none" w:sz="0" w:space="0" w:color="auto"/>
        <w:left w:val="none" w:sz="0" w:space="0" w:color="auto"/>
        <w:bottom w:val="none" w:sz="0" w:space="0" w:color="auto"/>
        <w:right w:val="none" w:sz="0" w:space="0" w:color="auto"/>
      </w:divBdr>
    </w:div>
    <w:div w:id="323632767">
      <w:bodyDiv w:val="1"/>
      <w:marLeft w:val="0"/>
      <w:marRight w:val="0"/>
      <w:marTop w:val="0"/>
      <w:marBottom w:val="0"/>
      <w:divBdr>
        <w:top w:val="none" w:sz="0" w:space="0" w:color="auto"/>
        <w:left w:val="none" w:sz="0" w:space="0" w:color="auto"/>
        <w:bottom w:val="none" w:sz="0" w:space="0" w:color="auto"/>
        <w:right w:val="none" w:sz="0" w:space="0" w:color="auto"/>
      </w:divBdr>
    </w:div>
    <w:div w:id="330108130">
      <w:bodyDiv w:val="1"/>
      <w:marLeft w:val="0"/>
      <w:marRight w:val="0"/>
      <w:marTop w:val="0"/>
      <w:marBottom w:val="0"/>
      <w:divBdr>
        <w:top w:val="none" w:sz="0" w:space="0" w:color="auto"/>
        <w:left w:val="none" w:sz="0" w:space="0" w:color="auto"/>
        <w:bottom w:val="none" w:sz="0" w:space="0" w:color="auto"/>
        <w:right w:val="none" w:sz="0" w:space="0" w:color="auto"/>
      </w:divBdr>
    </w:div>
    <w:div w:id="342628317">
      <w:bodyDiv w:val="1"/>
      <w:marLeft w:val="0"/>
      <w:marRight w:val="0"/>
      <w:marTop w:val="0"/>
      <w:marBottom w:val="0"/>
      <w:divBdr>
        <w:top w:val="none" w:sz="0" w:space="0" w:color="auto"/>
        <w:left w:val="none" w:sz="0" w:space="0" w:color="auto"/>
        <w:bottom w:val="none" w:sz="0" w:space="0" w:color="auto"/>
        <w:right w:val="none" w:sz="0" w:space="0" w:color="auto"/>
      </w:divBdr>
    </w:div>
    <w:div w:id="347682786">
      <w:bodyDiv w:val="1"/>
      <w:marLeft w:val="0"/>
      <w:marRight w:val="0"/>
      <w:marTop w:val="0"/>
      <w:marBottom w:val="0"/>
      <w:divBdr>
        <w:top w:val="none" w:sz="0" w:space="0" w:color="auto"/>
        <w:left w:val="none" w:sz="0" w:space="0" w:color="auto"/>
        <w:bottom w:val="none" w:sz="0" w:space="0" w:color="auto"/>
        <w:right w:val="none" w:sz="0" w:space="0" w:color="auto"/>
      </w:divBdr>
    </w:div>
    <w:div w:id="375813942">
      <w:bodyDiv w:val="1"/>
      <w:marLeft w:val="0"/>
      <w:marRight w:val="0"/>
      <w:marTop w:val="0"/>
      <w:marBottom w:val="0"/>
      <w:divBdr>
        <w:top w:val="none" w:sz="0" w:space="0" w:color="auto"/>
        <w:left w:val="none" w:sz="0" w:space="0" w:color="auto"/>
        <w:bottom w:val="none" w:sz="0" w:space="0" w:color="auto"/>
        <w:right w:val="none" w:sz="0" w:space="0" w:color="auto"/>
      </w:divBdr>
    </w:div>
    <w:div w:id="377238863">
      <w:bodyDiv w:val="1"/>
      <w:marLeft w:val="0"/>
      <w:marRight w:val="0"/>
      <w:marTop w:val="0"/>
      <w:marBottom w:val="0"/>
      <w:divBdr>
        <w:top w:val="none" w:sz="0" w:space="0" w:color="auto"/>
        <w:left w:val="none" w:sz="0" w:space="0" w:color="auto"/>
        <w:bottom w:val="none" w:sz="0" w:space="0" w:color="auto"/>
        <w:right w:val="none" w:sz="0" w:space="0" w:color="auto"/>
      </w:divBdr>
    </w:div>
    <w:div w:id="411509487">
      <w:bodyDiv w:val="1"/>
      <w:marLeft w:val="0"/>
      <w:marRight w:val="0"/>
      <w:marTop w:val="0"/>
      <w:marBottom w:val="0"/>
      <w:divBdr>
        <w:top w:val="none" w:sz="0" w:space="0" w:color="auto"/>
        <w:left w:val="none" w:sz="0" w:space="0" w:color="auto"/>
        <w:bottom w:val="none" w:sz="0" w:space="0" w:color="auto"/>
        <w:right w:val="none" w:sz="0" w:space="0" w:color="auto"/>
      </w:divBdr>
    </w:div>
    <w:div w:id="439683248">
      <w:bodyDiv w:val="1"/>
      <w:marLeft w:val="0"/>
      <w:marRight w:val="0"/>
      <w:marTop w:val="0"/>
      <w:marBottom w:val="0"/>
      <w:divBdr>
        <w:top w:val="none" w:sz="0" w:space="0" w:color="auto"/>
        <w:left w:val="none" w:sz="0" w:space="0" w:color="auto"/>
        <w:bottom w:val="none" w:sz="0" w:space="0" w:color="auto"/>
        <w:right w:val="none" w:sz="0" w:space="0" w:color="auto"/>
      </w:divBdr>
    </w:div>
    <w:div w:id="458032097">
      <w:bodyDiv w:val="1"/>
      <w:marLeft w:val="0"/>
      <w:marRight w:val="0"/>
      <w:marTop w:val="0"/>
      <w:marBottom w:val="0"/>
      <w:divBdr>
        <w:top w:val="none" w:sz="0" w:space="0" w:color="auto"/>
        <w:left w:val="none" w:sz="0" w:space="0" w:color="auto"/>
        <w:bottom w:val="none" w:sz="0" w:space="0" w:color="auto"/>
        <w:right w:val="none" w:sz="0" w:space="0" w:color="auto"/>
      </w:divBdr>
    </w:div>
    <w:div w:id="460732980">
      <w:bodyDiv w:val="1"/>
      <w:marLeft w:val="0"/>
      <w:marRight w:val="0"/>
      <w:marTop w:val="0"/>
      <w:marBottom w:val="0"/>
      <w:divBdr>
        <w:top w:val="none" w:sz="0" w:space="0" w:color="auto"/>
        <w:left w:val="none" w:sz="0" w:space="0" w:color="auto"/>
        <w:bottom w:val="none" w:sz="0" w:space="0" w:color="auto"/>
        <w:right w:val="none" w:sz="0" w:space="0" w:color="auto"/>
      </w:divBdr>
    </w:div>
    <w:div w:id="503277471">
      <w:bodyDiv w:val="1"/>
      <w:marLeft w:val="0"/>
      <w:marRight w:val="0"/>
      <w:marTop w:val="0"/>
      <w:marBottom w:val="0"/>
      <w:divBdr>
        <w:top w:val="none" w:sz="0" w:space="0" w:color="auto"/>
        <w:left w:val="none" w:sz="0" w:space="0" w:color="auto"/>
        <w:bottom w:val="none" w:sz="0" w:space="0" w:color="auto"/>
        <w:right w:val="none" w:sz="0" w:space="0" w:color="auto"/>
      </w:divBdr>
      <w:divsChild>
        <w:div w:id="1735541222">
          <w:marLeft w:val="0"/>
          <w:marRight w:val="0"/>
          <w:marTop w:val="0"/>
          <w:marBottom w:val="0"/>
          <w:divBdr>
            <w:top w:val="none" w:sz="0" w:space="0" w:color="auto"/>
            <w:left w:val="none" w:sz="0" w:space="0" w:color="auto"/>
            <w:bottom w:val="none" w:sz="0" w:space="0" w:color="auto"/>
            <w:right w:val="none" w:sz="0" w:space="0" w:color="auto"/>
          </w:divBdr>
          <w:divsChild>
            <w:div w:id="1263145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6341">
      <w:bodyDiv w:val="1"/>
      <w:marLeft w:val="0"/>
      <w:marRight w:val="0"/>
      <w:marTop w:val="0"/>
      <w:marBottom w:val="0"/>
      <w:divBdr>
        <w:top w:val="none" w:sz="0" w:space="0" w:color="auto"/>
        <w:left w:val="none" w:sz="0" w:space="0" w:color="auto"/>
        <w:bottom w:val="none" w:sz="0" w:space="0" w:color="auto"/>
        <w:right w:val="none" w:sz="0" w:space="0" w:color="auto"/>
      </w:divBdr>
    </w:div>
    <w:div w:id="531772035">
      <w:bodyDiv w:val="1"/>
      <w:marLeft w:val="0"/>
      <w:marRight w:val="0"/>
      <w:marTop w:val="0"/>
      <w:marBottom w:val="0"/>
      <w:divBdr>
        <w:top w:val="none" w:sz="0" w:space="0" w:color="auto"/>
        <w:left w:val="none" w:sz="0" w:space="0" w:color="auto"/>
        <w:bottom w:val="none" w:sz="0" w:space="0" w:color="auto"/>
        <w:right w:val="none" w:sz="0" w:space="0" w:color="auto"/>
      </w:divBdr>
    </w:div>
    <w:div w:id="542250718">
      <w:bodyDiv w:val="1"/>
      <w:marLeft w:val="0"/>
      <w:marRight w:val="0"/>
      <w:marTop w:val="0"/>
      <w:marBottom w:val="0"/>
      <w:divBdr>
        <w:top w:val="none" w:sz="0" w:space="0" w:color="auto"/>
        <w:left w:val="none" w:sz="0" w:space="0" w:color="auto"/>
        <w:bottom w:val="none" w:sz="0" w:space="0" w:color="auto"/>
        <w:right w:val="none" w:sz="0" w:space="0" w:color="auto"/>
      </w:divBdr>
    </w:div>
    <w:div w:id="589706326">
      <w:bodyDiv w:val="1"/>
      <w:marLeft w:val="0"/>
      <w:marRight w:val="0"/>
      <w:marTop w:val="0"/>
      <w:marBottom w:val="0"/>
      <w:divBdr>
        <w:top w:val="none" w:sz="0" w:space="0" w:color="auto"/>
        <w:left w:val="none" w:sz="0" w:space="0" w:color="auto"/>
        <w:bottom w:val="none" w:sz="0" w:space="0" w:color="auto"/>
        <w:right w:val="none" w:sz="0" w:space="0" w:color="auto"/>
      </w:divBdr>
    </w:div>
    <w:div w:id="618226294">
      <w:bodyDiv w:val="1"/>
      <w:marLeft w:val="0"/>
      <w:marRight w:val="0"/>
      <w:marTop w:val="0"/>
      <w:marBottom w:val="0"/>
      <w:divBdr>
        <w:top w:val="none" w:sz="0" w:space="0" w:color="auto"/>
        <w:left w:val="none" w:sz="0" w:space="0" w:color="auto"/>
        <w:bottom w:val="none" w:sz="0" w:space="0" w:color="auto"/>
        <w:right w:val="none" w:sz="0" w:space="0" w:color="auto"/>
      </w:divBdr>
      <w:divsChild>
        <w:div w:id="382410351">
          <w:marLeft w:val="0"/>
          <w:marRight w:val="0"/>
          <w:marTop w:val="0"/>
          <w:marBottom w:val="0"/>
          <w:divBdr>
            <w:top w:val="none" w:sz="0" w:space="0" w:color="auto"/>
            <w:left w:val="none" w:sz="0" w:space="0" w:color="auto"/>
            <w:bottom w:val="none" w:sz="0" w:space="0" w:color="auto"/>
            <w:right w:val="none" w:sz="0" w:space="0" w:color="auto"/>
          </w:divBdr>
          <w:divsChild>
            <w:div w:id="789666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861096">
      <w:bodyDiv w:val="1"/>
      <w:marLeft w:val="0"/>
      <w:marRight w:val="0"/>
      <w:marTop w:val="0"/>
      <w:marBottom w:val="0"/>
      <w:divBdr>
        <w:top w:val="none" w:sz="0" w:space="0" w:color="auto"/>
        <w:left w:val="none" w:sz="0" w:space="0" w:color="auto"/>
        <w:bottom w:val="none" w:sz="0" w:space="0" w:color="auto"/>
        <w:right w:val="none" w:sz="0" w:space="0" w:color="auto"/>
      </w:divBdr>
    </w:div>
    <w:div w:id="686634998">
      <w:bodyDiv w:val="1"/>
      <w:marLeft w:val="0"/>
      <w:marRight w:val="0"/>
      <w:marTop w:val="0"/>
      <w:marBottom w:val="0"/>
      <w:divBdr>
        <w:top w:val="none" w:sz="0" w:space="0" w:color="auto"/>
        <w:left w:val="none" w:sz="0" w:space="0" w:color="auto"/>
        <w:bottom w:val="none" w:sz="0" w:space="0" w:color="auto"/>
        <w:right w:val="none" w:sz="0" w:space="0" w:color="auto"/>
      </w:divBdr>
    </w:div>
    <w:div w:id="735588978">
      <w:bodyDiv w:val="1"/>
      <w:marLeft w:val="0"/>
      <w:marRight w:val="0"/>
      <w:marTop w:val="0"/>
      <w:marBottom w:val="0"/>
      <w:divBdr>
        <w:top w:val="none" w:sz="0" w:space="0" w:color="auto"/>
        <w:left w:val="none" w:sz="0" w:space="0" w:color="auto"/>
        <w:bottom w:val="none" w:sz="0" w:space="0" w:color="auto"/>
        <w:right w:val="none" w:sz="0" w:space="0" w:color="auto"/>
      </w:divBdr>
    </w:div>
    <w:div w:id="747308735">
      <w:bodyDiv w:val="1"/>
      <w:marLeft w:val="0"/>
      <w:marRight w:val="0"/>
      <w:marTop w:val="0"/>
      <w:marBottom w:val="0"/>
      <w:divBdr>
        <w:top w:val="none" w:sz="0" w:space="0" w:color="auto"/>
        <w:left w:val="none" w:sz="0" w:space="0" w:color="auto"/>
        <w:bottom w:val="none" w:sz="0" w:space="0" w:color="auto"/>
        <w:right w:val="none" w:sz="0" w:space="0" w:color="auto"/>
      </w:divBdr>
    </w:div>
    <w:div w:id="785082843">
      <w:bodyDiv w:val="1"/>
      <w:marLeft w:val="0"/>
      <w:marRight w:val="0"/>
      <w:marTop w:val="0"/>
      <w:marBottom w:val="0"/>
      <w:divBdr>
        <w:top w:val="none" w:sz="0" w:space="0" w:color="auto"/>
        <w:left w:val="none" w:sz="0" w:space="0" w:color="auto"/>
        <w:bottom w:val="none" w:sz="0" w:space="0" w:color="auto"/>
        <w:right w:val="none" w:sz="0" w:space="0" w:color="auto"/>
      </w:divBdr>
    </w:div>
    <w:div w:id="828210485">
      <w:bodyDiv w:val="1"/>
      <w:marLeft w:val="0"/>
      <w:marRight w:val="0"/>
      <w:marTop w:val="0"/>
      <w:marBottom w:val="0"/>
      <w:divBdr>
        <w:top w:val="none" w:sz="0" w:space="0" w:color="auto"/>
        <w:left w:val="none" w:sz="0" w:space="0" w:color="auto"/>
        <w:bottom w:val="none" w:sz="0" w:space="0" w:color="auto"/>
        <w:right w:val="none" w:sz="0" w:space="0" w:color="auto"/>
      </w:divBdr>
    </w:div>
    <w:div w:id="840779232">
      <w:bodyDiv w:val="1"/>
      <w:marLeft w:val="0"/>
      <w:marRight w:val="0"/>
      <w:marTop w:val="0"/>
      <w:marBottom w:val="0"/>
      <w:divBdr>
        <w:top w:val="none" w:sz="0" w:space="0" w:color="auto"/>
        <w:left w:val="none" w:sz="0" w:space="0" w:color="auto"/>
        <w:bottom w:val="none" w:sz="0" w:space="0" w:color="auto"/>
        <w:right w:val="none" w:sz="0" w:space="0" w:color="auto"/>
      </w:divBdr>
      <w:divsChild>
        <w:div w:id="97338384">
          <w:marLeft w:val="0"/>
          <w:marRight w:val="0"/>
          <w:marTop w:val="0"/>
          <w:marBottom w:val="0"/>
          <w:divBdr>
            <w:top w:val="none" w:sz="0" w:space="0" w:color="auto"/>
            <w:left w:val="none" w:sz="0" w:space="0" w:color="auto"/>
            <w:bottom w:val="none" w:sz="0" w:space="0" w:color="auto"/>
            <w:right w:val="none" w:sz="0" w:space="0" w:color="auto"/>
          </w:divBdr>
          <w:divsChild>
            <w:div w:id="62027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469428">
      <w:bodyDiv w:val="1"/>
      <w:marLeft w:val="0"/>
      <w:marRight w:val="0"/>
      <w:marTop w:val="0"/>
      <w:marBottom w:val="0"/>
      <w:divBdr>
        <w:top w:val="none" w:sz="0" w:space="0" w:color="auto"/>
        <w:left w:val="none" w:sz="0" w:space="0" w:color="auto"/>
        <w:bottom w:val="none" w:sz="0" w:space="0" w:color="auto"/>
        <w:right w:val="none" w:sz="0" w:space="0" w:color="auto"/>
      </w:divBdr>
    </w:div>
    <w:div w:id="942147844">
      <w:bodyDiv w:val="1"/>
      <w:marLeft w:val="0"/>
      <w:marRight w:val="0"/>
      <w:marTop w:val="0"/>
      <w:marBottom w:val="0"/>
      <w:divBdr>
        <w:top w:val="none" w:sz="0" w:space="0" w:color="auto"/>
        <w:left w:val="none" w:sz="0" w:space="0" w:color="auto"/>
        <w:bottom w:val="none" w:sz="0" w:space="0" w:color="auto"/>
        <w:right w:val="none" w:sz="0" w:space="0" w:color="auto"/>
      </w:divBdr>
    </w:div>
    <w:div w:id="1038822590">
      <w:bodyDiv w:val="1"/>
      <w:marLeft w:val="0"/>
      <w:marRight w:val="0"/>
      <w:marTop w:val="0"/>
      <w:marBottom w:val="0"/>
      <w:divBdr>
        <w:top w:val="none" w:sz="0" w:space="0" w:color="auto"/>
        <w:left w:val="none" w:sz="0" w:space="0" w:color="auto"/>
        <w:bottom w:val="none" w:sz="0" w:space="0" w:color="auto"/>
        <w:right w:val="none" w:sz="0" w:space="0" w:color="auto"/>
      </w:divBdr>
    </w:div>
    <w:div w:id="1128468870">
      <w:bodyDiv w:val="1"/>
      <w:marLeft w:val="0"/>
      <w:marRight w:val="0"/>
      <w:marTop w:val="0"/>
      <w:marBottom w:val="0"/>
      <w:divBdr>
        <w:top w:val="none" w:sz="0" w:space="0" w:color="auto"/>
        <w:left w:val="none" w:sz="0" w:space="0" w:color="auto"/>
        <w:bottom w:val="none" w:sz="0" w:space="0" w:color="auto"/>
        <w:right w:val="none" w:sz="0" w:space="0" w:color="auto"/>
      </w:divBdr>
    </w:div>
    <w:div w:id="1200321145">
      <w:bodyDiv w:val="1"/>
      <w:marLeft w:val="0"/>
      <w:marRight w:val="0"/>
      <w:marTop w:val="0"/>
      <w:marBottom w:val="0"/>
      <w:divBdr>
        <w:top w:val="none" w:sz="0" w:space="0" w:color="auto"/>
        <w:left w:val="none" w:sz="0" w:space="0" w:color="auto"/>
        <w:bottom w:val="none" w:sz="0" w:space="0" w:color="auto"/>
        <w:right w:val="none" w:sz="0" w:space="0" w:color="auto"/>
      </w:divBdr>
    </w:div>
    <w:div w:id="1206672204">
      <w:bodyDiv w:val="1"/>
      <w:marLeft w:val="0"/>
      <w:marRight w:val="0"/>
      <w:marTop w:val="0"/>
      <w:marBottom w:val="0"/>
      <w:divBdr>
        <w:top w:val="none" w:sz="0" w:space="0" w:color="auto"/>
        <w:left w:val="none" w:sz="0" w:space="0" w:color="auto"/>
        <w:bottom w:val="none" w:sz="0" w:space="0" w:color="auto"/>
        <w:right w:val="none" w:sz="0" w:space="0" w:color="auto"/>
      </w:divBdr>
    </w:div>
    <w:div w:id="1270965120">
      <w:bodyDiv w:val="1"/>
      <w:marLeft w:val="0"/>
      <w:marRight w:val="0"/>
      <w:marTop w:val="0"/>
      <w:marBottom w:val="0"/>
      <w:divBdr>
        <w:top w:val="none" w:sz="0" w:space="0" w:color="auto"/>
        <w:left w:val="none" w:sz="0" w:space="0" w:color="auto"/>
        <w:bottom w:val="none" w:sz="0" w:space="0" w:color="auto"/>
        <w:right w:val="none" w:sz="0" w:space="0" w:color="auto"/>
      </w:divBdr>
    </w:div>
    <w:div w:id="1287276632">
      <w:bodyDiv w:val="1"/>
      <w:marLeft w:val="0"/>
      <w:marRight w:val="0"/>
      <w:marTop w:val="0"/>
      <w:marBottom w:val="0"/>
      <w:divBdr>
        <w:top w:val="none" w:sz="0" w:space="0" w:color="auto"/>
        <w:left w:val="none" w:sz="0" w:space="0" w:color="auto"/>
        <w:bottom w:val="none" w:sz="0" w:space="0" w:color="auto"/>
        <w:right w:val="none" w:sz="0" w:space="0" w:color="auto"/>
      </w:divBdr>
    </w:div>
    <w:div w:id="1403715727">
      <w:bodyDiv w:val="1"/>
      <w:marLeft w:val="0"/>
      <w:marRight w:val="0"/>
      <w:marTop w:val="0"/>
      <w:marBottom w:val="0"/>
      <w:divBdr>
        <w:top w:val="none" w:sz="0" w:space="0" w:color="auto"/>
        <w:left w:val="none" w:sz="0" w:space="0" w:color="auto"/>
        <w:bottom w:val="none" w:sz="0" w:space="0" w:color="auto"/>
        <w:right w:val="none" w:sz="0" w:space="0" w:color="auto"/>
      </w:divBdr>
      <w:divsChild>
        <w:div w:id="242418550">
          <w:marLeft w:val="0"/>
          <w:marRight w:val="0"/>
          <w:marTop w:val="0"/>
          <w:marBottom w:val="0"/>
          <w:divBdr>
            <w:top w:val="none" w:sz="0" w:space="0" w:color="auto"/>
            <w:left w:val="none" w:sz="0" w:space="0" w:color="auto"/>
            <w:bottom w:val="none" w:sz="0" w:space="0" w:color="auto"/>
            <w:right w:val="none" w:sz="0" w:space="0" w:color="auto"/>
          </w:divBdr>
          <w:divsChild>
            <w:div w:id="939340373">
              <w:marLeft w:val="0"/>
              <w:marRight w:val="0"/>
              <w:marTop w:val="0"/>
              <w:marBottom w:val="0"/>
              <w:divBdr>
                <w:top w:val="none" w:sz="0" w:space="0" w:color="auto"/>
                <w:left w:val="none" w:sz="0" w:space="0" w:color="auto"/>
                <w:bottom w:val="none" w:sz="0" w:space="0" w:color="auto"/>
                <w:right w:val="none" w:sz="0" w:space="0" w:color="auto"/>
              </w:divBdr>
              <w:divsChild>
                <w:div w:id="556362524">
                  <w:marLeft w:val="0"/>
                  <w:marRight w:val="0"/>
                  <w:marTop w:val="0"/>
                  <w:marBottom w:val="0"/>
                  <w:divBdr>
                    <w:top w:val="none" w:sz="0" w:space="0" w:color="auto"/>
                    <w:left w:val="none" w:sz="0" w:space="0" w:color="auto"/>
                    <w:bottom w:val="none" w:sz="0" w:space="0" w:color="auto"/>
                    <w:right w:val="none" w:sz="0" w:space="0" w:color="auto"/>
                  </w:divBdr>
                  <w:divsChild>
                    <w:div w:id="689187574">
                      <w:marLeft w:val="0"/>
                      <w:marRight w:val="0"/>
                      <w:marTop w:val="0"/>
                      <w:marBottom w:val="0"/>
                      <w:divBdr>
                        <w:top w:val="none" w:sz="0" w:space="0" w:color="auto"/>
                        <w:left w:val="none" w:sz="0" w:space="0" w:color="auto"/>
                        <w:bottom w:val="none" w:sz="0" w:space="0" w:color="auto"/>
                        <w:right w:val="none" w:sz="0" w:space="0" w:color="auto"/>
                      </w:divBdr>
                      <w:divsChild>
                        <w:div w:id="1401632342">
                          <w:marLeft w:val="0"/>
                          <w:marRight w:val="0"/>
                          <w:marTop w:val="0"/>
                          <w:marBottom w:val="0"/>
                          <w:divBdr>
                            <w:top w:val="none" w:sz="0" w:space="0" w:color="auto"/>
                            <w:left w:val="none" w:sz="0" w:space="0" w:color="auto"/>
                            <w:bottom w:val="none" w:sz="0" w:space="0" w:color="auto"/>
                            <w:right w:val="none" w:sz="0" w:space="0" w:color="auto"/>
                          </w:divBdr>
                          <w:divsChild>
                            <w:div w:id="774596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4733928">
                  <w:marLeft w:val="0"/>
                  <w:marRight w:val="0"/>
                  <w:marTop w:val="0"/>
                  <w:marBottom w:val="0"/>
                  <w:divBdr>
                    <w:top w:val="none" w:sz="0" w:space="0" w:color="auto"/>
                    <w:left w:val="none" w:sz="0" w:space="0" w:color="auto"/>
                    <w:bottom w:val="none" w:sz="0" w:space="0" w:color="auto"/>
                    <w:right w:val="none" w:sz="0" w:space="0" w:color="auto"/>
                  </w:divBdr>
                  <w:divsChild>
                    <w:div w:id="1183279977">
                      <w:marLeft w:val="0"/>
                      <w:marRight w:val="0"/>
                      <w:marTop w:val="0"/>
                      <w:marBottom w:val="0"/>
                      <w:divBdr>
                        <w:top w:val="none" w:sz="0" w:space="0" w:color="auto"/>
                        <w:left w:val="none" w:sz="0" w:space="0" w:color="auto"/>
                        <w:bottom w:val="none" w:sz="0" w:space="0" w:color="auto"/>
                        <w:right w:val="none" w:sz="0" w:space="0" w:color="auto"/>
                      </w:divBdr>
                      <w:divsChild>
                        <w:div w:id="658113721">
                          <w:marLeft w:val="0"/>
                          <w:marRight w:val="0"/>
                          <w:marTop w:val="0"/>
                          <w:marBottom w:val="0"/>
                          <w:divBdr>
                            <w:top w:val="none" w:sz="0" w:space="0" w:color="auto"/>
                            <w:left w:val="none" w:sz="0" w:space="0" w:color="auto"/>
                            <w:bottom w:val="none" w:sz="0" w:space="0" w:color="auto"/>
                            <w:right w:val="none" w:sz="0" w:space="0" w:color="auto"/>
                          </w:divBdr>
                          <w:divsChild>
                            <w:div w:id="1029332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4400322">
      <w:bodyDiv w:val="1"/>
      <w:marLeft w:val="0"/>
      <w:marRight w:val="0"/>
      <w:marTop w:val="0"/>
      <w:marBottom w:val="0"/>
      <w:divBdr>
        <w:top w:val="none" w:sz="0" w:space="0" w:color="auto"/>
        <w:left w:val="none" w:sz="0" w:space="0" w:color="auto"/>
        <w:bottom w:val="none" w:sz="0" w:space="0" w:color="auto"/>
        <w:right w:val="none" w:sz="0" w:space="0" w:color="auto"/>
      </w:divBdr>
    </w:div>
    <w:div w:id="1444958598">
      <w:bodyDiv w:val="1"/>
      <w:marLeft w:val="0"/>
      <w:marRight w:val="0"/>
      <w:marTop w:val="0"/>
      <w:marBottom w:val="0"/>
      <w:divBdr>
        <w:top w:val="none" w:sz="0" w:space="0" w:color="auto"/>
        <w:left w:val="none" w:sz="0" w:space="0" w:color="auto"/>
        <w:bottom w:val="none" w:sz="0" w:space="0" w:color="auto"/>
        <w:right w:val="none" w:sz="0" w:space="0" w:color="auto"/>
      </w:divBdr>
    </w:div>
    <w:div w:id="1444962627">
      <w:bodyDiv w:val="1"/>
      <w:marLeft w:val="0"/>
      <w:marRight w:val="0"/>
      <w:marTop w:val="0"/>
      <w:marBottom w:val="0"/>
      <w:divBdr>
        <w:top w:val="none" w:sz="0" w:space="0" w:color="auto"/>
        <w:left w:val="none" w:sz="0" w:space="0" w:color="auto"/>
        <w:bottom w:val="none" w:sz="0" w:space="0" w:color="auto"/>
        <w:right w:val="none" w:sz="0" w:space="0" w:color="auto"/>
      </w:divBdr>
    </w:div>
    <w:div w:id="1461264289">
      <w:bodyDiv w:val="1"/>
      <w:marLeft w:val="0"/>
      <w:marRight w:val="0"/>
      <w:marTop w:val="0"/>
      <w:marBottom w:val="0"/>
      <w:divBdr>
        <w:top w:val="none" w:sz="0" w:space="0" w:color="auto"/>
        <w:left w:val="none" w:sz="0" w:space="0" w:color="auto"/>
        <w:bottom w:val="none" w:sz="0" w:space="0" w:color="auto"/>
        <w:right w:val="none" w:sz="0" w:space="0" w:color="auto"/>
      </w:divBdr>
    </w:div>
    <w:div w:id="1471551818">
      <w:bodyDiv w:val="1"/>
      <w:marLeft w:val="0"/>
      <w:marRight w:val="0"/>
      <w:marTop w:val="0"/>
      <w:marBottom w:val="0"/>
      <w:divBdr>
        <w:top w:val="none" w:sz="0" w:space="0" w:color="auto"/>
        <w:left w:val="none" w:sz="0" w:space="0" w:color="auto"/>
        <w:bottom w:val="none" w:sz="0" w:space="0" w:color="auto"/>
        <w:right w:val="none" w:sz="0" w:space="0" w:color="auto"/>
      </w:divBdr>
    </w:div>
    <w:div w:id="1482891464">
      <w:bodyDiv w:val="1"/>
      <w:marLeft w:val="0"/>
      <w:marRight w:val="0"/>
      <w:marTop w:val="0"/>
      <w:marBottom w:val="0"/>
      <w:divBdr>
        <w:top w:val="none" w:sz="0" w:space="0" w:color="auto"/>
        <w:left w:val="none" w:sz="0" w:space="0" w:color="auto"/>
        <w:bottom w:val="none" w:sz="0" w:space="0" w:color="auto"/>
        <w:right w:val="none" w:sz="0" w:space="0" w:color="auto"/>
      </w:divBdr>
    </w:div>
    <w:div w:id="1521507363">
      <w:bodyDiv w:val="1"/>
      <w:marLeft w:val="0"/>
      <w:marRight w:val="0"/>
      <w:marTop w:val="0"/>
      <w:marBottom w:val="0"/>
      <w:divBdr>
        <w:top w:val="none" w:sz="0" w:space="0" w:color="auto"/>
        <w:left w:val="none" w:sz="0" w:space="0" w:color="auto"/>
        <w:bottom w:val="none" w:sz="0" w:space="0" w:color="auto"/>
        <w:right w:val="none" w:sz="0" w:space="0" w:color="auto"/>
      </w:divBdr>
    </w:div>
    <w:div w:id="1565872993">
      <w:bodyDiv w:val="1"/>
      <w:marLeft w:val="0"/>
      <w:marRight w:val="0"/>
      <w:marTop w:val="0"/>
      <w:marBottom w:val="0"/>
      <w:divBdr>
        <w:top w:val="none" w:sz="0" w:space="0" w:color="auto"/>
        <w:left w:val="none" w:sz="0" w:space="0" w:color="auto"/>
        <w:bottom w:val="none" w:sz="0" w:space="0" w:color="auto"/>
        <w:right w:val="none" w:sz="0" w:space="0" w:color="auto"/>
      </w:divBdr>
    </w:div>
    <w:div w:id="1591740681">
      <w:bodyDiv w:val="1"/>
      <w:marLeft w:val="0"/>
      <w:marRight w:val="0"/>
      <w:marTop w:val="0"/>
      <w:marBottom w:val="0"/>
      <w:divBdr>
        <w:top w:val="none" w:sz="0" w:space="0" w:color="auto"/>
        <w:left w:val="none" w:sz="0" w:space="0" w:color="auto"/>
        <w:bottom w:val="none" w:sz="0" w:space="0" w:color="auto"/>
        <w:right w:val="none" w:sz="0" w:space="0" w:color="auto"/>
      </w:divBdr>
    </w:div>
    <w:div w:id="1819960414">
      <w:bodyDiv w:val="1"/>
      <w:marLeft w:val="0"/>
      <w:marRight w:val="0"/>
      <w:marTop w:val="0"/>
      <w:marBottom w:val="0"/>
      <w:divBdr>
        <w:top w:val="none" w:sz="0" w:space="0" w:color="auto"/>
        <w:left w:val="none" w:sz="0" w:space="0" w:color="auto"/>
        <w:bottom w:val="none" w:sz="0" w:space="0" w:color="auto"/>
        <w:right w:val="none" w:sz="0" w:space="0" w:color="auto"/>
      </w:divBdr>
    </w:div>
    <w:div w:id="1843549103">
      <w:bodyDiv w:val="1"/>
      <w:marLeft w:val="0"/>
      <w:marRight w:val="0"/>
      <w:marTop w:val="0"/>
      <w:marBottom w:val="0"/>
      <w:divBdr>
        <w:top w:val="none" w:sz="0" w:space="0" w:color="auto"/>
        <w:left w:val="none" w:sz="0" w:space="0" w:color="auto"/>
        <w:bottom w:val="none" w:sz="0" w:space="0" w:color="auto"/>
        <w:right w:val="none" w:sz="0" w:space="0" w:color="auto"/>
      </w:divBdr>
    </w:div>
    <w:div w:id="1868982162">
      <w:bodyDiv w:val="1"/>
      <w:marLeft w:val="0"/>
      <w:marRight w:val="0"/>
      <w:marTop w:val="0"/>
      <w:marBottom w:val="0"/>
      <w:divBdr>
        <w:top w:val="none" w:sz="0" w:space="0" w:color="auto"/>
        <w:left w:val="none" w:sz="0" w:space="0" w:color="auto"/>
        <w:bottom w:val="none" w:sz="0" w:space="0" w:color="auto"/>
        <w:right w:val="none" w:sz="0" w:space="0" w:color="auto"/>
      </w:divBdr>
    </w:div>
    <w:div w:id="1870604000">
      <w:bodyDiv w:val="1"/>
      <w:marLeft w:val="0"/>
      <w:marRight w:val="0"/>
      <w:marTop w:val="0"/>
      <w:marBottom w:val="0"/>
      <w:divBdr>
        <w:top w:val="none" w:sz="0" w:space="0" w:color="auto"/>
        <w:left w:val="none" w:sz="0" w:space="0" w:color="auto"/>
        <w:bottom w:val="none" w:sz="0" w:space="0" w:color="auto"/>
        <w:right w:val="none" w:sz="0" w:space="0" w:color="auto"/>
      </w:divBdr>
    </w:div>
    <w:div w:id="1882131341">
      <w:bodyDiv w:val="1"/>
      <w:marLeft w:val="0"/>
      <w:marRight w:val="0"/>
      <w:marTop w:val="0"/>
      <w:marBottom w:val="0"/>
      <w:divBdr>
        <w:top w:val="none" w:sz="0" w:space="0" w:color="auto"/>
        <w:left w:val="none" w:sz="0" w:space="0" w:color="auto"/>
        <w:bottom w:val="none" w:sz="0" w:space="0" w:color="auto"/>
        <w:right w:val="none" w:sz="0" w:space="0" w:color="auto"/>
      </w:divBdr>
    </w:div>
    <w:div w:id="1972248703">
      <w:bodyDiv w:val="1"/>
      <w:marLeft w:val="0"/>
      <w:marRight w:val="0"/>
      <w:marTop w:val="0"/>
      <w:marBottom w:val="0"/>
      <w:divBdr>
        <w:top w:val="none" w:sz="0" w:space="0" w:color="auto"/>
        <w:left w:val="none" w:sz="0" w:space="0" w:color="auto"/>
        <w:bottom w:val="none" w:sz="0" w:space="0" w:color="auto"/>
        <w:right w:val="none" w:sz="0" w:space="0" w:color="auto"/>
      </w:divBdr>
    </w:div>
    <w:div w:id="1976637215">
      <w:bodyDiv w:val="1"/>
      <w:marLeft w:val="0"/>
      <w:marRight w:val="0"/>
      <w:marTop w:val="0"/>
      <w:marBottom w:val="0"/>
      <w:divBdr>
        <w:top w:val="none" w:sz="0" w:space="0" w:color="auto"/>
        <w:left w:val="none" w:sz="0" w:space="0" w:color="auto"/>
        <w:bottom w:val="none" w:sz="0" w:space="0" w:color="auto"/>
        <w:right w:val="none" w:sz="0" w:space="0" w:color="auto"/>
      </w:divBdr>
    </w:div>
    <w:div w:id="2010715998">
      <w:bodyDiv w:val="1"/>
      <w:marLeft w:val="0"/>
      <w:marRight w:val="0"/>
      <w:marTop w:val="0"/>
      <w:marBottom w:val="0"/>
      <w:divBdr>
        <w:top w:val="none" w:sz="0" w:space="0" w:color="auto"/>
        <w:left w:val="none" w:sz="0" w:space="0" w:color="auto"/>
        <w:bottom w:val="none" w:sz="0" w:space="0" w:color="auto"/>
        <w:right w:val="none" w:sz="0" w:space="0" w:color="auto"/>
      </w:divBdr>
    </w:div>
    <w:div w:id="2010860701">
      <w:bodyDiv w:val="1"/>
      <w:marLeft w:val="0"/>
      <w:marRight w:val="0"/>
      <w:marTop w:val="0"/>
      <w:marBottom w:val="0"/>
      <w:divBdr>
        <w:top w:val="none" w:sz="0" w:space="0" w:color="auto"/>
        <w:left w:val="none" w:sz="0" w:space="0" w:color="auto"/>
        <w:bottom w:val="none" w:sz="0" w:space="0" w:color="auto"/>
        <w:right w:val="none" w:sz="0" w:space="0" w:color="auto"/>
      </w:divBdr>
    </w:div>
    <w:div w:id="2033720185">
      <w:bodyDiv w:val="1"/>
      <w:marLeft w:val="0"/>
      <w:marRight w:val="0"/>
      <w:marTop w:val="0"/>
      <w:marBottom w:val="0"/>
      <w:divBdr>
        <w:top w:val="none" w:sz="0" w:space="0" w:color="auto"/>
        <w:left w:val="none" w:sz="0" w:space="0" w:color="auto"/>
        <w:bottom w:val="none" w:sz="0" w:space="0" w:color="auto"/>
        <w:right w:val="none" w:sz="0" w:space="0" w:color="auto"/>
      </w:divBdr>
    </w:div>
    <w:div w:id="2065911289">
      <w:bodyDiv w:val="1"/>
      <w:marLeft w:val="0"/>
      <w:marRight w:val="0"/>
      <w:marTop w:val="0"/>
      <w:marBottom w:val="0"/>
      <w:divBdr>
        <w:top w:val="none" w:sz="0" w:space="0" w:color="auto"/>
        <w:left w:val="none" w:sz="0" w:space="0" w:color="auto"/>
        <w:bottom w:val="none" w:sz="0" w:space="0" w:color="auto"/>
        <w:right w:val="none" w:sz="0" w:space="0" w:color="auto"/>
      </w:divBdr>
    </w:div>
    <w:div w:id="2093432163">
      <w:bodyDiv w:val="1"/>
      <w:marLeft w:val="0"/>
      <w:marRight w:val="0"/>
      <w:marTop w:val="0"/>
      <w:marBottom w:val="0"/>
      <w:divBdr>
        <w:top w:val="none" w:sz="0" w:space="0" w:color="auto"/>
        <w:left w:val="none" w:sz="0" w:space="0" w:color="auto"/>
        <w:bottom w:val="none" w:sz="0" w:space="0" w:color="auto"/>
        <w:right w:val="none" w:sz="0" w:space="0" w:color="auto"/>
      </w:divBdr>
    </w:div>
    <w:div w:id="2097095655">
      <w:bodyDiv w:val="1"/>
      <w:marLeft w:val="0"/>
      <w:marRight w:val="0"/>
      <w:marTop w:val="0"/>
      <w:marBottom w:val="0"/>
      <w:divBdr>
        <w:top w:val="none" w:sz="0" w:space="0" w:color="auto"/>
        <w:left w:val="none" w:sz="0" w:space="0" w:color="auto"/>
        <w:bottom w:val="none" w:sz="0" w:space="0" w:color="auto"/>
        <w:right w:val="none" w:sz="0" w:space="0" w:color="auto"/>
      </w:divBdr>
    </w:div>
    <w:div w:id="2119593960">
      <w:bodyDiv w:val="1"/>
      <w:marLeft w:val="0"/>
      <w:marRight w:val="0"/>
      <w:marTop w:val="0"/>
      <w:marBottom w:val="0"/>
      <w:divBdr>
        <w:top w:val="none" w:sz="0" w:space="0" w:color="auto"/>
        <w:left w:val="none" w:sz="0" w:space="0" w:color="auto"/>
        <w:bottom w:val="none" w:sz="0" w:space="0" w:color="auto"/>
        <w:right w:val="none" w:sz="0" w:space="0" w:color="auto"/>
      </w:divBdr>
    </w:div>
    <w:div w:id="2138720841">
      <w:bodyDiv w:val="1"/>
      <w:marLeft w:val="0"/>
      <w:marRight w:val="0"/>
      <w:marTop w:val="0"/>
      <w:marBottom w:val="0"/>
      <w:divBdr>
        <w:top w:val="none" w:sz="0" w:space="0" w:color="auto"/>
        <w:left w:val="none" w:sz="0" w:space="0" w:color="auto"/>
        <w:bottom w:val="none" w:sz="0" w:space="0" w:color="auto"/>
        <w:right w:val="none" w:sz="0" w:space="0" w:color="auto"/>
      </w:divBdr>
      <w:divsChild>
        <w:div w:id="1749841051">
          <w:marLeft w:val="0"/>
          <w:marRight w:val="0"/>
          <w:marTop w:val="0"/>
          <w:marBottom w:val="0"/>
          <w:divBdr>
            <w:top w:val="none" w:sz="0" w:space="0" w:color="auto"/>
            <w:left w:val="none" w:sz="0" w:space="0" w:color="auto"/>
            <w:bottom w:val="none" w:sz="0" w:space="0" w:color="auto"/>
            <w:right w:val="none" w:sz="0" w:space="0" w:color="auto"/>
          </w:divBdr>
          <w:divsChild>
            <w:div w:id="1537278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consultations/council-tax-valuation-of-houses-in-multiple-occupation-hmos" TargetMode="External"/><Relationship Id="rId18" Type="http://schemas.openxmlformats.org/officeDocument/2006/relationships/hyperlink" Target="https://ifs.org.uk/publications/survey-uk-tax-system" TargetMode="External"/><Relationship Id="rId3" Type="http://schemas.openxmlformats.org/officeDocument/2006/relationships/styles" Target="styles.xml"/><Relationship Id="rId21" Type="http://schemas.openxmlformats.org/officeDocument/2006/relationships/hyperlink" Target="https://www.gov.uk/challenge-council-tax-band" TargetMode="External"/><Relationship Id="rId7" Type="http://schemas.openxmlformats.org/officeDocument/2006/relationships/endnotes" Target="endnotes.xml"/><Relationship Id="rId12" Type="http://schemas.openxmlformats.org/officeDocument/2006/relationships/hyperlink" Target="https://ifs.org.uk/articles/british-tax-system-need-reform" TargetMode="External"/><Relationship Id="rId17" Type="http://schemas.openxmlformats.org/officeDocument/2006/relationships/hyperlink" Target="https://doi.org/10.1080/02673037.2012.649470"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ons.gov.uk/economy/inflationandpriceindices/bulletins/housepriceindex/december2023" TargetMode="External"/><Relationship Id="rId20" Type="http://schemas.openxmlformats.org/officeDocument/2006/relationships/hyperlink" Target="https://ifs.org.uk/sites/default/files/output_url_files/09chap10.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fs.org.uk/publications/tax-and-public-finances-fundamentals" TargetMode="Externa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s://ifs.org.uk/taxlab/taxlab-key-questions/are-preferential-tax-rates-self-employed-justified" TargetMode="External"/><Relationship Id="rId23" Type="http://schemas.openxmlformats.org/officeDocument/2006/relationships/fontTable" Target="fontTable.xml"/><Relationship Id="rId10" Type="http://schemas.openxmlformats.org/officeDocument/2006/relationships/hyperlink" Target="https://doi.org/10.1093/restud/rdx032" TargetMode="External"/><Relationship Id="rId19" Type="http://schemas.openxmlformats.org/officeDocument/2006/relationships/hyperlink" Target="https://doi.org/10.1007/s10645-020-09376-9"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ifs.org.uk/taxlab/taxlab-key-questions/where-does-government-get-its-money" TargetMode="External"/><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bordersDoNotSurroundHeader/>
  <w:bordersDoNotSurroundFooter/>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D11B9"/>
    <w:rsid w:val="00145AD8"/>
    <w:rsid w:val="001A4E2A"/>
    <w:rsid w:val="0023131C"/>
    <w:rsid w:val="00242260"/>
    <w:rsid w:val="002450A7"/>
    <w:rsid w:val="002F4442"/>
    <w:rsid w:val="003203C2"/>
    <w:rsid w:val="004D25D2"/>
    <w:rsid w:val="00682EA6"/>
    <w:rsid w:val="00972685"/>
    <w:rsid w:val="00A34C42"/>
    <w:rsid w:val="00BC1251"/>
    <w:rsid w:val="00C67429"/>
    <w:rsid w:val="00E00C6B"/>
    <w:rsid w:val="00E536DC"/>
    <w:rsid w:val="00E97325"/>
    <w:rsid w:val="00EE2C3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2024-05-31T00:00:00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862</TotalTime>
  <Pages>13</Pages>
  <Words>2892</Words>
  <Characters>16217</Characters>
  <Application>Microsoft Office Word</Application>
  <DocSecurity>0</DocSecurity>
  <Lines>370</Lines>
  <Paragraphs>57</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19059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British tax areas that need reform</dc:title>
  <dc:subject>Songlin Zou</dc:subject>
  <dc:creator>Marie Pitson</dc:creator>
  <cp:keywords/>
  <dc:description/>
  <cp:lastModifiedBy>Songlin Zou (2300327)</cp:lastModifiedBy>
  <cp:revision>173</cp:revision>
  <dcterms:created xsi:type="dcterms:W3CDTF">2020-09-09T07:24:00Z</dcterms:created>
  <dcterms:modified xsi:type="dcterms:W3CDTF">2024-05-31T22:55:00Z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a2f53af03afb13142b8f25753538e6e57802167cc6145026ddfb568b775ba005</vt:lpwstr>
  </property>
</Properties>
</file>