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005227" w:rsidRDefault="00ED5964" w:rsidP="00005227">
      <w:pPr>
        <w:spacing w:line="360" w:lineRule="auto"/>
      </w:pPr>
      <w:r w:rsidRPr="00005227">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005227" w:rsidRDefault="00ED5964" w:rsidP="00005227">
      <w:pPr>
        <w:spacing w:line="360" w:lineRule="auto"/>
      </w:pPr>
    </w:p>
    <w:p w14:paraId="478C11A1" w14:textId="77777777" w:rsidR="00ED5964" w:rsidRPr="00005227" w:rsidRDefault="00ED5964" w:rsidP="00005227">
      <w:pPr>
        <w:spacing w:line="360" w:lineRule="auto"/>
      </w:pPr>
    </w:p>
    <w:p w14:paraId="6B8ADB81" w14:textId="77777777" w:rsidR="006A5CFC" w:rsidRPr="00005227" w:rsidRDefault="006A5CFC" w:rsidP="00005227">
      <w:pPr>
        <w:spacing w:line="360" w:lineRule="auto"/>
      </w:pPr>
    </w:p>
    <w:p w14:paraId="168F467C" w14:textId="77777777" w:rsidR="006A5CFC" w:rsidRPr="00005227" w:rsidRDefault="006A5CFC" w:rsidP="00005227">
      <w:pPr>
        <w:spacing w:line="360" w:lineRule="auto"/>
      </w:pPr>
    </w:p>
    <w:p w14:paraId="3BEDB360" w14:textId="77777777" w:rsidR="00ED5964" w:rsidRPr="00005227" w:rsidRDefault="00ED5964" w:rsidP="00005227">
      <w:pPr>
        <w:spacing w:line="360" w:lineRule="auto"/>
      </w:pPr>
    </w:p>
    <w:p w14:paraId="2EF804A0" w14:textId="1EE963A7" w:rsidR="00ED5964" w:rsidRPr="00005227" w:rsidRDefault="00ED5964" w:rsidP="00005227">
      <w:pPr>
        <w:spacing w:line="360" w:lineRule="auto"/>
        <w:rPr>
          <w:rFonts w:eastAsia="Arial Nova"/>
        </w:rPr>
      </w:pPr>
      <w:r w:rsidRPr="00005227">
        <w:rPr>
          <w:rFonts w:eastAsia="Arial Nova"/>
        </w:rPr>
        <w:t xml:space="preserve">Name: </w:t>
      </w:r>
      <w:r w:rsidR="002E4557" w:rsidRPr="00005227">
        <w:rPr>
          <w:rFonts w:eastAsia="Arial Nova"/>
        </w:rPr>
        <w:t>Eduarda Pimentel</w:t>
      </w:r>
    </w:p>
    <w:p w14:paraId="485B6F49" w14:textId="41457998" w:rsidR="00ED5964" w:rsidRPr="00005227" w:rsidRDefault="00ED5964" w:rsidP="00005227">
      <w:pPr>
        <w:spacing w:line="360" w:lineRule="auto"/>
        <w:rPr>
          <w:rFonts w:eastAsia="Arial Nova"/>
        </w:rPr>
      </w:pPr>
      <w:r w:rsidRPr="00005227">
        <w:rPr>
          <w:rFonts w:eastAsia="Arial Nova"/>
        </w:rPr>
        <w:t xml:space="preserve">Student ID: </w:t>
      </w:r>
      <w:r w:rsidR="702D9B32" w:rsidRPr="00005227">
        <w:rPr>
          <w:rFonts w:eastAsia="Arial Nova"/>
        </w:rPr>
        <w:t>2436860</w:t>
      </w:r>
    </w:p>
    <w:p w14:paraId="3C1E7A20" w14:textId="53FD309A" w:rsidR="00ED5964" w:rsidRPr="00005227" w:rsidRDefault="00ED5964" w:rsidP="00005227">
      <w:pPr>
        <w:spacing w:line="360" w:lineRule="auto"/>
        <w:rPr>
          <w:rFonts w:eastAsia="Arial Nova"/>
        </w:rPr>
      </w:pPr>
      <w:r w:rsidRPr="00005227">
        <w:rPr>
          <w:rFonts w:eastAsia="Arial Nova"/>
        </w:rPr>
        <w:t xml:space="preserve">Module Code: </w:t>
      </w:r>
      <w:r w:rsidR="00A7447A" w:rsidRPr="00005227">
        <w:rPr>
          <w:rFonts w:eastAsia="Arial Nova"/>
        </w:rPr>
        <w:t>LCHS4010</w:t>
      </w:r>
    </w:p>
    <w:p w14:paraId="4EEB2DA3" w14:textId="637D11DE" w:rsidR="00ED5964" w:rsidRPr="00005227" w:rsidRDefault="00ED5964" w:rsidP="00005227">
      <w:pPr>
        <w:spacing w:line="360" w:lineRule="auto"/>
        <w:rPr>
          <w:rFonts w:eastAsia="Arial Nova"/>
        </w:rPr>
      </w:pPr>
      <w:r w:rsidRPr="00005227">
        <w:rPr>
          <w:rFonts w:eastAsia="Arial Nova"/>
        </w:rPr>
        <w:t xml:space="preserve">Module: </w:t>
      </w:r>
      <w:r w:rsidR="00A7447A" w:rsidRPr="00005227">
        <w:rPr>
          <w:rFonts w:eastAsia="Arial Nova"/>
        </w:rPr>
        <w:t>Psychology in Health and Social Care</w:t>
      </w:r>
    </w:p>
    <w:p w14:paraId="112342CB" w14:textId="652B839F" w:rsidR="00ED5964" w:rsidRPr="00005227" w:rsidRDefault="00ED5964" w:rsidP="00005227">
      <w:pPr>
        <w:spacing w:line="360" w:lineRule="auto"/>
        <w:rPr>
          <w:rFonts w:eastAsia="Arial Nova"/>
        </w:rPr>
      </w:pPr>
      <w:r w:rsidRPr="00005227">
        <w:rPr>
          <w:rFonts w:eastAsia="Arial Nova"/>
        </w:rPr>
        <w:t xml:space="preserve">Lecturer: </w:t>
      </w:r>
      <w:r w:rsidR="00A7447A" w:rsidRPr="00005227">
        <w:rPr>
          <w:rFonts w:eastAsia="Arial Nova"/>
        </w:rPr>
        <w:t>Rizwan Nadeem</w:t>
      </w:r>
    </w:p>
    <w:p w14:paraId="78C0B80E" w14:textId="77777777" w:rsidR="00ED5964" w:rsidRPr="00005227" w:rsidRDefault="00ED5964" w:rsidP="00005227">
      <w:pPr>
        <w:spacing w:line="360" w:lineRule="auto"/>
        <w:jc w:val="both"/>
      </w:pPr>
    </w:p>
    <w:p w14:paraId="0C6F95D6" w14:textId="77777777" w:rsidR="00ED5964" w:rsidRPr="00005227" w:rsidRDefault="00ED5964" w:rsidP="00005227">
      <w:pPr>
        <w:spacing w:line="360" w:lineRule="auto"/>
        <w:jc w:val="both"/>
      </w:pPr>
    </w:p>
    <w:p w14:paraId="71D7459F" w14:textId="77777777" w:rsidR="00ED5964" w:rsidRPr="00005227" w:rsidRDefault="00ED5964" w:rsidP="00005227">
      <w:pPr>
        <w:spacing w:line="360" w:lineRule="auto"/>
        <w:jc w:val="both"/>
      </w:pPr>
    </w:p>
    <w:p w14:paraId="38621A58" w14:textId="77777777" w:rsidR="00ED5964" w:rsidRPr="00005227" w:rsidRDefault="00ED5964" w:rsidP="00005227">
      <w:pPr>
        <w:spacing w:line="360" w:lineRule="auto"/>
        <w:jc w:val="both"/>
      </w:pPr>
    </w:p>
    <w:p w14:paraId="6988A1DC" w14:textId="77777777" w:rsidR="00ED5964" w:rsidRPr="00005227" w:rsidRDefault="00ED5964" w:rsidP="00005227">
      <w:pPr>
        <w:spacing w:line="360" w:lineRule="auto"/>
        <w:jc w:val="both"/>
      </w:pPr>
    </w:p>
    <w:p w14:paraId="25C114EE" w14:textId="77777777" w:rsidR="00ED5964" w:rsidRPr="00005227" w:rsidRDefault="00ED5964" w:rsidP="00005227">
      <w:pPr>
        <w:spacing w:line="360" w:lineRule="auto"/>
        <w:jc w:val="both"/>
      </w:pPr>
    </w:p>
    <w:p w14:paraId="4A73B1BE" w14:textId="77777777" w:rsidR="00ED5964" w:rsidRPr="00005227" w:rsidRDefault="00ED5964" w:rsidP="00005227">
      <w:pPr>
        <w:spacing w:line="360" w:lineRule="auto"/>
        <w:jc w:val="both"/>
      </w:pPr>
    </w:p>
    <w:p w14:paraId="072506E1" w14:textId="45E4DCB8" w:rsidR="00ED5964" w:rsidRPr="00005227" w:rsidRDefault="00ED5964" w:rsidP="00005227">
      <w:pPr>
        <w:spacing w:line="360" w:lineRule="auto"/>
        <w:jc w:val="both"/>
      </w:pPr>
      <w:r w:rsidRPr="00005227">
        <w:tab/>
      </w:r>
      <w:r w:rsidRPr="00005227">
        <w:tab/>
      </w:r>
      <w:r w:rsidRPr="00005227">
        <w:tab/>
      </w:r>
      <w:r w:rsidR="006A5CFC" w:rsidRPr="00005227">
        <w:tab/>
      </w:r>
      <w:r w:rsidRPr="00005227">
        <w:t xml:space="preserve">Submitted on:    </w:t>
      </w:r>
    </w:p>
    <w:p w14:paraId="3C6FB008" w14:textId="77777777" w:rsidR="00ED5964" w:rsidRPr="00005227" w:rsidRDefault="00ED5964" w:rsidP="00005227">
      <w:pPr>
        <w:spacing w:line="360" w:lineRule="auto"/>
        <w:jc w:val="both"/>
      </w:pPr>
    </w:p>
    <w:p w14:paraId="3EA711CF" w14:textId="77777777" w:rsidR="00ED5964" w:rsidRPr="00005227" w:rsidRDefault="00ED5964" w:rsidP="00005227">
      <w:pPr>
        <w:spacing w:line="360" w:lineRule="auto"/>
        <w:jc w:val="both"/>
      </w:pPr>
    </w:p>
    <w:p w14:paraId="32C3A4F9" w14:textId="77777777" w:rsidR="00ED5964" w:rsidRPr="00005227" w:rsidRDefault="00ED5964" w:rsidP="00005227">
      <w:pPr>
        <w:spacing w:line="360" w:lineRule="auto"/>
        <w:jc w:val="both"/>
      </w:pPr>
    </w:p>
    <w:sdt>
      <w:sdtPr>
        <w:rPr>
          <w:rFonts w:eastAsiaTheme="minorEastAsia" w:cs="Arial"/>
          <w:bCs w:val="0"/>
          <w:color w:val="auto"/>
          <w:kern w:val="2"/>
          <w:sz w:val="22"/>
          <w:szCs w:val="22"/>
          <w:lang w:val="en-GB" w:eastAsia="zh-CN"/>
          <w14:ligatures w14:val="standardContextual"/>
        </w:rPr>
        <w:id w:val="100920263"/>
        <w:docPartObj>
          <w:docPartGallery w:val="Table of Contents"/>
          <w:docPartUnique/>
        </w:docPartObj>
      </w:sdtPr>
      <w:sdtEndPr>
        <w:rPr>
          <w:b/>
          <w:bCs/>
          <w:noProof/>
        </w:rPr>
      </w:sdtEndPr>
      <w:sdtContent>
        <w:p w14:paraId="295DA6DB" w14:textId="77777777" w:rsidR="00784E58" w:rsidRPr="00005227" w:rsidRDefault="00784E58" w:rsidP="00005227">
          <w:pPr>
            <w:pStyle w:val="TOCHeading"/>
            <w:spacing w:line="360" w:lineRule="auto"/>
            <w:rPr>
              <w:rFonts w:cs="Arial"/>
              <w:sz w:val="22"/>
              <w:szCs w:val="22"/>
            </w:rPr>
          </w:pPr>
          <w:r w:rsidRPr="00005227">
            <w:rPr>
              <w:rFonts w:cs="Arial"/>
              <w:sz w:val="22"/>
              <w:szCs w:val="22"/>
            </w:rPr>
            <w:t>Table of Contents</w:t>
          </w:r>
        </w:p>
        <w:p w14:paraId="1A0B79B6" w14:textId="3EB06743" w:rsidR="00B26864" w:rsidRDefault="00784E58">
          <w:pPr>
            <w:pStyle w:val="TOC1"/>
            <w:tabs>
              <w:tab w:val="right" w:leader="dot" w:pos="9016"/>
            </w:tabs>
            <w:rPr>
              <w:rFonts w:asciiTheme="minorHAnsi" w:hAnsiTheme="minorHAnsi" w:cstheme="minorBidi"/>
              <w:b w:val="0"/>
              <w:bCs w:val="0"/>
              <w:i w:val="0"/>
              <w:iCs w:val="0"/>
              <w:noProof/>
              <w:lang w:eastAsia="en-GB"/>
            </w:rPr>
          </w:pPr>
          <w:r w:rsidRPr="00005227">
            <w:rPr>
              <w:rFonts w:cs="Arial"/>
              <w:b w:val="0"/>
              <w:bCs w:val="0"/>
              <w:sz w:val="22"/>
              <w:szCs w:val="22"/>
            </w:rPr>
            <w:fldChar w:fldCharType="begin"/>
          </w:r>
          <w:r w:rsidRPr="00005227">
            <w:rPr>
              <w:rFonts w:cs="Arial"/>
              <w:sz w:val="22"/>
              <w:szCs w:val="22"/>
            </w:rPr>
            <w:instrText xml:space="preserve"> TOC \o "1-3" \h \z \u </w:instrText>
          </w:r>
          <w:r w:rsidRPr="00005227">
            <w:rPr>
              <w:rFonts w:cs="Arial"/>
              <w:b w:val="0"/>
              <w:bCs w:val="0"/>
              <w:sz w:val="22"/>
              <w:szCs w:val="22"/>
            </w:rPr>
            <w:fldChar w:fldCharType="separate"/>
          </w:r>
          <w:hyperlink w:anchor="_Toc225604642" w:history="1">
            <w:r w:rsidR="00B26864" w:rsidRPr="005E3530">
              <w:rPr>
                <w:rStyle w:val="Hyperlink"/>
                <w:rFonts w:cs="Arial"/>
                <w:noProof/>
              </w:rPr>
              <w:t>Annotated Bibliography</w:t>
            </w:r>
            <w:r w:rsidR="00B26864">
              <w:rPr>
                <w:noProof/>
                <w:webHidden/>
              </w:rPr>
              <w:tab/>
            </w:r>
            <w:r w:rsidR="00B26864">
              <w:rPr>
                <w:noProof/>
                <w:webHidden/>
              </w:rPr>
              <w:fldChar w:fldCharType="begin"/>
            </w:r>
            <w:r w:rsidR="00B26864">
              <w:rPr>
                <w:noProof/>
                <w:webHidden/>
              </w:rPr>
              <w:instrText xml:space="preserve"> PAGEREF _Toc225604642 \h </w:instrText>
            </w:r>
            <w:r w:rsidR="00B26864">
              <w:rPr>
                <w:noProof/>
                <w:webHidden/>
              </w:rPr>
            </w:r>
            <w:r w:rsidR="00B26864">
              <w:rPr>
                <w:noProof/>
                <w:webHidden/>
              </w:rPr>
              <w:fldChar w:fldCharType="separate"/>
            </w:r>
            <w:r w:rsidR="00B26864">
              <w:rPr>
                <w:noProof/>
                <w:webHidden/>
              </w:rPr>
              <w:t>4</w:t>
            </w:r>
            <w:r w:rsidR="00B26864">
              <w:rPr>
                <w:noProof/>
                <w:webHidden/>
              </w:rPr>
              <w:fldChar w:fldCharType="end"/>
            </w:r>
          </w:hyperlink>
        </w:p>
        <w:p w14:paraId="45490BAA" w14:textId="2627451E" w:rsidR="00B26864" w:rsidRDefault="00B26864">
          <w:pPr>
            <w:pStyle w:val="TOC1"/>
            <w:tabs>
              <w:tab w:val="right" w:leader="dot" w:pos="9016"/>
            </w:tabs>
            <w:rPr>
              <w:rFonts w:asciiTheme="minorHAnsi" w:hAnsiTheme="minorHAnsi" w:cstheme="minorBidi"/>
              <w:b w:val="0"/>
              <w:bCs w:val="0"/>
              <w:i w:val="0"/>
              <w:iCs w:val="0"/>
              <w:noProof/>
              <w:lang w:eastAsia="en-GB"/>
            </w:rPr>
          </w:pPr>
          <w:hyperlink w:anchor="_Toc225604643" w:history="1">
            <w:r w:rsidRPr="005E3530">
              <w:rPr>
                <w:rStyle w:val="Hyperlink"/>
                <w:rFonts w:cs="Arial"/>
                <w:noProof/>
              </w:rPr>
              <w:t>Webb, C., Smith, A., Orrell, M. and Jones, K.A. (2022). Positive psychology and attitudes to ageing in people aged 50 and over in the United Kingdom. Aging &amp; Mental Health, [online] 27(6), pp.1–7. doi:https://doi.org/10.1080/13607863.2022.2129587.</w:t>
            </w:r>
            <w:r>
              <w:rPr>
                <w:noProof/>
                <w:webHidden/>
              </w:rPr>
              <w:tab/>
            </w:r>
            <w:r>
              <w:rPr>
                <w:noProof/>
                <w:webHidden/>
              </w:rPr>
              <w:fldChar w:fldCharType="begin"/>
            </w:r>
            <w:r>
              <w:rPr>
                <w:noProof/>
                <w:webHidden/>
              </w:rPr>
              <w:instrText xml:space="preserve"> PAGEREF _Toc225604643 \h </w:instrText>
            </w:r>
            <w:r>
              <w:rPr>
                <w:noProof/>
                <w:webHidden/>
              </w:rPr>
            </w:r>
            <w:r>
              <w:rPr>
                <w:noProof/>
                <w:webHidden/>
              </w:rPr>
              <w:fldChar w:fldCharType="separate"/>
            </w:r>
            <w:r>
              <w:rPr>
                <w:noProof/>
                <w:webHidden/>
              </w:rPr>
              <w:t>5</w:t>
            </w:r>
            <w:r>
              <w:rPr>
                <w:noProof/>
                <w:webHidden/>
              </w:rPr>
              <w:fldChar w:fldCharType="end"/>
            </w:r>
          </w:hyperlink>
        </w:p>
        <w:p w14:paraId="1E515CB7" w14:textId="6E190E30"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44" w:history="1">
            <w:r w:rsidRPr="005E3530">
              <w:rPr>
                <w:rStyle w:val="Hyperlink"/>
                <w:rFonts w:cs="Arial"/>
                <w:noProof/>
              </w:rPr>
              <w:t>Summary:</w:t>
            </w:r>
            <w:r>
              <w:rPr>
                <w:noProof/>
                <w:webHidden/>
              </w:rPr>
              <w:tab/>
            </w:r>
            <w:r>
              <w:rPr>
                <w:noProof/>
                <w:webHidden/>
              </w:rPr>
              <w:fldChar w:fldCharType="begin"/>
            </w:r>
            <w:r>
              <w:rPr>
                <w:noProof/>
                <w:webHidden/>
              </w:rPr>
              <w:instrText xml:space="preserve"> PAGEREF _Toc225604644 \h </w:instrText>
            </w:r>
            <w:r>
              <w:rPr>
                <w:noProof/>
                <w:webHidden/>
              </w:rPr>
            </w:r>
            <w:r>
              <w:rPr>
                <w:noProof/>
                <w:webHidden/>
              </w:rPr>
              <w:fldChar w:fldCharType="separate"/>
            </w:r>
            <w:r>
              <w:rPr>
                <w:noProof/>
                <w:webHidden/>
              </w:rPr>
              <w:t>5</w:t>
            </w:r>
            <w:r>
              <w:rPr>
                <w:noProof/>
                <w:webHidden/>
              </w:rPr>
              <w:fldChar w:fldCharType="end"/>
            </w:r>
          </w:hyperlink>
        </w:p>
        <w:p w14:paraId="325E97CC" w14:textId="517BAA81"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45" w:history="1">
            <w:r w:rsidRPr="005E3530">
              <w:rPr>
                <w:rStyle w:val="Hyperlink"/>
                <w:rFonts w:cs="Arial"/>
                <w:noProof/>
              </w:rPr>
              <w:t>What the study argues:</w:t>
            </w:r>
            <w:r>
              <w:rPr>
                <w:noProof/>
                <w:webHidden/>
              </w:rPr>
              <w:tab/>
            </w:r>
            <w:r>
              <w:rPr>
                <w:noProof/>
                <w:webHidden/>
              </w:rPr>
              <w:fldChar w:fldCharType="begin"/>
            </w:r>
            <w:r>
              <w:rPr>
                <w:noProof/>
                <w:webHidden/>
              </w:rPr>
              <w:instrText xml:space="preserve"> PAGEREF _Toc225604645 \h </w:instrText>
            </w:r>
            <w:r>
              <w:rPr>
                <w:noProof/>
                <w:webHidden/>
              </w:rPr>
            </w:r>
            <w:r>
              <w:rPr>
                <w:noProof/>
                <w:webHidden/>
              </w:rPr>
              <w:fldChar w:fldCharType="separate"/>
            </w:r>
            <w:r>
              <w:rPr>
                <w:noProof/>
                <w:webHidden/>
              </w:rPr>
              <w:t>5</w:t>
            </w:r>
            <w:r>
              <w:rPr>
                <w:noProof/>
                <w:webHidden/>
              </w:rPr>
              <w:fldChar w:fldCharType="end"/>
            </w:r>
          </w:hyperlink>
        </w:p>
        <w:p w14:paraId="71F2333D" w14:textId="581928A4"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46" w:history="1">
            <w:r w:rsidRPr="005E3530">
              <w:rPr>
                <w:rStyle w:val="Hyperlink"/>
                <w:rFonts w:cs="Arial"/>
                <w:noProof/>
              </w:rPr>
              <w:t>Key findings:</w:t>
            </w:r>
            <w:r>
              <w:rPr>
                <w:noProof/>
                <w:webHidden/>
              </w:rPr>
              <w:tab/>
            </w:r>
            <w:r>
              <w:rPr>
                <w:noProof/>
                <w:webHidden/>
              </w:rPr>
              <w:fldChar w:fldCharType="begin"/>
            </w:r>
            <w:r>
              <w:rPr>
                <w:noProof/>
                <w:webHidden/>
              </w:rPr>
              <w:instrText xml:space="preserve"> PAGEREF _Toc225604646 \h </w:instrText>
            </w:r>
            <w:r>
              <w:rPr>
                <w:noProof/>
                <w:webHidden/>
              </w:rPr>
            </w:r>
            <w:r>
              <w:rPr>
                <w:noProof/>
                <w:webHidden/>
              </w:rPr>
              <w:fldChar w:fldCharType="separate"/>
            </w:r>
            <w:r>
              <w:rPr>
                <w:noProof/>
                <w:webHidden/>
              </w:rPr>
              <w:t>5</w:t>
            </w:r>
            <w:r>
              <w:rPr>
                <w:noProof/>
                <w:webHidden/>
              </w:rPr>
              <w:fldChar w:fldCharType="end"/>
            </w:r>
          </w:hyperlink>
        </w:p>
        <w:p w14:paraId="73A4ABF6" w14:textId="1DB5A9D4"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47" w:history="1">
            <w:r w:rsidRPr="005E3530">
              <w:rPr>
                <w:rStyle w:val="Hyperlink"/>
                <w:rFonts w:cs="Arial"/>
                <w:noProof/>
              </w:rPr>
              <w:t>What theory it relates to:</w:t>
            </w:r>
            <w:r>
              <w:rPr>
                <w:noProof/>
                <w:webHidden/>
              </w:rPr>
              <w:tab/>
            </w:r>
            <w:r>
              <w:rPr>
                <w:noProof/>
                <w:webHidden/>
              </w:rPr>
              <w:fldChar w:fldCharType="begin"/>
            </w:r>
            <w:r>
              <w:rPr>
                <w:noProof/>
                <w:webHidden/>
              </w:rPr>
              <w:instrText xml:space="preserve"> PAGEREF _Toc225604647 \h </w:instrText>
            </w:r>
            <w:r>
              <w:rPr>
                <w:noProof/>
                <w:webHidden/>
              </w:rPr>
            </w:r>
            <w:r>
              <w:rPr>
                <w:noProof/>
                <w:webHidden/>
              </w:rPr>
              <w:fldChar w:fldCharType="separate"/>
            </w:r>
            <w:r>
              <w:rPr>
                <w:noProof/>
                <w:webHidden/>
              </w:rPr>
              <w:t>5</w:t>
            </w:r>
            <w:r>
              <w:rPr>
                <w:noProof/>
                <w:webHidden/>
              </w:rPr>
              <w:fldChar w:fldCharType="end"/>
            </w:r>
          </w:hyperlink>
        </w:p>
        <w:p w14:paraId="0F65DF80" w14:textId="1E0D8A79"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48" w:history="1">
            <w:r w:rsidRPr="005E3530">
              <w:rPr>
                <w:rStyle w:val="Hyperlink"/>
                <w:rFonts w:cs="Arial"/>
                <w:noProof/>
              </w:rPr>
              <w:t>How useful it is for understanding older adults:</w:t>
            </w:r>
            <w:r>
              <w:rPr>
                <w:noProof/>
                <w:webHidden/>
              </w:rPr>
              <w:tab/>
            </w:r>
            <w:r>
              <w:rPr>
                <w:noProof/>
                <w:webHidden/>
              </w:rPr>
              <w:fldChar w:fldCharType="begin"/>
            </w:r>
            <w:r>
              <w:rPr>
                <w:noProof/>
                <w:webHidden/>
              </w:rPr>
              <w:instrText xml:space="preserve"> PAGEREF _Toc225604648 \h </w:instrText>
            </w:r>
            <w:r>
              <w:rPr>
                <w:noProof/>
                <w:webHidden/>
              </w:rPr>
            </w:r>
            <w:r>
              <w:rPr>
                <w:noProof/>
                <w:webHidden/>
              </w:rPr>
              <w:fldChar w:fldCharType="separate"/>
            </w:r>
            <w:r>
              <w:rPr>
                <w:noProof/>
                <w:webHidden/>
              </w:rPr>
              <w:t>6</w:t>
            </w:r>
            <w:r>
              <w:rPr>
                <w:noProof/>
                <w:webHidden/>
              </w:rPr>
              <w:fldChar w:fldCharType="end"/>
            </w:r>
          </w:hyperlink>
        </w:p>
        <w:p w14:paraId="523BF0F7" w14:textId="16C58B40"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49" w:history="1">
            <w:r w:rsidRPr="005E3530">
              <w:rPr>
                <w:rStyle w:val="Hyperlink"/>
                <w:rFonts w:cs="Arial"/>
                <w:noProof/>
              </w:rPr>
              <w:t>Strengths:</w:t>
            </w:r>
            <w:r>
              <w:rPr>
                <w:noProof/>
                <w:webHidden/>
              </w:rPr>
              <w:tab/>
            </w:r>
            <w:r>
              <w:rPr>
                <w:noProof/>
                <w:webHidden/>
              </w:rPr>
              <w:fldChar w:fldCharType="begin"/>
            </w:r>
            <w:r>
              <w:rPr>
                <w:noProof/>
                <w:webHidden/>
              </w:rPr>
              <w:instrText xml:space="preserve"> PAGEREF _Toc225604649 \h </w:instrText>
            </w:r>
            <w:r>
              <w:rPr>
                <w:noProof/>
                <w:webHidden/>
              </w:rPr>
            </w:r>
            <w:r>
              <w:rPr>
                <w:noProof/>
                <w:webHidden/>
              </w:rPr>
              <w:fldChar w:fldCharType="separate"/>
            </w:r>
            <w:r>
              <w:rPr>
                <w:noProof/>
                <w:webHidden/>
              </w:rPr>
              <w:t>6</w:t>
            </w:r>
            <w:r>
              <w:rPr>
                <w:noProof/>
                <w:webHidden/>
              </w:rPr>
              <w:fldChar w:fldCharType="end"/>
            </w:r>
          </w:hyperlink>
        </w:p>
        <w:p w14:paraId="609807CC" w14:textId="2E3BDEA6"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50" w:history="1">
            <w:r w:rsidRPr="005E3530">
              <w:rPr>
                <w:rStyle w:val="Hyperlink"/>
                <w:rFonts w:cs="Arial"/>
                <w:noProof/>
              </w:rPr>
              <w:t>Limitations:</w:t>
            </w:r>
            <w:r>
              <w:rPr>
                <w:noProof/>
                <w:webHidden/>
              </w:rPr>
              <w:tab/>
            </w:r>
            <w:r>
              <w:rPr>
                <w:noProof/>
                <w:webHidden/>
              </w:rPr>
              <w:fldChar w:fldCharType="begin"/>
            </w:r>
            <w:r>
              <w:rPr>
                <w:noProof/>
                <w:webHidden/>
              </w:rPr>
              <w:instrText xml:space="preserve"> PAGEREF _Toc225604650 \h </w:instrText>
            </w:r>
            <w:r>
              <w:rPr>
                <w:noProof/>
                <w:webHidden/>
              </w:rPr>
            </w:r>
            <w:r>
              <w:rPr>
                <w:noProof/>
                <w:webHidden/>
              </w:rPr>
              <w:fldChar w:fldCharType="separate"/>
            </w:r>
            <w:r>
              <w:rPr>
                <w:noProof/>
                <w:webHidden/>
              </w:rPr>
              <w:t>6</w:t>
            </w:r>
            <w:r>
              <w:rPr>
                <w:noProof/>
                <w:webHidden/>
              </w:rPr>
              <w:fldChar w:fldCharType="end"/>
            </w:r>
          </w:hyperlink>
        </w:p>
        <w:p w14:paraId="437015AB" w14:textId="331F1F0E"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51" w:history="1">
            <w:r w:rsidRPr="005E3530">
              <w:rPr>
                <w:rStyle w:val="Hyperlink"/>
                <w:rFonts w:cs="Arial"/>
                <w:noProof/>
              </w:rPr>
              <w:t>Relevance to health &amp; social care practice:</w:t>
            </w:r>
            <w:r>
              <w:rPr>
                <w:noProof/>
                <w:webHidden/>
              </w:rPr>
              <w:tab/>
            </w:r>
            <w:r>
              <w:rPr>
                <w:noProof/>
                <w:webHidden/>
              </w:rPr>
              <w:fldChar w:fldCharType="begin"/>
            </w:r>
            <w:r>
              <w:rPr>
                <w:noProof/>
                <w:webHidden/>
              </w:rPr>
              <w:instrText xml:space="preserve"> PAGEREF _Toc225604651 \h </w:instrText>
            </w:r>
            <w:r>
              <w:rPr>
                <w:noProof/>
                <w:webHidden/>
              </w:rPr>
            </w:r>
            <w:r>
              <w:rPr>
                <w:noProof/>
                <w:webHidden/>
              </w:rPr>
              <w:fldChar w:fldCharType="separate"/>
            </w:r>
            <w:r>
              <w:rPr>
                <w:noProof/>
                <w:webHidden/>
              </w:rPr>
              <w:t>6</w:t>
            </w:r>
            <w:r>
              <w:rPr>
                <w:noProof/>
                <w:webHidden/>
              </w:rPr>
              <w:fldChar w:fldCharType="end"/>
            </w:r>
          </w:hyperlink>
        </w:p>
        <w:p w14:paraId="3DFC24ED" w14:textId="638F5148" w:rsidR="00B26864" w:rsidRDefault="00B26864">
          <w:pPr>
            <w:pStyle w:val="TOC1"/>
            <w:tabs>
              <w:tab w:val="right" w:leader="dot" w:pos="9016"/>
            </w:tabs>
            <w:rPr>
              <w:rFonts w:asciiTheme="minorHAnsi" w:hAnsiTheme="minorHAnsi" w:cstheme="minorBidi"/>
              <w:b w:val="0"/>
              <w:bCs w:val="0"/>
              <w:i w:val="0"/>
              <w:iCs w:val="0"/>
              <w:noProof/>
              <w:lang w:eastAsia="en-GB"/>
            </w:rPr>
          </w:pPr>
          <w:hyperlink w:anchor="_Toc225604652" w:history="1">
            <w:r w:rsidRPr="005E3530">
              <w:rPr>
                <w:rStyle w:val="Hyperlink"/>
                <w:rFonts w:cs="Arial"/>
                <w:noProof/>
              </w:rPr>
              <w:t>Bar-Tur, L. (2021). Fostering Well-Being in the Elderly: Translating Theories on Positive Aging to Practical Approaches. Frontiers in Medicine, [online] 8(1), pp.1–9. doi:https://doi.org/10.3389/fmed.2021.517226.</w:t>
            </w:r>
            <w:r>
              <w:rPr>
                <w:noProof/>
                <w:webHidden/>
              </w:rPr>
              <w:tab/>
            </w:r>
            <w:r>
              <w:rPr>
                <w:noProof/>
                <w:webHidden/>
              </w:rPr>
              <w:fldChar w:fldCharType="begin"/>
            </w:r>
            <w:r>
              <w:rPr>
                <w:noProof/>
                <w:webHidden/>
              </w:rPr>
              <w:instrText xml:space="preserve"> PAGEREF _Toc225604652 \h </w:instrText>
            </w:r>
            <w:r>
              <w:rPr>
                <w:noProof/>
                <w:webHidden/>
              </w:rPr>
            </w:r>
            <w:r>
              <w:rPr>
                <w:noProof/>
                <w:webHidden/>
              </w:rPr>
              <w:fldChar w:fldCharType="separate"/>
            </w:r>
            <w:r>
              <w:rPr>
                <w:noProof/>
                <w:webHidden/>
              </w:rPr>
              <w:t>6</w:t>
            </w:r>
            <w:r>
              <w:rPr>
                <w:noProof/>
                <w:webHidden/>
              </w:rPr>
              <w:fldChar w:fldCharType="end"/>
            </w:r>
          </w:hyperlink>
        </w:p>
        <w:p w14:paraId="0D216FD8" w14:textId="5E5D37A9"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53" w:history="1">
            <w:r w:rsidRPr="005E3530">
              <w:rPr>
                <w:rStyle w:val="Hyperlink"/>
                <w:rFonts w:cs="Arial"/>
                <w:noProof/>
              </w:rPr>
              <w:t>Summary:</w:t>
            </w:r>
            <w:r>
              <w:rPr>
                <w:noProof/>
                <w:webHidden/>
              </w:rPr>
              <w:tab/>
            </w:r>
            <w:r>
              <w:rPr>
                <w:noProof/>
                <w:webHidden/>
              </w:rPr>
              <w:fldChar w:fldCharType="begin"/>
            </w:r>
            <w:r>
              <w:rPr>
                <w:noProof/>
                <w:webHidden/>
              </w:rPr>
              <w:instrText xml:space="preserve"> PAGEREF _Toc225604653 \h </w:instrText>
            </w:r>
            <w:r>
              <w:rPr>
                <w:noProof/>
                <w:webHidden/>
              </w:rPr>
            </w:r>
            <w:r>
              <w:rPr>
                <w:noProof/>
                <w:webHidden/>
              </w:rPr>
              <w:fldChar w:fldCharType="separate"/>
            </w:r>
            <w:r>
              <w:rPr>
                <w:noProof/>
                <w:webHidden/>
              </w:rPr>
              <w:t>6</w:t>
            </w:r>
            <w:r>
              <w:rPr>
                <w:noProof/>
                <w:webHidden/>
              </w:rPr>
              <w:fldChar w:fldCharType="end"/>
            </w:r>
          </w:hyperlink>
        </w:p>
        <w:p w14:paraId="56CC597B" w14:textId="17055999"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54" w:history="1">
            <w:r w:rsidRPr="005E3530">
              <w:rPr>
                <w:rStyle w:val="Hyperlink"/>
                <w:rFonts w:cs="Arial"/>
                <w:noProof/>
              </w:rPr>
              <w:t>Key Findings:</w:t>
            </w:r>
            <w:r>
              <w:rPr>
                <w:noProof/>
                <w:webHidden/>
              </w:rPr>
              <w:tab/>
            </w:r>
            <w:r>
              <w:rPr>
                <w:noProof/>
                <w:webHidden/>
              </w:rPr>
              <w:fldChar w:fldCharType="begin"/>
            </w:r>
            <w:r>
              <w:rPr>
                <w:noProof/>
                <w:webHidden/>
              </w:rPr>
              <w:instrText xml:space="preserve"> PAGEREF _Toc225604654 \h </w:instrText>
            </w:r>
            <w:r>
              <w:rPr>
                <w:noProof/>
                <w:webHidden/>
              </w:rPr>
            </w:r>
            <w:r>
              <w:rPr>
                <w:noProof/>
                <w:webHidden/>
              </w:rPr>
              <w:fldChar w:fldCharType="separate"/>
            </w:r>
            <w:r>
              <w:rPr>
                <w:noProof/>
                <w:webHidden/>
              </w:rPr>
              <w:t>7</w:t>
            </w:r>
            <w:r>
              <w:rPr>
                <w:noProof/>
                <w:webHidden/>
              </w:rPr>
              <w:fldChar w:fldCharType="end"/>
            </w:r>
          </w:hyperlink>
        </w:p>
        <w:p w14:paraId="78919D5F" w14:textId="2ECE439D"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55" w:history="1">
            <w:r w:rsidRPr="005E3530">
              <w:rPr>
                <w:rStyle w:val="Hyperlink"/>
                <w:rFonts w:cs="Arial"/>
                <w:noProof/>
              </w:rPr>
              <w:t>What theory it relates to:</w:t>
            </w:r>
            <w:r>
              <w:rPr>
                <w:noProof/>
                <w:webHidden/>
              </w:rPr>
              <w:tab/>
            </w:r>
            <w:r>
              <w:rPr>
                <w:noProof/>
                <w:webHidden/>
              </w:rPr>
              <w:fldChar w:fldCharType="begin"/>
            </w:r>
            <w:r>
              <w:rPr>
                <w:noProof/>
                <w:webHidden/>
              </w:rPr>
              <w:instrText xml:space="preserve"> PAGEREF _Toc225604655 \h </w:instrText>
            </w:r>
            <w:r>
              <w:rPr>
                <w:noProof/>
                <w:webHidden/>
              </w:rPr>
            </w:r>
            <w:r>
              <w:rPr>
                <w:noProof/>
                <w:webHidden/>
              </w:rPr>
              <w:fldChar w:fldCharType="separate"/>
            </w:r>
            <w:r>
              <w:rPr>
                <w:noProof/>
                <w:webHidden/>
              </w:rPr>
              <w:t>7</w:t>
            </w:r>
            <w:r>
              <w:rPr>
                <w:noProof/>
                <w:webHidden/>
              </w:rPr>
              <w:fldChar w:fldCharType="end"/>
            </w:r>
          </w:hyperlink>
        </w:p>
        <w:p w14:paraId="054F2F9D" w14:textId="5EC4A3F0"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56" w:history="1">
            <w:r w:rsidRPr="005E3530">
              <w:rPr>
                <w:rStyle w:val="Hyperlink"/>
                <w:rFonts w:cs="Arial"/>
                <w:noProof/>
              </w:rPr>
              <w:t>How useful it is for understanding older adults:</w:t>
            </w:r>
            <w:r>
              <w:rPr>
                <w:noProof/>
                <w:webHidden/>
              </w:rPr>
              <w:tab/>
            </w:r>
            <w:r>
              <w:rPr>
                <w:noProof/>
                <w:webHidden/>
              </w:rPr>
              <w:fldChar w:fldCharType="begin"/>
            </w:r>
            <w:r>
              <w:rPr>
                <w:noProof/>
                <w:webHidden/>
              </w:rPr>
              <w:instrText xml:space="preserve"> PAGEREF _Toc225604656 \h </w:instrText>
            </w:r>
            <w:r>
              <w:rPr>
                <w:noProof/>
                <w:webHidden/>
              </w:rPr>
            </w:r>
            <w:r>
              <w:rPr>
                <w:noProof/>
                <w:webHidden/>
              </w:rPr>
              <w:fldChar w:fldCharType="separate"/>
            </w:r>
            <w:r>
              <w:rPr>
                <w:noProof/>
                <w:webHidden/>
              </w:rPr>
              <w:t>7</w:t>
            </w:r>
            <w:r>
              <w:rPr>
                <w:noProof/>
                <w:webHidden/>
              </w:rPr>
              <w:fldChar w:fldCharType="end"/>
            </w:r>
          </w:hyperlink>
        </w:p>
        <w:p w14:paraId="49E2554E" w14:textId="6F340790"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57" w:history="1">
            <w:r w:rsidRPr="005E3530">
              <w:rPr>
                <w:rStyle w:val="Hyperlink"/>
                <w:rFonts w:cs="Arial"/>
                <w:noProof/>
              </w:rPr>
              <w:t>Strengths:</w:t>
            </w:r>
            <w:r>
              <w:rPr>
                <w:noProof/>
                <w:webHidden/>
              </w:rPr>
              <w:tab/>
            </w:r>
            <w:r>
              <w:rPr>
                <w:noProof/>
                <w:webHidden/>
              </w:rPr>
              <w:fldChar w:fldCharType="begin"/>
            </w:r>
            <w:r>
              <w:rPr>
                <w:noProof/>
                <w:webHidden/>
              </w:rPr>
              <w:instrText xml:space="preserve"> PAGEREF _Toc225604657 \h </w:instrText>
            </w:r>
            <w:r>
              <w:rPr>
                <w:noProof/>
                <w:webHidden/>
              </w:rPr>
            </w:r>
            <w:r>
              <w:rPr>
                <w:noProof/>
                <w:webHidden/>
              </w:rPr>
              <w:fldChar w:fldCharType="separate"/>
            </w:r>
            <w:r>
              <w:rPr>
                <w:noProof/>
                <w:webHidden/>
              </w:rPr>
              <w:t>7</w:t>
            </w:r>
            <w:r>
              <w:rPr>
                <w:noProof/>
                <w:webHidden/>
              </w:rPr>
              <w:fldChar w:fldCharType="end"/>
            </w:r>
          </w:hyperlink>
        </w:p>
        <w:p w14:paraId="0AEF5ED1" w14:textId="07F81BF2"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58" w:history="1">
            <w:r w:rsidRPr="005E3530">
              <w:rPr>
                <w:rStyle w:val="Hyperlink"/>
                <w:rFonts w:cs="Arial"/>
                <w:noProof/>
              </w:rPr>
              <w:t>Limitations:</w:t>
            </w:r>
            <w:r>
              <w:rPr>
                <w:noProof/>
                <w:webHidden/>
              </w:rPr>
              <w:tab/>
            </w:r>
            <w:r>
              <w:rPr>
                <w:noProof/>
                <w:webHidden/>
              </w:rPr>
              <w:fldChar w:fldCharType="begin"/>
            </w:r>
            <w:r>
              <w:rPr>
                <w:noProof/>
                <w:webHidden/>
              </w:rPr>
              <w:instrText xml:space="preserve"> PAGEREF _Toc225604658 \h </w:instrText>
            </w:r>
            <w:r>
              <w:rPr>
                <w:noProof/>
                <w:webHidden/>
              </w:rPr>
            </w:r>
            <w:r>
              <w:rPr>
                <w:noProof/>
                <w:webHidden/>
              </w:rPr>
              <w:fldChar w:fldCharType="separate"/>
            </w:r>
            <w:r>
              <w:rPr>
                <w:noProof/>
                <w:webHidden/>
              </w:rPr>
              <w:t>7</w:t>
            </w:r>
            <w:r>
              <w:rPr>
                <w:noProof/>
                <w:webHidden/>
              </w:rPr>
              <w:fldChar w:fldCharType="end"/>
            </w:r>
          </w:hyperlink>
        </w:p>
        <w:p w14:paraId="1C15245C" w14:textId="54AD4C18"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59" w:history="1">
            <w:r w:rsidRPr="005E3530">
              <w:rPr>
                <w:rStyle w:val="Hyperlink"/>
                <w:rFonts w:cs="Arial"/>
                <w:noProof/>
              </w:rPr>
              <w:t>Relevance to health &amp; social care practice:</w:t>
            </w:r>
            <w:r>
              <w:rPr>
                <w:noProof/>
                <w:webHidden/>
              </w:rPr>
              <w:tab/>
            </w:r>
            <w:r>
              <w:rPr>
                <w:noProof/>
                <w:webHidden/>
              </w:rPr>
              <w:fldChar w:fldCharType="begin"/>
            </w:r>
            <w:r>
              <w:rPr>
                <w:noProof/>
                <w:webHidden/>
              </w:rPr>
              <w:instrText xml:space="preserve"> PAGEREF _Toc225604659 \h </w:instrText>
            </w:r>
            <w:r>
              <w:rPr>
                <w:noProof/>
                <w:webHidden/>
              </w:rPr>
            </w:r>
            <w:r>
              <w:rPr>
                <w:noProof/>
                <w:webHidden/>
              </w:rPr>
              <w:fldChar w:fldCharType="separate"/>
            </w:r>
            <w:r>
              <w:rPr>
                <w:noProof/>
                <w:webHidden/>
              </w:rPr>
              <w:t>7</w:t>
            </w:r>
            <w:r>
              <w:rPr>
                <w:noProof/>
                <w:webHidden/>
              </w:rPr>
              <w:fldChar w:fldCharType="end"/>
            </w:r>
          </w:hyperlink>
        </w:p>
        <w:p w14:paraId="7220AC3E" w14:textId="00E9C47F" w:rsidR="00B26864" w:rsidRDefault="00B26864">
          <w:pPr>
            <w:pStyle w:val="TOC1"/>
            <w:tabs>
              <w:tab w:val="right" w:leader="dot" w:pos="9016"/>
            </w:tabs>
            <w:rPr>
              <w:rFonts w:asciiTheme="minorHAnsi" w:hAnsiTheme="minorHAnsi" w:cstheme="minorBidi"/>
              <w:b w:val="0"/>
              <w:bCs w:val="0"/>
              <w:i w:val="0"/>
              <w:iCs w:val="0"/>
              <w:noProof/>
              <w:lang w:eastAsia="en-GB"/>
            </w:rPr>
          </w:pPr>
          <w:hyperlink w:anchor="_Toc225604660" w:history="1">
            <w:r w:rsidRPr="005E3530">
              <w:rPr>
                <w:rStyle w:val="Hyperlink"/>
                <w:rFonts w:cs="Arial"/>
                <w:noProof/>
              </w:rPr>
              <w:t>Salmoiraghi, A. and Nicolò Zarotti (2024). Attachment-informed mental healthcare systems as ‘organisational caregivers’: ideas for the future. BJPsych Bulletin, [online] 49(4), pp.1–6. doi:https://doi.org/10.1192/bjb.2024.94.</w:t>
            </w:r>
            <w:r>
              <w:rPr>
                <w:noProof/>
                <w:webHidden/>
              </w:rPr>
              <w:tab/>
            </w:r>
            <w:r>
              <w:rPr>
                <w:noProof/>
                <w:webHidden/>
              </w:rPr>
              <w:fldChar w:fldCharType="begin"/>
            </w:r>
            <w:r>
              <w:rPr>
                <w:noProof/>
                <w:webHidden/>
              </w:rPr>
              <w:instrText xml:space="preserve"> PAGEREF _Toc225604660 \h </w:instrText>
            </w:r>
            <w:r>
              <w:rPr>
                <w:noProof/>
                <w:webHidden/>
              </w:rPr>
            </w:r>
            <w:r>
              <w:rPr>
                <w:noProof/>
                <w:webHidden/>
              </w:rPr>
              <w:fldChar w:fldCharType="separate"/>
            </w:r>
            <w:r>
              <w:rPr>
                <w:noProof/>
                <w:webHidden/>
              </w:rPr>
              <w:t>8</w:t>
            </w:r>
            <w:r>
              <w:rPr>
                <w:noProof/>
                <w:webHidden/>
              </w:rPr>
              <w:fldChar w:fldCharType="end"/>
            </w:r>
          </w:hyperlink>
        </w:p>
        <w:p w14:paraId="6A7CCA05" w14:textId="36A33514"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61" w:history="1">
            <w:r w:rsidRPr="005E3530">
              <w:rPr>
                <w:rStyle w:val="Hyperlink"/>
                <w:rFonts w:cs="Arial"/>
                <w:noProof/>
              </w:rPr>
              <w:t>Summary:</w:t>
            </w:r>
            <w:r>
              <w:rPr>
                <w:noProof/>
                <w:webHidden/>
              </w:rPr>
              <w:tab/>
            </w:r>
            <w:r>
              <w:rPr>
                <w:noProof/>
                <w:webHidden/>
              </w:rPr>
              <w:fldChar w:fldCharType="begin"/>
            </w:r>
            <w:r>
              <w:rPr>
                <w:noProof/>
                <w:webHidden/>
              </w:rPr>
              <w:instrText xml:space="preserve"> PAGEREF _Toc225604661 \h </w:instrText>
            </w:r>
            <w:r>
              <w:rPr>
                <w:noProof/>
                <w:webHidden/>
              </w:rPr>
            </w:r>
            <w:r>
              <w:rPr>
                <w:noProof/>
                <w:webHidden/>
              </w:rPr>
              <w:fldChar w:fldCharType="separate"/>
            </w:r>
            <w:r>
              <w:rPr>
                <w:noProof/>
                <w:webHidden/>
              </w:rPr>
              <w:t>8</w:t>
            </w:r>
            <w:r>
              <w:rPr>
                <w:noProof/>
                <w:webHidden/>
              </w:rPr>
              <w:fldChar w:fldCharType="end"/>
            </w:r>
          </w:hyperlink>
        </w:p>
        <w:p w14:paraId="505F19A0" w14:textId="365EA143"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62" w:history="1">
            <w:r w:rsidRPr="005E3530">
              <w:rPr>
                <w:rStyle w:val="Hyperlink"/>
                <w:rFonts w:cs="Arial"/>
                <w:noProof/>
              </w:rPr>
              <w:t>Key Findings:</w:t>
            </w:r>
            <w:r>
              <w:rPr>
                <w:noProof/>
                <w:webHidden/>
              </w:rPr>
              <w:tab/>
            </w:r>
            <w:r>
              <w:rPr>
                <w:noProof/>
                <w:webHidden/>
              </w:rPr>
              <w:fldChar w:fldCharType="begin"/>
            </w:r>
            <w:r>
              <w:rPr>
                <w:noProof/>
                <w:webHidden/>
              </w:rPr>
              <w:instrText xml:space="preserve"> PAGEREF _Toc225604662 \h </w:instrText>
            </w:r>
            <w:r>
              <w:rPr>
                <w:noProof/>
                <w:webHidden/>
              </w:rPr>
            </w:r>
            <w:r>
              <w:rPr>
                <w:noProof/>
                <w:webHidden/>
              </w:rPr>
              <w:fldChar w:fldCharType="separate"/>
            </w:r>
            <w:r>
              <w:rPr>
                <w:noProof/>
                <w:webHidden/>
              </w:rPr>
              <w:t>8</w:t>
            </w:r>
            <w:r>
              <w:rPr>
                <w:noProof/>
                <w:webHidden/>
              </w:rPr>
              <w:fldChar w:fldCharType="end"/>
            </w:r>
          </w:hyperlink>
        </w:p>
        <w:p w14:paraId="6B66F9F8" w14:textId="0454B42A"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63" w:history="1">
            <w:r w:rsidRPr="005E3530">
              <w:rPr>
                <w:rStyle w:val="Hyperlink"/>
                <w:rFonts w:cs="Arial"/>
                <w:noProof/>
              </w:rPr>
              <w:t>What theory it relates to:</w:t>
            </w:r>
            <w:r>
              <w:rPr>
                <w:noProof/>
                <w:webHidden/>
              </w:rPr>
              <w:tab/>
            </w:r>
            <w:r>
              <w:rPr>
                <w:noProof/>
                <w:webHidden/>
              </w:rPr>
              <w:fldChar w:fldCharType="begin"/>
            </w:r>
            <w:r>
              <w:rPr>
                <w:noProof/>
                <w:webHidden/>
              </w:rPr>
              <w:instrText xml:space="preserve"> PAGEREF _Toc225604663 \h </w:instrText>
            </w:r>
            <w:r>
              <w:rPr>
                <w:noProof/>
                <w:webHidden/>
              </w:rPr>
            </w:r>
            <w:r>
              <w:rPr>
                <w:noProof/>
                <w:webHidden/>
              </w:rPr>
              <w:fldChar w:fldCharType="separate"/>
            </w:r>
            <w:r>
              <w:rPr>
                <w:noProof/>
                <w:webHidden/>
              </w:rPr>
              <w:t>8</w:t>
            </w:r>
            <w:r>
              <w:rPr>
                <w:noProof/>
                <w:webHidden/>
              </w:rPr>
              <w:fldChar w:fldCharType="end"/>
            </w:r>
          </w:hyperlink>
        </w:p>
        <w:p w14:paraId="6890A00B" w14:textId="7C0C3047"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64" w:history="1">
            <w:r w:rsidRPr="005E3530">
              <w:rPr>
                <w:rStyle w:val="Hyperlink"/>
                <w:rFonts w:cs="Arial"/>
                <w:noProof/>
              </w:rPr>
              <w:t>Strengths:</w:t>
            </w:r>
            <w:r>
              <w:rPr>
                <w:noProof/>
                <w:webHidden/>
              </w:rPr>
              <w:tab/>
            </w:r>
            <w:r>
              <w:rPr>
                <w:noProof/>
                <w:webHidden/>
              </w:rPr>
              <w:fldChar w:fldCharType="begin"/>
            </w:r>
            <w:r>
              <w:rPr>
                <w:noProof/>
                <w:webHidden/>
              </w:rPr>
              <w:instrText xml:space="preserve"> PAGEREF _Toc225604664 \h </w:instrText>
            </w:r>
            <w:r>
              <w:rPr>
                <w:noProof/>
                <w:webHidden/>
              </w:rPr>
            </w:r>
            <w:r>
              <w:rPr>
                <w:noProof/>
                <w:webHidden/>
              </w:rPr>
              <w:fldChar w:fldCharType="separate"/>
            </w:r>
            <w:r>
              <w:rPr>
                <w:noProof/>
                <w:webHidden/>
              </w:rPr>
              <w:t>8</w:t>
            </w:r>
            <w:r>
              <w:rPr>
                <w:noProof/>
                <w:webHidden/>
              </w:rPr>
              <w:fldChar w:fldCharType="end"/>
            </w:r>
          </w:hyperlink>
        </w:p>
        <w:p w14:paraId="0F58B711" w14:textId="2B0B233A"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65" w:history="1">
            <w:r w:rsidRPr="005E3530">
              <w:rPr>
                <w:rStyle w:val="Hyperlink"/>
                <w:rFonts w:cs="Arial"/>
                <w:noProof/>
              </w:rPr>
              <w:t>Limitations:</w:t>
            </w:r>
            <w:r>
              <w:rPr>
                <w:noProof/>
                <w:webHidden/>
              </w:rPr>
              <w:tab/>
            </w:r>
            <w:r>
              <w:rPr>
                <w:noProof/>
                <w:webHidden/>
              </w:rPr>
              <w:fldChar w:fldCharType="begin"/>
            </w:r>
            <w:r>
              <w:rPr>
                <w:noProof/>
                <w:webHidden/>
              </w:rPr>
              <w:instrText xml:space="preserve"> PAGEREF _Toc225604665 \h </w:instrText>
            </w:r>
            <w:r>
              <w:rPr>
                <w:noProof/>
                <w:webHidden/>
              </w:rPr>
            </w:r>
            <w:r>
              <w:rPr>
                <w:noProof/>
                <w:webHidden/>
              </w:rPr>
              <w:fldChar w:fldCharType="separate"/>
            </w:r>
            <w:r>
              <w:rPr>
                <w:noProof/>
                <w:webHidden/>
              </w:rPr>
              <w:t>9</w:t>
            </w:r>
            <w:r>
              <w:rPr>
                <w:noProof/>
                <w:webHidden/>
              </w:rPr>
              <w:fldChar w:fldCharType="end"/>
            </w:r>
          </w:hyperlink>
        </w:p>
        <w:p w14:paraId="5973BE52" w14:textId="46819467"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66" w:history="1">
            <w:r w:rsidRPr="005E3530">
              <w:rPr>
                <w:rStyle w:val="Hyperlink"/>
                <w:rFonts w:cs="Arial"/>
                <w:noProof/>
              </w:rPr>
              <w:t>Relevance to health &amp; social care practice:</w:t>
            </w:r>
            <w:r>
              <w:rPr>
                <w:noProof/>
                <w:webHidden/>
              </w:rPr>
              <w:tab/>
            </w:r>
            <w:r>
              <w:rPr>
                <w:noProof/>
                <w:webHidden/>
              </w:rPr>
              <w:fldChar w:fldCharType="begin"/>
            </w:r>
            <w:r>
              <w:rPr>
                <w:noProof/>
                <w:webHidden/>
              </w:rPr>
              <w:instrText xml:space="preserve"> PAGEREF _Toc225604666 \h </w:instrText>
            </w:r>
            <w:r>
              <w:rPr>
                <w:noProof/>
                <w:webHidden/>
              </w:rPr>
            </w:r>
            <w:r>
              <w:rPr>
                <w:noProof/>
                <w:webHidden/>
              </w:rPr>
              <w:fldChar w:fldCharType="separate"/>
            </w:r>
            <w:r>
              <w:rPr>
                <w:noProof/>
                <w:webHidden/>
              </w:rPr>
              <w:t>9</w:t>
            </w:r>
            <w:r>
              <w:rPr>
                <w:noProof/>
                <w:webHidden/>
              </w:rPr>
              <w:fldChar w:fldCharType="end"/>
            </w:r>
          </w:hyperlink>
        </w:p>
        <w:p w14:paraId="48594401" w14:textId="18AA74DC" w:rsidR="00B26864" w:rsidRDefault="00B26864">
          <w:pPr>
            <w:pStyle w:val="TOC1"/>
            <w:tabs>
              <w:tab w:val="right" w:leader="dot" w:pos="9016"/>
            </w:tabs>
            <w:rPr>
              <w:rFonts w:asciiTheme="minorHAnsi" w:hAnsiTheme="minorHAnsi" w:cstheme="minorBidi"/>
              <w:b w:val="0"/>
              <w:bCs w:val="0"/>
              <w:i w:val="0"/>
              <w:iCs w:val="0"/>
              <w:noProof/>
              <w:lang w:eastAsia="en-GB"/>
            </w:rPr>
          </w:pPr>
          <w:hyperlink w:anchor="_Toc225604667" w:history="1">
            <w:r w:rsidRPr="005E3530">
              <w:rPr>
                <w:rStyle w:val="Hyperlink"/>
                <w:rFonts w:cs="Arial"/>
                <w:noProof/>
              </w:rPr>
              <w:t>Browne, C.J. and Shlosberg, E. (2006). Attachment theory, ageing and dementia: A review of the literature. Aging &amp; Mental Health, [online] 10(2), pp.134–142. doi:https://doi.org/10.1080/13607860500312118.</w:t>
            </w:r>
            <w:r>
              <w:rPr>
                <w:noProof/>
                <w:webHidden/>
              </w:rPr>
              <w:tab/>
            </w:r>
            <w:r>
              <w:rPr>
                <w:noProof/>
                <w:webHidden/>
              </w:rPr>
              <w:fldChar w:fldCharType="begin"/>
            </w:r>
            <w:r>
              <w:rPr>
                <w:noProof/>
                <w:webHidden/>
              </w:rPr>
              <w:instrText xml:space="preserve"> PAGEREF _Toc225604667 \h </w:instrText>
            </w:r>
            <w:r>
              <w:rPr>
                <w:noProof/>
                <w:webHidden/>
              </w:rPr>
            </w:r>
            <w:r>
              <w:rPr>
                <w:noProof/>
                <w:webHidden/>
              </w:rPr>
              <w:fldChar w:fldCharType="separate"/>
            </w:r>
            <w:r>
              <w:rPr>
                <w:noProof/>
                <w:webHidden/>
              </w:rPr>
              <w:t>9</w:t>
            </w:r>
            <w:r>
              <w:rPr>
                <w:noProof/>
                <w:webHidden/>
              </w:rPr>
              <w:fldChar w:fldCharType="end"/>
            </w:r>
          </w:hyperlink>
        </w:p>
        <w:p w14:paraId="2392A9A4" w14:textId="0468C3E7"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68" w:history="1">
            <w:r w:rsidRPr="005E3530">
              <w:rPr>
                <w:rStyle w:val="Hyperlink"/>
                <w:rFonts w:cs="Arial"/>
                <w:noProof/>
              </w:rPr>
              <w:t>Summary:</w:t>
            </w:r>
            <w:r>
              <w:rPr>
                <w:noProof/>
                <w:webHidden/>
              </w:rPr>
              <w:tab/>
            </w:r>
            <w:r>
              <w:rPr>
                <w:noProof/>
                <w:webHidden/>
              </w:rPr>
              <w:fldChar w:fldCharType="begin"/>
            </w:r>
            <w:r>
              <w:rPr>
                <w:noProof/>
                <w:webHidden/>
              </w:rPr>
              <w:instrText xml:space="preserve"> PAGEREF _Toc225604668 \h </w:instrText>
            </w:r>
            <w:r>
              <w:rPr>
                <w:noProof/>
                <w:webHidden/>
              </w:rPr>
            </w:r>
            <w:r>
              <w:rPr>
                <w:noProof/>
                <w:webHidden/>
              </w:rPr>
              <w:fldChar w:fldCharType="separate"/>
            </w:r>
            <w:r>
              <w:rPr>
                <w:noProof/>
                <w:webHidden/>
              </w:rPr>
              <w:t>9</w:t>
            </w:r>
            <w:r>
              <w:rPr>
                <w:noProof/>
                <w:webHidden/>
              </w:rPr>
              <w:fldChar w:fldCharType="end"/>
            </w:r>
          </w:hyperlink>
        </w:p>
        <w:p w14:paraId="4C82B2CC" w14:textId="4B87C801"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69" w:history="1">
            <w:r w:rsidRPr="005E3530">
              <w:rPr>
                <w:rStyle w:val="Hyperlink"/>
                <w:rFonts w:cs="Arial"/>
                <w:noProof/>
              </w:rPr>
              <w:t>Key Findings:</w:t>
            </w:r>
            <w:r>
              <w:rPr>
                <w:noProof/>
                <w:webHidden/>
              </w:rPr>
              <w:tab/>
            </w:r>
            <w:r>
              <w:rPr>
                <w:noProof/>
                <w:webHidden/>
              </w:rPr>
              <w:fldChar w:fldCharType="begin"/>
            </w:r>
            <w:r>
              <w:rPr>
                <w:noProof/>
                <w:webHidden/>
              </w:rPr>
              <w:instrText xml:space="preserve"> PAGEREF _Toc225604669 \h </w:instrText>
            </w:r>
            <w:r>
              <w:rPr>
                <w:noProof/>
                <w:webHidden/>
              </w:rPr>
            </w:r>
            <w:r>
              <w:rPr>
                <w:noProof/>
                <w:webHidden/>
              </w:rPr>
              <w:fldChar w:fldCharType="separate"/>
            </w:r>
            <w:r>
              <w:rPr>
                <w:noProof/>
                <w:webHidden/>
              </w:rPr>
              <w:t>9</w:t>
            </w:r>
            <w:r>
              <w:rPr>
                <w:noProof/>
                <w:webHidden/>
              </w:rPr>
              <w:fldChar w:fldCharType="end"/>
            </w:r>
          </w:hyperlink>
        </w:p>
        <w:p w14:paraId="4D121B1E" w14:textId="1F17BB53"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70" w:history="1">
            <w:r w:rsidRPr="005E3530">
              <w:rPr>
                <w:rStyle w:val="Hyperlink"/>
                <w:rFonts w:cs="Arial"/>
                <w:noProof/>
              </w:rPr>
              <w:t>What theory it relates to:</w:t>
            </w:r>
            <w:r>
              <w:rPr>
                <w:noProof/>
                <w:webHidden/>
              </w:rPr>
              <w:tab/>
            </w:r>
            <w:r>
              <w:rPr>
                <w:noProof/>
                <w:webHidden/>
              </w:rPr>
              <w:fldChar w:fldCharType="begin"/>
            </w:r>
            <w:r>
              <w:rPr>
                <w:noProof/>
                <w:webHidden/>
              </w:rPr>
              <w:instrText xml:space="preserve"> PAGEREF _Toc225604670 \h </w:instrText>
            </w:r>
            <w:r>
              <w:rPr>
                <w:noProof/>
                <w:webHidden/>
              </w:rPr>
            </w:r>
            <w:r>
              <w:rPr>
                <w:noProof/>
                <w:webHidden/>
              </w:rPr>
              <w:fldChar w:fldCharType="separate"/>
            </w:r>
            <w:r>
              <w:rPr>
                <w:noProof/>
                <w:webHidden/>
              </w:rPr>
              <w:t>9</w:t>
            </w:r>
            <w:r>
              <w:rPr>
                <w:noProof/>
                <w:webHidden/>
              </w:rPr>
              <w:fldChar w:fldCharType="end"/>
            </w:r>
          </w:hyperlink>
        </w:p>
        <w:p w14:paraId="4AA73406" w14:textId="274E00EE"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71" w:history="1">
            <w:r w:rsidRPr="005E3530">
              <w:rPr>
                <w:rStyle w:val="Hyperlink"/>
                <w:rFonts w:cs="Arial"/>
                <w:noProof/>
              </w:rPr>
              <w:t>Strengths:</w:t>
            </w:r>
            <w:r>
              <w:rPr>
                <w:noProof/>
                <w:webHidden/>
              </w:rPr>
              <w:tab/>
            </w:r>
            <w:r>
              <w:rPr>
                <w:noProof/>
                <w:webHidden/>
              </w:rPr>
              <w:fldChar w:fldCharType="begin"/>
            </w:r>
            <w:r>
              <w:rPr>
                <w:noProof/>
                <w:webHidden/>
              </w:rPr>
              <w:instrText xml:space="preserve"> PAGEREF _Toc225604671 \h </w:instrText>
            </w:r>
            <w:r>
              <w:rPr>
                <w:noProof/>
                <w:webHidden/>
              </w:rPr>
            </w:r>
            <w:r>
              <w:rPr>
                <w:noProof/>
                <w:webHidden/>
              </w:rPr>
              <w:fldChar w:fldCharType="separate"/>
            </w:r>
            <w:r>
              <w:rPr>
                <w:noProof/>
                <w:webHidden/>
              </w:rPr>
              <w:t>10</w:t>
            </w:r>
            <w:r>
              <w:rPr>
                <w:noProof/>
                <w:webHidden/>
              </w:rPr>
              <w:fldChar w:fldCharType="end"/>
            </w:r>
          </w:hyperlink>
        </w:p>
        <w:p w14:paraId="0B83BA20" w14:textId="2057DD9D"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72" w:history="1">
            <w:r w:rsidRPr="005E3530">
              <w:rPr>
                <w:rStyle w:val="Hyperlink"/>
                <w:rFonts w:cs="Arial"/>
                <w:noProof/>
              </w:rPr>
              <w:t>Limitations:</w:t>
            </w:r>
            <w:r>
              <w:rPr>
                <w:noProof/>
                <w:webHidden/>
              </w:rPr>
              <w:tab/>
            </w:r>
            <w:r>
              <w:rPr>
                <w:noProof/>
                <w:webHidden/>
              </w:rPr>
              <w:fldChar w:fldCharType="begin"/>
            </w:r>
            <w:r>
              <w:rPr>
                <w:noProof/>
                <w:webHidden/>
              </w:rPr>
              <w:instrText xml:space="preserve"> PAGEREF _Toc225604672 \h </w:instrText>
            </w:r>
            <w:r>
              <w:rPr>
                <w:noProof/>
                <w:webHidden/>
              </w:rPr>
            </w:r>
            <w:r>
              <w:rPr>
                <w:noProof/>
                <w:webHidden/>
              </w:rPr>
              <w:fldChar w:fldCharType="separate"/>
            </w:r>
            <w:r>
              <w:rPr>
                <w:noProof/>
                <w:webHidden/>
              </w:rPr>
              <w:t>10</w:t>
            </w:r>
            <w:r>
              <w:rPr>
                <w:noProof/>
                <w:webHidden/>
              </w:rPr>
              <w:fldChar w:fldCharType="end"/>
            </w:r>
          </w:hyperlink>
        </w:p>
        <w:p w14:paraId="57881F56" w14:textId="0174E2F3"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73" w:history="1">
            <w:r w:rsidRPr="005E3530">
              <w:rPr>
                <w:rStyle w:val="Hyperlink"/>
                <w:rFonts w:cs="Arial"/>
                <w:noProof/>
              </w:rPr>
              <w:t>Relevance to health &amp; social care practice:</w:t>
            </w:r>
            <w:r>
              <w:rPr>
                <w:noProof/>
                <w:webHidden/>
              </w:rPr>
              <w:tab/>
            </w:r>
            <w:r>
              <w:rPr>
                <w:noProof/>
                <w:webHidden/>
              </w:rPr>
              <w:fldChar w:fldCharType="begin"/>
            </w:r>
            <w:r>
              <w:rPr>
                <w:noProof/>
                <w:webHidden/>
              </w:rPr>
              <w:instrText xml:space="preserve"> PAGEREF _Toc225604673 \h </w:instrText>
            </w:r>
            <w:r>
              <w:rPr>
                <w:noProof/>
                <w:webHidden/>
              </w:rPr>
            </w:r>
            <w:r>
              <w:rPr>
                <w:noProof/>
                <w:webHidden/>
              </w:rPr>
              <w:fldChar w:fldCharType="separate"/>
            </w:r>
            <w:r>
              <w:rPr>
                <w:noProof/>
                <w:webHidden/>
              </w:rPr>
              <w:t>10</w:t>
            </w:r>
            <w:r>
              <w:rPr>
                <w:noProof/>
                <w:webHidden/>
              </w:rPr>
              <w:fldChar w:fldCharType="end"/>
            </w:r>
          </w:hyperlink>
        </w:p>
        <w:p w14:paraId="1C270B8C" w14:textId="55D762CD" w:rsidR="00B26864" w:rsidRDefault="00B26864">
          <w:pPr>
            <w:pStyle w:val="TOC1"/>
            <w:tabs>
              <w:tab w:val="right" w:leader="dot" w:pos="9016"/>
            </w:tabs>
            <w:rPr>
              <w:rFonts w:asciiTheme="minorHAnsi" w:hAnsiTheme="minorHAnsi" w:cstheme="minorBidi"/>
              <w:b w:val="0"/>
              <w:bCs w:val="0"/>
              <w:i w:val="0"/>
              <w:iCs w:val="0"/>
              <w:noProof/>
              <w:lang w:eastAsia="en-GB"/>
            </w:rPr>
          </w:pPr>
          <w:hyperlink w:anchor="_Toc225604674" w:history="1">
            <w:r w:rsidRPr="005E3530">
              <w:rPr>
                <w:rStyle w:val="Hyperlink"/>
                <w:rFonts w:cs="Arial"/>
                <w:noProof/>
              </w:rPr>
              <w:t>Short Report: Using Attachment Theory to Enhance Psychological Wellbeing in Older Adults Living in Residential Care</w:t>
            </w:r>
            <w:r>
              <w:rPr>
                <w:noProof/>
                <w:webHidden/>
              </w:rPr>
              <w:tab/>
            </w:r>
            <w:r>
              <w:rPr>
                <w:noProof/>
                <w:webHidden/>
              </w:rPr>
              <w:fldChar w:fldCharType="begin"/>
            </w:r>
            <w:r>
              <w:rPr>
                <w:noProof/>
                <w:webHidden/>
              </w:rPr>
              <w:instrText xml:space="preserve"> PAGEREF _Toc225604674 \h </w:instrText>
            </w:r>
            <w:r>
              <w:rPr>
                <w:noProof/>
                <w:webHidden/>
              </w:rPr>
            </w:r>
            <w:r>
              <w:rPr>
                <w:noProof/>
                <w:webHidden/>
              </w:rPr>
              <w:fldChar w:fldCharType="separate"/>
            </w:r>
            <w:r>
              <w:rPr>
                <w:noProof/>
                <w:webHidden/>
              </w:rPr>
              <w:t>10</w:t>
            </w:r>
            <w:r>
              <w:rPr>
                <w:noProof/>
                <w:webHidden/>
              </w:rPr>
              <w:fldChar w:fldCharType="end"/>
            </w:r>
          </w:hyperlink>
        </w:p>
        <w:p w14:paraId="20F2C384" w14:textId="793708EC"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75" w:history="1">
            <w:r w:rsidRPr="005E3530">
              <w:rPr>
                <w:rStyle w:val="Hyperlink"/>
                <w:rFonts w:cs="Arial"/>
                <w:noProof/>
              </w:rPr>
              <w:t>Introduction</w:t>
            </w:r>
            <w:r>
              <w:rPr>
                <w:noProof/>
                <w:webHidden/>
              </w:rPr>
              <w:tab/>
            </w:r>
            <w:r>
              <w:rPr>
                <w:noProof/>
                <w:webHidden/>
              </w:rPr>
              <w:fldChar w:fldCharType="begin"/>
            </w:r>
            <w:r>
              <w:rPr>
                <w:noProof/>
                <w:webHidden/>
              </w:rPr>
              <w:instrText xml:space="preserve"> PAGEREF _Toc225604675 \h </w:instrText>
            </w:r>
            <w:r>
              <w:rPr>
                <w:noProof/>
                <w:webHidden/>
              </w:rPr>
            </w:r>
            <w:r>
              <w:rPr>
                <w:noProof/>
                <w:webHidden/>
              </w:rPr>
              <w:fldChar w:fldCharType="separate"/>
            </w:r>
            <w:r>
              <w:rPr>
                <w:noProof/>
                <w:webHidden/>
              </w:rPr>
              <w:t>10</w:t>
            </w:r>
            <w:r>
              <w:rPr>
                <w:noProof/>
                <w:webHidden/>
              </w:rPr>
              <w:fldChar w:fldCharType="end"/>
            </w:r>
          </w:hyperlink>
        </w:p>
        <w:p w14:paraId="1C4367A3" w14:textId="6BB6FC13"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76" w:history="1">
            <w:r w:rsidRPr="005E3530">
              <w:rPr>
                <w:rStyle w:val="Hyperlink"/>
                <w:rFonts w:cs="Arial"/>
                <w:noProof/>
              </w:rPr>
              <w:t>Applying Attachment Theory in Residential Care</w:t>
            </w:r>
            <w:r>
              <w:rPr>
                <w:noProof/>
                <w:webHidden/>
              </w:rPr>
              <w:tab/>
            </w:r>
            <w:r>
              <w:rPr>
                <w:noProof/>
                <w:webHidden/>
              </w:rPr>
              <w:fldChar w:fldCharType="begin"/>
            </w:r>
            <w:r>
              <w:rPr>
                <w:noProof/>
                <w:webHidden/>
              </w:rPr>
              <w:instrText xml:space="preserve"> PAGEREF _Toc225604676 \h </w:instrText>
            </w:r>
            <w:r>
              <w:rPr>
                <w:noProof/>
                <w:webHidden/>
              </w:rPr>
            </w:r>
            <w:r>
              <w:rPr>
                <w:noProof/>
                <w:webHidden/>
              </w:rPr>
              <w:fldChar w:fldCharType="separate"/>
            </w:r>
            <w:r>
              <w:rPr>
                <w:noProof/>
                <w:webHidden/>
              </w:rPr>
              <w:t>11</w:t>
            </w:r>
            <w:r>
              <w:rPr>
                <w:noProof/>
                <w:webHidden/>
              </w:rPr>
              <w:fldChar w:fldCharType="end"/>
            </w:r>
          </w:hyperlink>
        </w:p>
        <w:p w14:paraId="60EB9308" w14:textId="760BCDCB"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77" w:history="1">
            <w:r w:rsidRPr="005E3530">
              <w:rPr>
                <w:rStyle w:val="Hyperlink"/>
                <w:rFonts w:cs="Arial"/>
                <w:noProof/>
              </w:rPr>
              <w:t>Real</w:t>
            </w:r>
            <w:r w:rsidRPr="005E3530">
              <w:rPr>
                <w:rStyle w:val="Hyperlink"/>
                <w:rFonts w:ascii="Cambria Math" w:hAnsi="Cambria Math" w:cs="Cambria Math"/>
                <w:noProof/>
              </w:rPr>
              <w:t>‑</w:t>
            </w:r>
            <w:r w:rsidRPr="005E3530">
              <w:rPr>
                <w:rStyle w:val="Hyperlink"/>
                <w:rFonts w:cs="Arial"/>
                <w:noProof/>
              </w:rPr>
              <w:t>World Case Example</w:t>
            </w:r>
            <w:r>
              <w:rPr>
                <w:noProof/>
                <w:webHidden/>
              </w:rPr>
              <w:tab/>
            </w:r>
            <w:r>
              <w:rPr>
                <w:noProof/>
                <w:webHidden/>
              </w:rPr>
              <w:fldChar w:fldCharType="begin"/>
            </w:r>
            <w:r>
              <w:rPr>
                <w:noProof/>
                <w:webHidden/>
              </w:rPr>
              <w:instrText xml:space="preserve"> PAGEREF _Toc225604677 \h </w:instrText>
            </w:r>
            <w:r>
              <w:rPr>
                <w:noProof/>
                <w:webHidden/>
              </w:rPr>
            </w:r>
            <w:r>
              <w:rPr>
                <w:noProof/>
                <w:webHidden/>
              </w:rPr>
              <w:fldChar w:fldCharType="separate"/>
            </w:r>
            <w:r>
              <w:rPr>
                <w:noProof/>
                <w:webHidden/>
              </w:rPr>
              <w:t>12</w:t>
            </w:r>
            <w:r>
              <w:rPr>
                <w:noProof/>
                <w:webHidden/>
              </w:rPr>
              <w:fldChar w:fldCharType="end"/>
            </w:r>
          </w:hyperlink>
        </w:p>
        <w:p w14:paraId="48748A4C" w14:textId="45D7A031"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78" w:history="1">
            <w:r w:rsidRPr="005E3530">
              <w:rPr>
                <w:rStyle w:val="Hyperlink"/>
                <w:rFonts w:cs="Arial"/>
                <w:noProof/>
              </w:rPr>
              <w:t>Challenges in Applying the Theory</w:t>
            </w:r>
            <w:r>
              <w:rPr>
                <w:noProof/>
                <w:webHidden/>
              </w:rPr>
              <w:tab/>
            </w:r>
            <w:r>
              <w:rPr>
                <w:noProof/>
                <w:webHidden/>
              </w:rPr>
              <w:fldChar w:fldCharType="begin"/>
            </w:r>
            <w:r>
              <w:rPr>
                <w:noProof/>
                <w:webHidden/>
              </w:rPr>
              <w:instrText xml:space="preserve"> PAGEREF _Toc225604678 \h </w:instrText>
            </w:r>
            <w:r>
              <w:rPr>
                <w:noProof/>
                <w:webHidden/>
              </w:rPr>
            </w:r>
            <w:r>
              <w:rPr>
                <w:noProof/>
                <w:webHidden/>
              </w:rPr>
              <w:fldChar w:fldCharType="separate"/>
            </w:r>
            <w:r>
              <w:rPr>
                <w:noProof/>
                <w:webHidden/>
              </w:rPr>
              <w:t>12</w:t>
            </w:r>
            <w:r>
              <w:rPr>
                <w:noProof/>
                <w:webHidden/>
              </w:rPr>
              <w:fldChar w:fldCharType="end"/>
            </w:r>
          </w:hyperlink>
        </w:p>
        <w:p w14:paraId="39EA7122" w14:textId="58F9E911"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79" w:history="1">
            <w:r w:rsidRPr="005E3530">
              <w:rPr>
                <w:rStyle w:val="Hyperlink"/>
                <w:rFonts w:cs="Arial"/>
                <w:noProof/>
              </w:rPr>
              <w:t>Strategies to Overcome the Challenges</w:t>
            </w:r>
            <w:r>
              <w:rPr>
                <w:noProof/>
                <w:webHidden/>
              </w:rPr>
              <w:tab/>
            </w:r>
            <w:r>
              <w:rPr>
                <w:noProof/>
                <w:webHidden/>
              </w:rPr>
              <w:fldChar w:fldCharType="begin"/>
            </w:r>
            <w:r>
              <w:rPr>
                <w:noProof/>
                <w:webHidden/>
              </w:rPr>
              <w:instrText xml:space="preserve"> PAGEREF _Toc225604679 \h </w:instrText>
            </w:r>
            <w:r>
              <w:rPr>
                <w:noProof/>
                <w:webHidden/>
              </w:rPr>
            </w:r>
            <w:r>
              <w:rPr>
                <w:noProof/>
                <w:webHidden/>
              </w:rPr>
              <w:fldChar w:fldCharType="separate"/>
            </w:r>
            <w:r>
              <w:rPr>
                <w:noProof/>
                <w:webHidden/>
              </w:rPr>
              <w:t>13</w:t>
            </w:r>
            <w:r>
              <w:rPr>
                <w:noProof/>
                <w:webHidden/>
              </w:rPr>
              <w:fldChar w:fldCharType="end"/>
            </w:r>
          </w:hyperlink>
        </w:p>
        <w:p w14:paraId="7202F1ED" w14:textId="6F1D1211" w:rsidR="00B26864" w:rsidRDefault="00B26864">
          <w:pPr>
            <w:pStyle w:val="TOC2"/>
            <w:tabs>
              <w:tab w:val="right" w:leader="dot" w:pos="9016"/>
            </w:tabs>
            <w:rPr>
              <w:rFonts w:asciiTheme="minorHAnsi" w:hAnsiTheme="minorHAnsi" w:cstheme="minorBidi"/>
              <w:b w:val="0"/>
              <w:bCs w:val="0"/>
              <w:noProof/>
              <w:sz w:val="24"/>
              <w:szCs w:val="24"/>
              <w:lang w:eastAsia="en-GB"/>
            </w:rPr>
          </w:pPr>
          <w:hyperlink w:anchor="_Toc225604680" w:history="1">
            <w:r w:rsidRPr="005E3530">
              <w:rPr>
                <w:rStyle w:val="Hyperlink"/>
                <w:rFonts w:cs="Arial"/>
                <w:noProof/>
              </w:rPr>
              <w:t>Conclusion</w:t>
            </w:r>
            <w:r>
              <w:rPr>
                <w:noProof/>
                <w:webHidden/>
              </w:rPr>
              <w:tab/>
            </w:r>
            <w:r>
              <w:rPr>
                <w:noProof/>
                <w:webHidden/>
              </w:rPr>
              <w:fldChar w:fldCharType="begin"/>
            </w:r>
            <w:r>
              <w:rPr>
                <w:noProof/>
                <w:webHidden/>
              </w:rPr>
              <w:instrText xml:space="preserve"> PAGEREF _Toc225604680 \h </w:instrText>
            </w:r>
            <w:r>
              <w:rPr>
                <w:noProof/>
                <w:webHidden/>
              </w:rPr>
            </w:r>
            <w:r>
              <w:rPr>
                <w:noProof/>
                <w:webHidden/>
              </w:rPr>
              <w:fldChar w:fldCharType="separate"/>
            </w:r>
            <w:r>
              <w:rPr>
                <w:noProof/>
                <w:webHidden/>
              </w:rPr>
              <w:t>13</w:t>
            </w:r>
            <w:r>
              <w:rPr>
                <w:noProof/>
                <w:webHidden/>
              </w:rPr>
              <w:fldChar w:fldCharType="end"/>
            </w:r>
          </w:hyperlink>
        </w:p>
        <w:p w14:paraId="7608035C" w14:textId="60B1D877" w:rsidR="00B26864" w:rsidRDefault="00B26864">
          <w:pPr>
            <w:pStyle w:val="TOC1"/>
            <w:tabs>
              <w:tab w:val="right" w:leader="dot" w:pos="9016"/>
            </w:tabs>
            <w:rPr>
              <w:rFonts w:asciiTheme="minorHAnsi" w:hAnsiTheme="minorHAnsi" w:cstheme="minorBidi"/>
              <w:b w:val="0"/>
              <w:bCs w:val="0"/>
              <w:i w:val="0"/>
              <w:iCs w:val="0"/>
              <w:noProof/>
              <w:lang w:eastAsia="en-GB"/>
            </w:rPr>
          </w:pPr>
          <w:hyperlink w:anchor="_Toc225604681" w:history="1">
            <w:r w:rsidRPr="005E3530">
              <w:rPr>
                <w:rStyle w:val="Hyperlink"/>
                <w:rFonts w:cs="Arial"/>
                <w:noProof/>
              </w:rPr>
              <w:t>References</w:t>
            </w:r>
            <w:r>
              <w:rPr>
                <w:noProof/>
                <w:webHidden/>
              </w:rPr>
              <w:tab/>
            </w:r>
            <w:r>
              <w:rPr>
                <w:noProof/>
                <w:webHidden/>
              </w:rPr>
              <w:fldChar w:fldCharType="begin"/>
            </w:r>
            <w:r>
              <w:rPr>
                <w:noProof/>
                <w:webHidden/>
              </w:rPr>
              <w:instrText xml:space="preserve"> PAGEREF _Toc225604681 \h </w:instrText>
            </w:r>
            <w:r>
              <w:rPr>
                <w:noProof/>
                <w:webHidden/>
              </w:rPr>
            </w:r>
            <w:r>
              <w:rPr>
                <w:noProof/>
                <w:webHidden/>
              </w:rPr>
              <w:fldChar w:fldCharType="separate"/>
            </w:r>
            <w:r>
              <w:rPr>
                <w:noProof/>
                <w:webHidden/>
              </w:rPr>
              <w:t>13</w:t>
            </w:r>
            <w:r>
              <w:rPr>
                <w:noProof/>
                <w:webHidden/>
              </w:rPr>
              <w:fldChar w:fldCharType="end"/>
            </w:r>
          </w:hyperlink>
        </w:p>
        <w:p w14:paraId="4762200C" w14:textId="2C75E0C7" w:rsidR="00784E58" w:rsidRPr="00005227" w:rsidRDefault="00784E58" w:rsidP="00005227">
          <w:pPr>
            <w:spacing w:line="360" w:lineRule="auto"/>
          </w:pPr>
          <w:r w:rsidRPr="00005227">
            <w:rPr>
              <w:b/>
              <w:bCs/>
              <w:noProof/>
            </w:rPr>
            <w:fldChar w:fldCharType="end"/>
          </w:r>
        </w:p>
      </w:sdtContent>
    </w:sdt>
    <w:p w14:paraId="1434F2B1" w14:textId="77777777" w:rsidR="00ED5964" w:rsidRPr="00005227" w:rsidRDefault="00ED5964" w:rsidP="00005227">
      <w:pPr>
        <w:spacing w:line="360" w:lineRule="auto"/>
        <w:jc w:val="both"/>
      </w:pPr>
    </w:p>
    <w:p w14:paraId="4F979E62" w14:textId="77777777" w:rsidR="00ED5964" w:rsidRPr="00005227" w:rsidRDefault="00ED5964" w:rsidP="00005227">
      <w:pPr>
        <w:spacing w:line="360" w:lineRule="auto"/>
        <w:jc w:val="both"/>
      </w:pPr>
    </w:p>
    <w:p w14:paraId="5B92A34C" w14:textId="77777777" w:rsidR="00ED5964" w:rsidRPr="00005227" w:rsidRDefault="00ED5964" w:rsidP="00005227">
      <w:pPr>
        <w:spacing w:line="360" w:lineRule="auto"/>
        <w:jc w:val="both"/>
      </w:pPr>
    </w:p>
    <w:p w14:paraId="536FFA8F" w14:textId="77777777" w:rsidR="00ED5964" w:rsidRPr="00005227" w:rsidRDefault="00ED5964" w:rsidP="00005227">
      <w:pPr>
        <w:spacing w:line="360" w:lineRule="auto"/>
        <w:jc w:val="both"/>
      </w:pPr>
    </w:p>
    <w:p w14:paraId="4180CDBC" w14:textId="77777777" w:rsidR="00ED5964" w:rsidRPr="00005227" w:rsidRDefault="00ED5964" w:rsidP="00005227">
      <w:pPr>
        <w:spacing w:line="360" w:lineRule="auto"/>
        <w:jc w:val="both"/>
      </w:pPr>
    </w:p>
    <w:p w14:paraId="4A159F97" w14:textId="77777777" w:rsidR="00ED5964" w:rsidRPr="00005227" w:rsidRDefault="00ED5964" w:rsidP="00005227">
      <w:pPr>
        <w:spacing w:line="360" w:lineRule="auto"/>
        <w:jc w:val="both"/>
        <w:rPr>
          <w:b/>
          <w:bCs/>
        </w:rPr>
      </w:pPr>
    </w:p>
    <w:p w14:paraId="09E24E55" w14:textId="77777777" w:rsidR="00ED5964" w:rsidRPr="00005227" w:rsidRDefault="00ED5964" w:rsidP="00005227">
      <w:pPr>
        <w:spacing w:line="360" w:lineRule="auto"/>
        <w:jc w:val="both"/>
        <w:rPr>
          <w:b/>
          <w:bCs/>
        </w:rPr>
      </w:pPr>
    </w:p>
    <w:p w14:paraId="40BC340F" w14:textId="77777777" w:rsidR="00ED5964" w:rsidRPr="00005227" w:rsidRDefault="00ED5964" w:rsidP="00005227">
      <w:pPr>
        <w:spacing w:line="360" w:lineRule="auto"/>
        <w:jc w:val="both"/>
        <w:rPr>
          <w:b/>
          <w:bCs/>
        </w:rPr>
      </w:pPr>
    </w:p>
    <w:p w14:paraId="41A63835" w14:textId="77777777" w:rsidR="00ED5964" w:rsidRPr="00005227" w:rsidRDefault="00ED5964" w:rsidP="00005227">
      <w:pPr>
        <w:spacing w:line="360" w:lineRule="auto"/>
        <w:jc w:val="both"/>
        <w:rPr>
          <w:b/>
          <w:bCs/>
        </w:rPr>
      </w:pPr>
    </w:p>
    <w:p w14:paraId="123865CA" w14:textId="77777777" w:rsidR="00ED5964" w:rsidRPr="00005227" w:rsidRDefault="00ED5964" w:rsidP="00005227">
      <w:pPr>
        <w:spacing w:line="360" w:lineRule="auto"/>
        <w:jc w:val="both"/>
        <w:rPr>
          <w:b/>
          <w:bCs/>
        </w:rPr>
      </w:pPr>
    </w:p>
    <w:p w14:paraId="2A21042D" w14:textId="77777777" w:rsidR="00ED5964" w:rsidRPr="00005227" w:rsidRDefault="00ED5964" w:rsidP="00005227">
      <w:pPr>
        <w:spacing w:line="360" w:lineRule="auto"/>
        <w:jc w:val="both"/>
        <w:rPr>
          <w:b/>
          <w:bCs/>
        </w:rPr>
      </w:pPr>
    </w:p>
    <w:p w14:paraId="48382F67" w14:textId="77777777" w:rsidR="00ED5964" w:rsidRPr="00005227" w:rsidRDefault="00ED5964" w:rsidP="00005227">
      <w:pPr>
        <w:spacing w:line="360" w:lineRule="auto"/>
        <w:jc w:val="both"/>
        <w:rPr>
          <w:b/>
          <w:bCs/>
        </w:rPr>
      </w:pPr>
    </w:p>
    <w:p w14:paraId="780534CF" w14:textId="77777777" w:rsidR="00BC4558" w:rsidRDefault="00BC4558" w:rsidP="00005227">
      <w:pPr>
        <w:pStyle w:val="Heading1"/>
        <w:spacing w:line="360" w:lineRule="auto"/>
        <w:rPr>
          <w:rFonts w:cs="Arial"/>
          <w:sz w:val="22"/>
          <w:szCs w:val="22"/>
        </w:rPr>
      </w:pPr>
      <w:bookmarkStart w:id="0" w:name="_Toc225604642"/>
    </w:p>
    <w:p w14:paraId="1F32D7D6" w14:textId="303EE5DE" w:rsidR="00127C1A" w:rsidRPr="00005227" w:rsidRDefault="00080114" w:rsidP="00005227">
      <w:pPr>
        <w:pStyle w:val="Heading1"/>
        <w:spacing w:line="360" w:lineRule="auto"/>
        <w:rPr>
          <w:rFonts w:cs="Arial"/>
          <w:sz w:val="22"/>
          <w:szCs w:val="22"/>
        </w:rPr>
      </w:pPr>
      <w:r w:rsidRPr="00005227">
        <w:rPr>
          <w:rFonts w:cs="Arial"/>
          <w:sz w:val="22"/>
          <w:szCs w:val="22"/>
        </w:rPr>
        <w:t>Annotated Bibliography</w:t>
      </w:r>
      <w:bookmarkEnd w:id="0"/>
    </w:p>
    <w:p w14:paraId="07EFFE91" w14:textId="77777777" w:rsidR="00630A02" w:rsidRPr="00005227" w:rsidRDefault="00630A02" w:rsidP="00005227">
      <w:pPr>
        <w:spacing w:line="360" w:lineRule="auto"/>
      </w:pPr>
    </w:p>
    <w:p w14:paraId="618F92A4" w14:textId="77777777" w:rsidR="00AB4571" w:rsidRPr="00005227" w:rsidRDefault="00AB4571" w:rsidP="00005227">
      <w:pPr>
        <w:pStyle w:val="Heading1"/>
        <w:spacing w:line="360" w:lineRule="auto"/>
        <w:rPr>
          <w:rFonts w:cs="Arial"/>
          <w:sz w:val="22"/>
          <w:szCs w:val="22"/>
        </w:rPr>
      </w:pPr>
      <w:bookmarkStart w:id="1" w:name="_Toc225604643"/>
      <w:r w:rsidRPr="00005227">
        <w:rPr>
          <w:rFonts w:cs="Arial"/>
          <w:sz w:val="22"/>
          <w:szCs w:val="22"/>
        </w:rPr>
        <w:t xml:space="preserve">Webb, C., Smith, A., Orrell, M. and Jones, K.A. (2022). Positive psychology and attitudes to ageing in people aged 50 and over in the United Kingdom. </w:t>
      </w:r>
      <w:r w:rsidRPr="00005227">
        <w:rPr>
          <w:rFonts w:cs="Arial"/>
          <w:i/>
          <w:iCs/>
          <w:sz w:val="22"/>
          <w:szCs w:val="22"/>
        </w:rPr>
        <w:t>Aging &amp; Mental Health</w:t>
      </w:r>
      <w:r w:rsidRPr="00005227">
        <w:rPr>
          <w:rFonts w:cs="Arial"/>
          <w:sz w:val="22"/>
          <w:szCs w:val="22"/>
        </w:rPr>
        <w:t>, [online] 27(6), pp.1–7. doi:https://doi.org/10.1080/13607863.2022.2129587.</w:t>
      </w:r>
      <w:bookmarkEnd w:id="1"/>
    </w:p>
    <w:p w14:paraId="34C5D69E" w14:textId="11199C8F" w:rsidR="00B62A8B" w:rsidRPr="00005227" w:rsidRDefault="00B62A8B" w:rsidP="00005227">
      <w:pPr>
        <w:pStyle w:val="ListParagraph"/>
        <w:spacing w:line="360" w:lineRule="auto"/>
      </w:pPr>
    </w:p>
    <w:p w14:paraId="7AC1273D" w14:textId="229FEFDC" w:rsidR="00F12AAD" w:rsidRDefault="00080D00" w:rsidP="0098652C">
      <w:pPr>
        <w:pStyle w:val="Heading2"/>
        <w:spacing w:line="360" w:lineRule="auto"/>
        <w:rPr>
          <w:rFonts w:cs="Arial"/>
          <w:sz w:val="22"/>
          <w:szCs w:val="22"/>
        </w:rPr>
      </w:pPr>
      <w:bookmarkStart w:id="2" w:name="_Toc225604644"/>
      <w:r w:rsidRPr="00005227">
        <w:rPr>
          <w:rFonts w:cs="Arial"/>
          <w:sz w:val="22"/>
          <w:szCs w:val="22"/>
        </w:rPr>
        <w:t>Summary</w:t>
      </w:r>
      <w:r w:rsidR="00E42F12" w:rsidRPr="00005227">
        <w:rPr>
          <w:rFonts w:cs="Arial"/>
          <w:sz w:val="22"/>
          <w:szCs w:val="22"/>
        </w:rPr>
        <w:t>:</w:t>
      </w:r>
      <w:bookmarkEnd w:id="2"/>
    </w:p>
    <w:p w14:paraId="5A9E6CBC" w14:textId="77777777" w:rsidR="0098652C" w:rsidRPr="0098652C" w:rsidRDefault="0098652C" w:rsidP="0098652C"/>
    <w:p w14:paraId="019E87DC" w14:textId="6C93E51C" w:rsidR="00E42F12" w:rsidRPr="00005227" w:rsidRDefault="008B4789" w:rsidP="00005227">
      <w:pPr>
        <w:spacing w:line="360" w:lineRule="auto"/>
      </w:pPr>
      <w:r w:rsidRPr="00005227">
        <w:t>This s</w:t>
      </w:r>
      <w:r w:rsidR="00E42F12" w:rsidRPr="00005227">
        <w:t xml:space="preserve">tudy </w:t>
      </w:r>
      <w:r w:rsidR="009D4B9E" w:rsidRPr="00005227">
        <w:t>examined</w:t>
      </w:r>
      <w:r w:rsidR="00E42F12" w:rsidRPr="00005227">
        <w:t xml:space="preserve"> the relationship between attitudes towards ageing and positive psychology in ad</w:t>
      </w:r>
      <w:r w:rsidR="009D4B9E" w:rsidRPr="00005227">
        <w:t>ults aged over 50 years of age</w:t>
      </w:r>
      <w:r w:rsidRPr="00005227">
        <w:t>.</w:t>
      </w:r>
    </w:p>
    <w:p w14:paraId="77991A70" w14:textId="08F780CB" w:rsidR="00F12AAD" w:rsidRDefault="0001757B" w:rsidP="00FD3971">
      <w:pPr>
        <w:pStyle w:val="Heading2"/>
        <w:spacing w:line="360" w:lineRule="auto"/>
        <w:rPr>
          <w:rFonts w:cs="Arial"/>
          <w:sz w:val="22"/>
          <w:szCs w:val="22"/>
        </w:rPr>
      </w:pPr>
      <w:bookmarkStart w:id="3" w:name="_Toc225604645"/>
      <w:r w:rsidRPr="00005227">
        <w:rPr>
          <w:rFonts w:cs="Arial"/>
          <w:sz w:val="22"/>
          <w:szCs w:val="22"/>
        </w:rPr>
        <w:t>What the study argues:</w:t>
      </w:r>
      <w:bookmarkEnd w:id="3"/>
    </w:p>
    <w:p w14:paraId="25B6EDAA" w14:textId="77777777" w:rsidR="00FD3971" w:rsidRPr="00FD3971" w:rsidRDefault="00FD3971" w:rsidP="00FD3971"/>
    <w:p w14:paraId="2E72836E" w14:textId="728824C4" w:rsidR="00C8378A" w:rsidRPr="00775354" w:rsidRDefault="00C8378A" w:rsidP="00005227">
      <w:pPr>
        <w:spacing w:line="360" w:lineRule="auto"/>
      </w:pPr>
      <w:r w:rsidRPr="00775354">
        <w:t xml:space="preserve">The authors argue that positive psychological </w:t>
      </w:r>
      <w:r w:rsidR="00945983" w:rsidRPr="00005227">
        <w:t>attributes</w:t>
      </w:r>
      <w:r w:rsidRPr="00775354">
        <w:t xml:space="preserve"> significantly shape how individuals perceive ageing, influencing wellbeing, resilience, and engagement with later life.</w:t>
      </w:r>
    </w:p>
    <w:p w14:paraId="2416AD59" w14:textId="774993F7" w:rsidR="0001757B" w:rsidRPr="00005227" w:rsidRDefault="00C23A2F" w:rsidP="00005227">
      <w:pPr>
        <w:pStyle w:val="Heading2"/>
        <w:spacing w:line="360" w:lineRule="auto"/>
        <w:rPr>
          <w:rFonts w:cs="Arial"/>
          <w:sz w:val="22"/>
          <w:szCs w:val="22"/>
        </w:rPr>
      </w:pPr>
      <w:bookmarkStart w:id="4" w:name="_Toc225604646"/>
      <w:r w:rsidRPr="00005227">
        <w:rPr>
          <w:rFonts w:cs="Arial"/>
          <w:sz w:val="22"/>
          <w:szCs w:val="22"/>
        </w:rPr>
        <w:t>Key findings:</w:t>
      </w:r>
      <w:bookmarkEnd w:id="4"/>
    </w:p>
    <w:p w14:paraId="008DFC6D" w14:textId="77777777" w:rsidR="00F12AAD" w:rsidRPr="00005227" w:rsidRDefault="00F12AAD" w:rsidP="00005227">
      <w:pPr>
        <w:spacing w:line="360" w:lineRule="auto"/>
      </w:pPr>
    </w:p>
    <w:p w14:paraId="301949D3" w14:textId="77777777" w:rsidR="00C23A2F" w:rsidRPr="00775354" w:rsidRDefault="00C23A2F" w:rsidP="00005227">
      <w:pPr>
        <w:numPr>
          <w:ilvl w:val="0"/>
          <w:numId w:val="51"/>
        </w:numPr>
        <w:spacing w:line="360" w:lineRule="auto"/>
      </w:pPr>
      <w:r w:rsidRPr="00775354">
        <w:t>Higher optimism and gratitude predict more positive attitudes to ageing.</w:t>
      </w:r>
    </w:p>
    <w:p w14:paraId="5531FF70" w14:textId="6A4A652C" w:rsidR="00C23A2F" w:rsidRPr="00775354" w:rsidRDefault="00C23A2F" w:rsidP="00005227">
      <w:pPr>
        <w:numPr>
          <w:ilvl w:val="0"/>
          <w:numId w:val="51"/>
        </w:numPr>
        <w:spacing w:line="360" w:lineRule="auto"/>
      </w:pPr>
      <w:r w:rsidRPr="00775354">
        <w:t xml:space="preserve">Negative </w:t>
      </w:r>
      <w:r w:rsidR="005B29D0" w:rsidRPr="00005227">
        <w:t>self-awareness</w:t>
      </w:r>
      <w:r w:rsidRPr="00775354">
        <w:t xml:space="preserve"> of ageing </w:t>
      </w:r>
      <w:r w:rsidR="005B29D0" w:rsidRPr="00005227">
        <w:t>associated</w:t>
      </w:r>
      <w:r w:rsidRPr="00775354">
        <w:t xml:space="preserve"> with poorer mental health.</w:t>
      </w:r>
    </w:p>
    <w:p w14:paraId="7A215914" w14:textId="4D47E294" w:rsidR="00C23A2F" w:rsidRPr="00775354" w:rsidRDefault="00C23A2F" w:rsidP="00005227">
      <w:pPr>
        <w:numPr>
          <w:ilvl w:val="0"/>
          <w:numId w:val="51"/>
        </w:numPr>
        <w:spacing w:line="360" w:lineRule="auto"/>
      </w:pPr>
      <w:r w:rsidRPr="00775354">
        <w:t>Positive psychology may</w:t>
      </w:r>
      <w:r w:rsidR="005B29D0" w:rsidRPr="00005227">
        <w:t xml:space="preserve"> shield</w:t>
      </w:r>
      <w:r w:rsidRPr="00775354">
        <w:t xml:space="preserve"> against age</w:t>
      </w:r>
      <w:r w:rsidR="005B29D0" w:rsidRPr="00005227">
        <w:t xml:space="preserve"> </w:t>
      </w:r>
      <w:r w:rsidRPr="00775354">
        <w:t>related decline.</w:t>
      </w:r>
    </w:p>
    <w:p w14:paraId="6484C14E" w14:textId="1F5FC6C3" w:rsidR="005B29D0" w:rsidRPr="00005227" w:rsidRDefault="00C23A2F" w:rsidP="00005227">
      <w:pPr>
        <w:numPr>
          <w:ilvl w:val="0"/>
          <w:numId w:val="51"/>
        </w:numPr>
        <w:spacing w:line="360" w:lineRule="auto"/>
      </w:pPr>
      <w:r w:rsidRPr="00775354">
        <w:t>Attitudes to ageing are modifiable and influenced by psychosocial factors.</w:t>
      </w:r>
    </w:p>
    <w:p w14:paraId="462D4BB2" w14:textId="77777777" w:rsidR="008B4789" w:rsidRPr="00005227" w:rsidRDefault="008B4789" w:rsidP="00005227">
      <w:pPr>
        <w:spacing w:line="360" w:lineRule="auto"/>
      </w:pPr>
    </w:p>
    <w:p w14:paraId="7741D85A" w14:textId="56CAF232" w:rsidR="00495610" w:rsidRPr="00005227" w:rsidRDefault="00495610" w:rsidP="00005227">
      <w:pPr>
        <w:pStyle w:val="Heading2"/>
        <w:spacing w:line="360" w:lineRule="auto"/>
        <w:rPr>
          <w:rFonts w:cs="Arial"/>
          <w:sz w:val="22"/>
          <w:szCs w:val="22"/>
        </w:rPr>
      </w:pPr>
      <w:bookmarkStart w:id="5" w:name="_Toc225604647"/>
      <w:r w:rsidRPr="00005227">
        <w:rPr>
          <w:rFonts w:cs="Arial"/>
          <w:sz w:val="22"/>
          <w:szCs w:val="22"/>
        </w:rPr>
        <w:t>What theory it relates to:</w:t>
      </w:r>
      <w:bookmarkEnd w:id="5"/>
      <w:r w:rsidRPr="00005227">
        <w:rPr>
          <w:rFonts w:cs="Arial"/>
          <w:sz w:val="22"/>
          <w:szCs w:val="22"/>
        </w:rPr>
        <w:t xml:space="preserve"> </w:t>
      </w:r>
    </w:p>
    <w:p w14:paraId="381EA1E8" w14:textId="77777777" w:rsidR="00F12AAD" w:rsidRPr="00005227" w:rsidRDefault="00F12AAD" w:rsidP="00005227">
      <w:pPr>
        <w:spacing w:line="360" w:lineRule="auto"/>
      </w:pPr>
    </w:p>
    <w:p w14:paraId="4B99652B" w14:textId="6C5BD503" w:rsidR="00495610" w:rsidRPr="00775354" w:rsidRDefault="00A861A6" w:rsidP="00005227">
      <w:pPr>
        <w:spacing w:line="360" w:lineRule="auto"/>
        <w:ind w:left="360"/>
      </w:pPr>
      <w:r w:rsidRPr="00775354">
        <w:t>Positive psychology, attitudes</w:t>
      </w:r>
      <w:r w:rsidRPr="00775354">
        <w:noBreakHyphen/>
        <w:t>to</w:t>
      </w:r>
      <w:r w:rsidRPr="00775354">
        <w:noBreakHyphen/>
        <w:t>ageing theory, wellbeing theory</w:t>
      </w:r>
    </w:p>
    <w:p w14:paraId="0D2DC633" w14:textId="77777777" w:rsidR="00C23A2F" w:rsidRPr="00695146" w:rsidRDefault="00C23A2F" w:rsidP="00005227">
      <w:pPr>
        <w:spacing w:line="360" w:lineRule="auto"/>
      </w:pPr>
    </w:p>
    <w:p w14:paraId="77BB77DF" w14:textId="550032E7" w:rsidR="00F03550" w:rsidRPr="00005227" w:rsidRDefault="00A861A6" w:rsidP="00005227">
      <w:pPr>
        <w:pStyle w:val="Heading2"/>
        <w:spacing w:line="360" w:lineRule="auto"/>
        <w:rPr>
          <w:rFonts w:cs="Arial"/>
          <w:sz w:val="22"/>
          <w:szCs w:val="22"/>
        </w:rPr>
      </w:pPr>
      <w:bookmarkStart w:id="6" w:name="_Toc225604648"/>
      <w:r w:rsidRPr="00005227">
        <w:rPr>
          <w:rFonts w:cs="Arial"/>
          <w:sz w:val="22"/>
          <w:szCs w:val="22"/>
        </w:rPr>
        <w:t>How useful it is for understanding older adults:</w:t>
      </w:r>
      <w:bookmarkEnd w:id="6"/>
    </w:p>
    <w:p w14:paraId="352A2781" w14:textId="77777777" w:rsidR="00F12AAD" w:rsidRPr="00005227" w:rsidRDefault="00F12AAD" w:rsidP="00005227">
      <w:pPr>
        <w:spacing w:line="360" w:lineRule="auto"/>
      </w:pPr>
    </w:p>
    <w:p w14:paraId="4D5AA0B0" w14:textId="77777777" w:rsidR="00EA2F5E" w:rsidRPr="00005227" w:rsidRDefault="00EA2F5E" w:rsidP="00005227">
      <w:pPr>
        <w:spacing w:line="360" w:lineRule="auto"/>
      </w:pPr>
      <w:r w:rsidRPr="00775354">
        <w:t>Supports interventions that build optimism, gratitude, and resilience in older adults.</w:t>
      </w:r>
    </w:p>
    <w:p w14:paraId="16460EAF" w14:textId="77777777" w:rsidR="001654F9" w:rsidRPr="00005227" w:rsidRDefault="001654F9" w:rsidP="00005227">
      <w:pPr>
        <w:spacing w:line="360" w:lineRule="auto"/>
      </w:pPr>
    </w:p>
    <w:p w14:paraId="20051935" w14:textId="4A21E9C2" w:rsidR="00EA2F5E" w:rsidRPr="00005227" w:rsidRDefault="00EA2F5E" w:rsidP="00005227">
      <w:pPr>
        <w:pStyle w:val="Heading2"/>
        <w:spacing w:line="360" w:lineRule="auto"/>
        <w:rPr>
          <w:rFonts w:cs="Arial"/>
          <w:sz w:val="22"/>
          <w:szCs w:val="22"/>
        </w:rPr>
      </w:pPr>
      <w:bookmarkStart w:id="7" w:name="_Toc225604649"/>
      <w:r w:rsidRPr="00005227">
        <w:rPr>
          <w:rFonts w:cs="Arial"/>
          <w:sz w:val="22"/>
          <w:szCs w:val="22"/>
        </w:rPr>
        <w:t>Strengths:</w:t>
      </w:r>
      <w:bookmarkEnd w:id="7"/>
    </w:p>
    <w:p w14:paraId="7035760C" w14:textId="77777777" w:rsidR="00F12AAD" w:rsidRPr="00005227" w:rsidRDefault="00F12AAD" w:rsidP="00005227">
      <w:pPr>
        <w:spacing w:line="360" w:lineRule="auto"/>
      </w:pPr>
    </w:p>
    <w:p w14:paraId="52674304" w14:textId="0422769F" w:rsidR="001654F9" w:rsidRPr="00005227" w:rsidRDefault="001654F9" w:rsidP="00005227">
      <w:pPr>
        <w:pStyle w:val="ListParagraph"/>
        <w:numPr>
          <w:ilvl w:val="0"/>
          <w:numId w:val="55"/>
        </w:numPr>
        <w:spacing w:line="360" w:lineRule="auto"/>
      </w:pPr>
      <w:r w:rsidRPr="00005227">
        <w:t>Empirical UK</w:t>
      </w:r>
      <w:r w:rsidRPr="00005227">
        <w:noBreakHyphen/>
        <w:t>based data.</w:t>
      </w:r>
    </w:p>
    <w:p w14:paraId="5E82CAAA" w14:textId="77777777" w:rsidR="001654F9" w:rsidRPr="001654F9" w:rsidRDefault="001654F9" w:rsidP="00005227">
      <w:pPr>
        <w:numPr>
          <w:ilvl w:val="0"/>
          <w:numId w:val="55"/>
        </w:numPr>
        <w:spacing w:line="360" w:lineRule="auto"/>
      </w:pPr>
      <w:r w:rsidRPr="001654F9">
        <w:t>Strong theoretical grounding.</w:t>
      </w:r>
    </w:p>
    <w:p w14:paraId="4648AA60" w14:textId="77777777" w:rsidR="00EA2F5E" w:rsidRPr="00775354" w:rsidRDefault="00EA2F5E" w:rsidP="00005227">
      <w:pPr>
        <w:spacing w:line="360" w:lineRule="auto"/>
      </w:pPr>
    </w:p>
    <w:p w14:paraId="4AD535E2" w14:textId="178021BB" w:rsidR="001654F9" w:rsidRPr="00005227" w:rsidRDefault="00F03550" w:rsidP="00005227">
      <w:pPr>
        <w:pStyle w:val="Heading2"/>
        <w:spacing w:line="360" w:lineRule="auto"/>
        <w:rPr>
          <w:rFonts w:cs="Arial"/>
          <w:sz w:val="22"/>
          <w:szCs w:val="22"/>
        </w:rPr>
      </w:pPr>
      <w:bookmarkStart w:id="8" w:name="_Toc225604650"/>
      <w:r w:rsidRPr="00005227">
        <w:rPr>
          <w:rFonts w:cs="Arial"/>
          <w:sz w:val="22"/>
          <w:szCs w:val="22"/>
        </w:rPr>
        <w:t>Limitations</w:t>
      </w:r>
      <w:r w:rsidR="001654F9" w:rsidRPr="00005227">
        <w:rPr>
          <w:rFonts w:cs="Arial"/>
          <w:sz w:val="22"/>
          <w:szCs w:val="22"/>
        </w:rPr>
        <w:t>:</w:t>
      </w:r>
      <w:bookmarkEnd w:id="8"/>
    </w:p>
    <w:p w14:paraId="5C2EBC67" w14:textId="77777777" w:rsidR="00F12AAD" w:rsidRPr="00005227" w:rsidRDefault="00F12AAD" w:rsidP="00005227">
      <w:pPr>
        <w:spacing w:line="360" w:lineRule="auto"/>
      </w:pPr>
    </w:p>
    <w:p w14:paraId="5283BF56" w14:textId="4A3127C7" w:rsidR="00FD6ABB" w:rsidRPr="00005227" w:rsidRDefault="00FD6ABB" w:rsidP="00005227">
      <w:pPr>
        <w:spacing w:line="360" w:lineRule="auto"/>
      </w:pPr>
      <w:r w:rsidRPr="00005227">
        <w:t>Even though limitations are not directly mentioned, the cross</w:t>
      </w:r>
      <w:r w:rsidRPr="00005227">
        <w:noBreakHyphen/>
        <w:t>sectional approach suggests that the findings cannot confirm cause</w:t>
      </w:r>
      <w:r w:rsidRPr="00005227">
        <w:noBreakHyphen/>
        <w:t>and</w:t>
      </w:r>
      <w:r w:rsidRPr="00005227">
        <w:noBreakHyphen/>
        <w:t>effect relationships</w:t>
      </w:r>
      <w:r w:rsidRPr="00005227">
        <w:t>.</w:t>
      </w:r>
    </w:p>
    <w:p w14:paraId="54309432" w14:textId="77777777" w:rsidR="00FD6ABB" w:rsidRPr="00005227" w:rsidRDefault="00FD6ABB" w:rsidP="00005227">
      <w:pPr>
        <w:spacing w:line="360" w:lineRule="auto"/>
        <w:rPr>
          <w:b/>
          <w:bCs/>
        </w:rPr>
      </w:pPr>
    </w:p>
    <w:p w14:paraId="4EAA6FA2" w14:textId="00ED88FB" w:rsidR="00F03550" w:rsidRPr="00005227" w:rsidRDefault="00F03550" w:rsidP="00005227">
      <w:pPr>
        <w:pStyle w:val="Heading2"/>
        <w:spacing w:line="360" w:lineRule="auto"/>
        <w:rPr>
          <w:rFonts w:cs="Arial"/>
          <w:sz w:val="22"/>
          <w:szCs w:val="22"/>
        </w:rPr>
      </w:pPr>
      <w:bookmarkStart w:id="9" w:name="_Toc225604651"/>
      <w:r w:rsidRPr="00005227">
        <w:rPr>
          <w:rFonts w:cs="Arial"/>
          <w:sz w:val="22"/>
          <w:szCs w:val="22"/>
        </w:rPr>
        <w:t>Relevance to health &amp; social care practice</w:t>
      </w:r>
      <w:r w:rsidR="008B4789" w:rsidRPr="00005227">
        <w:rPr>
          <w:rFonts w:cs="Arial"/>
          <w:sz w:val="22"/>
          <w:szCs w:val="22"/>
        </w:rPr>
        <w:t>:</w:t>
      </w:r>
      <w:bookmarkEnd w:id="9"/>
    </w:p>
    <w:p w14:paraId="15782D8D" w14:textId="77777777" w:rsidR="00F12AAD" w:rsidRPr="00005227" w:rsidRDefault="00F12AAD" w:rsidP="00005227">
      <w:pPr>
        <w:spacing w:line="360" w:lineRule="auto"/>
      </w:pPr>
    </w:p>
    <w:p w14:paraId="5A25F276" w14:textId="77777777" w:rsidR="008B4789" w:rsidRPr="00775354" w:rsidRDefault="008B4789" w:rsidP="00005227">
      <w:pPr>
        <w:spacing w:line="360" w:lineRule="auto"/>
      </w:pPr>
      <w:r w:rsidRPr="00775354">
        <w:t>Supports interventions that build optimism, gratitude, and resilience in older adults.</w:t>
      </w:r>
    </w:p>
    <w:p w14:paraId="0603C840" w14:textId="77777777" w:rsidR="008B4789" w:rsidRPr="00695146" w:rsidRDefault="008B4789" w:rsidP="00005227">
      <w:pPr>
        <w:spacing w:line="360" w:lineRule="auto"/>
        <w:rPr>
          <w:b/>
          <w:bCs/>
        </w:rPr>
      </w:pPr>
    </w:p>
    <w:p w14:paraId="395D91FC" w14:textId="77777777" w:rsidR="00251730" w:rsidRPr="00005227" w:rsidRDefault="00251730" w:rsidP="00005227">
      <w:pPr>
        <w:pStyle w:val="Heading1"/>
        <w:spacing w:line="360" w:lineRule="auto"/>
        <w:rPr>
          <w:rFonts w:cs="Arial"/>
          <w:sz w:val="22"/>
          <w:szCs w:val="22"/>
        </w:rPr>
      </w:pPr>
      <w:bookmarkStart w:id="10" w:name="_Toc225604652"/>
      <w:r w:rsidRPr="00005227">
        <w:rPr>
          <w:rFonts w:cs="Arial"/>
          <w:sz w:val="22"/>
          <w:szCs w:val="22"/>
        </w:rPr>
        <w:t xml:space="preserve">Bar-Tur, L. (2021). Fostering Well-Being in the Elderly: Translating Theories on Positive Aging to Practical Approaches. </w:t>
      </w:r>
      <w:r w:rsidRPr="00005227">
        <w:rPr>
          <w:rFonts w:cs="Arial"/>
          <w:i/>
          <w:iCs/>
          <w:sz w:val="22"/>
          <w:szCs w:val="22"/>
        </w:rPr>
        <w:t>Frontiers in Medicine</w:t>
      </w:r>
      <w:r w:rsidRPr="00005227">
        <w:rPr>
          <w:rFonts w:cs="Arial"/>
          <w:sz w:val="22"/>
          <w:szCs w:val="22"/>
        </w:rPr>
        <w:t>, [online] 8(1), pp.1–9. doi:https://doi.org/10.3389/fmed.2021.517226.</w:t>
      </w:r>
      <w:bookmarkEnd w:id="10"/>
    </w:p>
    <w:p w14:paraId="03EC5944" w14:textId="77777777" w:rsidR="00251730" w:rsidRPr="00005227" w:rsidRDefault="00251730" w:rsidP="00005227">
      <w:pPr>
        <w:spacing w:line="360" w:lineRule="auto"/>
      </w:pPr>
    </w:p>
    <w:p w14:paraId="1CCF47F4" w14:textId="0E9FC268" w:rsidR="009815D6" w:rsidRPr="00005227" w:rsidRDefault="009815D6" w:rsidP="00005227">
      <w:pPr>
        <w:pStyle w:val="Heading2"/>
        <w:spacing w:line="360" w:lineRule="auto"/>
        <w:rPr>
          <w:rFonts w:cs="Arial"/>
          <w:sz w:val="22"/>
          <w:szCs w:val="22"/>
        </w:rPr>
      </w:pPr>
      <w:bookmarkStart w:id="11" w:name="_Toc225604653"/>
      <w:r w:rsidRPr="00005227">
        <w:rPr>
          <w:rFonts w:cs="Arial"/>
          <w:sz w:val="22"/>
          <w:szCs w:val="22"/>
        </w:rPr>
        <w:t>Summary:</w:t>
      </w:r>
      <w:bookmarkEnd w:id="11"/>
      <w:r w:rsidRPr="00005227">
        <w:rPr>
          <w:rFonts w:cs="Arial"/>
          <w:sz w:val="22"/>
          <w:szCs w:val="22"/>
        </w:rPr>
        <w:t xml:space="preserve"> </w:t>
      </w:r>
    </w:p>
    <w:p w14:paraId="04B86D42" w14:textId="77777777" w:rsidR="0012449D" w:rsidRPr="00005227" w:rsidRDefault="0012449D" w:rsidP="00005227">
      <w:pPr>
        <w:spacing w:line="360" w:lineRule="auto"/>
      </w:pPr>
    </w:p>
    <w:p w14:paraId="26DB856B" w14:textId="18E4ABC1" w:rsidR="00782057" w:rsidRPr="00005227" w:rsidRDefault="00782057" w:rsidP="00005227">
      <w:pPr>
        <w:spacing w:line="360" w:lineRule="auto"/>
      </w:pPr>
      <w:r w:rsidRPr="00005227">
        <w:t>Th</w:t>
      </w:r>
      <w:r w:rsidRPr="00005227">
        <w:t>is</w:t>
      </w:r>
      <w:r w:rsidRPr="00005227">
        <w:t xml:space="preserve"> article discusses the Mental Fitness Program for </w:t>
      </w:r>
      <w:r w:rsidR="00854D97">
        <w:t>p</w:t>
      </w:r>
      <w:r w:rsidRPr="00005227">
        <w:t xml:space="preserve">ositive </w:t>
      </w:r>
      <w:r w:rsidR="00854D97">
        <w:t>a</w:t>
      </w:r>
      <w:r w:rsidRPr="00005227">
        <w:t>gin</w:t>
      </w:r>
      <w:r w:rsidRPr="00005227">
        <w:t xml:space="preserve">g </w:t>
      </w:r>
      <w:r w:rsidRPr="00005227">
        <w:t>as a potential intervention for enhancing the well-being of older adults</w:t>
      </w:r>
      <w:r w:rsidRPr="00005227">
        <w:t xml:space="preserve">. </w:t>
      </w:r>
    </w:p>
    <w:p w14:paraId="2E0DE017" w14:textId="2EA6B0E3" w:rsidR="00630A02" w:rsidRDefault="00F75DD4" w:rsidP="00005227">
      <w:pPr>
        <w:pStyle w:val="Heading2"/>
        <w:spacing w:line="360" w:lineRule="auto"/>
        <w:rPr>
          <w:rFonts w:cs="Arial"/>
          <w:sz w:val="22"/>
          <w:szCs w:val="22"/>
        </w:rPr>
      </w:pPr>
      <w:bookmarkStart w:id="12" w:name="_Toc225604654"/>
      <w:r w:rsidRPr="00005227">
        <w:rPr>
          <w:rFonts w:cs="Arial"/>
          <w:sz w:val="22"/>
          <w:szCs w:val="22"/>
        </w:rPr>
        <w:t>Key Findings:</w:t>
      </w:r>
      <w:bookmarkEnd w:id="12"/>
      <w:r w:rsidRPr="00005227">
        <w:rPr>
          <w:rFonts w:cs="Arial"/>
          <w:sz w:val="22"/>
          <w:szCs w:val="22"/>
        </w:rPr>
        <w:t xml:space="preserve"> </w:t>
      </w:r>
    </w:p>
    <w:p w14:paraId="010FB277" w14:textId="77777777" w:rsidR="00F17017" w:rsidRPr="00F17017" w:rsidRDefault="00F17017" w:rsidP="00F17017"/>
    <w:p w14:paraId="54271DC6" w14:textId="34A55887" w:rsidR="009815D6" w:rsidRPr="00005227" w:rsidRDefault="00F17017" w:rsidP="00F17017">
      <w:pPr>
        <w:pStyle w:val="ListParagraph"/>
        <w:numPr>
          <w:ilvl w:val="0"/>
          <w:numId w:val="58"/>
        </w:numPr>
        <w:spacing w:line="360" w:lineRule="auto"/>
      </w:pPr>
      <w:r>
        <w:t>T</w:t>
      </w:r>
      <w:r w:rsidR="000133BD" w:rsidRPr="00005227">
        <w:t>he importance of positive psychology and its principles in supporting positive aging</w:t>
      </w:r>
      <w:r w:rsidR="000133BD" w:rsidRPr="00005227">
        <w:t>.</w:t>
      </w:r>
    </w:p>
    <w:p w14:paraId="18400F65" w14:textId="792FDE09" w:rsidR="00A41D42" w:rsidRPr="00005227" w:rsidRDefault="00BC4558" w:rsidP="00F17017">
      <w:pPr>
        <w:pStyle w:val="ListParagraph"/>
        <w:numPr>
          <w:ilvl w:val="0"/>
          <w:numId w:val="58"/>
        </w:numPr>
        <w:spacing w:line="360" w:lineRule="auto"/>
      </w:pPr>
      <w:r>
        <w:t>H</w:t>
      </w:r>
      <w:r w:rsidR="00A41D42" w:rsidRPr="00005227">
        <w:t>igh risk of suicide among older men</w:t>
      </w:r>
    </w:p>
    <w:p w14:paraId="4A2AEEC6" w14:textId="1B6DCF4C" w:rsidR="00FC067D" w:rsidRPr="00005227" w:rsidRDefault="00FC067D" w:rsidP="00F17017">
      <w:pPr>
        <w:pStyle w:val="ListParagraph"/>
        <w:numPr>
          <w:ilvl w:val="0"/>
          <w:numId w:val="58"/>
        </w:numPr>
        <w:spacing w:line="360" w:lineRule="auto"/>
      </w:pPr>
      <w:r w:rsidRPr="00005227">
        <w:t xml:space="preserve">Older adults should bear some responsibility for making sure that they maintain a healthy </w:t>
      </w:r>
      <w:r w:rsidR="007F67F9" w:rsidRPr="00005227">
        <w:t>lifestyle and</w:t>
      </w:r>
      <w:r w:rsidRPr="00005227">
        <w:t xml:space="preserve"> are engaged in their families and communities</w:t>
      </w:r>
      <w:r w:rsidRPr="00005227">
        <w:t>.</w:t>
      </w:r>
    </w:p>
    <w:p w14:paraId="1084B93D" w14:textId="5BAC9A85" w:rsidR="00967B3D" w:rsidRPr="00005227" w:rsidRDefault="00967B3D" w:rsidP="00005227">
      <w:pPr>
        <w:pStyle w:val="Heading2"/>
        <w:spacing w:line="360" w:lineRule="auto"/>
        <w:rPr>
          <w:rFonts w:cs="Arial"/>
          <w:sz w:val="22"/>
          <w:szCs w:val="22"/>
        </w:rPr>
      </w:pPr>
      <w:bookmarkStart w:id="13" w:name="_Toc225604655"/>
      <w:r w:rsidRPr="00005227">
        <w:rPr>
          <w:rFonts w:cs="Arial"/>
          <w:sz w:val="22"/>
          <w:szCs w:val="22"/>
        </w:rPr>
        <w:lastRenderedPageBreak/>
        <w:t>What theory it relates to:</w:t>
      </w:r>
      <w:bookmarkEnd w:id="13"/>
      <w:r w:rsidRPr="00005227">
        <w:rPr>
          <w:rFonts w:cs="Arial"/>
          <w:sz w:val="22"/>
          <w:szCs w:val="22"/>
        </w:rPr>
        <w:t xml:space="preserve"> </w:t>
      </w:r>
    </w:p>
    <w:p w14:paraId="2A7544F0" w14:textId="77777777" w:rsidR="0012449D" w:rsidRPr="00005227" w:rsidRDefault="0012449D" w:rsidP="00005227">
      <w:pPr>
        <w:spacing w:line="360" w:lineRule="auto"/>
      </w:pPr>
    </w:p>
    <w:p w14:paraId="631FA335" w14:textId="14E75145" w:rsidR="009815D6" w:rsidRPr="00005227" w:rsidRDefault="00936ADE" w:rsidP="00005227">
      <w:pPr>
        <w:pStyle w:val="ListParagraph"/>
        <w:numPr>
          <w:ilvl w:val="0"/>
          <w:numId w:val="59"/>
        </w:numPr>
        <w:spacing w:line="360" w:lineRule="auto"/>
      </w:pPr>
      <w:r w:rsidRPr="00005227">
        <w:t>Positive Psychology</w:t>
      </w:r>
    </w:p>
    <w:p w14:paraId="0127F5FA" w14:textId="33E0CE72" w:rsidR="00936ADE" w:rsidRPr="00005227" w:rsidRDefault="00936ADE" w:rsidP="00005227">
      <w:pPr>
        <w:pStyle w:val="ListParagraph"/>
        <w:numPr>
          <w:ilvl w:val="0"/>
          <w:numId w:val="59"/>
        </w:numPr>
        <w:spacing w:line="360" w:lineRule="auto"/>
      </w:pPr>
      <w:r w:rsidRPr="00005227">
        <w:t xml:space="preserve">Positive Aging </w:t>
      </w:r>
    </w:p>
    <w:p w14:paraId="37D13926" w14:textId="03D6007F" w:rsidR="00172D33" w:rsidRPr="00005227" w:rsidRDefault="00172D33" w:rsidP="00005227">
      <w:pPr>
        <w:pStyle w:val="ListParagraph"/>
        <w:spacing w:line="360" w:lineRule="auto"/>
      </w:pPr>
    </w:p>
    <w:p w14:paraId="19A2B216" w14:textId="77777777" w:rsidR="00172D33" w:rsidRPr="00005227" w:rsidRDefault="00172D33" w:rsidP="00005227">
      <w:pPr>
        <w:pStyle w:val="Heading2"/>
        <w:spacing w:line="360" w:lineRule="auto"/>
        <w:rPr>
          <w:rFonts w:cs="Arial"/>
          <w:sz w:val="22"/>
          <w:szCs w:val="22"/>
        </w:rPr>
      </w:pPr>
      <w:bookmarkStart w:id="14" w:name="_Toc225604656"/>
      <w:r w:rsidRPr="00005227">
        <w:rPr>
          <w:rFonts w:cs="Arial"/>
          <w:sz w:val="22"/>
          <w:szCs w:val="22"/>
        </w:rPr>
        <w:t>How useful it is for understanding older adults:</w:t>
      </w:r>
      <w:bookmarkEnd w:id="14"/>
    </w:p>
    <w:p w14:paraId="0A7D816A" w14:textId="77777777" w:rsidR="0012449D" w:rsidRPr="00005227" w:rsidRDefault="0012449D" w:rsidP="00005227">
      <w:pPr>
        <w:spacing w:line="360" w:lineRule="auto"/>
      </w:pPr>
    </w:p>
    <w:p w14:paraId="54611F37" w14:textId="3041D418" w:rsidR="009815D6" w:rsidRPr="00005227" w:rsidRDefault="00022E1D" w:rsidP="00005227">
      <w:pPr>
        <w:spacing w:line="360" w:lineRule="auto"/>
      </w:pPr>
      <w:r w:rsidRPr="00005227">
        <w:t xml:space="preserve">Supports </w:t>
      </w:r>
      <w:r w:rsidR="00F5319C" w:rsidRPr="00005227">
        <w:t xml:space="preserve">theories in positive aging to practical approaches </w:t>
      </w:r>
      <w:r w:rsidR="003817EF" w:rsidRPr="00005227">
        <w:t>to enhance wellbeing of older adults. It Incorporates physical, social and mental health.</w:t>
      </w:r>
    </w:p>
    <w:p w14:paraId="1DF1163B" w14:textId="77777777" w:rsidR="003817EF" w:rsidRPr="00005227" w:rsidRDefault="003817EF" w:rsidP="00005227">
      <w:pPr>
        <w:pStyle w:val="Heading2"/>
        <w:spacing w:line="360" w:lineRule="auto"/>
        <w:rPr>
          <w:rFonts w:cs="Arial"/>
          <w:sz w:val="22"/>
          <w:szCs w:val="22"/>
        </w:rPr>
      </w:pPr>
      <w:bookmarkStart w:id="15" w:name="_Toc225604657"/>
      <w:r w:rsidRPr="00005227">
        <w:rPr>
          <w:rFonts w:cs="Arial"/>
          <w:sz w:val="22"/>
          <w:szCs w:val="22"/>
        </w:rPr>
        <w:t>Strengths:</w:t>
      </w:r>
      <w:bookmarkEnd w:id="15"/>
    </w:p>
    <w:p w14:paraId="3881D156" w14:textId="77777777" w:rsidR="0012449D" w:rsidRPr="00005227" w:rsidRDefault="0012449D" w:rsidP="00005227">
      <w:pPr>
        <w:spacing w:line="360" w:lineRule="auto"/>
      </w:pPr>
    </w:p>
    <w:p w14:paraId="515F683D" w14:textId="77777777" w:rsidR="00B44765" w:rsidRPr="00005227" w:rsidRDefault="00B44765" w:rsidP="00005227">
      <w:pPr>
        <w:pStyle w:val="ListParagraph"/>
        <w:numPr>
          <w:ilvl w:val="0"/>
          <w:numId w:val="60"/>
        </w:numPr>
        <w:spacing w:line="360" w:lineRule="auto"/>
      </w:pPr>
      <w:r w:rsidRPr="00005227">
        <w:t>C</w:t>
      </w:r>
      <w:r w:rsidR="00B51C72" w:rsidRPr="00005227">
        <w:t>omprehensive approach to positive aging</w:t>
      </w:r>
    </w:p>
    <w:p w14:paraId="171AA3A8" w14:textId="77777777" w:rsidR="00B44765" w:rsidRPr="00005227" w:rsidRDefault="00B44765" w:rsidP="00005227">
      <w:pPr>
        <w:pStyle w:val="ListParagraph"/>
        <w:numPr>
          <w:ilvl w:val="0"/>
          <w:numId w:val="60"/>
        </w:numPr>
        <w:spacing w:line="360" w:lineRule="auto"/>
      </w:pPr>
      <w:r w:rsidRPr="00005227">
        <w:t>T</w:t>
      </w:r>
      <w:r w:rsidR="00B51C72" w:rsidRPr="00005227">
        <w:t>he emphasis on wellness and prevention</w:t>
      </w:r>
    </w:p>
    <w:p w14:paraId="2C5D8E2E" w14:textId="0F579E54" w:rsidR="009815D6" w:rsidRPr="00005227" w:rsidRDefault="00B44765" w:rsidP="00005227">
      <w:pPr>
        <w:pStyle w:val="ListParagraph"/>
        <w:numPr>
          <w:ilvl w:val="0"/>
          <w:numId w:val="60"/>
        </w:numPr>
        <w:spacing w:line="360" w:lineRule="auto"/>
      </w:pPr>
      <w:r w:rsidRPr="00005227">
        <w:t>P</w:t>
      </w:r>
      <w:r w:rsidR="00B51C72" w:rsidRPr="00005227">
        <w:t>rovision of practical strategies and interventions to enhance well-being in older adults</w:t>
      </w:r>
      <w:r w:rsidR="004D61AC" w:rsidRPr="00005227">
        <w:t>.</w:t>
      </w:r>
    </w:p>
    <w:p w14:paraId="4E1511E1" w14:textId="77777777" w:rsidR="003817EF" w:rsidRDefault="003817EF" w:rsidP="00005227">
      <w:pPr>
        <w:pStyle w:val="Heading2"/>
        <w:spacing w:line="360" w:lineRule="auto"/>
        <w:rPr>
          <w:rFonts w:cs="Arial"/>
          <w:sz w:val="22"/>
          <w:szCs w:val="22"/>
        </w:rPr>
      </w:pPr>
      <w:bookmarkStart w:id="16" w:name="_Toc225604658"/>
      <w:r w:rsidRPr="00005227">
        <w:rPr>
          <w:rFonts w:cs="Arial"/>
          <w:sz w:val="22"/>
          <w:szCs w:val="22"/>
        </w:rPr>
        <w:t>Limitations:</w:t>
      </w:r>
      <w:bookmarkEnd w:id="16"/>
    </w:p>
    <w:p w14:paraId="6ECDC736" w14:textId="77777777" w:rsidR="00992C9A" w:rsidRPr="00992C9A" w:rsidRDefault="00992C9A" w:rsidP="00992C9A"/>
    <w:p w14:paraId="21F43C69" w14:textId="77777777" w:rsidR="00992C9A" w:rsidRPr="00992C9A" w:rsidRDefault="00992C9A" w:rsidP="00992C9A">
      <w:pPr>
        <w:spacing w:line="360" w:lineRule="auto"/>
      </w:pPr>
      <w:r w:rsidRPr="00992C9A">
        <w:t>The limitations of the current healthcare system include the lack of psychological interventions for older adults, the traditional medical assessment model, and the need for a concerted effort to expand the basket of psychological health services offered to the elderly, </w:t>
      </w:r>
    </w:p>
    <w:p w14:paraId="2FD95EA0" w14:textId="77777777" w:rsidR="00D06F3F" w:rsidRPr="00D06F3F" w:rsidRDefault="00D06F3F" w:rsidP="00D06F3F"/>
    <w:p w14:paraId="656ECEC9" w14:textId="77777777" w:rsidR="003817EF" w:rsidRPr="00005227" w:rsidRDefault="003817EF" w:rsidP="00005227">
      <w:pPr>
        <w:pStyle w:val="Heading2"/>
        <w:spacing w:line="360" w:lineRule="auto"/>
        <w:rPr>
          <w:rFonts w:cs="Arial"/>
          <w:sz w:val="22"/>
          <w:szCs w:val="22"/>
        </w:rPr>
      </w:pPr>
      <w:bookmarkStart w:id="17" w:name="_Toc225604659"/>
      <w:r w:rsidRPr="00005227">
        <w:rPr>
          <w:rFonts w:cs="Arial"/>
          <w:sz w:val="22"/>
          <w:szCs w:val="22"/>
        </w:rPr>
        <w:t>Relevance to health &amp; social care practice:</w:t>
      </w:r>
      <w:bookmarkEnd w:id="17"/>
    </w:p>
    <w:p w14:paraId="7D264E7E" w14:textId="77777777" w:rsidR="0012449D" w:rsidRPr="00005227" w:rsidRDefault="0012449D" w:rsidP="00005227">
      <w:pPr>
        <w:spacing w:line="360" w:lineRule="auto"/>
      </w:pPr>
    </w:p>
    <w:p w14:paraId="1DB9368F" w14:textId="2EB545A2" w:rsidR="003817EF" w:rsidRPr="00005227" w:rsidRDefault="00BE5CFC" w:rsidP="00005227">
      <w:pPr>
        <w:spacing w:line="360" w:lineRule="auto"/>
      </w:pPr>
      <w:r w:rsidRPr="00005227">
        <w:t>Th</w:t>
      </w:r>
      <w:r w:rsidR="005A5842" w:rsidRPr="00005227">
        <w:t>is</w:t>
      </w:r>
      <w:r w:rsidRPr="00005227">
        <w:t xml:space="preserve"> </w:t>
      </w:r>
      <w:r w:rsidR="005A5842" w:rsidRPr="00005227">
        <w:t xml:space="preserve">study </w:t>
      </w:r>
      <w:r w:rsidRPr="00005227">
        <w:t>include</w:t>
      </w:r>
      <w:r w:rsidR="005A5842" w:rsidRPr="00005227">
        <w:t xml:space="preserve">s suggestions of </w:t>
      </w:r>
      <w:r w:rsidRPr="00005227">
        <w:t>implement</w:t>
      </w:r>
      <w:r w:rsidR="00454E93" w:rsidRPr="00005227">
        <w:t>ing</w:t>
      </w:r>
      <w:r w:rsidRPr="00005227">
        <w:t> positive psychology interventions in health settings, senior citizens clubs, retirement communities, and the use of modern media to connect and reach out to the elderly</w:t>
      </w:r>
      <w:r w:rsidR="00454E93" w:rsidRPr="00005227">
        <w:t>.</w:t>
      </w:r>
      <w:r w:rsidR="004E0B14">
        <w:t xml:space="preserve"> </w:t>
      </w:r>
      <w:r w:rsidR="004E0B14" w:rsidRPr="004E0B14">
        <w:t xml:space="preserve">The article suggests that the Mental Fitness Program for Positive Aging can be conducted in a wide range of adult education programs in community </w:t>
      </w:r>
      <w:r w:rsidR="004E0B14" w:rsidRPr="004E0B14">
        <w:t>centres</w:t>
      </w:r>
      <w:r w:rsidR="004E0B14" w:rsidRPr="004E0B14">
        <w:t>, and primary care</w:t>
      </w:r>
      <w:r w:rsidR="004E0B14">
        <w:t>.</w:t>
      </w:r>
    </w:p>
    <w:p w14:paraId="336C75A3" w14:textId="77777777" w:rsidR="00C338F6" w:rsidRPr="00005227" w:rsidRDefault="00C338F6" w:rsidP="00005227">
      <w:pPr>
        <w:spacing w:line="360" w:lineRule="auto"/>
      </w:pPr>
    </w:p>
    <w:p w14:paraId="3937661A" w14:textId="77777777" w:rsidR="00C338F6" w:rsidRPr="00005227" w:rsidRDefault="00C338F6" w:rsidP="00005227">
      <w:pPr>
        <w:pStyle w:val="Heading1"/>
        <w:spacing w:line="360" w:lineRule="auto"/>
        <w:rPr>
          <w:rFonts w:cs="Arial"/>
          <w:sz w:val="22"/>
          <w:szCs w:val="22"/>
        </w:rPr>
      </w:pPr>
    </w:p>
    <w:p w14:paraId="548F119F" w14:textId="2CADEE5C" w:rsidR="00C338F6" w:rsidRPr="00005227" w:rsidRDefault="00C338F6" w:rsidP="00005227">
      <w:pPr>
        <w:pStyle w:val="Heading1"/>
        <w:spacing w:line="360" w:lineRule="auto"/>
        <w:rPr>
          <w:rFonts w:cs="Arial"/>
          <w:sz w:val="22"/>
          <w:szCs w:val="22"/>
        </w:rPr>
      </w:pPr>
      <w:bookmarkStart w:id="18" w:name="_Toc225604660"/>
      <w:r w:rsidRPr="00005227">
        <w:rPr>
          <w:rFonts w:cs="Arial"/>
          <w:sz w:val="22"/>
          <w:szCs w:val="22"/>
        </w:rPr>
        <w:t xml:space="preserve">Salmoiraghi, A. and Nicolò Zarotti (2024). Attachment-informed mental healthcare systems as ‘organisational caregivers’: ideas for the future. </w:t>
      </w:r>
      <w:r w:rsidRPr="00005227">
        <w:rPr>
          <w:rFonts w:cs="Arial"/>
          <w:i/>
          <w:iCs/>
          <w:sz w:val="22"/>
          <w:szCs w:val="22"/>
        </w:rPr>
        <w:t>BJPsych Bulletin</w:t>
      </w:r>
      <w:r w:rsidRPr="00005227">
        <w:rPr>
          <w:rFonts w:cs="Arial"/>
          <w:sz w:val="22"/>
          <w:szCs w:val="22"/>
        </w:rPr>
        <w:t>, [online] 49(4), pp.1–6. doi:https://doi.org/10.1192/bjb.2024.94.</w:t>
      </w:r>
      <w:bookmarkEnd w:id="18"/>
    </w:p>
    <w:p w14:paraId="4F31C64C" w14:textId="0FA3EBB0" w:rsidR="009815D6" w:rsidRPr="00005227" w:rsidRDefault="009815D6" w:rsidP="00005227">
      <w:pPr>
        <w:spacing w:line="360" w:lineRule="auto"/>
      </w:pPr>
    </w:p>
    <w:p w14:paraId="3CF0845F" w14:textId="77777777" w:rsidR="00C338F6" w:rsidRPr="00005227" w:rsidRDefault="00C338F6" w:rsidP="00005227">
      <w:pPr>
        <w:pStyle w:val="Heading2"/>
        <w:spacing w:line="360" w:lineRule="auto"/>
        <w:rPr>
          <w:rFonts w:cs="Arial"/>
          <w:sz w:val="22"/>
          <w:szCs w:val="22"/>
        </w:rPr>
      </w:pPr>
      <w:bookmarkStart w:id="19" w:name="_Toc225604661"/>
      <w:r w:rsidRPr="00005227">
        <w:rPr>
          <w:rFonts w:cs="Arial"/>
          <w:sz w:val="22"/>
          <w:szCs w:val="22"/>
        </w:rPr>
        <w:t>Summary:</w:t>
      </w:r>
      <w:bookmarkEnd w:id="19"/>
      <w:r w:rsidRPr="00005227">
        <w:rPr>
          <w:rFonts w:cs="Arial"/>
          <w:sz w:val="22"/>
          <w:szCs w:val="22"/>
        </w:rPr>
        <w:t xml:space="preserve"> </w:t>
      </w:r>
    </w:p>
    <w:p w14:paraId="3A589243" w14:textId="77777777" w:rsidR="0012449D" w:rsidRPr="00005227" w:rsidRDefault="0012449D" w:rsidP="00005227">
      <w:pPr>
        <w:spacing w:line="360" w:lineRule="auto"/>
      </w:pPr>
    </w:p>
    <w:p w14:paraId="52BCAC97" w14:textId="3A899FB3" w:rsidR="00457134" w:rsidRDefault="00457134" w:rsidP="00005227">
      <w:pPr>
        <w:spacing w:line="360" w:lineRule="auto"/>
      </w:pPr>
      <w:r w:rsidRPr="00005227">
        <w:t>The study aims to explore the potential of attachment theory as a theoretical framework for designing and managing mental healthcare systems. The study also aims to identify the key principles and themes that can guide the development of attachment-informed services.</w:t>
      </w:r>
    </w:p>
    <w:p w14:paraId="549B0F30" w14:textId="77777777" w:rsidR="006C4993" w:rsidRPr="00005227" w:rsidRDefault="006C4993" w:rsidP="00005227">
      <w:pPr>
        <w:spacing w:line="360" w:lineRule="auto"/>
      </w:pPr>
    </w:p>
    <w:p w14:paraId="1A7FDD00" w14:textId="77777777" w:rsidR="00C338F6" w:rsidRPr="00005227" w:rsidRDefault="00C338F6" w:rsidP="00005227">
      <w:pPr>
        <w:pStyle w:val="Heading2"/>
        <w:spacing w:line="360" w:lineRule="auto"/>
        <w:rPr>
          <w:rFonts w:cs="Arial"/>
          <w:sz w:val="22"/>
          <w:szCs w:val="22"/>
        </w:rPr>
      </w:pPr>
      <w:bookmarkStart w:id="20" w:name="_Toc225604662"/>
      <w:r w:rsidRPr="00005227">
        <w:rPr>
          <w:rFonts w:cs="Arial"/>
          <w:sz w:val="22"/>
          <w:szCs w:val="22"/>
        </w:rPr>
        <w:t>Key Findings:</w:t>
      </w:r>
      <w:bookmarkEnd w:id="20"/>
      <w:r w:rsidRPr="00005227">
        <w:rPr>
          <w:rFonts w:cs="Arial"/>
          <w:sz w:val="22"/>
          <w:szCs w:val="22"/>
        </w:rPr>
        <w:t xml:space="preserve"> </w:t>
      </w:r>
    </w:p>
    <w:p w14:paraId="7332C372" w14:textId="77777777" w:rsidR="0012449D" w:rsidRPr="00005227" w:rsidRDefault="0012449D" w:rsidP="00005227">
      <w:pPr>
        <w:spacing w:line="360" w:lineRule="auto"/>
      </w:pPr>
    </w:p>
    <w:p w14:paraId="762172BA" w14:textId="20F530A6" w:rsidR="00457134" w:rsidRPr="00005227" w:rsidRDefault="007465B8" w:rsidP="00005227">
      <w:pPr>
        <w:pStyle w:val="ListParagraph"/>
        <w:numPr>
          <w:ilvl w:val="0"/>
          <w:numId w:val="61"/>
        </w:numPr>
        <w:spacing w:line="360" w:lineRule="auto"/>
      </w:pPr>
      <w:r w:rsidRPr="00005227">
        <w:t>Limitations of traditional psychiatry i</w:t>
      </w:r>
      <w:r w:rsidR="00DD6715" w:rsidRPr="00005227">
        <w:t>n</w:t>
      </w:r>
      <w:r w:rsidRPr="00005227">
        <w:t xml:space="preserve"> embracing chang</w:t>
      </w:r>
      <w:r w:rsidR="00DD6715" w:rsidRPr="00005227">
        <w:t>es</w:t>
      </w:r>
      <w:r w:rsidR="001C3063" w:rsidRPr="00005227">
        <w:t>.</w:t>
      </w:r>
    </w:p>
    <w:p w14:paraId="5A31E3DA" w14:textId="79581F47" w:rsidR="00DD6715" w:rsidRPr="00005227" w:rsidRDefault="00DD6715" w:rsidP="00005227">
      <w:pPr>
        <w:pStyle w:val="ListParagraph"/>
        <w:numPr>
          <w:ilvl w:val="0"/>
          <w:numId w:val="61"/>
        </w:numPr>
        <w:spacing w:line="360" w:lineRule="auto"/>
      </w:pPr>
      <w:r w:rsidRPr="00005227">
        <w:t xml:space="preserve">The importance of attachment theory </w:t>
      </w:r>
      <w:r w:rsidR="005934C3" w:rsidRPr="00005227">
        <w:t>in promoting secure emotional bonds</w:t>
      </w:r>
      <w:r w:rsidR="001C3063" w:rsidRPr="00005227">
        <w:t>.</w:t>
      </w:r>
    </w:p>
    <w:p w14:paraId="2BC04344" w14:textId="67E3FADA" w:rsidR="005934C3" w:rsidRPr="00005227" w:rsidRDefault="005934C3" w:rsidP="00005227">
      <w:pPr>
        <w:pStyle w:val="ListParagraph"/>
        <w:numPr>
          <w:ilvl w:val="0"/>
          <w:numId w:val="61"/>
        </w:numPr>
        <w:spacing w:line="360" w:lineRule="auto"/>
      </w:pPr>
      <w:r w:rsidRPr="00005227">
        <w:t>The current organisation od mental health services does not favou</w:t>
      </w:r>
      <w:r w:rsidR="001C3063" w:rsidRPr="00005227">
        <w:t>r secure attachment styles.</w:t>
      </w:r>
    </w:p>
    <w:p w14:paraId="15D87E82" w14:textId="77777777" w:rsidR="001C3063" w:rsidRPr="00005227" w:rsidRDefault="001C3063" w:rsidP="00005227">
      <w:pPr>
        <w:spacing w:line="360" w:lineRule="auto"/>
      </w:pPr>
    </w:p>
    <w:p w14:paraId="2FDC77BE" w14:textId="77777777" w:rsidR="00C338F6" w:rsidRPr="00005227" w:rsidRDefault="00C338F6" w:rsidP="00005227">
      <w:pPr>
        <w:pStyle w:val="Heading2"/>
        <w:spacing w:line="360" w:lineRule="auto"/>
        <w:rPr>
          <w:rFonts w:cs="Arial"/>
          <w:sz w:val="22"/>
          <w:szCs w:val="22"/>
        </w:rPr>
      </w:pPr>
      <w:bookmarkStart w:id="21" w:name="_Toc225604663"/>
      <w:r w:rsidRPr="00005227">
        <w:rPr>
          <w:rFonts w:cs="Arial"/>
          <w:sz w:val="22"/>
          <w:szCs w:val="22"/>
        </w:rPr>
        <w:t>What theory it relates to:</w:t>
      </w:r>
      <w:bookmarkEnd w:id="21"/>
      <w:r w:rsidRPr="00005227">
        <w:rPr>
          <w:rFonts w:cs="Arial"/>
          <w:sz w:val="22"/>
          <w:szCs w:val="22"/>
        </w:rPr>
        <w:t xml:space="preserve"> </w:t>
      </w:r>
    </w:p>
    <w:p w14:paraId="5B42EC53" w14:textId="77777777" w:rsidR="0012449D" w:rsidRPr="00005227" w:rsidRDefault="0012449D" w:rsidP="00005227">
      <w:pPr>
        <w:spacing w:line="360" w:lineRule="auto"/>
      </w:pPr>
    </w:p>
    <w:p w14:paraId="0E88E294" w14:textId="64CF10C8" w:rsidR="006C66BF" w:rsidRPr="00005227" w:rsidRDefault="006C66BF" w:rsidP="00005227">
      <w:pPr>
        <w:spacing w:line="360" w:lineRule="auto"/>
      </w:pPr>
      <w:r w:rsidRPr="00005227">
        <w:t xml:space="preserve">Bowlby’s Attachment theory </w:t>
      </w:r>
    </w:p>
    <w:p w14:paraId="03A8B283" w14:textId="77777777" w:rsidR="00F21EE7" w:rsidRPr="00005227" w:rsidRDefault="00F21EE7" w:rsidP="00005227">
      <w:pPr>
        <w:spacing w:line="360" w:lineRule="auto"/>
      </w:pPr>
    </w:p>
    <w:p w14:paraId="37DE0CBE" w14:textId="77777777" w:rsidR="00C338F6" w:rsidRPr="00005227" w:rsidRDefault="00C338F6" w:rsidP="00005227">
      <w:pPr>
        <w:pStyle w:val="Heading2"/>
        <w:spacing w:line="360" w:lineRule="auto"/>
        <w:rPr>
          <w:rFonts w:cs="Arial"/>
          <w:sz w:val="22"/>
          <w:szCs w:val="22"/>
        </w:rPr>
      </w:pPr>
      <w:bookmarkStart w:id="22" w:name="_Toc225604664"/>
      <w:r w:rsidRPr="00005227">
        <w:rPr>
          <w:rFonts w:cs="Arial"/>
          <w:sz w:val="22"/>
          <w:szCs w:val="22"/>
        </w:rPr>
        <w:t>Strengths:</w:t>
      </w:r>
      <w:bookmarkEnd w:id="22"/>
    </w:p>
    <w:p w14:paraId="4598CE46" w14:textId="77777777" w:rsidR="0012449D" w:rsidRPr="00005227" w:rsidRDefault="0012449D" w:rsidP="00005227">
      <w:pPr>
        <w:spacing w:line="360" w:lineRule="auto"/>
      </w:pPr>
    </w:p>
    <w:p w14:paraId="4C5CFB5E" w14:textId="46B592E2" w:rsidR="006C66BF" w:rsidRPr="00005227" w:rsidRDefault="00FB5C3A" w:rsidP="00005227">
      <w:pPr>
        <w:pStyle w:val="ListParagraph"/>
        <w:numPr>
          <w:ilvl w:val="0"/>
          <w:numId w:val="62"/>
        </w:numPr>
        <w:spacing w:line="360" w:lineRule="auto"/>
      </w:pPr>
      <w:r w:rsidRPr="00005227">
        <w:t>Focus on the evolution of mental health services</w:t>
      </w:r>
      <w:r w:rsidR="002C3F9D" w:rsidRPr="00005227">
        <w:t>.</w:t>
      </w:r>
      <w:r w:rsidRPr="00005227">
        <w:t xml:space="preserve"> </w:t>
      </w:r>
    </w:p>
    <w:p w14:paraId="4438B04A" w14:textId="77777777" w:rsidR="00C9094A" w:rsidRPr="00005227" w:rsidRDefault="00C9094A" w:rsidP="00005227">
      <w:pPr>
        <w:pStyle w:val="ListParagraph"/>
        <w:numPr>
          <w:ilvl w:val="0"/>
          <w:numId w:val="62"/>
        </w:numPr>
        <w:spacing w:line="360" w:lineRule="auto"/>
      </w:pPr>
      <w:r w:rsidRPr="00005227">
        <w:t>An attachment-informed culture could promote continuity of care, independence, and stronger clinical relationships</w:t>
      </w:r>
      <w:r w:rsidRPr="00005227">
        <w:t>.</w:t>
      </w:r>
    </w:p>
    <w:p w14:paraId="7DEEE249" w14:textId="20D7E828" w:rsidR="004C4ACA" w:rsidRPr="00005227" w:rsidRDefault="00C338F6" w:rsidP="00005227">
      <w:pPr>
        <w:pStyle w:val="Heading2"/>
        <w:spacing w:line="360" w:lineRule="auto"/>
        <w:rPr>
          <w:rFonts w:cs="Arial"/>
          <w:sz w:val="22"/>
          <w:szCs w:val="22"/>
        </w:rPr>
      </w:pPr>
      <w:bookmarkStart w:id="23" w:name="_Toc225604665"/>
      <w:r w:rsidRPr="00005227">
        <w:rPr>
          <w:rFonts w:cs="Arial"/>
          <w:sz w:val="22"/>
          <w:szCs w:val="22"/>
        </w:rPr>
        <w:t>Limitations</w:t>
      </w:r>
      <w:r w:rsidR="00C9094A" w:rsidRPr="00005227">
        <w:rPr>
          <w:rFonts w:cs="Arial"/>
          <w:sz w:val="22"/>
          <w:szCs w:val="22"/>
        </w:rPr>
        <w:t>:</w:t>
      </w:r>
      <w:bookmarkEnd w:id="23"/>
    </w:p>
    <w:p w14:paraId="6855A4A0" w14:textId="77777777" w:rsidR="0012449D" w:rsidRPr="00005227" w:rsidRDefault="0012449D" w:rsidP="00005227">
      <w:pPr>
        <w:spacing w:line="360" w:lineRule="auto"/>
      </w:pPr>
    </w:p>
    <w:p w14:paraId="29D65432" w14:textId="0770D1D3" w:rsidR="00EB1E95" w:rsidRPr="00005227" w:rsidRDefault="004C4ACA" w:rsidP="00005227">
      <w:pPr>
        <w:pStyle w:val="ListParagraph"/>
        <w:numPr>
          <w:ilvl w:val="0"/>
          <w:numId w:val="65"/>
        </w:numPr>
        <w:spacing w:line="360" w:lineRule="auto"/>
      </w:pPr>
      <w:r w:rsidRPr="00005227">
        <w:t>Not enough</w:t>
      </w:r>
      <w:r w:rsidR="008D538E" w:rsidRPr="00005227">
        <w:t xml:space="preserve"> evidence on the adoption of attachment theory in mental health services</w:t>
      </w:r>
      <w:r w:rsidR="006C4993">
        <w:t>.</w:t>
      </w:r>
    </w:p>
    <w:p w14:paraId="418B70F5" w14:textId="0E2E4E6B" w:rsidR="004C4ACA" w:rsidRPr="00005227" w:rsidRDefault="004C4ACA" w:rsidP="00005227">
      <w:pPr>
        <w:pStyle w:val="ListParagraph"/>
        <w:numPr>
          <w:ilvl w:val="0"/>
          <w:numId w:val="63"/>
        </w:numPr>
        <w:spacing w:line="360" w:lineRule="auto"/>
      </w:pPr>
      <w:r w:rsidRPr="00005227">
        <w:t>T</w:t>
      </w:r>
      <w:r w:rsidRPr="00005227">
        <w:t>he principles of attachment theory may be difficult to apply in practice</w:t>
      </w:r>
      <w:r w:rsidR="006C4993">
        <w:t>.</w:t>
      </w:r>
    </w:p>
    <w:p w14:paraId="36CD0F8C" w14:textId="77777777" w:rsidR="00EB1E95" w:rsidRPr="00005227" w:rsidRDefault="00EB1E95" w:rsidP="00005227">
      <w:pPr>
        <w:pStyle w:val="Heading2"/>
        <w:spacing w:line="360" w:lineRule="auto"/>
        <w:rPr>
          <w:rFonts w:cs="Arial"/>
          <w:sz w:val="22"/>
          <w:szCs w:val="22"/>
        </w:rPr>
      </w:pPr>
    </w:p>
    <w:p w14:paraId="5A54BEB7" w14:textId="77777777" w:rsidR="00C338F6" w:rsidRPr="00005227" w:rsidRDefault="00C338F6" w:rsidP="00005227">
      <w:pPr>
        <w:pStyle w:val="Heading2"/>
        <w:spacing w:line="360" w:lineRule="auto"/>
        <w:rPr>
          <w:rFonts w:cs="Arial"/>
          <w:sz w:val="22"/>
          <w:szCs w:val="22"/>
        </w:rPr>
      </w:pPr>
      <w:bookmarkStart w:id="24" w:name="_Toc225604666"/>
      <w:r w:rsidRPr="00005227">
        <w:rPr>
          <w:rFonts w:cs="Arial"/>
          <w:sz w:val="22"/>
          <w:szCs w:val="22"/>
        </w:rPr>
        <w:t>Relevance to health &amp; social care practice:</w:t>
      </w:r>
      <w:bookmarkEnd w:id="24"/>
    </w:p>
    <w:p w14:paraId="5FEEEB57" w14:textId="77777777" w:rsidR="0012449D" w:rsidRPr="00005227" w:rsidRDefault="0012449D" w:rsidP="00005227">
      <w:pPr>
        <w:spacing w:line="360" w:lineRule="auto"/>
      </w:pPr>
    </w:p>
    <w:p w14:paraId="5638185D" w14:textId="45C70ABC" w:rsidR="00EE6FC6" w:rsidRPr="00005227" w:rsidRDefault="00EE6FC6" w:rsidP="00005227">
      <w:pPr>
        <w:spacing w:line="360" w:lineRule="auto"/>
      </w:pPr>
      <w:r w:rsidRPr="00EE6FC6">
        <w:t>The study also suggests that mental health services should move towards more generalist, inclusive, and responsive models of care, with a focus on promoting independence and self-care.</w:t>
      </w:r>
    </w:p>
    <w:p w14:paraId="1A1FB68B" w14:textId="77777777" w:rsidR="00E204AB" w:rsidRPr="00005227" w:rsidRDefault="00E204AB" w:rsidP="00005227">
      <w:pPr>
        <w:pStyle w:val="Heading1"/>
        <w:spacing w:line="360" w:lineRule="auto"/>
        <w:rPr>
          <w:rFonts w:cs="Arial"/>
          <w:sz w:val="22"/>
          <w:szCs w:val="22"/>
        </w:rPr>
      </w:pPr>
    </w:p>
    <w:p w14:paraId="6FD06111" w14:textId="1F2161D9" w:rsidR="001D0F1E" w:rsidRPr="00005227" w:rsidRDefault="001D0F1E" w:rsidP="00005227">
      <w:pPr>
        <w:pStyle w:val="Heading1"/>
        <w:spacing w:line="360" w:lineRule="auto"/>
        <w:rPr>
          <w:rFonts w:cs="Arial"/>
          <w:sz w:val="22"/>
          <w:szCs w:val="22"/>
        </w:rPr>
      </w:pPr>
      <w:bookmarkStart w:id="25" w:name="_Toc225604667"/>
      <w:r w:rsidRPr="00005227">
        <w:rPr>
          <w:rFonts w:cs="Arial"/>
          <w:sz w:val="22"/>
          <w:szCs w:val="22"/>
        </w:rPr>
        <w:t xml:space="preserve">Browne, C.J. and Shlosberg, E. (2006). Attachment theory, ageing and dementia: A review of the literature. </w:t>
      </w:r>
      <w:r w:rsidRPr="00005227">
        <w:rPr>
          <w:rFonts w:cs="Arial"/>
          <w:i/>
          <w:iCs/>
          <w:sz w:val="22"/>
          <w:szCs w:val="22"/>
        </w:rPr>
        <w:t>Aging &amp; Mental Health</w:t>
      </w:r>
      <w:r w:rsidRPr="00005227">
        <w:rPr>
          <w:rFonts w:cs="Arial"/>
          <w:sz w:val="22"/>
          <w:szCs w:val="22"/>
        </w:rPr>
        <w:t>, [online] 10(2), pp.134–142. doi:https://doi.org/10.1080/13607860500312118.</w:t>
      </w:r>
      <w:bookmarkEnd w:id="25"/>
    </w:p>
    <w:p w14:paraId="7FEB088A" w14:textId="77777777" w:rsidR="00C338F6" w:rsidRPr="00005227" w:rsidRDefault="00C338F6" w:rsidP="00005227">
      <w:pPr>
        <w:spacing w:line="360" w:lineRule="auto"/>
      </w:pPr>
    </w:p>
    <w:p w14:paraId="1D8EBF8A" w14:textId="77777777" w:rsidR="00C338F6" w:rsidRPr="00005227" w:rsidRDefault="00C338F6" w:rsidP="00005227">
      <w:pPr>
        <w:pStyle w:val="Heading2"/>
        <w:spacing w:line="360" w:lineRule="auto"/>
        <w:rPr>
          <w:rFonts w:cs="Arial"/>
          <w:sz w:val="22"/>
          <w:szCs w:val="22"/>
        </w:rPr>
      </w:pPr>
      <w:bookmarkStart w:id="26" w:name="_Toc225604668"/>
      <w:r w:rsidRPr="00005227">
        <w:rPr>
          <w:rFonts w:cs="Arial"/>
          <w:sz w:val="22"/>
          <w:szCs w:val="22"/>
        </w:rPr>
        <w:t>Summary:</w:t>
      </w:r>
      <w:bookmarkEnd w:id="26"/>
      <w:r w:rsidRPr="00005227">
        <w:rPr>
          <w:rFonts w:cs="Arial"/>
          <w:sz w:val="22"/>
          <w:szCs w:val="22"/>
        </w:rPr>
        <w:t xml:space="preserve"> </w:t>
      </w:r>
    </w:p>
    <w:p w14:paraId="18497CB6" w14:textId="77777777" w:rsidR="0012449D" w:rsidRPr="00005227" w:rsidRDefault="0012449D" w:rsidP="00005227">
      <w:pPr>
        <w:spacing w:line="360" w:lineRule="auto"/>
      </w:pPr>
    </w:p>
    <w:p w14:paraId="7591206A" w14:textId="26D6FEEF" w:rsidR="005E61A3" w:rsidRPr="00005227" w:rsidRDefault="005E61A3" w:rsidP="00005227">
      <w:pPr>
        <w:spacing w:line="360" w:lineRule="auto"/>
      </w:pPr>
      <w:r w:rsidRPr="00005227">
        <w:t>The review highlights how attachment theory</w:t>
      </w:r>
      <w:r w:rsidRPr="00005227">
        <w:t xml:space="preserve"> </w:t>
      </w:r>
      <w:r w:rsidRPr="00005227">
        <w:t>traditionally focused on early life</w:t>
      </w:r>
      <w:r w:rsidRPr="00005227">
        <w:t xml:space="preserve"> </w:t>
      </w:r>
      <w:r w:rsidRPr="00005227">
        <w:t>remains highly relevant across the lifespan, including in older adulthood. It outlines the core principles of attachment theory and presents research showing that secure attachment relationships, both past and present, act as protective factors in later life.</w:t>
      </w:r>
    </w:p>
    <w:p w14:paraId="0856D326" w14:textId="77777777" w:rsidR="00C338F6" w:rsidRPr="00005227" w:rsidRDefault="00C338F6" w:rsidP="00005227">
      <w:pPr>
        <w:pStyle w:val="Heading2"/>
        <w:spacing w:line="360" w:lineRule="auto"/>
        <w:rPr>
          <w:rFonts w:cs="Arial"/>
          <w:sz w:val="22"/>
          <w:szCs w:val="22"/>
        </w:rPr>
      </w:pPr>
      <w:bookmarkStart w:id="27" w:name="_Toc225604669"/>
      <w:r w:rsidRPr="00005227">
        <w:rPr>
          <w:rFonts w:cs="Arial"/>
          <w:sz w:val="22"/>
          <w:szCs w:val="22"/>
        </w:rPr>
        <w:t>Key Findings:</w:t>
      </w:r>
      <w:bookmarkEnd w:id="27"/>
      <w:r w:rsidRPr="00005227">
        <w:rPr>
          <w:rFonts w:cs="Arial"/>
          <w:sz w:val="22"/>
          <w:szCs w:val="22"/>
        </w:rPr>
        <w:t xml:space="preserve"> </w:t>
      </w:r>
    </w:p>
    <w:p w14:paraId="7614FD97" w14:textId="77777777" w:rsidR="0012449D" w:rsidRPr="00005227" w:rsidRDefault="0012449D" w:rsidP="00005227">
      <w:pPr>
        <w:spacing w:line="360" w:lineRule="auto"/>
      </w:pPr>
    </w:p>
    <w:p w14:paraId="699AEC8F" w14:textId="2C2857AC" w:rsidR="00F81620" w:rsidRPr="00005227" w:rsidRDefault="005262B2" w:rsidP="00005227">
      <w:pPr>
        <w:pStyle w:val="ListParagraph"/>
        <w:numPr>
          <w:ilvl w:val="0"/>
          <w:numId w:val="63"/>
        </w:numPr>
        <w:spacing w:line="360" w:lineRule="auto"/>
      </w:pPr>
      <w:r w:rsidRPr="00005227">
        <w:t>Secure attachment relationships can help protect older adults</w:t>
      </w:r>
      <w:r w:rsidRPr="00005227">
        <w:t xml:space="preserve"> </w:t>
      </w:r>
      <w:r w:rsidRPr="00005227">
        <w:t>from negative effects in later life.</w:t>
      </w:r>
    </w:p>
    <w:p w14:paraId="0CD7BE39" w14:textId="0BB43DB6" w:rsidR="005262B2" w:rsidRPr="00005227" w:rsidRDefault="004F6461" w:rsidP="00005227">
      <w:pPr>
        <w:pStyle w:val="ListParagraph"/>
        <w:numPr>
          <w:ilvl w:val="0"/>
          <w:numId w:val="63"/>
        </w:numPr>
        <w:spacing w:line="360" w:lineRule="auto"/>
      </w:pPr>
      <w:r w:rsidRPr="00005227">
        <w:t>Attachment to important figures, such as parents, remains strong even in older age.</w:t>
      </w:r>
    </w:p>
    <w:p w14:paraId="7BCC42B1" w14:textId="77777777" w:rsidR="004F6461" w:rsidRPr="00005227" w:rsidRDefault="004F6461" w:rsidP="00005227">
      <w:pPr>
        <w:pStyle w:val="ListParagraph"/>
        <w:spacing w:line="360" w:lineRule="auto"/>
      </w:pPr>
    </w:p>
    <w:p w14:paraId="05EF0D42" w14:textId="77777777" w:rsidR="00C338F6" w:rsidRPr="00005227" w:rsidRDefault="00C338F6" w:rsidP="00005227">
      <w:pPr>
        <w:pStyle w:val="Heading2"/>
        <w:spacing w:line="360" w:lineRule="auto"/>
        <w:rPr>
          <w:rFonts w:cs="Arial"/>
          <w:sz w:val="22"/>
          <w:szCs w:val="22"/>
        </w:rPr>
      </w:pPr>
      <w:bookmarkStart w:id="28" w:name="_Toc225604670"/>
      <w:r w:rsidRPr="00005227">
        <w:rPr>
          <w:rFonts w:cs="Arial"/>
          <w:sz w:val="22"/>
          <w:szCs w:val="22"/>
        </w:rPr>
        <w:t>What theory it relates to:</w:t>
      </w:r>
      <w:bookmarkEnd w:id="28"/>
      <w:r w:rsidRPr="00005227">
        <w:rPr>
          <w:rFonts w:cs="Arial"/>
          <w:sz w:val="22"/>
          <w:szCs w:val="22"/>
        </w:rPr>
        <w:t xml:space="preserve"> </w:t>
      </w:r>
    </w:p>
    <w:p w14:paraId="6D610D6E" w14:textId="77777777" w:rsidR="0012449D" w:rsidRPr="00005227" w:rsidRDefault="0012449D" w:rsidP="00005227">
      <w:pPr>
        <w:spacing w:line="360" w:lineRule="auto"/>
      </w:pPr>
    </w:p>
    <w:p w14:paraId="1556FC94" w14:textId="7A9BDBB8" w:rsidR="004F6461" w:rsidRPr="00005227" w:rsidRDefault="004F6461" w:rsidP="00005227">
      <w:pPr>
        <w:spacing w:line="360" w:lineRule="auto"/>
      </w:pPr>
      <w:r w:rsidRPr="00005227">
        <w:t xml:space="preserve">Attachment theory </w:t>
      </w:r>
    </w:p>
    <w:p w14:paraId="3EDC5626" w14:textId="77777777" w:rsidR="00C338F6" w:rsidRPr="00005227" w:rsidRDefault="00C338F6" w:rsidP="00005227">
      <w:pPr>
        <w:pStyle w:val="Heading2"/>
        <w:spacing w:line="360" w:lineRule="auto"/>
        <w:rPr>
          <w:rFonts w:cs="Arial"/>
          <w:sz w:val="22"/>
          <w:szCs w:val="22"/>
        </w:rPr>
      </w:pPr>
      <w:bookmarkStart w:id="29" w:name="_Toc225604671"/>
      <w:r w:rsidRPr="00005227">
        <w:rPr>
          <w:rFonts w:cs="Arial"/>
          <w:sz w:val="22"/>
          <w:szCs w:val="22"/>
        </w:rPr>
        <w:t>Strengths:</w:t>
      </w:r>
      <w:bookmarkEnd w:id="29"/>
    </w:p>
    <w:p w14:paraId="34B8EDE5" w14:textId="77777777" w:rsidR="0012449D" w:rsidRPr="00005227" w:rsidRDefault="0012449D" w:rsidP="00005227">
      <w:pPr>
        <w:spacing w:line="360" w:lineRule="auto"/>
      </w:pPr>
    </w:p>
    <w:p w14:paraId="39EB09D4" w14:textId="7E71DBD2" w:rsidR="004F6461" w:rsidRPr="00005227" w:rsidRDefault="00F51515" w:rsidP="00005227">
      <w:pPr>
        <w:pStyle w:val="ListParagraph"/>
        <w:numPr>
          <w:ilvl w:val="0"/>
          <w:numId w:val="66"/>
        </w:numPr>
        <w:spacing w:line="360" w:lineRule="auto"/>
      </w:pPr>
      <w:r w:rsidRPr="00005227">
        <w:t>By examining people with dementia</w:t>
      </w:r>
      <w:r w:rsidRPr="00005227">
        <w:t xml:space="preserve"> </w:t>
      </w:r>
      <w:r w:rsidRPr="00005227">
        <w:t>who often experience separation, loss, and dependency</w:t>
      </w:r>
      <w:r w:rsidRPr="00005227">
        <w:t xml:space="preserve">, </w:t>
      </w:r>
      <w:r w:rsidRPr="00005227">
        <w:t>the review highlights a highly relevant and under</w:t>
      </w:r>
      <w:r w:rsidRPr="00005227">
        <w:noBreakHyphen/>
        <w:t>researched group.</w:t>
      </w:r>
    </w:p>
    <w:p w14:paraId="33EC2A77" w14:textId="7C3170B9" w:rsidR="001553B9" w:rsidRPr="00005227" w:rsidRDefault="001553B9" w:rsidP="00005227">
      <w:pPr>
        <w:pStyle w:val="ListParagraph"/>
        <w:numPr>
          <w:ilvl w:val="0"/>
          <w:numId w:val="66"/>
        </w:numPr>
        <w:spacing w:line="360" w:lineRule="auto"/>
      </w:pPr>
      <w:r w:rsidRPr="001553B9">
        <w:lastRenderedPageBreak/>
        <w:t>The review highlights observable attachment behaviours in residential care offering practical insights for practitioners.</w:t>
      </w:r>
    </w:p>
    <w:p w14:paraId="4CF4F812" w14:textId="77777777" w:rsidR="00F51515" w:rsidRPr="00005227" w:rsidRDefault="00F51515" w:rsidP="00005227">
      <w:pPr>
        <w:pStyle w:val="ListParagraph"/>
        <w:spacing w:line="360" w:lineRule="auto"/>
      </w:pPr>
    </w:p>
    <w:p w14:paraId="25E1B9FC" w14:textId="77777777" w:rsidR="00C338F6" w:rsidRPr="00005227" w:rsidRDefault="00C338F6" w:rsidP="00005227">
      <w:pPr>
        <w:pStyle w:val="Heading2"/>
        <w:spacing w:line="360" w:lineRule="auto"/>
        <w:rPr>
          <w:rFonts w:cs="Arial"/>
          <w:sz w:val="22"/>
          <w:szCs w:val="22"/>
        </w:rPr>
      </w:pPr>
      <w:bookmarkStart w:id="30" w:name="_Toc225604672"/>
      <w:r w:rsidRPr="00005227">
        <w:rPr>
          <w:rFonts w:cs="Arial"/>
          <w:sz w:val="22"/>
          <w:szCs w:val="22"/>
        </w:rPr>
        <w:t>Limitations:</w:t>
      </w:r>
      <w:bookmarkEnd w:id="30"/>
    </w:p>
    <w:p w14:paraId="761ACF2A" w14:textId="77777777" w:rsidR="0012449D" w:rsidRPr="00005227" w:rsidRDefault="0012449D" w:rsidP="00005227">
      <w:pPr>
        <w:spacing w:line="360" w:lineRule="auto"/>
      </w:pPr>
    </w:p>
    <w:p w14:paraId="47FA40EF" w14:textId="0A058293" w:rsidR="007E5C6C" w:rsidRPr="00005227" w:rsidRDefault="007E5C6C" w:rsidP="00005227">
      <w:pPr>
        <w:pStyle w:val="ListParagraph"/>
        <w:numPr>
          <w:ilvl w:val="0"/>
          <w:numId w:val="68"/>
        </w:numPr>
        <w:spacing w:line="360" w:lineRule="auto"/>
      </w:pPr>
      <w:r w:rsidRPr="001553B9">
        <w:t>The authors acknowledge gaps in existing research, such as small sample sizes and limited longitudinal data, which strengthens the credibility of their review.</w:t>
      </w:r>
    </w:p>
    <w:p w14:paraId="18E3D497" w14:textId="1E88F9FD" w:rsidR="005F708D" w:rsidRPr="00005227" w:rsidRDefault="00714AE3" w:rsidP="00005227">
      <w:pPr>
        <w:pStyle w:val="ListParagraph"/>
        <w:numPr>
          <w:ilvl w:val="0"/>
          <w:numId w:val="68"/>
        </w:numPr>
        <w:spacing w:line="360" w:lineRule="auto"/>
      </w:pPr>
      <w:r w:rsidRPr="00005227">
        <w:t xml:space="preserve">Many of the studies reviewed involve small, homogenous groupslimiting </w:t>
      </w:r>
      <w:r w:rsidR="00402C38" w:rsidRPr="00005227">
        <w:t>how far the findings can be applied to wider populations</w:t>
      </w:r>
      <w:r w:rsidR="00402C38" w:rsidRPr="00005227">
        <w:t>.</w:t>
      </w:r>
    </w:p>
    <w:p w14:paraId="5FA8CBA4" w14:textId="77777777" w:rsidR="00C338F6" w:rsidRPr="00005227" w:rsidRDefault="00C338F6" w:rsidP="00005227">
      <w:pPr>
        <w:pStyle w:val="Heading2"/>
        <w:spacing w:line="360" w:lineRule="auto"/>
        <w:rPr>
          <w:rFonts w:cs="Arial"/>
          <w:sz w:val="22"/>
          <w:szCs w:val="22"/>
        </w:rPr>
      </w:pPr>
      <w:bookmarkStart w:id="31" w:name="_Toc225604673"/>
      <w:r w:rsidRPr="00005227">
        <w:rPr>
          <w:rFonts w:cs="Arial"/>
          <w:sz w:val="22"/>
          <w:szCs w:val="22"/>
        </w:rPr>
        <w:t>Relevance to health &amp; social care practice:</w:t>
      </w:r>
      <w:bookmarkEnd w:id="31"/>
    </w:p>
    <w:p w14:paraId="71B1F0A8" w14:textId="77777777" w:rsidR="0012449D" w:rsidRPr="00005227" w:rsidRDefault="0012449D" w:rsidP="00005227">
      <w:pPr>
        <w:spacing w:line="360" w:lineRule="auto"/>
      </w:pPr>
    </w:p>
    <w:p w14:paraId="3FB1A835" w14:textId="094386E5" w:rsidR="00C338F6" w:rsidRPr="00005227" w:rsidRDefault="003F06C5" w:rsidP="00005227">
      <w:pPr>
        <w:spacing w:line="360" w:lineRule="auto"/>
      </w:pPr>
      <w:r w:rsidRPr="00005227">
        <w:t xml:space="preserve"> This article argues that many</w:t>
      </w:r>
      <w:r w:rsidR="008E6186" w:rsidRPr="00005227">
        <w:t xml:space="preserve"> behaviours in dementia (e.g., wandering, agitation, calling for parents, clinginess) can be interpreted as “challenging.” The review reframes these as expressions of unmet attachment needs, helping staff respond with empathy rather than control.</w:t>
      </w:r>
    </w:p>
    <w:p w14:paraId="56560451" w14:textId="77777777" w:rsidR="00C338F6" w:rsidRPr="00005227" w:rsidRDefault="00C338F6" w:rsidP="00005227">
      <w:pPr>
        <w:spacing w:line="360" w:lineRule="auto"/>
      </w:pPr>
    </w:p>
    <w:p w14:paraId="5E56DC55" w14:textId="39C864DC" w:rsidR="00630A02" w:rsidRPr="00005227" w:rsidRDefault="00630A02" w:rsidP="00005227">
      <w:pPr>
        <w:pStyle w:val="Heading1"/>
        <w:spacing w:line="360" w:lineRule="auto"/>
        <w:rPr>
          <w:rFonts w:cs="Arial"/>
          <w:sz w:val="22"/>
          <w:szCs w:val="22"/>
        </w:rPr>
      </w:pPr>
      <w:bookmarkStart w:id="32" w:name="_Toc225604674"/>
      <w:r w:rsidRPr="00005227">
        <w:rPr>
          <w:rFonts w:cs="Arial"/>
          <w:sz w:val="22"/>
          <w:szCs w:val="22"/>
        </w:rPr>
        <w:t xml:space="preserve">Short </w:t>
      </w:r>
      <w:r w:rsidR="00125FC3" w:rsidRPr="00005227">
        <w:rPr>
          <w:rFonts w:cs="Arial"/>
          <w:sz w:val="22"/>
          <w:szCs w:val="22"/>
        </w:rPr>
        <w:t xml:space="preserve">Report: </w:t>
      </w:r>
      <w:r w:rsidR="00125FC3" w:rsidRPr="00005227">
        <w:rPr>
          <w:rFonts w:cs="Arial"/>
          <w:sz w:val="22"/>
          <w:szCs w:val="22"/>
        </w:rPr>
        <w:t>Using Attachment</w:t>
      </w:r>
      <w:r w:rsidR="000F06D7" w:rsidRPr="00005227">
        <w:rPr>
          <w:rFonts w:cs="Arial"/>
          <w:sz w:val="22"/>
          <w:szCs w:val="22"/>
        </w:rPr>
        <w:t xml:space="preserve"> Theory</w:t>
      </w:r>
      <w:r w:rsidR="00125FC3" w:rsidRPr="00005227">
        <w:rPr>
          <w:rFonts w:cs="Arial"/>
          <w:sz w:val="22"/>
          <w:szCs w:val="22"/>
        </w:rPr>
        <w:t xml:space="preserve"> to Enhance Psychological Wellbeing in Older Adults Living in Residential Care</w:t>
      </w:r>
      <w:bookmarkEnd w:id="32"/>
    </w:p>
    <w:p w14:paraId="2F468683" w14:textId="77777777" w:rsidR="00DA788B" w:rsidRPr="00005227" w:rsidRDefault="00DA788B" w:rsidP="00005227">
      <w:pPr>
        <w:spacing w:line="360" w:lineRule="auto"/>
      </w:pPr>
    </w:p>
    <w:p w14:paraId="3A1C33E0" w14:textId="37734798" w:rsidR="00125FC3" w:rsidRPr="00005227" w:rsidRDefault="00DA2024" w:rsidP="00005227">
      <w:pPr>
        <w:pStyle w:val="Heading2"/>
        <w:spacing w:line="360" w:lineRule="auto"/>
        <w:rPr>
          <w:rFonts w:cs="Arial"/>
          <w:sz w:val="22"/>
          <w:szCs w:val="22"/>
        </w:rPr>
      </w:pPr>
      <w:bookmarkStart w:id="33" w:name="_Toc225604675"/>
      <w:r w:rsidRPr="00005227">
        <w:rPr>
          <w:rFonts w:cs="Arial"/>
          <w:sz w:val="22"/>
          <w:szCs w:val="22"/>
        </w:rPr>
        <w:t>Introductio</w:t>
      </w:r>
      <w:r w:rsidR="00125FC3" w:rsidRPr="00005227">
        <w:rPr>
          <w:rFonts w:cs="Arial"/>
          <w:sz w:val="22"/>
          <w:szCs w:val="22"/>
        </w:rPr>
        <w:t>n</w:t>
      </w:r>
      <w:bookmarkEnd w:id="33"/>
    </w:p>
    <w:p w14:paraId="5ED72CFD" w14:textId="77777777" w:rsidR="00F92FEF" w:rsidRPr="00005227" w:rsidRDefault="00F92FEF" w:rsidP="00005227">
      <w:pPr>
        <w:spacing w:line="360" w:lineRule="auto"/>
      </w:pPr>
    </w:p>
    <w:p w14:paraId="78BD234D" w14:textId="613246F8" w:rsidR="00F92FEF" w:rsidRPr="00F92FEF" w:rsidRDefault="00F92FEF" w:rsidP="00005227">
      <w:pPr>
        <w:spacing w:line="360" w:lineRule="auto"/>
      </w:pPr>
      <w:r w:rsidRPr="00F92FEF">
        <w:t xml:space="preserve">Older adults </w:t>
      </w:r>
      <w:r w:rsidRPr="00005227">
        <w:t>in</w:t>
      </w:r>
      <w:r w:rsidRPr="00F92FEF">
        <w:t xml:space="preserve"> residential care often face emotional and psychological transitions. Loss of independence, unfamiliar environments, and increased </w:t>
      </w:r>
      <w:r w:rsidR="00121FA7" w:rsidRPr="00005227">
        <w:t>dependence</w:t>
      </w:r>
      <w:r w:rsidRPr="00F92FEF">
        <w:t xml:space="preserve"> on others can activate deep attachment needs that remain present throughout the lifespan. Salmoiraghi and Zarotti (2024) argue that mental health and care systems should act as organisational caregivers</w:t>
      </w:r>
      <w:r w:rsidR="00C10B5B" w:rsidRPr="00005227">
        <w:t xml:space="preserve"> </w:t>
      </w:r>
      <w:r w:rsidRPr="00F92FEF">
        <w:t xml:space="preserve">providing the same qualities as a secure attachment figure: safety, predictability, emotional regulation, and </w:t>
      </w:r>
      <w:r w:rsidR="001C2503" w:rsidRPr="00005227">
        <w:t>affection</w:t>
      </w:r>
      <w:r w:rsidRPr="00F92FEF">
        <w:t>. This framework is particularly relevant in older adult care homes, where residents may experience confusion, fear, or distress</w:t>
      </w:r>
      <w:r w:rsidR="001C2503" w:rsidRPr="00005227">
        <w:t xml:space="preserve"> </w:t>
      </w:r>
      <w:r w:rsidRPr="00F92FEF">
        <w:t>especially those living with dementia or a history of trauma.</w:t>
      </w:r>
    </w:p>
    <w:p w14:paraId="0B0035A4" w14:textId="1530E78B" w:rsidR="00F92FEF" w:rsidRPr="00F92FEF" w:rsidRDefault="00F92FEF" w:rsidP="00005227">
      <w:pPr>
        <w:spacing w:line="360" w:lineRule="auto"/>
      </w:pPr>
      <w:r w:rsidRPr="00F92FEF">
        <w:t>Attachment</w:t>
      </w:r>
      <w:r w:rsidR="00DB3655" w:rsidRPr="00005227">
        <w:t xml:space="preserve"> </w:t>
      </w:r>
      <w:r w:rsidRPr="00F92FEF">
        <w:t>theory emphasises that wellbeing is shaped not only by individual staff interactions but by the entire organisational culture. When a care home provides consistency, emotional safety, and</w:t>
      </w:r>
      <w:r w:rsidR="00E72DDB" w:rsidRPr="00005227">
        <w:t xml:space="preserve"> empathy</w:t>
      </w:r>
      <w:r w:rsidRPr="00F92FEF">
        <w:t xml:space="preserve">, residents are more likely to feel secure and valued. This report explains how attachment theory can be applied in residential care, </w:t>
      </w:r>
      <w:r w:rsidRPr="00F92FEF">
        <w:lastRenderedPageBreak/>
        <w:t>illustrates its use through the real case of Mary (</w:t>
      </w:r>
      <w:r w:rsidRPr="00005227">
        <w:t>Imogen and Guthrie, 2018</w:t>
      </w:r>
      <w:r w:rsidRPr="00F92FEF">
        <w:t>), and discusses a challenge professionals may face when implementing this approach.</w:t>
      </w:r>
    </w:p>
    <w:p w14:paraId="40186B5E" w14:textId="77777777" w:rsidR="00DA2024" w:rsidRPr="00005227" w:rsidRDefault="00DA2024" w:rsidP="00005227">
      <w:pPr>
        <w:spacing w:line="360" w:lineRule="auto"/>
      </w:pPr>
    </w:p>
    <w:p w14:paraId="03DBB90A" w14:textId="5197247F" w:rsidR="00DA2024" w:rsidRPr="00005227" w:rsidRDefault="00DA2024" w:rsidP="00005227">
      <w:pPr>
        <w:pStyle w:val="Heading2"/>
        <w:spacing w:line="360" w:lineRule="auto"/>
        <w:rPr>
          <w:rFonts w:cs="Arial"/>
          <w:sz w:val="22"/>
          <w:szCs w:val="22"/>
        </w:rPr>
      </w:pPr>
      <w:bookmarkStart w:id="34" w:name="_Toc225604676"/>
      <w:r w:rsidRPr="00005227">
        <w:rPr>
          <w:rFonts w:cs="Arial"/>
          <w:sz w:val="22"/>
          <w:szCs w:val="22"/>
        </w:rPr>
        <w:t>Applying Attachment</w:t>
      </w:r>
      <w:r w:rsidR="000F06D7" w:rsidRPr="00005227">
        <w:rPr>
          <w:rFonts w:cs="Arial"/>
          <w:sz w:val="22"/>
          <w:szCs w:val="22"/>
        </w:rPr>
        <w:t xml:space="preserve"> </w:t>
      </w:r>
      <w:r w:rsidRPr="00005227">
        <w:rPr>
          <w:rFonts w:cs="Arial"/>
          <w:sz w:val="22"/>
          <w:szCs w:val="22"/>
        </w:rPr>
        <w:t>Theory in Residential Care</w:t>
      </w:r>
      <w:bookmarkEnd w:id="34"/>
    </w:p>
    <w:p w14:paraId="7DF914C3" w14:textId="77777777" w:rsidR="000F06D7" w:rsidRPr="00005227" w:rsidRDefault="000F06D7" w:rsidP="00005227">
      <w:pPr>
        <w:spacing w:line="360" w:lineRule="auto"/>
      </w:pPr>
    </w:p>
    <w:p w14:paraId="5DA94239" w14:textId="17A5AA8B" w:rsidR="00E72DDB" w:rsidRPr="00E72DDB" w:rsidRDefault="00E72DDB" w:rsidP="00005227">
      <w:pPr>
        <w:spacing w:line="360" w:lineRule="auto"/>
      </w:pPr>
      <w:r w:rsidRPr="00E72DDB">
        <w:t xml:space="preserve">Attachment theory proposes that organisations should mirror the qualities of a secure attachment figure. In practice, this means creating an environment that is predictable, emotionally responsive, and sensitive to </w:t>
      </w:r>
      <w:r w:rsidR="008B3981" w:rsidRPr="00005227">
        <w:t xml:space="preserve">the </w:t>
      </w:r>
      <w:r w:rsidRPr="00E72DDB">
        <w:t>resident</w:t>
      </w:r>
      <w:r w:rsidR="008B3981" w:rsidRPr="00005227">
        <w:t xml:space="preserve"> life story.</w:t>
      </w:r>
    </w:p>
    <w:p w14:paraId="535D2321" w14:textId="77777777" w:rsidR="00DA2024" w:rsidRPr="00005227" w:rsidRDefault="00DA2024" w:rsidP="00005227">
      <w:pPr>
        <w:spacing w:line="360" w:lineRule="auto"/>
      </w:pPr>
      <w:r w:rsidRPr="00005227">
        <w:t>Older adults often feel vulnerable when routines change or when they encounter unfamiliar staff. Predictable daily structures, consistent staffing patterns, and clear communication help reduce anxiety and promote a sense of stability. For residents with dementia, predictability supports orientation and reduces distress.</w:t>
      </w:r>
    </w:p>
    <w:p w14:paraId="6BC7CDA3" w14:textId="47BCFFFD" w:rsidR="00DA2024" w:rsidRPr="00005227" w:rsidRDefault="00DA2024" w:rsidP="00005227">
      <w:pPr>
        <w:spacing w:line="360" w:lineRule="auto"/>
      </w:pPr>
      <w:r w:rsidRPr="00005227">
        <w:t xml:space="preserve">Emotional </w:t>
      </w:r>
      <w:r w:rsidR="00EA48A8" w:rsidRPr="00005227">
        <w:t xml:space="preserve">regulation </w:t>
      </w:r>
      <w:r w:rsidRPr="00005227">
        <w:t>involves recognising and responding sensitively to</w:t>
      </w:r>
      <w:r w:rsidR="00EA48A8" w:rsidRPr="00005227">
        <w:t xml:space="preserve"> the </w:t>
      </w:r>
      <w:r w:rsidRPr="00005227">
        <w:t>resident</w:t>
      </w:r>
      <w:r w:rsidR="00EA48A8" w:rsidRPr="00005227">
        <w:t xml:space="preserve"> </w:t>
      </w:r>
      <w:r w:rsidRPr="00005227">
        <w:t>emotional cues. This includes acknowledging distress, validating feelings, and offering calm reassurance. When staff respond in this way,</w:t>
      </w:r>
      <w:r w:rsidR="00EA48A8" w:rsidRPr="00005227">
        <w:t xml:space="preserve"> the</w:t>
      </w:r>
      <w:r w:rsidRPr="00005227">
        <w:t xml:space="preserve"> resident </w:t>
      </w:r>
      <w:r w:rsidR="00EA48A8" w:rsidRPr="00005227">
        <w:t>sees</w:t>
      </w:r>
      <w:r w:rsidRPr="00005227">
        <w:t xml:space="preserve"> the care home as a secure </w:t>
      </w:r>
      <w:r w:rsidR="00EA48A8" w:rsidRPr="00005227">
        <w:t xml:space="preserve">place </w:t>
      </w:r>
      <w:r w:rsidRPr="00005227">
        <w:t>from wh</w:t>
      </w:r>
      <w:r w:rsidR="00EA48A8" w:rsidRPr="00005227">
        <w:t>ere</w:t>
      </w:r>
      <w:r w:rsidRPr="00005227">
        <w:t xml:space="preserve"> they can engage in activities, relationships, and daily life.</w:t>
      </w:r>
    </w:p>
    <w:p w14:paraId="1A6750B1" w14:textId="20CEE840" w:rsidR="00DA2024" w:rsidRPr="00005227" w:rsidRDefault="00DA2024" w:rsidP="00005227">
      <w:pPr>
        <w:spacing w:line="360" w:lineRule="auto"/>
      </w:pPr>
      <w:r w:rsidRPr="00005227">
        <w:t xml:space="preserve">A safe environment is one where residents feel respected, understood, and </w:t>
      </w:r>
      <w:r w:rsidR="0024150E" w:rsidRPr="00005227">
        <w:t>supported</w:t>
      </w:r>
      <w:r w:rsidRPr="00005227">
        <w:t xml:space="preserve">. This includes fostering warm interactions, encouraging meaningful relationships, and ensuring that </w:t>
      </w:r>
      <w:r w:rsidR="0024150E" w:rsidRPr="00005227">
        <w:t xml:space="preserve">the </w:t>
      </w:r>
      <w:r w:rsidRPr="00005227">
        <w:t xml:space="preserve">resident emotional needs are taken seriously. </w:t>
      </w:r>
      <w:r w:rsidR="0024150E" w:rsidRPr="00005227">
        <w:t>The at</w:t>
      </w:r>
      <w:r w:rsidRPr="00005227">
        <w:t>tachment</w:t>
      </w:r>
      <w:r w:rsidR="0024150E" w:rsidRPr="00005227">
        <w:t xml:space="preserve"> theory</w:t>
      </w:r>
      <w:r w:rsidRPr="00005227">
        <w:t xml:space="preserve"> also recognises the importance of maintaining connections with family members, who often remain key attachment figures.</w:t>
      </w:r>
    </w:p>
    <w:p w14:paraId="006976CA" w14:textId="5F6306FF" w:rsidR="00DA2024" w:rsidRPr="00005227" w:rsidRDefault="00DA2024" w:rsidP="00005227">
      <w:pPr>
        <w:spacing w:line="360" w:lineRule="auto"/>
      </w:pPr>
      <w:r w:rsidRPr="00005227">
        <w:t>Salmoiraghi and Zarotti (2024) emphasise that staff require organisational support to provide attachment</w:t>
      </w:r>
      <w:r w:rsidR="0024150E" w:rsidRPr="00005227">
        <w:t xml:space="preserve"> safe</w:t>
      </w:r>
      <w:r w:rsidRPr="00005227">
        <w:t xml:space="preserve"> care. When staff feel secure, valued, and supported, they are better able to offer the same emotional stability to residents.</w:t>
      </w:r>
    </w:p>
    <w:p w14:paraId="68FEE2B2" w14:textId="77777777" w:rsidR="00DA2024" w:rsidRPr="00005227" w:rsidRDefault="00DA2024" w:rsidP="00005227">
      <w:pPr>
        <w:spacing w:line="360" w:lineRule="auto"/>
      </w:pPr>
    </w:p>
    <w:p w14:paraId="154BB32A" w14:textId="07040E93" w:rsidR="00DA2024" w:rsidRPr="00005227" w:rsidRDefault="00DA2024" w:rsidP="00005227">
      <w:pPr>
        <w:pStyle w:val="Heading2"/>
        <w:spacing w:line="360" w:lineRule="auto"/>
        <w:rPr>
          <w:rFonts w:cs="Arial"/>
          <w:sz w:val="22"/>
          <w:szCs w:val="22"/>
        </w:rPr>
      </w:pPr>
      <w:bookmarkStart w:id="35" w:name="_Toc225604677"/>
      <w:r w:rsidRPr="00005227">
        <w:rPr>
          <w:rFonts w:cs="Arial"/>
          <w:sz w:val="22"/>
          <w:szCs w:val="22"/>
        </w:rPr>
        <w:t>Real</w:t>
      </w:r>
      <w:r w:rsidRPr="00005227">
        <w:rPr>
          <w:rFonts w:ascii="Cambria Math" w:hAnsi="Cambria Math" w:cs="Cambria Math"/>
          <w:sz w:val="22"/>
          <w:szCs w:val="22"/>
        </w:rPr>
        <w:t>‑</w:t>
      </w:r>
      <w:r w:rsidRPr="00005227">
        <w:rPr>
          <w:rFonts w:cs="Arial"/>
          <w:sz w:val="22"/>
          <w:szCs w:val="22"/>
        </w:rPr>
        <w:t>World Case Example</w:t>
      </w:r>
      <w:bookmarkEnd w:id="35"/>
    </w:p>
    <w:p w14:paraId="3A978D0A" w14:textId="0616CFE4" w:rsidR="000F06D7" w:rsidRPr="00005227" w:rsidRDefault="00A95833" w:rsidP="00005227">
      <w:pPr>
        <w:spacing w:line="360" w:lineRule="auto"/>
      </w:pPr>
      <w:r w:rsidRPr="00005227">
        <w:t xml:space="preserve">Case source: </w:t>
      </w:r>
      <w:r w:rsidR="00571D58" w:rsidRPr="00005227">
        <w:t xml:space="preserve">Imogen and Guthrie </w:t>
      </w:r>
      <w:r w:rsidRPr="00005227">
        <w:t>(201</w:t>
      </w:r>
      <w:r w:rsidR="00571D58" w:rsidRPr="00005227">
        <w:t>8</w:t>
      </w:r>
      <w:r w:rsidRPr="00005227">
        <w:t>), pp. 25–26.</w:t>
      </w:r>
    </w:p>
    <w:p w14:paraId="55C777DD" w14:textId="77777777" w:rsidR="00AD7B86" w:rsidRPr="000C33E3" w:rsidRDefault="00AD7B86" w:rsidP="00005227">
      <w:pPr>
        <w:spacing w:line="360" w:lineRule="auto"/>
      </w:pPr>
      <w:r w:rsidRPr="000C33E3">
        <w:t>Mary, an older woman with worsening dementia, moved into a care home due to increased falls. During a shower, she suddenly shouted at a care worker and pushed her violently. Staff responded by assigning two workers to shower her and adopting a firm, no</w:t>
      </w:r>
      <w:r w:rsidRPr="000C33E3">
        <w:noBreakHyphen/>
        <w:t>nonsense approach. Mary’s distress escalated: her outbursts became more frequent and aggressive, and staff began refusing to provide personal care.</w:t>
      </w:r>
    </w:p>
    <w:p w14:paraId="604E4601" w14:textId="77777777" w:rsidR="00AD7B86" w:rsidRPr="000C33E3" w:rsidRDefault="00AD7B86" w:rsidP="00005227">
      <w:pPr>
        <w:spacing w:line="360" w:lineRule="auto"/>
      </w:pPr>
      <w:r w:rsidRPr="000C33E3">
        <w:lastRenderedPageBreak/>
        <w:t>After attending training in strengths</w:t>
      </w:r>
      <w:r w:rsidRPr="000C33E3">
        <w:noBreakHyphen/>
        <w:t>based practice, the manager sought to understand Mary’s history. Speaking with Mary’s sister revealed that Mary had attended a convent school where abuse later came to light. Although it was unclear whether Mary herself had been abused, her lifelong anxiety around swimming pools and beaches suggested trauma linked to undressing or being exposed.</w:t>
      </w:r>
    </w:p>
    <w:p w14:paraId="35E083B5" w14:textId="77777777" w:rsidR="00AD7B86" w:rsidRPr="000C33E3" w:rsidRDefault="00AD7B86" w:rsidP="00005227">
      <w:pPr>
        <w:spacing w:line="360" w:lineRule="auto"/>
      </w:pPr>
      <w:r w:rsidRPr="000C33E3">
        <w:t>This new understanding reframed Mary’s behaviour. Staff realised that being disoriented in an unfamiliar environment, confronted by uniformed staff, harsh lighting, and an institutional bathroom could trigger traumatic memories. Her aggression was not “challenging behaviour” but a defensive response to perceived threat.</w:t>
      </w:r>
    </w:p>
    <w:p w14:paraId="01298D73" w14:textId="3E308E87" w:rsidR="00AD7B86" w:rsidRPr="000C33E3" w:rsidRDefault="00AD7B86" w:rsidP="00005227">
      <w:pPr>
        <w:spacing w:line="360" w:lineRule="auto"/>
      </w:pPr>
      <w:r w:rsidRPr="000C33E3">
        <w:t>The team redesigned the shower experience to feel safe and soothing. They played Frank Sinatra</w:t>
      </w:r>
      <w:r w:rsidR="00DC23AD" w:rsidRPr="00005227">
        <w:t xml:space="preserve"> </w:t>
      </w:r>
      <w:r w:rsidRPr="000C33E3">
        <w:t>music</w:t>
      </w:r>
      <w:r w:rsidR="00DC23AD" w:rsidRPr="00005227">
        <w:t xml:space="preserve">, </w:t>
      </w:r>
      <w:r w:rsidRPr="000C33E3">
        <w:t xml:space="preserve">softened the lighting with candles, reduced institutional smells, and ensured only one staff member supported her. The staff member wore ordinary clothes, spoke gently, and protected Mary’s privacy </w:t>
      </w:r>
      <w:r w:rsidR="000904DC" w:rsidRPr="00005227">
        <w:t>always</w:t>
      </w:r>
      <w:r w:rsidRPr="000C33E3">
        <w:t>.</w:t>
      </w:r>
    </w:p>
    <w:p w14:paraId="32242E53" w14:textId="67D89FB7" w:rsidR="00AD7B86" w:rsidRPr="000C33E3" w:rsidRDefault="00AD7B86" w:rsidP="00005227">
      <w:pPr>
        <w:spacing w:line="360" w:lineRule="auto"/>
      </w:pPr>
      <w:r w:rsidRPr="000C33E3">
        <w:t xml:space="preserve">Mary responded remarkably well. She was able to shower calmly, without further outbursts. </w:t>
      </w:r>
    </w:p>
    <w:p w14:paraId="67D28814" w14:textId="77777777" w:rsidR="00A31766" w:rsidRPr="00005227" w:rsidRDefault="00A31766" w:rsidP="00005227">
      <w:pPr>
        <w:spacing w:line="360" w:lineRule="auto"/>
      </w:pPr>
    </w:p>
    <w:p w14:paraId="621448C6" w14:textId="77777777" w:rsidR="00DA2024" w:rsidRPr="00005227" w:rsidRDefault="00DA2024" w:rsidP="00005227">
      <w:pPr>
        <w:spacing w:line="360" w:lineRule="auto"/>
      </w:pPr>
    </w:p>
    <w:p w14:paraId="0633A29D" w14:textId="2F415888" w:rsidR="00E111B3" w:rsidRPr="00005227" w:rsidRDefault="00DA2024" w:rsidP="00005227">
      <w:pPr>
        <w:pStyle w:val="Heading2"/>
        <w:spacing w:line="360" w:lineRule="auto"/>
        <w:rPr>
          <w:rFonts w:cs="Arial"/>
          <w:sz w:val="22"/>
          <w:szCs w:val="22"/>
        </w:rPr>
      </w:pPr>
      <w:bookmarkStart w:id="36" w:name="_Toc225604678"/>
      <w:r w:rsidRPr="00005227">
        <w:rPr>
          <w:rFonts w:cs="Arial"/>
          <w:sz w:val="22"/>
          <w:szCs w:val="22"/>
        </w:rPr>
        <w:t>Challenge</w:t>
      </w:r>
      <w:r w:rsidR="000F06D7" w:rsidRPr="00005227">
        <w:rPr>
          <w:rFonts w:cs="Arial"/>
          <w:sz w:val="22"/>
          <w:szCs w:val="22"/>
        </w:rPr>
        <w:t>s</w:t>
      </w:r>
      <w:r w:rsidRPr="00005227">
        <w:rPr>
          <w:rFonts w:cs="Arial"/>
          <w:sz w:val="22"/>
          <w:szCs w:val="22"/>
        </w:rPr>
        <w:t xml:space="preserve"> in Applying the Theory</w:t>
      </w:r>
      <w:bookmarkEnd w:id="36"/>
    </w:p>
    <w:p w14:paraId="6325A118" w14:textId="77777777" w:rsidR="00176C19" w:rsidRPr="00005227" w:rsidRDefault="00176C19" w:rsidP="00005227">
      <w:pPr>
        <w:spacing w:line="360" w:lineRule="auto"/>
      </w:pPr>
    </w:p>
    <w:p w14:paraId="23285896" w14:textId="0027B0C7" w:rsidR="00DA2024" w:rsidRPr="00005227" w:rsidRDefault="00DA2024" w:rsidP="00005227">
      <w:pPr>
        <w:spacing w:line="360" w:lineRule="auto"/>
      </w:pPr>
      <w:r w:rsidRPr="00005227">
        <w:t>Attachment</w:t>
      </w:r>
      <w:r w:rsidR="00176C19" w:rsidRPr="00005227">
        <w:t xml:space="preserve"> based </w:t>
      </w:r>
      <w:r w:rsidRPr="00005227">
        <w:t>care requires emotional availability, consistency, and sensitivity. However, care home staff often face high workloads, time pressures, and emotional strain. These factors can make it difficult for staff to consistently provide the</w:t>
      </w:r>
      <w:r w:rsidR="001C3117" w:rsidRPr="00005227">
        <w:t xml:space="preserve"> person-centred</w:t>
      </w:r>
      <w:r w:rsidRPr="00005227">
        <w:t xml:space="preserve"> care that attachment</w:t>
      </w:r>
      <w:r w:rsidRPr="00005227">
        <w:rPr>
          <w:rFonts w:ascii="Cambria Math" w:hAnsi="Cambria Math" w:cs="Cambria Math"/>
        </w:rPr>
        <w:t>‑</w:t>
      </w:r>
      <w:r w:rsidRPr="00005227">
        <w:t xml:space="preserve">informed practice requires. When staff feel overwhelmed or unsupported, they may struggle to respond sensitively to </w:t>
      </w:r>
      <w:r w:rsidR="001C3117" w:rsidRPr="00005227">
        <w:t xml:space="preserve">the </w:t>
      </w:r>
      <w:r w:rsidRPr="00005227">
        <w:t>resident</w:t>
      </w:r>
      <w:r w:rsidR="001C3117" w:rsidRPr="00005227">
        <w:t xml:space="preserve"> </w:t>
      </w:r>
      <w:r w:rsidRPr="00005227">
        <w:t>emotional needs.</w:t>
      </w:r>
    </w:p>
    <w:p w14:paraId="5DDB3926" w14:textId="77777777" w:rsidR="00DA2024" w:rsidRPr="00005227" w:rsidRDefault="00DA2024" w:rsidP="00005227">
      <w:pPr>
        <w:spacing w:line="360" w:lineRule="auto"/>
      </w:pPr>
    </w:p>
    <w:p w14:paraId="3E2C4BA9" w14:textId="6D39AF51" w:rsidR="00DA2024" w:rsidRPr="00005227" w:rsidRDefault="00D33CDA" w:rsidP="00005227">
      <w:pPr>
        <w:pStyle w:val="Heading2"/>
        <w:spacing w:line="360" w:lineRule="auto"/>
        <w:rPr>
          <w:rFonts w:cs="Arial"/>
          <w:sz w:val="22"/>
          <w:szCs w:val="22"/>
        </w:rPr>
      </w:pPr>
      <w:bookmarkStart w:id="37" w:name="_Toc225604679"/>
      <w:r w:rsidRPr="00005227">
        <w:rPr>
          <w:rFonts w:cs="Arial"/>
          <w:sz w:val="22"/>
          <w:szCs w:val="22"/>
        </w:rPr>
        <w:t>Strategies</w:t>
      </w:r>
      <w:r w:rsidR="00DA2024" w:rsidRPr="00005227">
        <w:rPr>
          <w:rFonts w:cs="Arial"/>
          <w:sz w:val="22"/>
          <w:szCs w:val="22"/>
        </w:rPr>
        <w:t xml:space="preserve"> to Overcome the Challenge</w:t>
      </w:r>
      <w:r w:rsidR="000F06D7" w:rsidRPr="00005227">
        <w:rPr>
          <w:rFonts w:cs="Arial"/>
          <w:sz w:val="22"/>
          <w:szCs w:val="22"/>
        </w:rPr>
        <w:t>s</w:t>
      </w:r>
      <w:bookmarkEnd w:id="37"/>
    </w:p>
    <w:p w14:paraId="490316D8" w14:textId="77777777" w:rsidR="00542904" w:rsidRPr="00005227" w:rsidRDefault="00542904" w:rsidP="00005227">
      <w:pPr>
        <w:spacing w:line="360" w:lineRule="auto"/>
      </w:pPr>
    </w:p>
    <w:p w14:paraId="501F988D" w14:textId="0AAF338F" w:rsidR="00DA2024" w:rsidRPr="00005227" w:rsidRDefault="003D7AA6" w:rsidP="00005227">
      <w:pPr>
        <w:spacing w:line="360" w:lineRule="auto"/>
      </w:pPr>
      <w:r w:rsidRPr="00005227">
        <w:t xml:space="preserve">To support staff in delivering </w:t>
      </w:r>
      <w:r w:rsidR="003053EA" w:rsidRPr="00005227">
        <w:t>high standard of professional care</w:t>
      </w:r>
      <w:r w:rsidR="003053EA" w:rsidRPr="00005227">
        <w:t xml:space="preserve"> </w:t>
      </w:r>
      <w:r w:rsidR="003053EA" w:rsidRPr="00005227">
        <w:t>giving</w:t>
      </w:r>
      <w:r w:rsidRPr="00005227">
        <w:t>, the organisation needs to provid</w:t>
      </w:r>
      <w:r w:rsidR="00CC58EA" w:rsidRPr="00005227">
        <w:t>e</w:t>
      </w:r>
      <w:r w:rsidRPr="00005227">
        <w:t xml:space="preserve"> regular reflective supervision that allows staff to process emotions and make sense of residents</w:t>
      </w:r>
      <w:r w:rsidR="00660059" w:rsidRPr="00005227">
        <w:t xml:space="preserve"> </w:t>
      </w:r>
      <w:r w:rsidRPr="00005227">
        <w:t>behaviour, maintaining stable staffing patterns to promote continuity and reduce stress, offering training that builds confidence in attachment</w:t>
      </w:r>
      <w:r w:rsidR="00660059" w:rsidRPr="00005227">
        <w:t xml:space="preserve"> </w:t>
      </w:r>
      <w:r w:rsidRPr="00005227">
        <w:t>and trauma</w:t>
      </w:r>
      <w:r w:rsidR="00660059" w:rsidRPr="00005227">
        <w:t xml:space="preserve"> </w:t>
      </w:r>
      <w:r w:rsidRPr="00005227">
        <w:t xml:space="preserve">informed approaches, ensuring leadership models empathy, calm and open communication. When staff feel emotionally supported, valued and grounded within a consistent team and a </w:t>
      </w:r>
      <w:r w:rsidRPr="00005227">
        <w:lastRenderedPageBreak/>
        <w:t xml:space="preserve">compassionate organisational culture, they are far better equipped to offer the same sense of safety and </w:t>
      </w:r>
      <w:r w:rsidR="000F5E8E" w:rsidRPr="00005227">
        <w:t xml:space="preserve">support </w:t>
      </w:r>
      <w:r w:rsidR="00307C03" w:rsidRPr="00005227">
        <w:t>to residents.</w:t>
      </w:r>
    </w:p>
    <w:p w14:paraId="637B734A" w14:textId="77777777" w:rsidR="000F06D7" w:rsidRPr="00005227" w:rsidRDefault="000F06D7" w:rsidP="00005227">
      <w:pPr>
        <w:spacing w:line="360" w:lineRule="auto"/>
      </w:pPr>
    </w:p>
    <w:p w14:paraId="672C2712" w14:textId="22B9E38E" w:rsidR="00DA2024" w:rsidRPr="00005227" w:rsidRDefault="00DA2024" w:rsidP="00005227">
      <w:pPr>
        <w:pStyle w:val="Heading2"/>
        <w:spacing w:line="360" w:lineRule="auto"/>
        <w:rPr>
          <w:rFonts w:cs="Arial"/>
          <w:sz w:val="22"/>
          <w:szCs w:val="22"/>
        </w:rPr>
      </w:pPr>
      <w:bookmarkStart w:id="38" w:name="_Toc225604680"/>
      <w:r w:rsidRPr="00005227">
        <w:rPr>
          <w:rFonts w:cs="Arial"/>
          <w:sz w:val="22"/>
          <w:szCs w:val="22"/>
        </w:rPr>
        <w:t>Conclusion</w:t>
      </w:r>
      <w:bookmarkEnd w:id="38"/>
    </w:p>
    <w:p w14:paraId="735494AF" w14:textId="77777777" w:rsidR="000F06D7" w:rsidRPr="00005227" w:rsidRDefault="000F06D7" w:rsidP="00005227">
      <w:pPr>
        <w:spacing w:line="360" w:lineRule="auto"/>
      </w:pPr>
    </w:p>
    <w:p w14:paraId="0A2E92C6" w14:textId="589E1FD6" w:rsidR="00843646" w:rsidRPr="00843646" w:rsidRDefault="00843646" w:rsidP="00005227">
      <w:pPr>
        <w:spacing w:line="360" w:lineRule="auto"/>
      </w:pPr>
      <w:r w:rsidRPr="00843646">
        <w:t>Attachment theory offers a powerful framework for improving psychological wellbeing in older adults living in residential care. Mary’s case demonstrates how understanding a resident history and emotional needs can transform care outcomes. By creating environments that feel safe</w:t>
      </w:r>
      <w:r w:rsidR="00021D96" w:rsidRPr="00005227">
        <w:t xml:space="preserve"> and </w:t>
      </w:r>
      <w:r w:rsidRPr="00843646">
        <w:t>predictable</w:t>
      </w:r>
      <w:r w:rsidR="00021D96" w:rsidRPr="00005227">
        <w:t xml:space="preserve"> </w:t>
      </w:r>
      <w:r w:rsidRPr="00843646">
        <w:t>care homes can significantly reduce distress and enhance quality of life. Although challenges such as staff burnout exist, these can be addressed through strong organisational support</w:t>
      </w:r>
      <w:r w:rsidR="00021D96" w:rsidRPr="00005227">
        <w:t xml:space="preserve">. </w:t>
      </w:r>
    </w:p>
    <w:p w14:paraId="762945ED" w14:textId="77777777" w:rsidR="00DA2024" w:rsidRPr="00005227" w:rsidRDefault="00DA2024" w:rsidP="00005227">
      <w:pPr>
        <w:spacing w:line="360" w:lineRule="auto"/>
      </w:pPr>
    </w:p>
    <w:p w14:paraId="7FA77BCC" w14:textId="77777777" w:rsidR="00DA788B" w:rsidRPr="00005227" w:rsidRDefault="00DA788B" w:rsidP="00005227">
      <w:pPr>
        <w:spacing w:line="360" w:lineRule="auto"/>
      </w:pPr>
    </w:p>
    <w:p w14:paraId="184EBB92" w14:textId="77777777" w:rsidR="00DA788B" w:rsidRPr="00005227" w:rsidRDefault="00DA788B" w:rsidP="00005227">
      <w:pPr>
        <w:spacing w:line="360" w:lineRule="auto"/>
      </w:pPr>
    </w:p>
    <w:p w14:paraId="56C12B82" w14:textId="77777777" w:rsidR="00DA788B" w:rsidRPr="00005227" w:rsidRDefault="00DA788B" w:rsidP="00005227">
      <w:pPr>
        <w:spacing w:line="360" w:lineRule="auto"/>
      </w:pPr>
    </w:p>
    <w:p w14:paraId="12BED760" w14:textId="77777777" w:rsidR="00DA788B" w:rsidRPr="00005227" w:rsidRDefault="00DA788B" w:rsidP="00005227">
      <w:pPr>
        <w:spacing w:line="360" w:lineRule="auto"/>
      </w:pPr>
    </w:p>
    <w:p w14:paraId="61243DC7" w14:textId="77777777" w:rsidR="00DA788B" w:rsidRPr="00005227" w:rsidRDefault="00DA788B" w:rsidP="00005227">
      <w:pPr>
        <w:spacing w:line="360" w:lineRule="auto"/>
      </w:pPr>
    </w:p>
    <w:p w14:paraId="5A045A99" w14:textId="77777777" w:rsidR="00DA788B" w:rsidRPr="00005227" w:rsidRDefault="00DA788B" w:rsidP="00005227">
      <w:pPr>
        <w:spacing w:line="360" w:lineRule="auto"/>
      </w:pPr>
    </w:p>
    <w:p w14:paraId="053A4E79" w14:textId="7CA51C29" w:rsidR="00DA788B" w:rsidRPr="00005227" w:rsidRDefault="00D045FB" w:rsidP="00005227">
      <w:pPr>
        <w:pStyle w:val="Heading1"/>
        <w:spacing w:line="360" w:lineRule="auto"/>
        <w:rPr>
          <w:rFonts w:cs="Arial"/>
          <w:sz w:val="22"/>
          <w:szCs w:val="22"/>
        </w:rPr>
      </w:pPr>
      <w:bookmarkStart w:id="39" w:name="_Toc225604681"/>
      <w:r w:rsidRPr="00005227">
        <w:rPr>
          <w:rFonts w:cs="Arial"/>
          <w:sz w:val="22"/>
          <w:szCs w:val="22"/>
        </w:rPr>
        <w:t>R</w:t>
      </w:r>
      <w:r w:rsidR="000A0169" w:rsidRPr="00005227">
        <w:rPr>
          <w:rFonts w:cs="Arial"/>
          <w:sz w:val="22"/>
          <w:szCs w:val="22"/>
        </w:rPr>
        <w:t>eferences</w:t>
      </w:r>
      <w:bookmarkEnd w:id="39"/>
    </w:p>
    <w:p w14:paraId="01ECDACE" w14:textId="697120B9" w:rsidR="002A5D3E" w:rsidRPr="002A5D3E" w:rsidRDefault="002A5D3E" w:rsidP="00005227">
      <w:pPr>
        <w:spacing w:line="360" w:lineRule="auto"/>
        <w:rPr>
          <w:b/>
          <w:bCs/>
        </w:rPr>
      </w:pPr>
    </w:p>
    <w:p w14:paraId="7692B58C" w14:textId="77777777" w:rsidR="002A5D3E" w:rsidRPr="002A5D3E" w:rsidRDefault="002A5D3E" w:rsidP="00005227">
      <w:pPr>
        <w:spacing w:line="360" w:lineRule="auto"/>
      </w:pPr>
      <w:r w:rsidRPr="002A5D3E">
        <w:t xml:space="preserve">Bar-Tur, L. (2021). Fostering Well-Being in the Elderly: Translating Theories on Positive Aging to Practical Approaches. </w:t>
      </w:r>
      <w:r w:rsidRPr="002A5D3E">
        <w:rPr>
          <w:i/>
          <w:iCs/>
        </w:rPr>
        <w:t>Frontiers in Medicine</w:t>
      </w:r>
      <w:r w:rsidRPr="002A5D3E">
        <w:t>, [online] 8(1), pp.1–9. doi:https://doi.org/10.3389/fmed.2021.517226.</w:t>
      </w:r>
    </w:p>
    <w:p w14:paraId="754BBC36" w14:textId="77777777" w:rsidR="002A5D3E" w:rsidRPr="002A5D3E" w:rsidRDefault="002A5D3E" w:rsidP="00005227">
      <w:pPr>
        <w:spacing w:line="360" w:lineRule="auto"/>
      </w:pPr>
      <w:r w:rsidRPr="002A5D3E">
        <w:t xml:space="preserve">Browne, C.J. and Shlosberg, E. (2006). Attachment theory, ageing and dementia: A review of the literature. </w:t>
      </w:r>
      <w:r w:rsidRPr="002A5D3E">
        <w:rPr>
          <w:i/>
          <w:iCs/>
        </w:rPr>
        <w:t>Aging &amp; Mental Health</w:t>
      </w:r>
      <w:r w:rsidRPr="002A5D3E">
        <w:t>, [online] 10(2), pp.134–142. doi:https://doi.org/10.1080/13607860500312118.</w:t>
      </w:r>
    </w:p>
    <w:p w14:paraId="75805A3A" w14:textId="77777777" w:rsidR="002A5D3E" w:rsidRPr="002A5D3E" w:rsidRDefault="002A5D3E" w:rsidP="00005227">
      <w:pPr>
        <w:spacing w:line="360" w:lineRule="auto"/>
      </w:pPr>
      <w:r w:rsidRPr="002A5D3E">
        <w:t xml:space="preserve">Imogen Blood and Guthrie, L. (2018). </w:t>
      </w:r>
      <w:r w:rsidRPr="002A5D3E">
        <w:rPr>
          <w:i/>
          <w:iCs/>
        </w:rPr>
        <w:t>Supporting older people using attachment-informed and strengths-based approaches</w:t>
      </w:r>
      <w:r w:rsidRPr="002A5D3E">
        <w:t>. London ; Philadelphia: Jessica Kingsley Publishers, pp.25–26.</w:t>
      </w:r>
    </w:p>
    <w:p w14:paraId="58125197" w14:textId="77777777" w:rsidR="002A5D3E" w:rsidRPr="002A5D3E" w:rsidRDefault="002A5D3E" w:rsidP="00005227">
      <w:pPr>
        <w:spacing w:line="360" w:lineRule="auto"/>
      </w:pPr>
      <w:r w:rsidRPr="002A5D3E">
        <w:lastRenderedPageBreak/>
        <w:t xml:space="preserve">Salmoiraghi, A. and Nicolò Zarotti (2024). Attachment-informed mental healthcare systems as ‘organisational caregivers’: ideas for the future. </w:t>
      </w:r>
      <w:r w:rsidRPr="002A5D3E">
        <w:rPr>
          <w:i/>
          <w:iCs/>
        </w:rPr>
        <w:t>BJPsych Bulletin</w:t>
      </w:r>
      <w:r w:rsidRPr="002A5D3E">
        <w:t>, [online] 49(4), pp.1–6. doi:https://doi.org/10.1192/bjb.2024.94.</w:t>
      </w:r>
    </w:p>
    <w:p w14:paraId="51D0E4B2" w14:textId="77777777" w:rsidR="002A5D3E" w:rsidRPr="002A5D3E" w:rsidRDefault="002A5D3E" w:rsidP="00005227">
      <w:pPr>
        <w:spacing w:line="360" w:lineRule="auto"/>
      </w:pPr>
      <w:r w:rsidRPr="002A5D3E">
        <w:t xml:space="preserve">Webb, C., Smith, A., Orrell, M. and Jones, K.A. (2022). Positive psychology and attitudes to ageing in people aged 50 and over in the United Kingdom. </w:t>
      </w:r>
      <w:r w:rsidRPr="002A5D3E">
        <w:rPr>
          <w:i/>
          <w:iCs/>
        </w:rPr>
        <w:t>Aging &amp; Mental Health</w:t>
      </w:r>
      <w:r w:rsidRPr="002A5D3E">
        <w:t>, [online] 27(6), pp.1–7. doi:https://doi.org/10.1080/13607863.2022.2129587.</w:t>
      </w:r>
    </w:p>
    <w:p w14:paraId="1DC84B17" w14:textId="77777777" w:rsidR="000A0169" w:rsidRPr="00005227" w:rsidRDefault="000A0169" w:rsidP="00005227">
      <w:pPr>
        <w:spacing w:line="360" w:lineRule="auto"/>
      </w:pPr>
    </w:p>
    <w:p w14:paraId="5BA203C4" w14:textId="77777777" w:rsidR="00346025" w:rsidRPr="00005227" w:rsidRDefault="00346025" w:rsidP="00005227">
      <w:pPr>
        <w:spacing w:line="360" w:lineRule="auto"/>
      </w:pPr>
    </w:p>
    <w:p w14:paraId="09E1C0B0" w14:textId="77777777" w:rsidR="00346025" w:rsidRPr="00005227" w:rsidRDefault="00346025" w:rsidP="00005227">
      <w:pPr>
        <w:spacing w:line="360" w:lineRule="auto"/>
      </w:pPr>
    </w:p>
    <w:p w14:paraId="36A87B8C" w14:textId="77777777" w:rsidR="000C33E3" w:rsidRPr="00005227" w:rsidRDefault="000C33E3" w:rsidP="00005227">
      <w:pPr>
        <w:spacing w:line="360" w:lineRule="auto"/>
      </w:pPr>
    </w:p>
    <w:sectPr w:rsidR="000C33E3" w:rsidRPr="00005227">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48D10" w14:textId="77777777" w:rsidR="009471F0" w:rsidRDefault="009471F0" w:rsidP="003C7C97">
      <w:pPr>
        <w:spacing w:after="0" w:line="240" w:lineRule="auto"/>
      </w:pPr>
      <w:r>
        <w:separator/>
      </w:r>
    </w:p>
  </w:endnote>
  <w:endnote w:type="continuationSeparator" w:id="0">
    <w:p w14:paraId="382DA421" w14:textId="77777777" w:rsidR="009471F0" w:rsidRDefault="009471F0" w:rsidP="003C7C97">
      <w:pPr>
        <w:spacing w:after="0" w:line="240" w:lineRule="auto"/>
      </w:pPr>
      <w:r>
        <w:continuationSeparator/>
      </w:r>
    </w:p>
  </w:endnote>
  <w:endnote w:type="continuationNotice" w:id="1">
    <w:p w14:paraId="3B61FFB6" w14:textId="77777777" w:rsidR="009471F0" w:rsidRDefault="009471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5317659"/>
      <w:docPartObj>
        <w:docPartGallery w:val="Page Numbers (Bottom of Page)"/>
        <w:docPartUnique/>
      </w:docPartObj>
    </w:sdtPr>
    <w:sdtContent>
      <w:p w14:paraId="20275212" w14:textId="2FF8DB2F" w:rsidR="001F58C8" w:rsidRDefault="001F58C8" w:rsidP="00263E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6C2DD7" w14:textId="77777777" w:rsidR="001F58C8" w:rsidRDefault="001F58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5095205"/>
      <w:docPartObj>
        <w:docPartGallery w:val="Page Numbers (Bottom of Page)"/>
        <w:docPartUnique/>
      </w:docPartObj>
    </w:sdtPr>
    <w:sdtContent>
      <w:p w14:paraId="781EC8AD" w14:textId="6682ACD4" w:rsidR="001F58C8" w:rsidRDefault="001F58C8" w:rsidP="00263E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F64C679" w14:textId="77777777" w:rsidR="001F58C8" w:rsidRDefault="001F5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F5623" w14:textId="77777777" w:rsidR="009471F0" w:rsidRDefault="009471F0" w:rsidP="003C7C97">
      <w:pPr>
        <w:spacing w:after="0" w:line="240" w:lineRule="auto"/>
      </w:pPr>
      <w:r>
        <w:separator/>
      </w:r>
    </w:p>
  </w:footnote>
  <w:footnote w:type="continuationSeparator" w:id="0">
    <w:p w14:paraId="7524A0F0" w14:textId="77777777" w:rsidR="009471F0" w:rsidRDefault="009471F0" w:rsidP="003C7C97">
      <w:pPr>
        <w:spacing w:after="0" w:line="240" w:lineRule="auto"/>
      </w:pPr>
      <w:r>
        <w:continuationSeparator/>
      </w:r>
    </w:p>
  </w:footnote>
  <w:footnote w:type="continuationNotice" w:id="1">
    <w:p w14:paraId="23B3719D" w14:textId="77777777" w:rsidR="009471F0" w:rsidRDefault="009471F0">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1iannKuPgILwle" int2:id="ieTFsVk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717C"/>
    <w:multiLevelType w:val="hybridMultilevel"/>
    <w:tmpl w:val="E4C6FEBC"/>
    <w:lvl w:ilvl="0" w:tplc="574ECF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174A3C"/>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01571"/>
    <w:multiLevelType w:val="multilevel"/>
    <w:tmpl w:val="8B8846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546B8"/>
    <w:multiLevelType w:val="multilevel"/>
    <w:tmpl w:val="A426F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12533"/>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88434C"/>
    <w:multiLevelType w:val="multilevel"/>
    <w:tmpl w:val="1C044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11611D"/>
    <w:multiLevelType w:val="hybridMultilevel"/>
    <w:tmpl w:val="BFB64E5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 w15:restartNumberingAfterBreak="0">
    <w:nsid w:val="0EB85554"/>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8B030B"/>
    <w:multiLevelType w:val="hybridMultilevel"/>
    <w:tmpl w:val="EAFEB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3682002"/>
    <w:multiLevelType w:val="multilevel"/>
    <w:tmpl w:val="2F54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DE6508"/>
    <w:multiLevelType w:val="multilevel"/>
    <w:tmpl w:val="4990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995030"/>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C524F5"/>
    <w:multiLevelType w:val="multilevel"/>
    <w:tmpl w:val="11146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C4177A"/>
    <w:multiLevelType w:val="multilevel"/>
    <w:tmpl w:val="CEE6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E4273"/>
    <w:multiLevelType w:val="hybridMultilevel"/>
    <w:tmpl w:val="D63A188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8" w15:restartNumberingAfterBreak="0">
    <w:nsid w:val="1DCF4015"/>
    <w:multiLevelType w:val="multilevel"/>
    <w:tmpl w:val="44B2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1F6B2C"/>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7842E3"/>
    <w:multiLevelType w:val="hybridMultilevel"/>
    <w:tmpl w:val="0B563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23E957BF"/>
    <w:multiLevelType w:val="multilevel"/>
    <w:tmpl w:val="00702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89D4501"/>
    <w:multiLevelType w:val="multilevel"/>
    <w:tmpl w:val="07F2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287367"/>
    <w:multiLevelType w:val="multilevel"/>
    <w:tmpl w:val="0BCE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B8308A7"/>
    <w:multiLevelType w:val="multilevel"/>
    <w:tmpl w:val="604C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C56100"/>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6D661D0"/>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2064C9"/>
    <w:multiLevelType w:val="multilevel"/>
    <w:tmpl w:val="65F6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520757"/>
    <w:multiLevelType w:val="multilevel"/>
    <w:tmpl w:val="98DEEF80"/>
    <w:lvl w:ilvl="0">
      <w:start w:val="1"/>
      <w:numFmt w:val="decimal"/>
      <w:lvlText w:val="%1."/>
      <w:lvlJc w:val="left"/>
      <w:pPr>
        <w:tabs>
          <w:tab w:val="num" w:pos="1159"/>
        </w:tabs>
        <w:ind w:left="1159" w:hanging="360"/>
      </w:pPr>
      <w:rPr>
        <w:rFonts w:hint="default"/>
        <w:sz w:val="20"/>
      </w:rPr>
    </w:lvl>
    <w:lvl w:ilvl="1" w:tentative="1">
      <w:start w:val="1"/>
      <w:numFmt w:val="bullet"/>
      <w:lvlText w:val="o"/>
      <w:lvlJc w:val="left"/>
      <w:pPr>
        <w:tabs>
          <w:tab w:val="num" w:pos="1879"/>
        </w:tabs>
        <w:ind w:left="1879" w:hanging="360"/>
      </w:pPr>
      <w:rPr>
        <w:rFonts w:ascii="Courier New" w:hAnsi="Courier New" w:hint="default"/>
        <w:sz w:val="20"/>
      </w:rPr>
    </w:lvl>
    <w:lvl w:ilvl="2" w:tentative="1">
      <w:start w:val="1"/>
      <w:numFmt w:val="bullet"/>
      <w:lvlText w:val=""/>
      <w:lvlJc w:val="left"/>
      <w:pPr>
        <w:tabs>
          <w:tab w:val="num" w:pos="2599"/>
        </w:tabs>
        <w:ind w:left="2599" w:hanging="360"/>
      </w:pPr>
      <w:rPr>
        <w:rFonts w:ascii="Wingdings" w:hAnsi="Wingdings" w:hint="default"/>
        <w:sz w:val="20"/>
      </w:rPr>
    </w:lvl>
    <w:lvl w:ilvl="3" w:tentative="1">
      <w:start w:val="1"/>
      <w:numFmt w:val="bullet"/>
      <w:lvlText w:val=""/>
      <w:lvlJc w:val="left"/>
      <w:pPr>
        <w:tabs>
          <w:tab w:val="num" w:pos="3319"/>
        </w:tabs>
        <w:ind w:left="3319" w:hanging="360"/>
      </w:pPr>
      <w:rPr>
        <w:rFonts w:ascii="Wingdings" w:hAnsi="Wingdings" w:hint="default"/>
        <w:sz w:val="20"/>
      </w:rPr>
    </w:lvl>
    <w:lvl w:ilvl="4" w:tentative="1">
      <w:start w:val="1"/>
      <w:numFmt w:val="bullet"/>
      <w:lvlText w:val=""/>
      <w:lvlJc w:val="left"/>
      <w:pPr>
        <w:tabs>
          <w:tab w:val="num" w:pos="4039"/>
        </w:tabs>
        <w:ind w:left="4039" w:hanging="360"/>
      </w:pPr>
      <w:rPr>
        <w:rFonts w:ascii="Wingdings" w:hAnsi="Wingdings" w:hint="default"/>
        <w:sz w:val="20"/>
      </w:rPr>
    </w:lvl>
    <w:lvl w:ilvl="5" w:tentative="1">
      <w:start w:val="1"/>
      <w:numFmt w:val="bullet"/>
      <w:lvlText w:val=""/>
      <w:lvlJc w:val="left"/>
      <w:pPr>
        <w:tabs>
          <w:tab w:val="num" w:pos="4759"/>
        </w:tabs>
        <w:ind w:left="4759" w:hanging="360"/>
      </w:pPr>
      <w:rPr>
        <w:rFonts w:ascii="Wingdings" w:hAnsi="Wingdings" w:hint="default"/>
        <w:sz w:val="20"/>
      </w:rPr>
    </w:lvl>
    <w:lvl w:ilvl="6" w:tentative="1">
      <w:start w:val="1"/>
      <w:numFmt w:val="bullet"/>
      <w:lvlText w:val=""/>
      <w:lvlJc w:val="left"/>
      <w:pPr>
        <w:tabs>
          <w:tab w:val="num" w:pos="5479"/>
        </w:tabs>
        <w:ind w:left="5479" w:hanging="360"/>
      </w:pPr>
      <w:rPr>
        <w:rFonts w:ascii="Wingdings" w:hAnsi="Wingdings" w:hint="default"/>
        <w:sz w:val="20"/>
      </w:rPr>
    </w:lvl>
    <w:lvl w:ilvl="7" w:tentative="1">
      <w:start w:val="1"/>
      <w:numFmt w:val="bullet"/>
      <w:lvlText w:val=""/>
      <w:lvlJc w:val="left"/>
      <w:pPr>
        <w:tabs>
          <w:tab w:val="num" w:pos="6199"/>
        </w:tabs>
        <w:ind w:left="6199" w:hanging="360"/>
      </w:pPr>
      <w:rPr>
        <w:rFonts w:ascii="Wingdings" w:hAnsi="Wingdings" w:hint="default"/>
        <w:sz w:val="20"/>
      </w:rPr>
    </w:lvl>
    <w:lvl w:ilvl="8" w:tentative="1">
      <w:start w:val="1"/>
      <w:numFmt w:val="bullet"/>
      <w:lvlText w:val=""/>
      <w:lvlJc w:val="left"/>
      <w:pPr>
        <w:tabs>
          <w:tab w:val="num" w:pos="6919"/>
        </w:tabs>
        <w:ind w:left="6919" w:hanging="360"/>
      </w:pPr>
      <w:rPr>
        <w:rFonts w:ascii="Wingdings" w:hAnsi="Wingdings" w:hint="default"/>
        <w:sz w:val="20"/>
      </w:rPr>
    </w:lvl>
  </w:abstractNum>
  <w:abstractNum w:abstractNumId="33" w15:restartNumberingAfterBreak="0">
    <w:nsid w:val="433210E9"/>
    <w:multiLevelType w:val="multilevel"/>
    <w:tmpl w:val="BE4E5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5EF23A0"/>
    <w:multiLevelType w:val="multilevel"/>
    <w:tmpl w:val="D0EA4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F427B6"/>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02E4098"/>
    <w:multiLevelType w:val="multilevel"/>
    <w:tmpl w:val="6F38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A319D8"/>
    <w:multiLevelType w:val="multilevel"/>
    <w:tmpl w:val="5A6EAB8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3B33912"/>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BE3380"/>
    <w:multiLevelType w:val="multilevel"/>
    <w:tmpl w:val="D368B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9C2372B"/>
    <w:multiLevelType w:val="multilevel"/>
    <w:tmpl w:val="7428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B651EA"/>
    <w:multiLevelType w:val="multilevel"/>
    <w:tmpl w:val="8C14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0014032"/>
    <w:multiLevelType w:val="multilevel"/>
    <w:tmpl w:val="E5A4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2755F9B"/>
    <w:multiLevelType w:val="multilevel"/>
    <w:tmpl w:val="2F3EE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004540"/>
    <w:multiLevelType w:val="multilevel"/>
    <w:tmpl w:val="3FD2B7EA"/>
    <w:lvl w:ilvl="0">
      <w:start w:val="1"/>
      <w:numFmt w:val="decimal"/>
      <w:lvlText w:val="%1."/>
      <w:lvlJc w:val="left"/>
      <w:pPr>
        <w:ind w:left="720" w:hanging="360"/>
      </w:pPr>
      <w:rPr>
        <w:rFonts w:hint="default"/>
        <w:b w:val="0"/>
        <w:bCs/>
      </w:rPr>
    </w:lvl>
    <w:lvl w:ilvl="1">
      <w:start w:val="1"/>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4" w15:restartNumberingAfterBreak="0">
    <w:nsid w:val="6A406BDD"/>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C65863"/>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7D497D"/>
    <w:multiLevelType w:val="multilevel"/>
    <w:tmpl w:val="F9143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901FB5"/>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1C563D8"/>
    <w:multiLevelType w:val="multilevel"/>
    <w:tmpl w:val="4B28B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333457C"/>
    <w:multiLevelType w:val="multilevel"/>
    <w:tmpl w:val="D4FA1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5F62F7"/>
    <w:multiLevelType w:val="multilevel"/>
    <w:tmpl w:val="C334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88145DD"/>
    <w:multiLevelType w:val="multilevel"/>
    <w:tmpl w:val="3B48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A35753"/>
    <w:multiLevelType w:val="multilevel"/>
    <w:tmpl w:val="AA0AC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A044FC2"/>
    <w:multiLevelType w:val="multilevel"/>
    <w:tmpl w:val="23E2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E3370F"/>
    <w:multiLevelType w:val="multilevel"/>
    <w:tmpl w:val="7360B10E"/>
    <w:lvl w:ilvl="0">
      <w:start w:val="1"/>
      <w:numFmt w:val="decimal"/>
      <w:lvlText w:val="%1."/>
      <w:lvlJc w:val="left"/>
      <w:pPr>
        <w:ind w:left="720" w:hanging="360"/>
      </w:pPr>
      <w:rPr>
        <w:rFonts w:hint="default"/>
      </w:rPr>
    </w:lvl>
    <w:lvl w:ilvl="1">
      <w:start w:val="5"/>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52895227">
    <w:abstractNumId w:val="23"/>
  </w:num>
  <w:num w:numId="2" w16cid:durableId="351032333">
    <w:abstractNumId w:val="5"/>
  </w:num>
  <w:num w:numId="3" w16cid:durableId="1067413603">
    <w:abstractNumId w:val="34"/>
  </w:num>
  <w:num w:numId="4" w16cid:durableId="931426930">
    <w:abstractNumId w:val="61"/>
  </w:num>
  <w:num w:numId="5" w16cid:durableId="1422484198">
    <w:abstractNumId w:val="50"/>
  </w:num>
  <w:num w:numId="6" w16cid:durableId="552929862">
    <w:abstractNumId w:val="51"/>
  </w:num>
  <w:num w:numId="7" w16cid:durableId="587203086">
    <w:abstractNumId w:val="62"/>
  </w:num>
  <w:num w:numId="8" w16cid:durableId="389156196">
    <w:abstractNumId w:val="44"/>
  </w:num>
  <w:num w:numId="9" w16cid:durableId="1393503788">
    <w:abstractNumId w:val="16"/>
  </w:num>
  <w:num w:numId="10" w16cid:durableId="1579359955">
    <w:abstractNumId w:val="38"/>
  </w:num>
  <w:num w:numId="11" w16cid:durableId="806699681">
    <w:abstractNumId w:val="43"/>
  </w:num>
  <w:num w:numId="12" w16cid:durableId="1314750107">
    <w:abstractNumId w:val="36"/>
  </w:num>
  <w:num w:numId="13" w16cid:durableId="1766919701">
    <w:abstractNumId w:val="49"/>
  </w:num>
  <w:num w:numId="14" w16cid:durableId="1957908719">
    <w:abstractNumId w:val="29"/>
  </w:num>
  <w:num w:numId="15" w16cid:durableId="1132019979">
    <w:abstractNumId w:val="12"/>
  </w:num>
  <w:num w:numId="16" w16cid:durableId="1457524365">
    <w:abstractNumId w:val="22"/>
  </w:num>
  <w:num w:numId="17" w16cid:durableId="1386294306">
    <w:abstractNumId w:val="65"/>
  </w:num>
  <w:num w:numId="18" w16cid:durableId="1838374920">
    <w:abstractNumId w:val="53"/>
  </w:num>
  <w:num w:numId="19" w16cid:durableId="1827044992">
    <w:abstractNumId w:val="26"/>
  </w:num>
  <w:num w:numId="20" w16cid:durableId="895820667">
    <w:abstractNumId w:val="47"/>
  </w:num>
  <w:num w:numId="21" w16cid:durableId="817497522">
    <w:abstractNumId w:val="67"/>
  </w:num>
  <w:num w:numId="22" w16cid:durableId="893199212">
    <w:abstractNumId w:val="40"/>
  </w:num>
  <w:num w:numId="23" w16cid:durableId="1328899662">
    <w:abstractNumId w:val="42"/>
  </w:num>
  <w:num w:numId="24" w16cid:durableId="1453090000">
    <w:abstractNumId w:val="32"/>
  </w:num>
  <w:num w:numId="25" w16cid:durableId="9705936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46311184">
    <w:abstractNumId w:val="7"/>
    <w:lvlOverride w:ilvl="0"/>
    <w:lvlOverride w:ilvl="1"/>
    <w:lvlOverride w:ilvl="2"/>
    <w:lvlOverride w:ilvl="3"/>
    <w:lvlOverride w:ilvl="4"/>
    <w:lvlOverride w:ilvl="5"/>
    <w:lvlOverride w:ilvl="6"/>
    <w:lvlOverride w:ilvl="7"/>
    <w:lvlOverride w:ilvl="8"/>
  </w:num>
  <w:num w:numId="27" w16cid:durableId="1662733663">
    <w:abstractNumId w:val="9"/>
    <w:lvlOverride w:ilvl="0"/>
    <w:lvlOverride w:ilvl="1"/>
    <w:lvlOverride w:ilvl="2"/>
    <w:lvlOverride w:ilvl="3"/>
    <w:lvlOverride w:ilvl="4"/>
    <w:lvlOverride w:ilvl="5"/>
    <w:lvlOverride w:ilvl="6"/>
    <w:lvlOverride w:ilvl="7"/>
    <w:lvlOverride w:ilvl="8"/>
  </w:num>
  <w:num w:numId="28" w16cid:durableId="1438940425">
    <w:abstractNumId w:val="17"/>
    <w:lvlOverride w:ilvl="0"/>
    <w:lvlOverride w:ilvl="1"/>
    <w:lvlOverride w:ilvl="2"/>
    <w:lvlOverride w:ilvl="3"/>
    <w:lvlOverride w:ilvl="4"/>
    <w:lvlOverride w:ilvl="5"/>
    <w:lvlOverride w:ilvl="6"/>
    <w:lvlOverride w:ilvl="7"/>
    <w:lvlOverride w:ilvl="8"/>
  </w:num>
  <w:num w:numId="29" w16cid:durableId="1016228503">
    <w:abstractNumId w:val="56"/>
  </w:num>
  <w:num w:numId="30" w16cid:durableId="23139932">
    <w:abstractNumId w:val="58"/>
  </w:num>
  <w:num w:numId="31" w16cid:durableId="1751611113">
    <w:abstractNumId w:val="66"/>
  </w:num>
  <w:num w:numId="32" w16cid:durableId="585655328">
    <w:abstractNumId w:val="24"/>
  </w:num>
  <w:num w:numId="33" w16cid:durableId="1789009208">
    <w:abstractNumId w:val="60"/>
  </w:num>
  <w:num w:numId="34" w16cid:durableId="207570561">
    <w:abstractNumId w:val="10"/>
  </w:num>
  <w:num w:numId="35" w16cid:durableId="1527866749">
    <w:abstractNumId w:val="3"/>
  </w:num>
  <w:num w:numId="36" w16cid:durableId="1364138509">
    <w:abstractNumId w:val="27"/>
  </w:num>
  <w:num w:numId="37" w16cid:durableId="1486043904">
    <w:abstractNumId w:val="25"/>
  </w:num>
  <w:num w:numId="38" w16cid:durableId="264654675">
    <w:abstractNumId w:val="52"/>
  </w:num>
  <w:num w:numId="39" w16cid:durableId="741558728">
    <w:abstractNumId w:val="59"/>
  </w:num>
  <w:num w:numId="40" w16cid:durableId="1358384087">
    <w:abstractNumId w:val="39"/>
  </w:num>
  <w:num w:numId="41" w16cid:durableId="177430651">
    <w:abstractNumId w:val="33"/>
  </w:num>
  <w:num w:numId="42" w16cid:durableId="1395009699">
    <w:abstractNumId w:val="6"/>
  </w:num>
  <w:num w:numId="43" w16cid:durableId="730688736">
    <w:abstractNumId w:val="21"/>
  </w:num>
  <w:num w:numId="44" w16cid:durableId="1563057321">
    <w:abstractNumId w:val="15"/>
  </w:num>
  <w:num w:numId="45" w16cid:durableId="1982344910">
    <w:abstractNumId w:val="31"/>
  </w:num>
  <w:num w:numId="46" w16cid:durableId="736627766">
    <w:abstractNumId w:val="48"/>
  </w:num>
  <w:num w:numId="47" w16cid:durableId="824933769">
    <w:abstractNumId w:val="18"/>
  </w:num>
  <w:num w:numId="48" w16cid:durableId="1569148810">
    <w:abstractNumId w:val="35"/>
  </w:num>
  <w:num w:numId="49" w16cid:durableId="2096703308">
    <w:abstractNumId w:val="14"/>
  </w:num>
  <w:num w:numId="50" w16cid:durableId="1523520074">
    <w:abstractNumId w:val="45"/>
  </w:num>
  <w:num w:numId="51" w16cid:durableId="1665738456">
    <w:abstractNumId w:val="46"/>
  </w:num>
  <w:num w:numId="52" w16cid:durableId="1444572951">
    <w:abstractNumId w:val="64"/>
  </w:num>
  <w:num w:numId="53" w16cid:durableId="100036103">
    <w:abstractNumId w:val="11"/>
  </w:num>
  <w:num w:numId="54" w16cid:durableId="451174997">
    <w:abstractNumId w:val="0"/>
  </w:num>
  <w:num w:numId="55" w16cid:durableId="477068104">
    <w:abstractNumId w:val="1"/>
  </w:num>
  <w:num w:numId="56" w16cid:durableId="1533573951">
    <w:abstractNumId w:val="7"/>
  </w:num>
  <w:num w:numId="57" w16cid:durableId="1307206207">
    <w:abstractNumId w:val="41"/>
  </w:num>
  <w:num w:numId="58" w16cid:durableId="310403182">
    <w:abstractNumId w:val="13"/>
  </w:num>
  <w:num w:numId="59" w16cid:durableId="1407995641">
    <w:abstractNumId w:val="63"/>
  </w:num>
  <w:num w:numId="60" w16cid:durableId="1104035583">
    <w:abstractNumId w:val="55"/>
  </w:num>
  <w:num w:numId="61" w16cid:durableId="241112911">
    <w:abstractNumId w:val="54"/>
  </w:num>
  <w:num w:numId="62" w16cid:durableId="559560778">
    <w:abstractNumId w:val="19"/>
  </w:num>
  <w:num w:numId="63" w16cid:durableId="31929182">
    <w:abstractNumId w:val="37"/>
  </w:num>
  <w:num w:numId="64" w16cid:durableId="869492172">
    <w:abstractNumId w:val="4"/>
  </w:num>
  <w:num w:numId="65" w16cid:durableId="1215118002">
    <w:abstractNumId w:val="57"/>
  </w:num>
  <w:num w:numId="66" w16cid:durableId="2104835749">
    <w:abstractNumId w:val="2"/>
  </w:num>
  <w:num w:numId="67" w16cid:durableId="822739138">
    <w:abstractNumId w:val="30"/>
  </w:num>
  <w:num w:numId="68" w16cid:durableId="1941061189">
    <w:abstractNumId w:val="8"/>
  </w:num>
  <w:num w:numId="69" w16cid:durableId="29125311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ADE"/>
    <w:rsid w:val="00005066"/>
    <w:rsid w:val="00005227"/>
    <w:rsid w:val="000133BD"/>
    <w:rsid w:val="00013DC3"/>
    <w:rsid w:val="00014E1E"/>
    <w:rsid w:val="0001757B"/>
    <w:rsid w:val="0001762C"/>
    <w:rsid w:val="00021D96"/>
    <w:rsid w:val="00022C42"/>
    <w:rsid w:val="00022E1D"/>
    <w:rsid w:val="00027B15"/>
    <w:rsid w:val="00030447"/>
    <w:rsid w:val="00030A05"/>
    <w:rsid w:val="000423B0"/>
    <w:rsid w:val="0004304A"/>
    <w:rsid w:val="000515DE"/>
    <w:rsid w:val="00052C6C"/>
    <w:rsid w:val="00065B87"/>
    <w:rsid w:val="00070818"/>
    <w:rsid w:val="00072C1A"/>
    <w:rsid w:val="000730D6"/>
    <w:rsid w:val="00076351"/>
    <w:rsid w:val="00080114"/>
    <w:rsid w:val="00080D00"/>
    <w:rsid w:val="0008392C"/>
    <w:rsid w:val="0008635D"/>
    <w:rsid w:val="0008667E"/>
    <w:rsid w:val="000904DC"/>
    <w:rsid w:val="00090C74"/>
    <w:rsid w:val="00091E9D"/>
    <w:rsid w:val="000A0169"/>
    <w:rsid w:val="000A2F4B"/>
    <w:rsid w:val="000B0805"/>
    <w:rsid w:val="000B1AB0"/>
    <w:rsid w:val="000B4EFE"/>
    <w:rsid w:val="000C33E3"/>
    <w:rsid w:val="000C5E32"/>
    <w:rsid w:val="000D0F9B"/>
    <w:rsid w:val="000D3D5B"/>
    <w:rsid w:val="000E1F89"/>
    <w:rsid w:val="000F0089"/>
    <w:rsid w:val="000F06D7"/>
    <w:rsid w:val="000F5E8E"/>
    <w:rsid w:val="000F692F"/>
    <w:rsid w:val="000F6CE9"/>
    <w:rsid w:val="001025C6"/>
    <w:rsid w:val="001028A3"/>
    <w:rsid w:val="00102DA5"/>
    <w:rsid w:val="00113339"/>
    <w:rsid w:val="00120B0D"/>
    <w:rsid w:val="00121FA7"/>
    <w:rsid w:val="0012449D"/>
    <w:rsid w:val="00125024"/>
    <w:rsid w:val="00125D37"/>
    <w:rsid w:val="00125FC3"/>
    <w:rsid w:val="00127C1A"/>
    <w:rsid w:val="00130A7D"/>
    <w:rsid w:val="00132603"/>
    <w:rsid w:val="001329B0"/>
    <w:rsid w:val="0013457C"/>
    <w:rsid w:val="001420BD"/>
    <w:rsid w:val="00145F55"/>
    <w:rsid w:val="0014607E"/>
    <w:rsid w:val="00147F3D"/>
    <w:rsid w:val="00150D81"/>
    <w:rsid w:val="001553B9"/>
    <w:rsid w:val="001654F9"/>
    <w:rsid w:val="001705A4"/>
    <w:rsid w:val="00172D33"/>
    <w:rsid w:val="00173A7D"/>
    <w:rsid w:val="00174EE1"/>
    <w:rsid w:val="00175823"/>
    <w:rsid w:val="00176C19"/>
    <w:rsid w:val="0018134C"/>
    <w:rsid w:val="00184A9A"/>
    <w:rsid w:val="00187208"/>
    <w:rsid w:val="001A5E31"/>
    <w:rsid w:val="001B0EE0"/>
    <w:rsid w:val="001B16DE"/>
    <w:rsid w:val="001B3820"/>
    <w:rsid w:val="001B3FA2"/>
    <w:rsid w:val="001B7BD3"/>
    <w:rsid w:val="001C2503"/>
    <w:rsid w:val="001C2F98"/>
    <w:rsid w:val="001C3063"/>
    <w:rsid w:val="001C3117"/>
    <w:rsid w:val="001C3212"/>
    <w:rsid w:val="001C5329"/>
    <w:rsid w:val="001C7203"/>
    <w:rsid w:val="001D0B0A"/>
    <w:rsid w:val="001D0F1E"/>
    <w:rsid w:val="001D4F06"/>
    <w:rsid w:val="001E4851"/>
    <w:rsid w:val="001E4F5D"/>
    <w:rsid w:val="001F4E5E"/>
    <w:rsid w:val="001F58C8"/>
    <w:rsid w:val="00200840"/>
    <w:rsid w:val="00213585"/>
    <w:rsid w:val="002168CC"/>
    <w:rsid w:val="00216C8B"/>
    <w:rsid w:val="002205D4"/>
    <w:rsid w:val="00226D31"/>
    <w:rsid w:val="0023519D"/>
    <w:rsid w:val="002370CE"/>
    <w:rsid w:val="0024150E"/>
    <w:rsid w:val="00244B05"/>
    <w:rsid w:val="002515F9"/>
    <w:rsid w:val="00251730"/>
    <w:rsid w:val="00251D3E"/>
    <w:rsid w:val="00263E77"/>
    <w:rsid w:val="00263F58"/>
    <w:rsid w:val="00265709"/>
    <w:rsid w:val="00273E2C"/>
    <w:rsid w:val="002814FB"/>
    <w:rsid w:val="00284ADA"/>
    <w:rsid w:val="00290954"/>
    <w:rsid w:val="00290F5F"/>
    <w:rsid w:val="00295735"/>
    <w:rsid w:val="00296EDC"/>
    <w:rsid w:val="002A396F"/>
    <w:rsid w:val="002A4702"/>
    <w:rsid w:val="002A4F14"/>
    <w:rsid w:val="002A5577"/>
    <w:rsid w:val="002A5D3E"/>
    <w:rsid w:val="002A7F91"/>
    <w:rsid w:val="002B0583"/>
    <w:rsid w:val="002B4657"/>
    <w:rsid w:val="002C3F9D"/>
    <w:rsid w:val="002C4C73"/>
    <w:rsid w:val="002C73EC"/>
    <w:rsid w:val="002D1CBA"/>
    <w:rsid w:val="002E1427"/>
    <w:rsid w:val="002E1B97"/>
    <w:rsid w:val="002E3289"/>
    <w:rsid w:val="002E4557"/>
    <w:rsid w:val="002E7FC4"/>
    <w:rsid w:val="002F350C"/>
    <w:rsid w:val="002F4765"/>
    <w:rsid w:val="002F4E98"/>
    <w:rsid w:val="002F5066"/>
    <w:rsid w:val="002F5A9E"/>
    <w:rsid w:val="002F5E83"/>
    <w:rsid w:val="0030195D"/>
    <w:rsid w:val="003053EA"/>
    <w:rsid w:val="00307C03"/>
    <w:rsid w:val="00310010"/>
    <w:rsid w:val="00310245"/>
    <w:rsid w:val="003156E0"/>
    <w:rsid w:val="003226A5"/>
    <w:rsid w:val="00324DDC"/>
    <w:rsid w:val="00334135"/>
    <w:rsid w:val="0033527F"/>
    <w:rsid w:val="0033642F"/>
    <w:rsid w:val="00343BCC"/>
    <w:rsid w:val="003458DB"/>
    <w:rsid w:val="00345D01"/>
    <w:rsid w:val="00346025"/>
    <w:rsid w:val="00350C62"/>
    <w:rsid w:val="003541A4"/>
    <w:rsid w:val="00364C35"/>
    <w:rsid w:val="00371706"/>
    <w:rsid w:val="003817EF"/>
    <w:rsid w:val="00394D15"/>
    <w:rsid w:val="00396476"/>
    <w:rsid w:val="00396F60"/>
    <w:rsid w:val="0039764C"/>
    <w:rsid w:val="003A3EB8"/>
    <w:rsid w:val="003A51D6"/>
    <w:rsid w:val="003C1252"/>
    <w:rsid w:val="003C70C8"/>
    <w:rsid w:val="003C7C97"/>
    <w:rsid w:val="003D17D2"/>
    <w:rsid w:val="003D48EF"/>
    <w:rsid w:val="003D6660"/>
    <w:rsid w:val="003D7AA6"/>
    <w:rsid w:val="003E3A6C"/>
    <w:rsid w:val="003E45FE"/>
    <w:rsid w:val="003F06C5"/>
    <w:rsid w:val="003F5C8F"/>
    <w:rsid w:val="003F5F59"/>
    <w:rsid w:val="00402C38"/>
    <w:rsid w:val="00404F00"/>
    <w:rsid w:val="00405F82"/>
    <w:rsid w:val="00406B8D"/>
    <w:rsid w:val="00410068"/>
    <w:rsid w:val="0041648D"/>
    <w:rsid w:val="00420625"/>
    <w:rsid w:val="0042295C"/>
    <w:rsid w:val="00424CA2"/>
    <w:rsid w:val="00426EEC"/>
    <w:rsid w:val="00427799"/>
    <w:rsid w:val="00435B5B"/>
    <w:rsid w:val="00437535"/>
    <w:rsid w:val="004525CE"/>
    <w:rsid w:val="00454E71"/>
    <w:rsid w:val="00454E93"/>
    <w:rsid w:val="004552CE"/>
    <w:rsid w:val="00456381"/>
    <w:rsid w:val="00456B3A"/>
    <w:rsid w:val="00457134"/>
    <w:rsid w:val="00467545"/>
    <w:rsid w:val="0047015C"/>
    <w:rsid w:val="00471A31"/>
    <w:rsid w:val="0047757A"/>
    <w:rsid w:val="00481FF7"/>
    <w:rsid w:val="0048437C"/>
    <w:rsid w:val="00487B74"/>
    <w:rsid w:val="004934A3"/>
    <w:rsid w:val="00495610"/>
    <w:rsid w:val="004A1C8B"/>
    <w:rsid w:val="004A66E5"/>
    <w:rsid w:val="004A6B75"/>
    <w:rsid w:val="004B1703"/>
    <w:rsid w:val="004B7C22"/>
    <w:rsid w:val="004B7F63"/>
    <w:rsid w:val="004C0BF3"/>
    <w:rsid w:val="004C20EC"/>
    <w:rsid w:val="004C4ACA"/>
    <w:rsid w:val="004D4D59"/>
    <w:rsid w:val="004D61AC"/>
    <w:rsid w:val="004D6B5C"/>
    <w:rsid w:val="004D6E2E"/>
    <w:rsid w:val="004E0B14"/>
    <w:rsid w:val="004E15F3"/>
    <w:rsid w:val="004E2302"/>
    <w:rsid w:val="004E2F59"/>
    <w:rsid w:val="004E57B7"/>
    <w:rsid w:val="004F6461"/>
    <w:rsid w:val="004F72D6"/>
    <w:rsid w:val="00500295"/>
    <w:rsid w:val="00503AFE"/>
    <w:rsid w:val="0050647B"/>
    <w:rsid w:val="00513AF9"/>
    <w:rsid w:val="0051542E"/>
    <w:rsid w:val="00516792"/>
    <w:rsid w:val="00517259"/>
    <w:rsid w:val="00523CC5"/>
    <w:rsid w:val="005262B2"/>
    <w:rsid w:val="00527AFA"/>
    <w:rsid w:val="005368AD"/>
    <w:rsid w:val="005371CE"/>
    <w:rsid w:val="0054069C"/>
    <w:rsid w:val="005419DA"/>
    <w:rsid w:val="00542904"/>
    <w:rsid w:val="0055267D"/>
    <w:rsid w:val="00554198"/>
    <w:rsid w:val="0055588E"/>
    <w:rsid w:val="005558CA"/>
    <w:rsid w:val="005613E8"/>
    <w:rsid w:val="00567075"/>
    <w:rsid w:val="00570736"/>
    <w:rsid w:val="005709B1"/>
    <w:rsid w:val="0057121C"/>
    <w:rsid w:val="00571D58"/>
    <w:rsid w:val="00572B3B"/>
    <w:rsid w:val="005811A2"/>
    <w:rsid w:val="00582B4A"/>
    <w:rsid w:val="00585301"/>
    <w:rsid w:val="00585E5D"/>
    <w:rsid w:val="00586B30"/>
    <w:rsid w:val="00587C58"/>
    <w:rsid w:val="005934C3"/>
    <w:rsid w:val="005A00CD"/>
    <w:rsid w:val="005A1CF5"/>
    <w:rsid w:val="005A2687"/>
    <w:rsid w:val="005A2DBC"/>
    <w:rsid w:val="005A5842"/>
    <w:rsid w:val="005A7E20"/>
    <w:rsid w:val="005A7FD4"/>
    <w:rsid w:val="005B012E"/>
    <w:rsid w:val="005B08FA"/>
    <w:rsid w:val="005B1A84"/>
    <w:rsid w:val="005B29D0"/>
    <w:rsid w:val="005B668B"/>
    <w:rsid w:val="005B6D2A"/>
    <w:rsid w:val="005C6240"/>
    <w:rsid w:val="005C7EF5"/>
    <w:rsid w:val="005D4C61"/>
    <w:rsid w:val="005D5457"/>
    <w:rsid w:val="005E61A3"/>
    <w:rsid w:val="005F5603"/>
    <w:rsid w:val="005F708D"/>
    <w:rsid w:val="00605C13"/>
    <w:rsid w:val="00612DEA"/>
    <w:rsid w:val="006232DF"/>
    <w:rsid w:val="00626CCB"/>
    <w:rsid w:val="00630A02"/>
    <w:rsid w:val="00631F2E"/>
    <w:rsid w:val="00631FC8"/>
    <w:rsid w:val="0063278C"/>
    <w:rsid w:val="006457C0"/>
    <w:rsid w:val="00660059"/>
    <w:rsid w:val="00661758"/>
    <w:rsid w:val="00664268"/>
    <w:rsid w:val="006667B7"/>
    <w:rsid w:val="00670508"/>
    <w:rsid w:val="00674619"/>
    <w:rsid w:val="0067612C"/>
    <w:rsid w:val="00680215"/>
    <w:rsid w:val="0068102F"/>
    <w:rsid w:val="00684ED8"/>
    <w:rsid w:val="00684F48"/>
    <w:rsid w:val="00695146"/>
    <w:rsid w:val="006961EA"/>
    <w:rsid w:val="006A5CFC"/>
    <w:rsid w:val="006A68FD"/>
    <w:rsid w:val="006B14E1"/>
    <w:rsid w:val="006C287C"/>
    <w:rsid w:val="006C4993"/>
    <w:rsid w:val="006C5138"/>
    <w:rsid w:val="006C66BF"/>
    <w:rsid w:val="006C77AB"/>
    <w:rsid w:val="006D1F73"/>
    <w:rsid w:val="006D4A60"/>
    <w:rsid w:val="006D50B9"/>
    <w:rsid w:val="006E171C"/>
    <w:rsid w:val="006E6780"/>
    <w:rsid w:val="006E6EE5"/>
    <w:rsid w:val="006F0029"/>
    <w:rsid w:val="006F7877"/>
    <w:rsid w:val="007147AA"/>
    <w:rsid w:val="00714AE3"/>
    <w:rsid w:val="007214A1"/>
    <w:rsid w:val="00721930"/>
    <w:rsid w:val="007230FA"/>
    <w:rsid w:val="00723C05"/>
    <w:rsid w:val="00724AF9"/>
    <w:rsid w:val="00732E65"/>
    <w:rsid w:val="0073392A"/>
    <w:rsid w:val="00734E6F"/>
    <w:rsid w:val="00736E77"/>
    <w:rsid w:val="00737020"/>
    <w:rsid w:val="0073779F"/>
    <w:rsid w:val="007378B2"/>
    <w:rsid w:val="007425BC"/>
    <w:rsid w:val="007465B8"/>
    <w:rsid w:val="007466B1"/>
    <w:rsid w:val="00746904"/>
    <w:rsid w:val="00747874"/>
    <w:rsid w:val="00750268"/>
    <w:rsid w:val="00750B70"/>
    <w:rsid w:val="00774092"/>
    <w:rsid w:val="00774E5A"/>
    <w:rsid w:val="00775354"/>
    <w:rsid w:val="00775BB8"/>
    <w:rsid w:val="00777586"/>
    <w:rsid w:val="0077776F"/>
    <w:rsid w:val="00782057"/>
    <w:rsid w:val="00782830"/>
    <w:rsid w:val="00784E58"/>
    <w:rsid w:val="00785158"/>
    <w:rsid w:val="00786C55"/>
    <w:rsid w:val="0078729D"/>
    <w:rsid w:val="00795745"/>
    <w:rsid w:val="00795D0C"/>
    <w:rsid w:val="007A1C1E"/>
    <w:rsid w:val="007A7227"/>
    <w:rsid w:val="007B0F6D"/>
    <w:rsid w:val="007B335F"/>
    <w:rsid w:val="007B644C"/>
    <w:rsid w:val="007B6FDE"/>
    <w:rsid w:val="007B7A82"/>
    <w:rsid w:val="007B7D26"/>
    <w:rsid w:val="007C16E8"/>
    <w:rsid w:val="007C52DF"/>
    <w:rsid w:val="007C62C3"/>
    <w:rsid w:val="007C6501"/>
    <w:rsid w:val="007D3A5C"/>
    <w:rsid w:val="007E14A4"/>
    <w:rsid w:val="007E1D4D"/>
    <w:rsid w:val="007E5C6C"/>
    <w:rsid w:val="007E7BC6"/>
    <w:rsid w:val="007F0873"/>
    <w:rsid w:val="007F15E0"/>
    <w:rsid w:val="007F67F9"/>
    <w:rsid w:val="00805B52"/>
    <w:rsid w:val="00807AD8"/>
    <w:rsid w:val="00807F58"/>
    <w:rsid w:val="00815117"/>
    <w:rsid w:val="008152C0"/>
    <w:rsid w:val="00816B4E"/>
    <w:rsid w:val="0082057A"/>
    <w:rsid w:val="00825094"/>
    <w:rsid w:val="00840F91"/>
    <w:rsid w:val="00843646"/>
    <w:rsid w:val="00847787"/>
    <w:rsid w:val="00851639"/>
    <w:rsid w:val="00851B44"/>
    <w:rsid w:val="00854D97"/>
    <w:rsid w:val="00855F34"/>
    <w:rsid w:val="00872084"/>
    <w:rsid w:val="00875115"/>
    <w:rsid w:val="00880E1D"/>
    <w:rsid w:val="00881C51"/>
    <w:rsid w:val="00882463"/>
    <w:rsid w:val="008826B6"/>
    <w:rsid w:val="008835BB"/>
    <w:rsid w:val="008909AC"/>
    <w:rsid w:val="00896F05"/>
    <w:rsid w:val="008A7D3B"/>
    <w:rsid w:val="008B0B22"/>
    <w:rsid w:val="008B3981"/>
    <w:rsid w:val="008B4789"/>
    <w:rsid w:val="008B4B11"/>
    <w:rsid w:val="008B7F78"/>
    <w:rsid w:val="008C58B0"/>
    <w:rsid w:val="008C5922"/>
    <w:rsid w:val="008C6BB4"/>
    <w:rsid w:val="008D538E"/>
    <w:rsid w:val="008D75FE"/>
    <w:rsid w:val="008D766B"/>
    <w:rsid w:val="008E1BD8"/>
    <w:rsid w:val="008E2A2C"/>
    <w:rsid w:val="008E378B"/>
    <w:rsid w:val="008E6186"/>
    <w:rsid w:val="008E6196"/>
    <w:rsid w:val="008F7B6D"/>
    <w:rsid w:val="00901C50"/>
    <w:rsid w:val="00904EAB"/>
    <w:rsid w:val="00906D72"/>
    <w:rsid w:val="00910766"/>
    <w:rsid w:val="00913B6F"/>
    <w:rsid w:val="0091521C"/>
    <w:rsid w:val="00915B66"/>
    <w:rsid w:val="00916533"/>
    <w:rsid w:val="00926458"/>
    <w:rsid w:val="009303E6"/>
    <w:rsid w:val="009332C6"/>
    <w:rsid w:val="00933720"/>
    <w:rsid w:val="009344D4"/>
    <w:rsid w:val="009359B6"/>
    <w:rsid w:val="00935F22"/>
    <w:rsid w:val="00936ADE"/>
    <w:rsid w:val="00945983"/>
    <w:rsid w:val="00945E66"/>
    <w:rsid w:val="009471F0"/>
    <w:rsid w:val="009514A0"/>
    <w:rsid w:val="00954C9F"/>
    <w:rsid w:val="00960A27"/>
    <w:rsid w:val="00963D08"/>
    <w:rsid w:val="00964A47"/>
    <w:rsid w:val="00965054"/>
    <w:rsid w:val="0096579D"/>
    <w:rsid w:val="00966435"/>
    <w:rsid w:val="00967B3D"/>
    <w:rsid w:val="009815D6"/>
    <w:rsid w:val="00982C38"/>
    <w:rsid w:val="0098652C"/>
    <w:rsid w:val="009913B5"/>
    <w:rsid w:val="00992527"/>
    <w:rsid w:val="00992C9A"/>
    <w:rsid w:val="009961D8"/>
    <w:rsid w:val="00997A58"/>
    <w:rsid w:val="009B32A6"/>
    <w:rsid w:val="009C15D6"/>
    <w:rsid w:val="009D4B9E"/>
    <w:rsid w:val="009D7B6D"/>
    <w:rsid w:val="009E026B"/>
    <w:rsid w:val="009E3815"/>
    <w:rsid w:val="009E3E8C"/>
    <w:rsid w:val="009E513F"/>
    <w:rsid w:val="009F4D3E"/>
    <w:rsid w:val="009F58A6"/>
    <w:rsid w:val="009F5CE6"/>
    <w:rsid w:val="009F5F01"/>
    <w:rsid w:val="00A02139"/>
    <w:rsid w:val="00A035CD"/>
    <w:rsid w:val="00A03712"/>
    <w:rsid w:val="00A03CEB"/>
    <w:rsid w:val="00A047CF"/>
    <w:rsid w:val="00A06E2B"/>
    <w:rsid w:val="00A12196"/>
    <w:rsid w:val="00A25061"/>
    <w:rsid w:val="00A30CEC"/>
    <w:rsid w:val="00A31541"/>
    <w:rsid w:val="00A31766"/>
    <w:rsid w:val="00A3620C"/>
    <w:rsid w:val="00A37961"/>
    <w:rsid w:val="00A41D42"/>
    <w:rsid w:val="00A442FC"/>
    <w:rsid w:val="00A45424"/>
    <w:rsid w:val="00A50E80"/>
    <w:rsid w:val="00A53325"/>
    <w:rsid w:val="00A609D4"/>
    <w:rsid w:val="00A63C00"/>
    <w:rsid w:val="00A667CE"/>
    <w:rsid w:val="00A7365E"/>
    <w:rsid w:val="00A7447A"/>
    <w:rsid w:val="00A75042"/>
    <w:rsid w:val="00A75F61"/>
    <w:rsid w:val="00A76101"/>
    <w:rsid w:val="00A774BC"/>
    <w:rsid w:val="00A82678"/>
    <w:rsid w:val="00A861A6"/>
    <w:rsid w:val="00A87509"/>
    <w:rsid w:val="00A93F29"/>
    <w:rsid w:val="00A946CB"/>
    <w:rsid w:val="00A95833"/>
    <w:rsid w:val="00AA3B58"/>
    <w:rsid w:val="00AB0176"/>
    <w:rsid w:val="00AB0B01"/>
    <w:rsid w:val="00AB3222"/>
    <w:rsid w:val="00AB4571"/>
    <w:rsid w:val="00AC2200"/>
    <w:rsid w:val="00AC6764"/>
    <w:rsid w:val="00AC7BE2"/>
    <w:rsid w:val="00AD0358"/>
    <w:rsid w:val="00AD5E38"/>
    <w:rsid w:val="00AD5FED"/>
    <w:rsid w:val="00AD6AFF"/>
    <w:rsid w:val="00AD7B86"/>
    <w:rsid w:val="00AE1A76"/>
    <w:rsid w:val="00AE1B7C"/>
    <w:rsid w:val="00AE35BF"/>
    <w:rsid w:val="00AE58CB"/>
    <w:rsid w:val="00AE619C"/>
    <w:rsid w:val="00B0321A"/>
    <w:rsid w:val="00B0542B"/>
    <w:rsid w:val="00B07619"/>
    <w:rsid w:val="00B1067E"/>
    <w:rsid w:val="00B1080C"/>
    <w:rsid w:val="00B10F7B"/>
    <w:rsid w:val="00B11318"/>
    <w:rsid w:val="00B126A2"/>
    <w:rsid w:val="00B21047"/>
    <w:rsid w:val="00B23058"/>
    <w:rsid w:val="00B241E7"/>
    <w:rsid w:val="00B25B91"/>
    <w:rsid w:val="00B26864"/>
    <w:rsid w:val="00B27FF8"/>
    <w:rsid w:val="00B33142"/>
    <w:rsid w:val="00B332CF"/>
    <w:rsid w:val="00B41ED7"/>
    <w:rsid w:val="00B421B2"/>
    <w:rsid w:val="00B43AA0"/>
    <w:rsid w:val="00B44765"/>
    <w:rsid w:val="00B456A2"/>
    <w:rsid w:val="00B46A2B"/>
    <w:rsid w:val="00B47550"/>
    <w:rsid w:val="00B47744"/>
    <w:rsid w:val="00B51C72"/>
    <w:rsid w:val="00B52F0F"/>
    <w:rsid w:val="00B62A8B"/>
    <w:rsid w:val="00B6338A"/>
    <w:rsid w:val="00B64627"/>
    <w:rsid w:val="00B647F6"/>
    <w:rsid w:val="00B67AF3"/>
    <w:rsid w:val="00B70120"/>
    <w:rsid w:val="00B72482"/>
    <w:rsid w:val="00B7423E"/>
    <w:rsid w:val="00B763E8"/>
    <w:rsid w:val="00B81790"/>
    <w:rsid w:val="00B81BBC"/>
    <w:rsid w:val="00B81C9E"/>
    <w:rsid w:val="00B90600"/>
    <w:rsid w:val="00B95605"/>
    <w:rsid w:val="00BA3646"/>
    <w:rsid w:val="00BA4672"/>
    <w:rsid w:val="00BB0098"/>
    <w:rsid w:val="00BB3530"/>
    <w:rsid w:val="00BB41F8"/>
    <w:rsid w:val="00BB63F1"/>
    <w:rsid w:val="00BC37EF"/>
    <w:rsid w:val="00BC4558"/>
    <w:rsid w:val="00BC6318"/>
    <w:rsid w:val="00BE073E"/>
    <w:rsid w:val="00BE24AD"/>
    <w:rsid w:val="00BE5CFC"/>
    <w:rsid w:val="00BE6A79"/>
    <w:rsid w:val="00BF6C31"/>
    <w:rsid w:val="00BF71C6"/>
    <w:rsid w:val="00C008B9"/>
    <w:rsid w:val="00C0346F"/>
    <w:rsid w:val="00C072EB"/>
    <w:rsid w:val="00C07E9D"/>
    <w:rsid w:val="00C10B5B"/>
    <w:rsid w:val="00C11055"/>
    <w:rsid w:val="00C13F66"/>
    <w:rsid w:val="00C22479"/>
    <w:rsid w:val="00C233E6"/>
    <w:rsid w:val="00C23A2F"/>
    <w:rsid w:val="00C3215E"/>
    <w:rsid w:val="00C338F6"/>
    <w:rsid w:val="00C349E7"/>
    <w:rsid w:val="00C46354"/>
    <w:rsid w:val="00C47770"/>
    <w:rsid w:val="00C54A80"/>
    <w:rsid w:val="00C642AE"/>
    <w:rsid w:val="00C67EB2"/>
    <w:rsid w:val="00C75856"/>
    <w:rsid w:val="00C813CA"/>
    <w:rsid w:val="00C8378A"/>
    <w:rsid w:val="00C9094A"/>
    <w:rsid w:val="00C95214"/>
    <w:rsid w:val="00CA293A"/>
    <w:rsid w:val="00CA431C"/>
    <w:rsid w:val="00CA73AD"/>
    <w:rsid w:val="00CB4039"/>
    <w:rsid w:val="00CB6C80"/>
    <w:rsid w:val="00CB7529"/>
    <w:rsid w:val="00CC146F"/>
    <w:rsid w:val="00CC3C5A"/>
    <w:rsid w:val="00CC58EA"/>
    <w:rsid w:val="00CD0851"/>
    <w:rsid w:val="00CD348A"/>
    <w:rsid w:val="00CD761B"/>
    <w:rsid w:val="00CE2CDA"/>
    <w:rsid w:val="00CE386A"/>
    <w:rsid w:val="00CE4EFC"/>
    <w:rsid w:val="00CE7DBD"/>
    <w:rsid w:val="00CF4A4D"/>
    <w:rsid w:val="00D0278A"/>
    <w:rsid w:val="00D038DE"/>
    <w:rsid w:val="00D045FB"/>
    <w:rsid w:val="00D06F3F"/>
    <w:rsid w:val="00D149FD"/>
    <w:rsid w:val="00D15747"/>
    <w:rsid w:val="00D33CDA"/>
    <w:rsid w:val="00D34AB7"/>
    <w:rsid w:val="00D40657"/>
    <w:rsid w:val="00D42AC8"/>
    <w:rsid w:val="00D45CBE"/>
    <w:rsid w:val="00D52098"/>
    <w:rsid w:val="00D52A13"/>
    <w:rsid w:val="00D602CB"/>
    <w:rsid w:val="00D60958"/>
    <w:rsid w:val="00D61851"/>
    <w:rsid w:val="00D64A0D"/>
    <w:rsid w:val="00D65794"/>
    <w:rsid w:val="00D65D02"/>
    <w:rsid w:val="00D6732A"/>
    <w:rsid w:val="00D735BC"/>
    <w:rsid w:val="00D750B4"/>
    <w:rsid w:val="00D801F5"/>
    <w:rsid w:val="00D81C18"/>
    <w:rsid w:val="00D82795"/>
    <w:rsid w:val="00D9256B"/>
    <w:rsid w:val="00D92FAC"/>
    <w:rsid w:val="00D95CAF"/>
    <w:rsid w:val="00D96796"/>
    <w:rsid w:val="00D97E6D"/>
    <w:rsid w:val="00DA1043"/>
    <w:rsid w:val="00DA2024"/>
    <w:rsid w:val="00DA284A"/>
    <w:rsid w:val="00DA788B"/>
    <w:rsid w:val="00DB3655"/>
    <w:rsid w:val="00DB3FEC"/>
    <w:rsid w:val="00DB60F8"/>
    <w:rsid w:val="00DB6AFA"/>
    <w:rsid w:val="00DC1CC6"/>
    <w:rsid w:val="00DC23AD"/>
    <w:rsid w:val="00DC25B2"/>
    <w:rsid w:val="00DD0358"/>
    <w:rsid w:val="00DD28CC"/>
    <w:rsid w:val="00DD6715"/>
    <w:rsid w:val="00DD6F2E"/>
    <w:rsid w:val="00DE0AF9"/>
    <w:rsid w:val="00DE3C37"/>
    <w:rsid w:val="00DE51B1"/>
    <w:rsid w:val="00DE5C88"/>
    <w:rsid w:val="00DE5CBC"/>
    <w:rsid w:val="00DE7890"/>
    <w:rsid w:val="00DF0619"/>
    <w:rsid w:val="00DF0DC5"/>
    <w:rsid w:val="00DF61B6"/>
    <w:rsid w:val="00E029BA"/>
    <w:rsid w:val="00E02A8C"/>
    <w:rsid w:val="00E067A8"/>
    <w:rsid w:val="00E104DC"/>
    <w:rsid w:val="00E10644"/>
    <w:rsid w:val="00E111B3"/>
    <w:rsid w:val="00E11DFD"/>
    <w:rsid w:val="00E13000"/>
    <w:rsid w:val="00E13924"/>
    <w:rsid w:val="00E16B61"/>
    <w:rsid w:val="00E17649"/>
    <w:rsid w:val="00E201E3"/>
    <w:rsid w:val="00E204AB"/>
    <w:rsid w:val="00E251DA"/>
    <w:rsid w:val="00E33758"/>
    <w:rsid w:val="00E427E8"/>
    <w:rsid w:val="00E42F12"/>
    <w:rsid w:val="00E5299F"/>
    <w:rsid w:val="00E53E5E"/>
    <w:rsid w:val="00E543F8"/>
    <w:rsid w:val="00E673C5"/>
    <w:rsid w:val="00E67967"/>
    <w:rsid w:val="00E72DDB"/>
    <w:rsid w:val="00E73AF4"/>
    <w:rsid w:val="00E7413E"/>
    <w:rsid w:val="00E74269"/>
    <w:rsid w:val="00E7729F"/>
    <w:rsid w:val="00E85950"/>
    <w:rsid w:val="00EA2002"/>
    <w:rsid w:val="00EA29A5"/>
    <w:rsid w:val="00EA2F5E"/>
    <w:rsid w:val="00EA48A8"/>
    <w:rsid w:val="00EA6E62"/>
    <w:rsid w:val="00EB11CF"/>
    <w:rsid w:val="00EB1E95"/>
    <w:rsid w:val="00EB2ED3"/>
    <w:rsid w:val="00EC3CAF"/>
    <w:rsid w:val="00EC45F2"/>
    <w:rsid w:val="00EC7FD2"/>
    <w:rsid w:val="00ED0D1A"/>
    <w:rsid w:val="00ED5964"/>
    <w:rsid w:val="00ED6BBD"/>
    <w:rsid w:val="00ED78EB"/>
    <w:rsid w:val="00EE1BB3"/>
    <w:rsid w:val="00EE23D4"/>
    <w:rsid w:val="00EE2841"/>
    <w:rsid w:val="00EE2E3B"/>
    <w:rsid w:val="00EE6FC6"/>
    <w:rsid w:val="00EF0850"/>
    <w:rsid w:val="00EF1170"/>
    <w:rsid w:val="00F01A22"/>
    <w:rsid w:val="00F0227D"/>
    <w:rsid w:val="00F03550"/>
    <w:rsid w:val="00F04818"/>
    <w:rsid w:val="00F0635E"/>
    <w:rsid w:val="00F12AAD"/>
    <w:rsid w:val="00F13F0E"/>
    <w:rsid w:val="00F16F80"/>
    <w:rsid w:val="00F17017"/>
    <w:rsid w:val="00F1720B"/>
    <w:rsid w:val="00F21EE7"/>
    <w:rsid w:val="00F356A3"/>
    <w:rsid w:val="00F36ADC"/>
    <w:rsid w:val="00F40E57"/>
    <w:rsid w:val="00F43DBD"/>
    <w:rsid w:val="00F45769"/>
    <w:rsid w:val="00F4741F"/>
    <w:rsid w:val="00F50CAF"/>
    <w:rsid w:val="00F51515"/>
    <w:rsid w:val="00F5319C"/>
    <w:rsid w:val="00F5423A"/>
    <w:rsid w:val="00F605C6"/>
    <w:rsid w:val="00F6066E"/>
    <w:rsid w:val="00F6785B"/>
    <w:rsid w:val="00F7227C"/>
    <w:rsid w:val="00F73D5F"/>
    <w:rsid w:val="00F75DD4"/>
    <w:rsid w:val="00F81620"/>
    <w:rsid w:val="00F87558"/>
    <w:rsid w:val="00F915D6"/>
    <w:rsid w:val="00F9281A"/>
    <w:rsid w:val="00F9282E"/>
    <w:rsid w:val="00F92FEF"/>
    <w:rsid w:val="00F941A1"/>
    <w:rsid w:val="00F95D1D"/>
    <w:rsid w:val="00F96903"/>
    <w:rsid w:val="00FB32F1"/>
    <w:rsid w:val="00FB3A81"/>
    <w:rsid w:val="00FB5C3A"/>
    <w:rsid w:val="00FB720A"/>
    <w:rsid w:val="00FC067D"/>
    <w:rsid w:val="00FC5961"/>
    <w:rsid w:val="00FC6205"/>
    <w:rsid w:val="00FC62D6"/>
    <w:rsid w:val="00FD244A"/>
    <w:rsid w:val="00FD3971"/>
    <w:rsid w:val="00FD5609"/>
    <w:rsid w:val="00FD6ABB"/>
    <w:rsid w:val="00FE4D9D"/>
    <w:rsid w:val="00FE6B43"/>
    <w:rsid w:val="00FF037D"/>
    <w:rsid w:val="00FF03DA"/>
    <w:rsid w:val="00FF2915"/>
    <w:rsid w:val="00FF2B0A"/>
    <w:rsid w:val="00FF37D7"/>
    <w:rsid w:val="0273802D"/>
    <w:rsid w:val="04899F47"/>
    <w:rsid w:val="0AF0E5A2"/>
    <w:rsid w:val="0BE63F1C"/>
    <w:rsid w:val="0DF2BD1D"/>
    <w:rsid w:val="0F26063D"/>
    <w:rsid w:val="1206BA49"/>
    <w:rsid w:val="181DDD47"/>
    <w:rsid w:val="1D7A3D07"/>
    <w:rsid w:val="1FBC2C73"/>
    <w:rsid w:val="25FBEADD"/>
    <w:rsid w:val="29114A9B"/>
    <w:rsid w:val="2A41B31F"/>
    <w:rsid w:val="2A968436"/>
    <w:rsid w:val="2EBF6A65"/>
    <w:rsid w:val="2F915A38"/>
    <w:rsid w:val="3123B656"/>
    <w:rsid w:val="3348053E"/>
    <w:rsid w:val="35554EC9"/>
    <w:rsid w:val="3685C4B0"/>
    <w:rsid w:val="36CF2EF9"/>
    <w:rsid w:val="3855931D"/>
    <w:rsid w:val="3A722CDF"/>
    <w:rsid w:val="487C80DF"/>
    <w:rsid w:val="4C018CF8"/>
    <w:rsid w:val="4D6B53C5"/>
    <w:rsid w:val="53C99BC1"/>
    <w:rsid w:val="5782D8CA"/>
    <w:rsid w:val="57C4AAD3"/>
    <w:rsid w:val="59B44C0A"/>
    <w:rsid w:val="5C6FD8E9"/>
    <w:rsid w:val="60C70B01"/>
    <w:rsid w:val="60D62754"/>
    <w:rsid w:val="6285D8E8"/>
    <w:rsid w:val="637070D3"/>
    <w:rsid w:val="6AE69108"/>
    <w:rsid w:val="6CDE0138"/>
    <w:rsid w:val="6E82A069"/>
    <w:rsid w:val="6EB32D6F"/>
    <w:rsid w:val="702D9B32"/>
    <w:rsid w:val="77EA3FCA"/>
    <w:rsid w:val="78406C3A"/>
    <w:rsid w:val="78FCE29E"/>
    <w:rsid w:val="7BEB8652"/>
    <w:rsid w:val="7CAB5D2E"/>
    <w:rsid w:val="7D0A2F46"/>
    <w:rsid w:val="7EE62E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4BC666E7-F28A-3641-B1FA-BA3D0B27D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FEF"/>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011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0114"/>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8011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uiPriority w:val="1"/>
    <w:qFormat/>
    <w:rsid w:val="35554EC9"/>
    <w:pPr>
      <w:spacing w:after="0"/>
    </w:pPr>
  </w:style>
  <w:style w:type="character" w:styleId="UnresolvedMention">
    <w:name w:val="Unresolved Mention"/>
    <w:basedOn w:val="DefaultParagraphFont"/>
    <w:uiPriority w:val="99"/>
    <w:semiHidden/>
    <w:unhideWhenUsed/>
    <w:rsid w:val="00FB720A"/>
    <w:rPr>
      <w:color w:val="605E5C"/>
      <w:shd w:val="clear" w:color="auto" w:fill="E1DFDD"/>
    </w:rPr>
  </w:style>
  <w:style w:type="character" w:styleId="PageNumber">
    <w:name w:val="page number"/>
    <w:basedOn w:val="DefaultParagraphFont"/>
    <w:uiPriority w:val="99"/>
    <w:semiHidden/>
    <w:unhideWhenUsed/>
    <w:rsid w:val="001F58C8"/>
  </w:style>
  <w:style w:type="character" w:styleId="FollowedHyperlink">
    <w:name w:val="FollowedHyperlink"/>
    <w:basedOn w:val="DefaultParagraphFont"/>
    <w:uiPriority w:val="99"/>
    <w:semiHidden/>
    <w:unhideWhenUsed/>
    <w:rsid w:val="00721930"/>
    <w:rPr>
      <w:color w:val="954F72" w:themeColor="followedHyperlink"/>
      <w:u w:val="single"/>
    </w:rPr>
  </w:style>
  <w:style w:type="paragraph" w:styleId="BodyText">
    <w:name w:val="Body Text"/>
    <w:basedOn w:val="Normal"/>
    <w:link w:val="BodyTextChar"/>
    <w:uiPriority w:val="1"/>
    <w:qFormat/>
    <w:rsid w:val="002F350C"/>
    <w:pPr>
      <w:widowControl w:val="0"/>
      <w:autoSpaceDE w:val="0"/>
      <w:autoSpaceDN w:val="0"/>
      <w:spacing w:after="0" w:line="240" w:lineRule="auto"/>
    </w:pPr>
    <w:rPr>
      <w:rFonts w:eastAsia="Arial"/>
      <w:kern w:val="0"/>
      <w:lang w:val="en-US" w:eastAsia="en-US"/>
      <w14:ligatures w14:val="none"/>
    </w:rPr>
  </w:style>
  <w:style w:type="character" w:customStyle="1" w:styleId="BodyTextChar">
    <w:name w:val="Body Text Char"/>
    <w:basedOn w:val="DefaultParagraphFont"/>
    <w:link w:val="BodyText"/>
    <w:uiPriority w:val="1"/>
    <w:rsid w:val="002F350C"/>
    <w:rPr>
      <w:rFonts w:ascii="Arial" w:eastAsia="Arial" w:hAnsi="Arial" w:cs="Arial"/>
      <w:kern w:val="0"/>
      <w:lang w:val="en-US" w:eastAsia="en-US"/>
      <w14:ligatures w14:val="none"/>
    </w:rPr>
  </w:style>
  <w:style w:type="character" w:customStyle="1" w:styleId="Heading4Char">
    <w:name w:val="Heading 4 Char"/>
    <w:basedOn w:val="DefaultParagraphFont"/>
    <w:link w:val="Heading4"/>
    <w:uiPriority w:val="9"/>
    <w:semiHidden/>
    <w:rsid w:val="00080114"/>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semiHidden/>
    <w:rsid w:val="00080114"/>
    <w:rPr>
      <w:rFonts w:asciiTheme="majorHAnsi" w:eastAsiaTheme="majorEastAsia" w:hAnsiTheme="majorHAnsi" w:cstheme="majorBidi"/>
      <w:color w:val="2F5496" w:themeColor="accent1" w:themeShade="BF"/>
      <w:sz w:val="20"/>
    </w:rPr>
  </w:style>
  <w:style w:type="character" w:customStyle="1" w:styleId="Heading6Char">
    <w:name w:val="Heading 6 Char"/>
    <w:basedOn w:val="DefaultParagraphFont"/>
    <w:link w:val="Heading6"/>
    <w:uiPriority w:val="9"/>
    <w:semiHidden/>
    <w:rsid w:val="00080114"/>
    <w:rPr>
      <w:rFonts w:asciiTheme="majorHAnsi" w:eastAsiaTheme="majorEastAsia" w:hAnsiTheme="majorHAnsi" w:cstheme="majorBidi"/>
      <w:color w:val="1F3763" w:themeColor="accent1" w:themeShade="7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73773702">
      <w:bodyDiv w:val="1"/>
      <w:marLeft w:val="0"/>
      <w:marRight w:val="0"/>
      <w:marTop w:val="0"/>
      <w:marBottom w:val="0"/>
      <w:divBdr>
        <w:top w:val="none" w:sz="0" w:space="0" w:color="auto"/>
        <w:left w:val="none" w:sz="0" w:space="0" w:color="auto"/>
        <w:bottom w:val="none" w:sz="0" w:space="0" w:color="auto"/>
        <w:right w:val="none" w:sz="0" w:space="0" w:color="auto"/>
      </w:divBdr>
    </w:div>
    <w:div w:id="1026058695">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4521</TotalTime>
  <Pages>13</Pages>
  <Words>2741</Words>
  <Characters>15625</Characters>
  <Application>Microsoft Office Word</Application>
  <DocSecurity>0</DocSecurity>
  <Lines>130</Lines>
  <Paragraphs>36</Paragraphs>
  <ScaleCrop>false</ScaleCrop>
  <Company>University of Wales Trinity Saint David</Company>
  <LinksUpToDate>false</LinksUpToDate>
  <CharactersWithSpaces>18330</CharactersWithSpaces>
  <SharedDoc>false</SharedDoc>
  <HLinks>
    <vt:vector size="96" baseType="variant">
      <vt:variant>
        <vt:i4>5701643</vt:i4>
      </vt:variant>
      <vt:variant>
        <vt:i4>84</vt:i4>
      </vt:variant>
      <vt:variant>
        <vt:i4>0</vt:i4>
      </vt:variant>
      <vt:variant>
        <vt:i4>5</vt:i4>
      </vt:variant>
      <vt:variant>
        <vt:lpwstr>https://doi.org/10.1136/bmj.l5210</vt:lpwstr>
      </vt:variant>
      <vt:variant>
        <vt:lpwstr/>
      </vt:variant>
      <vt:variant>
        <vt:i4>196636</vt:i4>
      </vt:variant>
      <vt:variant>
        <vt:i4>81</vt:i4>
      </vt:variant>
      <vt:variant>
        <vt:i4>0</vt:i4>
      </vt:variant>
      <vt:variant>
        <vt:i4>5</vt:i4>
      </vt:variant>
      <vt:variant>
        <vt:lpwstr>https://assets.kingsfund.org.uk/f/256914/x/35af8f11b5/counting_smiles_2002.pdf</vt:lpwstr>
      </vt:variant>
      <vt:variant>
        <vt:lpwstr/>
      </vt:variant>
      <vt:variant>
        <vt:i4>3735609</vt:i4>
      </vt:variant>
      <vt:variant>
        <vt:i4>78</vt:i4>
      </vt:variant>
      <vt:variant>
        <vt:i4>0</vt:i4>
      </vt:variant>
      <vt:variant>
        <vt:i4>5</vt:i4>
      </vt:variant>
      <vt:variant>
        <vt:lpwstr>https://www.rcp.ac.uk/media/tijhbs1d/work-and-wellbeing-in-the-nhs.pdf</vt:lpwstr>
      </vt:variant>
      <vt:variant>
        <vt:lpwstr/>
      </vt:variant>
      <vt:variant>
        <vt:i4>1441801</vt:i4>
      </vt:variant>
      <vt:variant>
        <vt:i4>75</vt:i4>
      </vt:variant>
      <vt:variant>
        <vt:i4>0</vt:i4>
      </vt:variant>
      <vt:variant>
        <vt:i4>5</vt:i4>
      </vt:variant>
      <vt:variant>
        <vt:lpwstr>https://books.google.co.uk/books?hl=en&amp;lr=&amp;id=-hCdP-WqkmYC&amp;oi=fnd&amp;pg=PR9&amp;dq=Driscoll,+J.+(2007)+Practising+Clinical+Supervision:+A+reflective+approach+for+healthcare+professionals.+2nd+end.+Edinburgh:+Balliere+Tindall,+Elsevier.&amp;ots=OJgvDmnJvr&amp;sig=98IRGwYqxn58W_cBEZmxX3ttd_c</vt:lpwstr>
      </vt:variant>
      <vt:variant>
        <vt:lpwstr>v=onepage&amp;q&amp;f=false</vt:lpwstr>
      </vt:variant>
      <vt:variant>
        <vt:i4>1114161</vt:i4>
      </vt:variant>
      <vt:variant>
        <vt:i4>68</vt:i4>
      </vt:variant>
      <vt:variant>
        <vt:i4>0</vt:i4>
      </vt:variant>
      <vt:variant>
        <vt:i4>5</vt:i4>
      </vt:variant>
      <vt:variant>
        <vt:lpwstr/>
      </vt:variant>
      <vt:variant>
        <vt:lpwstr>_Toc204216627</vt:lpwstr>
      </vt:variant>
      <vt:variant>
        <vt:i4>1114161</vt:i4>
      </vt:variant>
      <vt:variant>
        <vt:i4>62</vt:i4>
      </vt:variant>
      <vt:variant>
        <vt:i4>0</vt:i4>
      </vt:variant>
      <vt:variant>
        <vt:i4>5</vt:i4>
      </vt:variant>
      <vt:variant>
        <vt:lpwstr/>
      </vt:variant>
      <vt:variant>
        <vt:lpwstr>_Toc204216626</vt:lpwstr>
      </vt:variant>
      <vt:variant>
        <vt:i4>1114161</vt:i4>
      </vt:variant>
      <vt:variant>
        <vt:i4>56</vt:i4>
      </vt:variant>
      <vt:variant>
        <vt:i4>0</vt:i4>
      </vt:variant>
      <vt:variant>
        <vt:i4>5</vt:i4>
      </vt:variant>
      <vt:variant>
        <vt:lpwstr/>
      </vt:variant>
      <vt:variant>
        <vt:lpwstr>_Toc204216625</vt:lpwstr>
      </vt:variant>
      <vt:variant>
        <vt:i4>1114161</vt:i4>
      </vt:variant>
      <vt:variant>
        <vt:i4>50</vt:i4>
      </vt:variant>
      <vt:variant>
        <vt:i4>0</vt:i4>
      </vt:variant>
      <vt:variant>
        <vt:i4>5</vt:i4>
      </vt:variant>
      <vt:variant>
        <vt:lpwstr/>
      </vt:variant>
      <vt:variant>
        <vt:lpwstr>_Toc204216624</vt:lpwstr>
      </vt:variant>
      <vt:variant>
        <vt:i4>1114161</vt:i4>
      </vt:variant>
      <vt:variant>
        <vt:i4>44</vt:i4>
      </vt:variant>
      <vt:variant>
        <vt:i4>0</vt:i4>
      </vt:variant>
      <vt:variant>
        <vt:i4>5</vt:i4>
      </vt:variant>
      <vt:variant>
        <vt:lpwstr/>
      </vt:variant>
      <vt:variant>
        <vt:lpwstr>_Toc204216623</vt:lpwstr>
      </vt:variant>
      <vt:variant>
        <vt:i4>1114161</vt:i4>
      </vt:variant>
      <vt:variant>
        <vt:i4>38</vt:i4>
      </vt:variant>
      <vt:variant>
        <vt:i4>0</vt:i4>
      </vt:variant>
      <vt:variant>
        <vt:i4>5</vt:i4>
      </vt:variant>
      <vt:variant>
        <vt:lpwstr/>
      </vt:variant>
      <vt:variant>
        <vt:lpwstr>_Toc204216622</vt:lpwstr>
      </vt:variant>
      <vt:variant>
        <vt:i4>1114161</vt:i4>
      </vt:variant>
      <vt:variant>
        <vt:i4>32</vt:i4>
      </vt:variant>
      <vt:variant>
        <vt:i4>0</vt:i4>
      </vt:variant>
      <vt:variant>
        <vt:i4>5</vt:i4>
      </vt:variant>
      <vt:variant>
        <vt:lpwstr/>
      </vt:variant>
      <vt:variant>
        <vt:lpwstr>_Toc204216621</vt:lpwstr>
      </vt:variant>
      <vt:variant>
        <vt:i4>1114161</vt:i4>
      </vt:variant>
      <vt:variant>
        <vt:i4>26</vt:i4>
      </vt:variant>
      <vt:variant>
        <vt:i4>0</vt:i4>
      </vt:variant>
      <vt:variant>
        <vt:i4>5</vt:i4>
      </vt:variant>
      <vt:variant>
        <vt:lpwstr/>
      </vt:variant>
      <vt:variant>
        <vt:lpwstr>_Toc204216620</vt:lpwstr>
      </vt:variant>
      <vt:variant>
        <vt:i4>1179697</vt:i4>
      </vt:variant>
      <vt:variant>
        <vt:i4>20</vt:i4>
      </vt:variant>
      <vt:variant>
        <vt:i4>0</vt:i4>
      </vt:variant>
      <vt:variant>
        <vt:i4>5</vt:i4>
      </vt:variant>
      <vt:variant>
        <vt:lpwstr/>
      </vt:variant>
      <vt:variant>
        <vt:lpwstr>_Toc204216619</vt:lpwstr>
      </vt:variant>
      <vt:variant>
        <vt:i4>1179697</vt:i4>
      </vt:variant>
      <vt:variant>
        <vt:i4>14</vt:i4>
      </vt:variant>
      <vt:variant>
        <vt:i4>0</vt:i4>
      </vt:variant>
      <vt:variant>
        <vt:i4>5</vt:i4>
      </vt:variant>
      <vt:variant>
        <vt:lpwstr/>
      </vt:variant>
      <vt:variant>
        <vt:lpwstr>_Toc204216618</vt:lpwstr>
      </vt:variant>
      <vt:variant>
        <vt:i4>1179697</vt:i4>
      </vt:variant>
      <vt:variant>
        <vt:i4>8</vt:i4>
      </vt:variant>
      <vt:variant>
        <vt:i4>0</vt:i4>
      </vt:variant>
      <vt:variant>
        <vt:i4>5</vt:i4>
      </vt:variant>
      <vt:variant>
        <vt:lpwstr/>
      </vt:variant>
      <vt:variant>
        <vt:lpwstr>_Toc204216617</vt:lpwstr>
      </vt:variant>
      <vt:variant>
        <vt:i4>1179697</vt:i4>
      </vt:variant>
      <vt:variant>
        <vt:i4>2</vt:i4>
      </vt:variant>
      <vt:variant>
        <vt:i4>0</vt:i4>
      </vt:variant>
      <vt:variant>
        <vt:i4>5</vt:i4>
      </vt:variant>
      <vt:variant>
        <vt:lpwstr/>
      </vt:variant>
      <vt:variant>
        <vt:lpwstr>_Toc204216616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Eduarda Luisa Coelho Pimentel (2436860)</cp:lastModifiedBy>
  <cp:revision>186</cp:revision>
  <dcterms:created xsi:type="dcterms:W3CDTF">2026-02-23T09:56:00Z</dcterms:created>
  <dcterms:modified xsi:type="dcterms:W3CDTF">2026-03-28T15:48:00Z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