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93050" w14:textId="77777777" w:rsidR="006A3EAC" w:rsidRPr="006A3EAC" w:rsidRDefault="006A3EAC" w:rsidP="006A3EAC">
      <w:pPr>
        <w:shd w:val="clear" w:color="auto" w:fill="FFFFFF"/>
        <w:spacing w:after="0" w:line="240" w:lineRule="auto"/>
        <w:textAlignment w:val="baseline"/>
        <w:outlineLvl w:val="0"/>
        <w:rPr>
          <w:rFonts w:ascii="Georgia" w:eastAsia="Times New Roman" w:hAnsi="Georgia" w:cs="Times New Roman"/>
          <w:b/>
          <w:bCs/>
          <w:color w:val="6B5840"/>
          <w:kern w:val="36"/>
          <w:sz w:val="48"/>
          <w:szCs w:val="48"/>
          <w:lang w:eastAsia="en-GB"/>
        </w:rPr>
      </w:pPr>
      <w:r w:rsidRPr="006A3EAC">
        <w:rPr>
          <w:rFonts w:ascii="Georgia" w:eastAsia="Times New Roman" w:hAnsi="Georgia" w:cs="Times New Roman"/>
          <w:b/>
          <w:bCs/>
          <w:color w:val="6B5840"/>
          <w:kern w:val="36"/>
          <w:sz w:val="48"/>
          <w:szCs w:val="48"/>
          <w:lang w:eastAsia="en-GB"/>
        </w:rPr>
        <w:t xml:space="preserve">‘It changed my life’: Edmund de Waal on writing The Hare </w:t>
      </w:r>
      <w:proofErr w:type="gramStart"/>
      <w:r w:rsidRPr="006A3EAC">
        <w:rPr>
          <w:rFonts w:ascii="Georgia" w:eastAsia="Times New Roman" w:hAnsi="Georgia" w:cs="Times New Roman"/>
          <w:b/>
          <w:bCs/>
          <w:color w:val="6B5840"/>
          <w:kern w:val="36"/>
          <w:sz w:val="48"/>
          <w:szCs w:val="48"/>
          <w:lang w:eastAsia="en-GB"/>
        </w:rPr>
        <w:t>With</w:t>
      </w:r>
      <w:proofErr w:type="gramEnd"/>
      <w:r w:rsidRPr="006A3EAC">
        <w:rPr>
          <w:rFonts w:ascii="Georgia" w:eastAsia="Times New Roman" w:hAnsi="Georgia" w:cs="Times New Roman"/>
          <w:b/>
          <w:bCs/>
          <w:color w:val="6B5840"/>
          <w:kern w:val="36"/>
          <w:sz w:val="48"/>
          <w:szCs w:val="48"/>
          <w:lang w:eastAsia="en-GB"/>
        </w:rPr>
        <w:t xml:space="preserve"> Amber Eyes</w:t>
      </w:r>
    </w:p>
    <w:p w14:paraId="112F4302" w14:textId="77777777" w:rsidR="006A3EAC" w:rsidRPr="006A3EAC" w:rsidRDefault="006A3EAC" w:rsidP="006A3EAC">
      <w:pPr>
        <w:shd w:val="clear" w:color="auto" w:fill="FFFFFF"/>
        <w:spacing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lang w:eastAsia="en-GB"/>
        </w:rPr>
        <w:t>Before writing his bestselling memoir, the potter and author had not realised that losing the thread of a family was so universal</w:t>
      </w:r>
    </w:p>
    <w:p w14:paraId="5D2A6450" w14:textId="77777777" w:rsidR="006A3EAC" w:rsidRPr="006A3EAC" w:rsidRDefault="006A3EAC" w:rsidP="006A3EA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6A3EAC">
        <w:rPr>
          <w:rFonts w:ascii="Times New Roman" w:eastAsia="Times New Roman" w:hAnsi="Times New Roman" w:cs="Times New Roman"/>
          <w:noProof/>
          <w:color w:val="121212"/>
          <w:sz w:val="27"/>
          <w:szCs w:val="27"/>
          <w:lang w:eastAsia="en-GB"/>
        </w:rPr>
        <w:drawing>
          <wp:inline distT="0" distB="0" distL="0" distR="0" wp14:anchorId="22A40C64" wp14:editId="0A7C10AE">
            <wp:extent cx="19050000" cy="11430000"/>
            <wp:effectExtent l="0" t="0" r="0" b="0"/>
            <wp:docPr id="6" name="Picture 6" descr="Netsuke from the Ephrussi family collection, in an exhibition at the Jewish museum, Vienna, in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etsuke from the Ephrussi family collection, in an exhibition at the Jewish museum, Vienna, in 20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0000" cy="11430000"/>
                    </a:xfrm>
                    <a:prstGeom prst="rect">
                      <a:avLst/>
                    </a:prstGeom>
                    <a:noFill/>
                    <a:ln>
                      <a:noFill/>
                    </a:ln>
                  </pic:spPr>
                </pic:pic>
              </a:graphicData>
            </a:graphic>
          </wp:inline>
        </w:drawing>
      </w:r>
    </w:p>
    <w:p w14:paraId="3E5740EE" w14:textId="77777777" w:rsidR="006A3EAC" w:rsidRPr="006A3EAC" w:rsidRDefault="006A3EAC" w:rsidP="006A3EA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6A3EAC">
        <w:rPr>
          <w:rFonts w:ascii="Times New Roman" w:eastAsia="Times New Roman" w:hAnsi="Times New Roman" w:cs="Times New Roman"/>
          <w:color w:val="121212"/>
          <w:sz w:val="27"/>
          <w:szCs w:val="27"/>
          <w:bdr w:val="none" w:sz="0" w:space="0" w:color="auto" w:frame="1"/>
          <w:lang w:eastAsia="en-GB"/>
        </w:rPr>
        <w:t xml:space="preserve">Netsuke from the </w:t>
      </w:r>
      <w:proofErr w:type="spellStart"/>
      <w:r w:rsidRPr="006A3EAC">
        <w:rPr>
          <w:rFonts w:ascii="Times New Roman" w:eastAsia="Times New Roman" w:hAnsi="Times New Roman" w:cs="Times New Roman"/>
          <w:color w:val="121212"/>
          <w:sz w:val="27"/>
          <w:szCs w:val="27"/>
          <w:bdr w:val="none" w:sz="0" w:space="0" w:color="auto" w:frame="1"/>
          <w:lang w:eastAsia="en-GB"/>
        </w:rPr>
        <w:t>Ephrussi</w:t>
      </w:r>
      <w:proofErr w:type="spellEnd"/>
      <w:r w:rsidRPr="006A3EAC">
        <w:rPr>
          <w:rFonts w:ascii="Times New Roman" w:eastAsia="Times New Roman" w:hAnsi="Times New Roman" w:cs="Times New Roman"/>
          <w:color w:val="121212"/>
          <w:sz w:val="27"/>
          <w:szCs w:val="27"/>
          <w:bdr w:val="none" w:sz="0" w:space="0" w:color="auto" w:frame="1"/>
          <w:lang w:eastAsia="en-GB"/>
        </w:rPr>
        <w:t xml:space="preserve"> family collection, in an exhibition at the </w:t>
      </w:r>
      <w:proofErr w:type="gramStart"/>
      <w:r w:rsidRPr="006A3EAC">
        <w:rPr>
          <w:rFonts w:ascii="Times New Roman" w:eastAsia="Times New Roman" w:hAnsi="Times New Roman" w:cs="Times New Roman"/>
          <w:color w:val="121212"/>
          <w:sz w:val="27"/>
          <w:szCs w:val="27"/>
          <w:bdr w:val="none" w:sz="0" w:space="0" w:color="auto" w:frame="1"/>
          <w:lang w:eastAsia="en-GB"/>
        </w:rPr>
        <w:t>Jewish museum</w:t>
      </w:r>
      <w:proofErr w:type="gramEnd"/>
      <w:r w:rsidRPr="006A3EAC">
        <w:rPr>
          <w:rFonts w:ascii="Times New Roman" w:eastAsia="Times New Roman" w:hAnsi="Times New Roman" w:cs="Times New Roman"/>
          <w:color w:val="121212"/>
          <w:sz w:val="27"/>
          <w:szCs w:val="27"/>
          <w:bdr w:val="none" w:sz="0" w:space="0" w:color="auto" w:frame="1"/>
          <w:lang w:eastAsia="en-GB"/>
        </w:rPr>
        <w:t xml:space="preserve">, Vienna, in 2019. Photograph: Joe </w:t>
      </w:r>
      <w:proofErr w:type="spellStart"/>
      <w:r w:rsidRPr="006A3EAC">
        <w:rPr>
          <w:rFonts w:ascii="Times New Roman" w:eastAsia="Times New Roman" w:hAnsi="Times New Roman" w:cs="Times New Roman"/>
          <w:color w:val="121212"/>
          <w:sz w:val="27"/>
          <w:szCs w:val="27"/>
          <w:bdr w:val="none" w:sz="0" w:space="0" w:color="auto" w:frame="1"/>
          <w:lang w:eastAsia="en-GB"/>
        </w:rPr>
        <w:t>Klamar</w:t>
      </w:r>
      <w:proofErr w:type="spellEnd"/>
      <w:r w:rsidRPr="006A3EAC">
        <w:rPr>
          <w:rFonts w:ascii="Times New Roman" w:eastAsia="Times New Roman" w:hAnsi="Times New Roman" w:cs="Times New Roman"/>
          <w:color w:val="121212"/>
          <w:sz w:val="27"/>
          <w:szCs w:val="27"/>
          <w:bdr w:val="none" w:sz="0" w:space="0" w:color="auto" w:frame="1"/>
          <w:lang w:eastAsia="en-GB"/>
        </w:rPr>
        <w:t>/AFP/Getty Images</w:t>
      </w:r>
    </w:p>
    <w:p w14:paraId="3462CB92" w14:textId="77777777" w:rsidR="006A3EAC" w:rsidRPr="006A3EAC" w:rsidRDefault="006A3EAC" w:rsidP="006A3EAC">
      <w:pPr>
        <w:shd w:val="clear" w:color="auto" w:fill="FFFFFF"/>
        <w:spacing w:after="0" w:line="240" w:lineRule="auto"/>
        <w:textAlignment w:val="baseline"/>
        <w:rPr>
          <w:rFonts w:ascii="Georgia" w:eastAsia="Times New Roman" w:hAnsi="Georgia" w:cs="Times New Roman"/>
          <w:i/>
          <w:iCs/>
          <w:color w:val="A1845C"/>
          <w:sz w:val="27"/>
          <w:szCs w:val="27"/>
          <w:lang w:eastAsia="en-GB"/>
        </w:rPr>
      </w:pPr>
      <w:r w:rsidRPr="006A3EAC">
        <w:rPr>
          <w:rFonts w:ascii="Georgia" w:eastAsia="Times New Roman" w:hAnsi="Georgia" w:cs="Times New Roman"/>
          <w:i/>
          <w:iCs/>
          <w:color w:val="A1845C"/>
          <w:sz w:val="27"/>
          <w:szCs w:val="27"/>
          <w:lang w:eastAsia="en-GB"/>
        </w:rPr>
        <w:t>Edmund de Waal</w:t>
      </w:r>
    </w:p>
    <w:p w14:paraId="4D286319" w14:textId="77777777" w:rsidR="006A3EAC" w:rsidRPr="006A3EAC" w:rsidRDefault="006A3EAC" w:rsidP="006A3EAC">
      <w:pPr>
        <w:shd w:val="clear" w:color="auto" w:fill="FFFFFF"/>
        <w:spacing w:after="90" w:line="240" w:lineRule="auto"/>
        <w:textAlignment w:val="baseline"/>
        <w:rPr>
          <w:rFonts w:ascii="Helvetica" w:eastAsia="Times New Roman" w:hAnsi="Helvetica" w:cs="Times New Roman"/>
          <w:color w:val="707070"/>
          <w:sz w:val="27"/>
          <w:szCs w:val="27"/>
          <w:lang w:eastAsia="en-GB"/>
        </w:rPr>
      </w:pPr>
      <w:r w:rsidRPr="006A3EAC">
        <w:rPr>
          <w:rFonts w:ascii="Helvetica" w:eastAsia="Times New Roman" w:hAnsi="Helvetica" w:cs="Times New Roman"/>
          <w:color w:val="707070"/>
          <w:sz w:val="27"/>
          <w:szCs w:val="27"/>
          <w:lang w:eastAsia="en-GB"/>
        </w:rPr>
        <w:t>Sat 22 Feb 2020 14.00 GMT</w:t>
      </w:r>
    </w:p>
    <w:p w14:paraId="216EA5BA" w14:textId="77777777" w:rsidR="006A3EAC" w:rsidRPr="006A3EAC" w:rsidRDefault="006A3EAC" w:rsidP="006A3EAC">
      <w:pPr>
        <w:numPr>
          <w:ilvl w:val="0"/>
          <w:numId w:val="1"/>
        </w:num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2CD89CC6" w14:textId="77777777" w:rsidR="006A3EAC" w:rsidRPr="006A3EAC" w:rsidRDefault="006A3EAC" w:rsidP="006A3EAC">
      <w:pPr>
        <w:numPr>
          <w:ilvl w:val="0"/>
          <w:numId w:val="1"/>
        </w:num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p>
    <w:p w14:paraId="0D03275B" w14:textId="77777777" w:rsidR="006A3EAC" w:rsidRPr="006A3EAC" w:rsidRDefault="006A3EAC" w:rsidP="006A3EAC">
      <w:pPr>
        <w:numPr>
          <w:ilvl w:val="0"/>
          <w:numId w:val="1"/>
        </w:numPr>
        <w:shd w:val="clear" w:color="auto" w:fill="FFFFFF"/>
        <w:spacing w:after="90" w:line="240" w:lineRule="auto"/>
        <w:textAlignment w:val="baseline"/>
        <w:rPr>
          <w:rFonts w:ascii="Times New Roman" w:eastAsia="Times New Roman" w:hAnsi="Times New Roman" w:cs="Times New Roman"/>
          <w:color w:val="121212"/>
          <w:sz w:val="27"/>
          <w:szCs w:val="27"/>
          <w:lang w:eastAsia="en-GB"/>
        </w:rPr>
      </w:pPr>
    </w:p>
    <w:p w14:paraId="4D099637" w14:textId="77777777" w:rsidR="006A3EAC" w:rsidRPr="006A3EAC" w:rsidRDefault="006A3EAC" w:rsidP="006A3EAC">
      <w:pPr>
        <w:shd w:val="clear" w:color="auto" w:fill="FFFFFF"/>
        <w:spacing w:beforeAutospacing="1" w:after="0" w:afterAutospacing="1"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b/>
          <w:bCs/>
          <w:caps/>
          <w:color w:val="6B5840"/>
          <w:sz w:val="177"/>
          <w:szCs w:val="177"/>
          <w:bdr w:val="none" w:sz="0" w:space="0" w:color="auto" w:frame="1"/>
          <w:lang w:eastAsia="en-GB"/>
        </w:rPr>
        <w:t>I</w:t>
      </w:r>
      <w:r w:rsidRPr="006A3EAC">
        <w:rPr>
          <w:rFonts w:ascii="Georgia" w:eastAsia="Times New Roman" w:hAnsi="Georgia" w:cs="Times New Roman"/>
          <w:color w:val="121212"/>
          <w:sz w:val="27"/>
          <w:szCs w:val="27"/>
          <w:bdr w:val="none" w:sz="0" w:space="0" w:color="auto" w:frame="1"/>
          <w:lang w:eastAsia="en-GB"/>
        </w:rPr>
        <w:t>t was difficult. I was making the most complex work of my life: an installation of 450 porcelain vessels for a red aluminium shelf 50m above the entrance to the V&amp;A. It had to be finished and installed on the scaffolding in the same month as the delivery of the final draft of </w:t>
      </w:r>
      <w:r w:rsidRPr="006A3EAC">
        <w:rPr>
          <w:rFonts w:ascii="inherit" w:eastAsia="Times New Roman" w:hAnsi="inherit" w:cs="Times New Roman"/>
          <w:i/>
          <w:iCs/>
          <w:color w:val="121212"/>
          <w:sz w:val="27"/>
          <w:szCs w:val="27"/>
          <w:bdr w:val="none" w:sz="0" w:space="0" w:color="auto" w:frame="1"/>
          <w:lang w:eastAsia="en-GB"/>
        </w:rPr>
        <w:t xml:space="preserve">The Hare </w:t>
      </w:r>
      <w:proofErr w:type="gramStart"/>
      <w:r w:rsidRPr="006A3EAC">
        <w:rPr>
          <w:rFonts w:ascii="inherit" w:eastAsia="Times New Roman" w:hAnsi="inherit" w:cs="Times New Roman"/>
          <w:i/>
          <w:iCs/>
          <w:color w:val="121212"/>
          <w:sz w:val="27"/>
          <w:szCs w:val="27"/>
          <w:bdr w:val="none" w:sz="0" w:space="0" w:color="auto" w:frame="1"/>
          <w:lang w:eastAsia="en-GB"/>
        </w:rPr>
        <w:t>With</w:t>
      </w:r>
      <w:proofErr w:type="gramEnd"/>
      <w:r w:rsidRPr="006A3EAC">
        <w:rPr>
          <w:rFonts w:ascii="inherit" w:eastAsia="Times New Roman" w:hAnsi="inherit" w:cs="Times New Roman"/>
          <w:i/>
          <w:iCs/>
          <w:color w:val="121212"/>
          <w:sz w:val="27"/>
          <w:szCs w:val="27"/>
          <w:bdr w:val="none" w:sz="0" w:space="0" w:color="auto" w:frame="1"/>
          <w:lang w:eastAsia="en-GB"/>
        </w:rPr>
        <w:t xml:space="preserve"> Amber Eyes</w:t>
      </w:r>
      <w:r w:rsidRPr="006A3EAC">
        <w:rPr>
          <w:rFonts w:ascii="Georgia" w:eastAsia="Times New Roman" w:hAnsi="Georgia" w:cs="Times New Roman"/>
          <w:color w:val="121212"/>
          <w:sz w:val="27"/>
          <w:szCs w:val="27"/>
          <w:bdr w:val="none" w:sz="0" w:space="0" w:color="auto" w:frame="1"/>
          <w:lang w:eastAsia="en-GB"/>
        </w:rPr>
        <w:t>, which follows an inherited collection of very small objects through 150 years of my Jewish family. Both projects had taken years.</w:t>
      </w:r>
    </w:p>
    <w:p w14:paraId="03D492C0" w14:textId="77777777" w:rsidR="006A3EAC" w:rsidRPr="006A3EAC" w:rsidRDefault="006A3EAC" w:rsidP="006A3EAC">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lang w:eastAsia="en-GB"/>
        </w:rPr>
        <w:t xml:space="preserve">My studio in </w:t>
      </w:r>
      <w:proofErr w:type="spellStart"/>
      <w:r w:rsidRPr="006A3EAC">
        <w:rPr>
          <w:rFonts w:ascii="Georgia" w:eastAsia="Times New Roman" w:hAnsi="Georgia" w:cs="Times New Roman"/>
          <w:color w:val="121212"/>
          <w:sz w:val="27"/>
          <w:szCs w:val="27"/>
          <w:lang w:eastAsia="en-GB"/>
        </w:rPr>
        <w:t>Tulse</w:t>
      </w:r>
      <w:proofErr w:type="spellEnd"/>
      <w:r w:rsidRPr="006A3EAC">
        <w:rPr>
          <w:rFonts w:ascii="Georgia" w:eastAsia="Times New Roman" w:hAnsi="Georgia" w:cs="Times New Roman"/>
          <w:color w:val="121212"/>
          <w:sz w:val="27"/>
          <w:szCs w:val="27"/>
          <w:lang w:eastAsia="en-GB"/>
        </w:rPr>
        <w:t xml:space="preserve"> Hill was tucked away behind chicken shops with a noisy garage next door. And every night I would be writing the last chapters about how close memoir feels to trespass, how to navigate what to say and what to leave </w:t>
      </w:r>
      <w:proofErr w:type="gramStart"/>
      <w:r w:rsidRPr="006A3EAC">
        <w:rPr>
          <w:rFonts w:ascii="Georgia" w:eastAsia="Times New Roman" w:hAnsi="Georgia" w:cs="Times New Roman"/>
          <w:color w:val="121212"/>
          <w:sz w:val="27"/>
          <w:szCs w:val="27"/>
          <w:lang w:eastAsia="en-GB"/>
        </w:rPr>
        <w:t>unsaid, and</w:t>
      </w:r>
      <w:proofErr w:type="gramEnd"/>
      <w:r w:rsidRPr="006A3EAC">
        <w:rPr>
          <w:rFonts w:ascii="Georgia" w:eastAsia="Times New Roman" w:hAnsi="Georgia" w:cs="Times New Roman"/>
          <w:color w:val="121212"/>
          <w:sz w:val="27"/>
          <w:szCs w:val="27"/>
          <w:lang w:eastAsia="en-GB"/>
        </w:rPr>
        <w:t xml:space="preserve"> trying to check notes on fin de siècle antisemitism or duelling codes in Paris or the weather in Odessa. We were firing the kilns every day. There were stacks of books among the glaze tests.</w:t>
      </w:r>
    </w:p>
    <w:p w14:paraId="0D0E9044" w14:textId="77777777" w:rsidR="006A3EAC" w:rsidRPr="006A3EAC" w:rsidRDefault="006A3EAC" w:rsidP="006A3EAC">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lang w:eastAsia="en-GB"/>
        </w:rPr>
        <w:t xml:space="preserve">The kids were </w:t>
      </w:r>
      <w:proofErr w:type="gramStart"/>
      <w:r w:rsidRPr="006A3EAC">
        <w:rPr>
          <w:rFonts w:ascii="Georgia" w:eastAsia="Times New Roman" w:hAnsi="Georgia" w:cs="Times New Roman"/>
          <w:color w:val="121212"/>
          <w:sz w:val="27"/>
          <w:szCs w:val="27"/>
          <w:lang w:eastAsia="en-GB"/>
        </w:rPr>
        <w:t>young</w:t>
      </w:r>
      <w:proofErr w:type="gramEnd"/>
      <w:r w:rsidRPr="006A3EAC">
        <w:rPr>
          <w:rFonts w:ascii="Georgia" w:eastAsia="Times New Roman" w:hAnsi="Georgia" w:cs="Times New Roman"/>
          <w:color w:val="121212"/>
          <w:sz w:val="27"/>
          <w:szCs w:val="27"/>
          <w:lang w:eastAsia="en-GB"/>
        </w:rPr>
        <w:t xml:space="preserve"> and the research had been dogged and obsessional: returning to Paris and Vienna, to Tokyo to talk to my uncle Jiro, to Odessa with my brother Tom. Endless archives and streets and letters: I felt my fingers were ingrained with dust. The book felt like an installation: a series of walks through cities, encounters and echoes. When the scaffolding finally came down in the V&amp;A I looked up and realised I’d been writing about a collection and making one at the same time.</w:t>
      </w:r>
    </w:p>
    <w:p w14:paraId="02C1433E" w14:textId="77777777" w:rsidR="006A3EAC" w:rsidRPr="006A3EAC" w:rsidRDefault="006A3EAC" w:rsidP="006A3EAC">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lang w:eastAsia="en-GB"/>
        </w:rPr>
        <w:t>I remember the relief after the book launch that I could return to making. And then the first letters started arriving. There were thousands. Suddenly everyone was a cousin, had lived round the corner, shared the pulse of recognition about a handed-on object, had nothing. I simply hadn’t registered that the condition of leaving a place, losing the thread of a family, was so universal. It was overwhelming.</w:t>
      </w:r>
    </w:p>
    <w:p w14:paraId="4B3D6063" w14:textId="77777777" w:rsidR="006A3EAC" w:rsidRPr="006A3EAC" w:rsidRDefault="006A3EAC" w:rsidP="006A3EA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6A3EAC">
        <w:rPr>
          <w:rFonts w:ascii="Times New Roman" w:eastAsia="Times New Roman" w:hAnsi="Times New Roman" w:cs="Times New Roman"/>
          <w:noProof/>
          <w:color w:val="121212"/>
          <w:sz w:val="27"/>
          <w:szCs w:val="27"/>
          <w:lang w:eastAsia="en-GB"/>
        </w:rPr>
        <w:drawing>
          <wp:inline distT="0" distB="0" distL="0" distR="0" wp14:anchorId="54989E1B" wp14:editId="7DF642CD">
            <wp:extent cx="9525000" cy="10522585"/>
            <wp:effectExtent l="0" t="0" r="0" b="0"/>
            <wp:docPr id="7" name="Picture 7" descr="Edmund de Waal in his Library of Exiled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dmund de Waal in his Library of Exiled Writ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000" cy="10522585"/>
                    </a:xfrm>
                    <a:prstGeom prst="rect">
                      <a:avLst/>
                    </a:prstGeom>
                    <a:noFill/>
                    <a:ln>
                      <a:noFill/>
                    </a:ln>
                  </pic:spPr>
                </pic:pic>
              </a:graphicData>
            </a:graphic>
          </wp:inline>
        </w:drawing>
      </w:r>
    </w:p>
    <w:p w14:paraId="0CA79F05" w14:textId="77777777" w:rsidR="006A3EAC" w:rsidRPr="006A3EAC" w:rsidRDefault="006A3EAC" w:rsidP="006A3EA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6A3EAC">
        <w:rPr>
          <w:rFonts w:ascii="Times New Roman" w:eastAsia="Times New Roman" w:hAnsi="Times New Roman" w:cs="Times New Roman"/>
          <w:color w:val="121212"/>
          <w:sz w:val="27"/>
          <w:szCs w:val="27"/>
          <w:bdr w:val="none" w:sz="0" w:space="0" w:color="auto" w:frame="1"/>
          <w:lang w:eastAsia="en-GB"/>
        </w:rPr>
        <w:t>Edmund de Waal in his </w:t>
      </w:r>
      <w:r w:rsidRPr="006A3EAC">
        <w:rPr>
          <w:rFonts w:ascii="inherit" w:eastAsia="Times New Roman" w:hAnsi="inherit" w:cs="Times New Roman"/>
          <w:i/>
          <w:iCs/>
          <w:color w:val="121212"/>
          <w:sz w:val="27"/>
          <w:szCs w:val="27"/>
          <w:bdr w:val="none" w:sz="0" w:space="0" w:color="auto" w:frame="1"/>
          <w:lang w:eastAsia="en-GB"/>
        </w:rPr>
        <w:t>Library of Exiled Writers</w:t>
      </w:r>
      <w:r w:rsidRPr="006A3EAC">
        <w:rPr>
          <w:rFonts w:ascii="Times New Roman" w:eastAsia="Times New Roman" w:hAnsi="Times New Roman" w:cs="Times New Roman"/>
          <w:color w:val="121212"/>
          <w:sz w:val="27"/>
          <w:szCs w:val="27"/>
          <w:bdr w:val="none" w:sz="0" w:space="0" w:color="auto" w:frame="1"/>
          <w:lang w:eastAsia="en-GB"/>
        </w:rPr>
        <w:t>.</w:t>
      </w:r>
      <w:r w:rsidRPr="006A3EAC">
        <w:rPr>
          <w:rFonts w:ascii="Times New Roman" w:eastAsia="Times New Roman" w:hAnsi="Times New Roman" w:cs="Times New Roman"/>
          <w:color w:val="121212"/>
          <w:sz w:val="27"/>
          <w:szCs w:val="27"/>
          <w:lang w:eastAsia="en-GB"/>
        </w:rPr>
        <w:t> Photograph: Mike Bruce/Courtesy of the artist</w:t>
      </w:r>
    </w:p>
    <w:p w14:paraId="158C4043" w14:textId="77777777" w:rsidR="006A3EAC" w:rsidRPr="006A3EAC" w:rsidRDefault="006A3EAC" w:rsidP="006A3EAC">
      <w:pPr>
        <w:shd w:val="clear" w:color="auto" w:fill="FFFFFF"/>
        <w:spacing w:beforeAutospacing="1" w:after="0" w:afterAutospacing="1" w:line="240" w:lineRule="auto"/>
        <w:textAlignment w:val="baseline"/>
        <w:rPr>
          <w:rFonts w:ascii="Georgia" w:eastAsia="Times New Roman" w:hAnsi="Georgia" w:cs="Times New Roman"/>
          <w:color w:val="121212"/>
          <w:sz w:val="27"/>
          <w:szCs w:val="27"/>
          <w:lang w:eastAsia="en-GB"/>
        </w:rPr>
      </w:pPr>
      <w:r w:rsidRPr="006A3EAC">
        <w:rPr>
          <w:rFonts w:ascii="inherit" w:eastAsia="Times New Roman" w:hAnsi="inherit" w:cs="Times New Roman"/>
          <w:i/>
          <w:iCs/>
          <w:color w:val="121212"/>
          <w:sz w:val="27"/>
          <w:szCs w:val="27"/>
          <w:bdr w:val="none" w:sz="0" w:space="0" w:color="auto" w:frame="1"/>
          <w:lang w:eastAsia="en-GB"/>
        </w:rPr>
        <w:t xml:space="preserve">The Hare </w:t>
      </w:r>
      <w:proofErr w:type="gramStart"/>
      <w:r w:rsidRPr="006A3EAC">
        <w:rPr>
          <w:rFonts w:ascii="inherit" w:eastAsia="Times New Roman" w:hAnsi="inherit" w:cs="Times New Roman"/>
          <w:i/>
          <w:iCs/>
          <w:color w:val="121212"/>
          <w:sz w:val="27"/>
          <w:szCs w:val="27"/>
          <w:bdr w:val="none" w:sz="0" w:space="0" w:color="auto" w:frame="1"/>
          <w:lang w:eastAsia="en-GB"/>
        </w:rPr>
        <w:t>With</w:t>
      </w:r>
      <w:proofErr w:type="gramEnd"/>
      <w:r w:rsidRPr="006A3EAC">
        <w:rPr>
          <w:rFonts w:ascii="inherit" w:eastAsia="Times New Roman" w:hAnsi="inherit" w:cs="Times New Roman"/>
          <w:i/>
          <w:iCs/>
          <w:color w:val="121212"/>
          <w:sz w:val="27"/>
          <w:szCs w:val="27"/>
          <w:bdr w:val="none" w:sz="0" w:space="0" w:color="auto" w:frame="1"/>
          <w:lang w:eastAsia="en-GB"/>
        </w:rPr>
        <w:t xml:space="preserve"> Amber Eyes</w:t>
      </w:r>
      <w:r w:rsidRPr="006A3EAC">
        <w:rPr>
          <w:rFonts w:ascii="Georgia" w:eastAsia="Times New Roman" w:hAnsi="Georgia" w:cs="Times New Roman"/>
          <w:color w:val="121212"/>
          <w:sz w:val="27"/>
          <w:szCs w:val="27"/>
          <w:lang w:eastAsia="en-GB"/>
        </w:rPr>
        <w:t> changed my life. It was translated into 30 languages. I was on the road for a year afterwards. In some ways I still am.</w:t>
      </w:r>
    </w:p>
    <w:p w14:paraId="4089FBB8" w14:textId="77777777" w:rsidR="006A3EAC" w:rsidRPr="006A3EAC" w:rsidRDefault="006A3EAC" w:rsidP="006A3EAC">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lang w:eastAsia="en-GB"/>
        </w:rPr>
        <w:t xml:space="preserve">A year </w:t>
      </w:r>
      <w:proofErr w:type="gramStart"/>
      <w:r w:rsidRPr="006A3EAC">
        <w:rPr>
          <w:rFonts w:ascii="Georgia" w:eastAsia="Times New Roman" w:hAnsi="Georgia" w:cs="Times New Roman"/>
          <w:color w:val="121212"/>
          <w:sz w:val="27"/>
          <w:szCs w:val="27"/>
          <w:lang w:eastAsia="en-GB"/>
        </w:rPr>
        <w:t>ago</w:t>
      </w:r>
      <w:proofErr w:type="gramEnd"/>
      <w:r w:rsidRPr="006A3EAC">
        <w:rPr>
          <w:rFonts w:ascii="Georgia" w:eastAsia="Times New Roman" w:hAnsi="Georgia" w:cs="Times New Roman"/>
          <w:color w:val="121212"/>
          <w:sz w:val="27"/>
          <w:szCs w:val="27"/>
          <w:lang w:eastAsia="en-GB"/>
        </w:rPr>
        <w:t xml:space="preserve"> we sold part of the netsuke collection to support the Refugee Council and donated our archives to the Jewish Museum in Vienna. In November an exhibition </w:t>
      </w:r>
      <w:proofErr w:type="gramStart"/>
      <w:r w:rsidRPr="006A3EAC">
        <w:rPr>
          <w:rFonts w:ascii="Georgia" w:eastAsia="Times New Roman" w:hAnsi="Georgia" w:cs="Times New Roman"/>
          <w:color w:val="121212"/>
          <w:sz w:val="27"/>
          <w:szCs w:val="27"/>
          <w:lang w:eastAsia="en-GB"/>
        </w:rPr>
        <w:t>opened</w:t>
      </w:r>
      <w:proofErr w:type="gramEnd"/>
      <w:r w:rsidRPr="006A3EAC">
        <w:rPr>
          <w:rFonts w:ascii="Georgia" w:eastAsia="Times New Roman" w:hAnsi="Georgia" w:cs="Times New Roman"/>
          <w:color w:val="121212"/>
          <w:sz w:val="27"/>
          <w:szCs w:val="27"/>
          <w:lang w:eastAsia="en-GB"/>
        </w:rPr>
        <w:t xml:space="preserve"> and cousins gathered from round the world, my father, aged 91, spoke in the Palais </w:t>
      </w:r>
      <w:proofErr w:type="spellStart"/>
      <w:r w:rsidRPr="006A3EAC">
        <w:rPr>
          <w:rFonts w:ascii="Georgia" w:eastAsia="Times New Roman" w:hAnsi="Georgia" w:cs="Times New Roman"/>
          <w:color w:val="121212"/>
          <w:sz w:val="27"/>
          <w:szCs w:val="27"/>
          <w:lang w:eastAsia="en-GB"/>
        </w:rPr>
        <w:t>Ephrussi</w:t>
      </w:r>
      <w:proofErr w:type="spellEnd"/>
      <w:r w:rsidRPr="006A3EAC">
        <w:rPr>
          <w:rFonts w:ascii="Georgia" w:eastAsia="Times New Roman" w:hAnsi="Georgia" w:cs="Times New Roman"/>
          <w:color w:val="121212"/>
          <w:sz w:val="27"/>
          <w:szCs w:val="27"/>
          <w:lang w:eastAsia="en-GB"/>
        </w:rPr>
        <w:t>, his old family home. The law has changed to allow Holocaust-era families dual citizenship. I felt great pride. Books can change things, be generative.</w:t>
      </w:r>
    </w:p>
    <w:p w14:paraId="088A9039" w14:textId="77777777" w:rsidR="006A3EAC" w:rsidRPr="006A3EAC" w:rsidRDefault="006A3EAC" w:rsidP="006A3EAC">
      <w:pPr>
        <w:shd w:val="clear" w:color="auto" w:fill="F6F6F6"/>
        <w:spacing w:after="0" w:line="240" w:lineRule="auto"/>
        <w:ind w:left="300" w:right="-5970"/>
        <w:textAlignment w:val="baseline"/>
        <w:rPr>
          <w:rFonts w:ascii="Helvetica" w:eastAsia="Times New Roman" w:hAnsi="Helvetica" w:cs="Times New Roman"/>
          <w:color w:val="707070"/>
          <w:sz w:val="27"/>
          <w:szCs w:val="27"/>
          <w:lang w:eastAsia="en-GB"/>
        </w:rPr>
      </w:pPr>
      <w:r w:rsidRPr="006A3EAC">
        <w:rPr>
          <w:rFonts w:ascii="Helvetica" w:eastAsia="Times New Roman" w:hAnsi="Helvetica" w:cs="Times New Roman"/>
          <w:color w:val="707070"/>
          <w:sz w:val="27"/>
          <w:szCs w:val="27"/>
          <w:lang w:eastAsia="en-GB"/>
        </w:rPr>
        <w:t>Advertisement</w:t>
      </w:r>
    </w:p>
    <w:p w14:paraId="46CB8E08" w14:textId="77777777" w:rsidR="006A3EAC" w:rsidRPr="006A3EAC" w:rsidRDefault="006A3EAC" w:rsidP="006A3EAC">
      <w:pPr>
        <w:shd w:val="clear" w:color="auto" w:fill="FFFFFF"/>
        <w:spacing w:beforeAutospacing="1" w:after="0" w:afterAutospacing="1"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lang w:eastAsia="en-GB"/>
        </w:rPr>
        <w:t>And I still make pots in south London, still write. The great writer Jean Amery talked of the unfinished business of memory, “that nothing is resolved, nothing is settled”. I remain haunted by the family library that was looted in Vienna in 1938. With the catastrophe of the refugee crisis, the hardening of rhetoric, I wanted to make a work where the energy of exile, its polyphonic, plural nature could be celebrated. </w:t>
      </w:r>
      <w:r w:rsidRPr="006A3EAC">
        <w:rPr>
          <w:rFonts w:ascii="inherit" w:eastAsia="Times New Roman" w:hAnsi="inherit" w:cs="Times New Roman"/>
          <w:i/>
          <w:iCs/>
          <w:color w:val="121212"/>
          <w:sz w:val="27"/>
          <w:szCs w:val="27"/>
          <w:bdr w:val="none" w:sz="0" w:space="0" w:color="auto" w:frame="1"/>
          <w:lang w:eastAsia="en-GB"/>
        </w:rPr>
        <w:t>The Library of Exile</w:t>
      </w:r>
      <w:r w:rsidRPr="006A3EAC">
        <w:rPr>
          <w:rFonts w:ascii="Georgia" w:eastAsia="Times New Roman" w:hAnsi="Georgia" w:cs="Times New Roman"/>
          <w:color w:val="121212"/>
          <w:sz w:val="27"/>
          <w:szCs w:val="27"/>
          <w:lang w:eastAsia="en-GB"/>
        </w:rPr>
        <w:t> started in Venice during the Biennale, moved to Dresden where it was installed in the Japanese Palace still bearing the scars of the destruction of 1945. And it will be at the </w:t>
      </w:r>
      <w:hyperlink r:id="rId7" w:history="1">
        <w:r w:rsidRPr="006A3EAC">
          <w:rPr>
            <w:rFonts w:ascii="Georgia" w:eastAsia="Times New Roman" w:hAnsi="Georgia" w:cs="Times New Roman"/>
            <w:color w:val="6B5840"/>
            <w:sz w:val="27"/>
            <w:szCs w:val="27"/>
            <w:u w:val="single"/>
            <w:bdr w:val="none" w:sz="0" w:space="0" w:color="auto" w:frame="1"/>
            <w:lang w:eastAsia="en-GB"/>
          </w:rPr>
          <w:t>British Museum</w:t>
        </w:r>
      </w:hyperlink>
      <w:r w:rsidRPr="006A3EAC">
        <w:rPr>
          <w:rFonts w:ascii="Georgia" w:eastAsia="Times New Roman" w:hAnsi="Georgia" w:cs="Times New Roman"/>
          <w:color w:val="121212"/>
          <w:sz w:val="27"/>
          <w:szCs w:val="27"/>
          <w:lang w:eastAsia="en-GB"/>
        </w:rPr>
        <w:t> for six months before leaving for its final destination in Mosul where it will become part of the university library, destroyed by Isis in 2015 and now being rebuilt. It holds more than 2,000 books written by those forced into exile. It spans 88 countries and dozens of languages. In every place there have been events with writers, workshops, storytelling for children, music. You reach down a book that matters to you and add your name to the bookplate. It feels like a real response to how reading affects us, how we pass things on.</w:t>
      </w:r>
    </w:p>
    <w:p w14:paraId="0A14B302" w14:textId="77777777" w:rsidR="006A3EAC" w:rsidRPr="006A3EAC" w:rsidRDefault="006A3EAC" w:rsidP="006A3EAC">
      <w:pPr>
        <w:shd w:val="clear" w:color="auto" w:fill="FFFFFF"/>
        <w:spacing w:beforeAutospacing="1" w:after="0" w:afterAutospacing="1" w:line="240" w:lineRule="auto"/>
        <w:textAlignment w:val="baseline"/>
        <w:rPr>
          <w:rFonts w:ascii="Georgia" w:eastAsia="Times New Roman" w:hAnsi="Georgia" w:cs="Times New Roman"/>
          <w:color w:val="121212"/>
          <w:sz w:val="27"/>
          <w:szCs w:val="27"/>
          <w:bdr w:val="none" w:sz="0" w:space="0" w:color="auto" w:frame="1"/>
          <w:lang w:eastAsia="en-GB"/>
        </w:rPr>
      </w:pPr>
      <w:r w:rsidRPr="006A3EAC">
        <w:rPr>
          <w:rFonts w:ascii="inherit" w:eastAsia="Times New Roman" w:hAnsi="inherit" w:cs="Times New Roman"/>
          <w:i/>
          <w:iCs/>
          <w:color w:val="121212"/>
          <w:sz w:val="27"/>
          <w:szCs w:val="27"/>
          <w:bdr w:val="none" w:sz="0" w:space="0" w:color="auto" w:frame="1"/>
          <w:lang w:eastAsia="en-GB"/>
        </w:rPr>
        <w:t> </w:t>
      </w:r>
      <w:hyperlink r:id="rId8" w:history="1">
        <w:r w:rsidRPr="006A3EAC">
          <w:rPr>
            <w:rFonts w:ascii="Georgia" w:eastAsia="Times New Roman" w:hAnsi="Georgia" w:cs="Times New Roman"/>
            <w:color w:val="6B5840"/>
            <w:sz w:val="27"/>
            <w:szCs w:val="27"/>
            <w:u w:val="single"/>
            <w:bdr w:val="none" w:sz="0" w:space="0" w:color="auto" w:frame="1"/>
            <w:lang w:eastAsia="en-GB"/>
          </w:rPr>
          <w:t>Edmund de Waal’s Library of Exile</w:t>
        </w:r>
      </w:hyperlink>
      <w:r w:rsidRPr="006A3EAC">
        <w:rPr>
          <w:rFonts w:ascii="Georgia" w:eastAsia="Times New Roman" w:hAnsi="Georgia" w:cs="Times New Roman"/>
          <w:color w:val="121212"/>
          <w:sz w:val="27"/>
          <w:szCs w:val="27"/>
          <w:bdr w:val="none" w:sz="0" w:space="0" w:color="auto" w:frame="1"/>
          <w:lang w:eastAsia="en-GB"/>
        </w:rPr>
        <w:t> </w:t>
      </w:r>
      <w:r w:rsidRPr="006A3EAC">
        <w:rPr>
          <w:rFonts w:ascii="inherit" w:eastAsia="Times New Roman" w:hAnsi="inherit" w:cs="Times New Roman"/>
          <w:i/>
          <w:iCs/>
          <w:color w:val="121212"/>
          <w:sz w:val="27"/>
          <w:szCs w:val="27"/>
          <w:bdr w:val="none" w:sz="0" w:space="0" w:color="auto" w:frame="1"/>
          <w:lang w:eastAsia="en-GB"/>
        </w:rPr>
        <w:t>is at the British Museum from 12 March.</w:t>
      </w:r>
    </w:p>
    <w:p w14:paraId="57240EFE" w14:textId="77777777" w:rsidR="006A3EAC" w:rsidRPr="006A3EAC" w:rsidRDefault="006A3EAC" w:rsidP="006A3EAC">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bdr w:val="none" w:sz="0" w:space="0" w:color="auto" w:frame="1"/>
          <w:lang w:eastAsia="en-GB"/>
        </w:rPr>
        <w:t xml:space="preserve">… congratulations on being one of our top readers globally. Did you know you’ve </w:t>
      </w:r>
      <w:proofErr w:type="gramStart"/>
      <w:r w:rsidRPr="006A3EAC">
        <w:rPr>
          <w:rFonts w:ascii="Georgia" w:eastAsia="Times New Roman" w:hAnsi="Georgia" w:cs="Times New Roman"/>
          <w:color w:val="121212"/>
          <w:sz w:val="27"/>
          <w:szCs w:val="27"/>
          <w:bdr w:val="none" w:sz="0" w:space="0" w:color="auto" w:frame="1"/>
          <w:lang w:eastAsia="en-GB"/>
        </w:rPr>
        <w:t>read</w:t>
      </w:r>
      <w:proofErr w:type="gramEnd"/>
    </w:p>
    <w:p w14:paraId="1D601A1D" w14:textId="77777777" w:rsidR="006A3EAC" w:rsidRPr="006A3EAC" w:rsidRDefault="006A3EAC" w:rsidP="006A3EA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6A3EAC">
        <w:rPr>
          <w:rFonts w:ascii="Times New Roman" w:eastAsia="Times New Roman" w:hAnsi="Times New Roman" w:cs="Times New Roman"/>
          <w:color w:val="121212"/>
          <w:sz w:val="27"/>
          <w:szCs w:val="27"/>
          <w:lang w:eastAsia="en-GB"/>
        </w:rPr>
        <w:t>50 articles</w:t>
      </w:r>
    </w:p>
    <w:p w14:paraId="0AD69D56" w14:textId="77777777" w:rsidR="006A3EAC" w:rsidRPr="006A3EAC" w:rsidRDefault="006A3EAC" w:rsidP="006A3EAC">
      <w:pPr>
        <w:shd w:val="clear" w:color="auto" w:fill="FFFFFF"/>
        <w:spacing w:after="0" w:line="240" w:lineRule="auto"/>
        <w:textAlignment w:val="baseline"/>
        <w:rPr>
          <w:rFonts w:ascii="Times New Roman" w:eastAsia="Times New Roman" w:hAnsi="Times New Roman" w:cs="Times New Roman"/>
          <w:color w:val="121212"/>
          <w:sz w:val="27"/>
          <w:szCs w:val="27"/>
          <w:lang w:eastAsia="en-GB"/>
        </w:rPr>
      </w:pPr>
      <w:r w:rsidRPr="006A3EAC">
        <w:rPr>
          <w:rFonts w:ascii="Times New Roman" w:eastAsia="Times New Roman" w:hAnsi="Times New Roman" w:cs="Times New Roman"/>
          <w:color w:val="121212"/>
          <w:sz w:val="27"/>
          <w:szCs w:val="27"/>
          <w:bdr w:val="none" w:sz="0" w:space="0" w:color="auto" w:frame="1"/>
          <w:lang w:eastAsia="en-GB"/>
        </w:rPr>
        <w:t> in the last year? Thank you for choosing the Guardian on so many occasions.</w:t>
      </w:r>
    </w:p>
    <w:p w14:paraId="665E94B4" w14:textId="77777777" w:rsidR="006A3EAC" w:rsidRPr="006A3EAC" w:rsidRDefault="006A3EAC" w:rsidP="006A3EAC">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bdr w:val="none" w:sz="0" w:space="0" w:color="auto" w:frame="1"/>
          <w:lang w:eastAsia="en-GB"/>
        </w:rPr>
        <w:t xml:space="preserve">Since we started publishing 200 years ago, tens of millions have placed their trust in the Guardian’s high-impact journalism, turning to us in moments of crisis, uncertainty, </w:t>
      </w:r>
      <w:proofErr w:type="gramStart"/>
      <w:r w:rsidRPr="006A3EAC">
        <w:rPr>
          <w:rFonts w:ascii="Georgia" w:eastAsia="Times New Roman" w:hAnsi="Georgia" w:cs="Times New Roman"/>
          <w:color w:val="121212"/>
          <w:sz w:val="27"/>
          <w:szCs w:val="27"/>
          <w:bdr w:val="none" w:sz="0" w:space="0" w:color="auto" w:frame="1"/>
          <w:lang w:eastAsia="en-GB"/>
        </w:rPr>
        <w:t>solidarity</w:t>
      </w:r>
      <w:proofErr w:type="gramEnd"/>
      <w:r w:rsidRPr="006A3EAC">
        <w:rPr>
          <w:rFonts w:ascii="Georgia" w:eastAsia="Times New Roman" w:hAnsi="Georgia" w:cs="Times New Roman"/>
          <w:color w:val="121212"/>
          <w:sz w:val="27"/>
          <w:szCs w:val="27"/>
          <w:bdr w:val="none" w:sz="0" w:space="0" w:color="auto" w:frame="1"/>
          <w:lang w:eastAsia="en-GB"/>
        </w:rPr>
        <w:t xml:space="preserve"> and hope. More than 1.5 million readers, in 180 countries, have recently taken the step to support us financially – keeping us open to all, and fiercely independent.</w:t>
      </w:r>
    </w:p>
    <w:p w14:paraId="557B9A87" w14:textId="77777777" w:rsidR="006A3EAC" w:rsidRPr="006A3EAC" w:rsidRDefault="006A3EAC" w:rsidP="006A3EAC">
      <w:pPr>
        <w:shd w:val="clear" w:color="auto" w:fill="FFFFFF"/>
        <w:spacing w:after="0"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bdr w:val="none" w:sz="0" w:space="0" w:color="auto" w:frame="1"/>
          <w:lang w:eastAsia="en-GB"/>
        </w:rPr>
        <w:t>With no shareholders or billionaire owner, we can set our own agenda and provide trustworthy journalism that’s free from commercial and political influence, offering a counterweight to the spread of misinformation. When it’s never mattered more, we can investigate and challenge without fear or favour.</w:t>
      </w:r>
    </w:p>
    <w:p w14:paraId="01E3FE6B" w14:textId="77777777" w:rsidR="006A3EAC" w:rsidRPr="006A3EAC" w:rsidRDefault="006A3EAC" w:rsidP="006A3EAC">
      <w:pPr>
        <w:shd w:val="clear" w:color="auto" w:fill="FFFFFF"/>
        <w:spacing w:line="240" w:lineRule="auto"/>
        <w:textAlignment w:val="baseline"/>
        <w:rPr>
          <w:rFonts w:ascii="Georgia" w:eastAsia="Times New Roman" w:hAnsi="Georgia" w:cs="Times New Roman"/>
          <w:color w:val="121212"/>
          <w:sz w:val="27"/>
          <w:szCs w:val="27"/>
          <w:lang w:eastAsia="en-GB"/>
        </w:rPr>
      </w:pPr>
      <w:r w:rsidRPr="006A3EAC">
        <w:rPr>
          <w:rFonts w:ascii="Georgia" w:eastAsia="Times New Roman" w:hAnsi="Georgia" w:cs="Times New Roman"/>
          <w:color w:val="121212"/>
          <w:sz w:val="27"/>
          <w:szCs w:val="27"/>
          <w:bdr w:val="none" w:sz="0" w:space="0" w:color="auto" w:frame="1"/>
          <w:lang w:eastAsia="en-GB"/>
        </w:rPr>
        <w:t>Unlike many others, Guardian journalism is available for everyone to read, regardless of what they can afford to pay. We do this because we believe </w:t>
      </w:r>
    </w:p>
    <w:p w14:paraId="0F428B5A" w14:textId="77777777" w:rsidR="0089095A" w:rsidRDefault="0089095A"/>
    <w:sectPr w:rsidR="008909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534FC"/>
    <w:multiLevelType w:val="multilevel"/>
    <w:tmpl w:val="B250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EAC"/>
    <w:rsid w:val="00010974"/>
    <w:rsid w:val="00032698"/>
    <w:rsid w:val="00045E63"/>
    <w:rsid w:val="00067112"/>
    <w:rsid w:val="00075B56"/>
    <w:rsid w:val="000817A7"/>
    <w:rsid w:val="00112955"/>
    <w:rsid w:val="001F5A3E"/>
    <w:rsid w:val="002541FC"/>
    <w:rsid w:val="002759C0"/>
    <w:rsid w:val="00357314"/>
    <w:rsid w:val="00394346"/>
    <w:rsid w:val="004148BD"/>
    <w:rsid w:val="00427D6A"/>
    <w:rsid w:val="00446918"/>
    <w:rsid w:val="00451C6C"/>
    <w:rsid w:val="004A5A66"/>
    <w:rsid w:val="005E61B1"/>
    <w:rsid w:val="00603E11"/>
    <w:rsid w:val="00677C5A"/>
    <w:rsid w:val="006A0790"/>
    <w:rsid w:val="006A3EAC"/>
    <w:rsid w:val="006E24D6"/>
    <w:rsid w:val="00706CE1"/>
    <w:rsid w:val="00710EF3"/>
    <w:rsid w:val="007509B4"/>
    <w:rsid w:val="00813DA6"/>
    <w:rsid w:val="00852C87"/>
    <w:rsid w:val="0085304D"/>
    <w:rsid w:val="0087297D"/>
    <w:rsid w:val="0089095A"/>
    <w:rsid w:val="008E6FBE"/>
    <w:rsid w:val="00947333"/>
    <w:rsid w:val="009B23B5"/>
    <w:rsid w:val="009C4D8E"/>
    <w:rsid w:val="009C6DA0"/>
    <w:rsid w:val="009E2D3E"/>
    <w:rsid w:val="00A038B3"/>
    <w:rsid w:val="00A0671A"/>
    <w:rsid w:val="00A06AAE"/>
    <w:rsid w:val="00A420C3"/>
    <w:rsid w:val="00A851BE"/>
    <w:rsid w:val="00AD4235"/>
    <w:rsid w:val="00AE75F4"/>
    <w:rsid w:val="00B05861"/>
    <w:rsid w:val="00B3319A"/>
    <w:rsid w:val="00C564F6"/>
    <w:rsid w:val="00CC0F78"/>
    <w:rsid w:val="00D17A9B"/>
    <w:rsid w:val="00D36EFE"/>
    <w:rsid w:val="00DE0AAA"/>
    <w:rsid w:val="00DF6BDC"/>
    <w:rsid w:val="00E82E56"/>
    <w:rsid w:val="00F0143F"/>
    <w:rsid w:val="00F4552F"/>
    <w:rsid w:val="00F63D87"/>
    <w:rsid w:val="00FB46DC"/>
    <w:rsid w:val="00FC3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433A9"/>
  <w15:chartTrackingRefBased/>
  <w15:docId w15:val="{C2EF709C-0647-4508-B03A-4A9E2BEC3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299692">
      <w:bodyDiv w:val="1"/>
      <w:marLeft w:val="0"/>
      <w:marRight w:val="0"/>
      <w:marTop w:val="0"/>
      <w:marBottom w:val="0"/>
      <w:divBdr>
        <w:top w:val="none" w:sz="0" w:space="0" w:color="auto"/>
        <w:left w:val="none" w:sz="0" w:space="0" w:color="auto"/>
        <w:bottom w:val="none" w:sz="0" w:space="0" w:color="auto"/>
        <w:right w:val="none" w:sz="0" w:space="0" w:color="auto"/>
      </w:divBdr>
      <w:divsChild>
        <w:div w:id="451706789">
          <w:marLeft w:val="0"/>
          <w:marRight w:val="0"/>
          <w:marTop w:val="0"/>
          <w:marBottom w:val="0"/>
          <w:divBdr>
            <w:top w:val="none" w:sz="0" w:space="0" w:color="auto"/>
            <w:left w:val="none" w:sz="0" w:space="0" w:color="auto"/>
            <w:bottom w:val="none" w:sz="0" w:space="0" w:color="auto"/>
            <w:right w:val="none" w:sz="0" w:space="0" w:color="auto"/>
          </w:divBdr>
          <w:divsChild>
            <w:div w:id="789712003">
              <w:marLeft w:val="0"/>
              <w:marRight w:val="0"/>
              <w:marTop w:val="0"/>
              <w:marBottom w:val="0"/>
              <w:divBdr>
                <w:top w:val="none" w:sz="0" w:space="0" w:color="auto"/>
                <w:left w:val="none" w:sz="0" w:space="0" w:color="auto"/>
                <w:bottom w:val="none" w:sz="0" w:space="0" w:color="auto"/>
                <w:right w:val="none" w:sz="0" w:space="0" w:color="auto"/>
              </w:divBdr>
              <w:divsChild>
                <w:div w:id="79844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269651">
          <w:marLeft w:val="0"/>
          <w:marRight w:val="0"/>
          <w:marTop w:val="0"/>
          <w:marBottom w:val="0"/>
          <w:divBdr>
            <w:top w:val="none" w:sz="0" w:space="0" w:color="auto"/>
            <w:left w:val="none" w:sz="0" w:space="0" w:color="auto"/>
            <w:bottom w:val="none" w:sz="0" w:space="0" w:color="auto"/>
            <w:right w:val="none" w:sz="0" w:space="0" w:color="auto"/>
          </w:divBdr>
          <w:divsChild>
            <w:div w:id="472529513">
              <w:marLeft w:val="0"/>
              <w:marRight w:val="0"/>
              <w:marTop w:val="0"/>
              <w:marBottom w:val="180"/>
              <w:divBdr>
                <w:top w:val="none" w:sz="0" w:space="0" w:color="auto"/>
                <w:left w:val="none" w:sz="0" w:space="0" w:color="auto"/>
                <w:bottom w:val="none" w:sz="0" w:space="0" w:color="auto"/>
                <w:right w:val="none" w:sz="0" w:space="0" w:color="auto"/>
              </w:divBdr>
            </w:div>
          </w:divsChild>
        </w:div>
        <w:div w:id="512037522">
          <w:marLeft w:val="0"/>
          <w:marRight w:val="0"/>
          <w:marTop w:val="0"/>
          <w:marBottom w:val="0"/>
          <w:divBdr>
            <w:top w:val="none" w:sz="0" w:space="0" w:color="auto"/>
            <w:left w:val="none" w:sz="0" w:space="0" w:color="auto"/>
            <w:bottom w:val="none" w:sz="0" w:space="0" w:color="auto"/>
            <w:right w:val="none" w:sz="0" w:space="0" w:color="auto"/>
          </w:divBdr>
          <w:divsChild>
            <w:div w:id="1489244842">
              <w:marLeft w:val="0"/>
              <w:marRight w:val="0"/>
              <w:marTop w:val="0"/>
              <w:marBottom w:val="0"/>
              <w:divBdr>
                <w:top w:val="none" w:sz="0" w:space="0" w:color="auto"/>
                <w:left w:val="none" w:sz="0" w:space="0" w:color="auto"/>
                <w:bottom w:val="none" w:sz="0" w:space="0" w:color="auto"/>
                <w:right w:val="none" w:sz="0" w:space="0" w:color="auto"/>
              </w:divBdr>
              <w:divsChild>
                <w:div w:id="717510284">
                  <w:marLeft w:val="0"/>
                  <w:marRight w:val="0"/>
                  <w:marTop w:val="0"/>
                  <w:marBottom w:val="0"/>
                  <w:divBdr>
                    <w:top w:val="none" w:sz="0" w:space="0" w:color="auto"/>
                    <w:left w:val="none" w:sz="0" w:space="0" w:color="auto"/>
                    <w:bottom w:val="none" w:sz="0" w:space="0" w:color="auto"/>
                    <w:right w:val="none" w:sz="0" w:space="0" w:color="auto"/>
                  </w:divBdr>
                  <w:divsChild>
                    <w:div w:id="173461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057783">
          <w:marLeft w:val="0"/>
          <w:marRight w:val="0"/>
          <w:marTop w:val="0"/>
          <w:marBottom w:val="0"/>
          <w:divBdr>
            <w:top w:val="none" w:sz="0" w:space="0" w:color="auto"/>
            <w:left w:val="none" w:sz="0" w:space="0" w:color="auto"/>
            <w:bottom w:val="none" w:sz="0" w:space="0" w:color="auto"/>
            <w:right w:val="none" w:sz="0" w:space="0" w:color="auto"/>
          </w:divBdr>
          <w:divsChild>
            <w:div w:id="108940782">
              <w:marLeft w:val="0"/>
              <w:marRight w:val="0"/>
              <w:marTop w:val="0"/>
              <w:marBottom w:val="0"/>
              <w:divBdr>
                <w:top w:val="none" w:sz="0" w:space="0" w:color="auto"/>
                <w:left w:val="none" w:sz="0" w:space="0" w:color="auto"/>
                <w:bottom w:val="none" w:sz="0" w:space="0" w:color="auto"/>
                <w:right w:val="none" w:sz="0" w:space="0" w:color="auto"/>
              </w:divBdr>
              <w:divsChild>
                <w:div w:id="806774948">
                  <w:marLeft w:val="0"/>
                  <w:marRight w:val="0"/>
                  <w:marTop w:val="0"/>
                  <w:marBottom w:val="0"/>
                  <w:divBdr>
                    <w:top w:val="none" w:sz="0" w:space="0" w:color="auto"/>
                    <w:left w:val="none" w:sz="0" w:space="0" w:color="auto"/>
                    <w:bottom w:val="none" w:sz="0" w:space="0" w:color="auto"/>
                    <w:right w:val="none" w:sz="0" w:space="0" w:color="auto"/>
                  </w:divBdr>
                  <w:divsChild>
                    <w:div w:id="865680816">
                      <w:marLeft w:val="0"/>
                      <w:marRight w:val="0"/>
                      <w:marTop w:val="0"/>
                      <w:marBottom w:val="0"/>
                      <w:divBdr>
                        <w:top w:val="none" w:sz="0" w:space="0" w:color="auto"/>
                        <w:left w:val="none" w:sz="0" w:space="0" w:color="auto"/>
                        <w:bottom w:val="none" w:sz="0" w:space="0" w:color="auto"/>
                        <w:right w:val="none" w:sz="0" w:space="0" w:color="auto"/>
                      </w:divBdr>
                      <w:divsChild>
                        <w:div w:id="2107114918">
                          <w:marLeft w:val="0"/>
                          <w:marRight w:val="0"/>
                          <w:marTop w:val="0"/>
                          <w:marBottom w:val="0"/>
                          <w:divBdr>
                            <w:top w:val="none" w:sz="0" w:space="0" w:color="auto"/>
                            <w:left w:val="none" w:sz="0" w:space="0" w:color="auto"/>
                            <w:bottom w:val="none" w:sz="0" w:space="0" w:color="auto"/>
                            <w:right w:val="none" w:sz="0" w:space="0" w:color="auto"/>
                          </w:divBdr>
                          <w:divsChild>
                            <w:div w:id="1687486764">
                              <w:marLeft w:val="0"/>
                              <w:marRight w:val="0"/>
                              <w:marTop w:val="0"/>
                              <w:marBottom w:val="0"/>
                              <w:divBdr>
                                <w:top w:val="none" w:sz="0" w:space="0" w:color="auto"/>
                                <w:left w:val="none" w:sz="0" w:space="0" w:color="auto"/>
                                <w:bottom w:val="none" w:sz="0" w:space="0" w:color="auto"/>
                                <w:right w:val="none" w:sz="0" w:space="0" w:color="auto"/>
                              </w:divBdr>
                              <w:divsChild>
                                <w:div w:id="2090492201">
                                  <w:marLeft w:val="0"/>
                                  <w:marRight w:val="0"/>
                                  <w:marTop w:val="0"/>
                                  <w:marBottom w:val="0"/>
                                  <w:divBdr>
                                    <w:top w:val="none" w:sz="0" w:space="0" w:color="auto"/>
                                    <w:left w:val="none" w:sz="0" w:space="0" w:color="auto"/>
                                    <w:bottom w:val="none" w:sz="0" w:space="0" w:color="auto"/>
                                    <w:right w:val="none" w:sz="0" w:space="0" w:color="auto"/>
                                  </w:divBdr>
                                </w:div>
                                <w:div w:id="966350466">
                                  <w:marLeft w:val="0"/>
                                  <w:marRight w:val="0"/>
                                  <w:marTop w:val="0"/>
                                  <w:marBottom w:val="90"/>
                                  <w:divBdr>
                                    <w:top w:val="none" w:sz="0" w:space="0" w:color="auto"/>
                                    <w:left w:val="none" w:sz="0" w:space="0" w:color="auto"/>
                                    <w:bottom w:val="none" w:sz="0" w:space="0" w:color="auto"/>
                                    <w:right w:val="none" w:sz="0" w:space="0" w:color="auto"/>
                                  </w:divBdr>
                                  <w:divsChild>
                                    <w:div w:id="5644115">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31795636">
                          <w:marLeft w:val="0"/>
                          <w:marRight w:val="0"/>
                          <w:marTop w:val="0"/>
                          <w:marBottom w:val="90"/>
                          <w:divBdr>
                            <w:top w:val="none" w:sz="0" w:space="0" w:color="auto"/>
                            <w:left w:val="none" w:sz="0" w:space="0" w:color="auto"/>
                            <w:bottom w:val="none" w:sz="0" w:space="0" w:color="auto"/>
                            <w:right w:val="none" w:sz="0" w:space="0" w:color="auto"/>
                          </w:divBdr>
                          <w:divsChild>
                            <w:div w:id="676614590">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sChild>
        </w:div>
        <w:div w:id="1085809173">
          <w:marLeft w:val="0"/>
          <w:marRight w:val="0"/>
          <w:marTop w:val="0"/>
          <w:marBottom w:val="0"/>
          <w:divBdr>
            <w:top w:val="none" w:sz="0" w:space="0" w:color="auto"/>
            <w:left w:val="none" w:sz="0" w:space="0" w:color="auto"/>
            <w:bottom w:val="none" w:sz="0" w:space="0" w:color="auto"/>
            <w:right w:val="none" w:sz="0" w:space="0" w:color="auto"/>
          </w:divBdr>
          <w:divsChild>
            <w:div w:id="2044941479">
              <w:marLeft w:val="0"/>
              <w:marRight w:val="0"/>
              <w:marTop w:val="0"/>
              <w:marBottom w:val="0"/>
              <w:divBdr>
                <w:top w:val="none" w:sz="0" w:space="0" w:color="auto"/>
                <w:left w:val="none" w:sz="0" w:space="0" w:color="auto"/>
                <w:bottom w:val="none" w:sz="0" w:space="0" w:color="auto"/>
                <w:right w:val="none" w:sz="0" w:space="0" w:color="auto"/>
              </w:divBdr>
              <w:divsChild>
                <w:div w:id="707798025">
                  <w:marLeft w:val="0"/>
                  <w:marRight w:val="0"/>
                  <w:marTop w:val="0"/>
                  <w:marBottom w:val="0"/>
                  <w:divBdr>
                    <w:top w:val="none" w:sz="0" w:space="0" w:color="auto"/>
                    <w:left w:val="none" w:sz="0" w:space="0" w:color="auto"/>
                    <w:bottom w:val="none" w:sz="0" w:space="0" w:color="auto"/>
                    <w:right w:val="none" w:sz="0" w:space="0" w:color="auto"/>
                  </w:divBdr>
                  <w:divsChild>
                    <w:div w:id="1128283896">
                      <w:marLeft w:val="0"/>
                      <w:marRight w:val="0"/>
                      <w:marTop w:val="0"/>
                      <w:marBottom w:val="0"/>
                      <w:divBdr>
                        <w:top w:val="none" w:sz="0" w:space="0" w:color="auto"/>
                        <w:left w:val="none" w:sz="0" w:space="0" w:color="auto"/>
                        <w:bottom w:val="none" w:sz="0" w:space="0" w:color="auto"/>
                        <w:right w:val="none" w:sz="0" w:space="0" w:color="auto"/>
                      </w:divBdr>
                    </w:div>
                    <w:div w:id="2107537454">
                      <w:marLeft w:val="300"/>
                      <w:marRight w:val="-5970"/>
                      <w:marTop w:val="60"/>
                      <w:marBottom w:val="0"/>
                      <w:divBdr>
                        <w:top w:val="none" w:sz="0" w:space="0" w:color="auto"/>
                        <w:left w:val="none" w:sz="0" w:space="0" w:color="auto"/>
                        <w:bottom w:val="none" w:sz="0" w:space="0" w:color="auto"/>
                        <w:right w:val="none" w:sz="0" w:space="0" w:color="auto"/>
                      </w:divBdr>
                      <w:divsChild>
                        <w:div w:id="1264339693">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 w:id="1507744219">
              <w:marLeft w:val="0"/>
              <w:marRight w:val="0"/>
              <w:marTop w:val="0"/>
              <w:marBottom w:val="0"/>
              <w:divBdr>
                <w:top w:val="none" w:sz="0" w:space="0" w:color="auto"/>
                <w:left w:val="none" w:sz="0" w:space="0" w:color="auto"/>
                <w:bottom w:val="none" w:sz="0" w:space="0" w:color="auto"/>
                <w:right w:val="none" w:sz="0" w:space="0" w:color="auto"/>
              </w:divBdr>
              <w:divsChild>
                <w:div w:id="180900498">
                  <w:marLeft w:val="0"/>
                  <w:marRight w:val="0"/>
                  <w:marTop w:val="270"/>
                  <w:marBottom w:val="270"/>
                  <w:divBdr>
                    <w:top w:val="none" w:sz="0" w:space="0" w:color="auto"/>
                    <w:left w:val="none" w:sz="0" w:space="0" w:color="auto"/>
                    <w:bottom w:val="none" w:sz="0" w:space="0" w:color="auto"/>
                    <w:right w:val="none" w:sz="0" w:space="0" w:color="auto"/>
                  </w:divBdr>
                  <w:divsChild>
                    <w:div w:id="57169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museum.org/exhibitions/edmund-de-waal-library-exile" TargetMode="External"/><Relationship Id="rId3" Type="http://schemas.openxmlformats.org/officeDocument/2006/relationships/settings" Target="settings.xml"/><Relationship Id="rId7" Type="http://schemas.openxmlformats.org/officeDocument/2006/relationships/hyperlink" Target="https://www.theguardian.com/culture/british-museu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777</Words>
  <Characters>4435</Characters>
  <Application>Microsoft Office Word</Application>
  <DocSecurity>0</DocSecurity>
  <Lines>36</Lines>
  <Paragraphs>10</Paragraphs>
  <ScaleCrop>false</ScaleCrop>
  <Company/>
  <LinksUpToDate>false</LinksUpToDate>
  <CharactersWithSpaces>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Rosalind Hudis</dc:creator>
  <cp:keywords/>
  <dc:description/>
  <cp:lastModifiedBy>Rosalind Hudis</cp:lastModifiedBy>
  <cp:revision>1</cp:revision>
  <dcterms:created xsi:type="dcterms:W3CDTF">2021-11-08T20:37:00Z</dcterms:created>
  <dcterms:modified xsi:type="dcterms:W3CDTF">2021-11-08T20:38:00Z</dcterms:modified>
</cp:coreProperties>
</file>