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7B6DF3" w14:textId="77777777" w:rsidR="00B86618" w:rsidRPr="00833D8D" w:rsidRDefault="00B86618" w:rsidP="00A4764F">
      <w:pPr>
        <w:rPr>
          <w:rFonts w:cs="Arial"/>
          <w:color w:val="000000" w:themeColor="text1"/>
          <w:sz w:val="40"/>
        </w:rPr>
      </w:pPr>
    </w:p>
    <w:p w14:paraId="7E35CE47" w14:textId="75E0DF68" w:rsidR="00B86618" w:rsidRPr="00833D8D" w:rsidRDefault="00B86618" w:rsidP="00A4764F">
      <w:pPr>
        <w:rPr>
          <w:rFonts w:cs="Arial"/>
          <w:color w:val="000000" w:themeColor="text1"/>
          <w:sz w:val="40"/>
        </w:rPr>
      </w:pPr>
    </w:p>
    <w:p w14:paraId="4EE79696" w14:textId="2588D16F" w:rsidR="007A436D" w:rsidRPr="00833D8D" w:rsidRDefault="007A436D" w:rsidP="00A4764F">
      <w:pPr>
        <w:rPr>
          <w:rFonts w:cs="Arial"/>
          <w:color w:val="000000" w:themeColor="text1"/>
          <w:sz w:val="40"/>
        </w:rPr>
      </w:pPr>
    </w:p>
    <w:p w14:paraId="0CD75A1B" w14:textId="77777777" w:rsidR="007A436D" w:rsidRPr="00833D8D" w:rsidRDefault="007A436D" w:rsidP="00A4764F">
      <w:pPr>
        <w:rPr>
          <w:rFonts w:cs="Arial"/>
          <w:color w:val="000000" w:themeColor="text1"/>
          <w:sz w:val="40"/>
        </w:rPr>
      </w:pPr>
    </w:p>
    <w:p w14:paraId="7137732D" w14:textId="0B30611F" w:rsidR="00B86618" w:rsidRPr="00833D8D" w:rsidRDefault="00B2342A" w:rsidP="00B2342A">
      <w:pPr>
        <w:jc w:val="center"/>
        <w:rPr>
          <w:rFonts w:cs="Arial"/>
          <w:color w:val="000000" w:themeColor="text1"/>
        </w:rPr>
      </w:pPr>
      <w:r w:rsidRPr="00833D8D">
        <w:rPr>
          <w:rFonts w:cs="Arial"/>
          <w:b/>
          <w:color w:val="000000" w:themeColor="text1"/>
        </w:rPr>
        <w:t>Module</w:t>
      </w:r>
      <w:r w:rsidRPr="00833D8D">
        <w:rPr>
          <w:rFonts w:cs="Arial"/>
          <w:color w:val="000000" w:themeColor="text1"/>
        </w:rPr>
        <w:t>: Understanding and Engaging in the Customer Experience</w:t>
      </w:r>
    </w:p>
    <w:p w14:paraId="5A0A8BD8" w14:textId="48688C4A" w:rsidR="00B2342A" w:rsidRPr="00833D8D" w:rsidRDefault="00B2342A" w:rsidP="00B2342A">
      <w:pPr>
        <w:jc w:val="center"/>
        <w:rPr>
          <w:rFonts w:cs="Arial"/>
          <w:color w:val="000000" w:themeColor="text1"/>
        </w:rPr>
      </w:pPr>
      <w:r w:rsidRPr="00833D8D">
        <w:rPr>
          <w:rFonts w:cs="Arial"/>
          <w:b/>
          <w:color w:val="000000" w:themeColor="text1"/>
        </w:rPr>
        <w:t>Module code</w:t>
      </w:r>
      <w:r w:rsidRPr="00833D8D">
        <w:rPr>
          <w:rFonts w:cs="Arial"/>
          <w:color w:val="000000" w:themeColor="text1"/>
        </w:rPr>
        <w:t>: BMSW 5103</w:t>
      </w:r>
    </w:p>
    <w:p w14:paraId="6DDAE166" w14:textId="40790254" w:rsidR="00B2342A" w:rsidRPr="00246FF3" w:rsidRDefault="00246FF3" w:rsidP="00246FF3">
      <w:pPr>
        <w:jc w:val="center"/>
        <w:rPr>
          <w:rFonts w:cs="Arial"/>
          <w:color w:val="000000" w:themeColor="text1"/>
          <w:sz w:val="32"/>
          <w:szCs w:val="32"/>
        </w:rPr>
      </w:pPr>
      <w:r w:rsidRPr="00246FF3">
        <w:rPr>
          <w:sz w:val="32"/>
          <w:szCs w:val="32"/>
        </w:rPr>
        <w:t>Customer Relationship Management Emerging Themes</w:t>
      </w:r>
    </w:p>
    <w:p w14:paraId="6E21AC95" w14:textId="77777777" w:rsidR="00947422" w:rsidRPr="00833D8D" w:rsidRDefault="00947422" w:rsidP="00A4764F">
      <w:pPr>
        <w:jc w:val="center"/>
        <w:rPr>
          <w:rFonts w:cs="Arial"/>
          <w:color w:val="000000" w:themeColor="text1"/>
        </w:rPr>
      </w:pPr>
    </w:p>
    <w:p w14:paraId="243FCFD5" w14:textId="77777777" w:rsidR="00B2342A" w:rsidRPr="00833D8D" w:rsidRDefault="00B2342A" w:rsidP="00A4764F">
      <w:pPr>
        <w:jc w:val="center"/>
        <w:rPr>
          <w:rFonts w:cs="Arial"/>
          <w:color w:val="000000" w:themeColor="text1"/>
        </w:rPr>
      </w:pPr>
    </w:p>
    <w:p w14:paraId="1F729153" w14:textId="77777777" w:rsidR="00B2342A" w:rsidRPr="00833D8D" w:rsidRDefault="00B2342A" w:rsidP="00A4764F">
      <w:pPr>
        <w:jc w:val="center"/>
        <w:rPr>
          <w:rFonts w:cs="Arial"/>
          <w:color w:val="000000" w:themeColor="text1"/>
        </w:rPr>
      </w:pPr>
    </w:p>
    <w:p w14:paraId="25484D57" w14:textId="77777777" w:rsidR="00B2342A" w:rsidRPr="00833D8D" w:rsidRDefault="00B2342A" w:rsidP="00A4764F">
      <w:pPr>
        <w:jc w:val="center"/>
        <w:rPr>
          <w:rFonts w:cs="Arial"/>
          <w:color w:val="000000" w:themeColor="text1"/>
        </w:rPr>
      </w:pPr>
    </w:p>
    <w:p w14:paraId="63118763" w14:textId="77777777" w:rsidR="00B2342A" w:rsidRPr="00833D8D" w:rsidRDefault="00B2342A" w:rsidP="00A4764F">
      <w:pPr>
        <w:jc w:val="center"/>
        <w:rPr>
          <w:rFonts w:cs="Arial"/>
          <w:color w:val="000000" w:themeColor="text1"/>
        </w:rPr>
      </w:pPr>
    </w:p>
    <w:p w14:paraId="078A69FF" w14:textId="77777777" w:rsidR="00B2342A" w:rsidRPr="00833D8D" w:rsidRDefault="00B2342A" w:rsidP="00A4764F">
      <w:pPr>
        <w:jc w:val="center"/>
        <w:rPr>
          <w:rFonts w:cs="Arial"/>
          <w:color w:val="000000" w:themeColor="text1"/>
        </w:rPr>
      </w:pPr>
    </w:p>
    <w:p w14:paraId="7DBFBA3B" w14:textId="77777777" w:rsidR="00B2342A" w:rsidRPr="00833D8D" w:rsidRDefault="00B2342A" w:rsidP="00A4764F">
      <w:pPr>
        <w:jc w:val="center"/>
        <w:rPr>
          <w:rFonts w:cs="Arial"/>
          <w:color w:val="000000" w:themeColor="text1"/>
        </w:rPr>
      </w:pPr>
    </w:p>
    <w:p w14:paraId="5703AB04" w14:textId="6E40ABEC" w:rsidR="00E052FC" w:rsidRPr="00833D8D" w:rsidRDefault="00246FF3" w:rsidP="00246FF3">
      <w:pPr>
        <w:jc w:val="left"/>
        <w:rPr>
          <w:rFonts w:cs="Arial"/>
          <w:color w:val="000000" w:themeColor="text1"/>
        </w:rPr>
      </w:pPr>
      <w:r>
        <w:rPr>
          <w:rFonts w:cs="Arial"/>
          <w:color w:val="000000" w:themeColor="text1"/>
        </w:rPr>
        <w:t xml:space="preserve">              </w:t>
      </w:r>
      <w:r w:rsidR="00C40302" w:rsidRPr="00833D8D">
        <w:rPr>
          <w:rFonts w:cs="Arial"/>
          <w:color w:val="000000" w:themeColor="text1"/>
        </w:rPr>
        <w:t>Student ID:</w:t>
      </w:r>
      <w:r w:rsidR="00B2342A" w:rsidRPr="00833D8D">
        <w:rPr>
          <w:rFonts w:cs="Arial"/>
          <w:color w:val="000000" w:themeColor="text1"/>
        </w:rPr>
        <w:t xml:space="preserve"> </w:t>
      </w:r>
      <w:r w:rsidR="00B2342A" w:rsidRPr="00833D8D">
        <w:rPr>
          <w:rFonts w:cs="Arial"/>
          <w:b/>
          <w:bCs/>
          <w:color w:val="000000" w:themeColor="text1"/>
          <w:shd w:val="clear" w:color="auto" w:fill="FFFFFF"/>
        </w:rPr>
        <w:t>Dragomir Alexandru</w:t>
      </w:r>
      <w:r>
        <w:rPr>
          <w:rFonts w:cs="Arial"/>
          <w:b/>
          <w:bCs/>
          <w:color w:val="000000" w:themeColor="text1"/>
          <w:shd w:val="clear" w:color="auto" w:fill="FFFFFF"/>
        </w:rPr>
        <w:t xml:space="preserve"> 2007576</w:t>
      </w:r>
    </w:p>
    <w:p w14:paraId="1B313C24" w14:textId="70A2B120" w:rsidR="00B86618" w:rsidRPr="00833D8D" w:rsidRDefault="00246FF3" w:rsidP="00A4764F">
      <w:pPr>
        <w:spacing w:after="0"/>
        <w:rPr>
          <w:rFonts w:cs="Arial"/>
          <w:color w:val="000000" w:themeColor="text1"/>
        </w:rPr>
      </w:pPr>
      <w:r>
        <w:rPr>
          <w:rFonts w:cs="Arial"/>
          <w:color w:val="000000" w:themeColor="text1"/>
        </w:rPr>
        <w:t xml:space="preserve">              LECTURER: </w:t>
      </w:r>
      <w:r>
        <w:t>Dr Richmond Lamptey</w:t>
      </w:r>
    </w:p>
    <w:p w14:paraId="1F5F0270" w14:textId="77777777" w:rsidR="00EE0299" w:rsidRPr="00833D8D" w:rsidRDefault="00C40302" w:rsidP="00A4764F">
      <w:pPr>
        <w:rPr>
          <w:rFonts w:cs="Arial"/>
          <w:color w:val="000000" w:themeColor="text1"/>
          <w:sz w:val="22"/>
        </w:rPr>
      </w:pPr>
      <w:r w:rsidRPr="00833D8D">
        <w:rPr>
          <w:rFonts w:cs="Arial"/>
          <w:color w:val="000000" w:themeColor="text1"/>
          <w:sz w:val="22"/>
        </w:rPr>
        <w:br w:type="page"/>
      </w:r>
    </w:p>
    <w:sdt>
      <w:sdtPr>
        <w:rPr>
          <w:rFonts w:ascii="Arial" w:eastAsiaTheme="minorHAnsi" w:hAnsi="Arial" w:cstheme="minorBidi"/>
          <w:color w:val="auto"/>
          <w:sz w:val="22"/>
          <w:szCs w:val="22"/>
          <w:shd w:val="clear" w:color="auto" w:fill="auto"/>
        </w:rPr>
        <w:id w:val="270365519"/>
        <w:docPartObj>
          <w:docPartGallery w:val="Table of Contents"/>
          <w:docPartUnique/>
        </w:docPartObj>
      </w:sdtPr>
      <w:sdtEndPr>
        <w:rPr>
          <w:sz w:val="24"/>
        </w:rPr>
      </w:sdtEndPr>
      <w:sdtContent>
        <w:p w14:paraId="4ADCFB8E" w14:textId="48E856EC" w:rsidR="00B86618" w:rsidRPr="00833D8D" w:rsidRDefault="00C40302" w:rsidP="00A4764F">
          <w:pPr>
            <w:pStyle w:val="TOCHeading"/>
            <w:spacing w:line="360" w:lineRule="auto"/>
            <w:jc w:val="both"/>
            <w:rPr>
              <w:rFonts w:ascii="Arial" w:hAnsi="Arial"/>
              <w:b/>
              <w:sz w:val="28"/>
            </w:rPr>
          </w:pPr>
          <w:r w:rsidRPr="00833D8D">
            <w:rPr>
              <w:rFonts w:ascii="Arial" w:hAnsi="Arial"/>
              <w:b/>
              <w:sz w:val="28"/>
            </w:rPr>
            <w:t>Table of Contents</w:t>
          </w:r>
        </w:p>
        <w:p w14:paraId="3A4A38C5" w14:textId="3DBC38DC" w:rsidR="005F6B4A" w:rsidRPr="00833D8D" w:rsidRDefault="00C40302">
          <w:pPr>
            <w:pStyle w:val="TOC1"/>
            <w:tabs>
              <w:tab w:val="right" w:leader="dot" w:pos="9350"/>
            </w:tabs>
            <w:rPr>
              <w:rFonts w:asciiTheme="minorHAnsi" w:eastAsiaTheme="minorEastAsia" w:hAnsiTheme="minorHAnsi"/>
              <w:noProof/>
              <w:color w:val="000000" w:themeColor="text1"/>
              <w:sz w:val="22"/>
              <w:lang w:val="en-GB" w:eastAsia="en-GB"/>
            </w:rPr>
          </w:pPr>
          <w:r w:rsidRPr="00833D8D">
            <w:rPr>
              <w:rFonts w:cs="Arial"/>
              <w:b/>
              <w:bCs/>
              <w:noProof/>
              <w:color w:val="000000" w:themeColor="text1"/>
              <w:szCs w:val="24"/>
            </w:rPr>
            <w:fldChar w:fldCharType="begin"/>
          </w:r>
          <w:r w:rsidRPr="00833D8D">
            <w:rPr>
              <w:rFonts w:cs="Arial"/>
              <w:b/>
              <w:bCs/>
              <w:noProof/>
              <w:color w:val="000000" w:themeColor="text1"/>
              <w:szCs w:val="24"/>
            </w:rPr>
            <w:instrText xml:space="preserve"> TOC \o "1-3" \h \z \u </w:instrText>
          </w:r>
          <w:r w:rsidRPr="00833D8D">
            <w:rPr>
              <w:rFonts w:cs="Arial"/>
              <w:b/>
              <w:bCs/>
              <w:noProof/>
              <w:color w:val="000000" w:themeColor="text1"/>
              <w:szCs w:val="24"/>
            </w:rPr>
            <w:fldChar w:fldCharType="separate"/>
          </w:r>
          <w:hyperlink w:anchor="_Toc106524335" w:history="1">
            <w:r w:rsidR="005F6B4A" w:rsidRPr="00833D8D">
              <w:rPr>
                <w:rStyle w:val="Hyperlink"/>
                <w:noProof/>
                <w:color w:val="000000" w:themeColor="text1"/>
              </w:rPr>
              <w:t>Introduction</w:t>
            </w:r>
            <w:r w:rsidR="005F6B4A" w:rsidRPr="00833D8D">
              <w:rPr>
                <w:noProof/>
                <w:webHidden/>
                <w:color w:val="000000" w:themeColor="text1"/>
              </w:rPr>
              <w:tab/>
            </w:r>
            <w:r w:rsidR="005F6B4A" w:rsidRPr="00833D8D">
              <w:rPr>
                <w:noProof/>
                <w:webHidden/>
                <w:color w:val="000000" w:themeColor="text1"/>
              </w:rPr>
              <w:fldChar w:fldCharType="begin"/>
            </w:r>
            <w:r w:rsidR="005F6B4A" w:rsidRPr="00833D8D">
              <w:rPr>
                <w:noProof/>
                <w:webHidden/>
                <w:color w:val="000000" w:themeColor="text1"/>
              </w:rPr>
              <w:instrText xml:space="preserve"> PAGEREF _Toc106524335 \h </w:instrText>
            </w:r>
            <w:r w:rsidR="005F6B4A" w:rsidRPr="00833D8D">
              <w:rPr>
                <w:noProof/>
                <w:webHidden/>
                <w:color w:val="000000" w:themeColor="text1"/>
              </w:rPr>
            </w:r>
            <w:r w:rsidR="005F6B4A" w:rsidRPr="00833D8D">
              <w:rPr>
                <w:noProof/>
                <w:webHidden/>
                <w:color w:val="000000" w:themeColor="text1"/>
              </w:rPr>
              <w:fldChar w:fldCharType="separate"/>
            </w:r>
            <w:r w:rsidR="005F6B4A" w:rsidRPr="00833D8D">
              <w:rPr>
                <w:noProof/>
                <w:webHidden/>
                <w:color w:val="000000" w:themeColor="text1"/>
              </w:rPr>
              <w:t>1</w:t>
            </w:r>
            <w:r w:rsidR="005F6B4A" w:rsidRPr="00833D8D">
              <w:rPr>
                <w:noProof/>
                <w:webHidden/>
                <w:color w:val="000000" w:themeColor="text1"/>
              </w:rPr>
              <w:fldChar w:fldCharType="end"/>
            </w:r>
          </w:hyperlink>
        </w:p>
        <w:p w14:paraId="4C70BB00" w14:textId="50821478" w:rsidR="005F6B4A" w:rsidRPr="00833D8D" w:rsidRDefault="00000000">
          <w:pPr>
            <w:pStyle w:val="TOC1"/>
            <w:tabs>
              <w:tab w:val="right" w:leader="dot" w:pos="9350"/>
            </w:tabs>
            <w:rPr>
              <w:rFonts w:asciiTheme="minorHAnsi" w:eastAsiaTheme="minorEastAsia" w:hAnsiTheme="minorHAnsi"/>
              <w:noProof/>
              <w:color w:val="000000" w:themeColor="text1"/>
              <w:sz w:val="22"/>
              <w:lang w:val="en-GB" w:eastAsia="en-GB"/>
            </w:rPr>
          </w:pPr>
          <w:hyperlink w:anchor="_Toc106524336" w:history="1">
            <w:r w:rsidR="005F6B4A" w:rsidRPr="00833D8D">
              <w:rPr>
                <w:rStyle w:val="Hyperlink"/>
                <w:noProof/>
                <w:color w:val="000000" w:themeColor="text1"/>
              </w:rPr>
              <w:t>Part One</w:t>
            </w:r>
            <w:r w:rsidR="005F6B4A" w:rsidRPr="00833D8D">
              <w:rPr>
                <w:noProof/>
                <w:webHidden/>
                <w:color w:val="000000" w:themeColor="text1"/>
              </w:rPr>
              <w:tab/>
            </w:r>
            <w:r w:rsidR="005F6B4A" w:rsidRPr="00833D8D">
              <w:rPr>
                <w:noProof/>
                <w:webHidden/>
                <w:color w:val="000000" w:themeColor="text1"/>
              </w:rPr>
              <w:fldChar w:fldCharType="begin"/>
            </w:r>
            <w:r w:rsidR="005F6B4A" w:rsidRPr="00833D8D">
              <w:rPr>
                <w:noProof/>
                <w:webHidden/>
                <w:color w:val="000000" w:themeColor="text1"/>
              </w:rPr>
              <w:instrText xml:space="preserve"> PAGEREF _Toc106524336 \h </w:instrText>
            </w:r>
            <w:r w:rsidR="005F6B4A" w:rsidRPr="00833D8D">
              <w:rPr>
                <w:noProof/>
                <w:webHidden/>
                <w:color w:val="000000" w:themeColor="text1"/>
              </w:rPr>
            </w:r>
            <w:r w:rsidR="005F6B4A" w:rsidRPr="00833D8D">
              <w:rPr>
                <w:noProof/>
                <w:webHidden/>
                <w:color w:val="000000" w:themeColor="text1"/>
              </w:rPr>
              <w:fldChar w:fldCharType="separate"/>
            </w:r>
            <w:r w:rsidR="005F6B4A" w:rsidRPr="00833D8D">
              <w:rPr>
                <w:noProof/>
                <w:webHidden/>
                <w:color w:val="000000" w:themeColor="text1"/>
              </w:rPr>
              <w:t>2</w:t>
            </w:r>
            <w:r w:rsidR="005F6B4A" w:rsidRPr="00833D8D">
              <w:rPr>
                <w:noProof/>
                <w:webHidden/>
                <w:color w:val="000000" w:themeColor="text1"/>
              </w:rPr>
              <w:fldChar w:fldCharType="end"/>
            </w:r>
          </w:hyperlink>
        </w:p>
        <w:p w14:paraId="1BC2DC3F" w14:textId="6FF60858" w:rsidR="005F6B4A" w:rsidRPr="00833D8D" w:rsidRDefault="00000000">
          <w:pPr>
            <w:pStyle w:val="TOC2"/>
            <w:tabs>
              <w:tab w:val="right" w:leader="dot" w:pos="9350"/>
            </w:tabs>
            <w:rPr>
              <w:rFonts w:asciiTheme="minorHAnsi" w:eastAsiaTheme="minorEastAsia" w:hAnsiTheme="minorHAnsi"/>
              <w:noProof/>
              <w:color w:val="000000" w:themeColor="text1"/>
              <w:sz w:val="22"/>
              <w:lang w:val="en-GB" w:eastAsia="en-GB"/>
            </w:rPr>
          </w:pPr>
          <w:hyperlink w:anchor="_Toc106524337" w:history="1">
            <w:r w:rsidR="005F6B4A" w:rsidRPr="00833D8D">
              <w:rPr>
                <w:rStyle w:val="Hyperlink"/>
                <w:noProof/>
                <w:color w:val="000000" w:themeColor="text1"/>
              </w:rPr>
              <w:t>The customer experience of an organization in the Automobile Industry</w:t>
            </w:r>
            <w:r w:rsidR="005F6B4A" w:rsidRPr="00833D8D">
              <w:rPr>
                <w:noProof/>
                <w:webHidden/>
                <w:color w:val="000000" w:themeColor="text1"/>
              </w:rPr>
              <w:tab/>
            </w:r>
            <w:r w:rsidR="005F6B4A" w:rsidRPr="00833D8D">
              <w:rPr>
                <w:noProof/>
                <w:webHidden/>
                <w:color w:val="000000" w:themeColor="text1"/>
              </w:rPr>
              <w:fldChar w:fldCharType="begin"/>
            </w:r>
            <w:r w:rsidR="005F6B4A" w:rsidRPr="00833D8D">
              <w:rPr>
                <w:noProof/>
                <w:webHidden/>
                <w:color w:val="000000" w:themeColor="text1"/>
              </w:rPr>
              <w:instrText xml:space="preserve"> PAGEREF _Toc106524337 \h </w:instrText>
            </w:r>
            <w:r w:rsidR="005F6B4A" w:rsidRPr="00833D8D">
              <w:rPr>
                <w:noProof/>
                <w:webHidden/>
                <w:color w:val="000000" w:themeColor="text1"/>
              </w:rPr>
            </w:r>
            <w:r w:rsidR="005F6B4A" w:rsidRPr="00833D8D">
              <w:rPr>
                <w:noProof/>
                <w:webHidden/>
                <w:color w:val="000000" w:themeColor="text1"/>
              </w:rPr>
              <w:fldChar w:fldCharType="separate"/>
            </w:r>
            <w:r w:rsidR="005F6B4A" w:rsidRPr="00833D8D">
              <w:rPr>
                <w:noProof/>
                <w:webHidden/>
                <w:color w:val="000000" w:themeColor="text1"/>
              </w:rPr>
              <w:t>2</w:t>
            </w:r>
            <w:r w:rsidR="005F6B4A" w:rsidRPr="00833D8D">
              <w:rPr>
                <w:noProof/>
                <w:webHidden/>
                <w:color w:val="000000" w:themeColor="text1"/>
              </w:rPr>
              <w:fldChar w:fldCharType="end"/>
            </w:r>
          </w:hyperlink>
        </w:p>
        <w:p w14:paraId="1D883049" w14:textId="1DC2EA15" w:rsidR="005F6B4A" w:rsidRPr="00833D8D" w:rsidRDefault="00000000">
          <w:pPr>
            <w:pStyle w:val="TOC2"/>
            <w:tabs>
              <w:tab w:val="right" w:leader="dot" w:pos="9350"/>
            </w:tabs>
            <w:rPr>
              <w:rFonts w:asciiTheme="minorHAnsi" w:eastAsiaTheme="minorEastAsia" w:hAnsiTheme="minorHAnsi"/>
              <w:noProof/>
              <w:color w:val="000000" w:themeColor="text1"/>
              <w:sz w:val="22"/>
              <w:lang w:val="en-GB" w:eastAsia="en-GB"/>
            </w:rPr>
          </w:pPr>
          <w:hyperlink w:anchor="_Toc106524338" w:history="1">
            <w:r w:rsidR="005F6B4A" w:rsidRPr="00833D8D">
              <w:rPr>
                <w:rStyle w:val="Hyperlink"/>
                <w:noProof/>
                <w:color w:val="000000" w:themeColor="text1"/>
              </w:rPr>
              <w:t>Theories that may assist an automobile (organization) in improving its customer relationship management</w:t>
            </w:r>
            <w:r w:rsidR="005F6B4A" w:rsidRPr="00833D8D">
              <w:rPr>
                <w:noProof/>
                <w:webHidden/>
                <w:color w:val="000000" w:themeColor="text1"/>
              </w:rPr>
              <w:tab/>
            </w:r>
            <w:r w:rsidR="005F6B4A" w:rsidRPr="00833D8D">
              <w:rPr>
                <w:noProof/>
                <w:webHidden/>
                <w:color w:val="000000" w:themeColor="text1"/>
              </w:rPr>
              <w:fldChar w:fldCharType="begin"/>
            </w:r>
            <w:r w:rsidR="005F6B4A" w:rsidRPr="00833D8D">
              <w:rPr>
                <w:noProof/>
                <w:webHidden/>
                <w:color w:val="000000" w:themeColor="text1"/>
              </w:rPr>
              <w:instrText xml:space="preserve"> PAGEREF _Toc106524338 \h </w:instrText>
            </w:r>
            <w:r w:rsidR="005F6B4A" w:rsidRPr="00833D8D">
              <w:rPr>
                <w:noProof/>
                <w:webHidden/>
                <w:color w:val="000000" w:themeColor="text1"/>
              </w:rPr>
            </w:r>
            <w:r w:rsidR="005F6B4A" w:rsidRPr="00833D8D">
              <w:rPr>
                <w:noProof/>
                <w:webHidden/>
                <w:color w:val="000000" w:themeColor="text1"/>
              </w:rPr>
              <w:fldChar w:fldCharType="separate"/>
            </w:r>
            <w:r w:rsidR="005F6B4A" w:rsidRPr="00833D8D">
              <w:rPr>
                <w:noProof/>
                <w:webHidden/>
                <w:color w:val="000000" w:themeColor="text1"/>
              </w:rPr>
              <w:t>6</w:t>
            </w:r>
            <w:r w:rsidR="005F6B4A" w:rsidRPr="00833D8D">
              <w:rPr>
                <w:noProof/>
                <w:webHidden/>
                <w:color w:val="000000" w:themeColor="text1"/>
              </w:rPr>
              <w:fldChar w:fldCharType="end"/>
            </w:r>
          </w:hyperlink>
        </w:p>
        <w:p w14:paraId="0CB11A5E" w14:textId="06ACF1CF" w:rsidR="005F6B4A" w:rsidRPr="00833D8D" w:rsidRDefault="00000000">
          <w:pPr>
            <w:pStyle w:val="TOC1"/>
            <w:tabs>
              <w:tab w:val="right" w:leader="dot" w:pos="9350"/>
            </w:tabs>
            <w:rPr>
              <w:rFonts w:asciiTheme="minorHAnsi" w:eastAsiaTheme="minorEastAsia" w:hAnsiTheme="minorHAnsi"/>
              <w:noProof/>
              <w:color w:val="000000" w:themeColor="text1"/>
              <w:sz w:val="22"/>
              <w:lang w:val="en-GB" w:eastAsia="en-GB"/>
            </w:rPr>
          </w:pPr>
          <w:hyperlink w:anchor="_Toc106524339" w:history="1">
            <w:r w:rsidR="005F6B4A" w:rsidRPr="00833D8D">
              <w:rPr>
                <w:rStyle w:val="Hyperlink"/>
                <w:noProof/>
                <w:color w:val="000000" w:themeColor="text1"/>
              </w:rPr>
              <w:t>Conclusion and Recommendation</w:t>
            </w:r>
            <w:r w:rsidR="005F6B4A" w:rsidRPr="00833D8D">
              <w:rPr>
                <w:noProof/>
                <w:webHidden/>
                <w:color w:val="000000" w:themeColor="text1"/>
              </w:rPr>
              <w:tab/>
            </w:r>
            <w:r w:rsidR="005F6B4A" w:rsidRPr="00833D8D">
              <w:rPr>
                <w:noProof/>
                <w:webHidden/>
                <w:color w:val="000000" w:themeColor="text1"/>
              </w:rPr>
              <w:fldChar w:fldCharType="begin"/>
            </w:r>
            <w:r w:rsidR="005F6B4A" w:rsidRPr="00833D8D">
              <w:rPr>
                <w:noProof/>
                <w:webHidden/>
                <w:color w:val="000000" w:themeColor="text1"/>
              </w:rPr>
              <w:instrText xml:space="preserve"> PAGEREF _Toc106524339 \h </w:instrText>
            </w:r>
            <w:r w:rsidR="005F6B4A" w:rsidRPr="00833D8D">
              <w:rPr>
                <w:noProof/>
                <w:webHidden/>
                <w:color w:val="000000" w:themeColor="text1"/>
              </w:rPr>
            </w:r>
            <w:r w:rsidR="005F6B4A" w:rsidRPr="00833D8D">
              <w:rPr>
                <w:noProof/>
                <w:webHidden/>
                <w:color w:val="000000" w:themeColor="text1"/>
              </w:rPr>
              <w:fldChar w:fldCharType="separate"/>
            </w:r>
            <w:r w:rsidR="005F6B4A" w:rsidRPr="00833D8D">
              <w:rPr>
                <w:noProof/>
                <w:webHidden/>
                <w:color w:val="000000" w:themeColor="text1"/>
              </w:rPr>
              <w:t>11</w:t>
            </w:r>
            <w:r w:rsidR="005F6B4A" w:rsidRPr="00833D8D">
              <w:rPr>
                <w:noProof/>
                <w:webHidden/>
                <w:color w:val="000000" w:themeColor="text1"/>
              </w:rPr>
              <w:fldChar w:fldCharType="end"/>
            </w:r>
          </w:hyperlink>
        </w:p>
        <w:p w14:paraId="014D4452" w14:textId="0FCADBE5" w:rsidR="005F6B4A" w:rsidRPr="00833D8D" w:rsidRDefault="00000000">
          <w:pPr>
            <w:pStyle w:val="TOC1"/>
            <w:tabs>
              <w:tab w:val="right" w:leader="dot" w:pos="9350"/>
            </w:tabs>
            <w:rPr>
              <w:rFonts w:asciiTheme="minorHAnsi" w:eastAsiaTheme="minorEastAsia" w:hAnsiTheme="minorHAnsi"/>
              <w:noProof/>
              <w:color w:val="000000" w:themeColor="text1"/>
              <w:sz w:val="22"/>
              <w:lang w:val="en-GB" w:eastAsia="en-GB"/>
            </w:rPr>
          </w:pPr>
          <w:hyperlink w:anchor="_Toc106524340" w:history="1">
            <w:r w:rsidR="005F6B4A" w:rsidRPr="00833D8D">
              <w:rPr>
                <w:rStyle w:val="Hyperlink"/>
                <w:noProof/>
                <w:color w:val="000000" w:themeColor="text1"/>
              </w:rPr>
              <w:t>References</w:t>
            </w:r>
            <w:r w:rsidR="005F6B4A" w:rsidRPr="00833D8D">
              <w:rPr>
                <w:noProof/>
                <w:webHidden/>
                <w:color w:val="000000" w:themeColor="text1"/>
              </w:rPr>
              <w:tab/>
            </w:r>
            <w:r w:rsidR="005F6B4A" w:rsidRPr="00833D8D">
              <w:rPr>
                <w:noProof/>
                <w:webHidden/>
                <w:color w:val="000000" w:themeColor="text1"/>
              </w:rPr>
              <w:fldChar w:fldCharType="begin"/>
            </w:r>
            <w:r w:rsidR="005F6B4A" w:rsidRPr="00833D8D">
              <w:rPr>
                <w:noProof/>
                <w:webHidden/>
                <w:color w:val="000000" w:themeColor="text1"/>
              </w:rPr>
              <w:instrText xml:space="preserve"> PAGEREF _Toc106524340 \h </w:instrText>
            </w:r>
            <w:r w:rsidR="005F6B4A" w:rsidRPr="00833D8D">
              <w:rPr>
                <w:noProof/>
                <w:webHidden/>
                <w:color w:val="000000" w:themeColor="text1"/>
              </w:rPr>
            </w:r>
            <w:r w:rsidR="005F6B4A" w:rsidRPr="00833D8D">
              <w:rPr>
                <w:noProof/>
                <w:webHidden/>
                <w:color w:val="000000" w:themeColor="text1"/>
              </w:rPr>
              <w:fldChar w:fldCharType="separate"/>
            </w:r>
            <w:r w:rsidR="005F6B4A" w:rsidRPr="00833D8D">
              <w:rPr>
                <w:noProof/>
                <w:webHidden/>
                <w:color w:val="000000" w:themeColor="text1"/>
              </w:rPr>
              <w:t>12</w:t>
            </w:r>
            <w:r w:rsidR="005F6B4A" w:rsidRPr="00833D8D">
              <w:rPr>
                <w:noProof/>
                <w:webHidden/>
                <w:color w:val="000000" w:themeColor="text1"/>
              </w:rPr>
              <w:fldChar w:fldCharType="end"/>
            </w:r>
          </w:hyperlink>
        </w:p>
        <w:p w14:paraId="4293E5BD" w14:textId="0C42ABCC" w:rsidR="00B86618" w:rsidRPr="00833D8D" w:rsidRDefault="00C40302" w:rsidP="00A4764F">
          <w:pPr>
            <w:rPr>
              <w:rFonts w:cs="Arial"/>
              <w:color w:val="000000" w:themeColor="text1"/>
            </w:rPr>
          </w:pPr>
          <w:r w:rsidRPr="00833D8D">
            <w:rPr>
              <w:rFonts w:cs="Arial"/>
              <w:b/>
              <w:bCs/>
              <w:noProof/>
              <w:color w:val="000000" w:themeColor="text1"/>
              <w:szCs w:val="24"/>
            </w:rPr>
            <w:fldChar w:fldCharType="end"/>
          </w:r>
        </w:p>
      </w:sdtContent>
    </w:sdt>
    <w:p w14:paraId="3EE153D5" w14:textId="77777777" w:rsidR="00B86618" w:rsidRPr="00833D8D" w:rsidRDefault="00B86618" w:rsidP="00A4764F">
      <w:pPr>
        <w:spacing w:after="0"/>
        <w:rPr>
          <w:rFonts w:cs="Arial"/>
          <w:color w:val="000000" w:themeColor="text1"/>
        </w:rPr>
        <w:sectPr w:rsidR="00B86618" w:rsidRPr="00833D8D">
          <w:headerReference w:type="default" r:id="rId7"/>
          <w:footerReference w:type="default" r:id="rId8"/>
          <w:pgSz w:w="12240" w:h="15840"/>
          <w:pgMar w:top="1440" w:right="1440" w:bottom="1440" w:left="1440" w:header="720" w:footer="720" w:gutter="0"/>
          <w:pgNumType w:fmt="lowerRoman"/>
          <w:cols w:space="720"/>
        </w:sectPr>
      </w:pPr>
    </w:p>
    <w:p w14:paraId="12AEA15E" w14:textId="4606B4F6" w:rsidR="00E91C7D" w:rsidRPr="00833D8D" w:rsidRDefault="003C37EC" w:rsidP="00A4764F">
      <w:pPr>
        <w:pStyle w:val="Heading1"/>
      </w:pPr>
      <w:bookmarkStart w:id="0" w:name="_Toc106524335"/>
      <w:r w:rsidRPr="00833D8D">
        <w:lastRenderedPageBreak/>
        <w:t>Introduction</w:t>
      </w:r>
      <w:bookmarkEnd w:id="0"/>
    </w:p>
    <w:p w14:paraId="0A591DD5" w14:textId="41C5963A" w:rsidR="00E91C7D" w:rsidRPr="00833D8D" w:rsidRDefault="00741BFC" w:rsidP="00A4764F">
      <w:pPr>
        <w:rPr>
          <w:rFonts w:eastAsiaTheme="majorEastAsia" w:cs="Arial"/>
          <w:b/>
          <w:color w:val="000000" w:themeColor="text1"/>
          <w:sz w:val="28"/>
          <w:szCs w:val="20"/>
          <w:shd w:val="clear" w:color="auto" w:fill="FFFFFF"/>
        </w:rPr>
      </w:pPr>
      <w:r w:rsidRPr="00833D8D">
        <w:rPr>
          <w:rFonts w:cs="Arial"/>
          <w:color w:val="000000" w:themeColor="text1"/>
        </w:rPr>
        <w:t xml:space="preserve">Client Relationship Management (CRM) is a business approach that incorporates the practices and systems an organization uses to decide the ideal ways to oversee and keep up with business connections and collaborations with clients, clients, </w:t>
      </w:r>
      <w:proofErr w:type="gramStart"/>
      <w:r w:rsidRPr="00833D8D">
        <w:rPr>
          <w:rFonts w:cs="Arial"/>
          <w:color w:val="000000" w:themeColor="text1"/>
        </w:rPr>
        <w:t>accomplices</w:t>
      </w:r>
      <w:proofErr w:type="gramEnd"/>
      <w:r w:rsidRPr="00833D8D">
        <w:rPr>
          <w:rFonts w:cs="Arial"/>
          <w:color w:val="000000" w:themeColor="text1"/>
        </w:rPr>
        <w:t xml:space="preserve"> or possibilities</w:t>
      </w:r>
      <w:r w:rsidR="00D37753" w:rsidRPr="00833D8D">
        <w:rPr>
          <w:rFonts w:cs="Arial"/>
          <w:color w:val="000000" w:themeColor="text1"/>
        </w:rPr>
        <w:t xml:space="preserve"> (</w:t>
      </w:r>
      <w:r w:rsidR="00D37753" w:rsidRPr="00833D8D">
        <w:rPr>
          <w:rFonts w:cs="Arial"/>
          <w:color w:val="000000" w:themeColor="text1"/>
          <w:shd w:val="clear" w:color="auto" w:fill="FFFFFF"/>
        </w:rPr>
        <w:t>Kumar and Reinartz, 2018)</w:t>
      </w:r>
      <w:r w:rsidRPr="00833D8D">
        <w:rPr>
          <w:rFonts w:cs="Arial"/>
          <w:color w:val="000000" w:themeColor="text1"/>
        </w:rPr>
        <w:t xml:space="preserve">. In the first part, this assignment focuses on the </w:t>
      </w:r>
      <w:r w:rsidR="000B3312" w:rsidRPr="00833D8D">
        <w:rPr>
          <w:rFonts w:cs="Arial"/>
          <w:color w:val="000000" w:themeColor="text1"/>
        </w:rPr>
        <w:t>customer experience of an organization in the automobile industry, the industry's emerging trends, different theories related to customer relationship management,</w:t>
      </w:r>
      <w:r w:rsidRPr="00833D8D">
        <w:rPr>
          <w:rFonts w:cs="Arial"/>
          <w:color w:val="000000" w:themeColor="text1"/>
        </w:rPr>
        <w:t xml:space="preserve"> etc. </w:t>
      </w:r>
      <w:r w:rsidR="004D4EF9" w:rsidRPr="00833D8D">
        <w:rPr>
          <w:rFonts w:cs="Arial"/>
          <w:color w:val="000000" w:themeColor="text1"/>
        </w:rPr>
        <w:t xml:space="preserve">The second part discusses the benefits and challenges of CRM, practical experience while doing part one etc. </w:t>
      </w:r>
      <w:r w:rsidR="00E91C7D" w:rsidRPr="00833D8D">
        <w:rPr>
          <w:rFonts w:cs="Arial"/>
          <w:color w:val="000000" w:themeColor="text1"/>
        </w:rPr>
        <w:br w:type="page"/>
      </w:r>
    </w:p>
    <w:p w14:paraId="50906ED2" w14:textId="41F75A86" w:rsidR="00B905E5" w:rsidRPr="00833D8D" w:rsidRDefault="00B905E5" w:rsidP="00A4764F">
      <w:pPr>
        <w:pStyle w:val="Heading1"/>
      </w:pPr>
      <w:bookmarkStart w:id="1" w:name="_Toc106524336"/>
      <w:r w:rsidRPr="00833D8D">
        <w:lastRenderedPageBreak/>
        <w:t>Part One</w:t>
      </w:r>
      <w:bookmarkEnd w:id="1"/>
    </w:p>
    <w:p w14:paraId="05009681" w14:textId="77777777" w:rsidR="00384C4F" w:rsidRPr="00833D8D" w:rsidRDefault="00D6036B" w:rsidP="00B905E5">
      <w:pPr>
        <w:pStyle w:val="Heading2"/>
      </w:pPr>
      <w:bookmarkStart w:id="2" w:name="_Toc106524337"/>
      <w:r w:rsidRPr="00833D8D">
        <w:t>The customer experience of an organization in the Automobile Industry</w:t>
      </w:r>
      <w:bookmarkEnd w:id="2"/>
    </w:p>
    <w:p w14:paraId="7C450290" w14:textId="42BF8C98" w:rsidR="00D6036B" w:rsidRPr="00833D8D" w:rsidRDefault="004B3930" w:rsidP="00A4764F">
      <w:pPr>
        <w:rPr>
          <w:rFonts w:cs="Arial"/>
          <w:color w:val="000000" w:themeColor="text1"/>
        </w:rPr>
      </w:pPr>
      <w:r w:rsidRPr="00833D8D">
        <w:rPr>
          <w:rFonts w:cs="Arial"/>
          <w:color w:val="000000" w:themeColor="text1"/>
        </w:rPr>
        <w:t xml:space="preserve">The auto business is one of the significant enterprises that has </w:t>
      </w:r>
      <w:r w:rsidR="000B3312" w:rsidRPr="00833D8D">
        <w:rPr>
          <w:rFonts w:cs="Arial"/>
          <w:color w:val="000000" w:themeColor="text1"/>
        </w:rPr>
        <w:t xml:space="preserve">recently seen a </w:t>
      </w:r>
      <w:proofErr w:type="gramStart"/>
      <w:r w:rsidR="000B3312" w:rsidRPr="00833D8D">
        <w:rPr>
          <w:rFonts w:cs="Arial"/>
          <w:color w:val="000000" w:themeColor="text1"/>
        </w:rPr>
        <w:t>massive computerized</w:t>
      </w:r>
      <w:proofErr w:type="gramEnd"/>
      <w:r w:rsidR="000B3312" w:rsidRPr="00833D8D">
        <w:rPr>
          <w:rFonts w:cs="Arial"/>
          <w:color w:val="000000" w:themeColor="text1"/>
        </w:rPr>
        <w:t xml:space="preserve"> chang</w:t>
      </w:r>
      <w:r w:rsidRPr="00833D8D">
        <w:rPr>
          <w:rFonts w:cs="Arial"/>
          <w:color w:val="000000" w:themeColor="text1"/>
        </w:rPr>
        <w:t xml:space="preserve">e. Advanced is altering the car experience for shoppers. The new developments in vehicles are intended to supplement the general driving experience of a buyer. One </w:t>
      </w:r>
      <w:r w:rsidR="000B3312" w:rsidRPr="00833D8D">
        <w:rPr>
          <w:rFonts w:cs="Arial"/>
          <w:color w:val="000000" w:themeColor="text1"/>
        </w:rPr>
        <w:t>might continue and say there is a reasonable shift from RPM (Revolutions Per Minute) to EPM (Experiences Per Mile) regarding</w:t>
      </w:r>
      <w:r w:rsidRPr="00833D8D">
        <w:rPr>
          <w:rFonts w:cs="Arial"/>
          <w:color w:val="000000" w:themeColor="text1"/>
        </w:rPr>
        <w:t xml:space="preserve"> client needs from their car</w:t>
      </w:r>
      <w:r w:rsidR="00894AA6" w:rsidRPr="00833D8D">
        <w:rPr>
          <w:rFonts w:cs="Arial"/>
          <w:color w:val="000000" w:themeColor="text1"/>
        </w:rPr>
        <w:t xml:space="preserve"> (</w:t>
      </w:r>
      <w:r w:rsidR="00894AA6" w:rsidRPr="00833D8D">
        <w:rPr>
          <w:rFonts w:cs="Arial"/>
          <w:color w:val="000000" w:themeColor="text1"/>
          <w:shd w:val="clear" w:color="auto" w:fill="FFFFFF"/>
        </w:rPr>
        <w:t>Soltani et al., 2018)</w:t>
      </w:r>
      <w:r w:rsidRPr="00833D8D">
        <w:rPr>
          <w:rFonts w:cs="Arial"/>
          <w:color w:val="000000" w:themeColor="text1"/>
        </w:rPr>
        <w:t>. The business should rapidly track down better approaches to adjust to this developing client</w:t>
      </w:r>
      <w:r w:rsidR="000B3312" w:rsidRPr="00833D8D">
        <w:rPr>
          <w:rFonts w:cs="Arial"/>
          <w:color w:val="000000" w:themeColor="text1"/>
        </w:rPr>
        <w:t>'s</w:t>
      </w:r>
      <w:r w:rsidRPr="00833D8D">
        <w:rPr>
          <w:rFonts w:cs="Arial"/>
          <w:color w:val="000000" w:themeColor="text1"/>
        </w:rPr>
        <w:t xml:space="preserve"> </w:t>
      </w:r>
      <w:r w:rsidR="000B3312" w:rsidRPr="00833D8D">
        <w:rPr>
          <w:rFonts w:cs="Arial"/>
          <w:color w:val="000000" w:themeColor="text1"/>
        </w:rPr>
        <w:t>requirement</w:t>
      </w:r>
      <w:r w:rsidRPr="00833D8D">
        <w:rPr>
          <w:rFonts w:cs="Arial"/>
          <w:color w:val="000000" w:themeColor="text1"/>
        </w:rPr>
        <w:t xml:space="preserve"> or chance </w:t>
      </w:r>
      <w:r w:rsidR="000B3312" w:rsidRPr="00833D8D">
        <w:rPr>
          <w:rFonts w:cs="Arial"/>
          <w:color w:val="000000" w:themeColor="text1"/>
        </w:rPr>
        <w:t xml:space="preserve">of </w:t>
      </w:r>
      <w:r w:rsidRPr="00833D8D">
        <w:rPr>
          <w:rFonts w:cs="Arial"/>
          <w:color w:val="000000" w:themeColor="text1"/>
        </w:rPr>
        <w:t>being abandoned. One main consideration of computerized change is portability, where clients need to finish everything from their continuously advancing cell phones</w:t>
      </w:r>
      <w:r w:rsidR="00400B9D" w:rsidRPr="00833D8D">
        <w:rPr>
          <w:rFonts w:cs="Arial"/>
          <w:color w:val="000000" w:themeColor="text1"/>
        </w:rPr>
        <w:t xml:space="preserve"> (</w:t>
      </w:r>
      <w:proofErr w:type="spellStart"/>
      <w:r w:rsidR="00400B9D" w:rsidRPr="00833D8D">
        <w:rPr>
          <w:rFonts w:cs="Arial"/>
          <w:color w:val="000000" w:themeColor="text1"/>
          <w:shd w:val="clear" w:color="auto" w:fill="FFFFFF"/>
        </w:rPr>
        <w:t>Godovykh</w:t>
      </w:r>
      <w:proofErr w:type="spellEnd"/>
      <w:r w:rsidR="00400B9D" w:rsidRPr="00833D8D">
        <w:rPr>
          <w:rFonts w:cs="Arial"/>
          <w:color w:val="000000" w:themeColor="text1"/>
          <w:shd w:val="clear" w:color="auto" w:fill="FFFFFF"/>
        </w:rPr>
        <w:t xml:space="preserve"> and Tasci, 2020)</w:t>
      </w:r>
      <w:r w:rsidRPr="00833D8D">
        <w:rPr>
          <w:rFonts w:cs="Arial"/>
          <w:color w:val="000000" w:themeColor="text1"/>
        </w:rPr>
        <w:t>. In any case, the fate of versatility in the car business doesn't lie in the highlights presented for the vehicle yet in rethinking what "moves shoppers" genuinely when they buy an auto.</w:t>
      </w:r>
    </w:p>
    <w:p w14:paraId="00557D64" w14:textId="3FE02119" w:rsidR="002815F7" w:rsidRPr="00833D8D" w:rsidRDefault="002815F7" w:rsidP="00A4764F">
      <w:pPr>
        <w:rPr>
          <w:rFonts w:cs="Arial"/>
          <w:color w:val="000000" w:themeColor="text1"/>
        </w:rPr>
      </w:pPr>
      <w:r w:rsidRPr="00833D8D">
        <w:rPr>
          <w:rFonts w:cs="Arial"/>
          <w:b/>
          <w:color w:val="000000" w:themeColor="text1"/>
        </w:rPr>
        <w:t>Vehicle purchasing experience moving from physical to advanced</w:t>
      </w:r>
      <w:r w:rsidR="00B8255A" w:rsidRPr="00833D8D">
        <w:rPr>
          <w:rFonts w:cs="Arial"/>
          <w:b/>
          <w:color w:val="000000" w:themeColor="text1"/>
        </w:rPr>
        <w:t>:</w:t>
      </w:r>
      <w:r w:rsidR="00B8255A" w:rsidRPr="00833D8D">
        <w:rPr>
          <w:rFonts w:cs="Arial"/>
          <w:color w:val="000000" w:themeColor="text1"/>
        </w:rPr>
        <w:t xml:space="preserve"> </w:t>
      </w:r>
      <w:r w:rsidRPr="00833D8D">
        <w:rPr>
          <w:rFonts w:cs="Arial"/>
          <w:color w:val="000000" w:themeColor="text1"/>
        </w:rPr>
        <w:t xml:space="preserve">The customary model of vehicle purchasing experience included </w:t>
      </w:r>
      <w:r w:rsidR="000B3312" w:rsidRPr="00833D8D">
        <w:rPr>
          <w:rFonts w:cs="Arial"/>
          <w:color w:val="000000" w:themeColor="text1"/>
        </w:rPr>
        <w:t>visits to the vehicle sales centers to familiarize them with the vehicles and their elements before</w:t>
      </w:r>
      <w:r w:rsidRPr="00833D8D">
        <w:rPr>
          <w:rFonts w:cs="Arial"/>
          <w:color w:val="000000" w:themeColor="text1"/>
        </w:rPr>
        <w:t xml:space="preserve"> choosing to buy one. In any case, two disturbances have to some degree</w:t>
      </w:r>
      <w:r w:rsidR="002E5A7B" w:rsidRPr="00833D8D">
        <w:rPr>
          <w:rFonts w:cs="Arial"/>
          <w:color w:val="000000" w:themeColor="text1"/>
        </w:rPr>
        <w:t>,</w:t>
      </w:r>
      <w:r w:rsidRPr="00833D8D">
        <w:rPr>
          <w:rFonts w:cs="Arial"/>
          <w:color w:val="000000" w:themeColor="text1"/>
        </w:rPr>
        <w:t xml:space="preserve"> changed the whole composition of this</w:t>
      </w:r>
      <w:r w:rsidR="00B8255A" w:rsidRPr="00833D8D">
        <w:rPr>
          <w:rFonts w:cs="Arial"/>
          <w:color w:val="000000" w:themeColor="text1"/>
        </w:rPr>
        <w:t xml:space="preserve"> vehicle</w:t>
      </w:r>
      <w:r w:rsidR="000B3312" w:rsidRPr="00833D8D">
        <w:rPr>
          <w:rFonts w:cs="Arial"/>
          <w:color w:val="000000" w:themeColor="text1"/>
        </w:rPr>
        <w:t>-</w:t>
      </w:r>
      <w:r w:rsidR="00B8255A" w:rsidRPr="00833D8D">
        <w:rPr>
          <w:rFonts w:cs="Arial"/>
          <w:color w:val="000000" w:themeColor="text1"/>
        </w:rPr>
        <w:t>purchasing experience</w:t>
      </w:r>
      <w:r w:rsidR="003901A6" w:rsidRPr="00833D8D">
        <w:rPr>
          <w:rFonts w:cs="Arial"/>
          <w:color w:val="000000" w:themeColor="text1"/>
        </w:rPr>
        <w:t xml:space="preserve"> (</w:t>
      </w:r>
      <w:r w:rsidR="003901A6" w:rsidRPr="00833D8D">
        <w:rPr>
          <w:rFonts w:cs="Arial"/>
          <w:color w:val="000000" w:themeColor="text1"/>
          <w:shd w:val="clear" w:color="auto" w:fill="FFFFFF"/>
        </w:rPr>
        <w:t>Ullah et al., 2018)</w:t>
      </w:r>
      <w:r w:rsidR="00B8255A" w:rsidRPr="00833D8D">
        <w:rPr>
          <w:rFonts w:cs="Arial"/>
          <w:color w:val="000000" w:themeColor="text1"/>
        </w:rPr>
        <w:t xml:space="preserve">. </w:t>
      </w:r>
      <w:r w:rsidRPr="00833D8D">
        <w:rPr>
          <w:rFonts w:cs="Arial"/>
          <w:color w:val="000000" w:themeColor="text1"/>
        </w:rPr>
        <w:t>The main significant disturbance was the rise of the versatile original with the buying power</w:t>
      </w:r>
      <w:r w:rsidR="000B3312" w:rsidRPr="00833D8D">
        <w:rPr>
          <w:rFonts w:cs="Arial"/>
          <w:color w:val="000000" w:themeColor="text1"/>
        </w:rPr>
        <w:t>,</w:t>
      </w:r>
      <w:r w:rsidRPr="00833D8D">
        <w:rPr>
          <w:rFonts w:cs="Arial"/>
          <w:color w:val="000000" w:themeColor="text1"/>
        </w:rPr>
        <w:t xml:space="preserve"> wh</w:t>
      </w:r>
      <w:r w:rsidR="000B3312" w:rsidRPr="00833D8D">
        <w:rPr>
          <w:rFonts w:cs="Arial"/>
          <w:color w:val="000000" w:themeColor="text1"/>
        </w:rPr>
        <w:t>ich</w:t>
      </w:r>
      <w:r w:rsidRPr="00833D8D">
        <w:rPr>
          <w:rFonts w:cs="Arial"/>
          <w:color w:val="000000" w:themeColor="text1"/>
        </w:rPr>
        <w:t xml:space="preserve"> </w:t>
      </w:r>
      <w:r w:rsidR="000B3312" w:rsidRPr="00833D8D">
        <w:rPr>
          <w:rFonts w:cs="Arial"/>
          <w:color w:val="000000" w:themeColor="text1"/>
        </w:rPr>
        <w:t xml:space="preserve">is </w:t>
      </w:r>
      <w:r w:rsidRPr="00833D8D">
        <w:rPr>
          <w:rFonts w:cs="Arial"/>
          <w:color w:val="000000" w:themeColor="text1"/>
        </w:rPr>
        <w:t>worth experience over belongings. What's more, the subsequent dis</w:t>
      </w:r>
      <w:r w:rsidR="000B3312" w:rsidRPr="00833D8D">
        <w:rPr>
          <w:rFonts w:cs="Arial"/>
          <w:color w:val="000000" w:themeColor="text1"/>
        </w:rPr>
        <w:t>ruption</w:t>
      </w:r>
      <w:r w:rsidRPr="00833D8D">
        <w:rPr>
          <w:rFonts w:cs="Arial"/>
          <w:color w:val="000000" w:themeColor="text1"/>
        </w:rPr>
        <w:t xml:space="preserve"> was brought about by the pandemic</w:t>
      </w:r>
      <w:r w:rsidR="000B3312" w:rsidRPr="00833D8D">
        <w:rPr>
          <w:rFonts w:cs="Arial"/>
          <w:color w:val="000000" w:themeColor="text1"/>
        </w:rPr>
        <w:t>,</w:t>
      </w:r>
      <w:r w:rsidRPr="00833D8D">
        <w:rPr>
          <w:rFonts w:cs="Arial"/>
          <w:color w:val="000000" w:themeColor="text1"/>
        </w:rPr>
        <w:t xml:space="preserve"> which everlastingly </w:t>
      </w:r>
      <w:r w:rsidR="000B3312" w:rsidRPr="00833D8D">
        <w:rPr>
          <w:rFonts w:cs="Arial"/>
          <w:color w:val="000000" w:themeColor="text1"/>
        </w:rPr>
        <w:t>impacted</w:t>
      </w:r>
      <w:r w:rsidRPr="00833D8D">
        <w:rPr>
          <w:rFonts w:cs="Arial"/>
          <w:color w:val="000000" w:themeColor="text1"/>
        </w:rPr>
        <w:t xml:space="preserve"> </w:t>
      </w:r>
      <w:r w:rsidR="000B3312" w:rsidRPr="00833D8D">
        <w:rPr>
          <w:rFonts w:cs="Arial"/>
          <w:color w:val="000000" w:themeColor="text1"/>
        </w:rPr>
        <w:t>how</w:t>
      </w:r>
      <w:r w:rsidRPr="00833D8D">
        <w:rPr>
          <w:rFonts w:cs="Arial"/>
          <w:color w:val="000000" w:themeColor="text1"/>
        </w:rPr>
        <w:t xml:space="preserve"> a couple of enterprises and their clients work and act. The pandemic kept clients from visiting the business premises</w:t>
      </w:r>
      <w:r w:rsidR="000B3312" w:rsidRPr="00833D8D">
        <w:rPr>
          <w:rFonts w:cs="Arial"/>
          <w:color w:val="000000" w:themeColor="text1"/>
        </w:rPr>
        <w:t>,</w:t>
      </w:r>
      <w:r w:rsidRPr="00833D8D">
        <w:rPr>
          <w:rFonts w:cs="Arial"/>
          <w:color w:val="000000" w:themeColor="text1"/>
        </w:rPr>
        <w:t xml:space="preserve"> and the showrooms excessively began shutting </w:t>
      </w:r>
      <w:r w:rsidR="000B3312" w:rsidRPr="00833D8D">
        <w:rPr>
          <w:rFonts w:cs="Arial"/>
          <w:color w:val="000000" w:themeColor="text1"/>
        </w:rPr>
        <w:t xml:space="preserve">down </w:t>
      </w:r>
      <w:r w:rsidRPr="00833D8D">
        <w:rPr>
          <w:rFonts w:cs="Arial"/>
          <w:color w:val="000000" w:themeColor="text1"/>
        </w:rPr>
        <w:t>to keep the infection from spreading</w:t>
      </w:r>
      <w:r w:rsidR="00AF5FEF" w:rsidRPr="00833D8D">
        <w:rPr>
          <w:rFonts w:cs="Arial"/>
          <w:color w:val="000000" w:themeColor="text1"/>
        </w:rPr>
        <w:t xml:space="preserve"> (</w:t>
      </w:r>
      <w:r w:rsidR="00AF5FEF" w:rsidRPr="00833D8D">
        <w:rPr>
          <w:rFonts w:cs="Arial"/>
          <w:color w:val="000000" w:themeColor="text1"/>
          <w:shd w:val="clear" w:color="auto" w:fill="FFFFFF"/>
        </w:rPr>
        <w:t xml:space="preserve">Wang </w:t>
      </w:r>
      <w:r w:rsidR="002E5A7B" w:rsidRPr="00833D8D">
        <w:rPr>
          <w:rFonts w:cs="Arial"/>
          <w:color w:val="000000" w:themeColor="text1"/>
          <w:shd w:val="clear" w:color="auto" w:fill="FFFFFF"/>
        </w:rPr>
        <w:t>et al</w:t>
      </w:r>
      <w:r w:rsidR="00AF5FEF" w:rsidRPr="00833D8D">
        <w:rPr>
          <w:rFonts w:cs="Arial"/>
          <w:color w:val="000000" w:themeColor="text1"/>
          <w:shd w:val="clear" w:color="auto" w:fill="FFFFFF"/>
        </w:rPr>
        <w:t>., 2018)</w:t>
      </w:r>
      <w:r w:rsidRPr="00833D8D">
        <w:rPr>
          <w:rFonts w:cs="Arial"/>
          <w:color w:val="000000" w:themeColor="text1"/>
        </w:rPr>
        <w:t xml:space="preserve">. </w:t>
      </w:r>
    </w:p>
    <w:p w14:paraId="1944331F" w14:textId="14628690" w:rsidR="001D7BCA" w:rsidRPr="00833D8D" w:rsidRDefault="001D7BCA" w:rsidP="00A4764F">
      <w:pPr>
        <w:rPr>
          <w:rFonts w:cs="Arial"/>
          <w:color w:val="000000" w:themeColor="text1"/>
        </w:rPr>
      </w:pPr>
      <w:r w:rsidRPr="00833D8D">
        <w:rPr>
          <w:rFonts w:cs="Arial"/>
          <w:color w:val="000000" w:themeColor="text1"/>
        </w:rPr>
        <w:t>In the past, consumers would visit auto showrooms in person to learn more about the vehicles and their specifications before making a final purchasing decision. However, in recent years, two disruptions have altered the overall nature of this car-buying process (</w:t>
      </w:r>
      <w:r w:rsidRPr="00833D8D">
        <w:rPr>
          <w:rFonts w:cs="Arial"/>
          <w:color w:val="000000" w:themeColor="text1"/>
          <w:shd w:val="clear" w:color="auto" w:fill="FFFFFF"/>
        </w:rPr>
        <w:t>Soltani et al., 2018)</w:t>
      </w:r>
      <w:r w:rsidRPr="00833D8D">
        <w:rPr>
          <w:rFonts w:cs="Arial"/>
          <w:color w:val="000000" w:themeColor="text1"/>
        </w:rPr>
        <w:t xml:space="preserve">. The first big shift occurred when a new generation of consumers with disposable income and a preference for experiences over material goods came of age. The second source of upheaval was the pandemic, which altered the dynamics of many markets and their clientele for good. Because of the epidemic, no one was coming into the shops, and the dealerships followed suit. These two </w:t>
      </w:r>
      <w:r w:rsidRPr="00833D8D">
        <w:rPr>
          <w:rFonts w:cs="Arial"/>
          <w:color w:val="000000" w:themeColor="text1"/>
        </w:rPr>
        <w:lastRenderedPageBreak/>
        <w:t>innovations, together with the introduction of technology like augmented reality/virtual reality, 360-degree views, including legal standards in those other areas, have hastened the digital revolution in the automobile market (</w:t>
      </w:r>
      <w:proofErr w:type="spellStart"/>
      <w:r w:rsidRPr="00833D8D">
        <w:rPr>
          <w:rFonts w:cs="Arial"/>
          <w:color w:val="000000" w:themeColor="text1"/>
          <w:shd w:val="clear" w:color="auto" w:fill="FFFFFF"/>
        </w:rPr>
        <w:t>Godovykh</w:t>
      </w:r>
      <w:proofErr w:type="spellEnd"/>
      <w:r w:rsidRPr="00833D8D">
        <w:rPr>
          <w:rFonts w:cs="Arial"/>
          <w:color w:val="000000" w:themeColor="text1"/>
          <w:shd w:val="clear" w:color="auto" w:fill="FFFFFF"/>
        </w:rPr>
        <w:t xml:space="preserve"> and Tasci, 2020)</w:t>
      </w:r>
      <w:r w:rsidRPr="00833D8D">
        <w:rPr>
          <w:rFonts w:cs="Arial"/>
          <w:color w:val="000000" w:themeColor="text1"/>
        </w:rPr>
        <w:t>.</w:t>
      </w:r>
    </w:p>
    <w:p w14:paraId="607C191C" w14:textId="485B2742" w:rsidR="009C7E3B" w:rsidRPr="00833D8D" w:rsidRDefault="002815F7" w:rsidP="00A4764F">
      <w:pPr>
        <w:rPr>
          <w:rFonts w:cs="Arial"/>
          <w:b/>
          <w:color w:val="000000" w:themeColor="text1"/>
        </w:rPr>
      </w:pPr>
      <w:r w:rsidRPr="00833D8D">
        <w:rPr>
          <w:rFonts w:cs="Arial"/>
          <w:b/>
          <w:color w:val="000000" w:themeColor="text1"/>
        </w:rPr>
        <w:t>Vehicle producers and OEMs should take on a retail approach for computerized keen clients</w:t>
      </w:r>
      <w:r w:rsidR="00646642" w:rsidRPr="00833D8D">
        <w:rPr>
          <w:rFonts w:cs="Arial"/>
          <w:b/>
          <w:color w:val="000000" w:themeColor="text1"/>
        </w:rPr>
        <w:t xml:space="preserve">: </w:t>
      </w:r>
      <w:r w:rsidRPr="00833D8D">
        <w:rPr>
          <w:rFonts w:cs="Arial"/>
          <w:color w:val="000000" w:themeColor="text1"/>
        </w:rPr>
        <w:t>Driving web</w:t>
      </w:r>
      <w:r w:rsidR="000B3312" w:rsidRPr="00833D8D">
        <w:rPr>
          <w:rFonts w:cs="Arial"/>
          <w:color w:val="000000" w:themeColor="text1"/>
        </w:rPr>
        <w:t>-</w:t>
      </w:r>
      <w:r w:rsidRPr="00833D8D">
        <w:rPr>
          <w:rFonts w:cs="Arial"/>
          <w:color w:val="000000" w:themeColor="text1"/>
        </w:rPr>
        <w:t>based business brands changed the retail business perpetually, yet they likewise prepared buyer psyches to expect a retail administration in each other industry, the auto business included</w:t>
      </w:r>
      <w:r w:rsidR="00400B9D" w:rsidRPr="00833D8D">
        <w:rPr>
          <w:rFonts w:cs="Arial"/>
          <w:color w:val="000000" w:themeColor="text1"/>
        </w:rPr>
        <w:t xml:space="preserve"> (</w:t>
      </w:r>
      <w:proofErr w:type="spellStart"/>
      <w:r w:rsidR="00400B9D" w:rsidRPr="00833D8D">
        <w:rPr>
          <w:rFonts w:cs="Arial"/>
          <w:color w:val="000000" w:themeColor="text1"/>
          <w:shd w:val="clear" w:color="auto" w:fill="FFFFFF"/>
        </w:rPr>
        <w:t>Baashar</w:t>
      </w:r>
      <w:proofErr w:type="spellEnd"/>
      <w:r w:rsidR="00400B9D" w:rsidRPr="00833D8D">
        <w:rPr>
          <w:rFonts w:cs="Arial"/>
          <w:color w:val="000000" w:themeColor="text1"/>
          <w:shd w:val="clear" w:color="auto" w:fill="FFFFFF"/>
        </w:rPr>
        <w:t xml:space="preserve"> et al., 2020)</w:t>
      </w:r>
      <w:r w:rsidRPr="00833D8D">
        <w:rPr>
          <w:rFonts w:cs="Arial"/>
          <w:color w:val="000000" w:themeColor="text1"/>
        </w:rPr>
        <w:t>. The wealth of data and accessibility of information alongside the most recent innovation made it workable for present</w:t>
      </w:r>
      <w:r w:rsidR="000B3312" w:rsidRPr="00833D8D">
        <w:rPr>
          <w:rFonts w:cs="Arial"/>
          <w:color w:val="000000" w:themeColor="text1"/>
        </w:rPr>
        <w:t>-day purchasers to carefully examine</w:t>
      </w:r>
      <w:r w:rsidRPr="00833D8D">
        <w:rPr>
          <w:rFonts w:cs="Arial"/>
          <w:color w:val="000000" w:themeColor="text1"/>
        </w:rPr>
        <w:t xml:space="preserve"> the actual items, trading the requirement for in-person conversations</w:t>
      </w:r>
      <w:r w:rsidR="00CE2EAA" w:rsidRPr="00833D8D">
        <w:rPr>
          <w:rFonts w:cs="Arial"/>
          <w:color w:val="000000" w:themeColor="text1"/>
        </w:rPr>
        <w:t xml:space="preserve"> (</w:t>
      </w:r>
      <w:proofErr w:type="spellStart"/>
      <w:r w:rsidR="00CE2EAA" w:rsidRPr="00833D8D">
        <w:rPr>
          <w:rFonts w:cs="Arial"/>
          <w:color w:val="000000" w:themeColor="text1"/>
          <w:shd w:val="clear" w:color="auto" w:fill="FFFFFF"/>
        </w:rPr>
        <w:t>Anshari</w:t>
      </w:r>
      <w:proofErr w:type="spellEnd"/>
      <w:r w:rsidR="00CE2EAA" w:rsidRPr="00833D8D">
        <w:rPr>
          <w:rFonts w:cs="Arial"/>
          <w:color w:val="000000" w:themeColor="text1"/>
          <w:shd w:val="clear" w:color="auto" w:fill="FFFFFF"/>
        </w:rPr>
        <w:t xml:space="preserve"> et al., 2019)</w:t>
      </w:r>
      <w:r w:rsidRPr="00833D8D">
        <w:rPr>
          <w:rFonts w:cs="Arial"/>
          <w:color w:val="000000" w:themeColor="text1"/>
        </w:rPr>
        <w:t>.</w:t>
      </w:r>
      <w:r w:rsidR="00646642" w:rsidRPr="00833D8D">
        <w:rPr>
          <w:rFonts w:cs="Arial"/>
          <w:b/>
          <w:color w:val="000000" w:themeColor="text1"/>
        </w:rPr>
        <w:t xml:space="preserve"> </w:t>
      </w:r>
      <w:r w:rsidRPr="00833D8D">
        <w:rPr>
          <w:rFonts w:cs="Arial"/>
          <w:color w:val="000000" w:themeColor="text1"/>
        </w:rPr>
        <w:t>The post-pandemic period saw an ever</w:t>
      </w:r>
      <w:r w:rsidR="000B3312" w:rsidRPr="00833D8D">
        <w:rPr>
          <w:rFonts w:cs="Arial"/>
          <w:color w:val="000000" w:themeColor="text1"/>
        </w:rPr>
        <w:t>-</w:t>
      </w:r>
      <w:r w:rsidRPr="00833D8D">
        <w:rPr>
          <w:rFonts w:cs="Arial"/>
          <w:color w:val="000000" w:themeColor="text1"/>
        </w:rPr>
        <w:t xml:space="preserve">increasing number of shoppers picking a computerized first methodology for some touchpoints of their purchasing process. In this methodology, the clients </w:t>
      </w:r>
      <w:r w:rsidR="000B3312" w:rsidRPr="00833D8D">
        <w:rPr>
          <w:rFonts w:cs="Arial"/>
          <w:color w:val="000000" w:themeColor="text1"/>
        </w:rPr>
        <w:t>request</w:t>
      </w:r>
      <w:r w:rsidRPr="00833D8D">
        <w:rPr>
          <w:rFonts w:cs="Arial"/>
          <w:color w:val="000000" w:themeColor="text1"/>
        </w:rPr>
        <w:t xml:space="preserve"> on the web stages that empower exact item searches and examinations</w:t>
      </w:r>
      <w:r w:rsidR="000B3312" w:rsidRPr="00833D8D">
        <w:rPr>
          <w:rFonts w:cs="Arial"/>
          <w:color w:val="000000" w:themeColor="text1"/>
        </w:rPr>
        <w:t>,</w:t>
      </w:r>
      <w:r w:rsidRPr="00833D8D">
        <w:rPr>
          <w:rFonts w:cs="Arial"/>
          <w:color w:val="000000" w:themeColor="text1"/>
        </w:rPr>
        <w:t xml:space="preserve"> which </w:t>
      </w:r>
      <w:r w:rsidR="000B3312" w:rsidRPr="00833D8D">
        <w:rPr>
          <w:rFonts w:cs="Arial"/>
          <w:color w:val="000000" w:themeColor="text1"/>
        </w:rPr>
        <w:t>like this</w:t>
      </w:r>
      <w:r w:rsidRPr="00833D8D">
        <w:rPr>
          <w:rFonts w:cs="Arial"/>
          <w:color w:val="000000" w:themeColor="text1"/>
        </w:rPr>
        <w:t xml:space="preserve"> empowers them to settle purchasing choices on the web.</w:t>
      </w:r>
      <w:r w:rsidR="00646642" w:rsidRPr="00833D8D">
        <w:rPr>
          <w:rFonts w:cs="Arial"/>
          <w:b/>
          <w:color w:val="000000" w:themeColor="text1"/>
        </w:rPr>
        <w:t xml:space="preserve"> </w:t>
      </w:r>
      <w:r w:rsidRPr="00833D8D">
        <w:rPr>
          <w:rFonts w:cs="Arial"/>
          <w:color w:val="000000" w:themeColor="text1"/>
        </w:rPr>
        <w:t>It could be noticed that up until this point</w:t>
      </w:r>
      <w:r w:rsidR="000B3312" w:rsidRPr="00833D8D">
        <w:rPr>
          <w:rFonts w:cs="Arial"/>
          <w:color w:val="000000" w:themeColor="text1"/>
        </w:rPr>
        <w:t>, few vehicle producers like Tesla and Mercedes Benz have taken on a direct-to-buyer web-</w:t>
      </w:r>
      <w:r w:rsidRPr="00833D8D">
        <w:rPr>
          <w:rFonts w:cs="Arial"/>
          <w:color w:val="000000" w:themeColor="text1"/>
        </w:rPr>
        <w:t>based business approach</w:t>
      </w:r>
      <w:r w:rsidR="00400B9D" w:rsidRPr="00833D8D">
        <w:rPr>
          <w:rFonts w:cs="Arial"/>
          <w:color w:val="000000" w:themeColor="text1"/>
        </w:rPr>
        <w:t xml:space="preserve"> (</w:t>
      </w:r>
      <w:r w:rsidR="00400B9D" w:rsidRPr="00833D8D">
        <w:rPr>
          <w:rFonts w:cs="Arial"/>
          <w:color w:val="000000" w:themeColor="text1"/>
          <w:shd w:val="clear" w:color="auto" w:fill="FFFFFF"/>
        </w:rPr>
        <w:t>Kumar and Reinartz, 2018)</w:t>
      </w:r>
      <w:r w:rsidRPr="00833D8D">
        <w:rPr>
          <w:rFonts w:cs="Arial"/>
          <w:color w:val="000000" w:themeColor="text1"/>
        </w:rPr>
        <w:t>. This is an extraordinary chance for vehicle makers to make an upper hand by situating themselves as computerized trend-setters.</w:t>
      </w:r>
    </w:p>
    <w:p w14:paraId="23EBA922" w14:textId="77777777" w:rsidR="00E37757" w:rsidRPr="00833D8D" w:rsidRDefault="00E37757" w:rsidP="00E37757">
      <w:pPr>
        <w:rPr>
          <w:rFonts w:cs="Arial"/>
          <w:b/>
          <w:color w:val="000000" w:themeColor="text1"/>
        </w:rPr>
      </w:pPr>
      <w:r w:rsidRPr="00833D8D">
        <w:rPr>
          <w:rFonts w:cs="Arial"/>
          <w:b/>
          <w:color w:val="000000" w:themeColor="text1"/>
        </w:rPr>
        <w:t>Service quality</w:t>
      </w:r>
    </w:p>
    <w:p w14:paraId="6BFDF075" w14:textId="193567A5" w:rsidR="00E37757" w:rsidRPr="00833D8D" w:rsidRDefault="00E37757" w:rsidP="00E37757">
      <w:pPr>
        <w:rPr>
          <w:rFonts w:cs="Arial"/>
          <w:bCs/>
          <w:color w:val="000000" w:themeColor="text1"/>
        </w:rPr>
      </w:pPr>
      <w:r w:rsidRPr="00833D8D">
        <w:rPr>
          <w:rFonts w:cs="Arial"/>
          <w:bCs/>
          <w:color w:val="000000" w:themeColor="text1"/>
        </w:rPr>
        <w:t xml:space="preserve">Products alone won't cut it in today's cutthroat marketplace. Management should put an emphasis on satisfying customers after the transaction. The quality of the after-sale service must be strong </w:t>
      </w:r>
      <w:proofErr w:type="gramStart"/>
      <w:r w:rsidRPr="00833D8D">
        <w:rPr>
          <w:rFonts w:cs="Arial"/>
          <w:bCs/>
          <w:color w:val="000000" w:themeColor="text1"/>
        </w:rPr>
        <w:t>in order to</w:t>
      </w:r>
      <w:proofErr w:type="gramEnd"/>
      <w:r w:rsidRPr="00833D8D">
        <w:rPr>
          <w:rFonts w:cs="Arial"/>
          <w:bCs/>
          <w:color w:val="000000" w:themeColor="text1"/>
        </w:rPr>
        <w:t xml:space="preserve"> retain and gratify a client to a higher degree. The goal of providing high-quality service is to increase customer retention rates by improving the brand image. The concept of service quality has several dimensions (Cronin Jr &amp; Taylor 1992, 60). Another factor to consider is the satisfaction with the company's after-sale support. The quality of a company's after-sale support is crucial for companies in any industry where the client is the focal point. Customers' satisfaction with a firm's worldwide distribution system for its products and associated services has a significant impact on their propensity to make repeat purchases from that company. One aspect of after-sale service that could be evaluated and had a tangible effect on after-sale service was the employees' response. This factor plays a </w:t>
      </w:r>
      <w:r w:rsidRPr="00833D8D">
        <w:rPr>
          <w:rFonts w:cs="Arial"/>
          <w:bCs/>
          <w:color w:val="000000" w:themeColor="text1"/>
        </w:rPr>
        <w:lastRenderedPageBreak/>
        <w:t>significant part in bolstering the organization's reputation and earning the client's trust and confidence (Hussain, Bhatt &amp; Jilani 2011).</w:t>
      </w:r>
    </w:p>
    <w:p w14:paraId="5C687CC0" w14:textId="3288BDC4" w:rsidR="00C4381E" w:rsidRPr="00833D8D" w:rsidRDefault="00917B56" w:rsidP="00A4764F">
      <w:pPr>
        <w:rPr>
          <w:rFonts w:cs="Arial"/>
          <w:color w:val="000000" w:themeColor="text1"/>
        </w:rPr>
      </w:pPr>
      <w:r w:rsidRPr="00833D8D">
        <w:rPr>
          <w:rFonts w:cs="Arial"/>
          <w:b/>
          <w:color w:val="000000" w:themeColor="text1"/>
        </w:rPr>
        <w:t>Ownership or ride insight - changing inclinations</w:t>
      </w:r>
      <w:r w:rsidR="00646642" w:rsidRPr="00833D8D">
        <w:rPr>
          <w:rFonts w:cs="Arial"/>
          <w:b/>
          <w:color w:val="000000" w:themeColor="text1"/>
        </w:rPr>
        <w:t>:</w:t>
      </w:r>
      <w:r w:rsidR="00646642" w:rsidRPr="00833D8D">
        <w:rPr>
          <w:rFonts w:cs="Arial"/>
          <w:color w:val="000000" w:themeColor="text1"/>
        </w:rPr>
        <w:t xml:space="preserve"> </w:t>
      </w:r>
      <w:r w:rsidRPr="00833D8D">
        <w:rPr>
          <w:rFonts w:cs="Arial"/>
          <w:color w:val="000000" w:themeColor="text1"/>
        </w:rPr>
        <w:t>A</w:t>
      </w:r>
      <w:r w:rsidR="000B3312" w:rsidRPr="00833D8D">
        <w:rPr>
          <w:rFonts w:cs="Arial"/>
          <w:color w:val="000000" w:themeColor="text1"/>
        </w:rPr>
        <w:t>ccording to a review of 7000 individuals by Accenture, 48% of respondents said they would think about surrendering vehicle proprietorship to utilize</w:t>
      </w:r>
      <w:r w:rsidRPr="00833D8D">
        <w:rPr>
          <w:rFonts w:cs="Arial"/>
          <w:color w:val="000000" w:themeColor="text1"/>
        </w:rPr>
        <w:t xml:space="preserve"> independent portability arrangements. One more examination by PwC recommends that by 2030, more than 1 out of 3 kilometers driven would include sharing ideas</w:t>
      </w:r>
      <w:r w:rsidR="00CE2EAA" w:rsidRPr="00833D8D">
        <w:rPr>
          <w:rFonts w:cs="Arial"/>
          <w:color w:val="000000" w:themeColor="text1"/>
        </w:rPr>
        <w:t xml:space="preserve"> (</w:t>
      </w:r>
      <w:proofErr w:type="spellStart"/>
      <w:r w:rsidR="00CE2EAA" w:rsidRPr="00833D8D">
        <w:rPr>
          <w:rFonts w:cs="Arial"/>
          <w:color w:val="000000" w:themeColor="text1"/>
          <w:shd w:val="clear" w:color="auto" w:fill="FFFFFF"/>
        </w:rPr>
        <w:t>Anshari</w:t>
      </w:r>
      <w:proofErr w:type="spellEnd"/>
      <w:r w:rsidR="00CE2EAA" w:rsidRPr="00833D8D">
        <w:rPr>
          <w:rFonts w:cs="Arial"/>
          <w:color w:val="000000" w:themeColor="text1"/>
          <w:shd w:val="clear" w:color="auto" w:fill="FFFFFF"/>
        </w:rPr>
        <w:t xml:space="preserve"> et al., 2019)</w:t>
      </w:r>
      <w:r w:rsidRPr="00833D8D">
        <w:rPr>
          <w:rFonts w:cs="Arial"/>
          <w:color w:val="000000" w:themeColor="text1"/>
        </w:rPr>
        <w:t xml:space="preserve">. These explore highlight a change in the mentality of vehicle proprietors from ownership to ride insight. </w:t>
      </w:r>
      <w:r w:rsidR="000B3312" w:rsidRPr="00833D8D">
        <w:rPr>
          <w:rFonts w:cs="Arial"/>
          <w:color w:val="000000" w:themeColor="text1"/>
        </w:rPr>
        <w:t>The unique</w:t>
      </w:r>
      <w:r w:rsidRPr="00833D8D">
        <w:rPr>
          <w:rFonts w:cs="Arial"/>
          <w:color w:val="000000" w:themeColor="text1"/>
        </w:rPr>
        <w:t xml:space="preserve"> method of transportation is being kept away from by the </w:t>
      </w:r>
      <w:r w:rsidR="000B3312" w:rsidRPr="00833D8D">
        <w:rPr>
          <w:rFonts w:cs="Arial"/>
          <w:color w:val="000000" w:themeColor="text1"/>
        </w:rPr>
        <w:t>younger</w:t>
      </w:r>
      <w:r w:rsidRPr="00833D8D">
        <w:rPr>
          <w:rFonts w:cs="Arial"/>
          <w:color w:val="000000" w:themeColor="text1"/>
        </w:rPr>
        <w:t xml:space="preserve"> age for portability arrangements like </w:t>
      </w:r>
      <w:proofErr w:type="gramStart"/>
      <w:r w:rsidRPr="00833D8D">
        <w:rPr>
          <w:rFonts w:cs="Arial"/>
          <w:color w:val="000000" w:themeColor="text1"/>
        </w:rPr>
        <w:t>ride-sharing</w:t>
      </w:r>
      <w:proofErr w:type="gramEnd"/>
      <w:r w:rsidRPr="00833D8D">
        <w:rPr>
          <w:rFonts w:cs="Arial"/>
          <w:color w:val="000000" w:themeColor="text1"/>
        </w:rPr>
        <w:t xml:space="preserve">, membership models, </w:t>
      </w:r>
      <w:r w:rsidR="00646642" w:rsidRPr="00833D8D">
        <w:rPr>
          <w:rFonts w:cs="Arial"/>
          <w:color w:val="000000" w:themeColor="text1"/>
        </w:rPr>
        <w:t>or even rental administrations</w:t>
      </w:r>
      <w:r w:rsidR="00400B9D" w:rsidRPr="00833D8D">
        <w:rPr>
          <w:rFonts w:cs="Arial"/>
          <w:color w:val="000000" w:themeColor="text1"/>
        </w:rPr>
        <w:t xml:space="preserve"> (</w:t>
      </w:r>
      <w:r w:rsidR="00400B9D" w:rsidRPr="00833D8D">
        <w:rPr>
          <w:rFonts w:cs="Arial"/>
          <w:color w:val="000000" w:themeColor="text1"/>
          <w:shd w:val="clear" w:color="auto" w:fill="FFFFFF"/>
        </w:rPr>
        <w:t>Kumar and Reinartz, 2018)</w:t>
      </w:r>
      <w:r w:rsidR="00646642" w:rsidRPr="00833D8D">
        <w:rPr>
          <w:rFonts w:cs="Arial"/>
          <w:color w:val="000000" w:themeColor="text1"/>
        </w:rPr>
        <w:t xml:space="preserve">. </w:t>
      </w:r>
      <w:r w:rsidRPr="00833D8D">
        <w:rPr>
          <w:rFonts w:cs="Arial"/>
          <w:color w:val="000000" w:themeColor="text1"/>
        </w:rPr>
        <w:t xml:space="preserve">This changing situation is driving producers and showrooms to track down better approaches to keep their clients fulfilled and faithful to them. One such model would be Porsche sending off its 'Porsche Passport' administration in late 2017. As per this help, Porsche clients could pay a </w:t>
      </w:r>
      <w:r w:rsidR="000B3312" w:rsidRPr="00833D8D">
        <w:rPr>
          <w:rFonts w:cs="Arial"/>
          <w:color w:val="000000" w:themeColor="text1"/>
        </w:rPr>
        <w:t>reasonable</w:t>
      </w:r>
      <w:r w:rsidRPr="00833D8D">
        <w:rPr>
          <w:rFonts w:cs="Arial"/>
          <w:color w:val="000000" w:themeColor="text1"/>
        </w:rPr>
        <w:t xml:space="preserve"> </w:t>
      </w:r>
      <w:r w:rsidR="000B3312" w:rsidRPr="00833D8D">
        <w:rPr>
          <w:rFonts w:cs="Arial"/>
          <w:color w:val="000000" w:themeColor="text1"/>
        </w:rPr>
        <w:t>monthly expense</w:t>
      </w:r>
      <w:r w:rsidRPr="00833D8D">
        <w:rPr>
          <w:rFonts w:cs="Arial"/>
          <w:color w:val="000000" w:themeColor="text1"/>
        </w:rPr>
        <w:t xml:space="preserve"> to utilize something like 22 unique vehicles </w:t>
      </w:r>
      <w:r w:rsidR="000B3312" w:rsidRPr="00833D8D">
        <w:rPr>
          <w:rFonts w:cs="Arial"/>
          <w:color w:val="000000" w:themeColor="text1"/>
        </w:rPr>
        <w:t>because</w:t>
      </w:r>
      <w:r w:rsidRPr="00833D8D">
        <w:rPr>
          <w:rFonts w:cs="Arial"/>
          <w:color w:val="000000" w:themeColor="text1"/>
        </w:rPr>
        <w:t xml:space="preserve"> of their necessities or wants. The thought was to offer more prominent adaptability to clients </w:t>
      </w:r>
      <w:r w:rsidR="000B3312" w:rsidRPr="00833D8D">
        <w:rPr>
          <w:rFonts w:cs="Arial"/>
          <w:color w:val="000000" w:themeColor="text1"/>
        </w:rPr>
        <w:t>regarding</w:t>
      </w:r>
      <w:r w:rsidRPr="00833D8D">
        <w:rPr>
          <w:rFonts w:cs="Arial"/>
          <w:color w:val="000000" w:themeColor="text1"/>
        </w:rPr>
        <w:t xml:space="preserve"> choices to switch alongside protection, upkeep, and emergency aides</w:t>
      </w:r>
      <w:r w:rsidR="00775C22" w:rsidRPr="00833D8D">
        <w:rPr>
          <w:rFonts w:cs="Arial"/>
          <w:color w:val="000000" w:themeColor="text1"/>
        </w:rPr>
        <w:t xml:space="preserve"> (</w:t>
      </w:r>
      <w:r w:rsidR="00775C22" w:rsidRPr="00833D8D">
        <w:rPr>
          <w:rFonts w:cs="Arial"/>
          <w:color w:val="000000" w:themeColor="text1"/>
          <w:shd w:val="clear" w:color="auto" w:fill="FFFFFF"/>
        </w:rPr>
        <w:t xml:space="preserve">Adusei and </w:t>
      </w:r>
      <w:proofErr w:type="spellStart"/>
      <w:r w:rsidR="00775C22" w:rsidRPr="00833D8D">
        <w:rPr>
          <w:rFonts w:cs="Arial"/>
          <w:color w:val="000000" w:themeColor="text1"/>
          <w:shd w:val="clear" w:color="auto" w:fill="FFFFFF"/>
        </w:rPr>
        <w:t>Tweneboah-Koduah</w:t>
      </w:r>
      <w:proofErr w:type="spellEnd"/>
      <w:r w:rsidR="00775C22" w:rsidRPr="00833D8D">
        <w:rPr>
          <w:rFonts w:cs="Arial"/>
          <w:color w:val="000000" w:themeColor="text1"/>
          <w:shd w:val="clear" w:color="auto" w:fill="FFFFFF"/>
        </w:rPr>
        <w:t>, 2019)</w:t>
      </w:r>
      <w:r w:rsidRPr="00833D8D">
        <w:rPr>
          <w:rFonts w:cs="Arial"/>
          <w:color w:val="000000" w:themeColor="text1"/>
        </w:rPr>
        <w:t xml:space="preserve">. The </w:t>
      </w:r>
      <w:r w:rsidR="000B3312" w:rsidRPr="00833D8D">
        <w:rPr>
          <w:rFonts w:cs="Arial"/>
          <w:color w:val="000000" w:themeColor="text1"/>
        </w:rPr>
        <w:t>review</w:t>
      </w:r>
      <w:r w:rsidRPr="00833D8D">
        <w:rPr>
          <w:rFonts w:cs="Arial"/>
          <w:color w:val="000000" w:themeColor="text1"/>
        </w:rPr>
        <w:t xml:space="preserve"> highlighted the need to take care of purchaser experience instead of proprietorship.</w:t>
      </w:r>
    </w:p>
    <w:p w14:paraId="2B50ADF3" w14:textId="77777777" w:rsidR="001D7BCA" w:rsidRPr="00833D8D" w:rsidRDefault="001D7BCA" w:rsidP="00A4764F">
      <w:pPr>
        <w:jc w:val="left"/>
        <w:rPr>
          <w:rFonts w:cs="Arial"/>
          <w:b/>
          <w:bCs/>
          <w:color w:val="000000" w:themeColor="text1"/>
          <w:shd w:val="clear" w:color="auto" w:fill="FFFFFF"/>
        </w:rPr>
      </w:pPr>
      <w:r w:rsidRPr="00833D8D">
        <w:rPr>
          <w:rFonts w:cs="Arial"/>
          <w:b/>
          <w:bCs/>
          <w:color w:val="000000" w:themeColor="text1"/>
          <w:shd w:val="clear" w:color="auto" w:fill="FFFFFF"/>
        </w:rPr>
        <w:t>After Sales Service</w:t>
      </w:r>
    </w:p>
    <w:p w14:paraId="45E1A3EF" w14:textId="77777777" w:rsidR="00E37757" w:rsidRPr="00833D8D" w:rsidRDefault="00E37757" w:rsidP="00E37757">
      <w:pPr>
        <w:rPr>
          <w:color w:val="000000" w:themeColor="text1"/>
          <w:shd w:val="clear" w:color="auto" w:fill="FFFFFF"/>
        </w:rPr>
      </w:pPr>
      <w:r w:rsidRPr="00833D8D">
        <w:rPr>
          <w:color w:val="000000" w:themeColor="text1"/>
          <w:shd w:val="clear" w:color="auto" w:fill="FFFFFF"/>
        </w:rPr>
        <w:t>Traditionally, most manufacturing businesses saw after-sale service as a supporting strategy, and they left it up to the retailer, dealer, or agent to provide (Wilson, Bostrom &amp; Lundin 1999,385). Customer relationship management (CRM), which includes after-sales service as one of its subsets, is the process of establishing and sustaining mutually beneficial connections with customers via the management of every facet of their acquisition, retention, and expansion (Kotler &amp; Armstrong 2010). Support given to a customer after they've made a purchase is known as "after-sales service," and it's meant to help them get the most out of their purchase.</w:t>
      </w:r>
    </w:p>
    <w:p w14:paraId="1A7FA8A5" w14:textId="77777777" w:rsidR="00E37757" w:rsidRPr="00833D8D" w:rsidRDefault="00E37757" w:rsidP="00E37757">
      <w:pPr>
        <w:rPr>
          <w:color w:val="000000" w:themeColor="text1"/>
          <w:shd w:val="clear" w:color="auto" w:fill="FFFFFF"/>
        </w:rPr>
      </w:pPr>
      <w:r w:rsidRPr="00833D8D">
        <w:rPr>
          <w:color w:val="000000" w:themeColor="text1"/>
          <w:shd w:val="clear" w:color="auto" w:fill="FFFFFF"/>
        </w:rPr>
        <w:t xml:space="preserve">The car business is propelled in part by plans for after-sale services. Automobile purchases are no longer a simple matter for consumers everywhere in the world, thanks in large part to the increased complexity brought about by the widespread availability of information on products and services. </w:t>
      </w:r>
      <w:proofErr w:type="gramStart"/>
      <w:r w:rsidRPr="00833D8D">
        <w:rPr>
          <w:color w:val="000000" w:themeColor="text1"/>
          <w:shd w:val="clear" w:color="auto" w:fill="FFFFFF"/>
        </w:rPr>
        <w:t>A research</w:t>
      </w:r>
      <w:proofErr w:type="gramEnd"/>
      <w:r w:rsidRPr="00833D8D">
        <w:rPr>
          <w:color w:val="000000" w:themeColor="text1"/>
          <w:shd w:val="clear" w:color="auto" w:fill="FFFFFF"/>
        </w:rPr>
        <w:t xml:space="preserve"> conducted in China </w:t>
      </w:r>
      <w:r w:rsidRPr="00833D8D">
        <w:rPr>
          <w:color w:val="000000" w:themeColor="text1"/>
          <w:shd w:val="clear" w:color="auto" w:fill="FFFFFF"/>
        </w:rPr>
        <w:lastRenderedPageBreak/>
        <w:t>used twelve parameters, including prices, convenience, response, wait period, maintenance excellence, and so on, to comprehensively represent after-sale service quality (Jian-Ling, Si-Feng, Yuan-Qi &amp; Nai-Ming 2008).</w:t>
      </w:r>
    </w:p>
    <w:p w14:paraId="6933545C" w14:textId="77777777" w:rsidR="00E37757" w:rsidRPr="00833D8D" w:rsidRDefault="00E37757" w:rsidP="00E37757">
      <w:pPr>
        <w:rPr>
          <w:b/>
          <w:bCs/>
          <w:color w:val="000000" w:themeColor="text1"/>
          <w:shd w:val="clear" w:color="auto" w:fill="FFFFFF"/>
        </w:rPr>
      </w:pPr>
      <w:r w:rsidRPr="00833D8D">
        <w:rPr>
          <w:b/>
          <w:bCs/>
          <w:color w:val="000000" w:themeColor="text1"/>
          <w:shd w:val="clear" w:color="auto" w:fill="FFFFFF"/>
        </w:rPr>
        <w:t>Customer satisfaction towards after sales services</w:t>
      </w:r>
    </w:p>
    <w:p w14:paraId="466ECDE2" w14:textId="071E4800" w:rsidR="00C66C2A" w:rsidRPr="00833D8D" w:rsidRDefault="00E37757" w:rsidP="00E37757">
      <w:pPr>
        <w:rPr>
          <w:color w:val="000000" w:themeColor="text1"/>
          <w:shd w:val="clear" w:color="auto" w:fill="FFFFFF"/>
        </w:rPr>
      </w:pPr>
      <w:r w:rsidRPr="00833D8D">
        <w:rPr>
          <w:color w:val="000000" w:themeColor="text1"/>
          <w:shd w:val="clear" w:color="auto" w:fill="FFFFFF"/>
        </w:rPr>
        <w:t xml:space="preserve">Customer happiness and loyalty may be influenced by excellent after-sale care. There are four main aspects that influence consumer satisfaction, as stated by (Jones &amp; Sasser 1995). These included the core features of a product or service, standard customer care procedures, a method for resolving problems, and exceptional treatment in the event of a negative experience. There were many other ways to </w:t>
      </w:r>
      <w:proofErr w:type="spellStart"/>
      <w:r w:rsidRPr="00833D8D">
        <w:rPr>
          <w:color w:val="000000" w:themeColor="text1"/>
          <w:shd w:val="clear" w:color="auto" w:fill="FFFFFF"/>
        </w:rPr>
        <w:t>characterise</w:t>
      </w:r>
      <w:proofErr w:type="spellEnd"/>
      <w:r w:rsidRPr="00833D8D">
        <w:rPr>
          <w:color w:val="000000" w:themeColor="text1"/>
          <w:shd w:val="clear" w:color="auto" w:fill="FFFFFF"/>
        </w:rPr>
        <w:t xml:space="preserve"> the core components of the service, but this one was accepted as fitting for after-sale support. Marketing, assembly lines, engineering and technological facets of products and services, advertiser's capability to dedicate on due dates (Speed of services), expense, quality and effectiveness of product, response to customers' problems (Responsiveness to Service), and other after sales services may all have an impact on customer satisfaction. Particularly in the automotive business, a rise in customer satisfaction may be traced back to enhanced product quality and subsequent after-sale care. The quality of an organization's after-sale support has a greater impact on customer satisfaction than either the quantity or features of the goods sold.</w:t>
      </w:r>
      <w:r w:rsidR="00C66C2A" w:rsidRPr="00833D8D">
        <w:rPr>
          <w:color w:val="000000" w:themeColor="text1"/>
          <w:shd w:val="clear" w:color="auto" w:fill="FFFFFF"/>
        </w:rPr>
        <w:br w:type="page"/>
      </w:r>
    </w:p>
    <w:p w14:paraId="5CD99FF1" w14:textId="0785FB52" w:rsidR="004E491F" w:rsidRPr="00833D8D" w:rsidRDefault="00C66C2A" w:rsidP="00C9135F">
      <w:pPr>
        <w:pStyle w:val="Heading2"/>
      </w:pPr>
      <w:bookmarkStart w:id="3" w:name="_Toc106524338"/>
      <w:r w:rsidRPr="00833D8D">
        <w:lastRenderedPageBreak/>
        <w:t>Theories that may assist an automobile (organi</w:t>
      </w:r>
      <w:r w:rsidR="000B3312" w:rsidRPr="00833D8D">
        <w:t>z</w:t>
      </w:r>
      <w:r w:rsidRPr="00833D8D">
        <w:t>ation) in improving its c</w:t>
      </w:r>
      <w:r w:rsidR="0075297A" w:rsidRPr="00833D8D">
        <w:t>ustomer relationship management</w:t>
      </w:r>
      <w:bookmarkEnd w:id="3"/>
    </w:p>
    <w:p w14:paraId="2A5CE724" w14:textId="77777777" w:rsidR="00C9135F" w:rsidRPr="00833D8D" w:rsidRDefault="00511E3D" w:rsidP="00C9135F">
      <w:pPr>
        <w:pStyle w:val="Heading2"/>
      </w:pPr>
      <w:r w:rsidRPr="00833D8D">
        <w:t>Pareto's Law ('The Pareto Principle)</w:t>
      </w:r>
    </w:p>
    <w:p w14:paraId="538C35EB" w14:textId="3ADC23F9" w:rsidR="00511E3D" w:rsidRPr="00833D8D" w:rsidRDefault="00511E3D" w:rsidP="00A4764F">
      <w:pPr>
        <w:rPr>
          <w:rFonts w:cs="Arial"/>
          <w:color w:val="000000" w:themeColor="text1"/>
        </w:rPr>
      </w:pPr>
      <w:r w:rsidRPr="00833D8D">
        <w:rPr>
          <w:rFonts w:cs="Arial"/>
          <w:color w:val="000000" w:themeColor="text1"/>
        </w:rPr>
        <w:t>Pareto's Law is normally known as the 80:20 rule. Regularly in any association:</w:t>
      </w:r>
    </w:p>
    <w:p w14:paraId="44FD5F06" w14:textId="77777777" w:rsidR="00511E3D" w:rsidRPr="00833D8D" w:rsidRDefault="00511E3D" w:rsidP="00A4764F">
      <w:pPr>
        <w:pStyle w:val="ListParagraph"/>
        <w:numPr>
          <w:ilvl w:val="0"/>
          <w:numId w:val="40"/>
        </w:numPr>
        <w:rPr>
          <w:rFonts w:cs="Arial"/>
          <w:color w:val="000000" w:themeColor="text1"/>
        </w:rPr>
      </w:pPr>
      <w:r w:rsidRPr="00833D8D">
        <w:rPr>
          <w:rFonts w:cs="Arial"/>
          <w:color w:val="000000" w:themeColor="text1"/>
        </w:rPr>
        <w:t>20% of clients represent 80% of your turnover</w:t>
      </w:r>
    </w:p>
    <w:p w14:paraId="47333D2D" w14:textId="77777777" w:rsidR="00511E3D" w:rsidRPr="00833D8D" w:rsidRDefault="00511E3D" w:rsidP="00A4764F">
      <w:pPr>
        <w:pStyle w:val="ListParagraph"/>
        <w:numPr>
          <w:ilvl w:val="0"/>
          <w:numId w:val="40"/>
        </w:numPr>
        <w:rPr>
          <w:rFonts w:cs="Arial"/>
          <w:color w:val="000000" w:themeColor="text1"/>
        </w:rPr>
      </w:pPr>
      <w:r w:rsidRPr="00833D8D">
        <w:rPr>
          <w:rFonts w:cs="Arial"/>
          <w:color w:val="000000" w:themeColor="text1"/>
        </w:rPr>
        <w:t>20% of clients represent 80% of your benefits</w:t>
      </w:r>
    </w:p>
    <w:p w14:paraId="13BEB294" w14:textId="5F47DF91" w:rsidR="00511E3D" w:rsidRPr="00833D8D" w:rsidRDefault="00973079" w:rsidP="00A4764F">
      <w:pPr>
        <w:pStyle w:val="ListParagraph"/>
        <w:numPr>
          <w:ilvl w:val="0"/>
          <w:numId w:val="40"/>
        </w:numPr>
        <w:rPr>
          <w:rFonts w:cs="Arial"/>
          <w:color w:val="000000" w:themeColor="text1"/>
        </w:rPr>
      </w:pPr>
      <w:r w:rsidRPr="00833D8D">
        <w:rPr>
          <w:rFonts w:cs="Arial"/>
          <w:noProof/>
          <w:color w:val="000000" w:themeColor="text1"/>
        </w:rPr>
        <mc:AlternateContent>
          <mc:Choice Requires="wps">
            <w:drawing>
              <wp:anchor distT="0" distB="0" distL="114300" distR="114300" simplePos="0" relativeHeight="251660288" behindDoc="0" locked="0" layoutInCell="1" allowOverlap="1" wp14:anchorId="63589989" wp14:editId="2614D481">
                <wp:simplePos x="0" y="0"/>
                <wp:positionH relativeFrom="column">
                  <wp:posOffset>1524000</wp:posOffset>
                </wp:positionH>
                <wp:positionV relativeFrom="paragraph">
                  <wp:posOffset>2779395</wp:posOffset>
                </wp:positionV>
                <wp:extent cx="3038475"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3038475" cy="635"/>
                        </a:xfrm>
                        <a:prstGeom prst="rect">
                          <a:avLst/>
                        </a:prstGeom>
                        <a:solidFill>
                          <a:prstClr val="white"/>
                        </a:solidFill>
                        <a:ln>
                          <a:noFill/>
                        </a:ln>
                        <a:effectLst/>
                      </wps:spPr>
                      <wps:txbx>
                        <w:txbxContent>
                          <w:p w14:paraId="2DDD4F89" w14:textId="77777777" w:rsidR="00CE2EAA" w:rsidRDefault="00973079" w:rsidP="00CE2EAA">
                            <w:pPr>
                              <w:jc w:val="center"/>
                            </w:pPr>
                            <w:r>
                              <w:t xml:space="preserve">Figure </w:t>
                            </w:r>
                            <w:r>
                              <w:fldChar w:fldCharType="begin"/>
                            </w:r>
                            <w:r>
                              <w:instrText xml:space="preserve"> SEQ Figure \* ARABIC </w:instrText>
                            </w:r>
                            <w:r>
                              <w:fldChar w:fldCharType="separate"/>
                            </w:r>
                            <w:r>
                              <w:rPr>
                                <w:noProof/>
                              </w:rPr>
                              <w:t>1</w:t>
                            </w:r>
                            <w:r>
                              <w:fldChar w:fldCharType="end"/>
                            </w:r>
                            <w:r>
                              <w:t>: Pareto Law</w:t>
                            </w:r>
                          </w:p>
                          <w:p w14:paraId="12B2A42B" w14:textId="1E40F7C3" w:rsidR="00CE2EAA" w:rsidRPr="004640B4" w:rsidRDefault="00CE2EAA" w:rsidP="00CE2EAA">
                            <w:pPr>
                              <w:jc w:val="center"/>
                            </w:pPr>
                            <w:r>
                              <w:t>(</w:t>
                            </w:r>
                            <w:r>
                              <w:rPr>
                                <w:shd w:val="clear" w:color="auto" w:fill="FFFFFF"/>
                              </w:rPr>
                              <w:t>Anshari et al., 2019)</w:t>
                            </w:r>
                            <w:r w:rsidRPr="00177BDA">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3589989" id="_x0000_t202" coordsize="21600,21600" o:spt="202" path="m,l,21600r21600,l21600,xe">
                <v:stroke joinstyle="miter"/>
                <v:path gradientshapeok="t" o:connecttype="rect"/>
              </v:shapetype>
              <v:shape id="Text Box 2" o:spid="_x0000_s1026" type="#_x0000_t202" style="position:absolute;left:0;text-align:left;margin-left:120pt;margin-top:218.85pt;width:239.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" stroked="f">
                <v:textbox style="mso-fit-shape-to-text:t" inset="0,0,0,0">
                  <w:txbxContent>
                    <w:p w14:paraId="2DDD4F89" w14:textId="77777777" w:rsidR="00CE2EAA" w:rsidRDefault="00973079" w:rsidP="00CE2EAA">
                      <w:pPr>
                        <w:jc w:val="center"/>
                      </w:pPr>
                      <w:r>
                        <w:t xml:space="preserve">Figure </w:t>
                      </w:r>
                      <w:r>
                        <w:fldChar w:fldCharType="begin"/>
                      </w:r>
                      <w:r>
                        <w:instrText xml:space="preserve"> SEQ Figure \* ARABIC </w:instrText>
                      </w:r>
                      <w:r>
                        <w:fldChar w:fldCharType="separate"/>
                      </w:r>
                      <w:r>
                        <w:rPr>
                          <w:noProof/>
                        </w:rPr>
                        <w:t>1</w:t>
                      </w:r>
                      <w:r>
                        <w:fldChar w:fldCharType="end"/>
                      </w:r>
                      <w:r>
                        <w:t>: Pareto Law</w:t>
                      </w:r>
                    </w:p>
                    <w:p w14:paraId="12B2A42B" w14:textId="1E40F7C3" w:rsidR="00CE2EAA" w:rsidRPr="004640B4" w:rsidRDefault="00CE2EAA" w:rsidP="00CE2EAA">
                      <w:pPr>
                        <w:jc w:val="center"/>
                      </w:pPr>
                      <w:r>
                        <w:t>(</w:t>
                      </w:r>
                      <w:r>
                        <w:rPr>
                          <w:shd w:val="clear" w:color="auto" w:fill="FFFFFF"/>
                        </w:rPr>
                        <w:t>Anshari et al., 2019)</w:t>
                      </w:r>
                      <w:r w:rsidRPr="00177BDA">
                        <w:t>.</w:t>
                      </w:r>
                    </w:p>
                  </w:txbxContent>
                </v:textbox>
                <w10:wrap type="topAndBottom"/>
              </v:shape>
            </w:pict>
          </mc:Fallback>
        </mc:AlternateContent>
      </w:r>
      <w:r w:rsidRPr="00833D8D">
        <w:rPr>
          <w:rFonts w:cs="Arial"/>
          <w:noProof/>
          <w:color w:val="000000" w:themeColor="text1"/>
        </w:rPr>
        <w:drawing>
          <wp:anchor distT="0" distB="0" distL="114300" distR="114300" simplePos="0" relativeHeight="251658240" behindDoc="0" locked="0" layoutInCell="1" allowOverlap="1" wp14:anchorId="659DFCB3" wp14:editId="6DA06881">
            <wp:simplePos x="0" y="0"/>
            <wp:positionH relativeFrom="column">
              <wp:posOffset>1524000</wp:posOffset>
            </wp:positionH>
            <wp:positionV relativeFrom="paragraph">
              <wp:posOffset>474345</wp:posOffset>
            </wp:positionV>
            <wp:extent cx="3038475" cy="2247900"/>
            <wp:effectExtent l="0" t="0" r="952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retochart1[1].jpg"/>
                    <pic:cNvPicPr/>
                  </pic:nvPicPr>
                  <pic:blipFill>
                    <a:blip r:embed="rId9">
                      <a:extLst>
                        <a:ext uri="{28A0092B-C50C-407E-A947-70E740481C1C}">
                          <a14:useLocalDpi xmlns:a14="http://schemas.microsoft.com/office/drawing/2010/main" val="0"/>
                        </a:ext>
                      </a:extLst>
                    </a:blip>
                    <a:stretch>
                      <a:fillRect/>
                    </a:stretch>
                  </pic:blipFill>
                  <pic:spPr>
                    <a:xfrm>
                      <a:off x="0" y="0"/>
                      <a:ext cx="3038475" cy="2247900"/>
                    </a:xfrm>
                    <a:prstGeom prst="rect">
                      <a:avLst/>
                    </a:prstGeom>
                  </pic:spPr>
                </pic:pic>
              </a:graphicData>
            </a:graphic>
          </wp:anchor>
        </w:drawing>
      </w:r>
      <w:r w:rsidR="00511E3D" w:rsidRPr="00833D8D">
        <w:rPr>
          <w:rFonts w:cs="Arial"/>
          <w:color w:val="000000" w:themeColor="text1"/>
        </w:rPr>
        <w:t>20% of clients represent 80% of your administration and supply issues</w:t>
      </w:r>
    </w:p>
    <w:p w14:paraId="46E65BAF" w14:textId="1AF8275C" w:rsidR="00973079" w:rsidRPr="00833D8D" w:rsidRDefault="00973079" w:rsidP="00973079">
      <w:pPr>
        <w:rPr>
          <w:rFonts w:cs="Arial"/>
          <w:color w:val="000000" w:themeColor="text1"/>
        </w:rPr>
      </w:pPr>
    </w:p>
    <w:p w14:paraId="4E03B063" w14:textId="20F0FCE2" w:rsidR="00511E3D" w:rsidRPr="00833D8D" w:rsidRDefault="00511E3D" w:rsidP="00A4764F">
      <w:pPr>
        <w:rPr>
          <w:rFonts w:cs="Arial"/>
          <w:color w:val="000000" w:themeColor="text1"/>
        </w:rPr>
      </w:pPr>
      <w:r w:rsidRPr="00833D8D">
        <w:rPr>
          <w:rFonts w:cs="Arial"/>
          <w:color w:val="000000" w:themeColor="text1"/>
        </w:rPr>
        <w:t xml:space="preserve">It is vital to know </w:t>
      </w:r>
      <w:r w:rsidR="000B3312" w:rsidRPr="00833D8D">
        <w:rPr>
          <w:rFonts w:cs="Arial"/>
          <w:color w:val="000000" w:themeColor="text1"/>
        </w:rPr>
        <w:t>which clients fit into which classification and afterward oversee them as needed</w:t>
      </w:r>
      <w:r w:rsidR="00400B9D" w:rsidRPr="00833D8D">
        <w:rPr>
          <w:rFonts w:cs="Arial"/>
          <w:color w:val="000000" w:themeColor="text1"/>
        </w:rPr>
        <w:t xml:space="preserve"> (</w:t>
      </w:r>
      <w:proofErr w:type="spellStart"/>
      <w:r w:rsidR="00400B9D" w:rsidRPr="00833D8D">
        <w:rPr>
          <w:rFonts w:cs="Arial"/>
          <w:color w:val="000000" w:themeColor="text1"/>
          <w:shd w:val="clear" w:color="auto" w:fill="FFFFFF"/>
        </w:rPr>
        <w:t>Baashar</w:t>
      </w:r>
      <w:proofErr w:type="spellEnd"/>
      <w:r w:rsidR="00400B9D" w:rsidRPr="00833D8D">
        <w:rPr>
          <w:rFonts w:cs="Arial"/>
          <w:color w:val="000000" w:themeColor="text1"/>
          <w:shd w:val="clear" w:color="auto" w:fill="FFFFFF"/>
        </w:rPr>
        <w:t xml:space="preserve"> et al., 2020)</w:t>
      </w:r>
      <w:r w:rsidRPr="00833D8D">
        <w:rPr>
          <w:rFonts w:cs="Arial"/>
          <w:color w:val="000000" w:themeColor="text1"/>
        </w:rPr>
        <w:t>. Exceptionally fulfilled clients who see a high worth in your items and administrations normally make great promoters for your association - sustain these clients and give the</w:t>
      </w:r>
      <w:r w:rsidR="000B3312" w:rsidRPr="00833D8D">
        <w:rPr>
          <w:rFonts w:cs="Arial"/>
          <w:color w:val="000000" w:themeColor="text1"/>
        </w:rPr>
        <w:t>m</w:t>
      </w:r>
      <w:r w:rsidRPr="00833D8D">
        <w:rPr>
          <w:rFonts w:cs="Arial"/>
          <w:color w:val="000000" w:themeColor="text1"/>
        </w:rPr>
        <w:t xml:space="preserve"> unique treatment. Disappointed clients who </w:t>
      </w:r>
      <w:r w:rsidR="000B3312" w:rsidRPr="00833D8D">
        <w:rPr>
          <w:rFonts w:cs="Arial"/>
          <w:color w:val="000000" w:themeColor="text1"/>
        </w:rPr>
        <w:t>visit</w:t>
      </w:r>
      <w:r w:rsidRPr="00833D8D">
        <w:rPr>
          <w:rFonts w:cs="Arial"/>
          <w:color w:val="000000" w:themeColor="text1"/>
        </w:rPr>
        <w:t xml:space="preserve"> a low </w:t>
      </w:r>
      <w:r w:rsidR="000B3312" w:rsidRPr="00833D8D">
        <w:rPr>
          <w:rFonts w:cs="Arial"/>
          <w:color w:val="000000" w:themeColor="text1"/>
        </w:rPr>
        <w:t>price</w:t>
      </w:r>
      <w:r w:rsidRPr="00833D8D">
        <w:rPr>
          <w:rFonts w:cs="Arial"/>
          <w:color w:val="000000" w:themeColor="text1"/>
        </w:rPr>
        <w:t xml:space="preserve"> in your </w:t>
      </w:r>
      <w:r w:rsidR="000B3312" w:rsidRPr="00833D8D">
        <w:rPr>
          <w:rFonts w:cs="Arial"/>
          <w:color w:val="000000" w:themeColor="text1"/>
        </w:rPr>
        <w:t>article</w:t>
      </w:r>
      <w:r w:rsidRPr="00833D8D">
        <w:rPr>
          <w:rFonts w:cs="Arial"/>
          <w:color w:val="000000" w:themeColor="text1"/>
        </w:rPr>
        <w:t>s and administrations are expected</w:t>
      </w:r>
      <w:r w:rsidR="000B3312" w:rsidRPr="00833D8D">
        <w:rPr>
          <w:rFonts w:cs="Arial"/>
          <w:color w:val="000000" w:themeColor="text1"/>
        </w:rPr>
        <w:t>,</w:t>
      </w:r>
      <w:r w:rsidRPr="00833D8D">
        <w:rPr>
          <w:rFonts w:cs="Arial"/>
          <w:color w:val="000000" w:themeColor="text1"/>
        </w:rPr>
        <w:t xml:space="preserve"> saboteurs</w:t>
      </w:r>
      <w:r w:rsidR="00775C22" w:rsidRPr="00833D8D">
        <w:rPr>
          <w:rFonts w:cs="Arial"/>
          <w:color w:val="000000" w:themeColor="text1"/>
        </w:rPr>
        <w:t xml:space="preserve"> (</w:t>
      </w:r>
      <w:r w:rsidR="00775C22" w:rsidRPr="00833D8D">
        <w:rPr>
          <w:rFonts w:cs="Arial"/>
          <w:color w:val="000000" w:themeColor="text1"/>
          <w:shd w:val="clear" w:color="auto" w:fill="FFFFFF"/>
        </w:rPr>
        <w:t xml:space="preserve">Adusei and </w:t>
      </w:r>
      <w:proofErr w:type="spellStart"/>
      <w:r w:rsidR="00775C22" w:rsidRPr="00833D8D">
        <w:rPr>
          <w:rFonts w:cs="Arial"/>
          <w:color w:val="000000" w:themeColor="text1"/>
          <w:shd w:val="clear" w:color="auto" w:fill="FFFFFF"/>
        </w:rPr>
        <w:t>Tweneboah-Koduah</w:t>
      </w:r>
      <w:proofErr w:type="spellEnd"/>
      <w:r w:rsidR="00775C22" w:rsidRPr="00833D8D">
        <w:rPr>
          <w:rFonts w:cs="Arial"/>
          <w:color w:val="000000" w:themeColor="text1"/>
          <w:shd w:val="clear" w:color="auto" w:fill="FFFFFF"/>
        </w:rPr>
        <w:t>, 2019)</w:t>
      </w:r>
      <w:r w:rsidRPr="00833D8D">
        <w:rPr>
          <w:rFonts w:cs="Arial"/>
          <w:color w:val="000000" w:themeColor="text1"/>
        </w:rPr>
        <w:t>. These clients could have practically no devotion and may effectively 'connect with' against your association. In this way, you ought to look to modify connections and trust a</w:t>
      </w:r>
      <w:r w:rsidR="000B3312" w:rsidRPr="00833D8D">
        <w:rPr>
          <w:rFonts w:cs="Arial"/>
          <w:color w:val="000000" w:themeColor="text1"/>
        </w:rPr>
        <w:t>s</w:t>
      </w:r>
      <w:r w:rsidRPr="00833D8D">
        <w:rPr>
          <w:rFonts w:cs="Arial"/>
          <w:color w:val="000000" w:themeColor="text1"/>
        </w:rPr>
        <w:t xml:space="preserve"> another reason for a future relationship or deal with the partition with poise, impressive </w:t>
      </w:r>
      <w:proofErr w:type="gramStart"/>
      <w:r w:rsidRPr="00833D8D">
        <w:rPr>
          <w:rFonts w:cs="Arial"/>
          <w:color w:val="000000" w:themeColor="text1"/>
        </w:rPr>
        <w:t>skill</w:t>
      </w:r>
      <w:proofErr w:type="gramEnd"/>
      <w:r w:rsidRPr="00833D8D">
        <w:rPr>
          <w:rFonts w:cs="Arial"/>
          <w:color w:val="000000" w:themeColor="text1"/>
        </w:rPr>
        <w:t xml:space="preserve"> and respectability.</w:t>
      </w:r>
    </w:p>
    <w:p w14:paraId="2DEB408E" w14:textId="21A5C9BA" w:rsidR="00FB4ADC" w:rsidRPr="00833D8D" w:rsidRDefault="000B3312" w:rsidP="00A4764F">
      <w:pPr>
        <w:rPr>
          <w:rFonts w:cs="Arial"/>
          <w:color w:val="000000" w:themeColor="text1"/>
        </w:rPr>
      </w:pPr>
      <w:r w:rsidRPr="00833D8D">
        <w:rPr>
          <w:rFonts w:cs="Arial"/>
          <w:color w:val="000000" w:themeColor="text1"/>
        </w:rPr>
        <w:t>Any association's fundamental CRM focal point</w:t>
      </w:r>
      <w:r w:rsidR="00FB4ADC" w:rsidRPr="00833D8D">
        <w:rPr>
          <w:rFonts w:cs="Arial"/>
          <w:color w:val="000000" w:themeColor="text1"/>
        </w:rPr>
        <w:t xml:space="preserve"> ought to be creating center skills and a general methodology </w:t>
      </w:r>
      <w:r w:rsidRPr="00833D8D">
        <w:rPr>
          <w:rFonts w:cs="Arial"/>
          <w:color w:val="000000" w:themeColor="text1"/>
        </w:rPr>
        <w:t>for</w:t>
      </w:r>
      <w:r w:rsidR="00FB4ADC" w:rsidRPr="00833D8D">
        <w:rPr>
          <w:rFonts w:cs="Arial"/>
          <w:color w:val="000000" w:themeColor="text1"/>
        </w:rPr>
        <w:t xml:space="preserve"> building client connections</w:t>
      </w:r>
      <w:r w:rsidR="00775C22" w:rsidRPr="00833D8D">
        <w:rPr>
          <w:rFonts w:cs="Arial"/>
          <w:color w:val="000000" w:themeColor="text1"/>
        </w:rPr>
        <w:t xml:space="preserve"> (</w:t>
      </w:r>
      <w:r w:rsidR="00775C22" w:rsidRPr="00833D8D">
        <w:rPr>
          <w:rFonts w:cs="Arial"/>
          <w:color w:val="000000" w:themeColor="text1"/>
          <w:shd w:val="clear" w:color="auto" w:fill="FFFFFF"/>
        </w:rPr>
        <w:t>Jiang and Lu, 2018)</w:t>
      </w:r>
      <w:r w:rsidR="00FB4ADC" w:rsidRPr="00833D8D">
        <w:rPr>
          <w:rFonts w:cs="Arial"/>
          <w:color w:val="000000" w:themeColor="text1"/>
        </w:rPr>
        <w:t>. Along these lines, all endeavors in the association can be adjusted to:</w:t>
      </w:r>
    </w:p>
    <w:p w14:paraId="35184F25" w14:textId="1AC1744C" w:rsidR="00FB4ADC" w:rsidRPr="00833D8D" w:rsidRDefault="00FB4ADC" w:rsidP="00A4764F">
      <w:pPr>
        <w:pStyle w:val="ListParagraph"/>
        <w:numPr>
          <w:ilvl w:val="0"/>
          <w:numId w:val="41"/>
        </w:numPr>
        <w:rPr>
          <w:rFonts w:cs="Arial"/>
          <w:color w:val="000000" w:themeColor="text1"/>
        </w:rPr>
      </w:pPr>
      <w:r w:rsidRPr="00833D8D">
        <w:rPr>
          <w:rFonts w:cs="Arial"/>
          <w:color w:val="000000" w:themeColor="text1"/>
        </w:rPr>
        <w:lastRenderedPageBreak/>
        <w:t>clients and the way of life of surpassing client assumption</w:t>
      </w:r>
    </w:p>
    <w:p w14:paraId="00A103D4" w14:textId="03C1F04F" w:rsidR="00FB4ADC" w:rsidRPr="00833D8D" w:rsidRDefault="00FB4ADC" w:rsidP="00A4764F">
      <w:pPr>
        <w:pStyle w:val="ListParagraph"/>
        <w:numPr>
          <w:ilvl w:val="0"/>
          <w:numId w:val="41"/>
        </w:numPr>
        <w:rPr>
          <w:rFonts w:cs="Arial"/>
          <w:color w:val="000000" w:themeColor="text1"/>
        </w:rPr>
      </w:pPr>
      <w:r w:rsidRPr="00833D8D">
        <w:rPr>
          <w:rFonts w:cs="Arial"/>
          <w:color w:val="000000" w:themeColor="text1"/>
        </w:rPr>
        <w:t>understanding and dealing with individuals</w:t>
      </w:r>
      <w:r w:rsidR="000B3312" w:rsidRPr="00833D8D">
        <w:rPr>
          <w:rFonts w:cs="Arial"/>
          <w:color w:val="000000" w:themeColor="text1"/>
        </w:rPr>
        <w:t>'</w:t>
      </w:r>
      <w:r w:rsidRPr="00833D8D">
        <w:rPr>
          <w:rFonts w:cs="Arial"/>
          <w:color w:val="000000" w:themeColor="text1"/>
        </w:rPr>
        <w:t xml:space="preserve"> influence on the </w:t>
      </w:r>
      <w:r w:rsidR="000B3312" w:rsidRPr="00833D8D">
        <w:rPr>
          <w:rFonts w:cs="Arial"/>
          <w:color w:val="000000" w:themeColor="text1"/>
        </w:rPr>
        <w:t>path</w:t>
      </w:r>
      <w:r w:rsidRPr="00833D8D">
        <w:rPr>
          <w:rFonts w:cs="Arial"/>
          <w:color w:val="000000" w:themeColor="text1"/>
        </w:rPr>
        <w:t xml:space="preserve"> of life of the association</w:t>
      </w:r>
    </w:p>
    <w:p w14:paraId="3C1C9722" w14:textId="77777777" w:rsidR="00FB4ADC" w:rsidRPr="00833D8D" w:rsidRDefault="00FB4ADC" w:rsidP="00A4764F">
      <w:pPr>
        <w:pStyle w:val="ListParagraph"/>
        <w:numPr>
          <w:ilvl w:val="0"/>
          <w:numId w:val="41"/>
        </w:numPr>
        <w:rPr>
          <w:rFonts w:cs="Arial"/>
          <w:color w:val="000000" w:themeColor="text1"/>
        </w:rPr>
      </w:pPr>
      <w:r w:rsidRPr="00833D8D">
        <w:rPr>
          <w:rFonts w:cs="Arial"/>
          <w:color w:val="000000" w:themeColor="text1"/>
        </w:rPr>
        <w:t>clients being perceived and treated as accomplices</w:t>
      </w:r>
    </w:p>
    <w:p w14:paraId="2FDED942" w14:textId="77777777" w:rsidR="00FB4ADC" w:rsidRPr="00833D8D" w:rsidRDefault="00FB4ADC" w:rsidP="00A4764F">
      <w:pPr>
        <w:pStyle w:val="ListParagraph"/>
        <w:numPr>
          <w:ilvl w:val="0"/>
          <w:numId w:val="41"/>
        </w:numPr>
        <w:rPr>
          <w:rFonts w:cs="Arial"/>
          <w:color w:val="000000" w:themeColor="text1"/>
        </w:rPr>
      </w:pPr>
      <w:r w:rsidRPr="00833D8D">
        <w:rPr>
          <w:rFonts w:cs="Arial"/>
          <w:color w:val="000000" w:themeColor="text1"/>
        </w:rPr>
        <w:t>the worth of relationship-building being esteemed</w:t>
      </w:r>
    </w:p>
    <w:p w14:paraId="1341791E" w14:textId="4F233169" w:rsidR="00FB4ADC" w:rsidRPr="00833D8D" w:rsidRDefault="000B3312" w:rsidP="00A4764F">
      <w:pPr>
        <w:pStyle w:val="ListParagraph"/>
        <w:numPr>
          <w:ilvl w:val="0"/>
          <w:numId w:val="41"/>
        </w:numPr>
        <w:rPr>
          <w:rFonts w:cs="Arial"/>
          <w:color w:val="000000" w:themeColor="text1"/>
        </w:rPr>
      </w:pPr>
      <w:r w:rsidRPr="00833D8D">
        <w:rPr>
          <w:rFonts w:cs="Arial"/>
          <w:color w:val="000000" w:themeColor="text1"/>
        </w:rPr>
        <w:t xml:space="preserve">the </w:t>
      </w:r>
      <w:r w:rsidR="00FB4ADC" w:rsidRPr="00833D8D">
        <w:rPr>
          <w:rFonts w:cs="Arial"/>
          <w:color w:val="000000" w:themeColor="text1"/>
        </w:rPr>
        <w:t xml:space="preserve">administration </w:t>
      </w:r>
      <w:r w:rsidRPr="00833D8D">
        <w:rPr>
          <w:rFonts w:cs="Arial"/>
          <w:color w:val="000000" w:themeColor="text1"/>
        </w:rPr>
        <w:t>is</w:t>
      </w:r>
      <w:r w:rsidR="00FB4ADC" w:rsidRPr="00833D8D">
        <w:rPr>
          <w:rFonts w:cs="Arial"/>
          <w:color w:val="000000" w:themeColor="text1"/>
        </w:rPr>
        <w:t xml:space="preserve"> viewed as a worth adding movement</w:t>
      </w:r>
    </w:p>
    <w:p w14:paraId="51D039F5" w14:textId="0C077306" w:rsidR="00FB4ADC" w:rsidRPr="00833D8D" w:rsidRDefault="00FB4ADC" w:rsidP="00A4764F">
      <w:pPr>
        <w:pStyle w:val="ListParagraph"/>
        <w:numPr>
          <w:ilvl w:val="0"/>
          <w:numId w:val="41"/>
        </w:numPr>
        <w:rPr>
          <w:rFonts w:cs="Arial"/>
          <w:color w:val="000000" w:themeColor="text1"/>
        </w:rPr>
      </w:pPr>
      <w:r w:rsidRPr="00833D8D">
        <w:rPr>
          <w:rFonts w:cs="Arial"/>
          <w:color w:val="000000" w:themeColor="text1"/>
        </w:rPr>
        <w:t>prize and acknowledgment being founded on client concentrat</w:t>
      </w:r>
      <w:r w:rsidR="000B3312" w:rsidRPr="00833D8D">
        <w:rPr>
          <w:rFonts w:cs="Arial"/>
          <w:color w:val="000000" w:themeColor="text1"/>
        </w:rPr>
        <w:t>ion,</w:t>
      </w:r>
      <w:r w:rsidRPr="00833D8D">
        <w:rPr>
          <w:rFonts w:cs="Arial"/>
          <w:color w:val="000000" w:themeColor="text1"/>
        </w:rPr>
        <w:t xml:space="preserve"> i</w:t>
      </w:r>
      <w:r w:rsidR="000B3312" w:rsidRPr="00833D8D">
        <w:rPr>
          <w:rFonts w:cs="Arial"/>
          <w:color w:val="000000" w:themeColor="text1"/>
        </w:rPr>
        <w:t>.</w:t>
      </w:r>
      <w:r w:rsidRPr="00833D8D">
        <w:rPr>
          <w:rFonts w:cs="Arial"/>
          <w:color w:val="000000" w:themeColor="text1"/>
        </w:rPr>
        <w:t>e., 'going above and beyond</w:t>
      </w:r>
      <w:r w:rsidR="000B3312" w:rsidRPr="00833D8D">
        <w:rPr>
          <w:rFonts w:cs="Arial"/>
          <w:color w:val="000000" w:themeColor="text1"/>
        </w:rPr>
        <w:t>.</w:t>
      </w:r>
      <w:r w:rsidRPr="00833D8D">
        <w:rPr>
          <w:rFonts w:cs="Arial"/>
          <w:color w:val="000000" w:themeColor="text1"/>
        </w:rPr>
        <w:t>'</w:t>
      </w:r>
    </w:p>
    <w:p w14:paraId="147D0016" w14:textId="3C4C3F79" w:rsidR="00FB4ADC" w:rsidRPr="00833D8D" w:rsidRDefault="00FB4ADC" w:rsidP="00A4764F">
      <w:pPr>
        <w:pStyle w:val="ListParagraph"/>
        <w:numPr>
          <w:ilvl w:val="0"/>
          <w:numId w:val="41"/>
        </w:numPr>
        <w:rPr>
          <w:rFonts w:cs="Arial"/>
          <w:color w:val="000000" w:themeColor="text1"/>
        </w:rPr>
      </w:pPr>
      <w:r w:rsidRPr="00833D8D">
        <w:rPr>
          <w:rFonts w:cs="Arial"/>
          <w:color w:val="000000" w:themeColor="text1"/>
        </w:rPr>
        <w:t>proof of corporate help for administration movement</w:t>
      </w:r>
    </w:p>
    <w:p w14:paraId="54DB4BE3" w14:textId="29FDC0B8" w:rsidR="00766F57" w:rsidRPr="00833D8D" w:rsidRDefault="00766F57" w:rsidP="00A4764F">
      <w:pPr>
        <w:rPr>
          <w:rFonts w:cs="Arial"/>
          <w:color w:val="000000" w:themeColor="text1"/>
        </w:rPr>
      </w:pPr>
      <w:r w:rsidRPr="00833D8D">
        <w:rPr>
          <w:rFonts w:cs="Arial"/>
          <w:color w:val="000000" w:themeColor="text1"/>
        </w:rPr>
        <w:t xml:space="preserve">Critical points in time': 'Critical points in time' are experiences with clients which make them structure a perspective on the association </w:t>
      </w:r>
      <w:proofErr w:type="gramStart"/>
      <w:r w:rsidRPr="00833D8D">
        <w:rPr>
          <w:rFonts w:cs="Arial"/>
          <w:color w:val="000000" w:themeColor="text1"/>
        </w:rPr>
        <w:t>in light of</w:t>
      </w:r>
      <w:proofErr w:type="gramEnd"/>
      <w:r w:rsidRPr="00833D8D">
        <w:rPr>
          <w:rFonts w:cs="Arial"/>
          <w:color w:val="000000" w:themeColor="text1"/>
        </w:rPr>
        <w:t xml:space="preserve"> how they are locked in, especially contrasted with their assumptions. Assumptions can be met, </w:t>
      </w:r>
      <w:proofErr w:type="gramStart"/>
      <w:r w:rsidRPr="00833D8D">
        <w:rPr>
          <w:rFonts w:cs="Arial"/>
          <w:color w:val="000000" w:themeColor="text1"/>
        </w:rPr>
        <w:t>surpassed</w:t>
      </w:r>
      <w:proofErr w:type="gramEnd"/>
      <w:r w:rsidRPr="00833D8D">
        <w:rPr>
          <w:rFonts w:cs="Arial"/>
          <w:color w:val="000000" w:themeColor="text1"/>
        </w:rPr>
        <w:t xml:space="preserve"> or frustrated</w:t>
      </w:r>
      <w:r w:rsidR="00400B9D" w:rsidRPr="00833D8D">
        <w:rPr>
          <w:rFonts w:cs="Arial"/>
          <w:color w:val="000000" w:themeColor="text1"/>
        </w:rPr>
        <w:t xml:space="preserve"> (</w:t>
      </w:r>
      <w:r w:rsidR="00400B9D" w:rsidRPr="00833D8D">
        <w:rPr>
          <w:rFonts w:cs="Arial"/>
          <w:color w:val="000000" w:themeColor="text1"/>
          <w:shd w:val="clear" w:color="auto" w:fill="FFFFFF"/>
        </w:rPr>
        <w:t>Kumar and Reinartz, 2018)</w:t>
      </w:r>
      <w:r w:rsidRPr="00833D8D">
        <w:rPr>
          <w:rFonts w:cs="Arial"/>
          <w:color w:val="000000" w:themeColor="text1"/>
        </w:rPr>
        <w:t xml:space="preserve">. Critical points in time can be positive, on account of </w:t>
      </w:r>
      <w:r w:rsidR="000B3312" w:rsidRPr="00833D8D">
        <w:rPr>
          <w:rFonts w:cs="Arial"/>
          <w:color w:val="000000" w:themeColor="text1"/>
        </w:rPr>
        <w:t xml:space="preserve">the </w:t>
      </w:r>
      <w:r w:rsidRPr="00833D8D">
        <w:rPr>
          <w:rFonts w:cs="Arial"/>
          <w:color w:val="000000" w:themeColor="text1"/>
        </w:rPr>
        <w:t xml:space="preserve">meeting and </w:t>
      </w:r>
      <w:r w:rsidR="000B3312" w:rsidRPr="00833D8D">
        <w:rPr>
          <w:rFonts w:cs="Arial"/>
          <w:color w:val="000000" w:themeColor="text1"/>
        </w:rPr>
        <w:t>reach</w:t>
      </w:r>
      <w:r w:rsidRPr="00833D8D">
        <w:rPr>
          <w:rFonts w:cs="Arial"/>
          <w:color w:val="000000" w:themeColor="text1"/>
        </w:rPr>
        <w:t xml:space="preserve">ing assumptions, or negative, on account of frustration. Observing the 'critical points in time' permits the organization to zero in on </w:t>
      </w:r>
      <w:r w:rsidR="000B3312" w:rsidRPr="00833D8D">
        <w:rPr>
          <w:rFonts w:cs="Arial"/>
          <w:color w:val="000000" w:themeColor="text1"/>
        </w:rPr>
        <w:t>o</w:t>
      </w:r>
      <w:r w:rsidRPr="00833D8D">
        <w:rPr>
          <w:rFonts w:cs="Arial"/>
          <w:color w:val="000000" w:themeColor="text1"/>
        </w:rPr>
        <w:t>ther developing regions liable for negative client encounters. Healing activity to forestall reiteration is essential. A solitary error is trivial. A rehash seldom is. Assuming you put things right</w:t>
      </w:r>
      <w:r w:rsidR="000B3312" w:rsidRPr="00833D8D">
        <w:rPr>
          <w:rFonts w:cs="Arial"/>
          <w:color w:val="000000" w:themeColor="text1"/>
        </w:rPr>
        <w:t>,</w:t>
      </w:r>
      <w:r w:rsidRPr="00833D8D">
        <w:rPr>
          <w:rFonts w:cs="Arial"/>
          <w:color w:val="000000" w:themeColor="text1"/>
        </w:rPr>
        <w:t xml:space="preserve"> your clients will see that they mean a lot to you. Put things right</w:t>
      </w:r>
      <w:r w:rsidR="000B3312" w:rsidRPr="00833D8D">
        <w:rPr>
          <w:rFonts w:cs="Arial"/>
          <w:color w:val="000000" w:themeColor="text1"/>
        </w:rPr>
        <w:t>,</w:t>
      </w:r>
      <w:r w:rsidRPr="00833D8D">
        <w:rPr>
          <w:rFonts w:cs="Arial"/>
          <w:color w:val="000000" w:themeColor="text1"/>
        </w:rPr>
        <w:t xml:space="preserve"> and you will be viewed as a provider who knows how to oversee quality</w:t>
      </w:r>
      <w:r w:rsidR="00BE132E" w:rsidRPr="00833D8D">
        <w:rPr>
          <w:rFonts w:cs="Arial"/>
          <w:color w:val="000000" w:themeColor="text1"/>
        </w:rPr>
        <w:t xml:space="preserve"> (</w:t>
      </w:r>
      <w:proofErr w:type="spellStart"/>
      <w:r w:rsidR="00BE132E" w:rsidRPr="00833D8D">
        <w:rPr>
          <w:rFonts w:cs="Arial"/>
          <w:color w:val="000000" w:themeColor="text1"/>
          <w:shd w:val="clear" w:color="auto" w:fill="FFFFFF"/>
        </w:rPr>
        <w:t>Juanamasta</w:t>
      </w:r>
      <w:proofErr w:type="spellEnd"/>
      <w:r w:rsidR="00BE132E" w:rsidRPr="00833D8D">
        <w:rPr>
          <w:rFonts w:cs="Arial"/>
          <w:color w:val="000000" w:themeColor="text1"/>
          <w:shd w:val="clear" w:color="auto" w:fill="FFFFFF"/>
        </w:rPr>
        <w:t xml:space="preserve"> et al., 2019)</w:t>
      </w:r>
      <w:r w:rsidRPr="00833D8D">
        <w:rPr>
          <w:rFonts w:cs="Arial"/>
          <w:color w:val="000000" w:themeColor="text1"/>
        </w:rPr>
        <w:t xml:space="preserve">. Associations that neglect to put right </w:t>
      </w:r>
      <w:r w:rsidR="000B3312" w:rsidRPr="00833D8D">
        <w:rPr>
          <w:rFonts w:cs="Arial"/>
          <w:color w:val="000000" w:themeColor="text1"/>
        </w:rPr>
        <w:t>something</w:t>
      </w:r>
      <w:r w:rsidRPr="00833D8D">
        <w:rPr>
          <w:rFonts w:cs="Arial"/>
          <w:color w:val="000000" w:themeColor="text1"/>
        </w:rPr>
        <w:t xml:space="preserve"> that turn</w:t>
      </w:r>
      <w:r w:rsidR="000B3312" w:rsidRPr="00833D8D">
        <w:rPr>
          <w:rFonts w:cs="Arial"/>
          <w:color w:val="000000" w:themeColor="text1"/>
        </w:rPr>
        <w:t>s</w:t>
      </w:r>
      <w:r w:rsidRPr="00833D8D">
        <w:rPr>
          <w:rFonts w:cs="Arial"/>
          <w:color w:val="000000" w:themeColor="text1"/>
        </w:rPr>
        <w:t xml:space="preserve"> out badly should tell the client, "You don't mean much to us</w:t>
      </w:r>
      <w:r w:rsidR="000B3312" w:rsidRPr="00833D8D">
        <w:rPr>
          <w:rFonts w:cs="Arial"/>
          <w:color w:val="000000" w:themeColor="text1"/>
        </w:rPr>
        <w:t>"</w:t>
      </w:r>
      <w:r w:rsidR="00400B9D" w:rsidRPr="00833D8D">
        <w:rPr>
          <w:rFonts w:cs="Arial"/>
          <w:color w:val="000000" w:themeColor="text1"/>
        </w:rPr>
        <w:t xml:space="preserve"> (</w:t>
      </w:r>
      <w:proofErr w:type="spellStart"/>
      <w:r w:rsidR="00400B9D" w:rsidRPr="00833D8D">
        <w:rPr>
          <w:rFonts w:cs="Arial"/>
          <w:color w:val="000000" w:themeColor="text1"/>
          <w:shd w:val="clear" w:color="auto" w:fill="FFFFFF"/>
        </w:rPr>
        <w:t>Baashar</w:t>
      </w:r>
      <w:proofErr w:type="spellEnd"/>
      <w:r w:rsidR="00400B9D" w:rsidRPr="00833D8D">
        <w:rPr>
          <w:rFonts w:cs="Arial"/>
          <w:color w:val="000000" w:themeColor="text1"/>
          <w:shd w:val="clear" w:color="auto" w:fill="FFFFFF"/>
        </w:rPr>
        <w:t xml:space="preserve"> et al., 2020)</w:t>
      </w:r>
      <w:r w:rsidR="00400B9D" w:rsidRPr="00833D8D">
        <w:rPr>
          <w:rFonts w:cs="Arial"/>
          <w:color w:val="000000" w:themeColor="text1"/>
        </w:rPr>
        <w:t xml:space="preserve">. </w:t>
      </w:r>
      <w:r w:rsidR="000B3312" w:rsidRPr="00833D8D">
        <w:rPr>
          <w:rFonts w:cs="Arial"/>
          <w:color w:val="000000" w:themeColor="text1"/>
        </w:rPr>
        <w:t>Fail</w:t>
      </w:r>
      <w:r w:rsidRPr="00833D8D">
        <w:rPr>
          <w:rFonts w:cs="Arial"/>
          <w:color w:val="000000" w:themeColor="text1"/>
        </w:rPr>
        <w:t>ing to put things right and forestall re-event says of the association</w:t>
      </w:r>
      <w:r w:rsidR="000B3312" w:rsidRPr="00833D8D">
        <w:rPr>
          <w:rFonts w:cs="Arial"/>
          <w:color w:val="000000" w:themeColor="text1"/>
        </w:rPr>
        <w:t>,</w:t>
      </w:r>
      <w:r w:rsidRPr="00833D8D">
        <w:rPr>
          <w:rFonts w:cs="Arial"/>
          <w:color w:val="000000" w:themeColor="text1"/>
        </w:rPr>
        <w:t xml:space="preserve"> "We are not equipped for overseeing quality help." Remember likewise that exploration has demonstrated over and over that when a</w:t>
      </w:r>
      <w:r w:rsidR="000B3312" w:rsidRPr="00833D8D">
        <w:rPr>
          <w:rFonts w:cs="Arial"/>
          <w:color w:val="000000" w:themeColor="text1"/>
        </w:rPr>
        <w:t xml:space="preserve"> provider sufficiently settles an issue of unfortunate client support</w:t>
      </w:r>
      <w:r w:rsidRPr="00833D8D">
        <w:rPr>
          <w:rFonts w:cs="Arial"/>
          <w:color w:val="000000" w:themeColor="text1"/>
        </w:rPr>
        <w:t xml:space="preserve">, the client builds their dependability to the provider to a more significant level than preceding the </w:t>
      </w:r>
      <w:r w:rsidR="000B3312" w:rsidRPr="00833D8D">
        <w:rPr>
          <w:rFonts w:cs="Arial"/>
          <w:color w:val="000000" w:themeColor="text1"/>
        </w:rPr>
        <w:t>problem</w:t>
      </w:r>
      <w:r w:rsidRPr="00833D8D">
        <w:rPr>
          <w:rFonts w:cs="Arial"/>
          <w:color w:val="000000" w:themeColor="text1"/>
        </w:rPr>
        <w:t>.</w:t>
      </w:r>
    </w:p>
    <w:p w14:paraId="6B806C6E" w14:textId="4A19A19A" w:rsidR="00766F57" w:rsidRPr="00833D8D" w:rsidRDefault="00766F57" w:rsidP="00A4764F">
      <w:pPr>
        <w:rPr>
          <w:rFonts w:cs="Arial"/>
          <w:color w:val="000000" w:themeColor="text1"/>
        </w:rPr>
      </w:pPr>
      <w:r w:rsidRPr="00833D8D">
        <w:rPr>
          <w:rFonts w:cs="Arial"/>
          <w:color w:val="000000" w:themeColor="text1"/>
        </w:rPr>
        <w:t xml:space="preserve">A way to deal with </w:t>
      </w:r>
      <w:proofErr w:type="gramStart"/>
      <w:r w:rsidRPr="00833D8D">
        <w:rPr>
          <w:rFonts w:cs="Arial"/>
          <w:color w:val="000000" w:themeColor="text1"/>
        </w:rPr>
        <w:t>making due</w:t>
      </w:r>
      <w:proofErr w:type="gramEnd"/>
      <w:r w:rsidRPr="00833D8D">
        <w:rPr>
          <w:rFonts w:cs="Arial"/>
          <w:color w:val="000000" w:themeColor="text1"/>
        </w:rPr>
        <w:t xml:space="preserve"> 'decision times' includes 'persistent improvement</w:t>
      </w:r>
      <w:r w:rsidR="007C35B5" w:rsidRPr="00833D8D">
        <w:rPr>
          <w:rFonts w:cs="Arial"/>
          <w:color w:val="000000" w:themeColor="text1"/>
        </w:rPr>
        <w:t>'</w:t>
      </w:r>
      <w:r w:rsidR="002B0616" w:rsidRPr="00833D8D">
        <w:rPr>
          <w:rFonts w:cs="Arial"/>
          <w:color w:val="000000" w:themeColor="text1"/>
        </w:rPr>
        <w:t xml:space="preserve"> (</w:t>
      </w:r>
      <w:r w:rsidR="002B0616" w:rsidRPr="00833D8D">
        <w:rPr>
          <w:rFonts w:cs="Arial"/>
          <w:color w:val="000000" w:themeColor="text1"/>
          <w:shd w:val="clear" w:color="auto" w:fill="FFFFFF"/>
        </w:rPr>
        <w:t xml:space="preserve">Jiang and Lu, </w:t>
      </w:r>
      <w:r w:rsidR="007C35B5" w:rsidRPr="00833D8D">
        <w:rPr>
          <w:rFonts w:cs="Arial"/>
          <w:color w:val="000000" w:themeColor="text1"/>
          <w:shd w:val="clear" w:color="auto" w:fill="FFFFFF"/>
        </w:rPr>
        <w:t>2018</w:t>
      </w:r>
      <w:r w:rsidR="002B0616" w:rsidRPr="00833D8D">
        <w:rPr>
          <w:rFonts w:cs="Arial"/>
          <w:color w:val="000000" w:themeColor="text1"/>
          <w:shd w:val="clear" w:color="auto" w:fill="FFFFFF"/>
        </w:rPr>
        <w:t>)</w:t>
      </w:r>
      <w:r w:rsidR="00462BD0" w:rsidRPr="00833D8D">
        <w:rPr>
          <w:rFonts w:cs="Arial"/>
          <w:color w:val="000000" w:themeColor="text1"/>
          <w:shd w:val="clear" w:color="auto" w:fill="FFFFFF"/>
        </w:rPr>
        <w:t>.</w:t>
      </w:r>
      <w:r w:rsidR="00400B9D" w:rsidRPr="00833D8D">
        <w:rPr>
          <w:rFonts w:cs="Arial"/>
          <w:color w:val="000000" w:themeColor="text1"/>
        </w:rPr>
        <w:t xml:space="preserve"> </w:t>
      </w:r>
      <w:r w:rsidRPr="00833D8D">
        <w:rPr>
          <w:rFonts w:cs="Arial"/>
          <w:color w:val="000000" w:themeColor="text1"/>
        </w:rPr>
        <w:t xml:space="preserve">This involves processes that consistently screen, </w:t>
      </w:r>
      <w:proofErr w:type="gramStart"/>
      <w:r w:rsidRPr="00833D8D">
        <w:rPr>
          <w:rFonts w:cs="Arial"/>
          <w:color w:val="000000" w:themeColor="text1"/>
        </w:rPr>
        <w:t>check</w:t>
      </w:r>
      <w:proofErr w:type="gramEnd"/>
      <w:r w:rsidRPr="00833D8D">
        <w:rPr>
          <w:rFonts w:cs="Arial"/>
          <w:color w:val="000000" w:themeColor="text1"/>
        </w:rPr>
        <w:t xml:space="preserve"> and resolve negative decision times by guaranteeing modifications to the client cycle and incorporating proposition changes into 'the same old thing</w:t>
      </w:r>
      <w:r w:rsidR="000B3312" w:rsidRPr="00833D8D">
        <w:rPr>
          <w:rFonts w:cs="Arial"/>
          <w:color w:val="000000" w:themeColor="text1"/>
        </w:rPr>
        <w:t>.'</w:t>
      </w:r>
      <w:r w:rsidRPr="00833D8D">
        <w:rPr>
          <w:rFonts w:cs="Arial"/>
          <w:color w:val="000000" w:themeColor="text1"/>
        </w:rPr>
        <w:t xml:space="preserve"> Here are the components of such a methodology:</w:t>
      </w:r>
    </w:p>
    <w:p w14:paraId="1BFF2BD7" w14:textId="77777777" w:rsidR="00766F57" w:rsidRPr="00833D8D" w:rsidRDefault="00766F57" w:rsidP="00A4764F">
      <w:pPr>
        <w:pStyle w:val="ListParagraph"/>
        <w:numPr>
          <w:ilvl w:val="0"/>
          <w:numId w:val="42"/>
        </w:numPr>
        <w:rPr>
          <w:rFonts w:cs="Arial"/>
          <w:color w:val="000000" w:themeColor="text1"/>
        </w:rPr>
      </w:pPr>
      <w:r w:rsidRPr="00833D8D">
        <w:rPr>
          <w:rFonts w:cs="Arial"/>
          <w:color w:val="000000" w:themeColor="text1"/>
        </w:rPr>
        <w:t>characterize the pattern of administration</w:t>
      </w:r>
    </w:p>
    <w:p w14:paraId="2741A615" w14:textId="77777777" w:rsidR="00766F57" w:rsidRPr="00833D8D" w:rsidRDefault="00766F57" w:rsidP="00A4764F">
      <w:pPr>
        <w:pStyle w:val="ListParagraph"/>
        <w:numPr>
          <w:ilvl w:val="0"/>
          <w:numId w:val="42"/>
        </w:numPr>
        <w:rPr>
          <w:rFonts w:cs="Arial"/>
          <w:color w:val="000000" w:themeColor="text1"/>
        </w:rPr>
      </w:pPr>
      <w:r w:rsidRPr="00833D8D">
        <w:rPr>
          <w:rFonts w:cs="Arial"/>
          <w:color w:val="000000" w:themeColor="text1"/>
        </w:rPr>
        <w:lastRenderedPageBreak/>
        <w:t>recognize negative decision times</w:t>
      </w:r>
    </w:p>
    <w:p w14:paraId="1C8D3857" w14:textId="240CBFC4" w:rsidR="00766F57" w:rsidRPr="00833D8D" w:rsidRDefault="00766F57" w:rsidP="00A4764F">
      <w:pPr>
        <w:pStyle w:val="ListParagraph"/>
        <w:numPr>
          <w:ilvl w:val="0"/>
          <w:numId w:val="42"/>
        </w:numPr>
        <w:rPr>
          <w:rFonts w:cs="Arial"/>
          <w:color w:val="000000" w:themeColor="text1"/>
        </w:rPr>
      </w:pPr>
      <w:r w:rsidRPr="00833D8D">
        <w:rPr>
          <w:rFonts w:cs="Arial"/>
          <w:color w:val="000000" w:themeColor="text1"/>
        </w:rPr>
        <w:t>characterize the reasons (i</w:t>
      </w:r>
      <w:r w:rsidR="000B3312" w:rsidRPr="00833D8D">
        <w:rPr>
          <w:rFonts w:cs="Arial"/>
          <w:color w:val="000000" w:themeColor="text1"/>
        </w:rPr>
        <w:t>.</w:t>
      </w:r>
      <w:r w:rsidRPr="00833D8D">
        <w:rPr>
          <w:rFonts w:cs="Arial"/>
          <w:color w:val="000000" w:themeColor="text1"/>
        </w:rPr>
        <w:t>e., underlying drivers - not side effects)</w:t>
      </w:r>
    </w:p>
    <w:p w14:paraId="70B72ABC" w14:textId="77777777" w:rsidR="00766F57" w:rsidRPr="00833D8D" w:rsidRDefault="00766F57" w:rsidP="00A4764F">
      <w:pPr>
        <w:pStyle w:val="ListParagraph"/>
        <w:numPr>
          <w:ilvl w:val="0"/>
          <w:numId w:val="42"/>
        </w:numPr>
        <w:rPr>
          <w:rFonts w:cs="Arial"/>
          <w:color w:val="000000" w:themeColor="text1"/>
        </w:rPr>
      </w:pPr>
      <w:r w:rsidRPr="00833D8D">
        <w:rPr>
          <w:rFonts w:cs="Arial"/>
          <w:color w:val="000000" w:themeColor="text1"/>
        </w:rPr>
        <w:t>foster arrangement/s</w:t>
      </w:r>
    </w:p>
    <w:p w14:paraId="3DEF52ED" w14:textId="77777777" w:rsidR="00766F57" w:rsidRPr="00833D8D" w:rsidRDefault="00766F57" w:rsidP="00A4764F">
      <w:pPr>
        <w:pStyle w:val="ListParagraph"/>
        <w:numPr>
          <w:ilvl w:val="0"/>
          <w:numId w:val="42"/>
        </w:numPr>
        <w:rPr>
          <w:rFonts w:cs="Arial"/>
          <w:color w:val="000000" w:themeColor="text1"/>
        </w:rPr>
      </w:pPr>
      <w:r w:rsidRPr="00833D8D">
        <w:rPr>
          <w:rFonts w:cs="Arial"/>
          <w:color w:val="000000" w:themeColor="text1"/>
        </w:rPr>
        <w:t>test solution(s)/audit/alter</w:t>
      </w:r>
    </w:p>
    <w:p w14:paraId="214D25D7" w14:textId="77777777" w:rsidR="00766F57" w:rsidRPr="00833D8D" w:rsidRDefault="00766F57" w:rsidP="00A4764F">
      <w:pPr>
        <w:pStyle w:val="ListParagraph"/>
        <w:numPr>
          <w:ilvl w:val="0"/>
          <w:numId w:val="42"/>
        </w:numPr>
        <w:rPr>
          <w:rFonts w:cs="Arial"/>
          <w:color w:val="000000" w:themeColor="text1"/>
        </w:rPr>
      </w:pPr>
      <w:r w:rsidRPr="00833D8D">
        <w:rPr>
          <w:rFonts w:cs="Arial"/>
          <w:color w:val="000000" w:themeColor="text1"/>
        </w:rPr>
        <w:t>execute</w:t>
      </w:r>
    </w:p>
    <w:p w14:paraId="27B1777B" w14:textId="77777777" w:rsidR="00766F57" w:rsidRPr="00833D8D" w:rsidRDefault="00766F57" w:rsidP="00A4764F">
      <w:pPr>
        <w:pStyle w:val="ListParagraph"/>
        <w:numPr>
          <w:ilvl w:val="0"/>
          <w:numId w:val="42"/>
        </w:numPr>
        <w:rPr>
          <w:rFonts w:cs="Arial"/>
          <w:color w:val="000000" w:themeColor="text1"/>
        </w:rPr>
      </w:pPr>
      <w:r w:rsidRPr="00833D8D">
        <w:rPr>
          <w:rFonts w:cs="Arial"/>
          <w:color w:val="000000" w:themeColor="text1"/>
        </w:rPr>
        <w:t>screen influence on the pattern of administration</w:t>
      </w:r>
    </w:p>
    <w:p w14:paraId="1259BD9D" w14:textId="02E2F278" w:rsidR="00766F57" w:rsidRPr="00833D8D" w:rsidRDefault="00766F57" w:rsidP="00A4764F">
      <w:pPr>
        <w:pStyle w:val="ListParagraph"/>
        <w:numPr>
          <w:ilvl w:val="0"/>
          <w:numId w:val="42"/>
        </w:numPr>
        <w:rPr>
          <w:rFonts w:cs="Arial"/>
          <w:color w:val="000000" w:themeColor="text1"/>
        </w:rPr>
      </w:pPr>
      <w:r w:rsidRPr="00833D8D">
        <w:rPr>
          <w:rFonts w:cs="Arial"/>
          <w:color w:val="000000" w:themeColor="text1"/>
        </w:rPr>
        <w:t>This is like the EPACA model - the helix of consistent improvement.</w:t>
      </w:r>
    </w:p>
    <w:p w14:paraId="6FC6F78D" w14:textId="74631A22" w:rsidR="00766F57" w:rsidRPr="00833D8D" w:rsidRDefault="00766F57" w:rsidP="00A4764F">
      <w:pPr>
        <w:rPr>
          <w:rFonts w:cs="Arial"/>
          <w:color w:val="000000" w:themeColor="text1"/>
        </w:rPr>
      </w:pPr>
      <w:r w:rsidRPr="00833D8D">
        <w:rPr>
          <w:rFonts w:cs="Arial"/>
          <w:color w:val="000000" w:themeColor="text1"/>
        </w:rPr>
        <w:t xml:space="preserve">Negative critical points in time convey a ton of weight </w:t>
      </w:r>
      <w:r w:rsidR="000B3312" w:rsidRPr="00833D8D">
        <w:rPr>
          <w:rFonts w:cs="Arial"/>
          <w:color w:val="000000" w:themeColor="text1"/>
        </w:rPr>
        <w:t>to</w:t>
      </w:r>
      <w:r w:rsidRPr="00833D8D">
        <w:rPr>
          <w:rFonts w:cs="Arial"/>
          <w:color w:val="000000" w:themeColor="text1"/>
        </w:rPr>
        <w:t xml:space="preserve"> the client and will unfavora</w:t>
      </w:r>
      <w:r w:rsidR="00F22979" w:rsidRPr="00833D8D">
        <w:rPr>
          <w:rFonts w:cs="Arial"/>
          <w:color w:val="000000" w:themeColor="text1"/>
        </w:rPr>
        <w:t>bly influence the relationship</w:t>
      </w:r>
      <w:r w:rsidR="00733E76" w:rsidRPr="00833D8D">
        <w:rPr>
          <w:rFonts w:cs="Arial"/>
          <w:color w:val="000000" w:themeColor="text1"/>
        </w:rPr>
        <w:t xml:space="preserve"> (</w:t>
      </w:r>
      <w:r w:rsidR="00733E76" w:rsidRPr="00833D8D">
        <w:rPr>
          <w:rFonts w:cs="Arial"/>
          <w:color w:val="000000" w:themeColor="text1"/>
          <w:shd w:val="clear" w:color="auto" w:fill="FFFFFF"/>
        </w:rPr>
        <w:t xml:space="preserve">Hayati and Al </w:t>
      </w:r>
      <w:proofErr w:type="spellStart"/>
      <w:r w:rsidR="00733E76" w:rsidRPr="00833D8D">
        <w:rPr>
          <w:rFonts w:cs="Arial"/>
          <w:color w:val="000000" w:themeColor="text1"/>
          <w:shd w:val="clear" w:color="auto" w:fill="FFFFFF"/>
        </w:rPr>
        <w:t>Muddatstsir</w:t>
      </w:r>
      <w:proofErr w:type="spellEnd"/>
      <w:r w:rsidR="00733E76" w:rsidRPr="00833D8D">
        <w:rPr>
          <w:rFonts w:cs="Arial"/>
          <w:color w:val="000000" w:themeColor="text1"/>
          <w:shd w:val="clear" w:color="auto" w:fill="FFFFFF"/>
        </w:rPr>
        <w:t>, 2020)</w:t>
      </w:r>
      <w:r w:rsidR="00F22979" w:rsidRPr="00833D8D">
        <w:rPr>
          <w:rFonts w:cs="Arial"/>
          <w:color w:val="000000" w:themeColor="text1"/>
        </w:rPr>
        <w:t xml:space="preserve">. </w:t>
      </w:r>
      <w:r w:rsidRPr="00833D8D">
        <w:rPr>
          <w:rFonts w:cs="Arial"/>
          <w:color w:val="000000" w:themeColor="text1"/>
        </w:rPr>
        <w:t xml:space="preserve">Guidelines utilizing SMART rules Standards (which may likewise be goals) can be laid </w:t>
      </w:r>
      <w:r w:rsidR="00F22979" w:rsidRPr="00833D8D">
        <w:rPr>
          <w:rFonts w:cs="Arial"/>
          <w:color w:val="000000" w:themeColor="text1"/>
        </w:rPr>
        <w:t>out utilizing the SMART system.</w:t>
      </w:r>
    </w:p>
    <w:p w14:paraId="3F13C01A" w14:textId="77777777" w:rsidR="00766F57" w:rsidRPr="00833D8D" w:rsidRDefault="00766F57" w:rsidP="00A4764F">
      <w:pPr>
        <w:pStyle w:val="ListParagraph"/>
        <w:numPr>
          <w:ilvl w:val="0"/>
          <w:numId w:val="43"/>
        </w:numPr>
        <w:rPr>
          <w:rFonts w:cs="Arial"/>
          <w:color w:val="000000" w:themeColor="text1"/>
        </w:rPr>
      </w:pPr>
      <w:r w:rsidRPr="00833D8D">
        <w:rPr>
          <w:rFonts w:cs="Arial"/>
          <w:color w:val="000000" w:themeColor="text1"/>
        </w:rPr>
        <w:t>Explicit</w:t>
      </w:r>
    </w:p>
    <w:p w14:paraId="73BD843A" w14:textId="77777777" w:rsidR="00766F57" w:rsidRPr="00833D8D" w:rsidRDefault="00766F57" w:rsidP="00A4764F">
      <w:pPr>
        <w:pStyle w:val="ListParagraph"/>
        <w:numPr>
          <w:ilvl w:val="0"/>
          <w:numId w:val="43"/>
        </w:numPr>
        <w:rPr>
          <w:rFonts w:cs="Arial"/>
          <w:color w:val="000000" w:themeColor="text1"/>
        </w:rPr>
      </w:pPr>
      <w:r w:rsidRPr="00833D8D">
        <w:rPr>
          <w:rFonts w:cs="Arial"/>
          <w:color w:val="000000" w:themeColor="text1"/>
        </w:rPr>
        <w:t>Quantifiable</w:t>
      </w:r>
    </w:p>
    <w:p w14:paraId="48869CA8" w14:textId="77777777" w:rsidR="00766F57" w:rsidRPr="00833D8D" w:rsidRDefault="00766F57" w:rsidP="00A4764F">
      <w:pPr>
        <w:pStyle w:val="ListParagraph"/>
        <w:numPr>
          <w:ilvl w:val="0"/>
          <w:numId w:val="43"/>
        </w:numPr>
        <w:rPr>
          <w:rFonts w:cs="Arial"/>
          <w:color w:val="000000" w:themeColor="text1"/>
        </w:rPr>
      </w:pPr>
      <w:r w:rsidRPr="00833D8D">
        <w:rPr>
          <w:rFonts w:cs="Arial"/>
          <w:color w:val="000000" w:themeColor="text1"/>
        </w:rPr>
        <w:t>Concurred</w:t>
      </w:r>
    </w:p>
    <w:p w14:paraId="6F34AEF9" w14:textId="77777777" w:rsidR="00766F57" w:rsidRPr="00833D8D" w:rsidRDefault="00766F57" w:rsidP="00A4764F">
      <w:pPr>
        <w:pStyle w:val="ListParagraph"/>
        <w:numPr>
          <w:ilvl w:val="0"/>
          <w:numId w:val="43"/>
        </w:numPr>
        <w:rPr>
          <w:rFonts w:cs="Arial"/>
          <w:color w:val="000000" w:themeColor="text1"/>
        </w:rPr>
      </w:pPr>
      <w:r w:rsidRPr="00833D8D">
        <w:rPr>
          <w:rFonts w:cs="Arial"/>
          <w:color w:val="000000" w:themeColor="text1"/>
        </w:rPr>
        <w:t>Reasonable</w:t>
      </w:r>
    </w:p>
    <w:p w14:paraId="53296D68" w14:textId="77777777" w:rsidR="00766F57" w:rsidRPr="00833D8D" w:rsidRDefault="00766F57" w:rsidP="00A4764F">
      <w:pPr>
        <w:pStyle w:val="ListParagraph"/>
        <w:numPr>
          <w:ilvl w:val="0"/>
          <w:numId w:val="43"/>
        </w:numPr>
        <w:rPr>
          <w:rFonts w:cs="Arial"/>
          <w:color w:val="000000" w:themeColor="text1"/>
        </w:rPr>
      </w:pPr>
      <w:r w:rsidRPr="00833D8D">
        <w:rPr>
          <w:rFonts w:cs="Arial"/>
          <w:color w:val="000000" w:themeColor="text1"/>
        </w:rPr>
        <w:t>Time-bound</w:t>
      </w:r>
    </w:p>
    <w:p w14:paraId="2F3456EE" w14:textId="5B7DB0DB" w:rsidR="00766F57" w:rsidRPr="00833D8D" w:rsidRDefault="00766F57" w:rsidP="00A4764F">
      <w:pPr>
        <w:rPr>
          <w:rFonts w:cs="Arial"/>
          <w:color w:val="000000" w:themeColor="text1"/>
        </w:rPr>
      </w:pPr>
      <w:r w:rsidRPr="00833D8D">
        <w:rPr>
          <w:rFonts w:cs="Arial"/>
          <w:color w:val="000000" w:themeColor="text1"/>
        </w:rPr>
        <w:t>Critically additionally, for compelling correspondences</w:t>
      </w:r>
      <w:r w:rsidR="000B3312" w:rsidRPr="00833D8D">
        <w:rPr>
          <w:rFonts w:cs="Arial"/>
          <w:color w:val="000000" w:themeColor="text1"/>
        </w:rPr>
        <w:t>,</w:t>
      </w:r>
      <w:r w:rsidRPr="00833D8D">
        <w:rPr>
          <w:rFonts w:cs="Arial"/>
          <w:color w:val="000000" w:themeColor="text1"/>
        </w:rPr>
        <w:t xml:space="preserve"> the message and importance </w:t>
      </w:r>
      <w:r w:rsidR="000B3312" w:rsidRPr="00833D8D">
        <w:rPr>
          <w:rFonts w:cs="Arial"/>
          <w:color w:val="000000" w:themeColor="text1"/>
        </w:rPr>
        <w:t>are</w:t>
      </w:r>
      <w:r w:rsidRPr="00833D8D">
        <w:rPr>
          <w:rFonts w:cs="Arial"/>
          <w:color w:val="000000" w:themeColor="text1"/>
        </w:rPr>
        <w:t xml:space="preserve"> gotten that matters, independent of the communicator's thought pro</w:t>
      </w:r>
      <w:r w:rsidR="00F22979" w:rsidRPr="00833D8D">
        <w:rPr>
          <w:rFonts w:cs="Arial"/>
          <w:color w:val="000000" w:themeColor="text1"/>
        </w:rPr>
        <w:t xml:space="preserve">cess they've said, or composed. </w:t>
      </w:r>
      <w:r w:rsidR="000B3312" w:rsidRPr="00833D8D">
        <w:rPr>
          <w:rFonts w:cs="Arial"/>
          <w:color w:val="000000" w:themeColor="text1"/>
        </w:rPr>
        <w:t>Post</w:t>
      </w:r>
      <w:r w:rsidRPr="00833D8D">
        <w:rPr>
          <w:rFonts w:cs="Arial"/>
          <w:color w:val="000000" w:themeColor="text1"/>
        </w:rPr>
        <w:t>s should be passed judgment on most essentially by the re</w:t>
      </w:r>
      <w:r w:rsidR="000B3312" w:rsidRPr="00833D8D">
        <w:rPr>
          <w:rFonts w:cs="Arial"/>
          <w:color w:val="000000" w:themeColor="text1"/>
        </w:rPr>
        <w:t>cipient's response</w:t>
      </w:r>
      <w:r w:rsidRPr="00833D8D">
        <w:rPr>
          <w:rFonts w:cs="Arial"/>
          <w:color w:val="000000" w:themeColor="text1"/>
        </w:rPr>
        <w:t>. I</w:t>
      </w:r>
      <w:r w:rsidR="000B3312" w:rsidRPr="00833D8D">
        <w:rPr>
          <w:rFonts w:cs="Arial"/>
          <w:color w:val="000000" w:themeColor="text1"/>
        </w:rPr>
        <w:t>f</w:t>
      </w:r>
      <w:r w:rsidRPr="00833D8D">
        <w:rPr>
          <w:rFonts w:cs="Arial"/>
          <w:color w:val="000000" w:themeColor="text1"/>
        </w:rPr>
        <w:t xml:space="preserve"> the </w:t>
      </w:r>
      <w:r w:rsidR="000B3312" w:rsidRPr="00833D8D">
        <w:rPr>
          <w:rFonts w:cs="Arial"/>
          <w:color w:val="000000" w:themeColor="text1"/>
        </w:rPr>
        <w:t>answer</w:t>
      </w:r>
      <w:r w:rsidRPr="00833D8D">
        <w:rPr>
          <w:rFonts w:cs="Arial"/>
          <w:color w:val="000000" w:themeColor="text1"/>
        </w:rPr>
        <w:t xml:space="preserve"> isn't great</w:t>
      </w:r>
      <w:r w:rsidR="000B3312" w:rsidRPr="00833D8D">
        <w:rPr>
          <w:rFonts w:cs="Arial"/>
          <w:color w:val="000000" w:themeColor="text1"/>
        </w:rPr>
        <w:t>,</w:t>
      </w:r>
      <w:r w:rsidRPr="00833D8D">
        <w:rPr>
          <w:rFonts w:cs="Arial"/>
          <w:color w:val="000000" w:themeColor="text1"/>
        </w:rPr>
        <w:t xml:space="preserve"> then the correspondence i</w:t>
      </w:r>
      <w:r w:rsidR="00F22979" w:rsidRPr="00833D8D">
        <w:rPr>
          <w:rFonts w:cs="Arial"/>
          <w:color w:val="000000" w:themeColor="text1"/>
        </w:rPr>
        <w:t xml:space="preserve">s poor. </w:t>
      </w:r>
      <w:r w:rsidRPr="00833D8D">
        <w:rPr>
          <w:rFonts w:cs="Arial"/>
          <w:color w:val="000000" w:themeColor="text1"/>
        </w:rPr>
        <w:t xml:space="preserve">The data contained in a CRM framework permits </w:t>
      </w:r>
      <w:r w:rsidR="000B3312" w:rsidRPr="00833D8D">
        <w:rPr>
          <w:rFonts w:cs="Arial"/>
          <w:color w:val="000000" w:themeColor="text1"/>
        </w:rPr>
        <w:t>the equality</w:t>
      </w:r>
      <w:r w:rsidRPr="00833D8D">
        <w:rPr>
          <w:rFonts w:cs="Arial"/>
          <w:color w:val="000000" w:themeColor="text1"/>
        </w:rPr>
        <w:t xml:space="preserve"> to be aimed at the right crowd in the right way</w:t>
      </w:r>
      <w:r w:rsidR="00FD2F65" w:rsidRPr="00833D8D">
        <w:rPr>
          <w:rFonts w:cs="Arial"/>
          <w:color w:val="000000" w:themeColor="text1"/>
        </w:rPr>
        <w:t xml:space="preserve"> (</w:t>
      </w:r>
      <w:proofErr w:type="spellStart"/>
      <w:r w:rsidR="00FD2F65" w:rsidRPr="00833D8D">
        <w:rPr>
          <w:rFonts w:cs="Arial"/>
          <w:color w:val="000000" w:themeColor="text1"/>
          <w:shd w:val="clear" w:color="auto" w:fill="FFFFFF"/>
        </w:rPr>
        <w:t>Godovykh</w:t>
      </w:r>
      <w:proofErr w:type="spellEnd"/>
      <w:r w:rsidR="00FD2F65" w:rsidRPr="00833D8D">
        <w:rPr>
          <w:rFonts w:cs="Arial"/>
          <w:color w:val="000000" w:themeColor="text1"/>
          <w:shd w:val="clear" w:color="auto" w:fill="FFFFFF"/>
        </w:rPr>
        <w:t xml:space="preserve"> and Tasci, 2020)</w:t>
      </w:r>
      <w:r w:rsidRPr="00833D8D">
        <w:rPr>
          <w:rFonts w:cs="Arial"/>
          <w:color w:val="000000" w:themeColor="text1"/>
        </w:rPr>
        <w:t>. The correspondence framework should likewise support and work with gen</w:t>
      </w:r>
      <w:r w:rsidR="00F22979" w:rsidRPr="00833D8D">
        <w:rPr>
          <w:rFonts w:cs="Arial"/>
          <w:color w:val="000000" w:themeColor="text1"/>
        </w:rPr>
        <w:t xml:space="preserve">uine and significant criticism. </w:t>
      </w:r>
      <w:r w:rsidRPr="00833D8D">
        <w:rPr>
          <w:rFonts w:cs="Arial"/>
          <w:color w:val="000000" w:themeColor="text1"/>
        </w:rPr>
        <w:t xml:space="preserve">Input from clients - particularly protests - </w:t>
      </w:r>
      <w:r w:rsidR="000B3312" w:rsidRPr="00833D8D">
        <w:rPr>
          <w:rFonts w:cs="Arial"/>
          <w:color w:val="000000" w:themeColor="text1"/>
        </w:rPr>
        <w:t>is</w:t>
      </w:r>
      <w:r w:rsidRPr="00833D8D">
        <w:rPr>
          <w:rFonts w:cs="Arial"/>
          <w:color w:val="000000" w:themeColor="text1"/>
        </w:rPr>
        <w:t xml:space="preserve"> fundamental for good hierarchical execution and continuous turn of events. Most associations stay away from, </w:t>
      </w:r>
      <w:proofErr w:type="gramStart"/>
      <w:r w:rsidRPr="00833D8D">
        <w:rPr>
          <w:rFonts w:cs="Arial"/>
          <w:color w:val="000000" w:themeColor="text1"/>
        </w:rPr>
        <w:t>deter</w:t>
      </w:r>
      <w:proofErr w:type="gramEnd"/>
      <w:r w:rsidRPr="00833D8D">
        <w:rPr>
          <w:rFonts w:cs="Arial"/>
          <w:color w:val="000000" w:themeColor="text1"/>
        </w:rPr>
        <w:t xml:space="preserve"> and stow away from grievances. Don't. Grievances are free direction for working on your quality</w:t>
      </w:r>
      <w:r w:rsidR="000B3312" w:rsidRPr="00833D8D">
        <w:rPr>
          <w:rFonts w:cs="Arial"/>
          <w:color w:val="000000" w:themeColor="text1"/>
        </w:rPr>
        <w:t xml:space="preserve"> and</w:t>
      </w:r>
      <w:r w:rsidRPr="00833D8D">
        <w:rPr>
          <w:rFonts w:cs="Arial"/>
          <w:color w:val="000000" w:themeColor="text1"/>
        </w:rPr>
        <w:t xml:space="preserve"> chances to increment client unwaveringness.</w:t>
      </w:r>
    </w:p>
    <w:p w14:paraId="7FF69BFE" w14:textId="49044F9E" w:rsidR="00C9135F" w:rsidRPr="00833D8D" w:rsidRDefault="00C9135F" w:rsidP="00C9135F">
      <w:pPr>
        <w:pStyle w:val="Heading2"/>
      </w:pPr>
      <w:r w:rsidRPr="00833D8D">
        <w:t>The Relationship between Service Quality Attributes and Customer Satisfaction Model</w:t>
      </w:r>
    </w:p>
    <w:p w14:paraId="7A64BDA0" w14:textId="77777777" w:rsidR="00C9135F" w:rsidRPr="00833D8D" w:rsidRDefault="00C9135F" w:rsidP="00C9135F">
      <w:pPr>
        <w:rPr>
          <w:rFonts w:cs="Arial"/>
          <w:color w:val="000000" w:themeColor="text1"/>
        </w:rPr>
      </w:pPr>
      <w:r w:rsidRPr="00833D8D">
        <w:rPr>
          <w:rFonts w:cs="Arial"/>
          <w:color w:val="000000" w:themeColor="text1"/>
        </w:rPr>
        <w:t>Marketing literature consistently attests to a clear correlation between service quality and satisfied customers (</w:t>
      </w:r>
      <w:proofErr w:type="spellStart"/>
      <w:r w:rsidRPr="00833D8D">
        <w:rPr>
          <w:rFonts w:cs="Arial"/>
          <w:color w:val="000000" w:themeColor="text1"/>
        </w:rPr>
        <w:t>Storbacka</w:t>
      </w:r>
      <w:proofErr w:type="spellEnd"/>
      <w:r w:rsidRPr="00833D8D">
        <w:rPr>
          <w:rFonts w:cs="Arial"/>
          <w:color w:val="000000" w:themeColor="text1"/>
        </w:rPr>
        <w:t xml:space="preserve"> and </w:t>
      </w:r>
      <w:proofErr w:type="spellStart"/>
      <w:r w:rsidRPr="00833D8D">
        <w:rPr>
          <w:rFonts w:cs="Arial"/>
          <w:color w:val="000000" w:themeColor="text1"/>
        </w:rPr>
        <w:t>Luukinen</w:t>
      </w:r>
      <w:proofErr w:type="spellEnd"/>
      <w:r w:rsidRPr="00833D8D">
        <w:rPr>
          <w:rFonts w:cs="Arial"/>
          <w:color w:val="000000" w:themeColor="text1"/>
        </w:rPr>
        <w:t xml:space="preserve">, 1994). Customers' opinions of a </w:t>
      </w:r>
      <w:r w:rsidRPr="00833D8D">
        <w:rPr>
          <w:rFonts w:cs="Arial"/>
          <w:color w:val="000000" w:themeColor="text1"/>
        </w:rPr>
        <w:lastRenderedPageBreak/>
        <w:t>product's quality are fundamental to contemporary theories of customer satisfaction (</w:t>
      </w:r>
      <w:proofErr w:type="spellStart"/>
      <w:r w:rsidRPr="00833D8D">
        <w:rPr>
          <w:rFonts w:cs="Arial"/>
          <w:color w:val="000000" w:themeColor="text1"/>
        </w:rPr>
        <w:t>Storbacka</w:t>
      </w:r>
      <w:proofErr w:type="spellEnd"/>
      <w:r w:rsidRPr="00833D8D">
        <w:rPr>
          <w:rFonts w:cs="Arial"/>
          <w:color w:val="000000" w:themeColor="text1"/>
        </w:rPr>
        <w:t xml:space="preserve"> et al., 1994). Nonetheless, there is still debate as to whether relationship-level metrics like customer happiness and service quality are </w:t>
      </w:r>
      <w:proofErr w:type="gramStart"/>
      <w:r w:rsidRPr="00833D8D">
        <w:rPr>
          <w:rFonts w:cs="Arial"/>
          <w:color w:val="000000" w:themeColor="text1"/>
        </w:rPr>
        <w:t>really possible</w:t>
      </w:r>
      <w:proofErr w:type="gramEnd"/>
      <w:r w:rsidRPr="00833D8D">
        <w:rPr>
          <w:rFonts w:cs="Arial"/>
          <w:color w:val="000000" w:themeColor="text1"/>
        </w:rPr>
        <w:t xml:space="preserve">. In other terms, as per Liljander and </w:t>
      </w:r>
      <w:proofErr w:type="spellStart"/>
      <w:r w:rsidRPr="00833D8D">
        <w:rPr>
          <w:rFonts w:cs="Arial"/>
          <w:color w:val="000000" w:themeColor="text1"/>
        </w:rPr>
        <w:t>Strandvik</w:t>
      </w:r>
      <w:proofErr w:type="spellEnd"/>
      <w:r w:rsidRPr="00833D8D">
        <w:rPr>
          <w:rFonts w:cs="Arial"/>
          <w:color w:val="000000" w:themeColor="text1"/>
        </w:rPr>
        <w:t xml:space="preserve"> (1994), perceived quality of services would be </w:t>
      </w:r>
      <w:proofErr w:type="gramStart"/>
      <w:r w:rsidRPr="00833D8D">
        <w:rPr>
          <w:rFonts w:cs="Arial"/>
          <w:color w:val="000000" w:themeColor="text1"/>
        </w:rPr>
        <w:t>a</w:t>
      </w:r>
      <w:proofErr w:type="gramEnd"/>
      <w:r w:rsidRPr="00833D8D">
        <w:rPr>
          <w:rFonts w:cs="Arial"/>
          <w:color w:val="000000" w:themeColor="text1"/>
        </w:rPr>
        <w:t xml:space="preserve"> objective, mental evaluation of the service by someone who is not directly involved in its provision. That said, it is not essential to get an immediate impression of quality. It may be accomplished by advertising or client recommendation (also known as "word of mouth"). On the other hand, customer happiness is the result of empirical testing through actual interaction with the product (Liljander and </w:t>
      </w:r>
      <w:proofErr w:type="spellStart"/>
      <w:r w:rsidRPr="00833D8D">
        <w:rPr>
          <w:rFonts w:cs="Arial"/>
          <w:color w:val="000000" w:themeColor="text1"/>
        </w:rPr>
        <w:t>Strandvik</w:t>
      </w:r>
      <w:proofErr w:type="spellEnd"/>
      <w:r w:rsidRPr="00833D8D">
        <w:rPr>
          <w:rFonts w:cs="Arial"/>
          <w:color w:val="000000" w:themeColor="text1"/>
        </w:rPr>
        <w:t>, 1994).</w:t>
      </w:r>
    </w:p>
    <w:p w14:paraId="05CB9685" w14:textId="77777777" w:rsidR="00C9135F" w:rsidRPr="00833D8D" w:rsidRDefault="00C9135F" w:rsidP="00C9135F">
      <w:pPr>
        <w:rPr>
          <w:rFonts w:cs="Arial"/>
          <w:color w:val="000000" w:themeColor="text1"/>
        </w:rPr>
      </w:pPr>
      <w:r w:rsidRPr="00833D8D">
        <w:rPr>
          <w:rFonts w:cs="Arial"/>
          <w:color w:val="000000" w:themeColor="text1"/>
        </w:rPr>
        <w:t xml:space="preserve">Management of customer satisfaction has been the subject of study for quite some time. Critical incident technique (CIT), </w:t>
      </w:r>
      <w:proofErr w:type="gramStart"/>
      <w:r w:rsidRPr="00833D8D">
        <w:rPr>
          <w:rFonts w:cs="Arial"/>
          <w:color w:val="000000" w:themeColor="text1"/>
        </w:rPr>
        <w:t>an</w:t>
      </w:r>
      <w:proofErr w:type="gramEnd"/>
      <w:r w:rsidRPr="00833D8D">
        <w:rPr>
          <w:rFonts w:cs="Arial"/>
          <w:color w:val="000000" w:themeColor="text1"/>
        </w:rPr>
        <w:t xml:space="preserve"> unique questionnaire by Kano (1984), significance analysis (IPA), and the study of complains and praises are only some of the ways that have been offered to determine the distinct categories of service/product qualities. Several of the first </w:t>
      </w:r>
      <w:proofErr w:type="gramStart"/>
      <w:r w:rsidRPr="00833D8D">
        <w:rPr>
          <w:rFonts w:cs="Arial"/>
          <w:color w:val="000000" w:themeColor="text1"/>
        </w:rPr>
        <w:t>researches</w:t>
      </w:r>
      <w:proofErr w:type="gramEnd"/>
      <w:r w:rsidRPr="00833D8D">
        <w:rPr>
          <w:rFonts w:cs="Arial"/>
          <w:color w:val="000000" w:themeColor="text1"/>
        </w:rPr>
        <w:t xml:space="preserve"> (Johnston and Silvestro, 1990) documented two factors: satisfiers as well as dissatisfiers. Initially, these results were derived using Herzberg's model (two-factor or Motivator-Hygiene theory). Later research, however, identified a third element that accounted for both levels of contentment and discontent (Anderson and Mittal, 2000).</w:t>
      </w:r>
    </w:p>
    <w:p w14:paraId="6E5A154D" w14:textId="77777777" w:rsidR="00C9135F" w:rsidRPr="00833D8D" w:rsidRDefault="00C9135F" w:rsidP="00C9135F">
      <w:pPr>
        <w:rPr>
          <w:rFonts w:cs="Arial"/>
          <w:color w:val="000000" w:themeColor="text1"/>
        </w:rPr>
      </w:pPr>
      <w:r w:rsidRPr="00833D8D">
        <w:rPr>
          <w:rFonts w:cs="Arial"/>
          <w:color w:val="000000" w:themeColor="text1"/>
        </w:rPr>
        <w:t>According to Kano et al. (1984), not all aspects of a service have the same impact on whether a consumer is happy or unhappy with the whole. The factors that influence happy and unhappy customers are quite different (Oliver, 1997). A negative event that leads to discontent is distinct from a positive one that leads to contentment. As a result, the factors that make up a service's quality may be broken down into three categories (Three-Factor Theory): the fundamental, the functional, and the motivating (</w:t>
      </w:r>
      <w:proofErr w:type="spellStart"/>
      <w:r w:rsidRPr="00833D8D">
        <w:rPr>
          <w:rFonts w:cs="Arial"/>
          <w:color w:val="000000" w:themeColor="text1"/>
        </w:rPr>
        <w:t>Matzler</w:t>
      </w:r>
      <w:proofErr w:type="spellEnd"/>
      <w:r w:rsidRPr="00833D8D">
        <w:rPr>
          <w:rFonts w:cs="Arial"/>
          <w:color w:val="000000" w:themeColor="text1"/>
        </w:rPr>
        <w:t xml:space="preserve"> et al., 2004). Kano's survey is credited with proposing the first system for </w:t>
      </w:r>
      <w:proofErr w:type="spellStart"/>
      <w:r w:rsidRPr="00833D8D">
        <w:rPr>
          <w:rFonts w:cs="Arial"/>
          <w:color w:val="000000" w:themeColor="text1"/>
        </w:rPr>
        <w:t>organising</w:t>
      </w:r>
      <w:proofErr w:type="spellEnd"/>
      <w:r w:rsidRPr="00833D8D">
        <w:rPr>
          <w:rFonts w:cs="Arial"/>
          <w:color w:val="000000" w:themeColor="text1"/>
        </w:rPr>
        <w:t xml:space="preserve"> characteristics. In the first part of the questionnaire, respondents are asked how they feel about a product or service having a given feature, and in the second part, they are asked how they feel about the absence of same quality (Kano et al., 1984).</w:t>
      </w:r>
    </w:p>
    <w:p w14:paraId="3DDC1A1D" w14:textId="650379B7" w:rsidR="00C9135F" w:rsidRPr="00833D8D" w:rsidRDefault="00C9135F" w:rsidP="00C9135F">
      <w:pPr>
        <w:rPr>
          <w:rFonts w:cs="Arial"/>
          <w:color w:val="000000" w:themeColor="text1"/>
        </w:rPr>
      </w:pPr>
      <w:r w:rsidRPr="00833D8D">
        <w:rPr>
          <w:rFonts w:cs="Arial"/>
          <w:color w:val="000000" w:themeColor="text1"/>
        </w:rPr>
        <w:t xml:space="preserve">The connection between service quality characteristics and customer satisfaction is affected by all three categories of service attributes. They suggest a complex and asymmetric connection between service quality parameters (performance) and end-user gratification. Nevertheless, there remains no broad agreement among academics </w:t>
      </w:r>
      <w:r w:rsidRPr="00833D8D">
        <w:rPr>
          <w:rFonts w:cs="Arial"/>
          <w:color w:val="000000" w:themeColor="text1"/>
        </w:rPr>
        <w:lastRenderedPageBreak/>
        <w:t xml:space="preserve">and professionals on how this connection really works. In Figure 3.3, we can see one possible way in which certain aspects of a service might affect a client' In addition, client expectations and differences within sectors might have an impact on how services are </w:t>
      </w:r>
      <w:proofErr w:type="spellStart"/>
      <w:r w:rsidRPr="00833D8D">
        <w:rPr>
          <w:rFonts w:cs="Arial"/>
          <w:color w:val="000000" w:themeColor="text1"/>
        </w:rPr>
        <w:t>categorised</w:t>
      </w:r>
      <w:proofErr w:type="spellEnd"/>
      <w:r w:rsidRPr="00833D8D">
        <w:rPr>
          <w:rFonts w:cs="Arial"/>
          <w:color w:val="000000" w:themeColor="text1"/>
        </w:rPr>
        <w:t xml:space="preserve"> (</w:t>
      </w:r>
      <w:proofErr w:type="spellStart"/>
      <w:r w:rsidRPr="00833D8D">
        <w:rPr>
          <w:rFonts w:cs="Arial"/>
          <w:color w:val="000000" w:themeColor="text1"/>
        </w:rPr>
        <w:t>Matzler</w:t>
      </w:r>
      <w:proofErr w:type="spellEnd"/>
      <w:r w:rsidRPr="00833D8D">
        <w:rPr>
          <w:rFonts w:cs="Arial"/>
          <w:color w:val="000000" w:themeColor="text1"/>
        </w:rPr>
        <w:t xml:space="preserve"> and </w:t>
      </w:r>
      <w:proofErr w:type="spellStart"/>
      <w:r w:rsidRPr="00833D8D">
        <w:rPr>
          <w:rFonts w:cs="Arial"/>
          <w:color w:val="000000" w:themeColor="text1"/>
        </w:rPr>
        <w:t>Renzl</w:t>
      </w:r>
      <w:proofErr w:type="spellEnd"/>
      <w:r w:rsidRPr="00833D8D">
        <w:rPr>
          <w:rFonts w:cs="Arial"/>
          <w:color w:val="000000" w:themeColor="text1"/>
        </w:rPr>
        <w:t>, 2007). </w:t>
      </w:r>
    </w:p>
    <w:p w14:paraId="516155EB" w14:textId="23DE62A3" w:rsidR="00C9135F" w:rsidRPr="00833D8D" w:rsidRDefault="00C9135F" w:rsidP="00C9135F">
      <w:pPr>
        <w:rPr>
          <w:rFonts w:cs="Arial"/>
          <w:color w:val="000000" w:themeColor="text1"/>
        </w:rPr>
      </w:pPr>
      <w:r w:rsidRPr="00833D8D">
        <w:rPr>
          <w:rFonts w:cs="Arial"/>
          <w:color w:val="000000" w:themeColor="text1"/>
        </w:rPr>
        <w:t>There are a variety of approaches that may be used to classify the characteristics of various service types. Among these methods are the critical incident technique (CIT), an importance grid, a questionnaire developed by Kano, a regression analysis with dummy variables, and a study of customer complaints and compliments. The relevance and effectiveness of service qualities, as well as their connection to customer happiness, are discussed in the following section.</w:t>
      </w:r>
    </w:p>
    <w:p w14:paraId="597A5B7B" w14:textId="77777777" w:rsidR="004D5077" w:rsidRPr="00833D8D" w:rsidRDefault="004D5077" w:rsidP="00A4764F">
      <w:pPr>
        <w:jc w:val="left"/>
        <w:rPr>
          <w:rFonts w:eastAsiaTheme="majorEastAsia" w:cs="Arial"/>
          <w:b/>
          <w:color w:val="000000" w:themeColor="text1"/>
          <w:sz w:val="28"/>
          <w:szCs w:val="20"/>
          <w:shd w:val="clear" w:color="auto" w:fill="FFFFFF"/>
        </w:rPr>
      </w:pPr>
      <w:r w:rsidRPr="00833D8D">
        <w:rPr>
          <w:rFonts w:cs="Arial"/>
          <w:color w:val="000000" w:themeColor="text1"/>
        </w:rPr>
        <w:br w:type="page"/>
      </w:r>
    </w:p>
    <w:p w14:paraId="46145F9D" w14:textId="1CCAE5C5" w:rsidR="004D5077" w:rsidRPr="00833D8D" w:rsidRDefault="0068467C" w:rsidP="00A4764F">
      <w:pPr>
        <w:pStyle w:val="Heading1"/>
      </w:pPr>
      <w:bookmarkStart w:id="4" w:name="_Toc106524339"/>
      <w:r w:rsidRPr="00833D8D">
        <w:lastRenderedPageBreak/>
        <w:t>Conclusion</w:t>
      </w:r>
      <w:r w:rsidR="001479AC" w:rsidRPr="00833D8D">
        <w:t xml:space="preserve"> and Recommendation</w:t>
      </w:r>
      <w:bookmarkEnd w:id="4"/>
    </w:p>
    <w:p w14:paraId="2BEB8726" w14:textId="309815C8" w:rsidR="003D740B" w:rsidRPr="00833D8D" w:rsidRDefault="000135EE" w:rsidP="00A4764F">
      <w:pPr>
        <w:rPr>
          <w:rFonts w:cs="Arial"/>
          <w:color w:val="000000" w:themeColor="text1"/>
        </w:rPr>
      </w:pPr>
      <w:r w:rsidRPr="00833D8D">
        <w:rPr>
          <w:rFonts w:cs="Arial"/>
          <w:color w:val="000000" w:themeColor="text1"/>
        </w:rPr>
        <w:t>Customers have become an integral part of any business in the modern era</w:t>
      </w:r>
      <w:r w:rsidR="0068467C" w:rsidRPr="00833D8D">
        <w:rPr>
          <w:rFonts w:cs="Arial"/>
          <w:color w:val="000000" w:themeColor="text1"/>
        </w:rPr>
        <w:t xml:space="preserve">. The automobile industry is no exception of it. </w:t>
      </w:r>
      <w:r w:rsidRPr="00833D8D">
        <w:rPr>
          <w:rFonts w:cs="Arial"/>
          <w:color w:val="000000" w:themeColor="text1"/>
        </w:rPr>
        <w:t>O</w:t>
      </w:r>
      <w:r w:rsidR="001479AC" w:rsidRPr="00833D8D">
        <w:rPr>
          <w:rFonts w:cs="Arial"/>
          <w:color w:val="000000" w:themeColor="text1"/>
        </w:rPr>
        <w:t xml:space="preserve">rganizations should make their customers their priority for doing good in the market. </w:t>
      </w:r>
      <w:r w:rsidRPr="00833D8D">
        <w:rPr>
          <w:rFonts w:cs="Arial"/>
          <w:color w:val="000000" w:themeColor="text1"/>
        </w:rPr>
        <w:t>CRM technology can help businesses easily understand customers' choices and preferences</w:t>
      </w:r>
      <w:r w:rsidR="0027692C" w:rsidRPr="00833D8D">
        <w:rPr>
          <w:rFonts w:cs="Arial"/>
          <w:color w:val="000000" w:themeColor="text1"/>
        </w:rPr>
        <w:t xml:space="preserve">. </w:t>
      </w:r>
      <w:r w:rsidR="00200D41" w:rsidRPr="00833D8D">
        <w:rPr>
          <w:rFonts w:cs="Arial"/>
          <w:color w:val="000000" w:themeColor="text1"/>
        </w:rPr>
        <w:t>So, all organizations should make a sep</w:t>
      </w:r>
      <w:r w:rsidRPr="00833D8D">
        <w:rPr>
          <w:rFonts w:cs="Arial"/>
          <w:color w:val="000000" w:themeColor="text1"/>
        </w:rPr>
        <w:t>a</w:t>
      </w:r>
      <w:r w:rsidR="00200D41" w:rsidRPr="00833D8D">
        <w:rPr>
          <w:rFonts w:cs="Arial"/>
          <w:color w:val="000000" w:themeColor="text1"/>
        </w:rPr>
        <w:t xml:space="preserve">rate budget for their customer relationship management. They should also make a </w:t>
      </w:r>
      <w:r w:rsidRPr="00833D8D">
        <w:rPr>
          <w:rFonts w:cs="Arial"/>
          <w:color w:val="000000" w:themeColor="text1"/>
        </w:rPr>
        <w:t>different</w:t>
      </w:r>
      <w:r w:rsidR="00200D41" w:rsidRPr="00833D8D">
        <w:rPr>
          <w:rFonts w:cs="Arial"/>
          <w:color w:val="000000" w:themeColor="text1"/>
        </w:rPr>
        <w:t xml:space="preserve"> department </w:t>
      </w:r>
      <w:r w:rsidRPr="00833D8D">
        <w:rPr>
          <w:rFonts w:cs="Arial"/>
          <w:color w:val="000000" w:themeColor="text1"/>
        </w:rPr>
        <w:t>to manage good customer relationship</w:t>
      </w:r>
      <w:r w:rsidR="00200D41" w:rsidRPr="00833D8D">
        <w:rPr>
          <w:rFonts w:cs="Arial"/>
          <w:color w:val="000000" w:themeColor="text1"/>
        </w:rPr>
        <w:t xml:space="preserve">s. </w:t>
      </w:r>
      <w:r w:rsidR="003F03FA" w:rsidRPr="00833D8D">
        <w:rPr>
          <w:rFonts w:cs="Arial"/>
          <w:color w:val="000000" w:themeColor="text1"/>
        </w:rPr>
        <w:t>If the c</w:t>
      </w:r>
      <w:r w:rsidRPr="00833D8D">
        <w:rPr>
          <w:rFonts w:cs="Arial"/>
          <w:color w:val="000000" w:themeColor="text1"/>
        </w:rPr>
        <w:t>u</w:t>
      </w:r>
      <w:r w:rsidR="003F03FA" w:rsidRPr="00833D8D">
        <w:rPr>
          <w:rFonts w:cs="Arial"/>
          <w:color w:val="000000" w:themeColor="text1"/>
        </w:rPr>
        <w:t xml:space="preserve">stomers feel they are getting value, they will </w:t>
      </w:r>
      <w:r w:rsidRPr="00833D8D">
        <w:rPr>
          <w:rFonts w:cs="Arial"/>
          <w:color w:val="000000" w:themeColor="text1"/>
        </w:rPr>
        <w:t>contac</w:t>
      </w:r>
      <w:r w:rsidR="003F03FA" w:rsidRPr="00833D8D">
        <w:rPr>
          <w:rFonts w:cs="Arial"/>
          <w:color w:val="000000" w:themeColor="text1"/>
        </w:rPr>
        <w:t xml:space="preserve">t </w:t>
      </w:r>
      <w:r w:rsidRPr="00833D8D">
        <w:rPr>
          <w:rFonts w:cs="Arial"/>
          <w:color w:val="000000" w:themeColor="text1"/>
        </w:rPr>
        <w:t xml:space="preserve">those </w:t>
      </w:r>
      <w:r w:rsidR="003F03FA" w:rsidRPr="00833D8D">
        <w:rPr>
          <w:rFonts w:cs="Arial"/>
          <w:color w:val="000000" w:themeColor="text1"/>
        </w:rPr>
        <w:t xml:space="preserve">interested in buying </w:t>
      </w:r>
      <w:r w:rsidRPr="00833D8D">
        <w:rPr>
          <w:rFonts w:cs="Arial"/>
          <w:color w:val="000000" w:themeColor="text1"/>
        </w:rPr>
        <w:t xml:space="preserve">a </w:t>
      </w:r>
      <w:r w:rsidR="003F03FA" w:rsidRPr="00833D8D">
        <w:rPr>
          <w:rFonts w:cs="Arial"/>
          <w:color w:val="000000" w:themeColor="text1"/>
        </w:rPr>
        <w:t xml:space="preserve">product from the </w:t>
      </w:r>
      <w:r w:rsidR="000B3312" w:rsidRPr="00833D8D">
        <w:rPr>
          <w:rFonts w:cs="Arial"/>
          <w:color w:val="000000" w:themeColor="text1"/>
        </w:rPr>
        <w:t>C</w:t>
      </w:r>
      <w:r w:rsidR="003F03FA" w:rsidRPr="00833D8D">
        <w:rPr>
          <w:rFonts w:cs="Arial"/>
          <w:color w:val="000000" w:themeColor="text1"/>
        </w:rPr>
        <w:t xml:space="preserve">ompany. </w:t>
      </w:r>
    </w:p>
    <w:p w14:paraId="55886F26" w14:textId="77777777" w:rsidR="003D740B" w:rsidRPr="00833D8D" w:rsidRDefault="003D740B" w:rsidP="00A4764F">
      <w:pPr>
        <w:jc w:val="left"/>
        <w:rPr>
          <w:rFonts w:cs="Arial"/>
          <w:color w:val="000000" w:themeColor="text1"/>
        </w:rPr>
      </w:pPr>
      <w:r w:rsidRPr="00833D8D">
        <w:rPr>
          <w:rFonts w:cs="Arial"/>
          <w:color w:val="000000" w:themeColor="text1"/>
        </w:rPr>
        <w:br w:type="page"/>
      </w:r>
    </w:p>
    <w:p w14:paraId="577CDF5A" w14:textId="77777777" w:rsidR="0013319F" w:rsidRPr="00833D8D" w:rsidRDefault="003D740B" w:rsidP="00A4764F">
      <w:pPr>
        <w:pStyle w:val="Heading1"/>
      </w:pPr>
      <w:bookmarkStart w:id="5" w:name="_Toc106524340"/>
      <w:r w:rsidRPr="00833D8D">
        <w:lastRenderedPageBreak/>
        <w:t>References</w:t>
      </w:r>
      <w:bookmarkEnd w:id="5"/>
    </w:p>
    <w:p w14:paraId="147BDF75" w14:textId="6C917628" w:rsidR="0013319F" w:rsidRPr="00833D8D" w:rsidRDefault="0013319F" w:rsidP="00A4764F">
      <w:pPr>
        <w:ind w:left="720" w:hanging="720"/>
        <w:rPr>
          <w:rFonts w:cs="Arial"/>
          <w:color w:val="000000" w:themeColor="text1"/>
          <w:shd w:val="clear" w:color="auto" w:fill="FFFFFF"/>
        </w:rPr>
      </w:pPr>
      <w:bookmarkStart w:id="6" w:name="_Hlk106524276"/>
      <w:bookmarkStart w:id="7" w:name="_Hlk106524309"/>
      <w:r w:rsidRPr="00833D8D">
        <w:rPr>
          <w:rFonts w:cs="Arial"/>
          <w:color w:val="000000" w:themeColor="text1"/>
          <w:shd w:val="clear" w:color="auto" w:fill="FFFFFF"/>
        </w:rPr>
        <w:t xml:space="preserve">Adusei, C. and </w:t>
      </w:r>
      <w:proofErr w:type="spellStart"/>
      <w:r w:rsidRPr="00833D8D">
        <w:rPr>
          <w:rFonts w:cs="Arial"/>
          <w:color w:val="000000" w:themeColor="text1"/>
          <w:shd w:val="clear" w:color="auto" w:fill="FFFFFF"/>
        </w:rPr>
        <w:t>Tweneboah-Koduah</w:t>
      </w:r>
      <w:proofErr w:type="spellEnd"/>
      <w:r w:rsidRPr="00833D8D">
        <w:rPr>
          <w:rFonts w:cs="Arial"/>
          <w:color w:val="000000" w:themeColor="text1"/>
          <w:shd w:val="clear" w:color="auto" w:fill="FFFFFF"/>
        </w:rPr>
        <w:t>, I., 2019. After-sales service and customer satisfaction in the automobile industry in an emerging economy. </w:t>
      </w:r>
      <w:r w:rsidRPr="00833D8D">
        <w:rPr>
          <w:rFonts w:cs="Arial"/>
          <w:i/>
          <w:iCs/>
          <w:color w:val="000000" w:themeColor="text1"/>
          <w:shd w:val="clear" w:color="auto" w:fill="FFFFFF"/>
        </w:rPr>
        <w:t>Open Access Library Journal</w:t>
      </w:r>
      <w:r w:rsidRPr="00833D8D">
        <w:rPr>
          <w:rFonts w:cs="Arial"/>
          <w:color w:val="000000" w:themeColor="text1"/>
          <w:shd w:val="clear" w:color="auto" w:fill="FFFFFF"/>
        </w:rPr>
        <w:t>, </w:t>
      </w:r>
      <w:r w:rsidRPr="00833D8D">
        <w:rPr>
          <w:rFonts w:cs="Arial"/>
          <w:i/>
          <w:iCs/>
          <w:color w:val="000000" w:themeColor="text1"/>
          <w:shd w:val="clear" w:color="auto" w:fill="FFFFFF"/>
        </w:rPr>
        <w:t>6</w:t>
      </w:r>
      <w:r w:rsidRPr="00833D8D">
        <w:rPr>
          <w:rFonts w:cs="Arial"/>
          <w:color w:val="000000" w:themeColor="text1"/>
          <w:shd w:val="clear" w:color="auto" w:fill="FFFFFF"/>
        </w:rPr>
        <w:t>(1), pp.1-21.</w:t>
      </w:r>
    </w:p>
    <w:p w14:paraId="6F384306" w14:textId="77777777" w:rsidR="0013319F" w:rsidRPr="00833D8D" w:rsidRDefault="0013319F" w:rsidP="00A4764F">
      <w:pPr>
        <w:ind w:left="720" w:hanging="720"/>
        <w:rPr>
          <w:rFonts w:cs="Arial"/>
          <w:color w:val="000000" w:themeColor="text1"/>
          <w:shd w:val="clear" w:color="auto" w:fill="FFFFFF"/>
        </w:rPr>
      </w:pPr>
      <w:bookmarkStart w:id="8" w:name="_Hlk106524284"/>
      <w:bookmarkEnd w:id="6"/>
      <w:proofErr w:type="spellStart"/>
      <w:r w:rsidRPr="00833D8D">
        <w:rPr>
          <w:rFonts w:cs="Arial"/>
          <w:color w:val="000000" w:themeColor="text1"/>
          <w:shd w:val="clear" w:color="auto" w:fill="FFFFFF"/>
        </w:rPr>
        <w:t>Anshari</w:t>
      </w:r>
      <w:proofErr w:type="spellEnd"/>
      <w:r w:rsidRPr="00833D8D">
        <w:rPr>
          <w:rFonts w:cs="Arial"/>
          <w:color w:val="000000" w:themeColor="text1"/>
          <w:shd w:val="clear" w:color="auto" w:fill="FFFFFF"/>
        </w:rPr>
        <w:t xml:space="preserve">, M., </w:t>
      </w:r>
      <w:proofErr w:type="spellStart"/>
      <w:r w:rsidRPr="00833D8D">
        <w:rPr>
          <w:rFonts w:cs="Arial"/>
          <w:color w:val="000000" w:themeColor="text1"/>
          <w:shd w:val="clear" w:color="auto" w:fill="FFFFFF"/>
        </w:rPr>
        <w:t>Almunawar</w:t>
      </w:r>
      <w:proofErr w:type="spellEnd"/>
      <w:r w:rsidRPr="00833D8D">
        <w:rPr>
          <w:rFonts w:cs="Arial"/>
          <w:color w:val="000000" w:themeColor="text1"/>
          <w:shd w:val="clear" w:color="auto" w:fill="FFFFFF"/>
        </w:rPr>
        <w:t>, M.N., Lim, S.A. and Al-</w:t>
      </w:r>
      <w:proofErr w:type="spellStart"/>
      <w:r w:rsidRPr="00833D8D">
        <w:rPr>
          <w:rFonts w:cs="Arial"/>
          <w:color w:val="000000" w:themeColor="text1"/>
          <w:shd w:val="clear" w:color="auto" w:fill="FFFFFF"/>
        </w:rPr>
        <w:t>Mudimigh</w:t>
      </w:r>
      <w:proofErr w:type="spellEnd"/>
      <w:r w:rsidRPr="00833D8D">
        <w:rPr>
          <w:rFonts w:cs="Arial"/>
          <w:color w:val="000000" w:themeColor="text1"/>
          <w:shd w:val="clear" w:color="auto" w:fill="FFFFFF"/>
        </w:rPr>
        <w:t>, A., 2019. Customer relationship management and big data enabled: Personalization &amp; customization of services. </w:t>
      </w:r>
      <w:r w:rsidRPr="00833D8D">
        <w:rPr>
          <w:rFonts w:cs="Arial"/>
          <w:i/>
          <w:iCs/>
          <w:color w:val="000000" w:themeColor="text1"/>
          <w:shd w:val="clear" w:color="auto" w:fill="FFFFFF"/>
        </w:rPr>
        <w:t>Applied Computing and Informatics</w:t>
      </w:r>
      <w:r w:rsidRPr="00833D8D">
        <w:rPr>
          <w:rFonts w:cs="Arial"/>
          <w:color w:val="000000" w:themeColor="text1"/>
          <w:shd w:val="clear" w:color="auto" w:fill="FFFFFF"/>
        </w:rPr>
        <w:t>, </w:t>
      </w:r>
      <w:r w:rsidRPr="00833D8D">
        <w:rPr>
          <w:rFonts w:cs="Arial"/>
          <w:i/>
          <w:iCs/>
          <w:color w:val="000000" w:themeColor="text1"/>
          <w:shd w:val="clear" w:color="auto" w:fill="FFFFFF"/>
        </w:rPr>
        <w:t>15</w:t>
      </w:r>
      <w:r w:rsidRPr="00833D8D">
        <w:rPr>
          <w:rFonts w:cs="Arial"/>
          <w:color w:val="000000" w:themeColor="text1"/>
          <w:shd w:val="clear" w:color="auto" w:fill="FFFFFF"/>
        </w:rPr>
        <w:t>(2), pp.94-101.</w:t>
      </w:r>
    </w:p>
    <w:bookmarkEnd w:id="8"/>
    <w:p w14:paraId="5C702DDF" w14:textId="77777777" w:rsidR="0013319F" w:rsidRPr="00833D8D" w:rsidRDefault="0013319F" w:rsidP="00A4764F">
      <w:pPr>
        <w:ind w:left="720" w:hanging="720"/>
        <w:rPr>
          <w:rFonts w:cs="Arial"/>
          <w:color w:val="000000" w:themeColor="text1"/>
          <w:shd w:val="clear" w:color="auto" w:fill="FFFFFF"/>
        </w:rPr>
      </w:pPr>
      <w:proofErr w:type="spellStart"/>
      <w:r w:rsidRPr="00833D8D">
        <w:rPr>
          <w:rFonts w:cs="Arial"/>
          <w:color w:val="000000" w:themeColor="text1"/>
          <w:shd w:val="clear" w:color="auto" w:fill="FFFFFF"/>
        </w:rPr>
        <w:t>Baashar</w:t>
      </w:r>
      <w:proofErr w:type="spellEnd"/>
      <w:r w:rsidRPr="00833D8D">
        <w:rPr>
          <w:rFonts w:cs="Arial"/>
          <w:color w:val="000000" w:themeColor="text1"/>
          <w:shd w:val="clear" w:color="auto" w:fill="FFFFFF"/>
        </w:rPr>
        <w:t xml:space="preserve">, Y., </w:t>
      </w:r>
      <w:proofErr w:type="spellStart"/>
      <w:r w:rsidRPr="00833D8D">
        <w:rPr>
          <w:rFonts w:cs="Arial"/>
          <w:color w:val="000000" w:themeColor="text1"/>
          <w:shd w:val="clear" w:color="auto" w:fill="FFFFFF"/>
        </w:rPr>
        <w:t>Alhussian</w:t>
      </w:r>
      <w:proofErr w:type="spellEnd"/>
      <w:r w:rsidRPr="00833D8D">
        <w:rPr>
          <w:rFonts w:cs="Arial"/>
          <w:color w:val="000000" w:themeColor="text1"/>
          <w:shd w:val="clear" w:color="auto" w:fill="FFFFFF"/>
        </w:rPr>
        <w:t xml:space="preserve">, H., Patel, A., </w:t>
      </w:r>
      <w:proofErr w:type="spellStart"/>
      <w:r w:rsidRPr="00833D8D">
        <w:rPr>
          <w:rFonts w:cs="Arial"/>
          <w:color w:val="000000" w:themeColor="text1"/>
          <w:shd w:val="clear" w:color="auto" w:fill="FFFFFF"/>
        </w:rPr>
        <w:t>Alkawsi</w:t>
      </w:r>
      <w:proofErr w:type="spellEnd"/>
      <w:r w:rsidRPr="00833D8D">
        <w:rPr>
          <w:rFonts w:cs="Arial"/>
          <w:color w:val="000000" w:themeColor="text1"/>
          <w:shd w:val="clear" w:color="auto" w:fill="FFFFFF"/>
        </w:rPr>
        <w:t xml:space="preserve">, G., Alzahrani, A.I., </w:t>
      </w:r>
      <w:proofErr w:type="spellStart"/>
      <w:r w:rsidRPr="00833D8D">
        <w:rPr>
          <w:rFonts w:cs="Arial"/>
          <w:color w:val="000000" w:themeColor="text1"/>
          <w:shd w:val="clear" w:color="auto" w:fill="FFFFFF"/>
        </w:rPr>
        <w:t>Alfarraj</w:t>
      </w:r>
      <w:proofErr w:type="spellEnd"/>
      <w:r w:rsidRPr="00833D8D">
        <w:rPr>
          <w:rFonts w:cs="Arial"/>
          <w:color w:val="000000" w:themeColor="text1"/>
          <w:shd w:val="clear" w:color="auto" w:fill="FFFFFF"/>
        </w:rPr>
        <w:t>, O. and Hayder, G., 2020. Customer relationship management systems (CRMS) in the healthcare environment: A systematic literature review. </w:t>
      </w:r>
      <w:r w:rsidRPr="00833D8D">
        <w:rPr>
          <w:rFonts w:cs="Arial"/>
          <w:i/>
          <w:iCs/>
          <w:color w:val="000000" w:themeColor="text1"/>
          <w:shd w:val="clear" w:color="auto" w:fill="FFFFFF"/>
        </w:rPr>
        <w:t>Computer Standards &amp; Interfaces</w:t>
      </w:r>
      <w:r w:rsidRPr="00833D8D">
        <w:rPr>
          <w:rFonts w:cs="Arial"/>
          <w:color w:val="000000" w:themeColor="text1"/>
          <w:shd w:val="clear" w:color="auto" w:fill="FFFFFF"/>
        </w:rPr>
        <w:t>, </w:t>
      </w:r>
      <w:r w:rsidRPr="00833D8D">
        <w:rPr>
          <w:rFonts w:cs="Arial"/>
          <w:i/>
          <w:iCs/>
          <w:color w:val="000000" w:themeColor="text1"/>
          <w:shd w:val="clear" w:color="auto" w:fill="FFFFFF"/>
        </w:rPr>
        <w:t>71</w:t>
      </w:r>
      <w:r w:rsidRPr="00833D8D">
        <w:rPr>
          <w:rFonts w:cs="Arial"/>
          <w:color w:val="000000" w:themeColor="text1"/>
          <w:shd w:val="clear" w:color="auto" w:fill="FFFFFF"/>
        </w:rPr>
        <w:t>, p.103442.</w:t>
      </w:r>
    </w:p>
    <w:p w14:paraId="569CA50B" w14:textId="77777777" w:rsidR="0013319F" w:rsidRPr="00833D8D" w:rsidRDefault="0013319F" w:rsidP="00A4764F">
      <w:pPr>
        <w:ind w:left="720" w:hanging="720"/>
        <w:rPr>
          <w:rFonts w:cs="Arial"/>
          <w:color w:val="000000" w:themeColor="text1"/>
          <w:shd w:val="clear" w:color="auto" w:fill="FFFFFF"/>
        </w:rPr>
      </w:pPr>
      <w:r w:rsidRPr="00833D8D">
        <w:rPr>
          <w:rFonts w:cs="Arial"/>
          <w:color w:val="000000" w:themeColor="text1"/>
          <w:shd w:val="clear" w:color="auto" w:fill="FFFFFF"/>
        </w:rPr>
        <w:t>Becker, L. and Jaakkola, E., 2020. Customer experience: fundamental premises and implications for research. </w:t>
      </w:r>
      <w:r w:rsidRPr="00833D8D">
        <w:rPr>
          <w:rFonts w:cs="Arial"/>
          <w:i/>
          <w:iCs/>
          <w:color w:val="000000" w:themeColor="text1"/>
          <w:shd w:val="clear" w:color="auto" w:fill="FFFFFF"/>
        </w:rPr>
        <w:t>Journal of the Academy of Marketing Science</w:t>
      </w:r>
      <w:r w:rsidRPr="00833D8D">
        <w:rPr>
          <w:rFonts w:cs="Arial"/>
          <w:color w:val="000000" w:themeColor="text1"/>
          <w:shd w:val="clear" w:color="auto" w:fill="FFFFFF"/>
        </w:rPr>
        <w:t>, </w:t>
      </w:r>
      <w:r w:rsidRPr="00833D8D">
        <w:rPr>
          <w:rFonts w:cs="Arial"/>
          <w:i/>
          <w:iCs/>
          <w:color w:val="000000" w:themeColor="text1"/>
          <w:shd w:val="clear" w:color="auto" w:fill="FFFFFF"/>
        </w:rPr>
        <w:t>48</w:t>
      </w:r>
      <w:r w:rsidRPr="00833D8D">
        <w:rPr>
          <w:rFonts w:cs="Arial"/>
          <w:color w:val="000000" w:themeColor="text1"/>
          <w:shd w:val="clear" w:color="auto" w:fill="FFFFFF"/>
        </w:rPr>
        <w:t>(4), pp.630-648.</w:t>
      </w:r>
    </w:p>
    <w:p w14:paraId="52747973" w14:textId="77777777" w:rsidR="0013319F" w:rsidRPr="00833D8D" w:rsidRDefault="0013319F" w:rsidP="00A4764F">
      <w:pPr>
        <w:ind w:left="720" w:hanging="720"/>
        <w:rPr>
          <w:rFonts w:cs="Arial"/>
          <w:color w:val="000000" w:themeColor="text1"/>
          <w:shd w:val="clear" w:color="auto" w:fill="FFFFFF"/>
        </w:rPr>
      </w:pPr>
      <w:r w:rsidRPr="00833D8D">
        <w:rPr>
          <w:rFonts w:cs="Arial"/>
          <w:color w:val="000000" w:themeColor="text1"/>
          <w:shd w:val="clear" w:color="auto" w:fill="FFFFFF"/>
        </w:rPr>
        <w:t xml:space="preserve">Bolton, R.N., McColl-Kennedy, J.R., Cheung, L., Gallan, A., </w:t>
      </w:r>
      <w:proofErr w:type="spellStart"/>
      <w:r w:rsidRPr="00833D8D">
        <w:rPr>
          <w:rFonts w:cs="Arial"/>
          <w:color w:val="000000" w:themeColor="text1"/>
          <w:shd w:val="clear" w:color="auto" w:fill="FFFFFF"/>
        </w:rPr>
        <w:t>Orsingher</w:t>
      </w:r>
      <w:proofErr w:type="spellEnd"/>
      <w:r w:rsidRPr="00833D8D">
        <w:rPr>
          <w:rFonts w:cs="Arial"/>
          <w:color w:val="000000" w:themeColor="text1"/>
          <w:shd w:val="clear" w:color="auto" w:fill="FFFFFF"/>
        </w:rPr>
        <w:t xml:space="preserve">, C., </w:t>
      </w:r>
      <w:proofErr w:type="spellStart"/>
      <w:r w:rsidRPr="00833D8D">
        <w:rPr>
          <w:rFonts w:cs="Arial"/>
          <w:color w:val="000000" w:themeColor="text1"/>
          <w:shd w:val="clear" w:color="auto" w:fill="FFFFFF"/>
        </w:rPr>
        <w:t>Witell</w:t>
      </w:r>
      <w:proofErr w:type="spellEnd"/>
      <w:r w:rsidRPr="00833D8D">
        <w:rPr>
          <w:rFonts w:cs="Arial"/>
          <w:color w:val="000000" w:themeColor="text1"/>
          <w:shd w:val="clear" w:color="auto" w:fill="FFFFFF"/>
        </w:rPr>
        <w:t xml:space="preserve">, L. and Zaki, M., 2018. Customer experience challenges: bringing together digital, </w:t>
      </w:r>
      <w:proofErr w:type="gramStart"/>
      <w:r w:rsidRPr="00833D8D">
        <w:rPr>
          <w:rFonts w:cs="Arial"/>
          <w:color w:val="000000" w:themeColor="text1"/>
          <w:shd w:val="clear" w:color="auto" w:fill="FFFFFF"/>
        </w:rPr>
        <w:t>physical</w:t>
      </w:r>
      <w:proofErr w:type="gramEnd"/>
      <w:r w:rsidRPr="00833D8D">
        <w:rPr>
          <w:rFonts w:cs="Arial"/>
          <w:color w:val="000000" w:themeColor="text1"/>
          <w:shd w:val="clear" w:color="auto" w:fill="FFFFFF"/>
        </w:rPr>
        <w:t xml:space="preserve"> and social realms. </w:t>
      </w:r>
      <w:r w:rsidRPr="00833D8D">
        <w:rPr>
          <w:rFonts w:cs="Arial"/>
          <w:i/>
          <w:iCs/>
          <w:color w:val="000000" w:themeColor="text1"/>
          <w:shd w:val="clear" w:color="auto" w:fill="FFFFFF"/>
        </w:rPr>
        <w:t>Journal of Service Management</w:t>
      </w:r>
      <w:r w:rsidRPr="00833D8D">
        <w:rPr>
          <w:rFonts w:cs="Arial"/>
          <w:color w:val="000000" w:themeColor="text1"/>
          <w:shd w:val="clear" w:color="auto" w:fill="FFFFFF"/>
        </w:rPr>
        <w:t>, </w:t>
      </w:r>
      <w:r w:rsidRPr="00833D8D">
        <w:rPr>
          <w:rFonts w:cs="Arial"/>
          <w:i/>
          <w:iCs/>
          <w:color w:val="000000" w:themeColor="text1"/>
          <w:shd w:val="clear" w:color="auto" w:fill="FFFFFF"/>
        </w:rPr>
        <w:t>29</w:t>
      </w:r>
      <w:r w:rsidRPr="00833D8D">
        <w:rPr>
          <w:rFonts w:cs="Arial"/>
          <w:color w:val="000000" w:themeColor="text1"/>
          <w:shd w:val="clear" w:color="auto" w:fill="FFFFFF"/>
        </w:rPr>
        <w:t>(5), pp.776-808.</w:t>
      </w:r>
    </w:p>
    <w:p w14:paraId="5964248A" w14:textId="77777777" w:rsidR="0013319F" w:rsidRPr="00833D8D" w:rsidRDefault="0013319F" w:rsidP="00A4764F">
      <w:pPr>
        <w:ind w:left="720" w:hanging="720"/>
        <w:rPr>
          <w:rFonts w:cs="Arial"/>
          <w:color w:val="000000" w:themeColor="text1"/>
          <w:shd w:val="clear" w:color="auto" w:fill="FFFFFF"/>
        </w:rPr>
      </w:pPr>
      <w:proofErr w:type="spellStart"/>
      <w:r w:rsidRPr="00833D8D">
        <w:rPr>
          <w:rFonts w:cs="Arial"/>
          <w:color w:val="000000" w:themeColor="text1"/>
          <w:shd w:val="clear" w:color="auto" w:fill="FFFFFF"/>
        </w:rPr>
        <w:t>Dewnarain</w:t>
      </w:r>
      <w:proofErr w:type="spellEnd"/>
      <w:r w:rsidRPr="00833D8D">
        <w:rPr>
          <w:rFonts w:cs="Arial"/>
          <w:color w:val="000000" w:themeColor="text1"/>
          <w:shd w:val="clear" w:color="auto" w:fill="FFFFFF"/>
        </w:rPr>
        <w:t xml:space="preserve">, S., Ramkissoon, H. and </w:t>
      </w:r>
      <w:proofErr w:type="spellStart"/>
      <w:r w:rsidRPr="00833D8D">
        <w:rPr>
          <w:rFonts w:cs="Arial"/>
          <w:color w:val="000000" w:themeColor="text1"/>
          <w:shd w:val="clear" w:color="auto" w:fill="FFFFFF"/>
        </w:rPr>
        <w:t>Mavondo</w:t>
      </w:r>
      <w:proofErr w:type="spellEnd"/>
      <w:r w:rsidRPr="00833D8D">
        <w:rPr>
          <w:rFonts w:cs="Arial"/>
          <w:color w:val="000000" w:themeColor="text1"/>
          <w:shd w:val="clear" w:color="auto" w:fill="FFFFFF"/>
        </w:rPr>
        <w:t>, F., 2019. Social customer relationship management: An integrated conceptual framework. </w:t>
      </w:r>
      <w:r w:rsidRPr="00833D8D">
        <w:rPr>
          <w:rFonts w:cs="Arial"/>
          <w:i/>
          <w:iCs/>
          <w:color w:val="000000" w:themeColor="text1"/>
          <w:shd w:val="clear" w:color="auto" w:fill="FFFFFF"/>
        </w:rPr>
        <w:t>Journal of Hospitality Marketing &amp; Management</w:t>
      </w:r>
      <w:r w:rsidRPr="00833D8D">
        <w:rPr>
          <w:rFonts w:cs="Arial"/>
          <w:color w:val="000000" w:themeColor="text1"/>
          <w:shd w:val="clear" w:color="auto" w:fill="FFFFFF"/>
        </w:rPr>
        <w:t>, </w:t>
      </w:r>
      <w:r w:rsidRPr="00833D8D">
        <w:rPr>
          <w:rFonts w:cs="Arial"/>
          <w:i/>
          <w:iCs/>
          <w:color w:val="000000" w:themeColor="text1"/>
          <w:shd w:val="clear" w:color="auto" w:fill="FFFFFF"/>
        </w:rPr>
        <w:t>28</w:t>
      </w:r>
      <w:r w:rsidRPr="00833D8D">
        <w:rPr>
          <w:rFonts w:cs="Arial"/>
          <w:color w:val="000000" w:themeColor="text1"/>
          <w:shd w:val="clear" w:color="auto" w:fill="FFFFFF"/>
        </w:rPr>
        <w:t>(2), pp.172-188.</w:t>
      </w:r>
    </w:p>
    <w:p w14:paraId="71DAB452" w14:textId="77777777" w:rsidR="0013319F" w:rsidRPr="00833D8D" w:rsidRDefault="0013319F" w:rsidP="00A4764F">
      <w:pPr>
        <w:ind w:left="720" w:hanging="720"/>
        <w:rPr>
          <w:rFonts w:cs="Arial"/>
          <w:color w:val="000000" w:themeColor="text1"/>
          <w:shd w:val="clear" w:color="auto" w:fill="FFFFFF"/>
        </w:rPr>
      </w:pPr>
      <w:bookmarkStart w:id="9" w:name="_Hlk106524263"/>
      <w:bookmarkEnd w:id="7"/>
      <w:proofErr w:type="spellStart"/>
      <w:r w:rsidRPr="00833D8D">
        <w:rPr>
          <w:rFonts w:cs="Arial"/>
          <w:color w:val="000000" w:themeColor="text1"/>
          <w:shd w:val="clear" w:color="auto" w:fill="FFFFFF"/>
        </w:rPr>
        <w:t>Foltean</w:t>
      </w:r>
      <w:proofErr w:type="spellEnd"/>
      <w:r w:rsidRPr="00833D8D">
        <w:rPr>
          <w:rFonts w:cs="Arial"/>
          <w:color w:val="000000" w:themeColor="text1"/>
          <w:shd w:val="clear" w:color="auto" w:fill="FFFFFF"/>
        </w:rPr>
        <w:t xml:space="preserve">, F.S., Trif, S.M. and </w:t>
      </w:r>
      <w:proofErr w:type="spellStart"/>
      <w:r w:rsidRPr="00833D8D">
        <w:rPr>
          <w:rFonts w:cs="Arial"/>
          <w:color w:val="000000" w:themeColor="text1"/>
          <w:shd w:val="clear" w:color="auto" w:fill="FFFFFF"/>
        </w:rPr>
        <w:t>Tuleu</w:t>
      </w:r>
      <w:proofErr w:type="spellEnd"/>
      <w:r w:rsidRPr="00833D8D">
        <w:rPr>
          <w:rFonts w:cs="Arial"/>
          <w:color w:val="000000" w:themeColor="text1"/>
          <w:shd w:val="clear" w:color="auto" w:fill="FFFFFF"/>
        </w:rPr>
        <w:t>, D.L., 2019. Customer relationship management capabilities and social media technology use: Consequences on firm performance. </w:t>
      </w:r>
      <w:r w:rsidRPr="00833D8D">
        <w:rPr>
          <w:rFonts w:cs="Arial"/>
          <w:i/>
          <w:iCs/>
          <w:color w:val="000000" w:themeColor="text1"/>
          <w:shd w:val="clear" w:color="auto" w:fill="FFFFFF"/>
        </w:rPr>
        <w:t>Journal of Business Research</w:t>
      </w:r>
      <w:r w:rsidRPr="00833D8D">
        <w:rPr>
          <w:rFonts w:cs="Arial"/>
          <w:color w:val="000000" w:themeColor="text1"/>
          <w:shd w:val="clear" w:color="auto" w:fill="FFFFFF"/>
        </w:rPr>
        <w:t>, </w:t>
      </w:r>
      <w:r w:rsidRPr="00833D8D">
        <w:rPr>
          <w:rFonts w:cs="Arial"/>
          <w:i/>
          <w:iCs/>
          <w:color w:val="000000" w:themeColor="text1"/>
          <w:shd w:val="clear" w:color="auto" w:fill="FFFFFF"/>
        </w:rPr>
        <w:t>104</w:t>
      </w:r>
      <w:r w:rsidRPr="00833D8D">
        <w:rPr>
          <w:rFonts w:cs="Arial"/>
          <w:color w:val="000000" w:themeColor="text1"/>
          <w:shd w:val="clear" w:color="auto" w:fill="FFFFFF"/>
        </w:rPr>
        <w:t>, pp.563-575.</w:t>
      </w:r>
    </w:p>
    <w:bookmarkEnd w:id="9"/>
    <w:p w14:paraId="6E44A718" w14:textId="77777777" w:rsidR="0013319F" w:rsidRPr="00833D8D" w:rsidRDefault="0013319F" w:rsidP="00A4764F">
      <w:pPr>
        <w:ind w:left="720" w:hanging="720"/>
        <w:rPr>
          <w:rFonts w:cs="Arial"/>
          <w:color w:val="000000" w:themeColor="text1"/>
          <w:shd w:val="clear" w:color="auto" w:fill="FFFFFF"/>
        </w:rPr>
      </w:pPr>
      <w:proofErr w:type="spellStart"/>
      <w:r w:rsidRPr="00833D8D">
        <w:rPr>
          <w:rFonts w:cs="Arial"/>
          <w:color w:val="000000" w:themeColor="text1"/>
          <w:shd w:val="clear" w:color="auto" w:fill="FFFFFF"/>
        </w:rPr>
        <w:t>Godovykh</w:t>
      </w:r>
      <w:proofErr w:type="spellEnd"/>
      <w:r w:rsidRPr="00833D8D">
        <w:rPr>
          <w:rFonts w:cs="Arial"/>
          <w:color w:val="000000" w:themeColor="text1"/>
          <w:shd w:val="clear" w:color="auto" w:fill="FFFFFF"/>
        </w:rPr>
        <w:t>, M. and Tasci, A.D., 2020. Customer experience in tourism: a review of definitions, components, and measurements. </w:t>
      </w:r>
      <w:r w:rsidRPr="00833D8D">
        <w:rPr>
          <w:rFonts w:cs="Arial"/>
          <w:i/>
          <w:iCs/>
          <w:color w:val="000000" w:themeColor="text1"/>
          <w:shd w:val="clear" w:color="auto" w:fill="FFFFFF"/>
        </w:rPr>
        <w:t>Tourism Management Perspectives</w:t>
      </w:r>
      <w:r w:rsidRPr="00833D8D">
        <w:rPr>
          <w:rFonts w:cs="Arial"/>
          <w:color w:val="000000" w:themeColor="text1"/>
          <w:shd w:val="clear" w:color="auto" w:fill="FFFFFF"/>
        </w:rPr>
        <w:t>, </w:t>
      </w:r>
      <w:r w:rsidRPr="00833D8D">
        <w:rPr>
          <w:rFonts w:cs="Arial"/>
          <w:i/>
          <w:iCs/>
          <w:color w:val="000000" w:themeColor="text1"/>
          <w:shd w:val="clear" w:color="auto" w:fill="FFFFFF"/>
        </w:rPr>
        <w:t>35</w:t>
      </w:r>
      <w:r w:rsidRPr="00833D8D">
        <w:rPr>
          <w:rFonts w:cs="Arial"/>
          <w:color w:val="000000" w:themeColor="text1"/>
          <w:shd w:val="clear" w:color="auto" w:fill="FFFFFF"/>
        </w:rPr>
        <w:t>, p.100694.</w:t>
      </w:r>
    </w:p>
    <w:p w14:paraId="5ACB46EB" w14:textId="77777777" w:rsidR="0013319F" w:rsidRPr="00833D8D" w:rsidRDefault="0013319F" w:rsidP="00A4764F">
      <w:pPr>
        <w:ind w:left="720" w:hanging="720"/>
        <w:rPr>
          <w:rFonts w:cs="Arial"/>
          <w:color w:val="000000" w:themeColor="text1"/>
          <w:shd w:val="clear" w:color="auto" w:fill="FFFFFF"/>
        </w:rPr>
      </w:pPr>
      <w:r w:rsidRPr="00833D8D">
        <w:rPr>
          <w:rFonts w:cs="Arial"/>
          <w:color w:val="000000" w:themeColor="text1"/>
          <w:shd w:val="clear" w:color="auto" w:fill="FFFFFF"/>
        </w:rPr>
        <w:t xml:space="preserve">Hayati, </w:t>
      </w:r>
      <w:proofErr w:type="gramStart"/>
      <w:r w:rsidRPr="00833D8D">
        <w:rPr>
          <w:rFonts w:cs="Arial"/>
          <w:color w:val="000000" w:themeColor="text1"/>
          <w:shd w:val="clear" w:color="auto" w:fill="FFFFFF"/>
        </w:rPr>
        <w:t>I.</w:t>
      </w:r>
      <w:proofErr w:type="gramEnd"/>
      <w:r w:rsidRPr="00833D8D">
        <w:rPr>
          <w:rFonts w:cs="Arial"/>
          <w:color w:val="000000" w:themeColor="text1"/>
          <w:shd w:val="clear" w:color="auto" w:fill="FFFFFF"/>
        </w:rPr>
        <w:t xml:space="preserve"> and Al </w:t>
      </w:r>
      <w:proofErr w:type="spellStart"/>
      <w:r w:rsidRPr="00833D8D">
        <w:rPr>
          <w:rFonts w:cs="Arial"/>
          <w:color w:val="000000" w:themeColor="text1"/>
          <w:shd w:val="clear" w:color="auto" w:fill="FFFFFF"/>
        </w:rPr>
        <w:t>Muddatstsir</w:t>
      </w:r>
      <w:proofErr w:type="spellEnd"/>
      <w:r w:rsidRPr="00833D8D">
        <w:rPr>
          <w:rFonts w:cs="Arial"/>
          <w:color w:val="000000" w:themeColor="text1"/>
          <w:shd w:val="clear" w:color="auto" w:fill="FFFFFF"/>
        </w:rPr>
        <w:t xml:space="preserve">, U.D., 2019. Effects Of Customer Relationship Management </w:t>
      </w:r>
      <w:proofErr w:type="gramStart"/>
      <w:r w:rsidRPr="00833D8D">
        <w:rPr>
          <w:rFonts w:cs="Arial"/>
          <w:color w:val="000000" w:themeColor="text1"/>
          <w:shd w:val="clear" w:color="auto" w:fill="FFFFFF"/>
        </w:rPr>
        <w:t>On</w:t>
      </w:r>
      <w:proofErr w:type="gramEnd"/>
      <w:r w:rsidRPr="00833D8D">
        <w:rPr>
          <w:rFonts w:cs="Arial"/>
          <w:color w:val="000000" w:themeColor="text1"/>
          <w:shd w:val="clear" w:color="auto" w:fill="FFFFFF"/>
        </w:rPr>
        <w:t xml:space="preserve"> Customer Loyalty.</w:t>
      </w:r>
    </w:p>
    <w:p w14:paraId="436C814F" w14:textId="77777777" w:rsidR="0013319F" w:rsidRPr="00833D8D" w:rsidRDefault="0013319F" w:rsidP="00A4764F">
      <w:pPr>
        <w:ind w:left="720" w:hanging="720"/>
        <w:rPr>
          <w:rFonts w:cs="Arial"/>
          <w:color w:val="000000" w:themeColor="text1"/>
          <w:shd w:val="clear" w:color="auto" w:fill="FFFFFF"/>
        </w:rPr>
      </w:pPr>
      <w:r w:rsidRPr="00833D8D">
        <w:rPr>
          <w:rFonts w:cs="Arial"/>
          <w:color w:val="000000" w:themeColor="text1"/>
          <w:shd w:val="clear" w:color="auto" w:fill="FFFFFF"/>
        </w:rPr>
        <w:lastRenderedPageBreak/>
        <w:t>Jiang, H. and Lu, F., 2018. To be friends, not competitors: A story different from Tesla driving the Chinese automobile industry. </w:t>
      </w:r>
      <w:r w:rsidRPr="00833D8D">
        <w:rPr>
          <w:rFonts w:cs="Arial"/>
          <w:i/>
          <w:iCs/>
          <w:color w:val="000000" w:themeColor="text1"/>
          <w:shd w:val="clear" w:color="auto" w:fill="FFFFFF"/>
        </w:rPr>
        <w:t>Management and Organization Review</w:t>
      </w:r>
      <w:r w:rsidRPr="00833D8D">
        <w:rPr>
          <w:rFonts w:cs="Arial"/>
          <w:color w:val="000000" w:themeColor="text1"/>
          <w:shd w:val="clear" w:color="auto" w:fill="FFFFFF"/>
        </w:rPr>
        <w:t>, </w:t>
      </w:r>
      <w:r w:rsidRPr="00833D8D">
        <w:rPr>
          <w:rFonts w:cs="Arial"/>
          <w:i/>
          <w:iCs/>
          <w:color w:val="000000" w:themeColor="text1"/>
          <w:shd w:val="clear" w:color="auto" w:fill="FFFFFF"/>
        </w:rPr>
        <w:t>14</w:t>
      </w:r>
      <w:r w:rsidRPr="00833D8D">
        <w:rPr>
          <w:rFonts w:cs="Arial"/>
          <w:color w:val="000000" w:themeColor="text1"/>
          <w:shd w:val="clear" w:color="auto" w:fill="FFFFFF"/>
        </w:rPr>
        <w:t>(3), pp.491-499.</w:t>
      </w:r>
    </w:p>
    <w:p w14:paraId="34A988AB" w14:textId="77777777" w:rsidR="0013319F" w:rsidRPr="00833D8D" w:rsidRDefault="0013319F" w:rsidP="00A4764F">
      <w:pPr>
        <w:ind w:left="720" w:hanging="720"/>
        <w:rPr>
          <w:rFonts w:cs="Arial"/>
          <w:color w:val="000000" w:themeColor="text1"/>
          <w:shd w:val="clear" w:color="auto" w:fill="FFFFFF"/>
        </w:rPr>
      </w:pPr>
      <w:proofErr w:type="spellStart"/>
      <w:r w:rsidRPr="00833D8D">
        <w:rPr>
          <w:rFonts w:cs="Arial"/>
          <w:color w:val="000000" w:themeColor="text1"/>
          <w:shd w:val="clear" w:color="auto" w:fill="FFFFFF"/>
        </w:rPr>
        <w:t>Juanamasta</w:t>
      </w:r>
      <w:proofErr w:type="spellEnd"/>
      <w:r w:rsidRPr="00833D8D">
        <w:rPr>
          <w:rFonts w:cs="Arial"/>
          <w:color w:val="000000" w:themeColor="text1"/>
          <w:shd w:val="clear" w:color="auto" w:fill="FFFFFF"/>
        </w:rPr>
        <w:t xml:space="preserve">, I.G., Wati, N.M.N., </w:t>
      </w:r>
      <w:proofErr w:type="spellStart"/>
      <w:r w:rsidRPr="00833D8D">
        <w:rPr>
          <w:rFonts w:cs="Arial"/>
          <w:color w:val="000000" w:themeColor="text1"/>
          <w:shd w:val="clear" w:color="auto" w:fill="FFFFFF"/>
        </w:rPr>
        <w:t>Hendrawati</w:t>
      </w:r>
      <w:proofErr w:type="spellEnd"/>
      <w:r w:rsidRPr="00833D8D">
        <w:rPr>
          <w:rFonts w:cs="Arial"/>
          <w:color w:val="000000" w:themeColor="text1"/>
          <w:shd w:val="clear" w:color="auto" w:fill="FFFFFF"/>
        </w:rPr>
        <w:t xml:space="preserve">, E., Wahyuni, W., </w:t>
      </w:r>
      <w:proofErr w:type="spellStart"/>
      <w:r w:rsidRPr="00833D8D">
        <w:rPr>
          <w:rFonts w:cs="Arial"/>
          <w:color w:val="000000" w:themeColor="text1"/>
          <w:shd w:val="clear" w:color="auto" w:fill="FFFFFF"/>
        </w:rPr>
        <w:t>Pramudianti</w:t>
      </w:r>
      <w:proofErr w:type="spellEnd"/>
      <w:r w:rsidRPr="00833D8D">
        <w:rPr>
          <w:rFonts w:cs="Arial"/>
          <w:color w:val="000000" w:themeColor="text1"/>
          <w:shd w:val="clear" w:color="auto" w:fill="FFFFFF"/>
        </w:rPr>
        <w:t xml:space="preserve">, M., </w:t>
      </w:r>
      <w:proofErr w:type="spellStart"/>
      <w:r w:rsidRPr="00833D8D">
        <w:rPr>
          <w:rFonts w:cs="Arial"/>
          <w:color w:val="000000" w:themeColor="text1"/>
          <w:shd w:val="clear" w:color="auto" w:fill="FFFFFF"/>
        </w:rPr>
        <w:t>Wisnujati</w:t>
      </w:r>
      <w:proofErr w:type="spellEnd"/>
      <w:r w:rsidRPr="00833D8D">
        <w:rPr>
          <w:rFonts w:cs="Arial"/>
          <w:color w:val="000000" w:themeColor="text1"/>
          <w:shd w:val="clear" w:color="auto" w:fill="FFFFFF"/>
        </w:rPr>
        <w:t xml:space="preserve">, N.S., Setiawati, A.P., </w:t>
      </w:r>
      <w:proofErr w:type="spellStart"/>
      <w:r w:rsidRPr="00833D8D">
        <w:rPr>
          <w:rFonts w:cs="Arial"/>
          <w:color w:val="000000" w:themeColor="text1"/>
          <w:shd w:val="clear" w:color="auto" w:fill="FFFFFF"/>
        </w:rPr>
        <w:t>Susetyorini</w:t>
      </w:r>
      <w:proofErr w:type="spellEnd"/>
      <w:r w:rsidRPr="00833D8D">
        <w:rPr>
          <w:rFonts w:cs="Arial"/>
          <w:color w:val="000000" w:themeColor="text1"/>
          <w:shd w:val="clear" w:color="auto" w:fill="FFFFFF"/>
        </w:rPr>
        <w:t xml:space="preserve">, S., Elan, U., </w:t>
      </w:r>
      <w:proofErr w:type="spellStart"/>
      <w:r w:rsidRPr="00833D8D">
        <w:rPr>
          <w:rFonts w:cs="Arial"/>
          <w:color w:val="000000" w:themeColor="text1"/>
          <w:shd w:val="clear" w:color="auto" w:fill="FFFFFF"/>
        </w:rPr>
        <w:t>Rusdiyanto</w:t>
      </w:r>
      <w:proofErr w:type="spellEnd"/>
      <w:r w:rsidRPr="00833D8D">
        <w:rPr>
          <w:rFonts w:cs="Arial"/>
          <w:color w:val="000000" w:themeColor="text1"/>
          <w:shd w:val="clear" w:color="auto" w:fill="FFFFFF"/>
        </w:rPr>
        <w:t xml:space="preserve">, R. and </w:t>
      </w:r>
      <w:proofErr w:type="spellStart"/>
      <w:r w:rsidRPr="00833D8D">
        <w:rPr>
          <w:rFonts w:cs="Arial"/>
          <w:color w:val="000000" w:themeColor="text1"/>
          <w:shd w:val="clear" w:color="auto" w:fill="FFFFFF"/>
        </w:rPr>
        <w:t>Astanto</w:t>
      </w:r>
      <w:proofErr w:type="spellEnd"/>
      <w:r w:rsidRPr="00833D8D">
        <w:rPr>
          <w:rFonts w:cs="Arial"/>
          <w:color w:val="000000" w:themeColor="text1"/>
          <w:shd w:val="clear" w:color="auto" w:fill="FFFFFF"/>
        </w:rPr>
        <w:t>, D., 2019. The role of customer service through customer relationship management (</w:t>
      </w:r>
      <w:proofErr w:type="spellStart"/>
      <w:r w:rsidRPr="00833D8D">
        <w:rPr>
          <w:rFonts w:cs="Arial"/>
          <w:color w:val="000000" w:themeColor="text1"/>
          <w:shd w:val="clear" w:color="auto" w:fill="FFFFFF"/>
        </w:rPr>
        <w:t>Crm</w:t>
      </w:r>
      <w:proofErr w:type="spellEnd"/>
      <w:r w:rsidRPr="00833D8D">
        <w:rPr>
          <w:rFonts w:cs="Arial"/>
          <w:color w:val="000000" w:themeColor="text1"/>
          <w:shd w:val="clear" w:color="auto" w:fill="FFFFFF"/>
        </w:rPr>
        <w:t>) to increase customer loyalty and good image. </w:t>
      </w:r>
      <w:r w:rsidRPr="00833D8D">
        <w:rPr>
          <w:rFonts w:cs="Arial"/>
          <w:i/>
          <w:iCs/>
          <w:color w:val="000000" w:themeColor="text1"/>
          <w:shd w:val="clear" w:color="auto" w:fill="FFFFFF"/>
        </w:rPr>
        <w:t>International Journal of Scientific and Technology Research</w:t>
      </w:r>
      <w:r w:rsidRPr="00833D8D">
        <w:rPr>
          <w:rFonts w:cs="Arial"/>
          <w:color w:val="000000" w:themeColor="text1"/>
          <w:shd w:val="clear" w:color="auto" w:fill="FFFFFF"/>
        </w:rPr>
        <w:t>, </w:t>
      </w:r>
      <w:r w:rsidRPr="00833D8D">
        <w:rPr>
          <w:rFonts w:cs="Arial"/>
          <w:i/>
          <w:iCs/>
          <w:color w:val="000000" w:themeColor="text1"/>
          <w:shd w:val="clear" w:color="auto" w:fill="FFFFFF"/>
        </w:rPr>
        <w:t>8</w:t>
      </w:r>
      <w:r w:rsidRPr="00833D8D">
        <w:rPr>
          <w:rFonts w:cs="Arial"/>
          <w:color w:val="000000" w:themeColor="text1"/>
          <w:shd w:val="clear" w:color="auto" w:fill="FFFFFF"/>
        </w:rPr>
        <w:t>(10), pp.2004-2007.</w:t>
      </w:r>
    </w:p>
    <w:p w14:paraId="66ECE135" w14:textId="77777777" w:rsidR="0013319F" w:rsidRPr="00833D8D" w:rsidRDefault="0013319F" w:rsidP="00A4764F">
      <w:pPr>
        <w:ind w:left="720" w:hanging="720"/>
        <w:rPr>
          <w:rFonts w:cs="Arial"/>
          <w:color w:val="000000" w:themeColor="text1"/>
          <w:shd w:val="clear" w:color="auto" w:fill="FFFFFF"/>
        </w:rPr>
      </w:pPr>
      <w:r w:rsidRPr="00833D8D">
        <w:rPr>
          <w:rFonts w:cs="Arial"/>
          <w:color w:val="000000" w:themeColor="text1"/>
          <w:shd w:val="clear" w:color="auto" w:fill="FFFFFF"/>
        </w:rPr>
        <w:t>Kumar, V. and Reinartz, W., 2018. </w:t>
      </w:r>
      <w:r w:rsidRPr="00833D8D">
        <w:rPr>
          <w:rFonts w:cs="Arial"/>
          <w:i/>
          <w:iCs/>
          <w:color w:val="000000" w:themeColor="text1"/>
          <w:shd w:val="clear" w:color="auto" w:fill="FFFFFF"/>
        </w:rPr>
        <w:t>Customer relationship management</w:t>
      </w:r>
      <w:r w:rsidRPr="00833D8D">
        <w:rPr>
          <w:rFonts w:cs="Arial"/>
          <w:color w:val="000000" w:themeColor="text1"/>
          <w:shd w:val="clear" w:color="auto" w:fill="FFFFFF"/>
        </w:rPr>
        <w:t>. Springer-Verlag GmbH Germany, part of Springer Nature 2006, 2012, 2018.</w:t>
      </w:r>
    </w:p>
    <w:p w14:paraId="2888AD56" w14:textId="77777777" w:rsidR="0013319F" w:rsidRPr="00833D8D" w:rsidRDefault="0013319F" w:rsidP="00A4764F">
      <w:pPr>
        <w:ind w:left="720" w:hanging="720"/>
        <w:rPr>
          <w:rFonts w:cs="Arial"/>
          <w:color w:val="000000" w:themeColor="text1"/>
          <w:shd w:val="clear" w:color="auto" w:fill="FFFFFF"/>
        </w:rPr>
      </w:pPr>
      <w:r w:rsidRPr="00833D8D">
        <w:rPr>
          <w:rFonts w:cs="Arial"/>
          <w:color w:val="000000" w:themeColor="text1"/>
          <w:shd w:val="clear" w:color="auto" w:fill="FFFFFF"/>
        </w:rPr>
        <w:t xml:space="preserve">Soltani, Z., </w:t>
      </w:r>
      <w:proofErr w:type="spellStart"/>
      <w:r w:rsidRPr="00833D8D">
        <w:rPr>
          <w:rFonts w:cs="Arial"/>
          <w:color w:val="000000" w:themeColor="text1"/>
          <w:shd w:val="clear" w:color="auto" w:fill="FFFFFF"/>
        </w:rPr>
        <w:t>Zareie</w:t>
      </w:r>
      <w:proofErr w:type="spellEnd"/>
      <w:r w:rsidRPr="00833D8D">
        <w:rPr>
          <w:rFonts w:cs="Arial"/>
          <w:color w:val="000000" w:themeColor="text1"/>
          <w:shd w:val="clear" w:color="auto" w:fill="FFFFFF"/>
        </w:rPr>
        <w:t xml:space="preserve">, B., Milani, F.S. and </w:t>
      </w:r>
      <w:proofErr w:type="spellStart"/>
      <w:r w:rsidRPr="00833D8D">
        <w:rPr>
          <w:rFonts w:cs="Arial"/>
          <w:color w:val="000000" w:themeColor="text1"/>
          <w:shd w:val="clear" w:color="auto" w:fill="FFFFFF"/>
        </w:rPr>
        <w:t>Navimipour</w:t>
      </w:r>
      <w:proofErr w:type="spellEnd"/>
      <w:r w:rsidRPr="00833D8D">
        <w:rPr>
          <w:rFonts w:cs="Arial"/>
          <w:color w:val="000000" w:themeColor="text1"/>
          <w:shd w:val="clear" w:color="auto" w:fill="FFFFFF"/>
        </w:rPr>
        <w:t>, N.J., 2018. The impact of the customer relationship management on the organization performance. </w:t>
      </w:r>
      <w:r w:rsidRPr="00833D8D">
        <w:rPr>
          <w:rFonts w:cs="Arial"/>
          <w:i/>
          <w:iCs/>
          <w:color w:val="000000" w:themeColor="text1"/>
          <w:shd w:val="clear" w:color="auto" w:fill="FFFFFF"/>
        </w:rPr>
        <w:t>The Journal of High Technology Management Research</w:t>
      </w:r>
      <w:r w:rsidRPr="00833D8D">
        <w:rPr>
          <w:rFonts w:cs="Arial"/>
          <w:color w:val="000000" w:themeColor="text1"/>
          <w:shd w:val="clear" w:color="auto" w:fill="FFFFFF"/>
        </w:rPr>
        <w:t>, </w:t>
      </w:r>
      <w:r w:rsidRPr="00833D8D">
        <w:rPr>
          <w:rFonts w:cs="Arial"/>
          <w:i/>
          <w:iCs/>
          <w:color w:val="000000" w:themeColor="text1"/>
          <w:shd w:val="clear" w:color="auto" w:fill="FFFFFF"/>
        </w:rPr>
        <w:t>29</w:t>
      </w:r>
      <w:r w:rsidRPr="00833D8D">
        <w:rPr>
          <w:rFonts w:cs="Arial"/>
          <w:color w:val="000000" w:themeColor="text1"/>
          <w:shd w:val="clear" w:color="auto" w:fill="FFFFFF"/>
        </w:rPr>
        <w:t>(2), pp.237-246.</w:t>
      </w:r>
    </w:p>
    <w:p w14:paraId="1E6E721E" w14:textId="77777777" w:rsidR="0013319F" w:rsidRPr="00833D8D" w:rsidRDefault="0013319F" w:rsidP="00A4764F">
      <w:pPr>
        <w:ind w:left="720" w:hanging="720"/>
        <w:rPr>
          <w:rFonts w:cs="Arial"/>
          <w:color w:val="000000" w:themeColor="text1"/>
          <w:shd w:val="clear" w:color="auto" w:fill="FFFFFF"/>
        </w:rPr>
      </w:pPr>
      <w:r w:rsidRPr="00833D8D">
        <w:rPr>
          <w:rFonts w:cs="Arial"/>
          <w:color w:val="000000" w:themeColor="text1"/>
          <w:shd w:val="clear" w:color="auto" w:fill="FFFFFF"/>
        </w:rPr>
        <w:t xml:space="preserve">Ullah, A., </w:t>
      </w:r>
      <w:proofErr w:type="spellStart"/>
      <w:r w:rsidRPr="00833D8D">
        <w:rPr>
          <w:rFonts w:cs="Arial"/>
          <w:color w:val="000000" w:themeColor="text1"/>
          <w:shd w:val="clear" w:color="auto" w:fill="FFFFFF"/>
        </w:rPr>
        <w:t>Aimin</w:t>
      </w:r>
      <w:proofErr w:type="spellEnd"/>
      <w:r w:rsidRPr="00833D8D">
        <w:rPr>
          <w:rFonts w:cs="Arial"/>
          <w:color w:val="000000" w:themeColor="text1"/>
          <w:shd w:val="clear" w:color="auto" w:fill="FFFFFF"/>
        </w:rPr>
        <w:t>, W. and Ahmed, M., 2018. Smart automation, customer experience and customer engagement in electric vehicles. </w:t>
      </w:r>
      <w:r w:rsidRPr="00833D8D">
        <w:rPr>
          <w:rFonts w:cs="Arial"/>
          <w:i/>
          <w:iCs/>
          <w:color w:val="000000" w:themeColor="text1"/>
          <w:shd w:val="clear" w:color="auto" w:fill="FFFFFF"/>
        </w:rPr>
        <w:t>Sustainability</w:t>
      </w:r>
      <w:r w:rsidRPr="00833D8D">
        <w:rPr>
          <w:rFonts w:cs="Arial"/>
          <w:color w:val="000000" w:themeColor="text1"/>
          <w:shd w:val="clear" w:color="auto" w:fill="FFFFFF"/>
        </w:rPr>
        <w:t>, </w:t>
      </w:r>
      <w:r w:rsidRPr="00833D8D">
        <w:rPr>
          <w:rFonts w:cs="Arial"/>
          <w:i/>
          <w:iCs/>
          <w:color w:val="000000" w:themeColor="text1"/>
          <w:shd w:val="clear" w:color="auto" w:fill="FFFFFF"/>
        </w:rPr>
        <w:t>10</w:t>
      </w:r>
      <w:r w:rsidRPr="00833D8D">
        <w:rPr>
          <w:rFonts w:cs="Arial"/>
          <w:color w:val="000000" w:themeColor="text1"/>
          <w:shd w:val="clear" w:color="auto" w:fill="FFFFFF"/>
        </w:rPr>
        <w:t>(5), p.1350.</w:t>
      </w:r>
    </w:p>
    <w:p w14:paraId="0E1CB361" w14:textId="77777777" w:rsidR="0013319F" w:rsidRPr="00833D8D" w:rsidRDefault="0013319F" w:rsidP="00A4764F">
      <w:pPr>
        <w:ind w:left="720" w:hanging="720"/>
        <w:rPr>
          <w:rFonts w:cs="Arial"/>
          <w:color w:val="000000" w:themeColor="text1"/>
          <w:shd w:val="clear" w:color="auto" w:fill="FFFFFF"/>
        </w:rPr>
      </w:pPr>
      <w:r w:rsidRPr="00833D8D">
        <w:rPr>
          <w:rFonts w:cs="Arial"/>
          <w:color w:val="000000" w:themeColor="text1"/>
          <w:shd w:val="clear" w:color="auto" w:fill="FFFFFF"/>
        </w:rPr>
        <w:t>Wang, J.N., Du, J., Chiu, Y.L. and Li, J., 2018. Dynamic effects of customer experience levels on durable product satisfaction: Price and popularity moderation. </w:t>
      </w:r>
      <w:r w:rsidRPr="00833D8D">
        <w:rPr>
          <w:rFonts w:cs="Arial"/>
          <w:i/>
          <w:iCs/>
          <w:color w:val="000000" w:themeColor="text1"/>
          <w:shd w:val="clear" w:color="auto" w:fill="FFFFFF"/>
        </w:rPr>
        <w:t>Electronic Commerce Research and Applications</w:t>
      </w:r>
      <w:r w:rsidRPr="00833D8D">
        <w:rPr>
          <w:rFonts w:cs="Arial"/>
          <w:color w:val="000000" w:themeColor="text1"/>
          <w:shd w:val="clear" w:color="auto" w:fill="FFFFFF"/>
        </w:rPr>
        <w:t>, </w:t>
      </w:r>
      <w:r w:rsidRPr="00833D8D">
        <w:rPr>
          <w:rFonts w:cs="Arial"/>
          <w:i/>
          <w:iCs/>
          <w:color w:val="000000" w:themeColor="text1"/>
          <w:shd w:val="clear" w:color="auto" w:fill="FFFFFF"/>
        </w:rPr>
        <w:t>28</w:t>
      </w:r>
      <w:r w:rsidRPr="00833D8D">
        <w:rPr>
          <w:rFonts w:cs="Arial"/>
          <w:color w:val="000000" w:themeColor="text1"/>
          <w:shd w:val="clear" w:color="auto" w:fill="FFFFFF"/>
        </w:rPr>
        <w:t>, pp.16-29.</w:t>
      </w:r>
    </w:p>
    <w:p w14:paraId="5CCA989A" w14:textId="77777777" w:rsidR="0013319F" w:rsidRPr="00833D8D" w:rsidRDefault="0013319F" w:rsidP="00A4764F">
      <w:pPr>
        <w:ind w:left="720" w:hanging="720"/>
        <w:rPr>
          <w:rFonts w:cs="Arial"/>
          <w:color w:val="000000" w:themeColor="text1"/>
        </w:rPr>
      </w:pPr>
    </w:p>
    <w:sectPr w:rsidR="0013319F" w:rsidRPr="00833D8D" w:rsidSect="007A436D">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9EE2B3" w14:textId="77777777" w:rsidR="00891EE5" w:rsidRDefault="00891EE5">
      <w:pPr>
        <w:spacing w:after="0" w:line="240" w:lineRule="auto"/>
      </w:pPr>
      <w:r>
        <w:separator/>
      </w:r>
    </w:p>
  </w:endnote>
  <w:endnote w:type="continuationSeparator" w:id="0">
    <w:p w14:paraId="22F5362C" w14:textId="77777777" w:rsidR="00891EE5" w:rsidRDefault="00891E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5145535"/>
      <w:docPartObj>
        <w:docPartGallery w:val="Page Numbers (Bottom of Page)"/>
        <w:docPartUnique/>
      </w:docPartObj>
    </w:sdtPr>
    <w:sdtEndPr>
      <w:rPr>
        <w:noProof/>
      </w:rPr>
    </w:sdtEndPr>
    <w:sdtContent>
      <w:p w14:paraId="66348895" w14:textId="33C0698E" w:rsidR="00CF6428" w:rsidRDefault="00CF6428">
        <w:pPr>
          <w:pStyle w:val="Footer"/>
          <w:jc w:val="center"/>
        </w:pPr>
        <w:r>
          <w:fldChar w:fldCharType="begin"/>
        </w:r>
        <w:r>
          <w:instrText xml:space="preserve"> PAGE   \* MERGEFORMAT </w:instrText>
        </w:r>
        <w:r>
          <w:fldChar w:fldCharType="separate"/>
        </w:r>
        <w:r w:rsidR="0064482F">
          <w:rPr>
            <w:noProof/>
          </w:rPr>
          <w:t>6</w:t>
        </w:r>
        <w:r>
          <w:rPr>
            <w:noProof/>
          </w:rPr>
          <w:fldChar w:fldCharType="end"/>
        </w:r>
      </w:p>
    </w:sdtContent>
  </w:sdt>
  <w:p w14:paraId="4BC76711" w14:textId="77777777" w:rsidR="00CF6428" w:rsidRDefault="00CF64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784DF2" w14:textId="77777777" w:rsidR="00891EE5" w:rsidRDefault="00891EE5">
      <w:pPr>
        <w:spacing w:after="0" w:line="240" w:lineRule="auto"/>
      </w:pPr>
      <w:r>
        <w:separator/>
      </w:r>
    </w:p>
  </w:footnote>
  <w:footnote w:type="continuationSeparator" w:id="0">
    <w:p w14:paraId="3A3C8420" w14:textId="77777777" w:rsidR="00891EE5" w:rsidRDefault="00891E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00E60B" w14:textId="1632EA08" w:rsidR="00B905E5" w:rsidRDefault="00B905E5">
    <w:pPr>
      <w:pStyle w:val="Header"/>
    </w:pPr>
  </w:p>
  <w:p w14:paraId="010F0335" w14:textId="77777777" w:rsidR="00CF6428" w:rsidRDefault="00CF64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57655"/>
    <w:multiLevelType w:val="hybridMultilevel"/>
    <w:tmpl w:val="25F458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1803C6"/>
    <w:multiLevelType w:val="hybridMultilevel"/>
    <w:tmpl w:val="F80A21E6"/>
    <w:lvl w:ilvl="0" w:tplc="4002E560">
      <w:start w:val="1"/>
      <w:numFmt w:val="bullet"/>
      <w:lvlText w:val=""/>
      <w:lvlJc w:val="left"/>
      <w:pPr>
        <w:ind w:left="720" w:hanging="360"/>
      </w:pPr>
      <w:rPr>
        <w:rFonts w:ascii="Symbol" w:hAnsi="Symbol" w:hint="default"/>
      </w:rPr>
    </w:lvl>
    <w:lvl w:ilvl="1" w:tplc="3E62C360" w:tentative="1">
      <w:start w:val="1"/>
      <w:numFmt w:val="bullet"/>
      <w:lvlText w:val="o"/>
      <w:lvlJc w:val="left"/>
      <w:pPr>
        <w:ind w:left="1440" w:hanging="360"/>
      </w:pPr>
      <w:rPr>
        <w:rFonts w:ascii="Courier New" w:hAnsi="Courier New" w:cs="Courier New" w:hint="default"/>
      </w:rPr>
    </w:lvl>
    <w:lvl w:ilvl="2" w:tplc="DE224258" w:tentative="1">
      <w:start w:val="1"/>
      <w:numFmt w:val="bullet"/>
      <w:lvlText w:val=""/>
      <w:lvlJc w:val="left"/>
      <w:pPr>
        <w:ind w:left="2160" w:hanging="360"/>
      </w:pPr>
      <w:rPr>
        <w:rFonts w:ascii="Wingdings" w:hAnsi="Wingdings" w:hint="default"/>
      </w:rPr>
    </w:lvl>
    <w:lvl w:ilvl="3" w:tplc="A912C45C" w:tentative="1">
      <w:start w:val="1"/>
      <w:numFmt w:val="bullet"/>
      <w:lvlText w:val=""/>
      <w:lvlJc w:val="left"/>
      <w:pPr>
        <w:ind w:left="2880" w:hanging="360"/>
      </w:pPr>
      <w:rPr>
        <w:rFonts w:ascii="Symbol" w:hAnsi="Symbol" w:hint="default"/>
      </w:rPr>
    </w:lvl>
    <w:lvl w:ilvl="4" w:tplc="A5FAD2B8" w:tentative="1">
      <w:start w:val="1"/>
      <w:numFmt w:val="bullet"/>
      <w:lvlText w:val="o"/>
      <w:lvlJc w:val="left"/>
      <w:pPr>
        <w:ind w:left="3600" w:hanging="360"/>
      </w:pPr>
      <w:rPr>
        <w:rFonts w:ascii="Courier New" w:hAnsi="Courier New" w:cs="Courier New" w:hint="default"/>
      </w:rPr>
    </w:lvl>
    <w:lvl w:ilvl="5" w:tplc="8D3496E8" w:tentative="1">
      <w:start w:val="1"/>
      <w:numFmt w:val="bullet"/>
      <w:lvlText w:val=""/>
      <w:lvlJc w:val="left"/>
      <w:pPr>
        <w:ind w:left="4320" w:hanging="360"/>
      </w:pPr>
      <w:rPr>
        <w:rFonts w:ascii="Wingdings" w:hAnsi="Wingdings" w:hint="default"/>
      </w:rPr>
    </w:lvl>
    <w:lvl w:ilvl="6" w:tplc="D248CCEA" w:tentative="1">
      <w:start w:val="1"/>
      <w:numFmt w:val="bullet"/>
      <w:lvlText w:val=""/>
      <w:lvlJc w:val="left"/>
      <w:pPr>
        <w:ind w:left="5040" w:hanging="360"/>
      </w:pPr>
      <w:rPr>
        <w:rFonts w:ascii="Symbol" w:hAnsi="Symbol" w:hint="default"/>
      </w:rPr>
    </w:lvl>
    <w:lvl w:ilvl="7" w:tplc="BAFCE8E0" w:tentative="1">
      <w:start w:val="1"/>
      <w:numFmt w:val="bullet"/>
      <w:lvlText w:val="o"/>
      <w:lvlJc w:val="left"/>
      <w:pPr>
        <w:ind w:left="5760" w:hanging="360"/>
      </w:pPr>
      <w:rPr>
        <w:rFonts w:ascii="Courier New" w:hAnsi="Courier New" w:cs="Courier New" w:hint="default"/>
      </w:rPr>
    </w:lvl>
    <w:lvl w:ilvl="8" w:tplc="97483200" w:tentative="1">
      <w:start w:val="1"/>
      <w:numFmt w:val="bullet"/>
      <w:lvlText w:val=""/>
      <w:lvlJc w:val="left"/>
      <w:pPr>
        <w:ind w:left="6480" w:hanging="360"/>
      </w:pPr>
      <w:rPr>
        <w:rFonts w:ascii="Wingdings" w:hAnsi="Wingdings" w:hint="default"/>
      </w:rPr>
    </w:lvl>
  </w:abstractNum>
  <w:abstractNum w:abstractNumId="2" w15:restartNumberingAfterBreak="0">
    <w:nsid w:val="086C3563"/>
    <w:multiLevelType w:val="hybridMultilevel"/>
    <w:tmpl w:val="A2B43A6A"/>
    <w:lvl w:ilvl="0" w:tplc="B690472E">
      <w:start w:val="1"/>
      <w:numFmt w:val="bullet"/>
      <w:lvlText w:val=""/>
      <w:lvlJc w:val="left"/>
      <w:pPr>
        <w:ind w:left="720" w:hanging="360"/>
      </w:pPr>
      <w:rPr>
        <w:rFonts w:ascii="Symbol" w:hAnsi="Symbol" w:hint="default"/>
      </w:rPr>
    </w:lvl>
    <w:lvl w:ilvl="1" w:tplc="430E01A4" w:tentative="1">
      <w:start w:val="1"/>
      <w:numFmt w:val="bullet"/>
      <w:lvlText w:val="o"/>
      <w:lvlJc w:val="left"/>
      <w:pPr>
        <w:ind w:left="1440" w:hanging="360"/>
      </w:pPr>
      <w:rPr>
        <w:rFonts w:ascii="Courier New" w:hAnsi="Courier New" w:cs="Courier New" w:hint="default"/>
      </w:rPr>
    </w:lvl>
    <w:lvl w:ilvl="2" w:tplc="476453CA" w:tentative="1">
      <w:start w:val="1"/>
      <w:numFmt w:val="bullet"/>
      <w:lvlText w:val=""/>
      <w:lvlJc w:val="left"/>
      <w:pPr>
        <w:ind w:left="2160" w:hanging="360"/>
      </w:pPr>
      <w:rPr>
        <w:rFonts w:ascii="Wingdings" w:hAnsi="Wingdings" w:hint="default"/>
      </w:rPr>
    </w:lvl>
    <w:lvl w:ilvl="3" w:tplc="066CCD70" w:tentative="1">
      <w:start w:val="1"/>
      <w:numFmt w:val="bullet"/>
      <w:lvlText w:val=""/>
      <w:lvlJc w:val="left"/>
      <w:pPr>
        <w:ind w:left="2880" w:hanging="360"/>
      </w:pPr>
      <w:rPr>
        <w:rFonts w:ascii="Symbol" w:hAnsi="Symbol" w:hint="default"/>
      </w:rPr>
    </w:lvl>
    <w:lvl w:ilvl="4" w:tplc="B6045128" w:tentative="1">
      <w:start w:val="1"/>
      <w:numFmt w:val="bullet"/>
      <w:lvlText w:val="o"/>
      <w:lvlJc w:val="left"/>
      <w:pPr>
        <w:ind w:left="3600" w:hanging="360"/>
      </w:pPr>
      <w:rPr>
        <w:rFonts w:ascii="Courier New" w:hAnsi="Courier New" w:cs="Courier New" w:hint="default"/>
      </w:rPr>
    </w:lvl>
    <w:lvl w:ilvl="5" w:tplc="CF687B12" w:tentative="1">
      <w:start w:val="1"/>
      <w:numFmt w:val="bullet"/>
      <w:lvlText w:val=""/>
      <w:lvlJc w:val="left"/>
      <w:pPr>
        <w:ind w:left="4320" w:hanging="360"/>
      </w:pPr>
      <w:rPr>
        <w:rFonts w:ascii="Wingdings" w:hAnsi="Wingdings" w:hint="default"/>
      </w:rPr>
    </w:lvl>
    <w:lvl w:ilvl="6" w:tplc="C4B630E6" w:tentative="1">
      <w:start w:val="1"/>
      <w:numFmt w:val="bullet"/>
      <w:lvlText w:val=""/>
      <w:lvlJc w:val="left"/>
      <w:pPr>
        <w:ind w:left="5040" w:hanging="360"/>
      </w:pPr>
      <w:rPr>
        <w:rFonts w:ascii="Symbol" w:hAnsi="Symbol" w:hint="default"/>
      </w:rPr>
    </w:lvl>
    <w:lvl w:ilvl="7" w:tplc="49DAB2FE" w:tentative="1">
      <w:start w:val="1"/>
      <w:numFmt w:val="bullet"/>
      <w:lvlText w:val="o"/>
      <w:lvlJc w:val="left"/>
      <w:pPr>
        <w:ind w:left="5760" w:hanging="360"/>
      </w:pPr>
      <w:rPr>
        <w:rFonts w:ascii="Courier New" w:hAnsi="Courier New" w:cs="Courier New" w:hint="default"/>
      </w:rPr>
    </w:lvl>
    <w:lvl w:ilvl="8" w:tplc="2E480C80" w:tentative="1">
      <w:start w:val="1"/>
      <w:numFmt w:val="bullet"/>
      <w:lvlText w:val=""/>
      <w:lvlJc w:val="left"/>
      <w:pPr>
        <w:ind w:left="6480" w:hanging="360"/>
      </w:pPr>
      <w:rPr>
        <w:rFonts w:ascii="Wingdings" w:hAnsi="Wingdings" w:hint="default"/>
      </w:rPr>
    </w:lvl>
  </w:abstractNum>
  <w:abstractNum w:abstractNumId="3" w15:restartNumberingAfterBreak="0">
    <w:nsid w:val="0B643D52"/>
    <w:multiLevelType w:val="hybridMultilevel"/>
    <w:tmpl w:val="479239FC"/>
    <w:lvl w:ilvl="0" w:tplc="7B6EBE18">
      <w:start w:val="1"/>
      <w:numFmt w:val="decimal"/>
      <w:lvlText w:val="%1)"/>
      <w:lvlJc w:val="left"/>
      <w:pPr>
        <w:ind w:left="720" w:hanging="360"/>
      </w:pPr>
      <w:rPr>
        <w:rFonts w:hint="default"/>
      </w:rPr>
    </w:lvl>
    <w:lvl w:ilvl="1" w:tplc="36DCDF98" w:tentative="1">
      <w:start w:val="1"/>
      <w:numFmt w:val="lowerLetter"/>
      <w:lvlText w:val="%2."/>
      <w:lvlJc w:val="left"/>
      <w:pPr>
        <w:ind w:left="1440" w:hanging="360"/>
      </w:pPr>
    </w:lvl>
    <w:lvl w:ilvl="2" w:tplc="62B2A58A" w:tentative="1">
      <w:start w:val="1"/>
      <w:numFmt w:val="lowerRoman"/>
      <w:lvlText w:val="%3."/>
      <w:lvlJc w:val="right"/>
      <w:pPr>
        <w:ind w:left="2160" w:hanging="180"/>
      </w:pPr>
    </w:lvl>
    <w:lvl w:ilvl="3" w:tplc="3BD843A0" w:tentative="1">
      <w:start w:val="1"/>
      <w:numFmt w:val="decimal"/>
      <w:lvlText w:val="%4."/>
      <w:lvlJc w:val="left"/>
      <w:pPr>
        <w:ind w:left="2880" w:hanging="360"/>
      </w:pPr>
    </w:lvl>
    <w:lvl w:ilvl="4" w:tplc="D9A41760" w:tentative="1">
      <w:start w:val="1"/>
      <w:numFmt w:val="lowerLetter"/>
      <w:lvlText w:val="%5."/>
      <w:lvlJc w:val="left"/>
      <w:pPr>
        <w:ind w:left="3600" w:hanging="360"/>
      </w:pPr>
    </w:lvl>
    <w:lvl w:ilvl="5" w:tplc="07047046" w:tentative="1">
      <w:start w:val="1"/>
      <w:numFmt w:val="lowerRoman"/>
      <w:lvlText w:val="%6."/>
      <w:lvlJc w:val="right"/>
      <w:pPr>
        <w:ind w:left="4320" w:hanging="180"/>
      </w:pPr>
    </w:lvl>
    <w:lvl w:ilvl="6" w:tplc="CCE86ACC" w:tentative="1">
      <w:start w:val="1"/>
      <w:numFmt w:val="decimal"/>
      <w:lvlText w:val="%7."/>
      <w:lvlJc w:val="left"/>
      <w:pPr>
        <w:ind w:left="5040" w:hanging="360"/>
      </w:pPr>
    </w:lvl>
    <w:lvl w:ilvl="7" w:tplc="82E8744A" w:tentative="1">
      <w:start w:val="1"/>
      <w:numFmt w:val="lowerLetter"/>
      <w:lvlText w:val="%8."/>
      <w:lvlJc w:val="left"/>
      <w:pPr>
        <w:ind w:left="5760" w:hanging="360"/>
      </w:pPr>
    </w:lvl>
    <w:lvl w:ilvl="8" w:tplc="A118BFF4" w:tentative="1">
      <w:start w:val="1"/>
      <w:numFmt w:val="lowerRoman"/>
      <w:lvlText w:val="%9."/>
      <w:lvlJc w:val="right"/>
      <w:pPr>
        <w:ind w:left="6480" w:hanging="180"/>
      </w:pPr>
    </w:lvl>
  </w:abstractNum>
  <w:abstractNum w:abstractNumId="4" w15:restartNumberingAfterBreak="0">
    <w:nsid w:val="130E35D6"/>
    <w:multiLevelType w:val="hybridMultilevel"/>
    <w:tmpl w:val="45844C92"/>
    <w:lvl w:ilvl="0" w:tplc="807820A0">
      <w:start w:val="1"/>
      <w:numFmt w:val="bullet"/>
      <w:lvlText w:val=""/>
      <w:lvlJc w:val="left"/>
      <w:pPr>
        <w:ind w:left="720" w:hanging="360"/>
      </w:pPr>
      <w:rPr>
        <w:rFonts w:ascii="Symbol" w:hAnsi="Symbol" w:hint="default"/>
      </w:rPr>
    </w:lvl>
    <w:lvl w:ilvl="1" w:tplc="FDB2566C" w:tentative="1">
      <w:start w:val="1"/>
      <w:numFmt w:val="bullet"/>
      <w:lvlText w:val="o"/>
      <w:lvlJc w:val="left"/>
      <w:pPr>
        <w:ind w:left="1440" w:hanging="360"/>
      </w:pPr>
      <w:rPr>
        <w:rFonts w:ascii="Courier New" w:hAnsi="Courier New" w:cs="Courier New" w:hint="default"/>
      </w:rPr>
    </w:lvl>
    <w:lvl w:ilvl="2" w:tplc="EC482646" w:tentative="1">
      <w:start w:val="1"/>
      <w:numFmt w:val="bullet"/>
      <w:lvlText w:val=""/>
      <w:lvlJc w:val="left"/>
      <w:pPr>
        <w:ind w:left="2160" w:hanging="360"/>
      </w:pPr>
      <w:rPr>
        <w:rFonts w:ascii="Wingdings" w:hAnsi="Wingdings" w:hint="default"/>
      </w:rPr>
    </w:lvl>
    <w:lvl w:ilvl="3" w:tplc="D6A872FC" w:tentative="1">
      <w:start w:val="1"/>
      <w:numFmt w:val="bullet"/>
      <w:lvlText w:val=""/>
      <w:lvlJc w:val="left"/>
      <w:pPr>
        <w:ind w:left="2880" w:hanging="360"/>
      </w:pPr>
      <w:rPr>
        <w:rFonts w:ascii="Symbol" w:hAnsi="Symbol" w:hint="default"/>
      </w:rPr>
    </w:lvl>
    <w:lvl w:ilvl="4" w:tplc="C9685304" w:tentative="1">
      <w:start w:val="1"/>
      <w:numFmt w:val="bullet"/>
      <w:lvlText w:val="o"/>
      <w:lvlJc w:val="left"/>
      <w:pPr>
        <w:ind w:left="3600" w:hanging="360"/>
      </w:pPr>
      <w:rPr>
        <w:rFonts w:ascii="Courier New" w:hAnsi="Courier New" w:cs="Courier New" w:hint="default"/>
      </w:rPr>
    </w:lvl>
    <w:lvl w:ilvl="5" w:tplc="4AAADA1A" w:tentative="1">
      <w:start w:val="1"/>
      <w:numFmt w:val="bullet"/>
      <w:lvlText w:val=""/>
      <w:lvlJc w:val="left"/>
      <w:pPr>
        <w:ind w:left="4320" w:hanging="360"/>
      </w:pPr>
      <w:rPr>
        <w:rFonts w:ascii="Wingdings" w:hAnsi="Wingdings" w:hint="default"/>
      </w:rPr>
    </w:lvl>
    <w:lvl w:ilvl="6" w:tplc="A776EAFC" w:tentative="1">
      <w:start w:val="1"/>
      <w:numFmt w:val="bullet"/>
      <w:lvlText w:val=""/>
      <w:lvlJc w:val="left"/>
      <w:pPr>
        <w:ind w:left="5040" w:hanging="360"/>
      </w:pPr>
      <w:rPr>
        <w:rFonts w:ascii="Symbol" w:hAnsi="Symbol" w:hint="default"/>
      </w:rPr>
    </w:lvl>
    <w:lvl w:ilvl="7" w:tplc="4EEE54C8" w:tentative="1">
      <w:start w:val="1"/>
      <w:numFmt w:val="bullet"/>
      <w:lvlText w:val="o"/>
      <w:lvlJc w:val="left"/>
      <w:pPr>
        <w:ind w:left="5760" w:hanging="360"/>
      </w:pPr>
      <w:rPr>
        <w:rFonts w:ascii="Courier New" w:hAnsi="Courier New" w:cs="Courier New" w:hint="default"/>
      </w:rPr>
    </w:lvl>
    <w:lvl w:ilvl="8" w:tplc="FB84B926" w:tentative="1">
      <w:start w:val="1"/>
      <w:numFmt w:val="bullet"/>
      <w:lvlText w:val=""/>
      <w:lvlJc w:val="left"/>
      <w:pPr>
        <w:ind w:left="6480" w:hanging="360"/>
      </w:pPr>
      <w:rPr>
        <w:rFonts w:ascii="Wingdings" w:hAnsi="Wingdings" w:hint="default"/>
      </w:rPr>
    </w:lvl>
  </w:abstractNum>
  <w:abstractNum w:abstractNumId="5" w15:restartNumberingAfterBreak="0">
    <w:nsid w:val="138E738B"/>
    <w:multiLevelType w:val="hybridMultilevel"/>
    <w:tmpl w:val="E2846D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3C80161"/>
    <w:multiLevelType w:val="hybridMultilevel"/>
    <w:tmpl w:val="1B8E5A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4E70C5D"/>
    <w:multiLevelType w:val="hybridMultilevel"/>
    <w:tmpl w:val="153CDC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6A27ABE"/>
    <w:multiLevelType w:val="hybridMultilevel"/>
    <w:tmpl w:val="75C8F1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A5C68E8"/>
    <w:multiLevelType w:val="hybridMultilevel"/>
    <w:tmpl w:val="C03C4738"/>
    <w:lvl w:ilvl="0" w:tplc="61D229BC">
      <w:start w:val="1"/>
      <w:numFmt w:val="bullet"/>
      <w:lvlText w:val=""/>
      <w:lvlJc w:val="left"/>
      <w:pPr>
        <w:ind w:left="720" w:hanging="360"/>
      </w:pPr>
      <w:rPr>
        <w:rFonts w:ascii="Symbol" w:hAnsi="Symbol" w:hint="default"/>
      </w:rPr>
    </w:lvl>
    <w:lvl w:ilvl="1" w:tplc="98C07DE4" w:tentative="1">
      <w:start w:val="1"/>
      <w:numFmt w:val="bullet"/>
      <w:lvlText w:val="o"/>
      <w:lvlJc w:val="left"/>
      <w:pPr>
        <w:ind w:left="1440" w:hanging="360"/>
      </w:pPr>
      <w:rPr>
        <w:rFonts w:ascii="Courier New" w:hAnsi="Courier New" w:cs="Courier New" w:hint="default"/>
      </w:rPr>
    </w:lvl>
    <w:lvl w:ilvl="2" w:tplc="0F987CD4" w:tentative="1">
      <w:start w:val="1"/>
      <w:numFmt w:val="bullet"/>
      <w:lvlText w:val=""/>
      <w:lvlJc w:val="left"/>
      <w:pPr>
        <w:ind w:left="2160" w:hanging="360"/>
      </w:pPr>
      <w:rPr>
        <w:rFonts w:ascii="Wingdings" w:hAnsi="Wingdings" w:hint="default"/>
      </w:rPr>
    </w:lvl>
    <w:lvl w:ilvl="3" w:tplc="5DE69A7E" w:tentative="1">
      <w:start w:val="1"/>
      <w:numFmt w:val="bullet"/>
      <w:lvlText w:val=""/>
      <w:lvlJc w:val="left"/>
      <w:pPr>
        <w:ind w:left="2880" w:hanging="360"/>
      </w:pPr>
      <w:rPr>
        <w:rFonts w:ascii="Symbol" w:hAnsi="Symbol" w:hint="default"/>
      </w:rPr>
    </w:lvl>
    <w:lvl w:ilvl="4" w:tplc="3FA06A8A" w:tentative="1">
      <w:start w:val="1"/>
      <w:numFmt w:val="bullet"/>
      <w:lvlText w:val="o"/>
      <w:lvlJc w:val="left"/>
      <w:pPr>
        <w:ind w:left="3600" w:hanging="360"/>
      </w:pPr>
      <w:rPr>
        <w:rFonts w:ascii="Courier New" w:hAnsi="Courier New" w:cs="Courier New" w:hint="default"/>
      </w:rPr>
    </w:lvl>
    <w:lvl w:ilvl="5" w:tplc="A3AC8A6E" w:tentative="1">
      <w:start w:val="1"/>
      <w:numFmt w:val="bullet"/>
      <w:lvlText w:val=""/>
      <w:lvlJc w:val="left"/>
      <w:pPr>
        <w:ind w:left="4320" w:hanging="360"/>
      </w:pPr>
      <w:rPr>
        <w:rFonts w:ascii="Wingdings" w:hAnsi="Wingdings" w:hint="default"/>
      </w:rPr>
    </w:lvl>
    <w:lvl w:ilvl="6" w:tplc="2EBEA144" w:tentative="1">
      <w:start w:val="1"/>
      <w:numFmt w:val="bullet"/>
      <w:lvlText w:val=""/>
      <w:lvlJc w:val="left"/>
      <w:pPr>
        <w:ind w:left="5040" w:hanging="360"/>
      </w:pPr>
      <w:rPr>
        <w:rFonts w:ascii="Symbol" w:hAnsi="Symbol" w:hint="default"/>
      </w:rPr>
    </w:lvl>
    <w:lvl w:ilvl="7" w:tplc="3AAA1418" w:tentative="1">
      <w:start w:val="1"/>
      <w:numFmt w:val="bullet"/>
      <w:lvlText w:val="o"/>
      <w:lvlJc w:val="left"/>
      <w:pPr>
        <w:ind w:left="5760" w:hanging="360"/>
      </w:pPr>
      <w:rPr>
        <w:rFonts w:ascii="Courier New" w:hAnsi="Courier New" w:cs="Courier New" w:hint="default"/>
      </w:rPr>
    </w:lvl>
    <w:lvl w:ilvl="8" w:tplc="3146CB68" w:tentative="1">
      <w:start w:val="1"/>
      <w:numFmt w:val="bullet"/>
      <w:lvlText w:val=""/>
      <w:lvlJc w:val="left"/>
      <w:pPr>
        <w:ind w:left="6480" w:hanging="360"/>
      </w:pPr>
      <w:rPr>
        <w:rFonts w:ascii="Wingdings" w:hAnsi="Wingdings" w:hint="default"/>
      </w:rPr>
    </w:lvl>
  </w:abstractNum>
  <w:abstractNum w:abstractNumId="10" w15:restartNumberingAfterBreak="0">
    <w:nsid w:val="1C7C7EE9"/>
    <w:multiLevelType w:val="hybridMultilevel"/>
    <w:tmpl w:val="2034C4A8"/>
    <w:lvl w:ilvl="0" w:tplc="5DA610DA">
      <w:start w:val="1"/>
      <w:numFmt w:val="bullet"/>
      <w:lvlText w:val=""/>
      <w:lvlJc w:val="left"/>
      <w:pPr>
        <w:ind w:left="720" w:hanging="360"/>
      </w:pPr>
      <w:rPr>
        <w:rFonts w:ascii="Symbol" w:hAnsi="Symbol" w:hint="default"/>
      </w:rPr>
    </w:lvl>
    <w:lvl w:ilvl="1" w:tplc="BD308ECE" w:tentative="1">
      <w:start w:val="1"/>
      <w:numFmt w:val="bullet"/>
      <w:lvlText w:val="o"/>
      <w:lvlJc w:val="left"/>
      <w:pPr>
        <w:ind w:left="1440" w:hanging="360"/>
      </w:pPr>
      <w:rPr>
        <w:rFonts w:ascii="Courier New" w:hAnsi="Courier New" w:cs="Courier New" w:hint="default"/>
      </w:rPr>
    </w:lvl>
    <w:lvl w:ilvl="2" w:tplc="FC107E56" w:tentative="1">
      <w:start w:val="1"/>
      <w:numFmt w:val="bullet"/>
      <w:lvlText w:val=""/>
      <w:lvlJc w:val="left"/>
      <w:pPr>
        <w:ind w:left="2160" w:hanging="360"/>
      </w:pPr>
      <w:rPr>
        <w:rFonts w:ascii="Wingdings" w:hAnsi="Wingdings" w:hint="default"/>
      </w:rPr>
    </w:lvl>
    <w:lvl w:ilvl="3" w:tplc="26F27B38" w:tentative="1">
      <w:start w:val="1"/>
      <w:numFmt w:val="bullet"/>
      <w:lvlText w:val=""/>
      <w:lvlJc w:val="left"/>
      <w:pPr>
        <w:ind w:left="2880" w:hanging="360"/>
      </w:pPr>
      <w:rPr>
        <w:rFonts w:ascii="Symbol" w:hAnsi="Symbol" w:hint="default"/>
      </w:rPr>
    </w:lvl>
    <w:lvl w:ilvl="4" w:tplc="A690892A" w:tentative="1">
      <w:start w:val="1"/>
      <w:numFmt w:val="bullet"/>
      <w:lvlText w:val="o"/>
      <w:lvlJc w:val="left"/>
      <w:pPr>
        <w:ind w:left="3600" w:hanging="360"/>
      </w:pPr>
      <w:rPr>
        <w:rFonts w:ascii="Courier New" w:hAnsi="Courier New" w:cs="Courier New" w:hint="default"/>
      </w:rPr>
    </w:lvl>
    <w:lvl w:ilvl="5" w:tplc="A184BE02" w:tentative="1">
      <w:start w:val="1"/>
      <w:numFmt w:val="bullet"/>
      <w:lvlText w:val=""/>
      <w:lvlJc w:val="left"/>
      <w:pPr>
        <w:ind w:left="4320" w:hanging="360"/>
      </w:pPr>
      <w:rPr>
        <w:rFonts w:ascii="Wingdings" w:hAnsi="Wingdings" w:hint="default"/>
      </w:rPr>
    </w:lvl>
    <w:lvl w:ilvl="6" w:tplc="E45E8B8C" w:tentative="1">
      <w:start w:val="1"/>
      <w:numFmt w:val="bullet"/>
      <w:lvlText w:val=""/>
      <w:lvlJc w:val="left"/>
      <w:pPr>
        <w:ind w:left="5040" w:hanging="360"/>
      </w:pPr>
      <w:rPr>
        <w:rFonts w:ascii="Symbol" w:hAnsi="Symbol" w:hint="default"/>
      </w:rPr>
    </w:lvl>
    <w:lvl w:ilvl="7" w:tplc="201E867E" w:tentative="1">
      <w:start w:val="1"/>
      <w:numFmt w:val="bullet"/>
      <w:lvlText w:val="o"/>
      <w:lvlJc w:val="left"/>
      <w:pPr>
        <w:ind w:left="5760" w:hanging="360"/>
      </w:pPr>
      <w:rPr>
        <w:rFonts w:ascii="Courier New" w:hAnsi="Courier New" w:cs="Courier New" w:hint="default"/>
      </w:rPr>
    </w:lvl>
    <w:lvl w:ilvl="8" w:tplc="F4B8E04C" w:tentative="1">
      <w:start w:val="1"/>
      <w:numFmt w:val="bullet"/>
      <w:lvlText w:val=""/>
      <w:lvlJc w:val="left"/>
      <w:pPr>
        <w:ind w:left="6480" w:hanging="360"/>
      </w:pPr>
      <w:rPr>
        <w:rFonts w:ascii="Wingdings" w:hAnsi="Wingdings" w:hint="default"/>
      </w:rPr>
    </w:lvl>
  </w:abstractNum>
  <w:abstractNum w:abstractNumId="11" w15:restartNumberingAfterBreak="0">
    <w:nsid w:val="233271BA"/>
    <w:multiLevelType w:val="hybridMultilevel"/>
    <w:tmpl w:val="8D961F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636250A"/>
    <w:multiLevelType w:val="hybridMultilevel"/>
    <w:tmpl w:val="63D2FDA6"/>
    <w:lvl w:ilvl="0" w:tplc="F996BB28">
      <w:start w:val="1"/>
      <w:numFmt w:val="bullet"/>
      <w:lvlText w:val=""/>
      <w:lvlJc w:val="left"/>
      <w:pPr>
        <w:ind w:left="720" w:hanging="360"/>
      </w:pPr>
      <w:rPr>
        <w:rFonts w:ascii="Symbol" w:hAnsi="Symbol" w:hint="default"/>
      </w:rPr>
    </w:lvl>
    <w:lvl w:ilvl="1" w:tplc="7E9CC546" w:tentative="1">
      <w:start w:val="1"/>
      <w:numFmt w:val="bullet"/>
      <w:lvlText w:val="o"/>
      <w:lvlJc w:val="left"/>
      <w:pPr>
        <w:ind w:left="1440" w:hanging="360"/>
      </w:pPr>
      <w:rPr>
        <w:rFonts w:ascii="Courier New" w:hAnsi="Courier New" w:cs="Courier New" w:hint="default"/>
      </w:rPr>
    </w:lvl>
    <w:lvl w:ilvl="2" w:tplc="81A4DC5C" w:tentative="1">
      <w:start w:val="1"/>
      <w:numFmt w:val="bullet"/>
      <w:lvlText w:val=""/>
      <w:lvlJc w:val="left"/>
      <w:pPr>
        <w:ind w:left="2160" w:hanging="360"/>
      </w:pPr>
      <w:rPr>
        <w:rFonts w:ascii="Wingdings" w:hAnsi="Wingdings" w:hint="default"/>
      </w:rPr>
    </w:lvl>
    <w:lvl w:ilvl="3" w:tplc="4546E39A" w:tentative="1">
      <w:start w:val="1"/>
      <w:numFmt w:val="bullet"/>
      <w:lvlText w:val=""/>
      <w:lvlJc w:val="left"/>
      <w:pPr>
        <w:ind w:left="2880" w:hanging="360"/>
      </w:pPr>
      <w:rPr>
        <w:rFonts w:ascii="Symbol" w:hAnsi="Symbol" w:hint="default"/>
      </w:rPr>
    </w:lvl>
    <w:lvl w:ilvl="4" w:tplc="08643ED6" w:tentative="1">
      <w:start w:val="1"/>
      <w:numFmt w:val="bullet"/>
      <w:lvlText w:val="o"/>
      <w:lvlJc w:val="left"/>
      <w:pPr>
        <w:ind w:left="3600" w:hanging="360"/>
      </w:pPr>
      <w:rPr>
        <w:rFonts w:ascii="Courier New" w:hAnsi="Courier New" w:cs="Courier New" w:hint="default"/>
      </w:rPr>
    </w:lvl>
    <w:lvl w:ilvl="5" w:tplc="EAF67AB4" w:tentative="1">
      <w:start w:val="1"/>
      <w:numFmt w:val="bullet"/>
      <w:lvlText w:val=""/>
      <w:lvlJc w:val="left"/>
      <w:pPr>
        <w:ind w:left="4320" w:hanging="360"/>
      </w:pPr>
      <w:rPr>
        <w:rFonts w:ascii="Wingdings" w:hAnsi="Wingdings" w:hint="default"/>
      </w:rPr>
    </w:lvl>
    <w:lvl w:ilvl="6" w:tplc="B55886EA" w:tentative="1">
      <w:start w:val="1"/>
      <w:numFmt w:val="bullet"/>
      <w:lvlText w:val=""/>
      <w:lvlJc w:val="left"/>
      <w:pPr>
        <w:ind w:left="5040" w:hanging="360"/>
      </w:pPr>
      <w:rPr>
        <w:rFonts w:ascii="Symbol" w:hAnsi="Symbol" w:hint="default"/>
      </w:rPr>
    </w:lvl>
    <w:lvl w:ilvl="7" w:tplc="30A0F78E" w:tentative="1">
      <w:start w:val="1"/>
      <w:numFmt w:val="bullet"/>
      <w:lvlText w:val="o"/>
      <w:lvlJc w:val="left"/>
      <w:pPr>
        <w:ind w:left="5760" w:hanging="360"/>
      </w:pPr>
      <w:rPr>
        <w:rFonts w:ascii="Courier New" w:hAnsi="Courier New" w:cs="Courier New" w:hint="default"/>
      </w:rPr>
    </w:lvl>
    <w:lvl w:ilvl="8" w:tplc="ACFCBE38" w:tentative="1">
      <w:start w:val="1"/>
      <w:numFmt w:val="bullet"/>
      <w:lvlText w:val=""/>
      <w:lvlJc w:val="left"/>
      <w:pPr>
        <w:ind w:left="6480" w:hanging="360"/>
      </w:pPr>
      <w:rPr>
        <w:rFonts w:ascii="Wingdings" w:hAnsi="Wingdings" w:hint="default"/>
      </w:rPr>
    </w:lvl>
  </w:abstractNum>
  <w:abstractNum w:abstractNumId="13" w15:restartNumberingAfterBreak="0">
    <w:nsid w:val="26B654B6"/>
    <w:multiLevelType w:val="hybridMultilevel"/>
    <w:tmpl w:val="0860A1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7407275"/>
    <w:multiLevelType w:val="multilevel"/>
    <w:tmpl w:val="6618F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627BF8"/>
    <w:multiLevelType w:val="hybridMultilevel"/>
    <w:tmpl w:val="7CF68C16"/>
    <w:lvl w:ilvl="0" w:tplc="C7A0DDE4">
      <w:start w:val="1"/>
      <w:numFmt w:val="bullet"/>
      <w:lvlText w:val=""/>
      <w:lvlJc w:val="left"/>
      <w:pPr>
        <w:ind w:left="3600" w:hanging="360"/>
      </w:pPr>
      <w:rPr>
        <w:rFonts w:ascii="Symbol" w:hAnsi="Symbol" w:hint="default"/>
      </w:rPr>
    </w:lvl>
    <w:lvl w:ilvl="1" w:tplc="FB02209C" w:tentative="1">
      <w:start w:val="1"/>
      <w:numFmt w:val="bullet"/>
      <w:lvlText w:val="o"/>
      <w:lvlJc w:val="left"/>
      <w:pPr>
        <w:ind w:left="4320" w:hanging="360"/>
      </w:pPr>
      <w:rPr>
        <w:rFonts w:ascii="Courier New" w:hAnsi="Courier New" w:cs="Courier New" w:hint="default"/>
      </w:rPr>
    </w:lvl>
    <w:lvl w:ilvl="2" w:tplc="660EA4FC" w:tentative="1">
      <w:start w:val="1"/>
      <w:numFmt w:val="bullet"/>
      <w:lvlText w:val=""/>
      <w:lvlJc w:val="left"/>
      <w:pPr>
        <w:ind w:left="5040" w:hanging="360"/>
      </w:pPr>
      <w:rPr>
        <w:rFonts w:ascii="Wingdings" w:hAnsi="Wingdings" w:hint="default"/>
      </w:rPr>
    </w:lvl>
    <w:lvl w:ilvl="3" w:tplc="C90694C0" w:tentative="1">
      <w:start w:val="1"/>
      <w:numFmt w:val="bullet"/>
      <w:lvlText w:val=""/>
      <w:lvlJc w:val="left"/>
      <w:pPr>
        <w:ind w:left="5760" w:hanging="360"/>
      </w:pPr>
      <w:rPr>
        <w:rFonts w:ascii="Symbol" w:hAnsi="Symbol" w:hint="default"/>
      </w:rPr>
    </w:lvl>
    <w:lvl w:ilvl="4" w:tplc="F59E3666" w:tentative="1">
      <w:start w:val="1"/>
      <w:numFmt w:val="bullet"/>
      <w:lvlText w:val="o"/>
      <w:lvlJc w:val="left"/>
      <w:pPr>
        <w:ind w:left="6480" w:hanging="360"/>
      </w:pPr>
      <w:rPr>
        <w:rFonts w:ascii="Courier New" w:hAnsi="Courier New" w:cs="Courier New" w:hint="default"/>
      </w:rPr>
    </w:lvl>
    <w:lvl w:ilvl="5" w:tplc="4144427E" w:tentative="1">
      <w:start w:val="1"/>
      <w:numFmt w:val="bullet"/>
      <w:lvlText w:val=""/>
      <w:lvlJc w:val="left"/>
      <w:pPr>
        <w:ind w:left="7200" w:hanging="360"/>
      </w:pPr>
      <w:rPr>
        <w:rFonts w:ascii="Wingdings" w:hAnsi="Wingdings" w:hint="default"/>
      </w:rPr>
    </w:lvl>
    <w:lvl w:ilvl="6" w:tplc="6A44515E" w:tentative="1">
      <w:start w:val="1"/>
      <w:numFmt w:val="bullet"/>
      <w:lvlText w:val=""/>
      <w:lvlJc w:val="left"/>
      <w:pPr>
        <w:ind w:left="7920" w:hanging="360"/>
      </w:pPr>
      <w:rPr>
        <w:rFonts w:ascii="Symbol" w:hAnsi="Symbol" w:hint="default"/>
      </w:rPr>
    </w:lvl>
    <w:lvl w:ilvl="7" w:tplc="E73EF07A" w:tentative="1">
      <w:start w:val="1"/>
      <w:numFmt w:val="bullet"/>
      <w:lvlText w:val="o"/>
      <w:lvlJc w:val="left"/>
      <w:pPr>
        <w:ind w:left="8640" w:hanging="360"/>
      </w:pPr>
      <w:rPr>
        <w:rFonts w:ascii="Courier New" w:hAnsi="Courier New" w:cs="Courier New" w:hint="default"/>
      </w:rPr>
    </w:lvl>
    <w:lvl w:ilvl="8" w:tplc="300EFA66" w:tentative="1">
      <w:start w:val="1"/>
      <w:numFmt w:val="bullet"/>
      <w:lvlText w:val=""/>
      <w:lvlJc w:val="left"/>
      <w:pPr>
        <w:ind w:left="9360" w:hanging="360"/>
      </w:pPr>
      <w:rPr>
        <w:rFonts w:ascii="Wingdings" w:hAnsi="Wingdings" w:hint="default"/>
      </w:rPr>
    </w:lvl>
  </w:abstractNum>
  <w:abstractNum w:abstractNumId="16" w15:restartNumberingAfterBreak="0">
    <w:nsid w:val="2C685471"/>
    <w:multiLevelType w:val="hybridMultilevel"/>
    <w:tmpl w:val="99F86868"/>
    <w:lvl w:ilvl="0" w:tplc="4C0CCA46">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F5E6FB2"/>
    <w:multiLevelType w:val="multilevel"/>
    <w:tmpl w:val="8D9AF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01A09F4"/>
    <w:multiLevelType w:val="hybridMultilevel"/>
    <w:tmpl w:val="14429544"/>
    <w:lvl w:ilvl="0" w:tplc="7AC44CCA">
      <w:start w:val="1"/>
      <w:numFmt w:val="bullet"/>
      <w:lvlText w:val=""/>
      <w:lvlJc w:val="left"/>
      <w:pPr>
        <w:ind w:left="720" w:hanging="360"/>
      </w:pPr>
      <w:rPr>
        <w:rFonts w:ascii="Symbol" w:hAnsi="Symbol" w:hint="default"/>
      </w:rPr>
    </w:lvl>
    <w:lvl w:ilvl="1" w:tplc="5DDC4B74" w:tentative="1">
      <w:start w:val="1"/>
      <w:numFmt w:val="bullet"/>
      <w:lvlText w:val="o"/>
      <w:lvlJc w:val="left"/>
      <w:pPr>
        <w:ind w:left="1440" w:hanging="360"/>
      </w:pPr>
      <w:rPr>
        <w:rFonts w:ascii="Courier New" w:hAnsi="Courier New" w:cs="Courier New" w:hint="default"/>
      </w:rPr>
    </w:lvl>
    <w:lvl w:ilvl="2" w:tplc="EFFE9DAE" w:tentative="1">
      <w:start w:val="1"/>
      <w:numFmt w:val="bullet"/>
      <w:lvlText w:val=""/>
      <w:lvlJc w:val="left"/>
      <w:pPr>
        <w:ind w:left="2160" w:hanging="360"/>
      </w:pPr>
      <w:rPr>
        <w:rFonts w:ascii="Wingdings" w:hAnsi="Wingdings" w:hint="default"/>
      </w:rPr>
    </w:lvl>
    <w:lvl w:ilvl="3" w:tplc="9054552E" w:tentative="1">
      <w:start w:val="1"/>
      <w:numFmt w:val="bullet"/>
      <w:lvlText w:val=""/>
      <w:lvlJc w:val="left"/>
      <w:pPr>
        <w:ind w:left="2880" w:hanging="360"/>
      </w:pPr>
      <w:rPr>
        <w:rFonts w:ascii="Symbol" w:hAnsi="Symbol" w:hint="default"/>
      </w:rPr>
    </w:lvl>
    <w:lvl w:ilvl="4" w:tplc="533C996E" w:tentative="1">
      <w:start w:val="1"/>
      <w:numFmt w:val="bullet"/>
      <w:lvlText w:val="o"/>
      <w:lvlJc w:val="left"/>
      <w:pPr>
        <w:ind w:left="3600" w:hanging="360"/>
      </w:pPr>
      <w:rPr>
        <w:rFonts w:ascii="Courier New" w:hAnsi="Courier New" w:cs="Courier New" w:hint="default"/>
      </w:rPr>
    </w:lvl>
    <w:lvl w:ilvl="5" w:tplc="85DAA234" w:tentative="1">
      <w:start w:val="1"/>
      <w:numFmt w:val="bullet"/>
      <w:lvlText w:val=""/>
      <w:lvlJc w:val="left"/>
      <w:pPr>
        <w:ind w:left="4320" w:hanging="360"/>
      </w:pPr>
      <w:rPr>
        <w:rFonts w:ascii="Wingdings" w:hAnsi="Wingdings" w:hint="default"/>
      </w:rPr>
    </w:lvl>
    <w:lvl w:ilvl="6" w:tplc="4FAE3278" w:tentative="1">
      <w:start w:val="1"/>
      <w:numFmt w:val="bullet"/>
      <w:lvlText w:val=""/>
      <w:lvlJc w:val="left"/>
      <w:pPr>
        <w:ind w:left="5040" w:hanging="360"/>
      </w:pPr>
      <w:rPr>
        <w:rFonts w:ascii="Symbol" w:hAnsi="Symbol" w:hint="default"/>
      </w:rPr>
    </w:lvl>
    <w:lvl w:ilvl="7" w:tplc="A2ECBD4E" w:tentative="1">
      <w:start w:val="1"/>
      <w:numFmt w:val="bullet"/>
      <w:lvlText w:val="o"/>
      <w:lvlJc w:val="left"/>
      <w:pPr>
        <w:ind w:left="5760" w:hanging="360"/>
      </w:pPr>
      <w:rPr>
        <w:rFonts w:ascii="Courier New" w:hAnsi="Courier New" w:cs="Courier New" w:hint="default"/>
      </w:rPr>
    </w:lvl>
    <w:lvl w:ilvl="8" w:tplc="10001AEC" w:tentative="1">
      <w:start w:val="1"/>
      <w:numFmt w:val="bullet"/>
      <w:lvlText w:val=""/>
      <w:lvlJc w:val="left"/>
      <w:pPr>
        <w:ind w:left="6480" w:hanging="360"/>
      </w:pPr>
      <w:rPr>
        <w:rFonts w:ascii="Wingdings" w:hAnsi="Wingdings" w:hint="default"/>
      </w:rPr>
    </w:lvl>
  </w:abstractNum>
  <w:abstractNum w:abstractNumId="19" w15:restartNumberingAfterBreak="0">
    <w:nsid w:val="338A0168"/>
    <w:multiLevelType w:val="hybridMultilevel"/>
    <w:tmpl w:val="5F7EE35E"/>
    <w:lvl w:ilvl="0" w:tplc="0F0A5F46">
      <w:start w:val="1"/>
      <w:numFmt w:val="bullet"/>
      <w:lvlText w:val=""/>
      <w:lvlJc w:val="left"/>
      <w:pPr>
        <w:ind w:left="720" w:hanging="360"/>
      </w:pPr>
      <w:rPr>
        <w:rFonts w:ascii="Symbol" w:hAnsi="Symbol" w:hint="default"/>
      </w:rPr>
    </w:lvl>
    <w:lvl w:ilvl="1" w:tplc="878A44F0" w:tentative="1">
      <w:start w:val="1"/>
      <w:numFmt w:val="bullet"/>
      <w:lvlText w:val="o"/>
      <w:lvlJc w:val="left"/>
      <w:pPr>
        <w:ind w:left="1440" w:hanging="360"/>
      </w:pPr>
      <w:rPr>
        <w:rFonts w:ascii="Courier New" w:hAnsi="Courier New" w:cs="Courier New" w:hint="default"/>
      </w:rPr>
    </w:lvl>
    <w:lvl w:ilvl="2" w:tplc="2B46A188" w:tentative="1">
      <w:start w:val="1"/>
      <w:numFmt w:val="bullet"/>
      <w:lvlText w:val=""/>
      <w:lvlJc w:val="left"/>
      <w:pPr>
        <w:ind w:left="2160" w:hanging="360"/>
      </w:pPr>
      <w:rPr>
        <w:rFonts w:ascii="Wingdings" w:hAnsi="Wingdings" w:hint="default"/>
      </w:rPr>
    </w:lvl>
    <w:lvl w:ilvl="3" w:tplc="8A44BE70" w:tentative="1">
      <w:start w:val="1"/>
      <w:numFmt w:val="bullet"/>
      <w:lvlText w:val=""/>
      <w:lvlJc w:val="left"/>
      <w:pPr>
        <w:ind w:left="2880" w:hanging="360"/>
      </w:pPr>
      <w:rPr>
        <w:rFonts w:ascii="Symbol" w:hAnsi="Symbol" w:hint="default"/>
      </w:rPr>
    </w:lvl>
    <w:lvl w:ilvl="4" w:tplc="597AF9C4" w:tentative="1">
      <w:start w:val="1"/>
      <w:numFmt w:val="bullet"/>
      <w:lvlText w:val="o"/>
      <w:lvlJc w:val="left"/>
      <w:pPr>
        <w:ind w:left="3600" w:hanging="360"/>
      </w:pPr>
      <w:rPr>
        <w:rFonts w:ascii="Courier New" w:hAnsi="Courier New" w:cs="Courier New" w:hint="default"/>
      </w:rPr>
    </w:lvl>
    <w:lvl w:ilvl="5" w:tplc="70CCA7F0" w:tentative="1">
      <w:start w:val="1"/>
      <w:numFmt w:val="bullet"/>
      <w:lvlText w:val=""/>
      <w:lvlJc w:val="left"/>
      <w:pPr>
        <w:ind w:left="4320" w:hanging="360"/>
      </w:pPr>
      <w:rPr>
        <w:rFonts w:ascii="Wingdings" w:hAnsi="Wingdings" w:hint="default"/>
      </w:rPr>
    </w:lvl>
    <w:lvl w:ilvl="6" w:tplc="3E7CADDA" w:tentative="1">
      <w:start w:val="1"/>
      <w:numFmt w:val="bullet"/>
      <w:lvlText w:val=""/>
      <w:lvlJc w:val="left"/>
      <w:pPr>
        <w:ind w:left="5040" w:hanging="360"/>
      </w:pPr>
      <w:rPr>
        <w:rFonts w:ascii="Symbol" w:hAnsi="Symbol" w:hint="default"/>
      </w:rPr>
    </w:lvl>
    <w:lvl w:ilvl="7" w:tplc="264A2FEE" w:tentative="1">
      <w:start w:val="1"/>
      <w:numFmt w:val="bullet"/>
      <w:lvlText w:val="o"/>
      <w:lvlJc w:val="left"/>
      <w:pPr>
        <w:ind w:left="5760" w:hanging="360"/>
      </w:pPr>
      <w:rPr>
        <w:rFonts w:ascii="Courier New" w:hAnsi="Courier New" w:cs="Courier New" w:hint="default"/>
      </w:rPr>
    </w:lvl>
    <w:lvl w:ilvl="8" w:tplc="46ACABC6" w:tentative="1">
      <w:start w:val="1"/>
      <w:numFmt w:val="bullet"/>
      <w:lvlText w:val=""/>
      <w:lvlJc w:val="left"/>
      <w:pPr>
        <w:ind w:left="6480" w:hanging="360"/>
      </w:pPr>
      <w:rPr>
        <w:rFonts w:ascii="Wingdings" w:hAnsi="Wingdings" w:hint="default"/>
      </w:rPr>
    </w:lvl>
  </w:abstractNum>
  <w:abstractNum w:abstractNumId="20" w15:restartNumberingAfterBreak="0">
    <w:nsid w:val="34BE1758"/>
    <w:multiLevelType w:val="multilevel"/>
    <w:tmpl w:val="83524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C431CFC"/>
    <w:multiLevelType w:val="hybridMultilevel"/>
    <w:tmpl w:val="613A44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FF44035"/>
    <w:multiLevelType w:val="hybridMultilevel"/>
    <w:tmpl w:val="0DEEAAE6"/>
    <w:lvl w:ilvl="0" w:tplc="04090001">
      <w:start w:val="1"/>
      <w:numFmt w:val="bullet"/>
      <w:lvlText w:val=""/>
      <w:lvlJc w:val="left"/>
      <w:pPr>
        <w:ind w:left="720" w:hanging="360"/>
      </w:pPr>
      <w:rPr>
        <w:rFonts w:ascii="Symbol" w:hAnsi="Symbol" w:hint="default"/>
      </w:rPr>
    </w:lvl>
    <w:lvl w:ilvl="1" w:tplc="BE02FB40">
      <w:start w:val="2"/>
      <w:numFmt w:val="bullet"/>
      <w:lvlText w:val="•"/>
      <w:lvlJc w:val="left"/>
      <w:pPr>
        <w:ind w:left="1800" w:hanging="720"/>
      </w:pPr>
      <w:rPr>
        <w:rFonts w:ascii="Arial" w:eastAsiaTheme="minorHAnsi"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282346A"/>
    <w:multiLevelType w:val="hybridMultilevel"/>
    <w:tmpl w:val="064E17CC"/>
    <w:lvl w:ilvl="0" w:tplc="326475EC">
      <w:start w:val="1"/>
      <w:numFmt w:val="bullet"/>
      <w:lvlText w:val=""/>
      <w:lvlJc w:val="left"/>
      <w:pPr>
        <w:ind w:left="720" w:hanging="360"/>
      </w:pPr>
      <w:rPr>
        <w:rFonts w:ascii="Symbol" w:hAnsi="Symbol" w:hint="default"/>
      </w:rPr>
    </w:lvl>
    <w:lvl w:ilvl="1" w:tplc="6CA2DCA0" w:tentative="1">
      <w:start w:val="1"/>
      <w:numFmt w:val="bullet"/>
      <w:lvlText w:val="o"/>
      <w:lvlJc w:val="left"/>
      <w:pPr>
        <w:ind w:left="1440" w:hanging="360"/>
      </w:pPr>
      <w:rPr>
        <w:rFonts w:ascii="Courier New" w:hAnsi="Courier New" w:cs="Courier New" w:hint="default"/>
      </w:rPr>
    </w:lvl>
    <w:lvl w:ilvl="2" w:tplc="8B769AE4" w:tentative="1">
      <w:start w:val="1"/>
      <w:numFmt w:val="bullet"/>
      <w:lvlText w:val=""/>
      <w:lvlJc w:val="left"/>
      <w:pPr>
        <w:ind w:left="2160" w:hanging="360"/>
      </w:pPr>
      <w:rPr>
        <w:rFonts w:ascii="Wingdings" w:hAnsi="Wingdings" w:hint="default"/>
      </w:rPr>
    </w:lvl>
    <w:lvl w:ilvl="3" w:tplc="8EE21E96" w:tentative="1">
      <w:start w:val="1"/>
      <w:numFmt w:val="bullet"/>
      <w:lvlText w:val=""/>
      <w:lvlJc w:val="left"/>
      <w:pPr>
        <w:ind w:left="2880" w:hanging="360"/>
      </w:pPr>
      <w:rPr>
        <w:rFonts w:ascii="Symbol" w:hAnsi="Symbol" w:hint="default"/>
      </w:rPr>
    </w:lvl>
    <w:lvl w:ilvl="4" w:tplc="B008D6B0" w:tentative="1">
      <w:start w:val="1"/>
      <w:numFmt w:val="bullet"/>
      <w:lvlText w:val="o"/>
      <w:lvlJc w:val="left"/>
      <w:pPr>
        <w:ind w:left="3600" w:hanging="360"/>
      </w:pPr>
      <w:rPr>
        <w:rFonts w:ascii="Courier New" w:hAnsi="Courier New" w:cs="Courier New" w:hint="default"/>
      </w:rPr>
    </w:lvl>
    <w:lvl w:ilvl="5" w:tplc="B94ABB66" w:tentative="1">
      <w:start w:val="1"/>
      <w:numFmt w:val="bullet"/>
      <w:lvlText w:val=""/>
      <w:lvlJc w:val="left"/>
      <w:pPr>
        <w:ind w:left="4320" w:hanging="360"/>
      </w:pPr>
      <w:rPr>
        <w:rFonts w:ascii="Wingdings" w:hAnsi="Wingdings" w:hint="default"/>
      </w:rPr>
    </w:lvl>
    <w:lvl w:ilvl="6" w:tplc="E4DEC9B4" w:tentative="1">
      <w:start w:val="1"/>
      <w:numFmt w:val="bullet"/>
      <w:lvlText w:val=""/>
      <w:lvlJc w:val="left"/>
      <w:pPr>
        <w:ind w:left="5040" w:hanging="360"/>
      </w:pPr>
      <w:rPr>
        <w:rFonts w:ascii="Symbol" w:hAnsi="Symbol" w:hint="default"/>
      </w:rPr>
    </w:lvl>
    <w:lvl w:ilvl="7" w:tplc="7F240890" w:tentative="1">
      <w:start w:val="1"/>
      <w:numFmt w:val="bullet"/>
      <w:lvlText w:val="o"/>
      <w:lvlJc w:val="left"/>
      <w:pPr>
        <w:ind w:left="5760" w:hanging="360"/>
      </w:pPr>
      <w:rPr>
        <w:rFonts w:ascii="Courier New" w:hAnsi="Courier New" w:cs="Courier New" w:hint="default"/>
      </w:rPr>
    </w:lvl>
    <w:lvl w:ilvl="8" w:tplc="C9C087FA" w:tentative="1">
      <w:start w:val="1"/>
      <w:numFmt w:val="bullet"/>
      <w:lvlText w:val=""/>
      <w:lvlJc w:val="left"/>
      <w:pPr>
        <w:ind w:left="6480" w:hanging="360"/>
      </w:pPr>
      <w:rPr>
        <w:rFonts w:ascii="Wingdings" w:hAnsi="Wingdings" w:hint="default"/>
      </w:rPr>
    </w:lvl>
  </w:abstractNum>
  <w:abstractNum w:abstractNumId="24" w15:restartNumberingAfterBreak="0">
    <w:nsid w:val="468639C7"/>
    <w:multiLevelType w:val="hybridMultilevel"/>
    <w:tmpl w:val="9BFE08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1487C8D"/>
    <w:multiLevelType w:val="hybridMultilevel"/>
    <w:tmpl w:val="E53E14D8"/>
    <w:lvl w:ilvl="0" w:tplc="75325912">
      <w:start w:val="1"/>
      <w:numFmt w:val="bullet"/>
      <w:lvlText w:val=""/>
      <w:lvlJc w:val="left"/>
      <w:pPr>
        <w:ind w:left="720" w:hanging="360"/>
      </w:pPr>
      <w:rPr>
        <w:rFonts w:ascii="Symbol" w:hAnsi="Symbol" w:hint="default"/>
      </w:rPr>
    </w:lvl>
    <w:lvl w:ilvl="1" w:tplc="A50E7D8E" w:tentative="1">
      <w:start w:val="1"/>
      <w:numFmt w:val="bullet"/>
      <w:lvlText w:val="o"/>
      <w:lvlJc w:val="left"/>
      <w:pPr>
        <w:ind w:left="1440" w:hanging="360"/>
      </w:pPr>
      <w:rPr>
        <w:rFonts w:ascii="Courier New" w:hAnsi="Courier New" w:cs="Courier New" w:hint="default"/>
      </w:rPr>
    </w:lvl>
    <w:lvl w:ilvl="2" w:tplc="1548BDC0" w:tentative="1">
      <w:start w:val="1"/>
      <w:numFmt w:val="bullet"/>
      <w:lvlText w:val=""/>
      <w:lvlJc w:val="left"/>
      <w:pPr>
        <w:ind w:left="2160" w:hanging="360"/>
      </w:pPr>
      <w:rPr>
        <w:rFonts w:ascii="Wingdings" w:hAnsi="Wingdings" w:hint="default"/>
      </w:rPr>
    </w:lvl>
    <w:lvl w:ilvl="3" w:tplc="0592337C" w:tentative="1">
      <w:start w:val="1"/>
      <w:numFmt w:val="bullet"/>
      <w:lvlText w:val=""/>
      <w:lvlJc w:val="left"/>
      <w:pPr>
        <w:ind w:left="2880" w:hanging="360"/>
      </w:pPr>
      <w:rPr>
        <w:rFonts w:ascii="Symbol" w:hAnsi="Symbol" w:hint="default"/>
      </w:rPr>
    </w:lvl>
    <w:lvl w:ilvl="4" w:tplc="9CA04A96" w:tentative="1">
      <w:start w:val="1"/>
      <w:numFmt w:val="bullet"/>
      <w:lvlText w:val="o"/>
      <w:lvlJc w:val="left"/>
      <w:pPr>
        <w:ind w:left="3600" w:hanging="360"/>
      </w:pPr>
      <w:rPr>
        <w:rFonts w:ascii="Courier New" w:hAnsi="Courier New" w:cs="Courier New" w:hint="default"/>
      </w:rPr>
    </w:lvl>
    <w:lvl w:ilvl="5" w:tplc="DA12650E" w:tentative="1">
      <w:start w:val="1"/>
      <w:numFmt w:val="bullet"/>
      <w:lvlText w:val=""/>
      <w:lvlJc w:val="left"/>
      <w:pPr>
        <w:ind w:left="4320" w:hanging="360"/>
      </w:pPr>
      <w:rPr>
        <w:rFonts w:ascii="Wingdings" w:hAnsi="Wingdings" w:hint="default"/>
      </w:rPr>
    </w:lvl>
    <w:lvl w:ilvl="6" w:tplc="64802232" w:tentative="1">
      <w:start w:val="1"/>
      <w:numFmt w:val="bullet"/>
      <w:lvlText w:val=""/>
      <w:lvlJc w:val="left"/>
      <w:pPr>
        <w:ind w:left="5040" w:hanging="360"/>
      </w:pPr>
      <w:rPr>
        <w:rFonts w:ascii="Symbol" w:hAnsi="Symbol" w:hint="default"/>
      </w:rPr>
    </w:lvl>
    <w:lvl w:ilvl="7" w:tplc="315E5DF2" w:tentative="1">
      <w:start w:val="1"/>
      <w:numFmt w:val="bullet"/>
      <w:lvlText w:val="o"/>
      <w:lvlJc w:val="left"/>
      <w:pPr>
        <w:ind w:left="5760" w:hanging="360"/>
      </w:pPr>
      <w:rPr>
        <w:rFonts w:ascii="Courier New" w:hAnsi="Courier New" w:cs="Courier New" w:hint="default"/>
      </w:rPr>
    </w:lvl>
    <w:lvl w:ilvl="8" w:tplc="89A27960" w:tentative="1">
      <w:start w:val="1"/>
      <w:numFmt w:val="bullet"/>
      <w:lvlText w:val=""/>
      <w:lvlJc w:val="left"/>
      <w:pPr>
        <w:ind w:left="6480" w:hanging="360"/>
      </w:pPr>
      <w:rPr>
        <w:rFonts w:ascii="Wingdings" w:hAnsi="Wingdings" w:hint="default"/>
      </w:rPr>
    </w:lvl>
  </w:abstractNum>
  <w:abstractNum w:abstractNumId="26" w15:restartNumberingAfterBreak="0">
    <w:nsid w:val="542B340E"/>
    <w:multiLevelType w:val="hybridMultilevel"/>
    <w:tmpl w:val="65D87C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47726E6"/>
    <w:multiLevelType w:val="multilevel"/>
    <w:tmpl w:val="DF2A0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BD96B79"/>
    <w:multiLevelType w:val="hybridMultilevel"/>
    <w:tmpl w:val="C19E4B9C"/>
    <w:lvl w:ilvl="0" w:tplc="90BE7324">
      <w:start w:val="1"/>
      <w:numFmt w:val="bullet"/>
      <w:lvlText w:val=""/>
      <w:lvlJc w:val="left"/>
      <w:pPr>
        <w:ind w:left="720" w:hanging="360"/>
      </w:pPr>
      <w:rPr>
        <w:rFonts w:ascii="Symbol" w:hAnsi="Symbol" w:hint="default"/>
      </w:rPr>
    </w:lvl>
    <w:lvl w:ilvl="1" w:tplc="A1D4B39C" w:tentative="1">
      <w:start w:val="1"/>
      <w:numFmt w:val="bullet"/>
      <w:lvlText w:val="o"/>
      <w:lvlJc w:val="left"/>
      <w:pPr>
        <w:ind w:left="1440" w:hanging="360"/>
      </w:pPr>
      <w:rPr>
        <w:rFonts w:ascii="Courier New" w:hAnsi="Courier New" w:cs="Courier New" w:hint="default"/>
      </w:rPr>
    </w:lvl>
    <w:lvl w:ilvl="2" w:tplc="04A0B516" w:tentative="1">
      <w:start w:val="1"/>
      <w:numFmt w:val="bullet"/>
      <w:lvlText w:val=""/>
      <w:lvlJc w:val="left"/>
      <w:pPr>
        <w:ind w:left="2160" w:hanging="360"/>
      </w:pPr>
      <w:rPr>
        <w:rFonts w:ascii="Wingdings" w:hAnsi="Wingdings" w:hint="default"/>
      </w:rPr>
    </w:lvl>
    <w:lvl w:ilvl="3" w:tplc="9034B520" w:tentative="1">
      <w:start w:val="1"/>
      <w:numFmt w:val="bullet"/>
      <w:lvlText w:val=""/>
      <w:lvlJc w:val="left"/>
      <w:pPr>
        <w:ind w:left="2880" w:hanging="360"/>
      </w:pPr>
      <w:rPr>
        <w:rFonts w:ascii="Symbol" w:hAnsi="Symbol" w:hint="default"/>
      </w:rPr>
    </w:lvl>
    <w:lvl w:ilvl="4" w:tplc="1922B6D8" w:tentative="1">
      <w:start w:val="1"/>
      <w:numFmt w:val="bullet"/>
      <w:lvlText w:val="o"/>
      <w:lvlJc w:val="left"/>
      <w:pPr>
        <w:ind w:left="3600" w:hanging="360"/>
      </w:pPr>
      <w:rPr>
        <w:rFonts w:ascii="Courier New" w:hAnsi="Courier New" w:cs="Courier New" w:hint="default"/>
      </w:rPr>
    </w:lvl>
    <w:lvl w:ilvl="5" w:tplc="1A6CEAB6" w:tentative="1">
      <w:start w:val="1"/>
      <w:numFmt w:val="bullet"/>
      <w:lvlText w:val=""/>
      <w:lvlJc w:val="left"/>
      <w:pPr>
        <w:ind w:left="4320" w:hanging="360"/>
      </w:pPr>
      <w:rPr>
        <w:rFonts w:ascii="Wingdings" w:hAnsi="Wingdings" w:hint="default"/>
      </w:rPr>
    </w:lvl>
    <w:lvl w:ilvl="6" w:tplc="E952A9FE" w:tentative="1">
      <w:start w:val="1"/>
      <w:numFmt w:val="bullet"/>
      <w:lvlText w:val=""/>
      <w:lvlJc w:val="left"/>
      <w:pPr>
        <w:ind w:left="5040" w:hanging="360"/>
      </w:pPr>
      <w:rPr>
        <w:rFonts w:ascii="Symbol" w:hAnsi="Symbol" w:hint="default"/>
      </w:rPr>
    </w:lvl>
    <w:lvl w:ilvl="7" w:tplc="242877BA" w:tentative="1">
      <w:start w:val="1"/>
      <w:numFmt w:val="bullet"/>
      <w:lvlText w:val="o"/>
      <w:lvlJc w:val="left"/>
      <w:pPr>
        <w:ind w:left="5760" w:hanging="360"/>
      </w:pPr>
      <w:rPr>
        <w:rFonts w:ascii="Courier New" w:hAnsi="Courier New" w:cs="Courier New" w:hint="default"/>
      </w:rPr>
    </w:lvl>
    <w:lvl w:ilvl="8" w:tplc="83C0CF60" w:tentative="1">
      <w:start w:val="1"/>
      <w:numFmt w:val="bullet"/>
      <w:lvlText w:val=""/>
      <w:lvlJc w:val="left"/>
      <w:pPr>
        <w:ind w:left="6480" w:hanging="360"/>
      </w:pPr>
      <w:rPr>
        <w:rFonts w:ascii="Wingdings" w:hAnsi="Wingdings" w:hint="default"/>
      </w:rPr>
    </w:lvl>
  </w:abstractNum>
  <w:abstractNum w:abstractNumId="29" w15:restartNumberingAfterBreak="0">
    <w:nsid w:val="5C7655CB"/>
    <w:multiLevelType w:val="hybridMultilevel"/>
    <w:tmpl w:val="BFE40B64"/>
    <w:lvl w:ilvl="0" w:tplc="78165716">
      <w:start w:val="1"/>
      <w:numFmt w:val="bullet"/>
      <w:lvlText w:val=""/>
      <w:lvlJc w:val="left"/>
      <w:pPr>
        <w:ind w:left="789" w:hanging="360"/>
      </w:pPr>
      <w:rPr>
        <w:rFonts w:ascii="Symbol" w:hAnsi="Symbol" w:hint="default"/>
      </w:rPr>
    </w:lvl>
    <w:lvl w:ilvl="1" w:tplc="6C9AC78A" w:tentative="1">
      <w:start w:val="1"/>
      <w:numFmt w:val="bullet"/>
      <w:lvlText w:val="o"/>
      <w:lvlJc w:val="left"/>
      <w:pPr>
        <w:ind w:left="1509" w:hanging="360"/>
      </w:pPr>
      <w:rPr>
        <w:rFonts w:ascii="Courier New" w:hAnsi="Courier New" w:cs="Courier New" w:hint="default"/>
      </w:rPr>
    </w:lvl>
    <w:lvl w:ilvl="2" w:tplc="B08205E8" w:tentative="1">
      <w:start w:val="1"/>
      <w:numFmt w:val="bullet"/>
      <w:lvlText w:val=""/>
      <w:lvlJc w:val="left"/>
      <w:pPr>
        <w:ind w:left="2229" w:hanging="360"/>
      </w:pPr>
      <w:rPr>
        <w:rFonts w:ascii="Wingdings" w:hAnsi="Wingdings" w:hint="default"/>
      </w:rPr>
    </w:lvl>
    <w:lvl w:ilvl="3" w:tplc="CFA803AE" w:tentative="1">
      <w:start w:val="1"/>
      <w:numFmt w:val="bullet"/>
      <w:lvlText w:val=""/>
      <w:lvlJc w:val="left"/>
      <w:pPr>
        <w:ind w:left="2949" w:hanging="360"/>
      </w:pPr>
      <w:rPr>
        <w:rFonts w:ascii="Symbol" w:hAnsi="Symbol" w:hint="default"/>
      </w:rPr>
    </w:lvl>
    <w:lvl w:ilvl="4" w:tplc="88E66302" w:tentative="1">
      <w:start w:val="1"/>
      <w:numFmt w:val="bullet"/>
      <w:lvlText w:val="o"/>
      <w:lvlJc w:val="left"/>
      <w:pPr>
        <w:ind w:left="3669" w:hanging="360"/>
      </w:pPr>
      <w:rPr>
        <w:rFonts w:ascii="Courier New" w:hAnsi="Courier New" w:cs="Courier New" w:hint="default"/>
      </w:rPr>
    </w:lvl>
    <w:lvl w:ilvl="5" w:tplc="D60AEA8A" w:tentative="1">
      <w:start w:val="1"/>
      <w:numFmt w:val="bullet"/>
      <w:lvlText w:val=""/>
      <w:lvlJc w:val="left"/>
      <w:pPr>
        <w:ind w:left="4389" w:hanging="360"/>
      </w:pPr>
      <w:rPr>
        <w:rFonts w:ascii="Wingdings" w:hAnsi="Wingdings" w:hint="default"/>
      </w:rPr>
    </w:lvl>
    <w:lvl w:ilvl="6" w:tplc="4778504A" w:tentative="1">
      <w:start w:val="1"/>
      <w:numFmt w:val="bullet"/>
      <w:lvlText w:val=""/>
      <w:lvlJc w:val="left"/>
      <w:pPr>
        <w:ind w:left="5109" w:hanging="360"/>
      </w:pPr>
      <w:rPr>
        <w:rFonts w:ascii="Symbol" w:hAnsi="Symbol" w:hint="default"/>
      </w:rPr>
    </w:lvl>
    <w:lvl w:ilvl="7" w:tplc="A94EAB06" w:tentative="1">
      <w:start w:val="1"/>
      <w:numFmt w:val="bullet"/>
      <w:lvlText w:val="o"/>
      <w:lvlJc w:val="left"/>
      <w:pPr>
        <w:ind w:left="5829" w:hanging="360"/>
      </w:pPr>
      <w:rPr>
        <w:rFonts w:ascii="Courier New" w:hAnsi="Courier New" w:cs="Courier New" w:hint="default"/>
      </w:rPr>
    </w:lvl>
    <w:lvl w:ilvl="8" w:tplc="A20642E8" w:tentative="1">
      <w:start w:val="1"/>
      <w:numFmt w:val="bullet"/>
      <w:lvlText w:val=""/>
      <w:lvlJc w:val="left"/>
      <w:pPr>
        <w:ind w:left="6549" w:hanging="360"/>
      </w:pPr>
      <w:rPr>
        <w:rFonts w:ascii="Wingdings" w:hAnsi="Wingdings" w:hint="default"/>
      </w:rPr>
    </w:lvl>
  </w:abstractNum>
  <w:abstractNum w:abstractNumId="30" w15:restartNumberingAfterBreak="0">
    <w:nsid w:val="5CB12F2C"/>
    <w:multiLevelType w:val="hybridMultilevel"/>
    <w:tmpl w:val="E97A9420"/>
    <w:lvl w:ilvl="0" w:tplc="DABCDB70">
      <w:start w:val="1"/>
      <w:numFmt w:val="bullet"/>
      <w:lvlText w:val=""/>
      <w:lvlJc w:val="left"/>
      <w:pPr>
        <w:ind w:left="720" w:hanging="360"/>
      </w:pPr>
      <w:rPr>
        <w:rFonts w:ascii="Symbol" w:hAnsi="Symbol" w:hint="default"/>
      </w:rPr>
    </w:lvl>
    <w:lvl w:ilvl="1" w:tplc="163A10C8" w:tentative="1">
      <w:start w:val="1"/>
      <w:numFmt w:val="bullet"/>
      <w:lvlText w:val="o"/>
      <w:lvlJc w:val="left"/>
      <w:pPr>
        <w:ind w:left="1440" w:hanging="360"/>
      </w:pPr>
      <w:rPr>
        <w:rFonts w:ascii="Courier New" w:hAnsi="Courier New" w:cs="Courier New" w:hint="default"/>
      </w:rPr>
    </w:lvl>
    <w:lvl w:ilvl="2" w:tplc="3FF4013A" w:tentative="1">
      <w:start w:val="1"/>
      <w:numFmt w:val="bullet"/>
      <w:lvlText w:val=""/>
      <w:lvlJc w:val="left"/>
      <w:pPr>
        <w:ind w:left="2160" w:hanging="360"/>
      </w:pPr>
      <w:rPr>
        <w:rFonts w:ascii="Wingdings" w:hAnsi="Wingdings" w:hint="default"/>
      </w:rPr>
    </w:lvl>
    <w:lvl w:ilvl="3" w:tplc="5E2C20C4" w:tentative="1">
      <w:start w:val="1"/>
      <w:numFmt w:val="bullet"/>
      <w:lvlText w:val=""/>
      <w:lvlJc w:val="left"/>
      <w:pPr>
        <w:ind w:left="2880" w:hanging="360"/>
      </w:pPr>
      <w:rPr>
        <w:rFonts w:ascii="Symbol" w:hAnsi="Symbol" w:hint="default"/>
      </w:rPr>
    </w:lvl>
    <w:lvl w:ilvl="4" w:tplc="51B639E2" w:tentative="1">
      <w:start w:val="1"/>
      <w:numFmt w:val="bullet"/>
      <w:lvlText w:val="o"/>
      <w:lvlJc w:val="left"/>
      <w:pPr>
        <w:ind w:left="3600" w:hanging="360"/>
      </w:pPr>
      <w:rPr>
        <w:rFonts w:ascii="Courier New" w:hAnsi="Courier New" w:cs="Courier New" w:hint="default"/>
      </w:rPr>
    </w:lvl>
    <w:lvl w:ilvl="5" w:tplc="173496FC" w:tentative="1">
      <w:start w:val="1"/>
      <w:numFmt w:val="bullet"/>
      <w:lvlText w:val=""/>
      <w:lvlJc w:val="left"/>
      <w:pPr>
        <w:ind w:left="4320" w:hanging="360"/>
      </w:pPr>
      <w:rPr>
        <w:rFonts w:ascii="Wingdings" w:hAnsi="Wingdings" w:hint="default"/>
      </w:rPr>
    </w:lvl>
    <w:lvl w:ilvl="6" w:tplc="CECAD5C4" w:tentative="1">
      <w:start w:val="1"/>
      <w:numFmt w:val="bullet"/>
      <w:lvlText w:val=""/>
      <w:lvlJc w:val="left"/>
      <w:pPr>
        <w:ind w:left="5040" w:hanging="360"/>
      </w:pPr>
      <w:rPr>
        <w:rFonts w:ascii="Symbol" w:hAnsi="Symbol" w:hint="default"/>
      </w:rPr>
    </w:lvl>
    <w:lvl w:ilvl="7" w:tplc="5BC62318" w:tentative="1">
      <w:start w:val="1"/>
      <w:numFmt w:val="bullet"/>
      <w:lvlText w:val="o"/>
      <w:lvlJc w:val="left"/>
      <w:pPr>
        <w:ind w:left="5760" w:hanging="360"/>
      </w:pPr>
      <w:rPr>
        <w:rFonts w:ascii="Courier New" w:hAnsi="Courier New" w:cs="Courier New" w:hint="default"/>
      </w:rPr>
    </w:lvl>
    <w:lvl w:ilvl="8" w:tplc="99BEB62C" w:tentative="1">
      <w:start w:val="1"/>
      <w:numFmt w:val="bullet"/>
      <w:lvlText w:val=""/>
      <w:lvlJc w:val="left"/>
      <w:pPr>
        <w:ind w:left="6480" w:hanging="360"/>
      </w:pPr>
      <w:rPr>
        <w:rFonts w:ascii="Wingdings" w:hAnsi="Wingdings" w:hint="default"/>
      </w:rPr>
    </w:lvl>
  </w:abstractNum>
  <w:abstractNum w:abstractNumId="31" w15:restartNumberingAfterBreak="0">
    <w:nsid w:val="5D2231F8"/>
    <w:multiLevelType w:val="hybridMultilevel"/>
    <w:tmpl w:val="8D3A5DCE"/>
    <w:lvl w:ilvl="0" w:tplc="BA84F836">
      <w:start w:val="1"/>
      <w:numFmt w:val="bullet"/>
      <w:lvlText w:val=""/>
      <w:lvlJc w:val="left"/>
      <w:pPr>
        <w:ind w:left="720" w:hanging="360"/>
      </w:pPr>
      <w:rPr>
        <w:rFonts w:ascii="Symbol" w:hAnsi="Symbol" w:hint="default"/>
      </w:rPr>
    </w:lvl>
    <w:lvl w:ilvl="1" w:tplc="C80038CE" w:tentative="1">
      <w:start w:val="1"/>
      <w:numFmt w:val="bullet"/>
      <w:lvlText w:val="o"/>
      <w:lvlJc w:val="left"/>
      <w:pPr>
        <w:ind w:left="1440" w:hanging="360"/>
      </w:pPr>
      <w:rPr>
        <w:rFonts w:ascii="Courier New" w:hAnsi="Courier New" w:cs="Courier New" w:hint="default"/>
      </w:rPr>
    </w:lvl>
    <w:lvl w:ilvl="2" w:tplc="B400D076" w:tentative="1">
      <w:start w:val="1"/>
      <w:numFmt w:val="bullet"/>
      <w:lvlText w:val=""/>
      <w:lvlJc w:val="left"/>
      <w:pPr>
        <w:ind w:left="2160" w:hanging="360"/>
      </w:pPr>
      <w:rPr>
        <w:rFonts w:ascii="Wingdings" w:hAnsi="Wingdings" w:hint="default"/>
      </w:rPr>
    </w:lvl>
    <w:lvl w:ilvl="3" w:tplc="B7105C00" w:tentative="1">
      <w:start w:val="1"/>
      <w:numFmt w:val="bullet"/>
      <w:lvlText w:val=""/>
      <w:lvlJc w:val="left"/>
      <w:pPr>
        <w:ind w:left="2880" w:hanging="360"/>
      </w:pPr>
      <w:rPr>
        <w:rFonts w:ascii="Symbol" w:hAnsi="Symbol" w:hint="default"/>
      </w:rPr>
    </w:lvl>
    <w:lvl w:ilvl="4" w:tplc="EFD45EEE" w:tentative="1">
      <w:start w:val="1"/>
      <w:numFmt w:val="bullet"/>
      <w:lvlText w:val="o"/>
      <w:lvlJc w:val="left"/>
      <w:pPr>
        <w:ind w:left="3600" w:hanging="360"/>
      </w:pPr>
      <w:rPr>
        <w:rFonts w:ascii="Courier New" w:hAnsi="Courier New" w:cs="Courier New" w:hint="default"/>
      </w:rPr>
    </w:lvl>
    <w:lvl w:ilvl="5" w:tplc="57548DC0" w:tentative="1">
      <w:start w:val="1"/>
      <w:numFmt w:val="bullet"/>
      <w:lvlText w:val=""/>
      <w:lvlJc w:val="left"/>
      <w:pPr>
        <w:ind w:left="4320" w:hanging="360"/>
      </w:pPr>
      <w:rPr>
        <w:rFonts w:ascii="Wingdings" w:hAnsi="Wingdings" w:hint="default"/>
      </w:rPr>
    </w:lvl>
    <w:lvl w:ilvl="6" w:tplc="67E652AE" w:tentative="1">
      <w:start w:val="1"/>
      <w:numFmt w:val="bullet"/>
      <w:lvlText w:val=""/>
      <w:lvlJc w:val="left"/>
      <w:pPr>
        <w:ind w:left="5040" w:hanging="360"/>
      </w:pPr>
      <w:rPr>
        <w:rFonts w:ascii="Symbol" w:hAnsi="Symbol" w:hint="default"/>
      </w:rPr>
    </w:lvl>
    <w:lvl w:ilvl="7" w:tplc="457E8076" w:tentative="1">
      <w:start w:val="1"/>
      <w:numFmt w:val="bullet"/>
      <w:lvlText w:val="o"/>
      <w:lvlJc w:val="left"/>
      <w:pPr>
        <w:ind w:left="5760" w:hanging="360"/>
      </w:pPr>
      <w:rPr>
        <w:rFonts w:ascii="Courier New" w:hAnsi="Courier New" w:cs="Courier New" w:hint="default"/>
      </w:rPr>
    </w:lvl>
    <w:lvl w:ilvl="8" w:tplc="CA943E32" w:tentative="1">
      <w:start w:val="1"/>
      <w:numFmt w:val="bullet"/>
      <w:lvlText w:val=""/>
      <w:lvlJc w:val="left"/>
      <w:pPr>
        <w:ind w:left="6480" w:hanging="360"/>
      </w:pPr>
      <w:rPr>
        <w:rFonts w:ascii="Wingdings" w:hAnsi="Wingdings" w:hint="default"/>
      </w:rPr>
    </w:lvl>
  </w:abstractNum>
  <w:abstractNum w:abstractNumId="32" w15:restartNumberingAfterBreak="0">
    <w:nsid w:val="64F0253B"/>
    <w:multiLevelType w:val="hybridMultilevel"/>
    <w:tmpl w:val="10E8D7BC"/>
    <w:lvl w:ilvl="0" w:tplc="91E0E916">
      <w:start w:val="1"/>
      <w:numFmt w:val="bullet"/>
      <w:lvlText w:val=""/>
      <w:lvlJc w:val="left"/>
      <w:pPr>
        <w:ind w:left="720" w:hanging="360"/>
      </w:pPr>
      <w:rPr>
        <w:rFonts w:ascii="Symbol" w:hAnsi="Symbol" w:hint="default"/>
      </w:rPr>
    </w:lvl>
    <w:lvl w:ilvl="1" w:tplc="7D6E6EA6" w:tentative="1">
      <w:start w:val="1"/>
      <w:numFmt w:val="bullet"/>
      <w:lvlText w:val="o"/>
      <w:lvlJc w:val="left"/>
      <w:pPr>
        <w:ind w:left="1440" w:hanging="360"/>
      </w:pPr>
      <w:rPr>
        <w:rFonts w:ascii="Courier New" w:hAnsi="Courier New" w:cs="Courier New" w:hint="default"/>
      </w:rPr>
    </w:lvl>
    <w:lvl w:ilvl="2" w:tplc="336C1764" w:tentative="1">
      <w:start w:val="1"/>
      <w:numFmt w:val="bullet"/>
      <w:lvlText w:val=""/>
      <w:lvlJc w:val="left"/>
      <w:pPr>
        <w:ind w:left="2160" w:hanging="360"/>
      </w:pPr>
      <w:rPr>
        <w:rFonts w:ascii="Wingdings" w:hAnsi="Wingdings" w:hint="default"/>
      </w:rPr>
    </w:lvl>
    <w:lvl w:ilvl="3" w:tplc="D25EEAC6" w:tentative="1">
      <w:start w:val="1"/>
      <w:numFmt w:val="bullet"/>
      <w:lvlText w:val=""/>
      <w:lvlJc w:val="left"/>
      <w:pPr>
        <w:ind w:left="2880" w:hanging="360"/>
      </w:pPr>
      <w:rPr>
        <w:rFonts w:ascii="Symbol" w:hAnsi="Symbol" w:hint="default"/>
      </w:rPr>
    </w:lvl>
    <w:lvl w:ilvl="4" w:tplc="3C8AEFC8" w:tentative="1">
      <w:start w:val="1"/>
      <w:numFmt w:val="bullet"/>
      <w:lvlText w:val="o"/>
      <w:lvlJc w:val="left"/>
      <w:pPr>
        <w:ind w:left="3600" w:hanging="360"/>
      </w:pPr>
      <w:rPr>
        <w:rFonts w:ascii="Courier New" w:hAnsi="Courier New" w:cs="Courier New" w:hint="default"/>
      </w:rPr>
    </w:lvl>
    <w:lvl w:ilvl="5" w:tplc="8892BF22" w:tentative="1">
      <w:start w:val="1"/>
      <w:numFmt w:val="bullet"/>
      <w:lvlText w:val=""/>
      <w:lvlJc w:val="left"/>
      <w:pPr>
        <w:ind w:left="4320" w:hanging="360"/>
      </w:pPr>
      <w:rPr>
        <w:rFonts w:ascii="Wingdings" w:hAnsi="Wingdings" w:hint="default"/>
      </w:rPr>
    </w:lvl>
    <w:lvl w:ilvl="6" w:tplc="26584F5A" w:tentative="1">
      <w:start w:val="1"/>
      <w:numFmt w:val="bullet"/>
      <w:lvlText w:val=""/>
      <w:lvlJc w:val="left"/>
      <w:pPr>
        <w:ind w:left="5040" w:hanging="360"/>
      </w:pPr>
      <w:rPr>
        <w:rFonts w:ascii="Symbol" w:hAnsi="Symbol" w:hint="default"/>
      </w:rPr>
    </w:lvl>
    <w:lvl w:ilvl="7" w:tplc="C8282764" w:tentative="1">
      <w:start w:val="1"/>
      <w:numFmt w:val="bullet"/>
      <w:lvlText w:val="o"/>
      <w:lvlJc w:val="left"/>
      <w:pPr>
        <w:ind w:left="5760" w:hanging="360"/>
      </w:pPr>
      <w:rPr>
        <w:rFonts w:ascii="Courier New" w:hAnsi="Courier New" w:cs="Courier New" w:hint="default"/>
      </w:rPr>
    </w:lvl>
    <w:lvl w:ilvl="8" w:tplc="AC107B3C" w:tentative="1">
      <w:start w:val="1"/>
      <w:numFmt w:val="bullet"/>
      <w:lvlText w:val=""/>
      <w:lvlJc w:val="left"/>
      <w:pPr>
        <w:ind w:left="6480" w:hanging="360"/>
      </w:pPr>
      <w:rPr>
        <w:rFonts w:ascii="Wingdings" w:hAnsi="Wingdings" w:hint="default"/>
      </w:rPr>
    </w:lvl>
  </w:abstractNum>
  <w:abstractNum w:abstractNumId="33" w15:restartNumberingAfterBreak="0">
    <w:nsid w:val="655C4534"/>
    <w:multiLevelType w:val="hybridMultilevel"/>
    <w:tmpl w:val="4D9CDE38"/>
    <w:lvl w:ilvl="0" w:tplc="817AADC0">
      <w:start w:val="1"/>
      <w:numFmt w:val="decimal"/>
      <w:lvlText w:val="%1."/>
      <w:lvlJc w:val="left"/>
      <w:pPr>
        <w:ind w:left="720" w:hanging="360"/>
      </w:pPr>
    </w:lvl>
    <w:lvl w:ilvl="1" w:tplc="1D080164" w:tentative="1">
      <w:start w:val="1"/>
      <w:numFmt w:val="lowerLetter"/>
      <w:lvlText w:val="%2."/>
      <w:lvlJc w:val="left"/>
      <w:pPr>
        <w:ind w:left="1440" w:hanging="360"/>
      </w:pPr>
    </w:lvl>
    <w:lvl w:ilvl="2" w:tplc="9C8C4338" w:tentative="1">
      <w:start w:val="1"/>
      <w:numFmt w:val="lowerRoman"/>
      <w:lvlText w:val="%3."/>
      <w:lvlJc w:val="right"/>
      <w:pPr>
        <w:ind w:left="2160" w:hanging="180"/>
      </w:pPr>
    </w:lvl>
    <w:lvl w:ilvl="3" w:tplc="17241D12" w:tentative="1">
      <w:start w:val="1"/>
      <w:numFmt w:val="decimal"/>
      <w:lvlText w:val="%4."/>
      <w:lvlJc w:val="left"/>
      <w:pPr>
        <w:ind w:left="2880" w:hanging="360"/>
      </w:pPr>
    </w:lvl>
    <w:lvl w:ilvl="4" w:tplc="9CA4C39A" w:tentative="1">
      <w:start w:val="1"/>
      <w:numFmt w:val="lowerLetter"/>
      <w:lvlText w:val="%5."/>
      <w:lvlJc w:val="left"/>
      <w:pPr>
        <w:ind w:left="3600" w:hanging="360"/>
      </w:pPr>
    </w:lvl>
    <w:lvl w:ilvl="5" w:tplc="92B6DAE0" w:tentative="1">
      <w:start w:val="1"/>
      <w:numFmt w:val="lowerRoman"/>
      <w:lvlText w:val="%6."/>
      <w:lvlJc w:val="right"/>
      <w:pPr>
        <w:ind w:left="4320" w:hanging="180"/>
      </w:pPr>
    </w:lvl>
    <w:lvl w:ilvl="6" w:tplc="68E81674" w:tentative="1">
      <w:start w:val="1"/>
      <w:numFmt w:val="decimal"/>
      <w:lvlText w:val="%7."/>
      <w:lvlJc w:val="left"/>
      <w:pPr>
        <w:ind w:left="5040" w:hanging="360"/>
      </w:pPr>
    </w:lvl>
    <w:lvl w:ilvl="7" w:tplc="D780DC5C" w:tentative="1">
      <w:start w:val="1"/>
      <w:numFmt w:val="lowerLetter"/>
      <w:lvlText w:val="%8."/>
      <w:lvlJc w:val="left"/>
      <w:pPr>
        <w:ind w:left="5760" w:hanging="360"/>
      </w:pPr>
    </w:lvl>
    <w:lvl w:ilvl="8" w:tplc="57DE4A2E" w:tentative="1">
      <w:start w:val="1"/>
      <w:numFmt w:val="lowerRoman"/>
      <w:lvlText w:val="%9."/>
      <w:lvlJc w:val="right"/>
      <w:pPr>
        <w:ind w:left="6480" w:hanging="180"/>
      </w:pPr>
    </w:lvl>
  </w:abstractNum>
  <w:abstractNum w:abstractNumId="34" w15:restartNumberingAfterBreak="0">
    <w:nsid w:val="68636681"/>
    <w:multiLevelType w:val="hybridMultilevel"/>
    <w:tmpl w:val="4762DCA2"/>
    <w:lvl w:ilvl="0" w:tplc="0CE4C1CE">
      <w:start w:val="1"/>
      <w:numFmt w:val="bullet"/>
      <w:lvlText w:val=""/>
      <w:lvlJc w:val="left"/>
      <w:pPr>
        <w:ind w:left="720" w:hanging="360"/>
      </w:pPr>
      <w:rPr>
        <w:rFonts w:ascii="Symbol" w:hAnsi="Symbol" w:hint="default"/>
      </w:rPr>
    </w:lvl>
    <w:lvl w:ilvl="1" w:tplc="6FB0321E" w:tentative="1">
      <w:start w:val="1"/>
      <w:numFmt w:val="bullet"/>
      <w:lvlText w:val="o"/>
      <w:lvlJc w:val="left"/>
      <w:pPr>
        <w:ind w:left="1440" w:hanging="360"/>
      </w:pPr>
      <w:rPr>
        <w:rFonts w:ascii="Courier New" w:hAnsi="Courier New" w:cs="Courier New" w:hint="default"/>
      </w:rPr>
    </w:lvl>
    <w:lvl w:ilvl="2" w:tplc="319EC710" w:tentative="1">
      <w:start w:val="1"/>
      <w:numFmt w:val="bullet"/>
      <w:lvlText w:val=""/>
      <w:lvlJc w:val="left"/>
      <w:pPr>
        <w:ind w:left="2160" w:hanging="360"/>
      </w:pPr>
      <w:rPr>
        <w:rFonts w:ascii="Wingdings" w:hAnsi="Wingdings" w:hint="default"/>
      </w:rPr>
    </w:lvl>
    <w:lvl w:ilvl="3" w:tplc="26921F2A" w:tentative="1">
      <w:start w:val="1"/>
      <w:numFmt w:val="bullet"/>
      <w:lvlText w:val=""/>
      <w:lvlJc w:val="left"/>
      <w:pPr>
        <w:ind w:left="2880" w:hanging="360"/>
      </w:pPr>
      <w:rPr>
        <w:rFonts w:ascii="Symbol" w:hAnsi="Symbol" w:hint="default"/>
      </w:rPr>
    </w:lvl>
    <w:lvl w:ilvl="4" w:tplc="FFA2849E" w:tentative="1">
      <w:start w:val="1"/>
      <w:numFmt w:val="bullet"/>
      <w:lvlText w:val="o"/>
      <w:lvlJc w:val="left"/>
      <w:pPr>
        <w:ind w:left="3600" w:hanging="360"/>
      </w:pPr>
      <w:rPr>
        <w:rFonts w:ascii="Courier New" w:hAnsi="Courier New" w:cs="Courier New" w:hint="default"/>
      </w:rPr>
    </w:lvl>
    <w:lvl w:ilvl="5" w:tplc="18780C5E" w:tentative="1">
      <w:start w:val="1"/>
      <w:numFmt w:val="bullet"/>
      <w:lvlText w:val=""/>
      <w:lvlJc w:val="left"/>
      <w:pPr>
        <w:ind w:left="4320" w:hanging="360"/>
      </w:pPr>
      <w:rPr>
        <w:rFonts w:ascii="Wingdings" w:hAnsi="Wingdings" w:hint="default"/>
      </w:rPr>
    </w:lvl>
    <w:lvl w:ilvl="6" w:tplc="DE643C5C" w:tentative="1">
      <w:start w:val="1"/>
      <w:numFmt w:val="bullet"/>
      <w:lvlText w:val=""/>
      <w:lvlJc w:val="left"/>
      <w:pPr>
        <w:ind w:left="5040" w:hanging="360"/>
      </w:pPr>
      <w:rPr>
        <w:rFonts w:ascii="Symbol" w:hAnsi="Symbol" w:hint="default"/>
      </w:rPr>
    </w:lvl>
    <w:lvl w:ilvl="7" w:tplc="28E8C9D8" w:tentative="1">
      <w:start w:val="1"/>
      <w:numFmt w:val="bullet"/>
      <w:lvlText w:val="o"/>
      <w:lvlJc w:val="left"/>
      <w:pPr>
        <w:ind w:left="5760" w:hanging="360"/>
      </w:pPr>
      <w:rPr>
        <w:rFonts w:ascii="Courier New" w:hAnsi="Courier New" w:cs="Courier New" w:hint="default"/>
      </w:rPr>
    </w:lvl>
    <w:lvl w:ilvl="8" w:tplc="1AB4AD48" w:tentative="1">
      <w:start w:val="1"/>
      <w:numFmt w:val="bullet"/>
      <w:lvlText w:val=""/>
      <w:lvlJc w:val="left"/>
      <w:pPr>
        <w:ind w:left="6480" w:hanging="360"/>
      </w:pPr>
      <w:rPr>
        <w:rFonts w:ascii="Wingdings" w:hAnsi="Wingdings" w:hint="default"/>
      </w:rPr>
    </w:lvl>
  </w:abstractNum>
  <w:abstractNum w:abstractNumId="35" w15:restartNumberingAfterBreak="0">
    <w:nsid w:val="6D454E08"/>
    <w:multiLevelType w:val="hybridMultilevel"/>
    <w:tmpl w:val="904884D6"/>
    <w:lvl w:ilvl="0" w:tplc="9DECF306">
      <w:start w:val="1"/>
      <w:numFmt w:val="bullet"/>
      <w:lvlText w:val=""/>
      <w:lvlJc w:val="left"/>
      <w:pPr>
        <w:ind w:left="720" w:hanging="360"/>
      </w:pPr>
      <w:rPr>
        <w:rFonts w:ascii="Symbol" w:hAnsi="Symbol" w:hint="default"/>
      </w:rPr>
    </w:lvl>
    <w:lvl w:ilvl="1" w:tplc="E0DE261C" w:tentative="1">
      <w:start w:val="1"/>
      <w:numFmt w:val="bullet"/>
      <w:lvlText w:val="o"/>
      <w:lvlJc w:val="left"/>
      <w:pPr>
        <w:ind w:left="1440" w:hanging="360"/>
      </w:pPr>
      <w:rPr>
        <w:rFonts w:ascii="Courier New" w:hAnsi="Courier New" w:cs="Courier New" w:hint="default"/>
      </w:rPr>
    </w:lvl>
    <w:lvl w:ilvl="2" w:tplc="864C89D8" w:tentative="1">
      <w:start w:val="1"/>
      <w:numFmt w:val="bullet"/>
      <w:lvlText w:val=""/>
      <w:lvlJc w:val="left"/>
      <w:pPr>
        <w:ind w:left="2160" w:hanging="360"/>
      </w:pPr>
      <w:rPr>
        <w:rFonts w:ascii="Wingdings" w:hAnsi="Wingdings" w:hint="default"/>
      </w:rPr>
    </w:lvl>
    <w:lvl w:ilvl="3" w:tplc="B9DA64AA" w:tentative="1">
      <w:start w:val="1"/>
      <w:numFmt w:val="bullet"/>
      <w:lvlText w:val=""/>
      <w:lvlJc w:val="left"/>
      <w:pPr>
        <w:ind w:left="2880" w:hanging="360"/>
      </w:pPr>
      <w:rPr>
        <w:rFonts w:ascii="Symbol" w:hAnsi="Symbol" w:hint="default"/>
      </w:rPr>
    </w:lvl>
    <w:lvl w:ilvl="4" w:tplc="4B7C2A2E" w:tentative="1">
      <w:start w:val="1"/>
      <w:numFmt w:val="bullet"/>
      <w:lvlText w:val="o"/>
      <w:lvlJc w:val="left"/>
      <w:pPr>
        <w:ind w:left="3600" w:hanging="360"/>
      </w:pPr>
      <w:rPr>
        <w:rFonts w:ascii="Courier New" w:hAnsi="Courier New" w:cs="Courier New" w:hint="default"/>
      </w:rPr>
    </w:lvl>
    <w:lvl w:ilvl="5" w:tplc="A702799E" w:tentative="1">
      <w:start w:val="1"/>
      <w:numFmt w:val="bullet"/>
      <w:lvlText w:val=""/>
      <w:lvlJc w:val="left"/>
      <w:pPr>
        <w:ind w:left="4320" w:hanging="360"/>
      </w:pPr>
      <w:rPr>
        <w:rFonts w:ascii="Wingdings" w:hAnsi="Wingdings" w:hint="default"/>
      </w:rPr>
    </w:lvl>
    <w:lvl w:ilvl="6" w:tplc="1C0A0ED6" w:tentative="1">
      <w:start w:val="1"/>
      <w:numFmt w:val="bullet"/>
      <w:lvlText w:val=""/>
      <w:lvlJc w:val="left"/>
      <w:pPr>
        <w:ind w:left="5040" w:hanging="360"/>
      </w:pPr>
      <w:rPr>
        <w:rFonts w:ascii="Symbol" w:hAnsi="Symbol" w:hint="default"/>
      </w:rPr>
    </w:lvl>
    <w:lvl w:ilvl="7" w:tplc="A07C3D10" w:tentative="1">
      <w:start w:val="1"/>
      <w:numFmt w:val="bullet"/>
      <w:lvlText w:val="o"/>
      <w:lvlJc w:val="left"/>
      <w:pPr>
        <w:ind w:left="5760" w:hanging="360"/>
      </w:pPr>
      <w:rPr>
        <w:rFonts w:ascii="Courier New" w:hAnsi="Courier New" w:cs="Courier New" w:hint="default"/>
      </w:rPr>
    </w:lvl>
    <w:lvl w:ilvl="8" w:tplc="DA66F98A" w:tentative="1">
      <w:start w:val="1"/>
      <w:numFmt w:val="bullet"/>
      <w:lvlText w:val=""/>
      <w:lvlJc w:val="left"/>
      <w:pPr>
        <w:ind w:left="6480" w:hanging="360"/>
      </w:pPr>
      <w:rPr>
        <w:rFonts w:ascii="Wingdings" w:hAnsi="Wingdings" w:hint="default"/>
      </w:rPr>
    </w:lvl>
  </w:abstractNum>
  <w:abstractNum w:abstractNumId="36" w15:restartNumberingAfterBreak="0">
    <w:nsid w:val="6DA65677"/>
    <w:multiLevelType w:val="hybridMultilevel"/>
    <w:tmpl w:val="980200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EFD30F0"/>
    <w:multiLevelType w:val="hybridMultilevel"/>
    <w:tmpl w:val="2926DEEC"/>
    <w:lvl w:ilvl="0" w:tplc="4072AD06">
      <w:start w:val="1"/>
      <w:numFmt w:val="bullet"/>
      <w:lvlText w:val=""/>
      <w:lvlJc w:val="left"/>
      <w:pPr>
        <w:ind w:left="720" w:hanging="360"/>
      </w:pPr>
      <w:rPr>
        <w:rFonts w:ascii="Symbol" w:hAnsi="Symbol" w:hint="default"/>
      </w:rPr>
    </w:lvl>
    <w:lvl w:ilvl="1" w:tplc="6388E206" w:tentative="1">
      <w:start w:val="1"/>
      <w:numFmt w:val="bullet"/>
      <w:lvlText w:val="o"/>
      <w:lvlJc w:val="left"/>
      <w:pPr>
        <w:ind w:left="1440" w:hanging="360"/>
      </w:pPr>
      <w:rPr>
        <w:rFonts w:ascii="Courier New" w:hAnsi="Courier New" w:cs="Courier New" w:hint="default"/>
      </w:rPr>
    </w:lvl>
    <w:lvl w:ilvl="2" w:tplc="C5362C04" w:tentative="1">
      <w:start w:val="1"/>
      <w:numFmt w:val="bullet"/>
      <w:lvlText w:val=""/>
      <w:lvlJc w:val="left"/>
      <w:pPr>
        <w:ind w:left="2160" w:hanging="360"/>
      </w:pPr>
      <w:rPr>
        <w:rFonts w:ascii="Wingdings" w:hAnsi="Wingdings" w:hint="default"/>
      </w:rPr>
    </w:lvl>
    <w:lvl w:ilvl="3" w:tplc="11C411C2" w:tentative="1">
      <w:start w:val="1"/>
      <w:numFmt w:val="bullet"/>
      <w:lvlText w:val=""/>
      <w:lvlJc w:val="left"/>
      <w:pPr>
        <w:ind w:left="2880" w:hanging="360"/>
      </w:pPr>
      <w:rPr>
        <w:rFonts w:ascii="Symbol" w:hAnsi="Symbol" w:hint="default"/>
      </w:rPr>
    </w:lvl>
    <w:lvl w:ilvl="4" w:tplc="BCF6C9B0" w:tentative="1">
      <w:start w:val="1"/>
      <w:numFmt w:val="bullet"/>
      <w:lvlText w:val="o"/>
      <w:lvlJc w:val="left"/>
      <w:pPr>
        <w:ind w:left="3600" w:hanging="360"/>
      </w:pPr>
      <w:rPr>
        <w:rFonts w:ascii="Courier New" w:hAnsi="Courier New" w:cs="Courier New" w:hint="default"/>
      </w:rPr>
    </w:lvl>
    <w:lvl w:ilvl="5" w:tplc="F57E87C8" w:tentative="1">
      <w:start w:val="1"/>
      <w:numFmt w:val="bullet"/>
      <w:lvlText w:val=""/>
      <w:lvlJc w:val="left"/>
      <w:pPr>
        <w:ind w:left="4320" w:hanging="360"/>
      </w:pPr>
      <w:rPr>
        <w:rFonts w:ascii="Wingdings" w:hAnsi="Wingdings" w:hint="default"/>
      </w:rPr>
    </w:lvl>
    <w:lvl w:ilvl="6" w:tplc="6D188C8C" w:tentative="1">
      <w:start w:val="1"/>
      <w:numFmt w:val="bullet"/>
      <w:lvlText w:val=""/>
      <w:lvlJc w:val="left"/>
      <w:pPr>
        <w:ind w:left="5040" w:hanging="360"/>
      </w:pPr>
      <w:rPr>
        <w:rFonts w:ascii="Symbol" w:hAnsi="Symbol" w:hint="default"/>
      </w:rPr>
    </w:lvl>
    <w:lvl w:ilvl="7" w:tplc="5B50A786" w:tentative="1">
      <w:start w:val="1"/>
      <w:numFmt w:val="bullet"/>
      <w:lvlText w:val="o"/>
      <w:lvlJc w:val="left"/>
      <w:pPr>
        <w:ind w:left="5760" w:hanging="360"/>
      </w:pPr>
      <w:rPr>
        <w:rFonts w:ascii="Courier New" w:hAnsi="Courier New" w:cs="Courier New" w:hint="default"/>
      </w:rPr>
    </w:lvl>
    <w:lvl w:ilvl="8" w:tplc="352055E0" w:tentative="1">
      <w:start w:val="1"/>
      <w:numFmt w:val="bullet"/>
      <w:lvlText w:val=""/>
      <w:lvlJc w:val="left"/>
      <w:pPr>
        <w:ind w:left="6480" w:hanging="360"/>
      </w:pPr>
      <w:rPr>
        <w:rFonts w:ascii="Wingdings" w:hAnsi="Wingdings" w:hint="default"/>
      </w:rPr>
    </w:lvl>
  </w:abstractNum>
  <w:abstractNum w:abstractNumId="38" w15:restartNumberingAfterBreak="0">
    <w:nsid w:val="71FB7897"/>
    <w:multiLevelType w:val="hybridMultilevel"/>
    <w:tmpl w:val="37D2E9B4"/>
    <w:lvl w:ilvl="0" w:tplc="FA58C1D0">
      <w:start w:val="1"/>
      <w:numFmt w:val="bullet"/>
      <w:lvlText w:val=""/>
      <w:lvlJc w:val="left"/>
      <w:pPr>
        <w:ind w:left="720" w:hanging="360"/>
      </w:pPr>
      <w:rPr>
        <w:rFonts w:ascii="Symbol" w:hAnsi="Symbol" w:hint="default"/>
      </w:rPr>
    </w:lvl>
    <w:lvl w:ilvl="1" w:tplc="F8D6F6B6" w:tentative="1">
      <w:start w:val="1"/>
      <w:numFmt w:val="bullet"/>
      <w:lvlText w:val="o"/>
      <w:lvlJc w:val="left"/>
      <w:pPr>
        <w:ind w:left="1440" w:hanging="360"/>
      </w:pPr>
      <w:rPr>
        <w:rFonts w:ascii="Courier New" w:hAnsi="Courier New" w:cs="Courier New" w:hint="default"/>
      </w:rPr>
    </w:lvl>
    <w:lvl w:ilvl="2" w:tplc="2EEEC772" w:tentative="1">
      <w:start w:val="1"/>
      <w:numFmt w:val="bullet"/>
      <w:lvlText w:val=""/>
      <w:lvlJc w:val="left"/>
      <w:pPr>
        <w:ind w:left="2160" w:hanging="360"/>
      </w:pPr>
      <w:rPr>
        <w:rFonts w:ascii="Wingdings" w:hAnsi="Wingdings" w:hint="default"/>
      </w:rPr>
    </w:lvl>
    <w:lvl w:ilvl="3" w:tplc="E6C6D048" w:tentative="1">
      <w:start w:val="1"/>
      <w:numFmt w:val="bullet"/>
      <w:lvlText w:val=""/>
      <w:lvlJc w:val="left"/>
      <w:pPr>
        <w:ind w:left="2880" w:hanging="360"/>
      </w:pPr>
      <w:rPr>
        <w:rFonts w:ascii="Symbol" w:hAnsi="Symbol" w:hint="default"/>
      </w:rPr>
    </w:lvl>
    <w:lvl w:ilvl="4" w:tplc="D70A4476" w:tentative="1">
      <w:start w:val="1"/>
      <w:numFmt w:val="bullet"/>
      <w:lvlText w:val="o"/>
      <w:lvlJc w:val="left"/>
      <w:pPr>
        <w:ind w:left="3600" w:hanging="360"/>
      </w:pPr>
      <w:rPr>
        <w:rFonts w:ascii="Courier New" w:hAnsi="Courier New" w:cs="Courier New" w:hint="default"/>
      </w:rPr>
    </w:lvl>
    <w:lvl w:ilvl="5" w:tplc="D1E250E6" w:tentative="1">
      <w:start w:val="1"/>
      <w:numFmt w:val="bullet"/>
      <w:lvlText w:val=""/>
      <w:lvlJc w:val="left"/>
      <w:pPr>
        <w:ind w:left="4320" w:hanging="360"/>
      </w:pPr>
      <w:rPr>
        <w:rFonts w:ascii="Wingdings" w:hAnsi="Wingdings" w:hint="default"/>
      </w:rPr>
    </w:lvl>
    <w:lvl w:ilvl="6" w:tplc="0616E81C" w:tentative="1">
      <w:start w:val="1"/>
      <w:numFmt w:val="bullet"/>
      <w:lvlText w:val=""/>
      <w:lvlJc w:val="left"/>
      <w:pPr>
        <w:ind w:left="5040" w:hanging="360"/>
      </w:pPr>
      <w:rPr>
        <w:rFonts w:ascii="Symbol" w:hAnsi="Symbol" w:hint="default"/>
      </w:rPr>
    </w:lvl>
    <w:lvl w:ilvl="7" w:tplc="1BB0733C" w:tentative="1">
      <w:start w:val="1"/>
      <w:numFmt w:val="bullet"/>
      <w:lvlText w:val="o"/>
      <w:lvlJc w:val="left"/>
      <w:pPr>
        <w:ind w:left="5760" w:hanging="360"/>
      </w:pPr>
      <w:rPr>
        <w:rFonts w:ascii="Courier New" w:hAnsi="Courier New" w:cs="Courier New" w:hint="default"/>
      </w:rPr>
    </w:lvl>
    <w:lvl w:ilvl="8" w:tplc="54F00DA4" w:tentative="1">
      <w:start w:val="1"/>
      <w:numFmt w:val="bullet"/>
      <w:lvlText w:val=""/>
      <w:lvlJc w:val="left"/>
      <w:pPr>
        <w:ind w:left="6480" w:hanging="360"/>
      </w:pPr>
      <w:rPr>
        <w:rFonts w:ascii="Wingdings" w:hAnsi="Wingdings" w:hint="default"/>
      </w:rPr>
    </w:lvl>
  </w:abstractNum>
  <w:abstractNum w:abstractNumId="39" w15:restartNumberingAfterBreak="0">
    <w:nsid w:val="72D80D73"/>
    <w:multiLevelType w:val="multilevel"/>
    <w:tmpl w:val="5C7A1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4E539D4"/>
    <w:multiLevelType w:val="hybridMultilevel"/>
    <w:tmpl w:val="4E2E9F4E"/>
    <w:lvl w:ilvl="0" w:tplc="8B4A1FD6">
      <w:start w:val="1"/>
      <w:numFmt w:val="bullet"/>
      <w:lvlText w:val=""/>
      <w:lvlJc w:val="left"/>
      <w:pPr>
        <w:ind w:left="720" w:hanging="360"/>
      </w:pPr>
      <w:rPr>
        <w:rFonts w:ascii="Symbol" w:hAnsi="Symbol" w:hint="default"/>
      </w:rPr>
    </w:lvl>
    <w:lvl w:ilvl="1" w:tplc="C6D2F50E" w:tentative="1">
      <w:start w:val="1"/>
      <w:numFmt w:val="bullet"/>
      <w:lvlText w:val="o"/>
      <w:lvlJc w:val="left"/>
      <w:pPr>
        <w:ind w:left="1440" w:hanging="360"/>
      </w:pPr>
      <w:rPr>
        <w:rFonts w:ascii="Courier New" w:hAnsi="Courier New" w:cs="Courier New" w:hint="default"/>
      </w:rPr>
    </w:lvl>
    <w:lvl w:ilvl="2" w:tplc="D8860D94" w:tentative="1">
      <w:start w:val="1"/>
      <w:numFmt w:val="bullet"/>
      <w:lvlText w:val=""/>
      <w:lvlJc w:val="left"/>
      <w:pPr>
        <w:ind w:left="2160" w:hanging="360"/>
      </w:pPr>
      <w:rPr>
        <w:rFonts w:ascii="Wingdings" w:hAnsi="Wingdings" w:hint="default"/>
      </w:rPr>
    </w:lvl>
    <w:lvl w:ilvl="3" w:tplc="6696FA16" w:tentative="1">
      <w:start w:val="1"/>
      <w:numFmt w:val="bullet"/>
      <w:lvlText w:val=""/>
      <w:lvlJc w:val="left"/>
      <w:pPr>
        <w:ind w:left="2880" w:hanging="360"/>
      </w:pPr>
      <w:rPr>
        <w:rFonts w:ascii="Symbol" w:hAnsi="Symbol" w:hint="default"/>
      </w:rPr>
    </w:lvl>
    <w:lvl w:ilvl="4" w:tplc="DCD8038A" w:tentative="1">
      <w:start w:val="1"/>
      <w:numFmt w:val="bullet"/>
      <w:lvlText w:val="o"/>
      <w:lvlJc w:val="left"/>
      <w:pPr>
        <w:ind w:left="3600" w:hanging="360"/>
      </w:pPr>
      <w:rPr>
        <w:rFonts w:ascii="Courier New" w:hAnsi="Courier New" w:cs="Courier New" w:hint="default"/>
      </w:rPr>
    </w:lvl>
    <w:lvl w:ilvl="5" w:tplc="28E062BA" w:tentative="1">
      <w:start w:val="1"/>
      <w:numFmt w:val="bullet"/>
      <w:lvlText w:val=""/>
      <w:lvlJc w:val="left"/>
      <w:pPr>
        <w:ind w:left="4320" w:hanging="360"/>
      </w:pPr>
      <w:rPr>
        <w:rFonts w:ascii="Wingdings" w:hAnsi="Wingdings" w:hint="default"/>
      </w:rPr>
    </w:lvl>
    <w:lvl w:ilvl="6" w:tplc="E2B24F6C" w:tentative="1">
      <w:start w:val="1"/>
      <w:numFmt w:val="bullet"/>
      <w:lvlText w:val=""/>
      <w:lvlJc w:val="left"/>
      <w:pPr>
        <w:ind w:left="5040" w:hanging="360"/>
      </w:pPr>
      <w:rPr>
        <w:rFonts w:ascii="Symbol" w:hAnsi="Symbol" w:hint="default"/>
      </w:rPr>
    </w:lvl>
    <w:lvl w:ilvl="7" w:tplc="37401F98" w:tentative="1">
      <w:start w:val="1"/>
      <w:numFmt w:val="bullet"/>
      <w:lvlText w:val="o"/>
      <w:lvlJc w:val="left"/>
      <w:pPr>
        <w:ind w:left="5760" w:hanging="360"/>
      </w:pPr>
      <w:rPr>
        <w:rFonts w:ascii="Courier New" w:hAnsi="Courier New" w:cs="Courier New" w:hint="default"/>
      </w:rPr>
    </w:lvl>
    <w:lvl w:ilvl="8" w:tplc="712C10BA" w:tentative="1">
      <w:start w:val="1"/>
      <w:numFmt w:val="bullet"/>
      <w:lvlText w:val=""/>
      <w:lvlJc w:val="left"/>
      <w:pPr>
        <w:ind w:left="6480" w:hanging="360"/>
      </w:pPr>
      <w:rPr>
        <w:rFonts w:ascii="Wingdings" w:hAnsi="Wingdings" w:hint="default"/>
      </w:rPr>
    </w:lvl>
  </w:abstractNum>
  <w:abstractNum w:abstractNumId="41" w15:restartNumberingAfterBreak="0">
    <w:nsid w:val="768C38C4"/>
    <w:multiLevelType w:val="hybridMultilevel"/>
    <w:tmpl w:val="0EE0FF42"/>
    <w:lvl w:ilvl="0" w:tplc="72348D38">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AF424CE"/>
    <w:multiLevelType w:val="hybridMultilevel"/>
    <w:tmpl w:val="6D34E7E4"/>
    <w:lvl w:ilvl="0" w:tplc="D334FC6C">
      <w:start w:val="1"/>
      <w:numFmt w:val="bullet"/>
      <w:lvlText w:val=""/>
      <w:lvlJc w:val="left"/>
      <w:pPr>
        <w:ind w:left="720" w:hanging="360"/>
      </w:pPr>
      <w:rPr>
        <w:rFonts w:ascii="Symbol" w:hAnsi="Symbol" w:hint="default"/>
      </w:rPr>
    </w:lvl>
    <w:lvl w:ilvl="1" w:tplc="3E8850E6" w:tentative="1">
      <w:start w:val="1"/>
      <w:numFmt w:val="bullet"/>
      <w:lvlText w:val="o"/>
      <w:lvlJc w:val="left"/>
      <w:pPr>
        <w:ind w:left="1440" w:hanging="360"/>
      </w:pPr>
      <w:rPr>
        <w:rFonts w:ascii="Courier New" w:hAnsi="Courier New" w:cs="Courier New" w:hint="default"/>
      </w:rPr>
    </w:lvl>
    <w:lvl w:ilvl="2" w:tplc="EF505E46" w:tentative="1">
      <w:start w:val="1"/>
      <w:numFmt w:val="bullet"/>
      <w:lvlText w:val=""/>
      <w:lvlJc w:val="left"/>
      <w:pPr>
        <w:ind w:left="2160" w:hanging="360"/>
      </w:pPr>
      <w:rPr>
        <w:rFonts w:ascii="Wingdings" w:hAnsi="Wingdings" w:hint="default"/>
      </w:rPr>
    </w:lvl>
    <w:lvl w:ilvl="3" w:tplc="2C58ACDE" w:tentative="1">
      <w:start w:val="1"/>
      <w:numFmt w:val="bullet"/>
      <w:lvlText w:val=""/>
      <w:lvlJc w:val="left"/>
      <w:pPr>
        <w:ind w:left="2880" w:hanging="360"/>
      </w:pPr>
      <w:rPr>
        <w:rFonts w:ascii="Symbol" w:hAnsi="Symbol" w:hint="default"/>
      </w:rPr>
    </w:lvl>
    <w:lvl w:ilvl="4" w:tplc="3A4008CC" w:tentative="1">
      <w:start w:val="1"/>
      <w:numFmt w:val="bullet"/>
      <w:lvlText w:val="o"/>
      <w:lvlJc w:val="left"/>
      <w:pPr>
        <w:ind w:left="3600" w:hanging="360"/>
      </w:pPr>
      <w:rPr>
        <w:rFonts w:ascii="Courier New" w:hAnsi="Courier New" w:cs="Courier New" w:hint="default"/>
      </w:rPr>
    </w:lvl>
    <w:lvl w:ilvl="5" w:tplc="C9987648" w:tentative="1">
      <w:start w:val="1"/>
      <w:numFmt w:val="bullet"/>
      <w:lvlText w:val=""/>
      <w:lvlJc w:val="left"/>
      <w:pPr>
        <w:ind w:left="4320" w:hanging="360"/>
      </w:pPr>
      <w:rPr>
        <w:rFonts w:ascii="Wingdings" w:hAnsi="Wingdings" w:hint="default"/>
      </w:rPr>
    </w:lvl>
    <w:lvl w:ilvl="6" w:tplc="3DCC48AC" w:tentative="1">
      <w:start w:val="1"/>
      <w:numFmt w:val="bullet"/>
      <w:lvlText w:val=""/>
      <w:lvlJc w:val="left"/>
      <w:pPr>
        <w:ind w:left="5040" w:hanging="360"/>
      </w:pPr>
      <w:rPr>
        <w:rFonts w:ascii="Symbol" w:hAnsi="Symbol" w:hint="default"/>
      </w:rPr>
    </w:lvl>
    <w:lvl w:ilvl="7" w:tplc="8088830C" w:tentative="1">
      <w:start w:val="1"/>
      <w:numFmt w:val="bullet"/>
      <w:lvlText w:val="o"/>
      <w:lvlJc w:val="left"/>
      <w:pPr>
        <w:ind w:left="5760" w:hanging="360"/>
      </w:pPr>
      <w:rPr>
        <w:rFonts w:ascii="Courier New" w:hAnsi="Courier New" w:cs="Courier New" w:hint="default"/>
      </w:rPr>
    </w:lvl>
    <w:lvl w:ilvl="8" w:tplc="09102618" w:tentative="1">
      <w:start w:val="1"/>
      <w:numFmt w:val="bullet"/>
      <w:lvlText w:val=""/>
      <w:lvlJc w:val="left"/>
      <w:pPr>
        <w:ind w:left="6480" w:hanging="360"/>
      </w:pPr>
      <w:rPr>
        <w:rFonts w:ascii="Wingdings" w:hAnsi="Wingdings" w:hint="default"/>
      </w:rPr>
    </w:lvl>
  </w:abstractNum>
  <w:abstractNum w:abstractNumId="43" w15:restartNumberingAfterBreak="0">
    <w:nsid w:val="7BC74FA6"/>
    <w:multiLevelType w:val="hybridMultilevel"/>
    <w:tmpl w:val="9EFEDE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CAA4A27"/>
    <w:multiLevelType w:val="hybridMultilevel"/>
    <w:tmpl w:val="DF2C1D38"/>
    <w:lvl w:ilvl="0" w:tplc="4B2C4A1A">
      <w:start w:val="1"/>
      <w:numFmt w:val="bullet"/>
      <w:lvlText w:val=""/>
      <w:lvlJc w:val="left"/>
      <w:pPr>
        <w:ind w:left="720" w:hanging="360"/>
      </w:pPr>
      <w:rPr>
        <w:rFonts w:ascii="Symbol" w:hAnsi="Symbol" w:hint="default"/>
      </w:rPr>
    </w:lvl>
    <w:lvl w:ilvl="1" w:tplc="33C6A226" w:tentative="1">
      <w:start w:val="1"/>
      <w:numFmt w:val="bullet"/>
      <w:lvlText w:val="o"/>
      <w:lvlJc w:val="left"/>
      <w:pPr>
        <w:ind w:left="1440" w:hanging="360"/>
      </w:pPr>
      <w:rPr>
        <w:rFonts w:ascii="Courier New" w:hAnsi="Courier New" w:cs="Courier New" w:hint="default"/>
      </w:rPr>
    </w:lvl>
    <w:lvl w:ilvl="2" w:tplc="F72C123C" w:tentative="1">
      <w:start w:val="1"/>
      <w:numFmt w:val="bullet"/>
      <w:lvlText w:val=""/>
      <w:lvlJc w:val="left"/>
      <w:pPr>
        <w:ind w:left="2160" w:hanging="360"/>
      </w:pPr>
      <w:rPr>
        <w:rFonts w:ascii="Wingdings" w:hAnsi="Wingdings" w:hint="default"/>
      </w:rPr>
    </w:lvl>
    <w:lvl w:ilvl="3" w:tplc="06207D9C" w:tentative="1">
      <w:start w:val="1"/>
      <w:numFmt w:val="bullet"/>
      <w:lvlText w:val=""/>
      <w:lvlJc w:val="left"/>
      <w:pPr>
        <w:ind w:left="2880" w:hanging="360"/>
      </w:pPr>
      <w:rPr>
        <w:rFonts w:ascii="Symbol" w:hAnsi="Symbol" w:hint="default"/>
      </w:rPr>
    </w:lvl>
    <w:lvl w:ilvl="4" w:tplc="4F1A1BB8" w:tentative="1">
      <w:start w:val="1"/>
      <w:numFmt w:val="bullet"/>
      <w:lvlText w:val="o"/>
      <w:lvlJc w:val="left"/>
      <w:pPr>
        <w:ind w:left="3600" w:hanging="360"/>
      </w:pPr>
      <w:rPr>
        <w:rFonts w:ascii="Courier New" w:hAnsi="Courier New" w:cs="Courier New" w:hint="default"/>
      </w:rPr>
    </w:lvl>
    <w:lvl w:ilvl="5" w:tplc="E19A7FCE" w:tentative="1">
      <w:start w:val="1"/>
      <w:numFmt w:val="bullet"/>
      <w:lvlText w:val=""/>
      <w:lvlJc w:val="left"/>
      <w:pPr>
        <w:ind w:left="4320" w:hanging="360"/>
      </w:pPr>
      <w:rPr>
        <w:rFonts w:ascii="Wingdings" w:hAnsi="Wingdings" w:hint="default"/>
      </w:rPr>
    </w:lvl>
    <w:lvl w:ilvl="6" w:tplc="782E0F82" w:tentative="1">
      <w:start w:val="1"/>
      <w:numFmt w:val="bullet"/>
      <w:lvlText w:val=""/>
      <w:lvlJc w:val="left"/>
      <w:pPr>
        <w:ind w:left="5040" w:hanging="360"/>
      </w:pPr>
      <w:rPr>
        <w:rFonts w:ascii="Symbol" w:hAnsi="Symbol" w:hint="default"/>
      </w:rPr>
    </w:lvl>
    <w:lvl w:ilvl="7" w:tplc="6AC214EC" w:tentative="1">
      <w:start w:val="1"/>
      <w:numFmt w:val="bullet"/>
      <w:lvlText w:val="o"/>
      <w:lvlJc w:val="left"/>
      <w:pPr>
        <w:ind w:left="5760" w:hanging="360"/>
      </w:pPr>
      <w:rPr>
        <w:rFonts w:ascii="Courier New" w:hAnsi="Courier New" w:cs="Courier New" w:hint="default"/>
      </w:rPr>
    </w:lvl>
    <w:lvl w:ilvl="8" w:tplc="DEF046DE" w:tentative="1">
      <w:start w:val="1"/>
      <w:numFmt w:val="bullet"/>
      <w:lvlText w:val=""/>
      <w:lvlJc w:val="left"/>
      <w:pPr>
        <w:ind w:left="6480" w:hanging="360"/>
      </w:pPr>
      <w:rPr>
        <w:rFonts w:ascii="Wingdings" w:hAnsi="Wingdings" w:hint="default"/>
      </w:rPr>
    </w:lvl>
  </w:abstractNum>
  <w:abstractNum w:abstractNumId="45" w15:restartNumberingAfterBreak="0">
    <w:nsid w:val="7D5D2083"/>
    <w:multiLevelType w:val="hybridMultilevel"/>
    <w:tmpl w:val="EE70DB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76454203">
    <w:abstractNumId w:val="32"/>
  </w:num>
  <w:num w:numId="2" w16cid:durableId="855845641">
    <w:abstractNumId w:val="44"/>
  </w:num>
  <w:num w:numId="3" w16cid:durableId="1694648612">
    <w:abstractNumId w:val="23"/>
  </w:num>
  <w:num w:numId="4" w16cid:durableId="1973246336">
    <w:abstractNumId w:val="35"/>
  </w:num>
  <w:num w:numId="5" w16cid:durableId="987517995">
    <w:abstractNumId w:val="42"/>
  </w:num>
  <w:num w:numId="6" w16cid:durableId="1678384310">
    <w:abstractNumId w:val="34"/>
  </w:num>
  <w:num w:numId="7" w16cid:durableId="445122697">
    <w:abstractNumId w:val="19"/>
  </w:num>
  <w:num w:numId="8" w16cid:durableId="1562522111">
    <w:abstractNumId w:val="18"/>
  </w:num>
  <w:num w:numId="9" w16cid:durableId="768043364">
    <w:abstractNumId w:val="37"/>
  </w:num>
  <w:num w:numId="10" w16cid:durableId="978462818">
    <w:abstractNumId w:val="30"/>
  </w:num>
  <w:num w:numId="11" w16cid:durableId="1971596251">
    <w:abstractNumId w:val="31"/>
  </w:num>
  <w:num w:numId="12" w16cid:durableId="84346670">
    <w:abstractNumId w:val="25"/>
  </w:num>
  <w:num w:numId="13" w16cid:durableId="721902987">
    <w:abstractNumId w:val="28"/>
  </w:num>
  <w:num w:numId="14" w16cid:durableId="1805613228">
    <w:abstractNumId w:val="12"/>
  </w:num>
  <w:num w:numId="15" w16cid:durableId="1969622884">
    <w:abstractNumId w:val="9"/>
  </w:num>
  <w:num w:numId="16" w16cid:durableId="812253536">
    <w:abstractNumId w:val="15"/>
  </w:num>
  <w:num w:numId="17" w16cid:durableId="1804618338">
    <w:abstractNumId w:val="40"/>
  </w:num>
  <w:num w:numId="18" w16cid:durableId="408113897">
    <w:abstractNumId w:val="1"/>
  </w:num>
  <w:num w:numId="19" w16cid:durableId="971059406">
    <w:abstractNumId w:val="33"/>
  </w:num>
  <w:num w:numId="20" w16cid:durableId="128019934">
    <w:abstractNumId w:val="4"/>
  </w:num>
  <w:num w:numId="21" w16cid:durableId="1944454195">
    <w:abstractNumId w:val="38"/>
  </w:num>
  <w:num w:numId="22" w16cid:durableId="637800537">
    <w:abstractNumId w:val="29"/>
  </w:num>
  <w:num w:numId="23" w16cid:durableId="1508520282">
    <w:abstractNumId w:val="2"/>
  </w:num>
  <w:num w:numId="24" w16cid:durableId="514269484">
    <w:abstractNumId w:val="14"/>
  </w:num>
  <w:num w:numId="25" w16cid:durableId="771819121">
    <w:abstractNumId w:val="17"/>
  </w:num>
  <w:num w:numId="26" w16cid:durableId="1695841015">
    <w:abstractNumId w:val="10"/>
  </w:num>
  <w:num w:numId="27" w16cid:durableId="1883901422">
    <w:abstractNumId w:val="43"/>
  </w:num>
  <w:num w:numId="28" w16cid:durableId="301236139">
    <w:abstractNumId w:val="45"/>
  </w:num>
  <w:num w:numId="29" w16cid:durableId="486357735">
    <w:abstractNumId w:val="41"/>
  </w:num>
  <w:num w:numId="30" w16cid:durableId="809709201">
    <w:abstractNumId w:val="11"/>
  </w:num>
  <w:num w:numId="31" w16cid:durableId="2088837549">
    <w:abstractNumId w:val="39"/>
  </w:num>
  <w:num w:numId="32" w16cid:durableId="410280506">
    <w:abstractNumId w:val="27"/>
  </w:num>
  <w:num w:numId="33" w16cid:durableId="136533168">
    <w:abstractNumId w:val="13"/>
  </w:num>
  <w:num w:numId="34" w16cid:durableId="1411462916">
    <w:abstractNumId w:val="16"/>
  </w:num>
  <w:num w:numId="35" w16cid:durableId="926573681">
    <w:abstractNumId w:val="3"/>
  </w:num>
  <w:num w:numId="36" w16cid:durableId="949554119">
    <w:abstractNumId w:val="0"/>
  </w:num>
  <w:num w:numId="37" w16cid:durableId="928468394">
    <w:abstractNumId w:val="20"/>
  </w:num>
  <w:num w:numId="38" w16cid:durableId="1218586421">
    <w:abstractNumId w:val="7"/>
  </w:num>
  <w:num w:numId="39" w16cid:durableId="1259026565">
    <w:abstractNumId w:val="8"/>
  </w:num>
  <w:num w:numId="40" w16cid:durableId="1266768661">
    <w:abstractNumId w:val="5"/>
  </w:num>
  <w:num w:numId="41" w16cid:durableId="654338708">
    <w:abstractNumId w:val="26"/>
  </w:num>
  <w:num w:numId="42" w16cid:durableId="1723599147">
    <w:abstractNumId w:val="22"/>
  </w:num>
  <w:num w:numId="43" w16cid:durableId="1740397455">
    <w:abstractNumId w:val="36"/>
  </w:num>
  <w:num w:numId="44" w16cid:durableId="1490439197">
    <w:abstractNumId w:val="21"/>
  </w:num>
  <w:num w:numId="45" w16cid:durableId="260068349">
    <w:abstractNumId w:val="24"/>
  </w:num>
  <w:num w:numId="46" w16cid:durableId="18431566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A0NwBic1MLM3MTIyUdpeDU4uLM/DyQAiOLWgAOVVrGLQAAAA=="/>
  </w:docVars>
  <w:rsids>
    <w:rsidRoot w:val="00B86618"/>
    <w:rsid w:val="000025F7"/>
    <w:rsid w:val="00002FC8"/>
    <w:rsid w:val="000036F6"/>
    <w:rsid w:val="000037B4"/>
    <w:rsid w:val="00005E91"/>
    <w:rsid w:val="00007C8C"/>
    <w:rsid w:val="00010CD6"/>
    <w:rsid w:val="000135EE"/>
    <w:rsid w:val="00013FA8"/>
    <w:rsid w:val="00014713"/>
    <w:rsid w:val="000157BE"/>
    <w:rsid w:val="00015E79"/>
    <w:rsid w:val="00016B76"/>
    <w:rsid w:val="00017334"/>
    <w:rsid w:val="000174BD"/>
    <w:rsid w:val="00021D52"/>
    <w:rsid w:val="00023A87"/>
    <w:rsid w:val="00023F87"/>
    <w:rsid w:val="000256B5"/>
    <w:rsid w:val="00026C07"/>
    <w:rsid w:val="000277DA"/>
    <w:rsid w:val="00032114"/>
    <w:rsid w:val="000339D8"/>
    <w:rsid w:val="000339D9"/>
    <w:rsid w:val="0003563C"/>
    <w:rsid w:val="000363D9"/>
    <w:rsid w:val="00036EBB"/>
    <w:rsid w:val="00037F10"/>
    <w:rsid w:val="00040D82"/>
    <w:rsid w:val="0004384E"/>
    <w:rsid w:val="000439C7"/>
    <w:rsid w:val="00043ED6"/>
    <w:rsid w:val="00045D95"/>
    <w:rsid w:val="00047172"/>
    <w:rsid w:val="000472FF"/>
    <w:rsid w:val="0004745F"/>
    <w:rsid w:val="00050020"/>
    <w:rsid w:val="00053B9B"/>
    <w:rsid w:val="00053DB4"/>
    <w:rsid w:val="00055015"/>
    <w:rsid w:val="00055F35"/>
    <w:rsid w:val="000564CE"/>
    <w:rsid w:val="00056C2C"/>
    <w:rsid w:val="00056FEF"/>
    <w:rsid w:val="000574BE"/>
    <w:rsid w:val="000601BB"/>
    <w:rsid w:val="00060665"/>
    <w:rsid w:val="00060F06"/>
    <w:rsid w:val="00060F07"/>
    <w:rsid w:val="00061A04"/>
    <w:rsid w:val="00061ABB"/>
    <w:rsid w:val="0006228D"/>
    <w:rsid w:val="00062D7D"/>
    <w:rsid w:val="00064A5B"/>
    <w:rsid w:val="00065504"/>
    <w:rsid w:val="00066A7B"/>
    <w:rsid w:val="00066FBE"/>
    <w:rsid w:val="0006702F"/>
    <w:rsid w:val="000671E3"/>
    <w:rsid w:val="00067CC0"/>
    <w:rsid w:val="00070704"/>
    <w:rsid w:val="000710FB"/>
    <w:rsid w:val="00073EAA"/>
    <w:rsid w:val="000748F7"/>
    <w:rsid w:val="0007606C"/>
    <w:rsid w:val="000761EA"/>
    <w:rsid w:val="000766EC"/>
    <w:rsid w:val="00077241"/>
    <w:rsid w:val="00080BBF"/>
    <w:rsid w:val="000812EF"/>
    <w:rsid w:val="00081C45"/>
    <w:rsid w:val="00081E7F"/>
    <w:rsid w:val="00082263"/>
    <w:rsid w:val="00082480"/>
    <w:rsid w:val="00083EED"/>
    <w:rsid w:val="00083F35"/>
    <w:rsid w:val="00084049"/>
    <w:rsid w:val="000845C4"/>
    <w:rsid w:val="000852F3"/>
    <w:rsid w:val="00087E00"/>
    <w:rsid w:val="0009291D"/>
    <w:rsid w:val="0009427A"/>
    <w:rsid w:val="0009505C"/>
    <w:rsid w:val="0009529D"/>
    <w:rsid w:val="000A00AC"/>
    <w:rsid w:val="000A00CD"/>
    <w:rsid w:val="000A022A"/>
    <w:rsid w:val="000A091D"/>
    <w:rsid w:val="000A1468"/>
    <w:rsid w:val="000A1D27"/>
    <w:rsid w:val="000A2D12"/>
    <w:rsid w:val="000A3951"/>
    <w:rsid w:val="000A5A90"/>
    <w:rsid w:val="000A66E2"/>
    <w:rsid w:val="000A72B1"/>
    <w:rsid w:val="000A7DF3"/>
    <w:rsid w:val="000A7E1D"/>
    <w:rsid w:val="000B3312"/>
    <w:rsid w:val="000B41C9"/>
    <w:rsid w:val="000B5544"/>
    <w:rsid w:val="000B6880"/>
    <w:rsid w:val="000B6D59"/>
    <w:rsid w:val="000B7AFD"/>
    <w:rsid w:val="000B7EB7"/>
    <w:rsid w:val="000C09DC"/>
    <w:rsid w:val="000C1425"/>
    <w:rsid w:val="000C14FF"/>
    <w:rsid w:val="000C3C47"/>
    <w:rsid w:val="000D1373"/>
    <w:rsid w:val="000D2897"/>
    <w:rsid w:val="000D2E7B"/>
    <w:rsid w:val="000D3EE6"/>
    <w:rsid w:val="000D4E24"/>
    <w:rsid w:val="000E0EAC"/>
    <w:rsid w:val="000E1E09"/>
    <w:rsid w:val="000E2B09"/>
    <w:rsid w:val="000E36BB"/>
    <w:rsid w:val="000E65A0"/>
    <w:rsid w:val="000E6E1F"/>
    <w:rsid w:val="000F11DB"/>
    <w:rsid w:val="000F27E7"/>
    <w:rsid w:val="000F4BB8"/>
    <w:rsid w:val="000F661A"/>
    <w:rsid w:val="000F6A86"/>
    <w:rsid w:val="000F7305"/>
    <w:rsid w:val="000F77DE"/>
    <w:rsid w:val="000F7C49"/>
    <w:rsid w:val="0010017F"/>
    <w:rsid w:val="00100392"/>
    <w:rsid w:val="00101EE5"/>
    <w:rsid w:val="001020F9"/>
    <w:rsid w:val="001028F4"/>
    <w:rsid w:val="00103D3D"/>
    <w:rsid w:val="00103E6C"/>
    <w:rsid w:val="001052CA"/>
    <w:rsid w:val="00106BEB"/>
    <w:rsid w:val="00107A1D"/>
    <w:rsid w:val="0011075D"/>
    <w:rsid w:val="00110F23"/>
    <w:rsid w:val="00111179"/>
    <w:rsid w:val="001128CE"/>
    <w:rsid w:val="00114B9C"/>
    <w:rsid w:val="00114E45"/>
    <w:rsid w:val="00115F88"/>
    <w:rsid w:val="001162BD"/>
    <w:rsid w:val="001165D6"/>
    <w:rsid w:val="0011693B"/>
    <w:rsid w:val="00117D02"/>
    <w:rsid w:val="00117FB7"/>
    <w:rsid w:val="0012009F"/>
    <w:rsid w:val="0012062D"/>
    <w:rsid w:val="00120DF7"/>
    <w:rsid w:val="00122234"/>
    <w:rsid w:val="00122440"/>
    <w:rsid w:val="00122C33"/>
    <w:rsid w:val="001232C7"/>
    <w:rsid w:val="00123C4B"/>
    <w:rsid w:val="00123CB5"/>
    <w:rsid w:val="001241C5"/>
    <w:rsid w:val="0012513A"/>
    <w:rsid w:val="00125296"/>
    <w:rsid w:val="00126C13"/>
    <w:rsid w:val="001312ED"/>
    <w:rsid w:val="0013319F"/>
    <w:rsid w:val="001331BA"/>
    <w:rsid w:val="00135C4F"/>
    <w:rsid w:val="001360AF"/>
    <w:rsid w:val="00137E94"/>
    <w:rsid w:val="00140BA1"/>
    <w:rsid w:val="00140CEF"/>
    <w:rsid w:val="00141A50"/>
    <w:rsid w:val="00141FEF"/>
    <w:rsid w:val="001422FC"/>
    <w:rsid w:val="00142F3E"/>
    <w:rsid w:val="00143E02"/>
    <w:rsid w:val="00146EAB"/>
    <w:rsid w:val="00147291"/>
    <w:rsid w:val="001479AC"/>
    <w:rsid w:val="00147E18"/>
    <w:rsid w:val="001502BB"/>
    <w:rsid w:val="00150920"/>
    <w:rsid w:val="00151170"/>
    <w:rsid w:val="00152541"/>
    <w:rsid w:val="001534AD"/>
    <w:rsid w:val="00153F86"/>
    <w:rsid w:val="0015440D"/>
    <w:rsid w:val="00155E3B"/>
    <w:rsid w:val="00155E8A"/>
    <w:rsid w:val="00160725"/>
    <w:rsid w:val="001608A5"/>
    <w:rsid w:val="00161795"/>
    <w:rsid w:val="001626E5"/>
    <w:rsid w:val="00162824"/>
    <w:rsid w:val="00162A32"/>
    <w:rsid w:val="001637C5"/>
    <w:rsid w:val="00163C33"/>
    <w:rsid w:val="00166956"/>
    <w:rsid w:val="0016696D"/>
    <w:rsid w:val="00167824"/>
    <w:rsid w:val="0017340E"/>
    <w:rsid w:val="00174745"/>
    <w:rsid w:val="00176639"/>
    <w:rsid w:val="00177BDA"/>
    <w:rsid w:val="00177E6B"/>
    <w:rsid w:val="0018072B"/>
    <w:rsid w:val="0018157A"/>
    <w:rsid w:val="00181B00"/>
    <w:rsid w:val="00181CCD"/>
    <w:rsid w:val="00181F87"/>
    <w:rsid w:val="00183604"/>
    <w:rsid w:val="0018496D"/>
    <w:rsid w:val="001850A7"/>
    <w:rsid w:val="0018540A"/>
    <w:rsid w:val="00185606"/>
    <w:rsid w:val="00185A20"/>
    <w:rsid w:val="00186B77"/>
    <w:rsid w:val="00186CCA"/>
    <w:rsid w:val="001874F5"/>
    <w:rsid w:val="0019025D"/>
    <w:rsid w:val="00190727"/>
    <w:rsid w:val="00190AA6"/>
    <w:rsid w:val="0019106C"/>
    <w:rsid w:val="00191236"/>
    <w:rsid w:val="0019219C"/>
    <w:rsid w:val="0019384D"/>
    <w:rsid w:val="001A0628"/>
    <w:rsid w:val="001A284E"/>
    <w:rsid w:val="001A4C7F"/>
    <w:rsid w:val="001A506E"/>
    <w:rsid w:val="001A5B5C"/>
    <w:rsid w:val="001A7497"/>
    <w:rsid w:val="001A7DBD"/>
    <w:rsid w:val="001B23E4"/>
    <w:rsid w:val="001B3ECE"/>
    <w:rsid w:val="001B5228"/>
    <w:rsid w:val="001B67B0"/>
    <w:rsid w:val="001B6DFD"/>
    <w:rsid w:val="001B796A"/>
    <w:rsid w:val="001C067A"/>
    <w:rsid w:val="001C1A5C"/>
    <w:rsid w:val="001C1DD5"/>
    <w:rsid w:val="001C2609"/>
    <w:rsid w:val="001C26FB"/>
    <w:rsid w:val="001C28E0"/>
    <w:rsid w:val="001C424C"/>
    <w:rsid w:val="001C4291"/>
    <w:rsid w:val="001C43D5"/>
    <w:rsid w:val="001C4977"/>
    <w:rsid w:val="001C6C16"/>
    <w:rsid w:val="001D2958"/>
    <w:rsid w:val="001D2BFF"/>
    <w:rsid w:val="001D2FE5"/>
    <w:rsid w:val="001D3B21"/>
    <w:rsid w:val="001D4C04"/>
    <w:rsid w:val="001D628E"/>
    <w:rsid w:val="001D7583"/>
    <w:rsid w:val="001D7BCA"/>
    <w:rsid w:val="001E0FF4"/>
    <w:rsid w:val="001E1B93"/>
    <w:rsid w:val="001E3037"/>
    <w:rsid w:val="001E422A"/>
    <w:rsid w:val="001F033B"/>
    <w:rsid w:val="001F041B"/>
    <w:rsid w:val="001F15E0"/>
    <w:rsid w:val="001F292E"/>
    <w:rsid w:val="001F3945"/>
    <w:rsid w:val="001F4831"/>
    <w:rsid w:val="001F4AB1"/>
    <w:rsid w:val="001F513E"/>
    <w:rsid w:val="001F571A"/>
    <w:rsid w:val="001F62A8"/>
    <w:rsid w:val="001F7AA4"/>
    <w:rsid w:val="00200D41"/>
    <w:rsid w:val="0020105C"/>
    <w:rsid w:val="002018FD"/>
    <w:rsid w:val="00203CC6"/>
    <w:rsid w:val="002047A0"/>
    <w:rsid w:val="00207B12"/>
    <w:rsid w:val="0021015C"/>
    <w:rsid w:val="002112F3"/>
    <w:rsid w:val="00212309"/>
    <w:rsid w:val="00213916"/>
    <w:rsid w:val="00213E20"/>
    <w:rsid w:val="00214513"/>
    <w:rsid w:val="00215B4F"/>
    <w:rsid w:val="00215C0F"/>
    <w:rsid w:val="00217FE6"/>
    <w:rsid w:val="00221D51"/>
    <w:rsid w:val="00222700"/>
    <w:rsid w:val="0022296A"/>
    <w:rsid w:val="00223CB0"/>
    <w:rsid w:val="002254D9"/>
    <w:rsid w:val="00227E31"/>
    <w:rsid w:val="00227EF9"/>
    <w:rsid w:val="00232086"/>
    <w:rsid w:val="00234E6E"/>
    <w:rsid w:val="00235224"/>
    <w:rsid w:val="00236943"/>
    <w:rsid w:val="00237F8F"/>
    <w:rsid w:val="002424DD"/>
    <w:rsid w:val="0024256E"/>
    <w:rsid w:val="00242AF0"/>
    <w:rsid w:val="00243348"/>
    <w:rsid w:val="00243AC1"/>
    <w:rsid w:val="00245148"/>
    <w:rsid w:val="00245E08"/>
    <w:rsid w:val="002462A9"/>
    <w:rsid w:val="002465F7"/>
    <w:rsid w:val="00246D3E"/>
    <w:rsid w:val="00246FF3"/>
    <w:rsid w:val="0025090E"/>
    <w:rsid w:val="002509F1"/>
    <w:rsid w:val="002526E8"/>
    <w:rsid w:val="00252CB7"/>
    <w:rsid w:val="002548B6"/>
    <w:rsid w:val="00254A0C"/>
    <w:rsid w:val="00254FD0"/>
    <w:rsid w:val="00255D6A"/>
    <w:rsid w:val="002568F6"/>
    <w:rsid w:val="00256FF9"/>
    <w:rsid w:val="00257455"/>
    <w:rsid w:val="00261EAB"/>
    <w:rsid w:val="00262484"/>
    <w:rsid w:val="00262C17"/>
    <w:rsid w:val="00262E52"/>
    <w:rsid w:val="00270447"/>
    <w:rsid w:val="00271338"/>
    <w:rsid w:val="00272653"/>
    <w:rsid w:val="00272D67"/>
    <w:rsid w:val="00274AC2"/>
    <w:rsid w:val="00274E48"/>
    <w:rsid w:val="0027550A"/>
    <w:rsid w:val="0027692C"/>
    <w:rsid w:val="00276B5A"/>
    <w:rsid w:val="00280405"/>
    <w:rsid w:val="002815F7"/>
    <w:rsid w:val="002819BA"/>
    <w:rsid w:val="00283013"/>
    <w:rsid w:val="00284622"/>
    <w:rsid w:val="002863AE"/>
    <w:rsid w:val="0028778F"/>
    <w:rsid w:val="00287A2B"/>
    <w:rsid w:val="002916F0"/>
    <w:rsid w:val="002923C6"/>
    <w:rsid w:val="00293AC8"/>
    <w:rsid w:val="00294BEE"/>
    <w:rsid w:val="00295B49"/>
    <w:rsid w:val="0029673E"/>
    <w:rsid w:val="002969C5"/>
    <w:rsid w:val="00297620"/>
    <w:rsid w:val="00297D28"/>
    <w:rsid w:val="002A5F3E"/>
    <w:rsid w:val="002A7D6F"/>
    <w:rsid w:val="002B0316"/>
    <w:rsid w:val="002B0616"/>
    <w:rsid w:val="002B0B25"/>
    <w:rsid w:val="002B2000"/>
    <w:rsid w:val="002B4A46"/>
    <w:rsid w:val="002B4AE2"/>
    <w:rsid w:val="002B7668"/>
    <w:rsid w:val="002C1E52"/>
    <w:rsid w:val="002C2854"/>
    <w:rsid w:val="002C3748"/>
    <w:rsid w:val="002C47E1"/>
    <w:rsid w:val="002C492D"/>
    <w:rsid w:val="002C57F8"/>
    <w:rsid w:val="002C5CAC"/>
    <w:rsid w:val="002C6748"/>
    <w:rsid w:val="002C67E2"/>
    <w:rsid w:val="002C6D44"/>
    <w:rsid w:val="002C755B"/>
    <w:rsid w:val="002C77E6"/>
    <w:rsid w:val="002D04DB"/>
    <w:rsid w:val="002D2DC5"/>
    <w:rsid w:val="002D30D4"/>
    <w:rsid w:val="002D3DF8"/>
    <w:rsid w:val="002D63CF"/>
    <w:rsid w:val="002D6F0A"/>
    <w:rsid w:val="002D7C1A"/>
    <w:rsid w:val="002E0BF0"/>
    <w:rsid w:val="002E1817"/>
    <w:rsid w:val="002E2549"/>
    <w:rsid w:val="002E2B4B"/>
    <w:rsid w:val="002E47D5"/>
    <w:rsid w:val="002E4B51"/>
    <w:rsid w:val="002E5A7B"/>
    <w:rsid w:val="002E6536"/>
    <w:rsid w:val="002E7A4D"/>
    <w:rsid w:val="002F0442"/>
    <w:rsid w:val="002F04F6"/>
    <w:rsid w:val="002F10F2"/>
    <w:rsid w:val="002F2419"/>
    <w:rsid w:val="002F2A30"/>
    <w:rsid w:val="002F3BCD"/>
    <w:rsid w:val="002F48A8"/>
    <w:rsid w:val="002F513C"/>
    <w:rsid w:val="002F6532"/>
    <w:rsid w:val="0030021E"/>
    <w:rsid w:val="00302C47"/>
    <w:rsid w:val="00306DA9"/>
    <w:rsid w:val="003078C1"/>
    <w:rsid w:val="00307F1F"/>
    <w:rsid w:val="00310EFF"/>
    <w:rsid w:val="003117DD"/>
    <w:rsid w:val="00311911"/>
    <w:rsid w:val="00312D11"/>
    <w:rsid w:val="00313DBD"/>
    <w:rsid w:val="00314504"/>
    <w:rsid w:val="00320A25"/>
    <w:rsid w:val="00320EDA"/>
    <w:rsid w:val="003222BB"/>
    <w:rsid w:val="00325097"/>
    <w:rsid w:val="00326167"/>
    <w:rsid w:val="00327E40"/>
    <w:rsid w:val="00330108"/>
    <w:rsid w:val="00331010"/>
    <w:rsid w:val="00331462"/>
    <w:rsid w:val="0033146E"/>
    <w:rsid w:val="00333889"/>
    <w:rsid w:val="00334B5C"/>
    <w:rsid w:val="00335637"/>
    <w:rsid w:val="00335BBC"/>
    <w:rsid w:val="00336C37"/>
    <w:rsid w:val="003379EA"/>
    <w:rsid w:val="00340701"/>
    <w:rsid w:val="00341577"/>
    <w:rsid w:val="003419F4"/>
    <w:rsid w:val="00341AC5"/>
    <w:rsid w:val="0034254C"/>
    <w:rsid w:val="00342E77"/>
    <w:rsid w:val="00342F7B"/>
    <w:rsid w:val="00343E7B"/>
    <w:rsid w:val="00344022"/>
    <w:rsid w:val="0034580A"/>
    <w:rsid w:val="00346CF6"/>
    <w:rsid w:val="00352F59"/>
    <w:rsid w:val="0035387C"/>
    <w:rsid w:val="003547D4"/>
    <w:rsid w:val="0035500B"/>
    <w:rsid w:val="00355315"/>
    <w:rsid w:val="00355819"/>
    <w:rsid w:val="003559F7"/>
    <w:rsid w:val="00355F2A"/>
    <w:rsid w:val="0035743C"/>
    <w:rsid w:val="003616DB"/>
    <w:rsid w:val="0036617D"/>
    <w:rsid w:val="00366C05"/>
    <w:rsid w:val="00366F97"/>
    <w:rsid w:val="00367C96"/>
    <w:rsid w:val="00370F1F"/>
    <w:rsid w:val="00374BA9"/>
    <w:rsid w:val="0037747A"/>
    <w:rsid w:val="00377A09"/>
    <w:rsid w:val="00383952"/>
    <w:rsid w:val="00384C4F"/>
    <w:rsid w:val="00384CE0"/>
    <w:rsid w:val="00384E86"/>
    <w:rsid w:val="003862AE"/>
    <w:rsid w:val="003901A6"/>
    <w:rsid w:val="00390A78"/>
    <w:rsid w:val="00390CE5"/>
    <w:rsid w:val="0039109C"/>
    <w:rsid w:val="0039469D"/>
    <w:rsid w:val="003950BB"/>
    <w:rsid w:val="00395179"/>
    <w:rsid w:val="00396BCF"/>
    <w:rsid w:val="00396EA0"/>
    <w:rsid w:val="003970EE"/>
    <w:rsid w:val="00397700"/>
    <w:rsid w:val="003A034F"/>
    <w:rsid w:val="003A1075"/>
    <w:rsid w:val="003A1BE8"/>
    <w:rsid w:val="003A3A1B"/>
    <w:rsid w:val="003A3B35"/>
    <w:rsid w:val="003A50E1"/>
    <w:rsid w:val="003A5204"/>
    <w:rsid w:val="003B096D"/>
    <w:rsid w:val="003B15FB"/>
    <w:rsid w:val="003B1761"/>
    <w:rsid w:val="003B2A9C"/>
    <w:rsid w:val="003B30D3"/>
    <w:rsid w:val="003B3F47"/>
    <w:rsid w:val="003B3FC8"/>
    <w:rsid w:val="003C37EC"/>
    <w:rsid w:val="003C4610"/>
    <w:rsid w:val="003C647A"/>
    <w:rsid w:val="003C671A"/>
    <w:rsid w:val="003D0723"/>
    <w:rsid w:val="003D240E"/>
    <w:rsid w:val="003D2F91"/>
    <w:rsid w:val="003D6768"/>
    <w:rsid w:val="003D70D6"/>
    <w:rsid w:val="003D740B"/>
    <w:rsid w:val="003D7AD6"/>
    <w:rsid w:val="003E2D22"/>
    <w:rsid w:val="003E322A"/>
    <w:rsid w:val="003E421C"/>
    <w:rsid w:val="003E47BA"/>
    <w:rsid w:val="003E66D0"/>
    <w:rsid w:val="003E7D58"/>
    <w:rsid w:val="003F03FA"/>
    <w:rsid w:val="003F05F4"/>
    <w:rsid w:val="003F4788"/>
    <w:rsid w:val="003F50B1"/>
    <w:rsid w:val="003F5DB3"/>
    <w:rsid w:val="003F633C"/>
    <w:rsid w:val="003F6FDC"/>
    <w:rsid w:val="003F7446"/>
    <w:rsid w:val="004001AC"/>
    <w:rsid w:val="00400B9D"/>
    <w:rsid w:val="004023FB"/>
    <w:rsid w:val="00402473"/>
    <w:rsid w:val="004024AD"/>
    <w:rsid w:val="00402821"/>
    <w:rsid w:val="0040365E"/>
    <w:rsid w:val="00403D27"/>
    <w:rsid w:val="004062D1"/>
    <w:rsid w:val="0040705F"/>
    <w:rsid w:val="004103F7"/>
    <w:rsid w:val="0041338F"/>
    <w:rsid w:val="00415130"/>
    <w:rsid w:val="0041567C"/>
    <w:rsid w:val="00415762"/>
    <w:rsid w:val="004163C8"/>
    <w:rsid w:val="0041682A"/>
    <w:rsid w:val="004208E4"/>
    <w:rsid w:val="00421359"/>
    <w:rsid w:val="00421EC4"/>
    <w:rsid w:val="00422040"/>
    <w:rsid w:val="004225EA"/>
    <w:rsid w:val="00423D94"/>
    <w:rsid w:val="00424478"/>
    <w:rsid w:val="00424E68"/>
    <w:rsid w:val="00425E5D"/>
    <w:rsid w:val="00433054"/>
    <w:rsid w:val="00433CA2"/>
    <w:rsid w:val="00433F7D"/>
    <w:rsid w:val="00434645"/>
    <w:rsid w:val="004347B5"/>
    <w:rsid w:val="004347BD"/>
    <w:rsid w:val="0043533B"/>
    <w:rsid w:val="004368A9"/>
    <w:rsid w:val="0043782C"/>
    <w:rsid w:val="00440CD9"/>
    <w:rsid w:val="00441717"/>
    <w:rsid w:val="00442B70"/>
    <w:rsid w:val="00444154"/>
    <w:rsid w:val="00444D1C"/>
    <w:rsid w:val="00445755"/>
    <w:rsid w:val="00445D55"/>
    <w:rsid w:val="00446DAA"/>
    <w:rsid w:val="004508E6"/>
    <w:rsid w:val="00450D43"/>
    <w:rsid w:val="00450D54"/>
    <w:rsid w:val="004537D6"/>
    <w:rsid w:val="00456477"/>
    <w:rsid w:val="0045687F"/>
    <w:rsid w:val="00456F3C"/>
    <w:rsid w:val="00461303"/>
    <w:rsid w:val="00461C44"/>
    <w:rsid w:val="004625F1"/>
    <w:rsid w:val="00462AA0"/>
    <w:rsid w:val="00462BD0"/>
    <w:rsid w:val="0046407B"/>
    <w:rsid w:val="004649A9"/>
    <w:rsid w:val="00464C74"/>
    <w:rsid w:val="00464DFF"/>
    <w:rsid w:val="004662A1"/>
    <w:rsid w:val="00466982"/>
    <w:rsid w:val="00466AF9"/>
    <w:rsid w:val="00470250"/>
    <w:rsid w:val="00470517"/>
    <w:rsid w:val="00470C9E"/>
    <w:rsid w:val="00472988"/>
    <w:rsid w:val="004755B7"/>
    <w:rsid w:val="00476079"/>
    <w:rsid w:val="00476AC3"/>
    <w:rsid w:val="00476EF8"/>
    <w:rsid w:val="00480B46"/>
    <w:rsid w:val="004816EB"/>
    <w:rsid w:val="004832B6"/>
    <w:rsid w:val="00483696"/>
    <w:rsid w:val="00485AC3"/>
    <w:rsid w:val="00485D51"/>
    <w:rsid w:val="00486864"/>
    <w:rsid w:val="0048719F"/>
    <w:rsid w:val="00490D06"/>
    <w:rsid w:val="00494581"/>
    <w:rsid w:val="004948C5"/>
    <w:rsid w:val="0049501E"/>
    <w:rsid w:val="004951D7"/>
    <w:rsid w:val="004951DE"/>
    <w:rsid w:val="00495CB2"/>
    <w:rsid w:val="00496CAD"/>
    <w:rsid w:val="004A0153"/>
    <w:rsid w:val="004A095F"/>
    <w:rsid w:val="004A0E32"/>
    <w:rsid w:val="004A0FCD"/>
    <w:rsid w:val="004A1104"/>
    <w:rsid w:val="004A1FBB"/>
    <w:rsid w:val="004A4A72"/>
    <w:rsid w:val="004A6D05"/>
    <w:rsid w:val="004B09A5"/>
    <w:rsid w:val="004B3851"/>
    <w:rsid w:val="004B3930"/>
    <w:rsid w:val="004B5572"/>
    <w:rsid w:val="004B5701"/>
    <w:rsid w:val="004B642E"/>
    <w:rsid w:val="004B6D4F"/>
    <w:rsid w:val="004B715D"/>
    <w:rsid w:val="004B7498"/>
    <w:rsid w:val="004C1A44"/>
    <w:rsid w:val="004C2598"/>
    <w:rsid w:val="004C2943"/>
    <w:rsid w:val="004C305A"/>
    <w:rsid w:val="004C3978"/>
    <w:rsid w:val="004C52C8"/>
    <w:rsid w:val="004C5E90"/>
    <w:rsid w:val="004C675F"/>
    <w:rsid w:val="004C6CB1"/>
    <w:rsid w:val="004C71BE"/>
    <w:rsid w:val="004C79FF"/>
    <w:rsid w:val="004D19F8"/>
    <w:rsid w:val="004D2767"/>
    <w:rsid w:val="004D3143"/>
    <w:rsid w:val="004D4EF9"/>
    <w:rsid w:val="004D5077"/>
    <w:rsid w:val="004D5DAA"/>
    <w:rsid w:val="004D5EF8"/>
    <w:rsid w:val="004D67E1"/>
    <w:rsid w:val="004D7534"/>
    <w:rsid w:val="004E0243"/>
    <w:rsid w:val="004E13CB"/>
    <w:rsid w:val="004E1608"/>
    <w:rsid w:val="004E23D0"/>
    <w:rsid w:val="004E2BCC"/>
    <w:rsid w:val="004E35F4"/>
    <w:rsid w:val="004E3CAD"/>
    <w:rsid w:val="004E491F"/>
    <w:rsid w:val="004E6D53"/>
    <w:rsid w:val="004E7230"/>
    <w:rsid w:val="004E7322"/>
    <w:rsid w:val="004E7759"/>
    <w:rsid w:val="004F0D51"/>
    <w:rsid w:val="004F103A"/>
    <w:rsid w:val="004F1C19"/>
    <w:rsid w:val="004F3CFF"/>
    <w:rsid w:val="004F46EA"/>
    <w:rsid w:val="004F4CEB"/>
    <w:rsid w:val="004F78DF"/>
    <w:rsid w:val="005003D3"/>
    <w:rsid w:val="00501D44"/>
    <w:rsid w:val="0050235B"/>
    <w:rsid w:val="00506865"/>
    <w:rsid w:val="00506F5C"/>
    <w:rsid w:val="0051160B"/>
    <w:rsid w:val="005119C0"/>
    <w:rsid w:val="00511BD2"/>
    <w:rsid w:val="00511E3D"/>
    <w:rsid w:val="00512FD9"/>
    <w:rsid w:val="00513064"/>
    <w:rsid w:val="0051323C"/>
    <w:rsid w:val="0051471F"/>
    <w:rsid w:val="00515279"/>
    <w:rsid w:val="00515B76"/>
    <w:rsid w:val="00515C4C"/>
    <w:rsid w:val="00516020"/>
    <w:rsid w:val="00516CA1"/>
    <w:rsid w:val="0052051C"/>
    <w:rsid w:val="005206B8"/>
    <w:rsid w:val="00522CBA"/>
    <w:rsid w:val="00522F17"/>
    <w:rsid w:val="00523278"/>
    <w:rsid w:val="00523300"/>
    <w:rsid w:val="00523FEF"/>
    <w:rsid w:val="005240F2"/>
    <w:rsid w:val="0052712D"/>
    <w:rsid w:val="0053100A"/>
    <w:rsid w:val="005317BD"/>
    <w:rsid w:val="005335BC"/>
    <w:rsid w:val="00533C15"/>
    <w:rsid w:val="00535116"/>
    <w:rsid w:val="0053518B"/>
    <w:rsid w:val="005351A3"/>
    <w:rsid w:val="005354F8"/>
    <w:rsid w:val="00536112"/>
    <w:rsid w:val="00537D38"/>
    <w:rsid w:val="00541596"/>
    <w:rsid w:val="00541FE8"/>
    <w:rsid w:val="00543596"/>
    <w:rsid w:val="00543D94"/>
    <w:rsid w:val="005448D8"/>
    <w:rsid w:val="0054622E"/>
    <w:rsid w:val="00546B28"/>
    <w:rsid w:val="005476A6"/>
    <w:rsid w:val="0054782A"/>
    <w:rsid w:val="00550103"/>
    <w:rsid w:val="00550195"/>
    <w:rsid w:val="00551471"/>
    <w:rsid w:val="00551736"/>
    <w:rsid w:val="005535AA"/>
    <w:rsid w:val="00553913"/>
    <w:rsid w:val="00553AEF"/>
    <w:rsid w:val="00557CC9"/>
    <w:rsid w:val="005607AE"/>
    <w:rsid w:val="0056297B"/>
    <w:rsid w:val="00565311"/>
    <w:rsid w:val="00566758"/>
    <w:rsid w:val="00567F1F"/>
    <w:rsid w:val="005706AE"/>
    <w:rsid w:val="00571BED"/>
    <w:rsid w:val="00572AE5"/>
    <w:rsid w:val="0057380E"/>
    <w:rsid w:val="0057383A"/>
    <w:rsid w:val="00573DD0"/>
    <w:rsid w:val="00576D34"/>
    <w:rsid w:val="00577CE8"/>
    <w:rsid w:val="00581016"/>
    <w:rsid w:val="00581D88"/>
    <w:rsid w:val="00585CBA"/>
    <w:rsid w:val="00587997"/>
    <w:rsid w:val="00590C55"/>
    <w:rsid w:val="00590DD2"/>
    <w:rsid w:val="005936B0"/>
    <w:rsid w:val="005936F9"/>
    <w:rsid w:val="005943C9"/>
    <w:rsid w:val="005954F9"/>
    <w:rsid w:val="00595FEC"/>
    <w:rsid w:val="00597B0C"/>
    <w:rsid w:val="005A148F"/>
    <w:rsid w:val="005A2C97"/>
    <w:rsid w:val="005A4ADD"/>
    <w:rsid w:val="005A5BD5"/>
    <w:rsid w:val="005A5EB3"/>
    <w:rsid w:val="005B01A6"/>
    <w:rsid w:val="005B0554"/>
    <w:rsid w:val="005B0736"/>
    <w:rsid w:val="005B1649"/>
    <w:rsid w:val="005B18D4"/>
    <w:rsid w:val="005B4CE7"/>
    <w:rsid w:val="005B66F6"/>
    <w:rsid w:val="005B66FC"/>
    <w:rsid w:val="005B7F15"/>
    <w:rsid w:val="005B7FF9"/>
    <w:rsid w:val="005C06C3"/>
    <w:rsid w:val="005C0709"/>
    <w:rsid w:val="005C12A0"/>
    <w:rsid w:val="005C292A"/>
    <w:rsid w:val="005C7CC0"/>
    <w:rsid w:val="005D010C"/>
    <w:rsid w:val="005D0292"/>
    <w:rsid w:val="005D2149"/>
    <w:rsid w:val="005D2CB7"/>
    <w:rsid w:val="005D6DBB"/>
    <w:rsid w:val="005E14B2"/>
    <w:rsid w:val="005E39C9"/>
    <w:rsid w:val="005E477E"/>
    <w:rsid w:val="005E66FD"/>
    <w:rsid w:val="005F0453"/>
    <w:rsid w:val="005F0572"/>
    <w:rsid w:val="005F140B"/>
    <w:rsid w:val="005F3493"/>
    <w:rsid w:val="005F3AFB"/>
    <w:rsid w:val="005F4676"/>
    <w:rsid w:val="005F6508"/>
    <w:rsid w:val="005F6B4A"/>
    <w:rsid w:val="005F780A"/>
    <w:rsid w:val="005F7953"/>
    <w:rsid w:val="005F796F"/>
    <w:rsid w:val="0060019C"/>
    <w:rsid w:val="00600B15"/>
    <w:rsid w:val="00600DD5"/>
    <w:rsid w:val="00600E5D"/>
    <w:rsid w:val="006019A8"/>
    <w:rsid w:val="00602812"/>
    <w:rsid w:val="00602A74"/>
    <w:rsid w:val="0060300E"/>
    <w:rsid w:val="00603C95"/>
    <w:rsid w:val="00603CF7"/>
    <w:rsid w:val="00603CFF"/>
    <w:rsid w:val="0060699D"/>
    <w:rsid w:val="00607873"/>
    <w:rsid w:val="00610D32"/>
    <w:rsid w:val="006133C5"/>
    <w:rsid w:val="00615136"/>
    <w:rsid w:val="00615681"/>
    <w:rsid w:val="006156AC"/>
    <w:rsid w:val="00616DEB"/>
    <w:rsid w:val="00620704"/>
    <w:rsid w:val="006222AD"/>
    <w:rsid w:val="00624130"/>
    <w:rsid w:val="006242DE"/>
    <w:rsid w:val="00624311"/>
    <w:rsid w:val="006246B2"/>
    <w:rsid w:val="00625611"/>
    <w:rsid w:val="00625711"/>
    <w:rsid w:val="00630F2A"/>
    <w:rsid w:val="0063205D"/>
    <w:rsid w:val="00632327"/>
    <w:rsid w:val="00632F39"/>
    <w:rsid w:val="00635273"/>
    <w:rsid w:val="00637C27"/>
    <w:rsid w:val="0064006E"/>
    <w:rsid w:val="00640648"/>
    <w:rsid w:val="00640BA4"/>
    <w:rsid w:val="006422C9"/>
    <w:rsid w:val="00644146"/>
    <w:rsid w:val="00644260"/>
    <w:rsid w:val="006444F4"/>
    <w:rsid w:val="00644791"/>
    <w:rsid w:val="0064482F"/>
    <w:rsid w:val="00645133"/>
    <w:rsid w:val="00646642"/>
    <w:rsid w:val="006469C0"/>
    <w:rsid w:val="006476DE"/>
    <w:rsid w:val="0065056F"/>
    <w:rsid w:val="00651095"/>
    <w:rsid w:val="0065179D"/>
    <w:rsid w:val="00651D77"/>
    <w:rsid w:val="0065287C"/>
    <w:rsid w:val="00653603"/>
    <w:rsid w:val="0065368C"/>
    <w:rsid w:val="00653B90"/>
    <w:rsid w:val="00654DA5"/>
    <w:rsid w:val="0065604E"/>
    <w:rsid w:val="006561E2"/>
    <w:rsid w:val="00656246"/>
    <w:rsid w:val="00657BF0"/>
    <w:rsid w:val="00670E06"/>
    <w:rsid w:val="00671E7C"/>
    <w:rsid w:val="006729BA"/>
    <w:rsid w:val="0067428E"/>
    <w:rsid w:val="006748AC"/>
    <w:rsid w:val="006809A4"/>
    <w:rsid w:val="00681595"/>
    <w:rsid w:val="00681882"/>
    <w:rsid w:val="00683C69"/>
    <w:rsid w:val="0068467C"/>
    <w:rsid w:val="00684DE0"/>
    <w:rsid w:val="0068561E"/>
    <w:rsid w:val="00687A08"/>
    <w:rsid w:val="00691C67"/>
    <w:rsid w:val="006920E9"/>
    <w:rsid w:val="00692E38"/>
    <w:rsid w:val="006943A7"/>
    <w:rsid w:val="0069446B"/>
    <w:rsid w:val="00694D3F"/>
    <w:rsid w:val="00694DDA"/>
    <w:rsid w:val="00697581"/>
    <w:rsid w:val="006A0F48"/>
    <w:rsid w:val="006A148F"/>
    <w:rsid w:val="006A255B"/>
    <w:rsid w:val="006A2ADE"/>
    <w:rsid w:val="006A3C21"/>
    <w:rsid w:val="006A4F71"/>
    <w:rsid w:val="006A5C70"/>
    <w:rsid w:val="006A7F14"/>
    <w:rsid w:val="006B04FB"/>
    <w:rsid w:val="006B22B1"/>
    <w:rsid w:val="006B2323"/>
    <w:rsid w:val="006B35EA"/>
    <w:rsid w:val="006B3F6B"/>
    <w:rsid w:val="006B4C5E"/>
    <w:rsid w:val="006B4EEB"/>
    <w:rsid w:val="006C0CDE"/>
    <w:rsid w:val="006C1648"/>
    <w:rsid w:val="006C5AFF"/>
    <w:rsid w:val="006C6F60"/>
    <w:rsid w:val="006C77EB"/>
    <w:rsid w:val="006D18EE"/>
    <w:rsid w:val="006D25F2"/>
    <w:rsid w:val="006D2D80"/>
    <w:rsid w:val="006D39EC"/>
    <w:rsid w:val="006D4D3C"/>
    <w:rsid w:val="006D52B4"/>
    <w:rsid w:val="006E04BE"/>
    <w:rsid w:val="006E071F"/>
    <w:rsid w:val="006E0D8E"/>
    <w:rsid w:val="006E0DB8"/>
    <w:rsid w:val="006E1919"/>
    <w:rsid w:val="006E21D1"/>
    <w:rsid w:val="006E225F"/>
    <w:rsid w:val="006E2E40"/>
    <w:rsid w:val="006E3486"/>
    <w:rsid w:val="006E75F0"/>
    <w:rsid w:val="006F1AA1"/>
    <w:rsid w:val="006F1E53"/>
    <w:rsid w:val="006F2730"/>
    <w:rsid w:val="006F2EE5"/>
    <w:rsid w:val="006F3961"/>
    <w:rsid w:val="006F399B"/>
    <w:rsid w:val="006F4FDE"/>
    <w:rsid w:val="006F51AC"/>
    <w:rsid w:val="006F5C43"/>
    <w:rsid w:val="006F7CE3"/>
    <w:rsid w:val="00702710"/>
    <w:rsid w:val="007028A0"/>
    <w:rsid w:val="00702BD0"/>
    <w:rsid w:val="00703B0A"/>
    <w:rsid w:val="00705FAC"/>
    <w:rsid w:val="00706485"/>
    <w:rsid w:val="0070674C"/>
    <w:rsid w:val="007073DB"/>
    <w:rsid w:val="007108CC"/>
    <w:rsid w:val="00710C83"/>
    <w:rsid w:val="00710FBB"/>
    <w:rsid w:val="007111E7"/>
    <w:rsid w:val="0071269A"/>
    <w:rsid w:val="0071327B"/>
    <w:rsid w:val="00713403"/>
    <w:rsid w:val="00713444"/>
    <w:rsid w:val="00713645"/>
    <w:rsid w:val="00713ABF"/>
    <w:rsid w:val="00714EA3"/>
    <w:rsid w:val="00720068"/>
    <w:rsid w:val="007205E9"/>
    <w:rsid w:val="00720FF5"/>
    <w:rsid w:val="00721C22"/>
    <w:rsid w:val="00724E90"/>
    <w:rsid w:val="0073047F"/>
    <w:rsid w:val="00732747"/>
    <w:rsid w:val="00733E76"/>
    <w:rsid w:val="0073445B"/>
    <w:rsid w:val="00737258"/>
    <w:rsid w:val="00741BFC"/>
    <w:rsid w:val="00743253"/>
    <w:rsid w:val="00743B0A"/>
    <w:rsid w:val="00745A31"/>
    <w:rsid w:val="00746A80"/>
    <w:rsid w:val="0074771E"/>
    <w:rsid w:val="00750618"/>
    <w:rsid w:val="00752151"/>
    <w:rsid w:val="0075297A"/>
    <w:rsid w:val="00752BEB"/>
    <w:rsid w:val="007532AF"/>
    <w:rsid w:val="00753E6F"/>
    <w:rsid w:val="00755F9A"/>
    <w:rsid w:val="00756ECB"/>
    <w:rsid w:val="007573EA"/>
    <w:rsid w:val="00760885"/>
    <w:rsid w:val="007613BC"/>
    <w:rsid w:val="00762239"/>
    <w:rsid w:val="00764511"/>
    <w:rsid w:val="0076510D"/>
    <w:rsid w:val="007655B4"/>
    <w:rsid w:val="00765DF1"/>
    <w:rsid w:val="00765FCB"/>
    <w:rsid w:val="00766F57"/>
    <w:rsid w:val="007676A0"/>
    <w:rsid w:val="0077099B"/>
    <w:rsid w:val="007709CF"/>
    <w:rsid w:val="00770B95"/>
    <w:rsid w:val="007729F0"/>
    <w:rsid w:val="007731E4"/>
    <w:rsid w:val="007738A8"/>
    <w:rsid w:val="007747EC"/>
    <w:rsid w:val="00775C22"/>
    <w:rsid w:val="007840ED"/>
    <w:rsid w:val="0078630E"/>
    <w:rsid w:val="0078676D"/>
    <w:rsid w:val="00790574"/>
    <w:rsid w:val="0079077F"/>
    <w:rsid w:val="007915F6"/>
    <w:rsid w:val="00792026"/>
    <w:rsid w:val="00792484"/>
    <w:rsid w:val="0079332C"/>
    <w:rsid w:val="007948C4"/>
    <w:rsid w:val="007949DC"/>
    <w:rsid w:val="00795A02"/>
    <w:rsid w:val="00796286"/>
    <w:rsid w:val="00796D65"/>
    <w:rsid w:val="007A0018"/>
    <w:rsid w:val="007A3AC2"/>
    <w:rsid w:val="007A436D"/>
    <w:rsid w:val="007A4EA9"/>
    <w:rsid w:val="007A5012"/>
    <w:rsid w:val="007B1A79"/>
    <w:rsid w:val="007B1E27"/>
    <w:rsid w:val="007B2520"/>
    <w:rsid w:val="007B2C9C"/>
    <w:rsid w:val="007B319D"/>
    <w:rsid w:val="007B3C49"/>
    <w:rsid w:val="007B4FB2"/>
    <w:rsid w:val="007B5D65"/>
    <w:rsid w:val="007B6985"/>
    <w:rsid w:val="007C2BDA"/>
    <w:rsid w:val="007C352F"/>
    <w:rsid w:val="007C35B5"/>
    <w:rsid w:val="007C4732"/>
    <w:rsid w:val="007C49FA"/>
    <w:rsid w:val="007C5293"/>
    <w:rsid w:val="007C5625"/>
    <w:rsid w:val="007C5F7E"/>
    <w:rsid w:val="007C6BD1"/>
    <w:rsid w:val="007C700A"/>
    <w:rsid w:val="007D2A24"/>
    <w:rsid w:val="007D2C86"/>
    <w:rsid w:val="007D3B2D"/>
    <w:rsid w:val="007D3D48"/>
    <w:rsid w:val="007D4495"/>
    <w:rsid w:val="007D551F"/>
    <w:rsid w:val="007D60F9"/>
    <w:rsid w:val="007D7009"/>
    <w:rsid w:val="007D799B"/>
    <w:rsid w:val="007E1148"/>
    <w:rsid w:val="007E48CB"/>
    <w:rsid w:val="007E542E"/>
    <w:rsid w:val="007E5D5B"/>
    <w:rsid w:val="007F17C3"/>
    <w:rsid w:val="007F3EBB"/>
    <w:rsid w:val="007F481D"/>
    <w:rsid w:val="00800495"/>
    <w:rsid w:val="00801901"/>
    <w:rsid w:val="00803DCB"/>
    <w:rsid w:val="00805526"/>
    <w:rsid w:val="0080738E"/>
    <w:rsid w:val="008079E8"/>
    <w:rsid w:val="00807E52"/>
    <w:rsid w:val="0081135D"/>
    <w:rsid w:val="0081337A"/>
    <w:rsid w:val="0081417B"/>
    <w:rsid w:val="00814BE2"/>
    <w:rsid w:val="0081533E"/>
    <w:rsid w:val="00816760"/>
    <w:rsid w:val="00817A6C"/>
    <w:rsid w:val="0082342D"/>
    <w:rsid w:val="00824551"/>
    <w:rsid w:val="008253C9"/>
    <w:rsid w:val="00827669"/>
    <w:rsid w:val="00830973"/>
    <w:rsid w:val="00831F8C"/>
    <w:rsid w:val="00832203"/>
    <w:rsid w:val="00832465"/>
    <w:rsid w:val="008333C8"/>
    <w:rsid w:val="0083363A"/>
    <w:rsid w:val="00833700"/>
    <w:rsid w:val="00833D8D"/>
    <w:rsid w:val="008363C9"/>
    <w:rsid w:val="00836886"/>
    <w:rsid w:val="008373E7"/>
    <w:rsid w:val="0084163E"/>
    <w:rsid w:val="00842C2D"/>
    <w:rsid w:val="00842E3D"/>
    <w:rsid w:val="00843087"/>
    <w:rsid w:val="00845E68"/>
    <w:rsid w:val="00847810"/>
    <w:rsid w:val="008501DA"/>
    <w:rsid w:val="00850896"/>
    <w:rsid w:val="00851F8C"/>
    <w:rsid w:val="00852F44"/>
    <w:rsid w:val="008543A6"/>
    <w:rsid w:val="00855F66"/>
    <w:rsid w:val="00857325"/>
    <w:rsid w:val="00857979"/>
    <w:rsid w:val="00860784"/>
    <w:rsid w:val="00861669"/>
    <w:rsid w:val="00861C6C"/>
    <w:rsid w:val="008620CB"/>
    <w:rsid w:val="00862704"/>
    <w:rsid w:val="00862EE7"/>
    <w:rsid w:val="00865255"/>
    <w:rsid w:val="00865EDE"/>
    <w:rsid w:val="008664AD"/>
    <w:rsid w:val="00866F0F"/>
    <w:rsid w:val="00867DCA"/>
    <w:rsid w:val="00867ECC"/>
    <w:rsid w:val="008729EF"/>
    <w:rsid w:val="0087335C"/>
    <w:rsid w:val="0087434A"/>
    <w:rsid w:val="00876943"/>
    <w:rsid w:val="0087749A"/>
    <w:rsid w:val="00880815"/>
    <w:rsid w:val="00880B12"/>
    <w:rsid w:val="00880D73"/>
    <w:rsid w:val="00881877"/>
    <w:rsid w:val="00881E2A"/>
    <w:rsid w:val="00882384"/>
    <w:rsid w:val="00882F7D"/>
    <w:rsid w:val="00883C95"/>
    <w:rsid w:val="00884668"/>
    <w:rsid w:val="00886003"/>
    <w:rsid w:val="00886929"/>
    <w:rsid w:val="00886D85"/>
    <w:rsid w:val="008912FE"/>
    <w:rsid w:val="008919E8"/>
    <w:rsid w:val="00891C31"/>
    <w:rsid w:val="00891EE5"/>
    <w:rsid w:val="00892297"/>
    <w:rsid w:val="00893541"/>
    <w:rsid w:val="00894AA6"/>
    <w:rsid w:val="008950A8"/>
    <w:rsid w:val="0089555B"/>
    <w:rsid w:val="00895AD2"/>
    <w:rsid w:val="00896958"/>
    <w:rsid w:val="008979E0"/>
    <w:rsid w:val="008A133B"/>
    <w:rsid w:val="008A1D35"/>
    <w:rsid w:val="008A53A7"/>
    <w:rsid w:val="008A5E8E"/>
    <w:rsid w:val="008A7AC4"/>
    <w:rsid w:val="008A7C7F"/>
    <w:rsid w:val="008B023D"/>
    <w:rsid w:val="008B06B2"/>
    <w:rsid w:val="008B1394"/>
    <w:rsid w:val="008B3CB9"/>
    <w:rsid w:val="008B408B"/>
    <w:rsid w:val="008B43B6"/>
    <w:rsid w:val="008B5A88"/>
    <w:rsid w:val="008B6167"/>
    <w:rsid w:val="008B6BEC"/>
    <w:rsid w:val="008B7F63"/>
    <w:rsid w:val="008C0969"/>
    <w:rsid w:val="008C1FBA"/>
    <w:rsid w:val="008C26BB"/>
    <w:rsid w:val="008C2AA1"/>
    <w:rsid w:val="008C390C"/>
    <w:rsid w:val="008C3BDF"/>
    <w:rsid w:val="008C4170"/>
    <w:rsid w:val="008C4729"/>
    <w:rsid w:val="008C4968"/>
    <w:rsid w:val="008C501E"/>
    <w:rsid w:val="008C56EE"/>
    <w:rsid w:val="008C5E50"/>
    <w:rsid w:val="008C6C30"/>
    <w:rsid w:val="008D2836"/>
    <w:rsid w:val="008D33FD"/>
    <w:rsid w:val="008D428C"/>
    <w:rsid w:val="008D62B2"/>
    <w:rsid w:val="008D6418"/>
    <w:rsid w:val="008D6903"/>
    <w:rsid w:val="008D7C62"/>
    <w:rsid w:val="008E02DD"/>
    <w:rsid w:val="008E25F8"/>
    <w:rsid w:val="008E318F"/>
    <w:rsid w:val="008E3919"/>
    <w:rsid w:val="008E3C07"/>
    <w:rsid w:val="008E3CAF"/>
    <w:rsid w:val="008E434D"/>
    <w:rsid w:val="008E5835"/>
    <w:rsid w:val="008E5CFC"/>
    <w:rsid w:val="008E5E14"/>
    <w:rsid w:val="008F0072"/>
    <w:rsid w:val="008F063C"/>
    <w:rsid w:val="008F1ED8"/>
    <w:rsid w:val="008F26DD"/>
    <w:rsid w:val="008F366C"/>
    <w:rsid w:val="008F3745"/>
    <w:rsid w:val="008F3BF4"/>
    <w:rsid w:val="008F455C"/>
    <w:rsid w:val="008F4B8A"/>
    <w:rsid w:val="008F579A"/>
    <w:rsid w:val="008F6C8A"/>
    <w:rsid w:val="008F6F0B"/>
    <w:rsid w:val="0090098C"/>
    <w:rsid w:val="00900CF9"/>
    <w:rsid w:val="00901479"/>
    <w:rsid w:val="0090401C"/>
    <w:rsid w:val="00904586"/>
    <w:rsid w:val="00905E7E"/>
    <w:rsid w:val="00905F29"/>
    <w:rsid w:val="00911B72"/>
    <w:rsid w:val="00913564"/>
    <w:rsid w:val="00914908"/>
    <w:rsid w:val="00915418"/>
    <w:rsid w:val="00915667"/>
    <w:rsid w:val="0091692C"/>
    <w:rsid w:val="00916FC1"/>
    <w:rsid w:val="009175CC"/>
    <w:rsid w:val="00917B56"/>
    <w:rsid w:val="00922DC3"/>
    <w:rsid w:val="00924489"/>
    <w:rsid w:val="00926B61"/>
    <w:rsid w:val="00926F0A"/>
    <w:rsid w:val="0093087A"/>
    <w:rsid w:val="0093159F"/>
    <w:rsid w:val="00934A2C"/>
    <w:rsid w:val="00934FC4"/>
    <w:rsid w:val="00935C7D"/>
    <w:rsid w:val="009400FA"/>
    <w:rsid w:val="00940CE6"/>
    <w:rsid w:val="00941327"/>
    <w:rsid w:val="00942D6D"/>
    <w:rsid w:val="0094330D"/>
    <w:rsid w:val="009434A4"/>
    <w:rsid w:val="00943F38"/>
    <w:rsid w:val="009446DD"/>
    <w:rsid w:val="009447B4"/>
    <w:rsid w:val="00944CD5"/>
    <w:rsid w:val="00944D75"/>
    <w:rsid w:val="00945C3A"/>
    <w:rsid w:val="00947422"/>
    <w:rsid w:val="00947E6C"/>
    <w:rsid w:val="009503A5"/>
    <w:rsid w:val="009513B6"/>
    <w:rsid w:val="00951597"/>
    <w:rsid w:val="00951CF2"/>
    <w:rsid w:val="009532B9"/>
    <w:rsid w:val="00954791"/>
    <w:rsid w:val="00955645"/>
    <w:rsid w:val="00956033"/>
    <w:rsid w:val="009572E2"/>
    <w:rsid w:val="009576EF"/>
    <w:rsid w:val="00957BBE"/>
    <w:rsid w:val="00963D51"/>
    <w:rsid w:val="009647EC"/>
    <w:rsid w:val="00967776"/>
    <w:rsid w:val="0097298D"/>
    <w:rsid w:val="00972D14"/>
    <w:rsid w:val="00973079"/>
    <w:rsid w:val="00973BB9"/>
    <w:rsid w:val="00973E93"/>
    <w:rsid w:val="0097668E"/>
    <w:rsid w:val="00977CA4"/>
    <w:rsid w:val="0098017E"/>
    <w:rsid w:val="00980282"/>
    <w:rsid w:val="00980527"/>
    <w:rsid w:val="00982EA8"/>
    <w:rsid w:val="00984BA7"/>
    <w:rsid w:val="00986141"/>
    <w:rsid w:val="00995E80"/>
    <w:rsid w:val="00996E30"/>
    <w:rsid w:val="00996F4B"/>
    <w:rsid w:val="009A0BDD"/>
    <w:rsid w:val="009A1054"/>
    <w:rsid w:val="009A1241"/>
    <w:rsid w:val="009A46CB"/>
    <w:rsid w:val="009A46E1"/>
    <w:rsid w:val="009A574C"/>
    <w:rsid w:val="009B06CF"/>
    <w:rsid w:val="009B0F8A"/>
    <w:rsid w:val="009B129F"/>
    <w:rsid w:val="009B24F4"/>
    <w:rsid w:val="009B2C40"/>
    <w:rsid w:val="009B4A12"/>
    <w:rsid w:val="009B4C4C"/>
    <w:rsid w:val="009B4D3A"/>
    <w:rsid w:val="009B519C"/>
    <w:rsid w:val="009B5BF5"/>
    <w:rsid w:val="009B62CF"/>
    <w:rsid w:val="009B6835"/>
    <w:rsid w:val="009C02B7"/>
    <w:rsid w:val="009C0DBD"/>
    <w:rsid w:val="009C25F0"/>
    <w:rsid w:val="009C36F1"/>
    <w:rsid w:val="009C410F"/>
    <w:rsid w:val="009C4775"/>
    <w:rsid w:val="009C5CF8"/>
    <w:rsid w:val="009C6011"/>
    <w:rsid w:val="009C64EF"/>
    <w:rsid w:val="009C6E5C"/>
    <w:rsid w:val="009C7E3B"/>
    <w:rsid w:val="009D0DFF"/>
    <w:rsid w:val="009D3EF3"/>
    <w:rsid w:val="009D443F"/>
    <w:rsid w:val="009D55B0"/>
    <w:rsid w:val="009D6569"/>
    <w:rsid w:val="009E35E1"/>
    <w:rsid w:val="009E3910"/>
    <w:rsid w:val="009E4A7D"/>
    <w:rsid w:val="009E6103"/>
    <w:rsid w:val="009E6CAB"/>
    <w:rsid w:val="009E781B"/>
    <w:rsid w:val="009E79D3"/>
    <w:rsid w:val="009F12A2"/>
    <w:rsid w:val="009F13F1"/>
    <w:rsid w:val="009F151D"/>
    <w:rsid w:val="009F2DCD"/>
    <w:rsid w:val="009F365E"/>
    <w:rsid w:val="009F59A9"/>
    <w:rsid w:val="009F6D62"/>
    <w:rsid w:val="009F7EDA"/>
    <w:rsid w:val="009F7F8C"/>
    <w:rsid w:val="00A00046"/>
    <w:rsid w:val="00A00230"/>
    <w:rsid w:val="00A025D7"/>
    <w:rsid w:val="00A0306C"/>
    <w:rsid w:val="00A03C14"/>
    <w:rsid w:val="00A03F5F"/>
    <w:rsid w:val="00A04E6B"/>
    <w:rsid w:val="00A05C87"/>
    <w:rsid w:val="00A06601"/>
    <w:rsid w:val="00A06BE6"/>
    <w:rsid w:val="00A07C21"/>
    <w:rsid w:val="00A10770"/>
    <w:rsid w:val="00A11C2A"/>
    <w:rsid w:val="00A15CA9"/>
    <w:rsid w:val="00A17154"/>
    <w:rsid w:val="00A21147"/>
    <w:rsid w:val="00A21883"/>
    <w:rsid w:val="00A26D32"/>
    <w:rsid w:val="00A30B92"/>
    <w:rsid w:val="00A31058"/>
    <w:rsid w:val="00A32EE8"/>
    <w:rsid w:val="00A33D0F"/>
    <w:rsid w:val="00A34386"/>
    <w:rsid w:val="00A34A80"/>
    <w:rsid w:val="00A34D90"/>
    <w:rsid w:val="00A35F67"/>
    <w:rsid w:val="00A40F18"/>
    <w:rsid w:val="00A41E31"/>
    <w:rsid w:val="00A42249"/>
    <w:rsid w:val="00A426E9"/>
    <w:rsid w:val="00A42E5D"/>
    <w:rsid w:val="00A4309F"/>
    <w:rsid w:val="00A43396"/>
    <w:rsid w:val="00A45FA3"/>
    <w:rsid w:val="00A463E2"/>
    <w:rsid w:val="00A469EF"/>
    <w:rsid w:val="00A4764F"/>
    <w:rsid w:val="00A47752"/>
    <w:rsid w:val="00A508BC"/>
    <w:rsid w:val="00A51453"/>
    <w:rsid w:val="00A51D5D"/>
    <w:rsid w:val="00A52446"/>
    <w:rsid w:val="00A54F2C"/>
    <w:rsid w:val="00A5776E"/>
    <w:rsid w:val="00A57E3C"/>
    <w:rsid w:val="00A619D9"/>
    <w:rsid w:val="00A63D66"/>
    <w:rsid w:val="00A65D79"/>
    <w:rsid w:val="00A661EF"/>
    <w:rsid w:val="00A668F5"/>
    <w:rsid w:val="00A719C1"/>
    <w:rsid w:val="00A73687"/>
    <w:rsid w:val="00A76970"/>
    <w:rsid w:val="00A77619"/>
    <w:rsid w:val="00A77924"/>
    <w:rsid w:val="00A80F22"/>
    <w:rsid w:val="00A81488"/>
    <w:rsid w:val="00A8355A"/>
    <w:rsid w:val="00A836FB"/>
    <w:rsid w:val="00A8411C"/>
    <w:rsid w:val="00A86C12"/>
    <w:rsid w:val="00A876B4"/>
    <w:rsid w:val="00A91484"/>
    <w:rsid w:val="00A91E9A"/>
    <w:rsid w:val="00A94DB1"/>
    <w:rsid w:val="00AA0533"/>
    <w:rsid w:val="00AA0F93"/>
    <w:rsid w:val="00AA1737"/>
    <w:rsid w:val="00AA1DA7"/>
    <w:rsid w:val="00AA2EF3"/>
    <w:rsid w:val="00AA3626"/>
    <w:rsid w:val="00AA5FE9"/>
    <w:rsid w:val="00AA64FC"/>
    <w:rsid w:val="00AA6CF4"/>
    <w:rsid w:val="00AB0FE2"/>
    <w:rsid w:val="00AB12BE"/>
    <w:rsid w:val="00AB28A1"/>
    <w:rsid w:val="00AB4C56"/>
    <w:rsid w:val="00AB7870"/>
    <w:rsid w:val="00AC240A"/>
    <w:rsid w:val="00AC45B3"/>
    <w:rsid w:val="00AC4CE7"/>
    <w:rsid w:val="00AC740E"/>
    <w:rsid w:val="00AC7C74"/>
    <w:rsid w:val="00AD0A8E"/>
    <w:rsid w:val="00AD0F08"/>
    <w:rsid w:val="00AD22E7"/>
    <w:rsid w:val="00AD28F8"/>
    <w:rsid w:val="00AD4A72"/>
    <w:rsid w:val="00AD5427"/>
    <w:rsid w:val="00AD5B83"/>
    <w:rsid w:val="00AD76FC"/>
    <w:rsid w:val="00AE0434"/>
    <w:rsid w:val="00AE3D8B"/>
    <w:rsid w:val="00AE4481"/>
    <w:rsid w:val="00AE66A8"/>
    <w:rsid w:val="00AE6AE6"/>
    <w:rsid w:val="00AE783C"/>
    <w:rsid w:val="00AF0272"/>
    <w:rsid w:val="00AF086C"/>
    <w:rsid w:val="00AF2BCD"/>
    <w:rsid w:val="00AF373D"/>
    <w:rsid w:val="00AF3D80"/>
    <w:rsid w:val="00AF435D"/>
    <w:rsid w:val="00AF5113"/>
    <w:rsid w:val="00AF54BD"/>
    <w:rsid w:val="00AF5FEF"/>
    <w:rsid w:val="00AF63F8"/>
    <w:rsid w:val="00AF7477"/>
    <w:rsid w:val="00AF7A4A"/>
    <w:rsid w:val="00B01040"/>
    <w:rsid w:val="00B01C62"/>
    <w:rsid w:val="00B02A65"/>
    <w:rsid w:val="00B03F8A"/>
    <w:rsid w:val="00B04726"/>
    <w:rsid w:val="00B04A2A"/>
    <w:rsid w:val="00B04ED7"/>
    <w:rsid w:val="00B06A18"/>
    <w:rsid w:val="00B10A64"/>
    <w:rsid w:val="00B117A9"/>
    <w:rsid w:val="00B152CA"/>
    <w:rsid w:val="00B15328"/>
    <w:rsid w:val="00B1720C"/>
    <w:rsid w:val="00B208C0"/>
    <w:rsid w:val="00B212C7"/>
    <w:rsid w:val="00B22451"/>
    <w:rsid w:val="00B230C0"/>
    <w:rsid w:val="00B2342A"/>
    <w:rsid w:val="00B23BC8"/>
    <w:rsid w:val="00B24696"/>
    <w:rsid w:val="00B24831"/>
    <w:rsid w:val="00B24AA0"/>
    <w:rsid w:val="00B2506F"/>
    <w:rsid w:val="00B25700"/>
    <w:rsid w:val="00B26223"/>
    <w:rsid w:val="00B30E3B"/>
    <w:rsid w:val="00B3191F"/>
    <w:rsid w:val="00B32A64"/>
    <w:rsid w:val="00B337AF"/>
    <w:rsid w:val="00B34B55"/>
    <w:rsid w:val="00B354EF"/>
    <w:rsid w:val="00B3561A"/>
    <w:rsid w:val="00B36055"/>
    <w:rsid w:val="00B360C5"/>
    <w:rsid w:val="00B367A9"/>
    <w:rsid w:val="00B37295"/>
    <w:rsid w:val="00B372A8"/>
    <w:rsid w:val="00B4066E"/>
    <w:rsid w:val="00B40CB1"/>
    <w:rsid w:val="00B40ED3"/>
    <w:rsid w:val="00B410C9"/>
    <w:rsid w:val="00B414C8"/>
    <w:rsid w:val="00B4166E"/>
    <w:rsid w:val="00B423BF"/>
    <w:rsid w:val="00B4571A"/>
    <w:rsid w:val="00B473F6"/>
    <w:rsid w:val="00B47ABF"/>
    <w:rsid w:val="00B47B4E"/>
    <w:rsid w:val="00B47D9F"/>
    <w:rsid w:val="00B50EF4"/>
    <w:rsid w:val="00B51289"/>
    <w:rsid w:val="00B5149E"/>
    <w:rsid w:val="00B52F18"/>
    <w:rsid w:val="00B53FD8"/>
    <w:rsid w:val="00B54ECB"/>
    <w:rsid w:val="00B5517C"/>
    <w:rsid w:val="00B5717F"/>
    <w:rsid w:val="00B601A1"/>
    <w:rsid w:val="00B61B2F"/>
    <w:rsid w:val="00B62EE2"/>
    <w:rsid w:val="00B65D85"/>
    <w:rsid w:val="00B673CD"/>
    <w:rsid w:val="00B67B84"/>
    <w:rsid w:val="00B7032D"/>
    <w:rsid w:val="00B70B45"/>
    <w:rsid w:val="00B7106E"/>
    <w:rsid w:val="00B71FF0"/>
    <w:rsid w:val="00B73074"/>
    <w:rsid w:val="00B74EAE"/>
    <w:rsid w:val="00B75371"/>
    <w:rsid w:val="00B76233"/>
    <w:rsid w:val="00B76EBB"/>
    <w:rsid w:val="00B76F7D"/>
    <w:rsid w:val="00B77B41"/>
    <w:rsid w:val="00B77E11"/>
    <w:rsid w:val="00B8255A"/>
    <w:rsid w:val="00B82970"/>
    <w:rsid w:val="00B8330B"/>
    <w:rsid w:val="00B833BF"/>
    <w:rsid w:val="00B83D35"/>
    <w:rsid w:val="00B841B9"/>
    <w:rsid w:val="00B86618"/>
    <w:rsid w:val="00B871D3"/>
    <w:rsid w:val="00B905E5"/>
    <w:rsid w:val="00B922DC"/>
    <w:rsid w:val="00B9279C"/>
    <w:rsid w:val="00B92ABF"/>
    <w:rsid w:val="00B96174"/>
    <w:rsid w:val="00B96B14"/>
    <w:rsid w:val="00B97B1B"/>
    <w:rsid w:val="00B97D72"/>
    <w:rsid w:val="00B97E5C"/>
    <w:rsid w:val="00BA001D"/>
    <w:rsid w:val="00BA0202"/>
    <w:rsid w:val="00BA0D3A"/>
    <w:rsid w:val="00BA17C7"/>
    <w:rsid w:val="00BA2611"/>
    <w:rsid w:val="00BA3637"/>
    <w:rsid w:val="00BA4A65"/>
    <w:rsid w:val="00BA7397"/>
    <w:rsid w:val="00BB041D"/>
    <w:rsid w:val="00BB2B9F"/>
    <w:rsid w:val="00BB34AD"/>
    <w:rsid w:val="00BB36CF"/>
    <w:rsid w:val="00BB3C7D"/>
    <w:rsid w:val="00BB3FB0"/>
    <w:rsid w:val="00BB4A84"/>
    <w:rsid w:val="00BB6563"/>
    <w:rsid w:val="00BB6BBD"/>
    <w:rsid w:val="00BB7483"/>
    <w:rsid w:val="00BC1C90"/>
    <w:rsid w:val="00BC1CE4"/>
    <w:rsid w:val="00BC2CAB"/>
    <w:rsid w:val="00BC36FE"/>
    <w:rsid w:val="00BC4801"/>
    <w:rsid w:val="00BC53A3"/>
    <w:rsid w:val="00BD0556"/>
    <w:rsid w:val="00BD18F4"/>
    <w:rsid w:val="00BD2BAD"/>
    <w:rsid w:val="00BD64E7"/>
    <w:rsid w:val="00BD680C"/>
    <w:rsid w:val="00BD6EA3"/>
    <w:rsid w:val="00BE0DB9"/>
    <w:rsid w:val="00BE132E"/>
    <w:rsid w:val="00BE1C78"/>
    <w:rsid w:val="00BE36A3"/>
    <w:rsid w:val="00BE46EF"/>
    <w:rsid w:val="00BE5CAD"/>
    <w:rsid w:val="00BE6FF5"/>
    <w:rsid w:val="00BF1033"/>
    <w:rsid w:val="00BF1FD6"/>
    <w:rsid w:val="00BF203C"/>
    <w:rsid w:val="00BF350A"/>
    <w:rsid w:val="00BF41F4"/>
    <w:rsid w:val="00BF4CE6"/>
    <w:rsid w:val="00C00498"/>
    <w:rsid w:val="00C045F9"/>
    <w:rsid w:val="00C0495E"/>
    <w:rsid w:val="00C049DE"/>
    <w:rsid w:val="00C04EA4"/>
    <w:rsid w:val="00C05DE9"/>
    <w:rsid w:val="00C06263"/>
    <w:rsid w:val="00C07A74"/>
    <w:rsid w:val="00C10EA8"/>
    <w:rsid w:val="00C12549"/>
    <w:rsid w:val="00C13DFB"/>
    <w:rsid w:val="00C14289"/>
    <w:rsid w:val="00C14A0D"/>
    <w:rsid w:val="00C15801"/>
    <w:rsid w:val="00C16686"/>
    <w:rsid w:val="00C168D6"/>
    <w:rsid w:val="00C17514"/>
    <w:rsid w:val="00C20AD3"/>
    <w:rsid w:val="00C22716"/>
    <w:rsid w:val="00C232AF"/>
    <w:rsid w:val="00C23CE8"/>
    <w:rsid w:val="00C240C8"/>
    <w:rsid w:val="00C25180"/>
    <w:rsid w:val="00C25D4B"/>
    <w:rsid w:val="00C261C8"/>
    <w:rsid w:val="00C27D13"/>
    <w:rsid w:val="00C31D66"/>
    <w:rsid w:val="00C33E1D"/>
    <w:rsid w:val="00C341D7"/>
    <w:rsid w:val="00C34719"/>
    <w:rsid w:val="00C3585A"/>
    <w:rsid w:val="00C40302"/>
    <w:rsid w:val="00C40BA8"/>
    <w:rsid w:val="00C4101F"/>
    <w:rsid w:val="00C412A7"/>
    <w:rsid w:val="00C41300"/>
    <w:rsid w:val="00C433F3"/>
    <w:rsid w:val="00C4381E"/>
    <w:rsid w:val="00C43C0F"/>
    <w:rsid w:val="00C440F8"/>
    <w:rsid w:val="00C44853"/>
    <w:rsid w:val="00C46E9B"/>
    <w:rsid w:val="00C471BC"/>
    <w:rsid w:val="00C53882"/>
    <w:rsid w:val="00C54B0C"/>
    <w:rsid w:val="00C5584C"/>
    <w:rsid w:val="00C55A1C"/>
    <w:rsid w:val="00C56193"/>
    <w:rsid w:val="00C56E50"/>
    <w:rsid w:val="00C60323"/>
    <w:rsid w:val="00C6046A"/>
    <w:rsid w:val="00C60CB2"/>
    <w:rsid w:val="00C60F45"/>
    <w:rsid w:val="00C61F67"/>
    <w:rsid w:val="00C64162"/>
    <w:rsid w:val="00C64328"/>
    <w:rsid w:val="00C65838"/>
    <w:rsid w:val="00C66B61"/>
    <w:rsid w:val="00C66C2A"/>
    <w:rsid w:val="00C71AB8"/>
    <w:rsid w:val="00C7203F"/>
    <w:rsid w:val="00C73342"/>
    <w:rsid w:val="00C73633"/>
    <w:rsid w:val="00C73FDC"/>
    <w:rsid w:val="00C74A86"/>
    <w:rsid w:val="00C757D8"/>
    <w:rsid w:val="00C75BE8"/>
    <w:rsid w:val="00C76734"/>
    <w:rsid w:val="00C76C48"/>
    <w:rsid w:val="00C77DD2"/>
    <w:rsid w:val="00C80600"/>
    <w:rsid w:val="00C815D1"/>
    <w:rsid w:val="00C834A8"/>
    <w:rsid w:val="00C83772"/>
    <w:rsid w:val="00C84667"/>
    <w:rsid w:val="00C86983"/>
    <w:rsid w:val="00C8793C"/>
    <w:rsid w:val="00C90281"/>
    <w:rsid w:val="00C90A11"/>
    <w:rsid w:val="00C9135F"/>
    <w:rsid w:val="00C91A04"/>
    <w:rsid w:val="00C9304C"/>
    <w:rsid w:val="00C95C29"/>
    <w:rsid w:val="00CA2221"/>
    <w:rsid w:val="00CA2469"/>
    <w:rsid w:val="00CA2ABD"/>
    <w:rsid w:val="00CA2E19"/>
    <w:rsid w:val="00CA2E84"/>
    <w:rsid w:val="00CA4198"/>
    <w:rsid w:val="00CA4262"/>
    <w:rsid w:val="00CA68E6"/>
    <w:rsid w:val="00CA6FE0"/>
    <w:rsid w:val="00CA72C9"/>
    <w:rsid w:val="00CA7593"/>
    <w:rsid w:val="00CB0632"/>
    <w:rsid w:val="00CB3117"/>
    <w:rsid w:val="00CB4981"/>
    <w:rsid w:val="00CB4C1B"/>
    <w:rsid w:val="00CB5F61"/>
    <w:rsid w:val="00CC5E3B"/>
    <w:rsid w:val="00CC6ECA"/>
    <w:rsid w:val="00CD1991"/>
    <w:rsid w:val="00CD1B38"/>
    <w:rsid w:val="00CD2C66"/>
    <w:rsid w:val="00CD432F"/>
    <w:rsid w:val="00CD4A74"/>
    <w:rsid w:val="00CD6ABD"/>
    <w:rsid w:val="00CE0534"/>
    <w:rsid w:val="00CE0907"/>
    <w:rsid w:val="00CE2065"/>
    <w:rsid w:val="00CE2EAA"/>
    <w:rsid w:val="00CE4A3E"/>
    <w:rsid w:val="00CE59C7"/>
    <w:rsid w:val="00CE7218"/>
    <w:rsid w:val="00CF23C3"/>
    <w:rsid w:val="00CF494C"/>
    <w:rsid w:val="00CF4AC1"/>
    <w:rsid w:val="00CF6428"/>
    <w:rsid w:val="00D008D2"/>
    <w:rsid w:val="00D00EC9"/>
    <w:rsid w:val="00D01C1F"/>
    <w:rsid w:val="00D02FEB"/>
    <w:rsid w:val="00D04C5E"/>
    <w:rsid w:val="00D0547E"/>
    <w:rsid w:val="00D05483"/>
    <w:rsid w:val="00D05875"/>
    <w:rsid w:val="00D05915"/>
    <w:rsid w:val="00D05E49"/>
    <w:rsid w:val="00D0637E"/>
    <w:rsid w:val="00D06AD5"/>
    <w:rsid w:val="00D075BD"/>
    <w:rsid w:val="00D10435"/>
    <w:rsid w:val="00D10D53"/>
    <w:rsid w:val="00D11351"/>
    <w:rsid w:val="00D11B70"/>
    <w:rsid w:val="00D11EA1"/>
    <w:rsid w:val="00D132F9"/>
    <w:rsid w:val="00D141DC"/>
    <w:rsid w:val="00D14538"/>
    <w:rsid w:val="00D14845"/>
    <w:rsid w:val="00D15242"/>
    <w:rsid w:val="00D15BB6"/>
    <w:rsid w:val="00D16455"/>
    <w:rsid w:val="00D168B6"/>
    <w:rsid w:val="00D17B6C"/>
    <w:rsid w:val="00D21EFB"/>
    <w:rsid w:val="00D2286D"/>
    <w:rsid w:val="00D23E9D"/>
    <w:rsid w:val="00D25372"/>
    <w:rsid w:val="00D26364"/>
    <w:rsid w:val="00D26D51"/>
    <w:rsid w:val="00D272A0"/>
    <w:rsid w:val="00D317B2"/>
    <w:rsid w:val="00D32274"/>
    <w:rsid w:val="00D32AD5"/>
    <w:rsid w:val="00D32AE1"/>
    <w:rsid w:val="00D33617"/>
    <w:rsid w:val="00D34C39"/>
    <w:rsid w:val="00D352E4"/>
    <w:rsid w:val="00D36297"/>
    <w:rsid w:val="00D3648C"/>
    <w:rsid w:val="00D37753"/>
    <w:rsid w:val="00D378EF"/>
    <w:rsid w:val="00D403AE"/>
    <w:rsid w:val="00D443E2"/>
    <w:rsid w:val="00D44BA1"/>
    <w:rsid w:val="00D4546B"/>
    <w:rsid w:val="00D47CD6"/>
    <w:rsid w:val="00D50DB0"/>
    <w:rsid w:val="00D563C3"/>
    <w:rsid w:val="00D5757B"/>
    <w:rsid w:val="00D57715"/>
    <w:rsid w:val="00D5791F"/>
    <w:rsid w:val="00D6036B"/>
    <w:rsid w:val="00D604C1"/>
    <w:rsid w:val="00D60B9C"/>
    <w:rsid w:val="00D60F58"/>
    <w:rsid w:val="00D61CF9"/>
    <w:rsid w:val="00D6401E"/>
    <w:rsid w:val="00D6496F"/>
    <w:rsid w:val="00D66CA2"/>
    <w:rsid w:val="00D6738C"/>
    <w:rsid w:val="00D7005D"/>
    <w:rsid w:val="00D7103D"/>
    <w:rsid w:val="00D71A8C"/>
    <w:rsid w:val="00D71DD5"/>
    <w:rsid w:val="00D72D8F"/>
    <w:rsid w:val="00D738ED"/>
    <w:rsid w:val="00D73A8F"/>
    <w:rsid w:val="00D73D59"/>
    <w:rsid w:val="00D7422F"/>
    <w:rsid w:val="00D747DA"/>
    <w:rsid w:val="00D76E05"/>
    <w:rsid w:val="00D77877"/>
    <w:rsid w:val="00D80264"/>
    <w:rsid w:val="00D803BA"/>
    <w:rsid w:val="00D80A2A"/>
    <w:rsid w:val="00D82960"/>
    <w:rsid w:val="00D83C15"/>
    <w:rsid w:val="00D84748"/>
    <w:rsid w:val="00D84CCE"/>
    <w:rsid w:val="00D85C8B"/>
    <w:rsid w:val="00D86342"/>
    <w:rsid w:val="00D871D6"/>
    <w:rsid w:val="00D92EC9"/>
    <w:rsid w:val="00D93C90"/>
    <w:rsid w:val="00D94E3C"/>
    <w:rsid w:val="00D95900"/>
    <w:rsid w:val="00D9761D"/>
    <w:rsid w:val="00D97E73"/>
    <w:rsid w:val="00DA00A9"/>
    <w:rsid w:val="00DA09AF"/>
    <w:rsid w:val="00DA124C"/>
    <w:rsid w:val="00DA187C"/>
    <w:rsid w:val="00DA2AE5"/>
    <w:rsid w:val="00DA2EBC"/>
    <w:rsid w:val="00DA4A7F"/>
    <w:rsid w:val="00DA5AA2"/>
    <w:rsid w:val="00DA61FD"/>
    <w:rsid w:val="00DA70D9"/>
    <w:rsid w:val="00DB0015"/>
    <w:rsid w:val="00DB1D78"/>
    <w:rsid w:val="00DB4D83"/>
    <w:rsid w:val="00DB4EAE"/>
    <w:rsid w:val="00DB6582"/>
    <w:rsid w:val="00DC0E5D"/>
    <w:rsid w:val="00DC2114"/>
    <w:rsid w:val="00DC3F8C"/>
    <w:rsid w:val="00DC50D6"/>
    <w:rsid w:val="00DC783D"/>
    <w:rsid w:val="00DC7EBA"/>
    <w:rsid w:val="00DD08D3"/>
    <w:rsid w:val="00DD10ED"/>
    <w:rsid w:val="00DD1C19"/>
    <w:rsid w:val="00DD2C34"/>
    <w:rsid w:val="00DD653A"/>
    <w:rsid w:val="00DE0157"/>
    <w:rsid w:val="00DE17ED"/>
    <w:rsid w:val="00DE26EE"/>
    <w:rsid w:val="00DE481B"/>
    <w:rsid w:val="00DE4DBE"/>
    <w:rsid w:val="00DE575E"/>
    <w:rsid w:val="00DE6713"/>
    <w:rsid w:val="00DE6CF1"/>
    <w:rsid w:val="00DF0F5B"/>
    <w:rsid w:val="00DF1350"/>
    <w:rsid w:val="00DF28FF"/>
    <w:rsid w:val="00DF347A"/>
    <w:rsid w:val="00DF3CB4"/>
    <w:rsid w:val="00DF5DAD"/>
    <w:rsid w:val="00E0104B"/>
    <w:rsid w:val="00E023CB"/>
    <w:rsid w:val="00E025FB"/>
    <w:rsid w:val="00E04323"/>
    <w:rsid w:val="00E052FC"/>
    <w:rsid w:val="00E066FC"/>
    <w:rsid w:val="00E10CFE"/>
    <w:rsid w:val="00E14E63"/>
    <w:rsid w:val="00E15B38"/>
    <w:rsid w:val="00E165EB"/>
    <w:rsid w:val="00E20957"/>
    <w:rsid w:val="00E20B0F"/>
    <w:rsid w:val="00E21173"/>
    <w:rsid w:val="00E21B2E"/>
    <w:rsid w:val="00E225C5"/>
    <w:rsid w:val="00E2283B"/>
    <w:rsid w:val="00E22928"/>
    <w:rsid w:val="00E22DB3"/>
    <w:rsid w:val="00E237EB"/>
    <w:rsid w:val="00E25710"/>
    <w:rsid w:val="00E25788"/>
    <w:rsid w:val="00E26EC6"/>
    <w:rsid w:val="00E2720F"/>
    <w:rsid w:val="00E32100"/>
    <w:rsid w:val="00E37757"/>
    <w:rsid w:val="00E44478"/>
    <w:rsid w:val="00E446BD"/>
    <w:rsid w:val="00E45354"/>
    <w:rsid w:val="00E46550"/>
    <w:rsid w:val="00E505E1"/>
    <w:rsid w:val="00E51437"/>
    <w:rsid w:val="00E51D10"/>
    <w:rsid w:val="00E54469"/>
    <w:rsid w:val="00E556B1"/>
    <w:rsid w:val="00E559C4"/>
    <w:rsid w:val="00E55EB3"/>
    <w:rsid w:val="00E62C4E"/>
    <w:rsid w:val="00E62D2D"/>
    <w:rsid w:val="00E6467A"/>
    <w:rsid w:val="00E6711B"/>
    <w:rsid w:val="00E7424D"/>
    <w:rsid w:val="00E74403"/>
    <w:rsid w:val="00E75729"/>
    <w:rsid w:val="00E76557"/>
    <w:rsid w:val="00E77488"/>
    <w:rsid w:val="00E77DDD"/>
    <w:rsid w:val="00E80211"/>
    <w:rsid w:val="00E80ECA"/>
    <w:rsid w:val="00E83476"/>
    <w:rsid w:val="00E83FC3"/>
    <w:rsid w:val="00E84782"/>
    <w:rsid w:val="00E85444"/>
    <w:rsid w:val="00E85D6A"/>
    <w:rsid w:val="00E86559"/>
    <w:rsid w:val="00E8661D"/>
    <w:rsid w:val="00E868EF"/>
    <w:rsid w:val="00E86AA0"/>
    <w:rsid w:val="00E86BA7"/>
    <w:rsid w:val="00E878B8"/>
    <w:rsid w:val="00E9015C"/>
    <w:rsid w:val="00E90ED9"/>
    <w:rsid w:val="00E90EDF"/>
    <w:rsid w:val="00E91C7D"/>
    <w:rsid w:val="00E9216F"/>
    <w:rsid w:val="00E93F07"/>
    <w:rsid w:val="00E941F7"/>
    <w:rsid w:val="00E95601"/>
    <w:rsid w:val="00E9629A"/>
    <w:rsid w:val="00E97BDA"/>
    <w:rsid w:val="00EA096A"/>
    <w:rsid w:val="00EA0B6D"/>
    <w:rsid w:val="00EA0E1C"/>
    <w:rsid w:val="00EA3930"/>
    <w:rsid w:val="00EA3BBD"/>
    <w:rsid w:val="00EA689A"/>
    <w:rsid w:val="00EB10AD"/>
    <w:rsid w:val="00EB1EFB"/>
    <w:rsid w:val="00EB3349"/>
    <w:rsid w:val="00EB500A"/>
    <w:rsid w:val="00EC003B"/>
    <w:rsid w:val="00EC1A8E"/>
    <w:rsid w:val="00EC3A55"/>
    <w:rsid w:val="00EC3FF5"/>
    <w:rsid w:val="00EC4357"/>
    <w:rsid w:val="00EC551D"/>
    <w:rsid w:val="00EC6BA6"/>
    <w:rsid w:val="00EC6E65"/>
    <w:rsid w:val="00ED0480"/>
    <w:rsid w:val="00ED10F9"/>
    <w:rsid w:val="00ED13C8"/>
    <w:rsid w:val="00ED29C7"/>
    <w:rsid w:val="00ED3A67"/>
    <w:rsid w:val="00ED3C92"/>
    <w:rsid w:val="00ED3D19"/>
    <w:rsid w:val="00ED48B6"/>
    <w:rsid w:val="00EE0299"/>
    <w:rsid w:val="00EE15A1"/>
    <w:rsid w:val="00EE1F20"/>
    <w:rsid w:val="00EE1FA6"/>
    <w:rsid w:val="00EE25D0"/>
    <w:rsid w:val="00EE3C9B"/>
    <w:rsid w:val="00EE40AD"/>
    <w:rsid w:val="00EE5652"/>
    <w:rsid w:val="00EE58F4"/>
    <w:rsid w:val="00EE5927"/>
    <w:rsid w:val="00EE5EB3"/>
    <w:rsid w:val="00EE5FD4"/>
    <w:rsid w:val="00EE75C3"/>
    <w:rsid w:val="00EF05F3"/>
    <w:rsid w:val="00EF0A8C"/>
    <w:rsid w:val="00EF199B"/>
    <w:rsid w:val="00EF2434"/>
    <w:rsid w:val="00EF448B"/>
    <w:rsid w:val="00EF50CF"/>
    <w:rsid w:val="00EF5201"/>
    <w:rsid w:val="00EF62D6"/>
    <w:rsid w:val="00EF640F"/>
    <w:rsid w:val="00EF669C"/>
    <w:rsid w:val="00EF70EA"/>
    <w:rsid w:val="00F029BB"/>
    <w:rsid w:val="00F02CB5"/>
    <w:rsid w:val="00F03A5A"/>
    <w:rsid w:val="00F04016"/>
    <w:rsid w:val="00F044EA"/>
    <w:rsid w:val="00F1090F"/>
    <w:rsid w:val="00F11086"/>
    <w:rsid w:val="00F11797"/>
    <w:rsid w:val="00F11F6D"/>
    <w:rsid w:val="00F1215B"/>
    <w:rsid w:val="00F1258A"/>
    <w:rsid w:val="00F1380E"/>
    <w:rsid w:val="00F16F8F"/>
    <w:rsid w:val="00F208EA"/>
    <w:rsid w:val="00F20AC1"/>
    <w:rsid w:val="00F20FEA"/>
    <w:rsid w:val="00F215D7"/>
    <w:rsid w:val="00F21B9C"/>
    <w:rsid w:val="00F22979"/>
    <w:rsid w:val="00F22FFE"/>
    <w:rsid w:val="00F23BAF"/>
    <w:rsid w:val="00F249EF"/>
    <w:rsid w:val="00F24AF1"/>
    <w:rsid w:val="00F255A7"/>
    <w:rsid w:val="00F314B8"/>
    <w:rsid w:val="00F31AEC"/>
    <w:rsid w:val="00F31F13"/>
    <w:rsid w:val="00F321A8"/>
    <w:rsid w:val="00F33020"/>
    <w:rsid w:val="00F3339C"/>
    <w:rsid w:val="00F35470"/>
    <w:rsid w:val="00F3582D"/>
    <w:rsid w:val="00F35CC8"/>
    <w:rsid w:val="00F36CB9"/>
    <w:rsid w:val="00F36F98"/>
    <w:rsid w:val="00F40395"/>
    <w:rsid w:val="00F4050D"/>
    <w:rsid w:val="00F41496"/>
    <w:rsid w:val="00F41ECE"/>
    <w:rsid w:val="00F41F8F"/>
    <w:rsid w:val="00F435B4"/>
    <w:rsid w:val="00F43981"/>
    <w:rsid w:val="00F44986"/>
    <w:rsid w:val="00F45C97"/>
    <w:rsid w:val="00F46C22"/>
    <w:rsid w:val="00F50F18"/>
    <w:rsid w:val="00F52EB7"/>
    <w:rsid w:val="00F53E40"/>
    <w:rsid w:val="00F54373"/>
    <w:rsid w:val="00F54FD5"/>
    <w:rsid w:val="00F5585A"/>
    <w:rsid w:val="00F5641F"/>
    <w:rsid w:val="00F569BB"/>
    <w:rsid w:val="00F56A6C"/>
    <w:rsid w:val="00F57475"/>
    <w:rsid w:val="00F60F2B"/>
    <w:rsid w:val="00F617D2"/>
    <w:rsid w:val="00F62940"/>
    <w:rsid w:val="00F635A0"/>
    <w:rsid w:val="00F6410D"/>
    <w:rsid w:val="00F64502"/>
    <w:rsid w:val="00F66E4C"/>
    <w:rsid w:val="00F742B6"/>
    <w:rsid w:val="00F75229"/>
    <w:rsid w:val="00F80BC7"/>
    <w:rsid w:val="00F811F0"/>
    <w:rsid w:val="00F8191F"/>
    <w:rsid w:val="00F8311A"/>
    <w:rsid w:val="00F83EFE"/>
    <w:rsid w:val="00F8457C"/>
    <w:rsid w:val="00F85C18"/>
    <w:rsid w:val="00F85F01"/>
    <w:rsid w:val="00F86681"/>
    <w:rsid w:val="00F90B23"/>
    <w:rsid w:val="00F90D76"/>
    <w:rsid w:val="00F91923"/>
    <w:rsid w:val="00F9275F"/>
    <w:rsid w:val="00F929F8"/>
    <w:rsid w:val="00F93075"/>
    <w:rsid w:val="00F9326B"/>
    <w:rsid w:val="00F96D6B"/>
    <w:rsid w:val="00F97141"/>
    <w:rsid w:val="00F977CC"/>
    <w:rsid w:val="00FA2C6B"/>
    <w:rsid w:val="00FA30D5"/>
    <w:rsid w:val="00FA354A"/>
    <w:rsid w:val="00FA4697"/>
    <w:rsid w:val="00FA5C63"/>
    <w:rsid w:val="00FA6357"/>
    <w:rsid w:val="00FA6651"/>
    <w:rsid w:val="00FA78AC"/>
    <w:rsid w:val="00FA7959"/>
    <w:rsid w:val="00FB01D7"/>
    <w:rsid w:val="00FB33FE"/>
    <w:rsid w:val="00FB4541"/>
    <w:rsid w:val="00FB4ADC"/>
    <w:rsid w:val="00FB4D89"/>
    <w:rsid w:val="00FB4E37"/>
    <w:rsid w:val="00FB5B18"/>
    <w:rsid w:val="00FB60C2"/>
    <w:rsid w:val="00FB664A"/>
    <w:rsid w:val="00FB7D0F"/>
    <w:rsid w:val="00FC18DC"/>
    <w:rsid w:val="00FC28C2"/>
    <w:rsid w:val="00FC3F79"/>
    <w:rsid w:val="00FC6730"/>
    <w:rsid w:val="00FD1439"/>
    <w:rsid w:val="00FD2F65"/>
    <w:rsid w:val="00FD3280"/>
    <w:rsid w:val="00FD4C89"/>
    <w:rsid w:val="00FD5AD4"/>
    <w:rsid w:val="00FD5D19"/>
    <w:rsid w:val="00FD6A4A"/>
    <w:rsid w:val="00FE0E0C"/>
    <w:rsid w:val="00FE21E3"/>
    <w:rsid w:val="00FE267E"/>
    <w:rsid w:val="00FE6429"/>
    <w:rsid w:val="00FE6E6B"/>
    <w:rsid w:val="00FE7C43"/>
    <w:rsid w:val="00FF0360"/>
    <w:rsid w:val="00FF06DB"/>
    <w:rsid w:val="00FF1BAD"/>
    <w:rsid w:val="00FF2FAE"/>
    <w:rsid w:val="00FF585F"/>
    <w:rsid w:val="00FF5D31"/>
    <w:rsid w:val="00FF5E42"/>
    <w:rsid w:val="00FF676C"/>
    <w:rsid w:val="00FF6C7E"/>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1343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22E7"/>
    <w:pPr>
      <w:spacing w:line="360" w:lineRule="auto"/>
      <w:jc w:val="both"/>
    </w:pPr>
    <w:rPr>
      <w:rFonts w:ascii="Arial" w:hAnsi="Arial"/>
      <w:sz w:val="24"/>
      <w:szCs w:val="22"/>
      <w:lang w:val="en-US" w:bidi="ar-SA"/>
    </w:rPr>
  </w:style>
  <w:style w:type="paragraph" w:styleId="Heading1">
    <w:name w:val="heading 1"/>
    <w:basedOn w:val="Normal"/>
    <w:next w:val="Normal"/>
    <w:link w:val="Heading1Char"/>
    <w:autoRedefine/>
    <w:uiPriority w:val="9"/>
    <w:qFormat/>
    <w:rsid w:val="00C04EA4"/>
    <w:pPr>
      <w:keepNext/>
      <w:keepLines/>
      <w:spacing w:after="0"/>
      <w:outlineLvl w:val="0"/>
    </w:pPr>
    <w:rPr>
      <w:rFonts w:eastAsiaTheme="majorEastAsia" w:cs="Arial"/>
      <w:b/>
      <w:color w:val="000000" w:themeColor="text1"/>
      <w:sz w:val="28"/>
      <w:szCs w:val="20"/>
      <w:shd w:val="clear" w:color="auto" w:fill="FFFFFF"/>
    </w:rPr>
  </w:style>
  <w:style w:type="paragraph" w:styleId="Heading2">
    <w:name w:val="heading 2"/>
    <w:basedOn w:val="Normal"/>
    <w:next w:val="Normal"/>
    <w:link w:val="Heading2Char"/>
    <w:autoRedefine/>
    <w:uiPriority w:val="9"/>
    <w:unhideWhenUsed/>
    <w:qFormat/>
    <w:rsid w:val="00B905E5"/>
    <w:pPr>
      <w:keepNext/>
      <w:keepLines/>
      <w:spacing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semiHidden/>
    <w:unhideWhenUsed/>
    <w:qFormat/>
    <w:rsid w:val="006D25F2"/>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EA4"/>
    <w:rPr>
      <w:rFonts w:ascii="Arial" w:eastAsiaTheme="majorEastAsia" w:hAnsi="Arial" w:cs="Arial"/>
      <w:b/>
      <w:color w:val="000000" w:themeColor="text1"/>
      <w:sz w:val="28"/>
      <w:szCs w:val="20"/>
      <w:lang w:val="en-US" w:bidi="ar-SA"/>
    </w:rPr>
  </w:style>
  <w:style w:type="character" w:styleId="Hyperlink">
    <w:name w:val="Hyperlink"/>
    <w:basedOn w:val="DefaultParagraphFont"/>
    <w:uiPriority w:val="99"/>
    <w:unhideWhenUsed/>
    <w:rsid w:val="00B86618"/>
    <w:rPr>
      <w:color w:val="0563C1" w:themeColor="hyperlink"/>
      <w:u w:val="single"/>
    </w:rPr>
  </w:style>
  <w:style w:type="paragraph" w:styleId="TOC1">
    <w:name w:val="toc 1"/>
    <w:basedOn w:val="Normal"/>
    <w:next w:val="Normal"/>
    <w:autoRedefine/>
    <w:uiPriority w:val="39"/>
    <w:unhideWhenUsed/>
    <w:rsid w:val="00B86618"/>
    <w:pPr>
      <w:spacing w:after="100"/>
    </w:pPr>
  </w:style>
  <w:style w:type="paragraph" w:styleId="TOCHeading">
    <w:name w:val="TOC Heading"/>
    <w:basedOn w:val="Heading1"/>
    <w:next w:val="Normal"/>
    <w:uiPriority w:val="39"/>
    <w:unhideWhenUsed/>
    <w:qFormat/>
    <w:rsid w:val="00B86618"/>
    <w:pPr>
      <w:spacing w:line="256" w:lineRule="auto"/>
      <w:jc w:val="left"/>
      <w:outlineLvl w:val="9"/>
    </w:pPr>
    <w:rPr>
      <w:rFonts w:asciiTheme="majorHAnsi" w:hAnsiTheme="majorHAnsi"/>
      <w:b w:val="0"/>
      <w:sz w:val="32"/>
    </w:rPr>
  </w:style>
  <w:style w:type="paragraph" w:styleId="Title">
    <w:name w:val="Title"/>
    <w:basedOn w:val="Normal"/>
    <w:next w:val="Normal"/>
    <w:link w:val="TitleChar"/>
    <w:autoRedefine/>
    <w:uiPriority w:val="10"/>
    <w:qFormat/>
    <w:rsid w:val="00710FBB"/>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710FBB"/>
    <w:rPr>
      <w:rFonts w:ascii="Times New Roman" w:eastAsiaTheme="majorEastAsia" w:hAnsi="Times New Roman" w:cstheme="majorBidi"/>
      <w:b/>
      <w:spacing w:val="-10"/>
      <w:kern w:val="28"/>
      <w:sz w:val="36"/>
      <w:szCs w:val="56"/>
      <w:lang w:val="en-US" w:bidi="ar-SA"/>
    </w:rPr>
  </w:style>
  <w:style w:type="paragraph" w:styleId="Header">
    <w:name w:val="header"/>
    <w:basedOn w:val="Normal"/>
    <w:link w:val="HeaderChar"/>
    <w:uiPriority w:val="99"/>
    <w:unhideWhenUsed/>
    <w:rsid w:val="007A4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36D"/>
    <w:rPr>
      <w:rFonts w:ascii="Times New Roman" w:hAnsi="Times New Roman"/>
      <w:sz w:val="24"/>
      <w:szCs w:val="22"/>
      <w:lang w:val="en-US" w:bidi="ar-SA"/>
    </w:rPr>
  </w:style>
  <w:style w:type="paragraph" w:styleId="Footer">
    <w:name w:val="footer"/>
    <w:basedOn w:val="Normal"/>
    <w:link w:val="FooterChar"/>
    <w:uiPriority w:val="99"/>
    <w:unhideWhenUsed/>
    <w:rsid w:val="007A4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36D"/>
    <w:rPr>
      <w:rFonts w:ascii="Times New Roman" w:hAnsi="Times New Roman"/>
      <w:sz w:val="24"/>
      <w:szCs w:val="22"/>
      <w:lang w:val="en-US" w:bidi="ar-SA"/>
    </w:rPr>
  </w:style>
  <w:style w:type="character" w:customStyle="1" w:styleId="Heading2Char">
    <w:name w:val="Heading 2 Char"/>
    <w:basedOn w:val="DefaultParagraphFont"/>
    <w:link w:val="Heading2"/>
    <w:uiPriority w:val="9"/>
    <w:rsid w:val="00B905E5"/>
    <w:rPr>
      <w:rFonts w:ascii="Arial" w:eastAsiaTheme="majorEastAsia" w:hAnsi="Arial" w:cstheme="majorBidi"/>
      <w:b/>
      <w:color w:val="000000" w:themeColor="text1"/>
      <w:sz w:val="26"/>
      <w:szCs w:val="26"/>
      <w:lang w:val="en-US" w:bidi="ar-SA"/>
    </w:rPr>
  </w:style>
  <w:style w:type="paragraph" w:styleId="TOC2">
    <w:name w:val="toc 2"/>
    <w:basedOn w:val="Normal"/>
    <w:next w:val="Normal"/>
    <w:autoRedefine/>
    <w:uiPriority w:val="39"/>
    <w:unhideWhenUsed/>
    <w:rsid w:val="005A4ADD"/>
    <w:pPr>
      <w:spacing w:after="100"/>
      <w:ind w:left="240"/>
    </w:pPr>
  </w:style>
  <w:style w:type="table" w:styleId="TableGrid">
    <w:name w:val="Table Grid"/>
    <w:basedOn w:val="TableNormal"/>
    <w:uiPriority w:val="39"/>
    <w:rsid w:val="009C36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C36F1"/>
    <w:pPr>
      <w:ind w:left="720"/>
      <w:contextualSpacing/>
    </w:pPr>
  </w:style>
  <w:style w:type="character" w:styleId="Strong">
    <w:name w:val="Strong"/>
    <w:basedOn w:val="DefaultParagraphFont"/>
    <w:uiPriority w:val="22"/>
    <w:qFormat/>
    <w:rsid w:val="00F35470"/>
    <w:rPr>
      <w:b/>
      <w:bCs/>
    </w:rPr>
  </w:style>
  <w:style w:type="character" w:styleId="Emphasis">
    <w:name w:val="Emphasis"/>
    <w:basedOn w:val="DefaultParagraphFont"/>
    <w:uiPriority w:val="20"/>
    <w:qFormat/>
    <w:rsid w:val="00E62C4E"/>
    <w:rPr>
      <w:i/>
      <w:iCs/>
    </w:rPr>
  </w:style>
  <w:style w:type="paragraph" w:styleId="NormalWeb">
    <w:name w:val="Normal (Web)"/>
    <w:basedOn w:val="Normal"/>
    <w:uiPriority w:val="99"/>
    <w:semiHidden/>
    <w:unhideWhenUsed/>
    <w:rsid w:val="008F6C8A"/>
    <w:rPr>
      <w:rFonts w:ascii="Times New Roman" w:hAnsi="Times New Roman" w:cs="Times New Roman"/>
      <w:szCs w:val="24"/>
    </w:rPr>
  </w:style>
  <w:style w:type="paragraph" w:styleId="NoSpacing">
    <w:name w:val="No Spacing"/>
    <w:uiPriority w:val="1"/>
    <w:qFormat/>
    <w:rsid w:val="00F20FEA"/>
    <w:pPr>
      <w:spacing w:after="0" w:line="240" w:lineRule="auto"/>
      <w:jc w:val="both"/>
    </w:pPr>
    <w:rPr>
      <w:rFonts w:ascii="Arial" w:hAnsi="Arial"/>
      <w:sz w:val="24"/>
      <w:szCs w:val="22"/>
      <w:lang w:val="en-US" w:bidi="ar-SA"/>
    </w:rPr>
  </w:style>
  <w:style w:type="character" w:customStyle="1" w:styleId="Heading3Char">
    <w:name w:val="Heading 3 Char"/>
    <w:basedOn w:val="DefaultParagraphFont"/>
    <w:link w:val="Heading3"/>
    <w:uiPriority w:val="9"/>
    <w:semiHidden/>
    <w:rsid w:val="006D25F2"/>
    <w:rPr>
      <w:rFonts w:asciiTheme="majorHAnsi" w:eastAsiaTheme="majorEastAsia" w:hAnsiTheme="majorHAnsi" w:cstheme="majorBidi"/>
      <w:color w:val="1F3763" w:themeColor="accent1" w:themeShade="7F"/>
      <w:sz w:val="24"/>
      <w:szCs w:val="24"/>
      <w:lang w:val="en-US" w:bidi="ar-SA"/>
    </w:rPr>
  </w:style>
  <w:style w:type="paragraph" w:styleId="Caption">
    <w:name w:val="caption"/>
    <w:basedOn w:val="Normal"/>
    <w:next w:val="Normal"/>
    <w:uiPriority w:val="35"/>
    <w:unhideWhenUsed/>
    <w:qFormat/>
    <w:rsid w:val="0089555B"/>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3547D4"/>
    <w:rPr>
      <w:sz w:val="16"/>
      <w:szCs w:val="16"/>
    </w:rPr>
  </w:style>
  <w:style w:type="paragraph" w:styleId="CommentText">
    <w:name w:val="annotation text"/>
    <w:basedOn w:val="Normal"/>
    <w:link w:val="CommentTextChar"/>
    <w:uiPriority w:val="99"/>
    <w:semiHidden/>
    <w:unhideWhenUsed/>
    <w:rsid w:val="003547D4"/>
    <w:pPr>
      <w:spacing w:line="240" w:lineRule="auto"/>
    </w:pPr>
    <w:rPr>
      <w:sz w:val="20"/>
      <w:szCs w:val="20"/>
    </w:rPr>
  </w:style>
  <w:style w:type="character" w:customStyle="1" w:styleId="CommentTextChar">
    <w:name w:val="Comment Text Char"/>
    <w:basedOn w:val="DefaultParagraphFont"/>
    <w:link w:val="CommentText"/>
    <w:uiPriority w:val="99"/>
    <w:semiHidden/>
    <w:rsid w:val="003547D4"/>
    <w:rPr>
      <w:rFonts w:ascii="Arial" w:hAnsi="Arial"/>
      <w:sz w:val="20"/>
      <w:szCs w:val="20"/>
      <w:lang w:val="en-US" w:bidi="ar-SA"/>
    </w:rPr>
  </w:style>
  <w:style w:type="paragraph" w:styleId="CommentSubject">
    <w:name w:val="annotation subject"/>
    <w:basedOn w:val="CommentText"/>
    <w:next w:val="CommentText"/>
    <w:link w:val="CommentSubjectChar"/>
    <w:uiPriority w:val="99"/>
    <w:semiHidden/>
    <w:unhideWhenUsed/>
    <w:rsid w:val="003547D4"/>
    <w:rPr>
      <w:b/>
      <w:bCs/>
    </w:rPr>
  </w:style>
  <w:style w:type="character" w:customStyle="1" w:styleId="CommentSubjectChar">
    <w:name w:val="Comment Subject Char"/>
    <w:basedOn w:val="CommentTextChar"/>
    <w:link w:val="CommentSubject"/>
    <w:uiPriority w:val="99"/>
    <w:semiHidden/>
    <w:rsid w:val="003547D4"/>
    <w:rPr>
      <w:rFonts w:ascii="Arial" w:hAnsi="Arial"/>
      <w:b/>
      <w:bCs/>
      <w:sz w:val="20"/>
      <w:szCs w:val="20"/>
      <w:lang w:val="en-US" w:bidi="ar-SA"/>
    </w:rPr>
  </w:style>
  <w:style w:type="paragraph" w:styleId="BalloonText">
    <w:name w:val="Balloon Text"/>
    <w:basedOn w:val="Normal"/>
    <w:link w:val="BalloonTextChar"/>
    <w:uiPriority w:val="99"/>
    <w:semiHidden/>
    <w:unhideWhenUsed/>
    <w:rsid w:val="003547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47D4"/>
    <w:rPr>
      <w:rFonts w:ascii="Segoe UI" w:hAnsi="Segoe UI" w:cs="Segoe UI"/>
      <w:sz w:val="18"/>
      <w:szCs w:val="18"/>
      <w:lang w:val="en-US" w:bidi="ar-SA"/>
    </w:rPr>
  </w:style>
  <w:style w:type="character" w:customStyle="1" w:styleId="hgkelc">
    <w:name w:val="hgkelc"/>
    <w:basedOn w:val="DefaultParagraphFont"/>
    <w:rsid w:val="00C643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50618">
      <w:bodyDiv w:val="1"/>
      <w:marLeft w:val="0"/>
      <w:marRight w:val="0"/>
      <w:marTop w:val="0"/>
      <w:marBottom w:val="0"/>
      <w:divBdr>
        <w:top w:val="none" w:sz="0" w:space="0" w:color="auto"/>
        <w:left w:val="none" w:sz="0" w:space="0" w:color="auto"/>
        <w:bottom w:val="none" w:sz="0" w:space="0" w:color="auto"/>
        <w:right w:val="none" w:sz="0" w:space="0" w:color="auto"/>
      </w:divBdr>
      <w:divsChild>
        <w:div w:id="1370763838">
          <w:marLeft w:val="0"/>
          <w:marRight w:val="0"/>
          <w:marTop w:val="0"/>
          <w:marBottom w:val="0"/>
          <w:divBdr>
            <w:top w:val="none" w:sz="0" w:space="0" w:color="auto"/>
            <w:left w:val="none" w:sz="0" w:space="0" w:color="auto"/>
            <w:bottom w:val="none" w:sz="0" w:space="0" w:color="auto"/>
            <w:right w:val="none" w:sz="0" w:space="0" w:color="auto"/>
          </w:divBdr>
        </w:div>
      </w:divsChild>
    </w:div>
    <w:div w:id="169949492">
      <w:bodyDiv w:val="1"/>
      <w:marLeft w:val="0"/>
      <w:marRight w:val="0"/>
      <w:marTop w:val="0"/>
      <w:marBottom w:val="0"/>
      <w:divBdr>
        <w:top w:val="none" w:sz="0" w:space="0" w:color="auto"/>
        <w:left w:val="none" w:sz="0" w:space="0" w:color="auto"/>
        <w:bottom w:val="none" w:sz="0" w:space="0" w:color="auto"/>
        <w:right w:val="none" w:sz="0" w:space="0" w:color="auto"/>
      </w:divBdr>
    </w:div>
    <w:div w:id="581112189">
      <w:bodyDiv w:val="1"/>
      <w:marLeft w:val="0"/>
      <w:marRight w:val="0"/>
      <w:marTop w:val="0"/>
      <w:marBottom w:val="0"/>
      <w:divBdr>
        <w:top w:val="none" w:sz="0" w:space="0" w:color="auto"/>
        <w:left w:val="none" w:sz="0" w:space="0" w:color="auto"/>
        <w:bottom w:val="none" w:sz="0" w:space="0" w:color="auto"/>
        <w:right w:val="none" w:sz="0" w:space="0" w:color="auto"/>
      </w:divBdr>
    </w:div>
    <w:div w:id="693534221">
      <w:bodyDiv w:val="1"/>
      <w:marLeft w:val="0"/>
      <w:marRight w:val="0"/>
      <w:marTop w:val="0"/>
      <w:marBottom w:val="0"/>
      <w:divBdr>
        <w:top w:val="none" w:sz="0" w:space="0" w:color="auto"/>
        <w:left w:val="none" w:sz="0" w:space="0" w:color="auto"/>
        <w:bottom w:val="none" w:sz="0" w:space="0" w:color="auto"/>
        <w:right w:val="none" w:sz="0" w:space="0" w:color="auto"/>
      </w:divBdr>
    </w:div>
    <w:div w:id="821847614">
      <w:bodyDiv w:val="1"/>
      <w:marLeft w:val="0"/>
      <w:marRight w:val="0"/>
      <w:marTop w:val="0"/>
      <w:marBottom w:val="0"/>
      <w:divBdr>
        <w:top w:val="none" w:sz="0" w:space="0" w:color="auto"/>
        <w:left w:val="none" w:sz="0" w:space="0" w:color="auto"/>
        <w:bottom w:val="none" w:sz="0" w:space="0" w:color="auto"/>
        <w:right w:val="none" w:sz="0" w:space="0" w:color="auto"/>
      </w:divBdr>
    </w:div>
    <w:div w:id="1171145832">
      <w:bodyDiv w:val="1"/>
      <w:marLeft w:val="0"/>
      <w:marRight w:val="0"/>
      <w:marTop w:val="0"/>
      <w:marBottom w:val="0"/>
      <w:divBdr>
        <w:top w:val="none" w:sz="0" w:space="0" w:color="auto"/>
        <w:left w:val="none" w:sz="0" w:space="0" w:color="auto"/>
        <w:bottom w:val="none" w:sz="0" w:space="0" w:color="auto"/>
        <w:right w:val="none" w:sz="0" w:space="0" w:color="auto"/>
      </w:divBdr>
    </w:div>
    <w:div w:id="1333488454">
      <w:bodyDiv w:val="1"/>
      <w:marLeft w:val="0"/>
      <w:marRight w:val="0"/>
      <w:marTop w:val="0"/>
      <w:marBottom w:val="0"/>
      <w:divBdr>
        <w:top w:val="none" w:sz="0" w:space="0" w:color="auto"/>
        <w:left w:val="none" w:sz="0" w:space="0" w:color="auto"/>
        <w:bottom w:val="none" w:sz="0" w:space="0" w:color="auto"/>
        <w:right w:val="none" w:sz="0" w:space="0" w:color="auto"/>
      </w:divBdr>
      <w:divsChild>
        <w:div w:id="1713725478">
          <w:marLeft w:val="0"/>
          <w:marRight w:val="0"/>
          <w:marTop w:val="0"/>
          <w:marBottom w:val="0"/>
          <w:divBdr>
            <w:top w:val="none" w:sz="0" w:space="0" w:color="auto"/>
            <w:left w:val="none" w:sz="0" w:space="0" w:color="auto"/>
            <w:bottom w:val="none" w:sz="0" w:space="0" w:color="auto"/>
            <w:right w:val="none" w:sz="0" w:space="0" w:color="auto"/>
          </w:divBdr>
        </w:div>
      </w:divsChild>
    </w:div>
    <w:div w:id="1542588916">
      <w:bodyDiv w:val="1"/>
      <w:marLeft w:val="0"/>
      <w:marRight w:val="0"/>
      <w:marTop w:val="0"/>
      <w:marBottom w:val="0"/>
      <w:divBdr>
        <w:top w:val="none" w:sz="0" w:space="0" w:color="auto"/>
        <w:left w:val="none" w:sz="0" w:space="0" w:color="auto"/>
        <w:bottom w:val="none" w:sz="0" w:space="0" w:color="auto"/>
        <w:right w:val="none" w:sz="0" w:space="0" w:color="auto"/>
      </w:divBdr>
    </w:div>
    <w:div w:id="1866552438">
      <w:bodyDiv w:val="1"/>
      <w:marLeft w:val="0"/>
      <w:marRight w:val="0"/>
      <w:marTop w:val="0"/>
      <w:marBottom w:val="0"/>
      <w:divBdr>
        <w:top w:val="none" w:sz="0" w:space="0" w:color="auto"/>
        <w:left w:val="none" w:sz="0" w:space="0" w:color="auto"/>
        <w:bottom w:val="none" w:sz="0" w:space="0" w:color="auto"/>
        <w:right w:val="none" w:sz="0" w:space="0" w:color="auto"/>
      </w:divBdr>
    </w:div>
    <w:div w:id="1986428290">
      <w:bodyDiv w:val="1"/>
      <w:marLeft w:val="0"/>
      <w:marRight w:val="0"/>
      <w:marTop w:val="0"/>
      <w:marBottom w:val="0"/>
      <w:divBdr>
        <w:top w:val="none" w:sz="0" w:space="0" w:color="auto"/>
        <w:left w:val="none" w:sz="0" w:space="0" w:color="auto"/>
        <w:bottom w:val="none" w:sz="0" w:space="0" w:color="auto"/>
        <w:right w:val="none" w:sz="0" w:space="0" w:color="auto"/>
      </w:divBdr>
    </w:div>
    <w:div w:id="2010255846">
      <w:bodyDiv w:val="1"/>
      <w:marLeft w:val="0"/>
      <w:marRight w:val="0"/>
      <w:marTop w:val="0"/>
      <w:marBottom w:val="0"/>
      <w:divBdr>
        <w:top w:val="none" w:sz="0" w:space="0" w:color="auto"/>
        <w:left w:val="none" w:sz="0" w:space="0" w:color="auto"/>
        <w:bottom w:val="none" w:sz="0" w:space="0" w:color="auto"/>
        <w:right w:val="none" w:sz="0" w:space="0" w:color="auto"/>
      </w:divBdr>
    </w:div>
    <w:div w:id="2085838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3442</Words>
  <Characters>19624</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2022-11-03T11:23:00Z</dcterms:created>
  <dcterms:modified xsi:type="dcterms:W3CDTF">2022-11-03T11:59:00Z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2022-10-17T13:31:46Z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f12b86d7-637c-4e7d-b08e-185029aeeb31</vt:lpwstr>
  </property>
  <property fmtid="{D5CDD505-2E9C-101B-9397-08002B2CF9AE}" pid="7" name="MSIP_Label_defa4170-0d19-0005-0004-bc88714345d2_ActionId">
    <vt:lpwstr>35f5ffd4-e530-4e03-bf09-c2b19eefde6a</vt:lpwstr>
  </property>
  <property fmtid="{D5CDD505-2E9C-101B-9397-08002B2CF9AE}" pid="8" name="MSIP_Label_defa4170-0d19-0005-0004-bc88714345d2_ContentBits">
    <vt:lpwstr>0</vt:lpwstr>
  </property>
</Properties>
</file>