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5274B" w14:textId="5817FE19" w:rsidR="003C02D4" w:rsidRPr="00CD33A8" w:rsidRDefault="00074402" w:rsidP="33BCE1DE">
      <w:pPr>
        <w:spacing w:line="360" w:lineRule="auto"/>
        <w:rPr>
          <w:rFonts w:ascii="Arial" w:hAnsi="Arial" w:cs="Arial"/>
          <w:b/>
          <w:bCs/>
          <w:sz w:val="28"/>
          <w:szCs w:val="28"/>
          <w:lang w:val="nl-NL"/>
        </w:rPr>
      </w:pPr>
      <w:r w:rsidRPr="00CD33A8">
        <w:rPr>
          <w:rFonts w:asciiTheme="minorBidi" w:hAnsiTheme="minorBidi"/>
          <w:noProof/>
          <w:sz w:val="22"/>
        </w:rPr>
        <w:drawing>
          <wp:anchor distT="0" distB="0" distL="114300" distR="114300" simplePos="0" relativeHeight="251658240"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E226432" w14:textId="59C8BDA2" w:rsidR="003C02D4" w:rsidRPr="00CD33A8" w:rsidRDefault="003C02D4" w:rsidP="33BCE1DE">
      <w:pPr>
        <w:spacing w:line="360" w:lineRule="auto"/>
        <w:rPr>
          <w:rFonts w:ascii="Arial" w:hAnsi="Arial" w:cs="Arial"/>
          <w:b/>
          <w:bCs/>
          <w:sz w:val="28"/>
          <w:szCs w:val="28"/>
          <w:lang w:val="nl-NL"/>
        </w:rPr>
      </w:pPr>
    </w:p>
    <w:p w14:paraId="632EFDA8" w14:textId="1F801F8D" w:rsidR="003C02D4" w:rsidRPr="00CD33A8" w:rsidRDefault="003C02D4" w:rsidP="33BCE1DE">
      <w:pPr>
        <w:spacing w:line="360" w:lineRule="auto"/>
        <w:rPr>
          <w:rFonts w:ascii="Arial" w:hAnsi="Arial" w:cs="Arial"/>
          <w:b/>
          <w:bCs/>
          <w:sz w:val="28"/>
          <w:szCs w:val="28"/>
          <w:lang w:val="nl-NL"/>
        </w:rPr>
      </w:pPr>
    </w:p>
    <w:p w14:paraId="06B1C375" w14:textId="31AD3292" w:rsidR="003C02D4" w:rsidRPr="00CD33A8" w:rsidRDefault="003C02D4" w:rsidP="33BCE1DE">
      <w:pPr>
        <w:spacing w:line="360" w:lineRule="auto"/>
        <w:rPr>
          <w:rFonts w:ascii="Arial" w:hAnsi="Arial" w:cs="Arial"/>
          <w:sz w:val="28"/>
          <w:szCs w:val="28"/>
          <w:lang w:val="nl-NL"/>
        </w:rPr>
      </w:pPr>
    </w:p>
    <w:p w14:paraId="645462D0" w14:textId="09FFAF5A" w:rsidR="003C02D4" w:rsidRPr="00CD33A8" w:rsidRDefault="003C02D4" w:rsidP="33BCE1DE">
      <w:pPr>
        <w:tabs>
          <w:tab w:val="left" w:pos="6540"/>
        </w:tabs>
        <w:spacing w:line="360" w:lineRule="auto"/>
        <w:rPr>
          <w:rFonts w:ascii="Arial" w:hAnsi="Arial" w:cs="Arial"/>
          <w:b/>
          <w:bCs/>
          <w:sz w:val="28"/>
          <w:szCs w:val="28"/>
        </w:rPr>
      </w:pPr>
    </w:p>
    <w:p w14:paraId="00EE6621" w14:textId="04010ADA" w:rsidR="003C02D4" w:rsidRPr="00CD33A8" w:rsidRDefault="226E8EF8" w:rsidP="33BCE1DE">
      <w:pPr>
        <w:tabs>
          <w:tab w:val="left" w:pos="6540"/>
        </w:tabs>
        <w:spacing w:line="360" w:lineRule="auto"/>
        <w:rPr>
          <w:rFonts w:ascii="Arial" w:hAnsi="Arial" w:cs="Arial"/>
          <w:b/>
          <w:bCs/>
          <w:sz w:val="28"/>
          <w:szCs w:val="28"/>
        </w:rPr>
      </w:pPr>
      <w:r w:rsidRPr="33BCE1DE">
        <w:rPr>
          <w:rFonts w:ascii="Arial" w:hAnsi="Arial" w:cs="Arial"/>
          <w:b/>
          <w:bCs/>
          <w:sz w:val="28"/>
          <w:szCs w:val="28"/>
        </w:rPr>
        <w:t xml:space="preserve">Module name: </w:t>
      </w:r>
      <w:r w:rsidRPr="33BCE1DE">
        <w:rPr>
          <w:rFonts w:ascii="Arial" w:hAnsi="Arial" w:cs="Arial"/>
          <w:sz w:val="28"/>
          <w:szCs w:val="28"/>
        </w:rPr>
        <w:t>Introduction to Health and Social Care</w:t>
      </w:r>
    </w:p>
    <w:p w14:paraId="537571AF" w14:textId="305097FE" w:rsidR="003C02D4" w:rsidRPr="00CD33A8" w:rsidRDefault="03DDA598" w:rsidP="33BCE1DE">
      <w:pPr>
        <w:tabs>
          <w:tab w:val="left" w:pos="6540"/>
        </w:tabs>
        <w:spacing w:line="360" w:lineRule="auto"/>
        <w:rPr>
          <w:rFonts w:ascii="Arial" w:hAnsi="Arial" w:cs="Arial"/>
          <w:sz w:val="28"/>
          <w:szCs w:val="28"/>
        </w:rPr>
      </w:pPr>
      <w:r w:rsidRPr="33BCE1DE">
        <w:rPr>
          <w:rFonts w:ascii="Arial" w:hAnsi="Arial" w:cs="Arial"/>
          <w:b/>
          <w:bCs/>
          <w:sz w:val="28"/>
          <w:szCs w:val="28"/>
        </w:rPr>
        <w:t>Module code</w:t>
      </w:r>
      <w:r w:rsidRPr="33BCE1DE">
        <w:rPr>
          <w:rFonts w:ascii="Arial" w:hAnsi="Arial" w:cs="Arial"/>
          <w:sz w:val="28"/>
          <w:szCs w:val="28"/>
        </w:rPr>
        <w:t>:</w:t>
      </w:r>
      <w:r w:rsidR="21162E24" w:rsidRPr="33BCE1DE">
        <w:rPr>
          <w:rFonts w:ascii="Arial" w:hAnsi="Arial" w:cs="Arial"/>
          <w:sz w:val="28"/>
          <w:szCs w:val="28"/>
        </w:rPr>
        <w:t xml:space="preserve">  </w:t>
      </w:r>
      <w:r w:rsidR="618F0955" w:rsidRPr="33BCE1DE">
        <w:rPr>
          <w:rFonts w:ascii="Arial" w:hAnsi="Arial" w:cs="Arial"/>
          <w:sz w:val="28"/>
          <w:szCs w:val="28"/>
        </w:rPr>
        <w:t>LCHS4003</w:t>
      </w:r>
    </w:p>
    <w:p w14:paraId="0A48766D" w14:textId="5EB61D63" w:rsidR="00074402" w:rsidRPr="00CD33A8" w:rsidRDefault="2FC7A765" w:rsidP="33BCE1DE">
      <w:pPr>
        <w:tabs>
          <w:tab w:val="left" w:pos="6540"/>
        </w:tabs>
        <w:spacing w:line="360" w:lineRule="auto"/>
        <w:rPr>
          <w:rFonts w:ascii="Arial" w:hAnsi="Arial" w:cs="Arial"/>
          <w:sz w:val="28"/>
          <w:szCs w:val="28"/>
          <w:lang w:val="nl-NL"/>
        </w:rPr>
      </w:pPr>
      <w:r w:rsidRPr="33BCE1DE">
        <w:rPr>
          <w:rFonts w:ascii="Arial" w:hAnsi="Arial" w:cs="Arial"/>
          <w:b/>
          <w:bCs/>
          <w:sz w:val="28"/>
          <w:szCs w:val="28"/>
          <w:lang w:val="nl-NL"/>
        </w:rPr>
        <w:t>Student name</w:t>
      </w:r>
      <w:r w:rsidRPr="33BCE1DE">
        <w:rPr>
          <w:rFonts w:ascii="Arial" w:hAnsi="Arial" w:cs="Arial"/>
          <w:sz w:val="28"/>
          <w:szCs w:val="28"/>
          <w:lang w:val="nl-NL"/>
        </w:rPr>
        <w:t>:</w:t>
      </w:r>
      <w:r w:rsidR="618F0955" w:rsidRPr="33BCE1DE">
        <w:rPr>
          <w:rFonts w:ascii="Arial" w:hAnsi="Arial" w:cs="Arial"/>
          <w:sz w:val="28"/>
          <w:szCs w:val="28"/>
          <w:lang w:val="nl-NL"/>
        </w:rPr>
        <w:t xml:space="preserve"> Elsie Grubat</w:t>
      </w:r>
    </w:p>
    <w:p w14:paraId="39AA4413" w14:textId="486A79F7" w:rsidR="00074402" w:rsidRPr="00CD33A8" w:rsidRDefault="2FC7A765" w:rsidP="00CD33A8">
      <w:pPr>
        <w:tabs>
          <w:tab w:val="left" w:pos="6540"/>
        </w:tabs>
        <w:spacing w:line="360" w:lineRule="auto"/>
        <w:rPr>
          <w:rFonts w:ascii="Arial" w:hAnsi="Arial" w:cs="Arial"/>
          <w:sz w:val="28"/>
          <w:szCs w:val="28"/>
          <w:lang w:val="nl-NL"/>
        </w:rPr>
      </w:pPr>
      <w:r w:rsidRPr="33BCE1DE">
        <w:rPr>
          <w:rFonts w:ascii="Arial" w:hAnsi="Arial" w:cs="Arial"/>
          <w:b/>
          <w:bCs/>
          <w:sz w:val="28"/>
          <w:szCs w:val="28"/>
          <w:lang w:val="nl-NL"/>
        </w:rPr>
        <w:t>Student ID</w:t>
      </w:r>
      <w:r w:rsidRPr="33BCE1DE">
        <w:rPr>
          <w:rFonts w:ascii="Arial" w:hAnsi="Arial" w:cs="Arial"/>
          <w:sz w:val="28"/>
          <w:szCs w:val="28"/>
          <w:lang w:val="nl-NL"/>
        </w:rPr>
        <w:t>:</w:t>
      </w:r>
      <w:r w:rsidR="00CF7926" w:rsidRPr="33BCE1DE">
        <w:rPr>
          <w:rFonts w:ascii="Arial" w:hAnsi="Arial" w:cs="Arial"/>
          <w:sz w:val="28"/>
          <w:szCs w:val="28"/>
          <w:lang w:val="nl-NL"/>
        </w:rPr>
        <w:t>2508285</w:t>
      </w:r>
    </w:p>
    <w:p w14:paraId="757FDC51" w14:textId="2678D9D5" w:rsidR="33BCE1DE" w:rsidRDefault="33BCE1DE" w:rsidP="33BCE1DE">
      <w:pPr>
        <w:tabs>
          <w:tab w:val="left" w:pos="6540"/>
        </w:tabs>
        <w:spacing w:line="360" w:lineRule="auto"/>
        <w:rPr>
          <w:rFonts w:ascii="Arial" w:hAnsi="Arial" w:cs="Arial"/>
          <w:b/>
          <w:bCs/>
          <w:sz w:val="28"/>
          <w:szCs w:val="28"/>
        </w:rPr>
      </w:pPr>
    </w:p>
    <w:p w14:paraId="1A0B2D2B" w14:textId="0B227175" w:rsidR="00074402" w:rsidRPr="00CD33A8" w:rsidRDefault="15F2B257" w:rsidP="33BCE1DE">
      <w:pPr>
        <w:tabs>
          <w:tab w:val="left" w:pos="6540"/>
        </w:tabs>
        <w:spacing w:line="360" w:lineRule="auto"/>
        <w:rPr>
          <w:rFonts w:ascii="Arial" w:hAnsi="Arial" w:cs="Arial"/>
          <w:sz w:val="28"/>
          <w:szCs w:val="28"/>
        </w:rPr>
      </w:pPr>
      <w:r w:rsidRPr="33BCE1DE">
        <w:rPr>
          <w:rFonts w:ascii="Arial" w:hAnsi="Arial" w:cs="Arial"/>
          <w:b/>
          <w:bCs/>
          <w:sz w:val="28"/>
          <w:szCs w:val="28"/>
        </w:rPr>
        <w:t>Lecturer’s name</w:t>
      </w:r>
      <w:r w:rsidR="2FC7A765" w:rsidRPr="33BCE1DE">
        <w:rPr>
          <w:rFonts w:ascii="Arial" w:hAnsi="Arial" w:cs="Arial"/>
          <w:sz w:val="28"/>
          <w:szCs w:val="28"/>
        </w:rPr>
        <w:t>:</w:t>
      </w:r>
      <w:r w:rsidR="29ABCB39" w:rsidRPr="33BCE1DE">
        <w:rPr>
          <w:rFonts w:ascii="Arial" w:hAnsi="Arial" w:cs="Arial"/>
          <w:sz w:val="28"/>
          <w:szCs w:val="28"/>
        </w:rPr>
        <w:t xml:space="preserve"> Muhammad Aliyu</w:t>
      </w:r>
    </w:p>
    <w:p w14:paraId="450D1279" w14:textId="77777777" w:rsidR="00D778B9" w:rsidRDefault="00D778B9" w:rsidP="33BCE1DE">
      <w:pPr>
        <w:tabs>
          <w:tab w:val="left" w:pos="6540"/>
        </w:tabs>
        <w:spacing w:line="360" w:lineRule="auto"/>
        <w:rPr>
          <w:rFonts w:ascii="Arial" w:hAnsi="Arial" w:cs="Arial"/>
          <w:sz w:val="28"/>
          <w:szCs w:val="28"/>
        </w:rPr>
      </w:pPr>
    </w:p>
    <w:p w14:paraId="58C045DA" w14:textId="77777777" w:rsidR="00D778B9" w:rsidRDefault="00D778B9" w:rsidP="33BCE1DE">
      <w:pPr>
        <w:tabs>
          <w:tab w:val="left" w:pos="6540"/>
        </w:tabs>
        <w:spacing w:line="360" w:lineRule="auto"/>
        <w:rPr>
          <w:rFonts w:ascii="Arial" w:hAnsi="Arial" w:cs="Arial"/>
          <w:sz w:val="28"/>
          <w:szCs w:val="28"/>
        </w:rPr>
      </w:pPr>
    </w:p>
    <w:p w14:paraId="54D7D92D" w14:textId="06863B44" w:rsidR="33BCE1DE" w:rsidRDefault="00DA6468" w:rsidP="33BCE1DE">
      <w:pPr>
        <w:tabs>
          <w:tab w:val="left" w:pos="6540"/>
        </w:tabs>
        <w:spacing w:line="360" w:lineRule="auto"/>
        <w:rPr>
          <w:rFonts w:ascii="Arial" w:hAnsi="Arial" w:cs="Arial"/>
          <w:sz w:val="28"/>
          <w:szCs w:val="28"/>
        </w:rPr>
      </w:pPr>
      <w:r>
        <w:rPr>
          <w:rFonts w:ascii="Arial" w:hAnsi="Arial" w:cs="Arial"/>
          <w:sz w:val="28"/>
          <w:szCs w:val="28"/>
        </w:rPr>
        <w:t xml:space="preserve">I declared </w:t>
      </w:r>
      <w:r w:rsidR="000B2A6C">
        <w:rPr>
          <w:rFonts w:ascii="Arial" w:hAnsi="Arial" w:cs="Arial"/>
          <w:sz w:val="28"/>
          <w:szCs w:val="28"/>
        </w:rPr>
        <w:t>that I have used AI Grammarly for this report</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Pr="00CD33A8" w:rsidRDefault="08C3F4A2" w:rsidP="00E620E7">
      <w:pPr>
        <w:pStyle w:val="Heading1"/>
      </w:pPr>
      <w:bookmarkStart w:id="0" w:name="_Toc1033951110"/>
      <w:bookmarkStart w:id="1" w:name="_Toc7342836"/>
      <w:r>
        <w:lastRenderedPageBreak/>
        <w:t>Table of contents</w:t>
      </w:r>
      <w:bookmarkEnd w:id="0"/>
      <w:bookmarkEnd w:id="1"/>
    </w:p>
    <w:sdt>
      <w:sdtPr>
        <w:id w:val="2019683695"/>
        <w:docPartObj>
          <w:docPartGallery w:val="Table of Contents"/>
          <w:docPartUnique/>
        </w:docPartObj>
      </w:sdtPr>
      <w:sdtEndPr/>
      <w:sdtContent>
        <w:p w14:paraId="560076D4" w14:textId="5516E09F" w:rsidR="33BCE1DE" w:rsidRDefault="33BCE1DE" w:rsidP="33BCE1DE">
          <w:pPr>
            <w:pStyle w:val="TOC1"/>
            <w:tabs>
              <w:tab w:val="right" w:leader="dot" w:pos="9015"/>
            </w:tabs>
            <w:rPr>
              <w:rStyle w:val="Hyperlink"/>
            </w:rPr>
          </w:pPr>
          <w:r>
            <w:fldChar w:fldCharType="begin"/>
          </w:r>
          <w:r>
            <w:instrText>TOC \o \z \u \h</w:instrText>
          </w:r>
          <w:r>
            <w:fldChar w:fldCharType="separate"/>
          </w:r>
          <w:hyperlink w:anchor="_Toc7342836">
            <w:r w:rsidRPr="33BCE1DE">
              <w:rPr>
                <w:rStyle w:val="Hyperlink"/>
              </w:rPr>
              <w:t>Table of contents</w:t>
            </w:r>
            <w:r>
              <w:tab/>
            </w:r>
            <w:r>
              <w:fldChar w:fldCharType="begin"/>
            </w:r>
            <w:r>
              <w:instrText>PAGEREF _Toc7342836 \h</w:instrText>
            </w:r>
            <w:r>
              <w:fldChar w:fldCharType="separate"/>
            </w:r>
            <w:r w:rsidRPr="33BCE1DE">
              <w:rPr>
                <w:rStyle w:val="Hyperlink"/>
              </w:rPr>
              <w:t>1</w:t>
            </w:r>
            <w:r>
              <w:fldChar w:fldCharType="end"/>
            </w:r>
          </w:hyperlink>
        </w:p>
        <w:p w14:paraId="15787EC0" w14:textId="114EE8D1" w:rsidR="33BCE1DE" w:rsidRDefault="33BCE1DE" w:rsidP="33BCE1DE">
          <w:pPr>
            <w:pStyle w:val="TOC1"/>
            <w:tabs>
              <w:tab w:val="right" w:leader="dot" w:pos="9015"/>
            </w:tabs>
            <w:rPr>
              <w:rStyle w:val="Hyperlink"/>
            </w:rPr>
          </w:pPr>
          <w:hyperlink w:anchor="_Toc1151705688">
            <w:r w:rsidRPr="33BCE1DE">
              <w:rPr>
                <w:rStyle w:val="Hyperlink"/>
              </w:rPr>
              <w:t>1. Introduction</w:t>
            </w:r>
            <w:r>
              <w:tab/>
            </w:r>
            <w:r>
              <w:fldChar w:fldCharType="begin"/>
            </w:r>
            <w:r>
              <w:instrText>PAGEREF _Toc1151705688 \h</w:instrText>
            </w:r>
            <w:r>
              <w:fldChar w:fldCharType="separate"/>
            </w:r>
            <w:r w:rsidRPr="33BCE1DE">
              <w:rPr>
                <w:rStyle w:val="Hyperlink"/>
              </w:rPr>
              <w:t>2</w:t>
            </w:r>
            <w:r>
              <w:fldChar w:fldCharType="end"/>
            </w:r>
          </w:hyperlink>
        </w:p>
        <w:p w14:paraId="3B067E8C" w14:textId="76084D2A" w:rsidR="33BCE1DE" w:rsidRDefault="33BCE1DE" w:rsidP="33BCE1DE">
          <w:pPr>
            <w:pStyle w:val="TOC1"/>
            <w:tabs>
              <w:tab w:val="right" w:leader="dot" w:pos="9015"/>
            </w:tabs>
            <w:rPr>
              <w:rStyle w:val="Hyperlink"/>
            </w:rPr>
          </w:pPr>
          <w:hyperlink w:anchor="_Toc1093830125">
            <w:r w:rsidRPr="33BCE1DE">
              <w:rPr>
                <w:rStyle w:val="Hyperlink"/>
              </w:rPr>
              <w:t>2. Importance of effective communication</w:t>
            </w:r>
            <w:r>
              <w:tab/>
            </w:r>
            <w:r>
              <w:fldChar w:fldCharType="begin"/>
            </w:r>
            <w:r>
              <w:instrText>PAGEREF _Toc1093830125 \h</w:instrText>
            </w:r>
            <w:r>
              <w:fldChar w:fldCharType="separate"/>
            </w:r>
            <w:r w:rsidRPr="33BCE1DE">
              <w:rPr>
                <w:rStyle w:val="Hyperlink"/>
              </w:rPr>
              <w:t>3</w:t>
            </w:r>
            <w:r>
              <w:fldChar w:fldCharType="end"/>
            </w:r>
          </w:hyperlink>
        </w:p>
        <w:p w14:paraId="1E3807F0" w14:textId="1E249D9C" w:rsidR="33BCE1DE" w:rsidRDefault="33BCE1DE" w:rsidP="33BCE1DE">
          <w:pPr>
            <w:pStyle w:val="TOC1"/>
            <w:tabs>
              <w:tab w:val="right" w:leader="dot" w:pos="9015"/>
            </w:tabs>
            <w:rPr>
              <w:rStyle w:val="Hyperlink"/>
            </w:rPr>
          </w:pPr>
          <w:hyperlink w:anchor="_Toc1440708386">
            <w:r w:rsidRPr="33BCE1DE">
              <w:rPr>
                <w:rStyle w:val="Hyperlink"/>
              </w:rPr>
              <w:t>3. Importance of good administrative skills</w:t>
            </w:r>
            <w:r>
              <w:tab/>
            </w:r>
            <w:r>
              <w:fldChar w:fldCharType="begin"/>
            </w:r>
            <w:r>
              <w:instrText>PAGEREF _Toc1440708386 \h</w:instrText>
            </w:r>
            <w:r>
              <w:fldChar w:fldCharType="separate"/>
            </w:r>
            <w:r w:rsidRPr="33BCE1DE">
              <w:rPr>
                <w:rStyle w:val="Hyperlink"/>
              </w:rPr>
              <w:t>5</w:t>
            </w:r>
            <w:r>
              <w:fldChar w:fldCharType="end"/>
            </w:r>
          </w:hyperlink>
        </w:p>
        <w:p w14:paraId="111A5B2F" w14:textId="650217BC" w:rsidR="33BCE1DE" w:rsidRDefault="33BCE1DE" w:rsidP="33BCE1DE">
          <w:pPr>
            <w:pStyle w:val="TOC1"/>
            <w:tabs>
              <w:tab w:val="right" w:leader="dot" w:pos="9015"/>
            </w:tabs>
            <w:rPr>
              <w:rStyle w:val="Hyperlink"/>
            </w:rPr>
          </w:pPr>
          <w:hyperlink w:anchor="_Toc741820175">
            <w:r w:rsidRPr="33BCE1DE">
              <w:rPr>
                <w:rStyle w:val="Hyperlink"/>
              </w:rPr>
              <w:t>4. Importance of working collaboratively</w:t>
            </w:r>
            <w:r>
              <w:tab/>
            </w:r>
            <w:r>
              <w:fldChar w:fldCharType="begin"/>
            </w:r>
            <w:r>
              <w:instrText>PAGEREF _Toc741820175 \h</w:instrText>
            </w:r>
            <w:r>
              <w:fldChar w:fldCharType="separate"/>
            </w:r>
            <w:r w:rsidRPr="33BCE1DE">
              <w:rPr>
                <w:rStyle w:val="Hyperlink"/>
              </w:rPr>
              <w:t>6</w:t>
            </w:r>
            <w:r>
              <w:fldChar w:fldCharType="end"/>
            </w:r>
          </w:hyperlink>
        </w:p>
        <w:p w14:paraId="0F2AF7DD" w14:textId="1A5C9B16" w:rsidR="33BCE1DE" w:rsidRDefault="33BCE1DE" w:rsidP="33BCE1DE">
          <w:pPr>
            <w:pStyle w:val="TOC1"/>
            <w:tabs>
              <w:tab w:val="right" w:leader="dot" w:pos="9015"/>
            </w:tabs>
            <w:rPr>
              <w:rStyle w:val="Hyperlink"/>
            </w:rPr>
          </w:pPr>
          <w:hyperlink w:anchor="_Toc1474723397">
            <w:r w:rsidRPr="33BCE1DE">
              <w:rPr>
                <w:rStyle w:val="Hyperlink"/>
              </w:rPr>
              <w:t>5. Conclusion</w:t>
            </w:r>
            <w:r>
              <w:tab/>
            </w:r>
            <w:r>
              <w:fldChar w:fldCharType="begin"/>
            </w:r>
            <w:r>
              <w:instrText>PAGEREF _Toc1474723397 \h</w:instrText>
            </w:r>
            <w:r>
              <w:fldChar w:fldCharType="separate"/>
            </w:r>
            <w:r w:rsidRPr="33BCE1DE">
              <w:rPr>
                <w:rStyle w:val="Hyperlink"/>
              </w:rPr>
              <w:t>6</w:t>
            </w:r>
            <w:r>
              <w:fldChar w:fldCharType="end"/>
            </w:r>
          </w:hyperlink>
          <w:r>
            <w:fldChar w:fldCharType="end"/>
          </w:r>
        </w:p>
      </w:sdtContent>
    </w:sdt>
    <w:p w14:paraId="28E6EC8A" w14:textId="74FE6656" w:rsidR="33BCE1DE" w:rsidRDefault="33BCE1DE" w:rsidP="33BCE1DE"/>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3BCA20BF" w14:textId="7DC28D3B" w:rsidR="08C3F4A2" w:rsidRDefault="08C3F4A2" w:rsidP="33BCE1DE">
      <w:pPr>
        <w:pStyle w:val="Heading1"/>
      </w:pPr>
      <w:bookmarkStart w:id="2" w:name="_Toc1653677163"/>
      <w:bookmarkStart w:id="3" w:name="_Toc1151705688"/>
      <w:r>
        <w:lastRenderedPageBreak/>
        <w:t>1. Introduction</w:t>
      </w:r>
      <w:bookmarkEnd w:id="2"/>
      <w:bookmarkEnd w:id="3"/>
    </w:p>
    <w:p w14:paraId="32B06004" w14:textId="1E914457" w:rsidR="575AA306" w:rsidRDefault="575AA306" w:rsidP="33BCE1DE">
      <w:pPr>
        <w:pStyle w:val="Heading1"/>
        <w:rPr>
          <w:rFonts w:cs="Arial"/>
          <w:sz w:val="22"/>
        </w:rPr>
      </w:pPr>
      <w:r w:rsidRPr="33BCE1DE">
        <w:rPr>
          <w:rFonts w:cs="Arial"/>
          <w:sz w:val="22"/>
        </w:rPr>
        <w:t xml:space="preserve">   </w:t>
      </w:r>
    </w:p>
    <w:p w14:paraId="698E4F24" w14:textId="52BC1ADD" w:rsidR="0026393A" w:rsidRPr="00CD33A8" w:rsidRDefault="4BF096BD" w:rsidP="33BCE1DE">
      <w:pPr>
        <w:spacing w:after="0" w:line="360" w:lineRule="auto"/>
        <w:jc w:val="both"/>
        <w:rPr>
          <w:rFonts w:ascii="Arial" w:eastAsia="Arial" w:hAnsi="Arial" w:cs="Arial"/>
          <w:sz w:val="22"/>
        </w:rPr>
      </w:pPr>
      <w:r w:rsidRPr="33BCE1DE">
        <w:rPr>
          <w:rFonts w:ascii="Arial" w:eastAsia="Arial" w:hAnsi="Arial" w:cs="Arial"/>
          <w:sz w:val="22"/>
        </w:rPr>
        <w:t>T</w:t>
      </w:r>
      <w:r w:rsidR="2D313EDF" w:rsidRPr="33BCE1DE">
        <w:rPr>
          <w:rFonts w:ascii="Arial" w:eastAsia="Arial" w:hAnsi="Arial" w:cs="Arial"/>
          <w:sz w:val="22"/>
        </w:rPr>
        <w:t xml:space="preserve">his </w:t>
      </w:r>
      <w:r w:rsidR="14A6C503" w:rsidRPr="33BCE1DE">
        <w:rPr>
          <w:rFonts w:ascii="Arial" w:eastAsia="Arial" w:hAnsi="Arial" w:cs="Arial"/>
          <w:sz w:val="22"/>
        </w:rPr>
        <w:t>report examines the professional</w:t>
      </w:r>
      <w:r w:rsidR="53E607E4" w:rsidRPr="33BCE1DE">
        <w:rPr>
          <w:rFonts w:ascii="Arial" w:eastAsia="Arial" w:hAnsi="Arial" w:cs="Arial"/>
          <w:sz w:val="22"/>
        </w:rPr>
        <w:t xml:space="preserve"> responsibilities required to deliver</w:t>
      </w:r>
      <w:r w:rsidR="487EC0CA" w:rsidRPr="33BCE1DE">
        <w:rPr>
          <w:rFonts w:ascii="Arial" w:eastAsia="Arial" w:hAnsi="Arial" w:cs="Arial"/>
          <w:sz w:val="22"/>
        </w:rPr>
        <w:t xml:space="preserve"> safe, person-cent</w:t>
      </w:r>
      <w:r w:rsidR="6B75D324" w:rsidRPr="33BCE1DE">
        <w:rPr>
          <w:rFonts w:ascii="Arial" w:eastAsia="Arial" w:hAnsi="Arial" w:cs="Arial"/>
          <w:sz w:val="22"/>
        </w:rPr>
        <w:t>red and legally compliant care</w:t>
      </w:r>
      <w:r w:rsidR="256C84B9" w:rsidRPr="33BCE1DE">
        <w:rPr>
          <w:rFonts w:ascii="Arial" w:eastAsia="Arial" w:hAnsi="Arial" w:cs="Arial"/>
          <w:sz w:val="22"/>
        </w:rPr>
        <w:t xml:space="preserve"> for </w:t>
      </w:r>
      <w:r w:rsidR="1D3EC0F7" w:rsidRPr="33BCE1DE">
        <w:rPr>
          <w:rFonts w:ascii="Arial" w:eastAsia="Arial" w:hAnsi="Arial" w:cs="Arial"/>
          <w:sz w:val="22"/>
        </w:rPr>
        <w:t>Mr. Ahmed</w:t>
      </w:r>
      <w:r w:rsidR="007A3F82">
        <w:rPr>
          <w:rFonts w:ascii="Arial" w:eastAsia="Arial" w:hAnsi="Arial" w:cs="Arial"/>
          <w:sz w:val="22"/>
        </w:rPr>
        <w:t xml:space="preserve"> is </w:t>
      </w:r>
      <w:proofErr w:type="gramStart"/>
      <w:r w:rsidR="007A3F82">
        <w:rPr>
          <w:rFonts w:ascii="Arial" w:eastAsia="Arial" w:hAnsi="Arial" w:cs="Arial"/>
          <w:sz w:val="22"/>
        </w:rPr>
        <w:t xml:space="preserve">a </w:t>
      </w:r>
      <w:r w:rsidR="1D3EC0F7" w:rsidRPr="33BCE1DE">
        <w:rPr>
          <w:rFonts w:ascii="Arial" w:eastAsia="Arial" w:hAnsi="Arial" w:cs="Arial"/>
          <w:sz w:val="22"/>
        </w:rPr>
        <w:t xml:space="preserve"> 68</w:t>
      </w:r>
      <w:proofErr w:type="gramEnd"/>
      <w:r w:rsidR="007964FF">
        <w:t>years old</w:t>
      </w:r>
      <w:r w:rsidR="007964FF" w:rsidRPr="33BCE1DE">
        <w:rPr>
          <w:rFonts w:ascii="Arial" w:eastAsia="Arial" w:hAnsi="Arial" w:cs="Arial"/>
          <w:sz w:val="22"/>
        </w:rPr>
        <w:t xml:space="preserve"> </w:t>
      </w:r>
      <w:r w:rsidR="1D3EC0F7" w:rsidRPr="33BCE1DE">
        <w:rPr>
          <w:rFonts w:ascii="Arial" w:eastAsia="Arial" w:hAnsi="Arial" w:cs="Arial"/>
          <w:sz w:val="22"/>
        </w:rPr>
        <w:t xml:space="preserve">man currently recovering from a </w:t>
      </w:r>
      <w:r w:rsidR="005C6F7A">
        <w:rPr>
          <w:rFonts w:ascii="Arial" w:eastAsia="Arial" w:hAnsi="Arial" w:cs="Arial"/>
          <w:sz w:val="22"/>
        </w:rPr>
        <w:t>current</w:t>
      </w:r>
      <w:r w:rsidR="00EC4474">
        <w:rPr>
          <w:rFonts w:ascii="Arial" w:eastAsia="Arial" w:hAnsi="Arial" w:cs="Arial"/>
          <w:sz w:val="22"/>
        </w:rPr>
        <w:t xml:space="preserve"> </w:t>
      </w:r>
      <w:r w:rsidR="1D3EC0F7" w:rsidRPr="33BCE1DE">
        <w:rPr>
          <w:rFonts w:ascii="Arial" w:eastAsia="Arial" w:hAnsi="Arial" w:cs="Arial"/>
          <w:sz w:val="22"/>
        </w:rPr>
        <w:t xml:space="preserve">stroke, presents a case that illustrates the </w:t>
      </w:r>
      <w:r w:rsidR="007A3F82">
        <w:rPr>
          <w:rFonts w:ascii="Arial" w:eastAsia="Arial" w:hAnsi="Arial" w:cs="Arial"/>
          <w:sz w:val="22"/>
        </w:rPr>
        <w:t xml:space="preserve">s </w:t>
      </w:r>
      <w:r w:rsidR="1D3EC0F7" w:rsidRPr="33BCE1DE">
        <w:rPr>
          <w:rFonts w:ascii="Arial" w:eastAsia="Arial" w:hAnsi="Arial" w:cs="Arial"/>
          <w:sz w:val="22"/>
        </w:rPr>
        <w:t xml:space="preserve">challenges involved in caring for someone with complex and significant health needs </w:t>
      </w:r>
      <w:r w:rsidR="30D1F3CD" w:rsidRPr="33BCE1DE">
        <w:rPr>
          <w:rFonts w:ascii="Arial" w:eastAsia="Arial" w:hAnsi="Arial" w:cs="Arial"/>
          <w:sz w:val="22"/>
        </w:rPr>
        <w:t>communication difficulties and reliance</w:t>
      </w:r>
      <w:r w:rsidR="191E0712" w:rsidRPr="33BCE1DE">
        <w:rPr>
          <w:rFonts w:ascii="Arial" w:eastAsia="Arial" w:hAnsi="Arial" w:cs="Arial"/>
          <w:sz w:val="22"/>
        </w:rPr>
        <w:t xml:space="preserve"> on multidisciplinary team. </w:t>
      </w:r>
      <w:r w:rsidR="2F0E1D60" w:rsidRPr="33BCE1DE">
        <w:rPr>
          <w:rFonts w:ascii="Arial" w:eastAsia="Arial" w:hAnsi="Arial" w:cs="Arial"/>
          <w:sz w:val="22"/>
        </w:rPr>
        <w:t>This</w:t>
      </w:r>
      <w:r w:rsidR="272C8950" w:rsidRPr="33BCE1DE">
        <w:rPr>
          <w:rFonts w:ascii="Arial" w:eastAsia="Arial" w:hAnsi="Arial" w:cs="Arial"/>
          <w:sz w:val="22"/>
        </w:rPr>
        <w:t xml:space="preserve"> report explores three core areas essential to high qu</w:t>
      </w:r>
      <w:r w:rsidR="12E3F454" w:rsidRPr="33BCE1DE">
        <w:rPr>
          <w:rFonts w:ascii="Arial" w:eastAsia="Arial" w:hAnsi="Arial" w:cs="Arial"/>
          <w:sz w:val="22"/>
        </w:rPr>
        <w:t xml:space="preserve">ality of practice: Effective communication, </w:t>
      </w:r>
      <w:r w:rsidR="7E53859B" w:rsidRPr="33BCE1DE">
        <w:rPr>
          <w:rFonts w:ascii="Arial" w:eastAsia="Arial" w:hAnsi="Arial" w:cs="Arial"/>
          <w:sz w:val="22"/>
        </w:rPr>
        <w:t xml:space="preserve">robust administrative </w:t>
      </w:r>
      <w:r w:rsidR="5D5D0306" w:rsidRPr="33BCE1DE">
        <w:rPr>
          <w:rFonts w:ascii="Arial" w:eastAsia="Arial" w:hAnsi="Arial" w:cs="Arial"/>
          <w:sz w:val="22"/>
        </w:rPr>
        <w:t>and record-keeping processes</w:t>
      </w:r>
      <w:r w:rsidR="18517DDD" w:rsidRPr="33BCE1DE">
        <w:rPr>
          <w:rFonts w:ascii="Arial" w:eastAsia="Arial" w:hAnsi="Arial" w:cs="Arial"/>
          <w:sz w:val="22"/>
        </w:rPr>
        <w:t>, and collaborative multi-agency working</w:t>
      </w:r>
      <w:r w:rsidR="6C628A89" w:rsidRPr="33BCE1DE">
        <w:rPr>
          <w:rFonts w:ascii="Arial" w:eastAsia="Arial" w:hAnsi="Arial" w:cs="Arial"/>
          <w:sz w:val="22"/>
        </w:rPr>
        <w:t>. These are analysed in relation to relevant legislation and policy frameworks</w:t>
      </w:r>
      <w:r w:rsidR="6891C0F4" w:rsidRPr="33BCE1DE">
        <w:rPr>
          <w:rFonts w:ascii="Arial" w:eastAsia="Arial" w:hAnsi="Arial" w:cs="Arial"/>
          <w:sz w:val="22"/>
        </w:rPr>
        <w:t xml:space="preserve"> that shape contemporary health and </w:t>
      </w:r>
      <w:r w:rsidR="6111CBE3" w:rsidRPr="33BCE1DE">
        <w:rPr>
          <w:rFonts w:ascii="Arial" w:eastAsia="Arial" w:hAnsi="Arial" w:cs="Arial"/>
          <w:sz w:val="22"/>
        </w:rPr>
        <w:t>s</w:t>
      </w:r>
      <w:r w:rsidR="6891C0F4" w:rsidRPr="33BCE1DE">
        <w:rPr>
          <w:rFonts w:ascii="Arial" w:eastAsia="Arial" w:hAnsi="Arial" w:cs="Arial"/>
          <w:sz w:val="22"/>
        </w:rPr>
        <w:t xml:space="preserve">ocial </w:t>
      </w:r>
      <w:r w:rsidR="6111CBE3" w:rsidRPr="33BCE1DE">
        <w:rPr>
          <w:rFonts w:ascii="Arial" w:eastAsia="Arial" w:hAnsi="Arial" w:cs="Arial"/>
          <w:sz w:val="22"/>
        </w:rPr>
        <w:t>practice.</w:t>
      </w:r>
      <w:r w:rsidR="4C539C5B" w:rsidRPr="33BCE1DE">
        <w:rPr>
          <w:rFonts w:ascii="Arial" w:eastAsia="Arial" w:hAnsi="Arial" w:cs="Arial"/>
          <w:sz w:val="22"/>
        </w:rPr>
        <w:t xml:space="preserve"> </w:t>
      </w:r>
      <w:r w:rsidR="4838A427" w:rsidRPr="33BCE1DE">
        <w:rPr>
          <w:rFonts w:ascii="Arial" w:eastAsia="Arial" w:hAnsi="Arial" w:cs="Arial"/>
          <w:sz w:val="22"/>
        </w:rPr>
        <w:t xml:space="preserve"> Attention</w:t>
      </w:r>
      <w:r w:rsidR="2450DAFB" w:rsidRPr="33BCE1DE">
        <w:rPr>
          <w:rFonts w:ascii="Arial" w:eastAsia="Arial" w:hAnsi="Arial" w:cs="Arial"/>
          <w:sz w:val="22"/>
        </w:rPr>
        <w:t xml:space="preserve"> is given to how </w:t>
      </w:r>
      <w:r w:rsidR="7B0917CA" w:rsidRPr="33BCE1DE">
        <w:rPr>
          <w:rFonts w:ascii="Arial" w:eastAsia="Arial" w:hAnsi="Arial" w:cs="Arial"/>
          <w:sz w:val="22"/>
        </w:rPr>
        <w:t xml:space="preserve">communication must be adapted to Mr. Ahmed’s </w:t>
      </w:r>
      <w:r w:rsidR="372894CA" w:rsidRPr="33BCE1DE">
        <w:rPr>
          <w:rFonts w:ascii="Arial" w:eastAsia="Arial" w:hAnsi="Arial" w:cs="Arial"/>
          <w:sz w:val="22"/>
        </w:rPr>
        <w:t>linguistic</w:t>
      </w:r>
      <w:r w:rsidR="7B0917CA" w:rsidRPr="33BCE1DE">
        <w:rPr>
          <w:rFonts w:ascii="Arial" w:eastAsia="Arial" w:hAnsi="Arial" w:cs="Arial"/>
          <w:sz w:val="22"/>
        </w:rPr>
        <w:t xml:space="preserve"> a</w:t>
      </w:r>
      <w:r w:rsidR="372894CA" w:rsidRPr="33BCE1DE">
        <w:rPr>
          <w:rFonts w:ascii="Arial" w:eastAsia="Arial" w:hAnsi="Arial" w:cs="Arial"/>
          <w:sz w:val="22"/>
        </w:rPr>
        <w:t xml:space="preserve">nd </w:t>
      </w:r>
      <w:r w:rsidR="4E42114B" w:rsidRPr="33BCE1DE">
        <w:rPr>
          <w:rFonts w:ascii="Arial" w:eastAsia="Arial" w:hAnsi="Arial" w:cs="Arial"/>
          <w:sz w:val="22"/>
        </w:rPr>
        <w:t>cognitive needs</w:t>
      </w:r>
      <w:r w:rsidR="18F67507" w:rsidRPr="33BCE1DE">
        <w:rPr>
          <w:rFonts w:ascii="Arial" w:eastAsia="Arial" w:hAnsi="Arial" w:cs="Arial"/>
          <w:sz w:val="22"/>
        </w:rPr>
        <w:t>, how accurate</w:t>
      </w:r>
      <w:r w:rsidR="65793DAC" w:rsidRPr="33BCE1DE">
        <w:rPr>
          <w:rFonts w:ascii="Arial" w:eastAsia="Arial" w:hAnsi="Arial" w:cs="Arial"/>
          <w:sz w:val="22"/>
        </w:rPr>
        <w:t xml:space="preserve"> </w:t>
      </w:r>
      <w:r w:rsidR="18F67507" w:rsidRPr="33BCE1DE">
        <w:rPr>
          <w:rFonts w:ascii="Arial" w:eastAsia="Arial" w:hAnsi="Arial" w:cs="Arial"/>
          <w:sz w:val="22"/>
        </w:rPr>
        <w:t>documentation</w:t>
      </w:r>
      <w:r w:rsidR="65793DAC" w:rsidRPr="33BCE1DE">
        <w:rPr>
          <w:rFonts w:ascii="Arial" w:eastAsia="Arial" w:hAnsi="Arial" w:cs="Arial"/>
          <w:sz w:val="22"/>
        </w:rPr>
        <w:t xml:space="preserve"> and lawful information handling</w:t>
      </w:r>
      <w:r w:rsidR="7D5229ED" w:rsidRPr="33BCE1DE">
        <w:rPr>
          <w:rFonts w:ascii="Arial" w:eastAsia="Arial" w:hAnsi="Arial" w:cs="Arial"/>
          <w:sz w:val="22"/>
        </w:rPr>
        <w:t xml:space="preserve"> safe care delivery, </w:t>
      </w:r>
      <w:r w:rsidR="1DAD5926" w:rsidRPr="33BCE1DE">
        <w:rPr>
          <w:rFonts w:ascii="Arial" w:eastAsia="Arial" w:hAnsi="Arial" w:cs="Arial"/>
          <w:sz w:val="22"/>
        </w:rPr>
        <w:t xml:space="preserve">and demonstrates how </w:t>
      </w:r>
      <w:r w:rsidR="001C6BDB">
        <w:rPr>
          <w:rFonts w:ascii="Arial" w:eastAsia="Arial" w:hAnsi="Arial" w:cs="Arial"/>
          <w:sz w:val="22"/>
        </w:rPr>
        <w:t>good</w:t>
      </w:r>
      <w:r w:rsidR="1DAD5926" w:rsidRPr="33BCE1DE">
        <w:rPr>
          <w:rFonts w:ascii="Arial" w:eastAsia="Arial" w:hAnsi="Arial" w:cs="Arial"/>
          <w:sz w:val="22"/>
        </w:rPr>
        <w:t xml:space="preserve"> collaboration between professionals</w:t>
      </w:r>
      <w:r w:rsidR="28E4BA8C" w:rsidRPr="33BCE1DE">
        <w:rPr>
          <w:rFonts w:ascii="Arial" w:eastAsia="Arial" w:hAnsi="Arial" w:cs="Arial"/>
          <w:sz w:val="22"/>
        </w:rPr>
        <w:t xml:space="preserve"> </w:t>
      </w:r>
      <w:r w:rsidR="1DAD5926" w:rsidRPr="33BCE1DE">
        <w:rPr>
          <w:rFonts w:ascii="Arial" w:eastAsia="Arial" w:hAnsi="Arial" w:cs="Arial"/>
          <w:sz w:val="22"/>
        </w:rPr>
        <w:t xml:space="preserve">such as the GP, district nurse, and speech and language </w:t>
      </w:r>
      <w:r w:rsidR="004B0AB4" w:rsidRPr="33BCE1DE">
        <w:rPr>
          <w:rFonts w:ascii="Arial" w:eastAsia="Arial" w:hAnsi="Arial" w:cs="Arial"/>
          <w:sz w:val="22"/>
        </w:rPr>
        <w:t>therapist</w:t>
      </w:r>
      <w:r w:rsidR="004B0AB4">
        <w:rPr>
          <w:rFonts w:ascii="Arial" w:eastAsia="Arial" w:hAnsi="Arial" w:cs="Arial"/>
          <w:sz w:val="22"/>
        </w:rPr>
        <w:t>. I</w:t>
      </w:r>
      <w:r w:rsidR="1DAD5926" w:rsidRPr="33BCE1DE">
        <w:rPr>
          <w:rFonts w:ascii="Arial" w:eastAsia="Arial" w:hAnsi="Arial" w:cs="Arial"/>
          <w:sz w:val="22"/>
        </w:rPr>
        <w:t>t</w:t>
      </w:r>
      <w:r w:rsidR="65D05B53" w:rsidRPr="33BCE1DE">
        <w:rPr>
          <w:rFonts w:ascii="Arial" w:eastAsia="Arial" w:hAnsi="Arial" w:cs="Arial"/>
          <w:sz w:val="22"/>
        </w:rPr>
        <w:t xml:space="preserve"> </w:t>
      </w:r>
      <w:r w:rsidR="1DAD5926" w:rsidRPr="33BCE1DE">
        <w:rPr>
          <w:rFonts w:ascii="Arial" w:eastAsia="Arial" w:hAnsi="Arial" w:cs="Arial"/>
          <w:sz w:val="22"/>
        </w:rPr>
        <w:t>helps ensure consistent care delivery while maintaining safety.</w:t>
      </w:r>
    </w:p>
    <w:p w14:paraId="52010A5E" w14:textId="04FD92CB" w:rsidR="0026393A" w:rsidRPr="00CD33A8" w:rsidRDefault="113B3CF3" w:rsidP="33BCE1DE">
      <w:pPr>
        <w:spacing w:after="0" w:line="360" w:lineRule="auto"/>
        <w:jc w:val="both"/>
        <w:rPr>
          <w:rFonts w:ascii="Arial" w:hAnsi="Arial" w:cs="Arial"/>
          <w:sz w:val="22"/>
        </w:rPr>
      </w:pPr>
      <w:r w:rsidRPr="33BCE1DE">
        <w:rPr>
          <w:rFonts w:ascii="Arial" w:eastAsia="Arial" w:hAnsi="Arial" w:cs="Arial"/>
          <w:sz w:val="22"/>
        </w:rPr>
        <w:t xml:space="preserve">Overall, </w:t>
      </w:r>
      <w:r w:rsidR="5BF70436" w:rsidRPr="33BCE1DE">
        <w:rPr>
          <w:rFonts w:ascii="Arial" w:eastAsia="Arial" w:hAnsi="Arial" w:cs="Arial"/>
          <w:sz w:val="22"/>
        </w:rPr>
        <w:t xml:space="preserve">it </w:t>
      </w:r>
      <w:r w:rsidR="77A35A71" w:rsidRPr="33BCE1DE">
        <w:rPr>
          <w:rFonts w:ascii="Arial" w:eastAsia="Arial" w:hAnsi="Arial" w:cs="Arial"/>
          <w:sz w:val="22"/>
        </w:rPr>
        <w:t>evaluates</w:t>
      </w:r>
      <w:r w:rsidRPr="33BCE1DE">
        <w:rPr>
          <w:rFonts w:ascii="Arial" w:eastAsia="Arial" w:hAnsi="Arial" w:cs="Arial"/>
          <w:sz w:val="22"/>
        </w:rPr>
        <w:t xml:space="preserve"> how integrated professional practice</w:t>
      </w:r>
      <w:r w:rsidR="1FF9357C" w:rsidRPr="33BCE1DE">
        <w:rPr>
          <w:rFonts w:ascii="Arial" w:eastAsia="Arial" w:hAnsi="Arial" w:cs="Arial"/>
          <w:sz w:val="22"/>
        </w:rPr>
        <w:t xml:space="preserve"> promotes Mr. Ahmed’s wellbeing and dignity</w:t>
      </w:r>
      <w:r w:rsidR="1FF9357C" w:rsidRPr="33BCE1DE">
        <w:rPr>
          <w:rFonts w:ascii="Arial" w:hAnsi="Arial" w:cs="Arial"/>
          <w:sz w:val="22"/>
        </w:rPr>
        <w:t>.</w:t>
      </w:r>
      <w:r w:rsidR="2224A500" w:rsidRPr="33BCE1DE">
        <w:rPr>
          <w:rFonts w:ascii="Arial" w:hAnsi="Arial" w:cs="Arial"/>
          <w:sz w:val="22"/>
        </w:rPr>
        <w:t xml:space="preserve"> </w:t>
      </w:r>
    </w:p>
    <w:p w14:paraId="1F25C3D5" w14:textId="465575E7" w:rsidR="00B87E75" w:rsidRPr="00CD33A8" w:rsidRDefault="00B87E75" w:rsidP="33BCE1DE">
      <w:pPr>
        <w:pStyle w:val="Heading1"/>
        <w:keepNext w:val="0"/>
        <w:keepLines w:val="0"/>
        <w:tabs>
          <w:tab w:val="left" w:pos="6540"/>
        </w:tabs>
        <w:jc w:val="both"/>
      </w:pPr>
    </w:p>
    <w:p w14:paraId="094BD1A5" w14:textId="79D5CC76" w:rsidR="00B87E75" w:rsidRPr="00CD33A8" w:rsidRDefault="00B87E75" w:rsidP="33BCE1DE">
      <w:pPr>
        <w:pStyle w:val="Heading1"/>
        <w:keepNext w:val="0"/>
        <w:keepLines w:val="0"/>
        <w:tabs>
          <w:tab w:val="left" w:pos="6540"/>
        </w:tabs>
        <w:jc w:val="both"/>
      </w:pPr>
    </w:p>
    <w:p w14:paraId="14546C98" w14:textId="78B8EC08" w:rsidR="00B87E75" w:rsidRPr="00CD33A8" w:rsidRDefault="00B87E75" w:rsidP="33BCE1DE">
      <w:pPr>
        <w:pStyle w:val="Heading1"/>
        <w:keepNext w:val="0"/>
        <w:keepLines w:val="0"/>
        <w:tabs>
          <w:tab w:val="left" w:pos="6540"/>
        </w:tabs>
        <w:jc w:val="both"/>
      </w:pPr>
    </w:p>
    <w:p w14:paraId="6504F078" w14:textId="03C54E46" w:rsidR="00B87E75" w:rsidRPr="00CD33A8" w:rsidRDefault="00B87E75" w:rsidP="33BCE1DE">
      <w:pPr>
        <w:pStyle w:val="Heading1"/>
        <w:keepNext w:val="0"/>
        <w:keepLines w:val="0"/>
        <w:tabs>
          <w:tab w:val="left" w:pos="6540"/>
        </w:tabs>
        <w:jc w:val="both"/>
      </w:pPr>
    </w:p>
    <w:p w14:paraId="679612E5" w14:textId="74A5A042" w:rsidR="00B87E75" w:rsidRPr="00CD33A8" w:rsidRDefault="00B87E75" w:rsidP="33BCE1DE">
      <w:pPr>
        <w:pStyle w:val="Heading1"/>
        <w:keepNext w:val="0"/>
        <w:keepLines w:val="0"/>
        <w:tabs>
          <w:tab w:val="left" w:pos="6540"/>
        </w:tabs>
        <w:jc w:val="both"/>
      </w:pPr>
    </w:p>
    <w:p w14:paraId="190DE18E" w14:textId="62495CED" w:rsidR="00B87E75" w:rsidRPr="00CD33A8" w:rsidRDefault="00B87E75" w:rsidP="33BCE1DE">
      <w:pPr>
        <w:pStyle w:val="Heading1"/>
        <w:keepNext w:val="0"/>
        <w:keepLines w:val="0"/>
        <w:tabs>
          <w:tab w:val="left" w:pos="6540"/>
        </w:tabs>
        <w:jc w:val="both"/>
      </w:pPr>
    </w:p>
    <w:p w14:paraId="6B52A82A" w14:textId="069E81A3" w:rsidR="00B87E75" w:rsidRPr="00CD33A8" w:rsidRDefault="00B87E75" w:rsidP="33BCE1DE">
      <w:pPr>
        <w:pStyle w:val="Heading1"/>
        <w:keepNext w:val="0"/>
        <w:keepLines w:val="0"/>
        <w:tabs>
          <w:tab w:val="left" w:pos="6540"/>
        </w:tabs>
        <w:jc w:val="both"/>
      </w:pPr>
    </w:p>
    <w:p w14:paraId="142C78A7" w14:textId="7CC96B28" w:rsidR="00B87E75" w:rsidRPr="00CD33A8" w:rsidRDefault="00B87E75" w:rsidP="33BCE1DE">
      <w:pPr>
        <w:pStyle w:val="Heading1"/>
        <w:keepNext w:val="0"/>
        <w:keepLines w:val="0"/>
        <w:tabs>
          <w:tab w:val="left" w:pos="6540"/>
        </w:tabs>
        <w:jc w:val="both"/>
      </w:pPr>
    </w:p>
    <w:p w14:paraId="2501A2A5" w14:textId="21383854" w:rsidR="00B87E75" w:rsidRPr="00CD33A8" w:rsidRDefault="00B87E75" w:rsidP="33BCE1DE">
      <w:pPr>
        <w:pStyle w:val="Heading1"/>
        <w:keepNext w:val="0"/>
        <w:keepLines w:val="0"/>
        <w:tabs>
          <w:tab w:val="left" w:pos="6540"/>
        </w:tabs>
        <w:jc w:val="both"/>
      </w:pPr>
    </w:p>
    <w:p w14:paraId="30CA9732" w14:textId="70D186CB" w:rsidR="00B87E75" w:rsidRPr="00CD33A8" w:rsidRDefault="50090A8A" w:rsidP="33BCE1DE">
      <w:pPr>
        <w:pStyle w:val="Heading1"/>
        <w:keepNext w:val="0"/>
        <w:keepLines w:val="0"/>
        <w:tabs>
          <w:tab w:val="left" w:pos="6540"/>
        </w:tabs>
        <w:jc w:val="both"/>
      </w:pPr>
      <w:bookmarkStart w:id="4" w:name="_Toc1666112743"/>
      <w:bookmarkStart w:id="5" w:name="_Toc1093830125"/>
      <w:r>
        <w:lastRenderedPageBreak/>
        <w:t xml:space="preserve">2. </w:t>
      </w:r>
      <w:r w:rsidR="15F2B257">
        <w:t>Importance of effective communication</w:t>
      </w:r>
      <w:r w:rsidR="0026393A">
        <w:tab/>
      </w:r>
      <w:bookmarkEnd w:id="4"/>
      <w:bookmarkEnd w:id="5"/>
    </w:p>
    <w:p w14:paraId="38B9E34F" w14:textId="0A71F5B3" w:rsidR="00B87E75" w:rsidRPr="00CD33A8" w:rsidRDefault="00B87E75" w:rsidP="33BCE1DE">
      <w:pPr>
        <w:tabs>
          <w:tab w:val="left" w:pos="6540"/>
        </w:tabs>
        <w:spacing w:line="360" w:lineRule="auto"/>
        <w:jc w:val="both"/>
        <w:rPr>
          <w:rFonts w:ascii="Arial" w:eastAsia="Arial" w:hAnsi="Arial" w:cs="Arial"/>
          <w:sz w:val="22"/>
        </w:rPr>
      </w:pPr>
    </w:p>
    <w:p w14:paraId="3D8BF47C" w14:textId="7A4ECD30" w:rsidR="00B87E75" w:rsidRPr="00CD33A8" w:rsidRDefault="58BB7637" w:rsidP="33BCE1DE">
      <w:pPr>
        <w:tabs>
          <w:tab w:val="left" w:pos="6540"/>
        </w:tabs>
        <w:spacing w:line="360" w:lineRule="auto"/>
        <w:jc w:val="both"/>
        <w:rPr>
          <w:rFonts w:ascii="Arial" w:eastAsia="Arial" w:hAnsi="Arial" w:cs="Arial"/>
          <w:sz w:val="22"/>
        </w:rPr>
      </w:pPr>
      <w:r w:rsidRPr="33BCE1DE">
        <w:rPr>
          <w:rFonts w:ascii="Arial" w:eastAsia="Arial" w:hAnsi="Arial" w:cs="Arial"/>
          <w:sz w:val="22"/>
        </w:rPr>
        <w:t>Effective communication plays a vital role in maintaining safety and preventing risks</w:t>
      </w:r>
      <w:r w:rsidR="336C675E" w:rsidRPr="33BCE1DE">
        <w:rPr>
          <w:rFonts w:ascii="Arial" w:eastAsia="Arial" w:hAnsi="Arial" w:cs="Arial"/>
          <w:sz w:val="22"/>
        </w:rPr>
        <w:t xml:space="preserve"> </w:t>
      </w:r>
      <w:r w:rsidR="405A01DA" w:rsidRPr="33BCE1DE">
        <w:rPr>
          <w:rFonts w:ascii="Arial" w:eastAsia="Arial" w:hAnsi="Arial" w:cs="Arial"/>
          <w:sz w:val="22"/>
        </w:rPr>
        <w:t>person</w:t>
      </w:r>
      <w:r w:rsidR="510B457F" w:rsidRPr="33BCE1DE">
        <w:rPr>
          <w:rFonts w:ascii="Arial" w:eastAsia="Arial" w:hAnsi="Arial" w:cs="Arial"/>
          <w:sz w:val="22"/>
        </w:rPr>
        <w:t>-centred</w:t>
      </w:r>
      <w:r w:rsidR="405A01DA" w:rsidRPr="33BCE1DE">
        <w:rPr>
          <w:rFonts w:ascii="Arial" w:eastAsia="Arial" w:hAnsi="Arial" w:cs="Arial"/>
          <w:sz w:val="22"/>
        </w:rPr>
        <w:t xml:space="preserve"> and coordinated care for Mr. Ahmed</w:t>
      </w:r>
      <w:r w:rsidR="6802EFF1" w:rsidRPr="33BCE1DE">
        <w:rPr>
          <w:rFonts w:ascii="Arial" w:eastAsia="Arial" w:hAnsi="Arial" w:cs="Arial"/>
          <w:sz w:val="22"/>
        </w:rPr>
        <w:t>, particularly given his recent stroke, language needs</w:t>
      </w:r>
      <w:r w:rsidR="260FCB94" w:rsidRPr="33BCE1DE">
        <w:rPr>
          <w:rFonts w:ascii="Arial" w:eastAsia="Arial" w:hAnsi="Arial" w:cs="Arial"/>
          <w:sz w:val="22"/>
        </w:rPr>
        <w:t xml:space="preserve"> and reliance in multidisciplinary team.</w:t>
      </w:r>
      <w:r w:rsidR="77A35A71" w:rsidRPr="33BCE1DE">
        <w:rPr>
          <w:rFonts w:ascii="Arial" w:eastAsia="Arial" w:hAnsi="Arial" w:cs="Arial"/>
          <w:sz w:val="22"/>
        </w:rPr>
        <w:t xml:space="preserve"> </w:t>
      </w:r>
      <w:r w:rsidR="1F509398" w:rsidRPr="33BCE1DE">
        <w:rPr>
          <w:rFonts w:ascii="Arial" w:eastAsia="Arial" w:hAnsi="Arial" w:cs="Arial"/>
          <w:sz w:val="22"/>
        </w:rPr>
        <w:t xml:space="preserve">The Equality Act 2010 </w:t>
      </w:r>
      <w:r w:rsidR="004A71E8">
        <w:rPr>
          <w:rFonts w:ascii="Arial" w:eastAsia="Arial" w:hAnsi="Arial" w:cs="Arial"/>
          <w:sz w:val="22"/>
        </w:rPr>
        <w:t>is</w:t>
      </w:r>
      <w:r w:rsidR="1F509398" w:rsidRPr="33BCE1DE">
        <w:rPr>
          <w:rFonts w:ascii="Arial" w:eastAsia="Arial" w:hAnsi="Arial" w:cs="Arial"/>
          <w:sz w:val="22"/>
        </w:rPr>
        <w:t xml:space="preserve"> a legal responsibility on health and social care </w:t>
      </w:r>
      <w:r w:rsidR="00177651">
        <w:rPr>
          <w:rFonts w:ascii="Arial" w:eastAsia="Arial" w:hAnsi="Arial" w:cs="Arial"/>
          <w:sz w:val="22"/>
        </w:rPr>
        <w:t xml:space="preserve">that </w:t>
      </w:r>
      <w:r w:rsidR="1F509398" w:rsidRPr="33BCE1DE">
        <w:rPr>
          <w:rFonts w:ascii="Arial" w:eastAsia="Arial" w:hAnsi="Arial" w:cs="Arial"/>
          <w:sz w:val="22"/>
        </w:rPr>
        <w:t>provide</w:t>
      </w:r>
      <w:r w:rsidR="00177651">
        <w:rPr>
          <w:rFonts w:ascii="Arial" w:eastAsia="Arial" w:hAnsi="Arial" w:cs="Arial"/>
          <w:sz w:val="22"/>
        </w:rPr>
        <w:t>s</w:t>
      </w:r>
      <w:r w:rsidR="1F509398" w:rsidRPr="33BCE1DE">
        <w:rPr>
          <w:rFonts w:ascii="Arial" w:eastAsia="Arial" w:hAnsi="Arial" w:cs="Arial"/>
          <w:sz w:val="22"/>
        </w:rPr>
        <w:t xml:space="preserve"> reasonable adjustments to overcome communication barriers. This ensures that individuals can access services and information on an equal basis and are not placed at a disadvantage because of factors such as disability, age, ethnicity</w:t>
      </w:r>
      <w:r w:rsidR="7BB364D9" w:rsidRPr="33BCE1DE">
        <w:rPr>
          <w:rFonts w:ascii="Arial" w:eastAsia="Arial" w:hAnsi="Arial" w:cs="Arial"/>
          <w:sz w:val="22"/>
        </w:rPr>
        <w:t xml:space="preserve">. </w:t>
      </w:r>
      <w:r w:rsidR="083EAB79" w:rsidRPr="33BCE1DE">
        <w:rPr>
          <w:rFonts w:ascii="Arial" w:eastAsia="Arial" w:hAnsi="Arial" w:cs="Arial"/>
          <w:sz w:val="22"/>
        </w:rPr>
        <w:t xml:space="preserve">views communication as essential for safety, </w:t>
      </w:r>
      <w:r w:rsidR="5168EA4F" w:rsidRPr="33BCE1DE">
        <w:rPr>
          <w:rFonts w:ascii="Arial" w:eastAsia="Arial" w:hAnsi="Arial" w:cs="Arial"/>
          <w:sz w:val="22"/>
        </w:rPr>
        <w:t>di</w:t>
      </w:r>
      <w:r w:rsidR="083EAB79" w:rsidRPr="33BCE1DE">
        <w:rPr>
          <w:rFonts w:ascii="Arial" w:eastAsia="Arial" w:hAnsi="Arial" w:cs="Arial"/>
          <w:sz w:val="22"/>
        </w:rPr>
        <w:t xml:space="preserve">gnity ensuring people to </w:t>
      </w:r>
      <w:r w:rsidR="1899E362" w:rsidRPr="33BCE1DE">
        <w:rPr>
          <w:rFonts w:ascii="Arial" w:eastAsia="Arial" w:hAnsi="Arial" w:cs="Arial"/>
          <w:sz w:val="22"/>
        </w:rPr>
        <w:t>feel understood and inclusive, enabling people to make decisions to informed consent</w:t>
      </w:r>
      <w:r w:rsidR="6479AD08" w:rsidRPr="33BCE1DE">
        <w:rPr>
          <w:rFonts w:ascii="Arial" w:eastAsia="Arial" w:hAnsi="Arial" w:cs="Arial"/>
          <w:sz w:val="22"/>
        </w:rPr>
        <w:t>; ensuring professionals effectively information; Equality</w:t>
      </w:r>
      <w:r w:rsidR="15DB99DF" w:rsidRPr="33BCE1DE">
        <w:rPr>
          <w:rFonts w:ascii="Arial" w:eastAsia="Arial" w:hAnsi="Arial" w:cs="Arial"/>
          <w:sz w:val="22"/>
        </w:rPr>
        <w:t xml:space="preserve"> communication is accessible for individual with language needs, protected characteristics and disabilities.</w:t>
      </w:r>
      <w:r w:rsidR="6479AD08" w:rsidRPr="33BCE1DE">
        <w:rPr>
          <w:rFonts w:ascii="Arial" w:eastAsia="Arial" w:hAnsi="Arial" w:cs="Arial"/>
          <w:sz w:val="22"/>
        </w:rPr>
        <w:t xml:space="preserve"> </w:t>
      </w:r>
      <w:r w:rsidR="5D56D020" w:rsidRPr="33BCE1DE">
        <w:rPr>
          <w:rFonts w:ascii="Arial" w:eastAsia="Arial" w:hAnsi="Arial" w:cs="Arial"/>
          <w:sz w:val="22"/>
        </w:rPr>
        <w:t>Assess people’s needs accurately. Thi</w:t>
      </w:r>
      <w:r w:rsidR="363D33B8" w:rsidRPr="33BCE1DE">
        <w:rPr>
          <w:rFonts w:ascii="Arial" w:eastAsia="Arial" w:hAnsi="Arial" w:cs="Arial"/>
          <w:sz w:val="22"/>
        </w:rPr>
        <w:t xml:space="preserve">s is where CQC give the </w:t>
      </w:r>
      <w:r w:rsidR="09D90707" w:rsidRPr="33BCE1DE">
        <w:rPr>
          <w:rFonts w:ascii="Arial" w:eastAsia="Arial" w:hAnsi="Arial" w:cs="Arial"/>
          <w:sz w:val="22"/>
        </w:rPr>
        <w:t>high-quality</w:t>
      </w:r>
      <w:r w:rsidR="363D33B8" w:rsidRPr="33BCE1DE">
        <w:rPr>
          <w:rFonts w:ascii="Arial" w:eastAsia="Arial" w:hAnsi="Arial" w:cs="Arial"/>
          <w:sz w:val="22"/>
        </w:rPr>
        <w:t xml:space="preserve"> standards that relate directly to and effective </w:t>
      </w:r>
      <w:r w:rsidR="53E9EC71" w:rsidRPr="33BCE1DE">
        <w:rPr>
          <w:rFonts w:ascii="Arial" w:eastAsia="Arial" w:hAnsi="Arial" w:cs="Arial"/>
          <w:sz w:val="22"/>
        </w:rPr>
        <w:t xml:space="preserve">communication. To ensure people </w:t>
      </w:r>
      <w:r w:rsidR="77D8F287" w:rsidRPr="33BCE1DE">
        <w:rPr>
          <w:rFonts w:ascii="Arial" w:eastAsia="Arial" w:hAnsi="Arial" w:cs="Arial"/>
          <w:sz w:val="22"/>
        </w:rPr>
        <w:t>understand their</w:t>
      </w:r>
      <w:r w:rsidR="53E9EC71" w:rsidRPr="33BCE1DE">
        <w:rPr>
          <w:rFonts w:ascii="Arial" w:eastAsia="Arial" w:hAnsi="Arial" w:cs="Arial"/>
          <w:sz w:val="22"/>
        </w:rPr>
        <w:t xml:space="preserve"> care, work </w:t>
      </w:r>
      <w:r w:rsidR="6B4EA3EC" w:rsidRPr="33BCE1DE">
        <w:rPr>
          <w:rFonts w:ascii="Arial" w:eastAsia="Arial" w:hAnsi="Arial" w:cs="Arial"/>
          <w:sz w:val="22"/>
        </w:rPr>
        <w:t xml:space="preserve">together across teams and services; share information safely and </w:t>
      </w:r>
      <w:r w:rsidR="29E4FD8B" w:rsidRPr="33BCE1DE">
        <w:rPr>
          <w:rFonts w:ascii="Arial" w:eastAsia="Arial" w:hAnsi="Arial" w:cs="Arial"/>
          <w:sz w:val="22"/>
        </w:rPr>
        <w:t xml:space="preserve">communicate </w:t>
      </w:r>
      <w:r w:rsidR="6B4EA3EC" w:rsidRPr="33BCE1DE">
        <w:rPr>
          <w:rFonts w:ascii="Arial" w:eastAsia="Arial" w:hAnsi="Arial" w:cs="Arial"/>
          <w:sz w:val="22"/>
        </w:rPr>
        <w:t>effectively</w:t>
      </w:r>
      <w:r w:rsidR="5D7E8827" w:rsidRPr="33BCE1DE">
        <w:rPr>
          <w:rFonts w:ascii="Arial" w:eastAsia="Arial" w:hAnsi="Arial" w:cs="Arial"/>
          <w:sz w:val="22"/>
        </w:rPr>
        <w:t>.</w:t>
      </w:r>
      <w:r w:rsidR="38DDE2F2" w:rsidRPr="33BCE1DE">
        <w:rPr>
          <w:rFonts w:ascii="Arial" w:eastAsia="Arial" w:hAnsi="Arial" w:cs="Arial"/>
          <w:sz w:val="22"/>
        </w:rPr>
        <w:t xml:space="preserve"> The Care Act 2014 also highlights the importance of coordinated, </w:t>
      </w:r>
      <w:r w:rsidR="4252CE47" w:rsidRPr="33BCE1DE">
        <w:rPr>
          <w:rFonts w:ascii="Arial" w:eastAsia="Arial" w:hAnsi="Arial" w:cs="Arial"/>
          <w:sz w:val="22"/>
        </w:rPr>
        <w:t>multidisciplinary</w:t>
      </w:r>
      <w:r w:rsidR="38DDE2F2" w:rsidRPr="33BCE1DE">
        <w:rPr>
          <w:rFonts w:ascii="Arial" w:eastAsia="Arial" w:hAnsi="Arial" w:cs="Arial"/>
          <w:sz w:val="22"/>
        </w:rPr>
        <w:t xml:space="preserve"> working, recognising that </w:t>
      </w:r>
      <w:r w:rsidR="611F95ED" w:rsidRPr="33BCE1DE">
        <w:rPr>
          <w:rFonts w:ascii="Arial" w:eastAsia="Arial" w:hAnsi="Arial" w:cs="Arial"/>
          <w:sz w:val="22"/>
        </w:rPr>
        <w:t>high-quality</w:t>
      </w:r>
      <w:r w:rsidR="38DDE2F2" w:rsidRPr="33BCE1DE">
        <w:rPr>
          <w:rFonts w:ascii="Arial" w:eastAsia="Arial" w:hAnsi="Arial" w:cs="Arial"/>
          <w:sz w:val="22"/>
        </w:rPr>
        <w:t xml:space="preserve"> care </w:t>
      </w:r>
      <w:r w:rsidR="1584F2CA" w:rsidRPr="33BCE1DE">
        <w:rPr>
          <w:rFonts w:ascii="Arial" w:eastAsia="Arial" w:hAnsi="Arial" w:cs="Arial"/>
          <w:sz w:val="22"/>
        </w:rPr>
        <w:t>is dependent on</w:t>
      </w:r>
      <w:r w:rsidR="38DDE2F2" w:rsidRPr="33BCE1DE">
        <w:rPr>
          <w:rFonts w:ascii="Arial" w:eastAsia="Arial" w:hAnsi="Arial" w:cs="Arial"/>
          <w:sz w:val="22"/>
        </w:rPr>
        <w:t xml:space="preserve"> professionals sharing accurate and timely information. </w:t>
      </w:r>
      <w:r w:rsidR="00A23903">
        <w:rPr>
          <w:rFonts w:ascii="Arial" w:eastAsia="Arial" w:hAnsi="Arial" w:cs="Arial"/>
          <w:sz w:val="22"/>
        </w:rPr>
        <w:t>His</w:t>
      </w:r>
      <w:r w:rsidR="38DDE2F2" w:rsidRPr="33BCE1DE">
        <w:rPr>
          <w:rFonts w:ascii="Arial" w:eastAsia="Arial" w:hAnsi="Arial" w:cs="Arial"/>
          <w:sz w:val="22"/>
        </w:rPr>
        <w:t xml:space="preserve"> care involves </w:t>
      </w:r>
      <w:r w:rsidR="002046F1">
        <w:rPr>
          <w:rFonts w:ascii="Arial" w:eastAsia="Arial" w:hAnsi="Arial" w:cs="Arial"/>
          <w:sz w:val="22"/>
        </w:rPr>
        <w:t xml:space="preserve">different </w:t>
      </w:r>
      <w:r w:rsidR="38DDE2F2" w:rsidRPr="33BCE1DE">
        <w:rPr>
          <w:rFonts w:ascii="Arial" w:eastAsia="Arial" w:hAnsi="Arial" w:cs="Arial"/>
          <w:sz w:val="22"/>
        </w:rPr>
        <w:t xml:space="preserve">practitioners, including his GP, district nurse, speech and language therapist. For this team to work effectively, communication must be consistent, </w:t>
      </w:r>
      <w:r w:rsidR="71724FED" w:rsidRPr="33BCE1DE">
        <w:rPr>
          <w:rFonts w:ascii="Arial" w:eastAsia="Arial" w:hAnsi="Arial" w:cs="Arial"/>
          <w:sz w:val="22"/>
        </w:rPr>
        <w:t>planned</w:t>
      </w:r>
      <w:r w:rsidR="38DDE2F2" w:rsidRPr="33BCE1DE">
        <w:rPr>
          <w:rFonts w:ascii="Arial" w:eastAsia="Arial" w:hAnsi="Arial" w:cs="Arial"/>
          <w:sz w:val="22"/>
        </w:rPr>
        <w:t xml:space="preserve">, and </w:t>
      </w:r>
      <w:r w:rsidR="356B8335" w:rsidRPr="33BCE1DE">
        <w:rPr>
          <w:rFonts w:ascii="Arial" w:eastAsia="Arial" w:hAnsi="Arial" w:cs="Arial"/>
          <w:sz w:val="22"/>
        </w:rPr>
        <w:t>clear.</w:t>
      </w:r>
      <w:r w:rsidR="7E78B75A" w:rsidRPr="33BCE1DE">
        <w:rPr>
          <w:rFonts w:ascii="Arial" w:eastAsia="Arial" w:hAnsi="Arial" w:cs="Arial"/>
          <w:sz w:val="22"/>
        </w:rPr>
        <w:t xml:space="preserve"> </w:t>
      </w:r>
    </w:p>
    <w:p w14:paraId="0E8B4407" w14:textId="33030EC4" w:rsidR="00B87E75" w:rsidRPr="00CD33A8" w:rsidRDefault="7E78B75A" w:rsidP="33BCE1DE">
      <w:pPr>
        <w:tabs>
          <w:tab w:val="left" w:pos="6540"/>
        </w:tabs>
        <w:spacing w:line="360" w:lineRule="auto"/>
        <w:jc w:val="both"/>
        <w:rPr>
          <w:rFonts w:ascii="Arial" w:eastAsia="Arial" w:hAnsi="Arial" w:cs="Arial"/>
          <w:sz w:val="22"/>
        </w:rPr>
      </w:pPr>
      <w:r w:rsidRPr="33BCE1DE">
        <w:rPr>
          <w:rFonts w:ascii="Arial" w:eastAsia="Arial" w:hAnsi="Arial" w:cs="Arial"/>
          <w:sz w:val="22"/>
        </w:rPr>
        <w:t>The Care Act 2014 establishes a clear legal expectation that individuals must be actively involved in shaping their own care and support. This principle of participation can only be achieved when communication is delivered in a way that is understandable, accessible, and tailored to each person’s specific</w:t>
      </w:r>
      <w:r w:rsidRPr="33BCE1DE">
        <w:t xml:space="preserve"> </w:t>
      </w:r>
      <w:r w:rsidRPr="33BCE1DE">
        <w:rPr>
          <w:rFonts w:ascii="Arial" w:eastAsia="Arial" w:hAnsi="Arial" w:cs="Arial"/>
          <w:sz w:val="22"/>
        </w:rPr>
        <w:t xml:space="preserve">needs (Care Act 2014). </w:t>
      </w:r>
      <w:r w:rsidR="23D13C00" w:rsidRPr="33BCE1DE">
        <w:rPr>
          <w:rFonts w:ascii="Arial" w:eastAsia="Arial" w:hAnsi="Arial" w:cs="Arial"/>
          <w:sz w:val="22"/>
        </w:rPr>
        <w:t>Effective communication</w:t>
      </w:r>
      <w:r w:rsidRPr="33BCE1DE">
        <w:rPr>
          <w:rFonts w:ascii="Arial" w:eastAsia="Arial" w:hAnsi="Arial" w:cs="Arial"/>
          <w:sz w:val="22"/>
        </w:rPr>
        <w:t xml:space="preserve"> </w:t>
      </w:r>
      <w:r w:rsidR="402212AD" w:rsidRPr="33BCE1DE">
        <w:rPr>
          <w:rFonts w:ascii="Arial" w:eastAsia="Arial" w:hAnsi="Arial" w:cs="Arial"/>
          <w:sz w:val="22"/>
        </w:rPr>
        <w:t xml:space="preserve">is </w:t>
      </w:r>
      <w:r w:rsidRPr="33BCE1DE">
        <w:rPr>
          <w:rFonts w:ascii="Arial" w:eastAsia="Arial" w:hAnsi="Arial" w:cs="Arial"/>
          <w:sz w:val="22"/>
        </w:rPr>
        <w:t xml:space="preserve">not simply as good practice, but as a statutory requirement that promotes autonomy, dignity, and genuinely </w:t>
      </w:r>
      <w:r w:rsidR="72F5983D" w:rsidRPr="33BCE1DE">
        <w:rPr>
          <w:rFonts w:ascii="Arial" w:eastAsia="Arial" w:hAnsi="Arial" w:cs="Arial"/>
          <w:sz w:val="22"/>
        </w:rPr>
        <w:t>person-centred</w:t>
      </w:r>
      <w:r w:rsidRPr="33BCE1DE">
        <w:rPr>
          <w:rFonts w:ascii="Arial" w:eastAsia="Arial" w:hAnsi="Arial" w:cs="Arial"/>
          <w:sz w:val="22"/>
        </w:rPr>
        <w:t xml:space="preserve"> care. In Mr Ahmed’s case, adapting communication to his first language, Bengali, is essential to ensure he can fully comprehend information relating to his medication schedule, exercises, and daily care routines. If communication does not </w:t>
      </w:r>
      <w:r w:rsidR="73B01D45" w:rsidRPr="33BCE1DE">
        <w:rPr>
          <w:rFonts w:ascii="Arial" w:eastAsia="Arial" w:hAnsi="Arial" w:cs="Arial"/>
          <w:sz w:val="22"/>
        </w:rPr>
        <w:t>express</w:t>
      </w:r>
      <w:r w:rsidRPr="33BCE1DE">
        <w:rPr>
          <w:rFonts w:ascii="Arial" w:eastAsia="Arial" w:hAnsi="Arial" w:cs="Arial"/>
          <w:sz w:val="22"/>
        </w:rPr>
        <w:t xml:space="preserve"> his linguistic and cultural needs, he may be </w:t>
      </w:r>
      <w:r w:rsidR="144EE522" w:rsidRPr="33BCE1DE">
        <w:rPr>
          <w:rFonts w:ascii="Arial" w:eastAsia="Arial" w:hAnsi="Arial" w:cs="Arial"/>
          <w:sz w:val="22"/>
        </w:rPr>
        <w:t>not able</w:t>
      </w:r>
      <w:r w:rsidRPr="33BCE1DE">
        <w:rPr>
          <w:rFonts w:ascii="Arial" w:eastAsia="Arial" w:hAnsi="Arial" w:cs="Arial"/>
          <w:sz w:val="22"/>
        </w:rPr>
        <w:t xml:space="preserve"> to make informed decisions or engage </w:t>
      </w:r>
      <w:r w:rsidR="7771E10F" w:rsidRPr="33BCE1DE">
        <w:rPr>
          <w:rFonts w:ascii="Arial" w:eastAsia="Arial" w:hAnsi="Arial" w:cs="Arial"/>
          <w:sz w:val="22"/>
        </w:rPr>
        <w:t>constructively</w:t>
      </w:r>
      <w:r w:rsidRPr="33BCE1DE">
        <w:rPr>
          <w:rFonts w:ascii="Arial" w:eastAsia="Arial" w:hAnsi="Arial" w:cs="Arial"/>
          <w:sz w:val="22"/>
        </w:rPr>
        <w:t xml:space="preserve"> in his recovery, which could negatively affect his health outcomes </w:t>
      </w:r>
      <w:r w:rsidR="3A148BB6" w:rsidRPr="33BCE1DE">
        <w:rPr>
          <w:rFonts w:ascii="Arial" w:eastAsia="Arial" w:hAnsi="Arial" w:cs="Arial"/>
          <w:sz w:val="22"/>
        </w:rPr>
        <w:t>and self</w:t>
      </w:r>
      <w:r w:rsidR="1D82D848" w:rsidRPr="33BCE1DE">
        <w:rPr>
          <w:rFonts w:ascii="Arial" w:eastAsia="Arial" w:hAnsi="Arial" w:cs="Arial"/>
          <w:sz w:val="22"/>
        </w:rPr>
        <w:t>-assurance.</w:t>
      </w:r>
    </w:p>
    <w:p w14:paraId="1BAA39DC" w14:textId="1BA512A9" w:rsidR="00B87E75" w:rsidRPr="00CD33A8" w:rsidRDefault="7CAC9B21" w:rsidP="33BCE1DE">
      <w:pPr>
        <w:spacing w:after="0" w:line="360" w:lineRule="auto"/>
        <w:jc w:val="both"/>
        <w:rPr>
          <w:rFonts w:ascii="Arial" w:eastAsia="Arial" w:hAnsi="Arial" w:cs="Arial"/>
        </w:rPr>
      </w:pPr>
      <w:r w:rsidRPr="33BCE1DE">
        <w:rPr>
          <w:rFonts w:ascii="Arial" w:eastAsia="Arial" w:hAnsi="Arial" w:cs="Arial"/>
        </w:rPr>
        <w:t>Moreover, effective communication</w:t>
      </w:r>
      <w:r w:rsidR="7038139B" w:rsidRPr="33BCE1DE">
        <w:rPr>
          <w:rFonts w:ascii="Arial" w:eastAsia="Arial" w:hAnsi="Arial" w:cs="Arial"/>
        </w:rPr>
        <w:t xml:space="preserve"> is </w:t>
      </w:r>
      <w:r w:rsidR="341C3CAC" w:rsidRPr="33BCE1DE">
        <w:rPr>
          <w:rFonts w:ascii="Arial" w:eastAsia="Arial" w:hAnsi="Arial" w:cs="Arial"/>
        </w:rPr>
        <w:t>important</w:t>
      </w:r>
      <w:r w:rsidR="7038139B" w:rsidRPr="33BCE1DE">
        <w:rPr>
          <w:rFonts w:ascii="Arial" w:eastAsia="Arial" w:hAnsi="Arial" w:cs="Arial"/>
        </w:rPr>
        <w:t xml:space="preserve"> to delivering safe, equitable, and </w:t>
      </w:r>
      <w:r w:rsidR="1927CC77" w:rsidRPr="33BCE1DE">
        <w:rPr>
          <w:rFonts w:ascii="Arial" w:eastAsia="Arial" w:hAnsi="Arial" w:cs="Arial"/>
          <w:sz w:val="22"/>
        </w:rPr>
        <w:t>person-centred</w:t>
      </w:r>
      <w:r w:rsidR="7038139B" w:rsidRPr="33BCE1DE">
        <w:rPr>
          <w:rFonts w:ascii="Arial" w:eastAsia="Arial" w:hAnsi="Arial" w:cs="Arial"/>
          <w:sz w:val="22"/>
        </w:rPr>
        <w:t xml:space="preserve"> care. For individuals like Mr Ahmed, whose communication needs are shaped by language and health conditions, adapting communication approaches is essential to safeguarding wellbeing and ensuring that care remains inclusive, respectful, and </w:t>
      </w:r>
      <w:r w:rsidR="24E022A8" w:rsidRPr="33BCE1DE">
        <w:rPr>
          <w:rFonts w:ascii="Arial" w:eastAsia="Arial" w:hAnsi="Arial" w:cs="Arial"/>
          <w:sz w:val="22"/>
        </w:rPr>
        <w:t>meets legal requirements.</w:t>
      </w:r>
      <w:r w:rsidR="72FB8007" w:rsidRPr="33BCE1DE">
        <w:rPr>
          <w:rFonts w:ascii="Arial" w:eastAsia="Arial" w:hAnsi="Arial" w:cs="Arial"/>
          <w:sz w:val="22"/>
        </w:rPr>
        <w:t xml:space="preserve"> </w:t>
      </w:r>
    </w:p>
    <w:p w14:paraId="7A62C829" w14:textId="49C0BCFC" w:rsidR="00B87E75" w:rsidRPr="00CD33A8" w:rsidRDefault="2FC567A2" w:rsidP="33BCE1DE">
      <w:pPr>
        <w:spacing w:after="0" w:line="360" w:lineRule="auto"/>
        <w:jc w:val="both"/>
        <w:rPr>
          <w:rFonts w:ascii="Arial" w:eastAsia="Arial" w:hAnsi="Arial" w:cs="Arial"/>
        </w:rPr>
      </w:pPr>
      <w:r w:rsidRPr="33BCE1DE">
        <w:rPr>
          <w:rFonts w:ascii="Arial" w:eastAsia="Arial" w:hAnsi="Arial" w:cs="Arial"/>
          <w:sz w:val="22"/>
        </w:rPr>
        <w:lastRenderedPageBreak/>
        <w:t xml:space="preserve">For this multidisciplinary team to function effectively, </w:t>
      </w:r>
      <w:r w:rsidR="036B1C7D" w:rsidRPr="33BCE1DE">
        <w:rPr>
          <w:rFonts w:ascii="Arial" w:eastAsia="Arial" w:hAnsi="Arial" w:cs="Arial"/>
          <w:sz w:val="22"/>
        </w:rPr>
        <w:t>C</w:t>
      </w:r>
      <w:r w:rsidRPr="33BCE1DE">
        <w:rPr>
          <w:rFonts w:ascii="Arial" w:eastAsia="Arial" w:hAnsi="Arial" w:cs="Arial"/>
          <w:sz w:val="22"/>
        </w:rPr>
        <w:t xml:space="preserve">are Act 2014 </w:t>
      </w:r>
      <w:r w:rsidR="370CC3F9" w:rsidRPr="33BCE1DE">
        <w:rPr>
          <w:rFonts w:ascii="Arial" w:eastAsia="Arial" w:hAnsi="Arial" w:cs="Arial"/>
          <w:sz w:val="22"/>
        </w:rPr>
        <w:t xml:space="preserve">draw attention the importance </w:t>
      </w:r>
      <w:r w:rsidR="5F535696" w:rsidRPr="33BCE1DE">
        <w:rPr>
          <w:rFonts w:ascii="Arial" w:eastAsia="Arial" w:hAnsi="Arial" w:cs="Arial"/>
          <w:sz w:val="22"/>
        </w:rPr>
        <w:t>of coordinated, multi-agency working, recognising</w:t>
      </w:r>
      <w:r w:rsidR="3F189509" w:rsidRPr="33BCE1DE">
        <w:rPr>
          <w:rFonts w:ascii="Arial" w:eastAsia="Arial" w:hAnsi="Arial" w:cs="Arial"/>
          <w:sz w:val="22"/>
        </w:rPr>
        <w:t xml:space="preserve"> that excellent care depends on professionals</w:t>
      </w:r>
      <w:r w:rsidR="55F0ED0A" w:rsidRPr="33BCE1DE">
        <w:rPr>
          <w:rFonts w:ascii="Arial" w:eastAsia="Arial" w:hAnsi="Arial" w:cs="Arial"/>
          <w:sz w:val="22"/>
        </w:rPr>
        <w:t xml:space="preserve"> how to share accurate, timely and </w:t>
      </w:r>
      <w:r w:rsidR="27BBADC7" w:rsidRPr="33BCE1DE">
        <w:rPr>
          <w:rFonts w:ascii="Arial" w:eastAsia="Arial" w:hAnsi="Arial" w:cs="Arial"/>
          <w:sz w:val="22"/>
        </w:rPr>
        <w:t xml:space="preserve">appropriate information. </w:t>
      </w:r>
      <w:r w:rsidR="35975D2E" w:rsidRPr="33BCE1DE">
        <w:rPr>
          <w:rFonts w:ascii="Arial" w:eastAsia="Arial" w:hAnsi="Arial" w:cs="Arial"/>
          <w:sz w:val="22"/>
        </w:rPr>
        <w:t>Mr. Ahmed’s care involves several professionals, including his district nurse, GP, speech and language therapist, and home care workers.</w:t>
      </w:r>
    </w:p>
    <w:p w14:paraId="541281FA" w14:textId="00297DC4" w:rsidR="00B87E75" w:rsidRPr="00CD33A8" w:rsidRDefault="00B87E75" w:rsidP="33BCE1DE">
      <w:pPr>
        <w:spacing w:after="0" w:line="360" w:lineRule="auto"/>
        <w:jc w:val="both"/>
        <w:rPr>
          <w:rFonts w:ascii="Arial" w:eastAsia="Arial" w:hAnsi="Arial" w:cs="Arial"/>
          <w:sz w:val="22"/>
        </w:rPr>
      </w:pPr>
    </w:p>
    <w:p w14:paraId="60B2CDC3" w14:textId="4C270E76" w:rsidR="00B87E75" w:rsidRPr="00CD33A8" w:rsidRDefault="50090A8A" w:rsidP="33BCE1DE">
      <w:pPr>
        <w:pStyle w:val="Heading1"/>
      </w:pPr>
      <w:bookmarkStart w:id="6" w:name="_Toc720987159"/>
      <w:bookmarkStart w:id="7" w:name="_Toc1440708386"/>
      <w:r>
        <w:t>3</w:t>
      </w:r>
      <w:r w:rsidR="08C3F4A2">
        <w:t>.</w:t>
      </w:r>
      <w:r w:rsidR="15F2B257">
        <w:t xml:space="preserve"> Importance of good administrative skills</w:t>
      </w:r>
      <w:bookmarkEnd w:id="6"/>
      <w:bookmarkEnd w:id="7"/>
      <w:r w:rsidR="15F2B257">
        <w:t xml:space="preserve"> </w:t>
      </w:r>
    </w:p>
    <w:p w14:paraId="64F1AAB8" w14:textId="3AFBAECA" w:rsidR="00B87E75" w:rsidRPr="00CD33A8" w:rsidRDefault="7CECBCB4" w:rsidP="33BCE1DE">
      <w:pPr>
        <w:tabs>
          <w:tab w:val="left" w:pos="6540"/>
        </w:tabs>
        <w:spacing w:after="0" w:line="360" w:lineRule="auto"/>
        <w:jc w:val="both"/>
        <w:rPr>
          <w:rFonts w:asciiTheme="minorBidi" w:hAnsiTheme="minorBidi"/>
          <w:sz w:val="22"/>
        </w:rPr>
      </w:pPr>
      <w:r w:rsidRPr="33BCE1DE">
        <w:rPr>
          <w:rFonts w:asciiTheme="minorBidi" w:hAnsiTheme="minorBidi"/>
          <w:sz w:val="22"/>
        </w:rPr>
        <w:t xml:space="preserve">Good administrative skills are </w:t>
      </w:r>
      <w:r w:rsidR="009D4700">
        <w:rPr>
          <w:rFonts w:asciiTheme="minorBidi" w:hAnsiTheme="minorBidi"/>
          <w:sz w:val="22"/>
        </w:rPr>
        <w:t>significant</w:t>
      </w:r>
      <w:r w:rsidRPr="33BCE1DE">
        <w:rPr>
          <w:rFonts w:asciiTheme="minorBidi" w:hAnsiTheme="minorBidi"/>
          <w:sz w:val="22"/>
        </w:rPr>
        <w:t xml:space="preserve"> </w:t>
      </w:r>
      <w:r w:rsidR="634D0A5E" w:rsidRPr="33BCE1DE">
        <w:rPr>
          <w:rFonts w:asciiTheme="minorBidi" w:hAnsiTheme="minorBidi"/>
          <w:sz w:val="22"/>
        </w:rPr>
        <w:t>within professional</w:t>
      </w:r>
      <w:r w:rsidRPr="33BCE1DE">
        <w:rPr>
          <w:rFonts w:asciiTheme="minorBidi" w:hAnsiTheme="minorBidi"/>
          <w:sz w:val="22"/>
        </w:rPr>
        <w:t xml:space="preserve"> practice, particularly in complex cases sus as Mr, Ahmed</w:t>
      </w:r>
      <w:r w:rsidR="00FCB874" w:rsidRPr="33BCE1DE">
        <w:rPr>
          <w:rFonts w:asciiTheme="minorBidi" w:hAnsiTheme="minorBidi"/>
          <w:sz w:val="22"/>
        </w:rPr>
        <w:t xml:space="preserve">’s where </w:t>
      </w:r>
      <w:r w:rsidR="26E084AC" w:rsidRPr="33BCE1DE">
        <w:rPr>
          <w:rFonts w:asciiTheme="minorBidi" w:hAnsiTheme="minorBidi"/>
          <w:sz w:val="22"/>
        </w:rPr>
        <w:t>multiple</w:t>
      </w:r>
      <w:r w:rsidR="00FCB874" w:rsidRPr="33BCE1DE">
        <w:rPr>
          <w:rFonts w:asciiTheme="minorBidi" w:hAnsiTheme="minorBidi"/>
          <w:sz w:val="22"/>
        </w:rPr>
        <w:t xml:space="preserve"> professionals a</w:t>
      </w:r>
      <w:r w:rsidR="7CE5BB4E" w:rsidRPr="33BCE1DE">
        <w:rPr>
          <w:rFonts w:asciiTheme="minorBidi" w:hAnsiTheme="minorBidi"/>
          <w:sz w:val="22"/>
        </w:rPr>
        <w:t>nd</w:t>
      </w:r>
      <w:r w:rsidR="00FCB874" w:rsidRPr="33BCE1DE">
        <w:rPr>
          <w:rFonts w:asciiTheme="minorBidi" w:hAnsiTheme="minorBidi"/>
          <w:sz w:val="22"/>
        </w:rPr>
        <w:t xml:space="preserve"> agencies are involved</w:t>
      </w:r>
      <w:r w:rsidR="4822F1B9" w:rsidRPr="33BCE1DE">
        <w:rPr>
          <w:rFonts w:asciiTheme="minorBidi" w:hAnsiTheme="minorBidi"/>
          <w:sz w:val="22"/>
        </w:rPr>
        <w:t xml:space="preserve"> in delivering coordinated care. Effective administration underpins safe practice, ensures continuity</w:t>
      </w:r>
      <w:r w:rsidR="6DD50509" w:rsidRPr="33BCE1DE">
        <w:rPr>
          <w:rFonts w:asciiTheme="minorBidi" w:hAnsiTheme="minorBidi"/>
          <w:sz w:val="22"/>
        </w:rPr>
        <w:t xml:space="preserve">, and reduces the risk of errors that may compromise a service </w:t>
      </w:r>
      <w:r w:rsidR="6160E421" w:rsidRPr="33BCE1DE">
        <w:rPr>
          <w:rFonts w:asciiTheme="minorBidi" w:hAnsiTheme="minorBidi"/>
          <w:sz w:val="22"/>
        </w:rPr>
        <w:t>users'</w:t>
      </w:r>
      <w:r w:rsidR="6DD50509" w:rsidRPr="33BCE1DE">
        <w:rPr>
          <w:rFonts w:asciiTheme="minorBidi" w:hAnsiTheme="minorBidi"/>
          <w:sz w:val="22"/>
        </w:rPr>
        <w:t xml:space="preserve"> </w:t>
      </w:r>
      <w:r w:rsidR="135567C6" w:rsidRPr="33BCE1DE">
        <w:rPr>
          <w:rFonts w:asciiTheme="minorBidi" w:hAnsiTheme="minorBidi"/>
          <w:sz w:val="22"/>
        </w:rPr>
        <w:t>well-being</w:t>
      </w:r>
      <w:r w:rsidR="6DD50509" w:rsidRPr="33BCE1DE">
        <w:rPr>
          <w:rFonts w:asciiTheme="minorBidi" w:hAnsiTheme="minorBidi"/>
          <w:sz w:val="22"/>
        </w:rPr>
        <w:t>.</w:t>
      </w:r>
      <w:r w:rsidR="00C516E8" w:rsidRPr="00C516E8">
        <w:t xml:space="preserve"> </w:t>
      </w:r>
      <w:r w:rsidR="00C516E8" w:rsidRPr="00C516E8">
        <w:rPr>
          <w:rFonts w:asciiTheme="minorBidi" w:hAnsiTheme="minorBidi"/>
          <w:sz w:val="22"/>
        </w:rPr>
        <w:t>The Data Protection Act 2018 sets out the legal rules for managing personal data, stating that information must be collected and used in a lawful, fair, and secure manner</w:t>
      </w:r>
      <w:r w:rsidR="6C9C77FF" w:rsidRPr="33BCE1DE">
        <w:rPr>
          <w:rFonts w:asciiTheme="minorBidi" w:hAnsiTheme="minorBidi"/>
          <w:sz w:val="22"/>
        </w:rPr>
        <w:t>. In the case of Mr. Ahmed’s c</w:t>
      </w:r>
      <w:r w:rsidR="461D3791" w:rsidRPr="33BCE1DE">
        <w:rPr>
          <w:rFonts w:asciiTheme="minorBidi" w:hAnsiTheme="minorBidi"/>
          <w:sz w:val="22"/>
        </w:rPr>
        <w:t>are, strong administrative skills are important to ensure that all aspects of his s</w:t>
      </w:r>
      <w:r w:rsidR="4AE9A481" w:rsidRPr="33BCE1DE">
        <w:rPr>
          <w:rFonts w:asciiTheme="minorBidi" w:hAnsiTheme="minorBidi"/>
          <w:sz w:val="22"/>
        </w:rPr>
        <w:t>upport such as medication administration, home visits and multidisciplinary interventions are accurately record</w:t>
      </w:r>
      <w:r w:rsidR="2BCE4998" w:rsidRPr="33BCE1DE">
        <w:rPr>
          <w:rFonts w:asciiTheme="minorBidi" w:hAnsiTheme="minorBidi"/>
          <w:sz w:val="22"/>
        </w:rPr>
        <w:t>ed and communicated. The recent missed home visit, which resulted in a delay</w:t>
      </w:r>
      <w:r w:rsidR="78506F49" w:rsidRPr="33BCE1DE">
        <w:rPr>
          <w:rFonts w:asciiTheme="minorBidi" w:hAnsiTheme="minorBidi"/>
          <w:sz w:val="22"/>
        </w:rPr>
        <w:t xml:space="preserve"> in receiving prescribed medication, it indicates the consequences</w:t>
      </w:r>
      <w:r w:rsidR="33584EA4" w:rsidRPr="33BCE1DE">
        <w:rPr>
          <w:rFonts w:asciiTheme="minorBidi" w:hAnsiTheme="minorBidi"/>
          <w:sz w:val="22"/>
        </w:rPr>
        <w:t xml:space="preserve"> of poor administrative oversight. Failure in scheduling, documentation or communication can lead</w:t>
      </w:r>
      <w:r w:rsidR="4EA5F0D1" w:rsidRPr="33BCE1DE">
        <w:rPr>
          <w:rFonts w:asciiTheme="minorBidi" w:hAnsiTheme="minorBidi"/>
          <w:sz w:val="22"/>
        </w:rPr>
        <w:t xml:space="preserve"> to significant risk, particularly for individuals with complex health needs following a stroke</w:t>
      </w:r>
      <w:r w:rsidR="1EE8A9D8" w:rsidRPr="33BCE1DE">
        <w:rPr>
          <w:rFonts w:asciiTheme="minorBidi" w:hAnsiTheme="minorBidi"/>
          <w:sz w:val="22"/>
        </w:rPr>
        <w:t>.</w:t>
      </w:r>
      <w:r w:rsidR="00C36D0B">
        <w:rPr>
          <w:rFonts w:asciiTheme="minorBidi" w:hAnsiTheme="minorBidi"/>
          <w:sz w:val="22"/>
        </w:rPr>
        <w:t xml:space="preserve"> </w:t>
      </w:r>
      <w:r w:rsidR="00C36D0B" w:rsidRPr="00C36D0B">
        <w:rPr>
          <w:rFonts w:asciiTheme="minorBidi" w:hAnsiTheme="minorBidi"/>
          <w:sz w:val="22"/>
        </w:rPr>
        <w:t>Accurate and up</w:t>
      </w:r>
      <w:r w:rsidR="00C36D0B" w:rsidRPr="00C36D0B">
        <w:rPr>
          <w:rFonts w:asciiTheme="minorBidi" w:hAnsiTheme="minorBidi"/>
          <w:sz w:val="22"/>
        </w:rPr>
        <w:noBreakHyphen/>
        <w:t>to</w:t>
      </w:r>
      <w:r w:rsidR="00C36D0B" w:rsidRPr="00C36D0B">
        <w:rPr>
          <w:rFonts w:asciiTheme="minorBidi" w:hAnsiTheme="minorBidi"/>
          <w:sz w:val="22"/>
        </w:rPr>
        <w:noBreakHyphen/>
        <w:t>date records enable every professional involved in Mr Ahmed’s care to access the essential information they need to support him effectively.</w:t>
      </w:r>
      <w:r w:rsidR="002E195C">
        <w:rPr>
          <w:rFonts w:asciiTheme="minorBidi" w:hAnsiTheme="minorBidi"/>
          <w:sz w:val="22"/>
        </w:rPr>
        <w:t xml:space="preserve"> </w:t>
      </w:r>
      <w:r w:rsidR="1EE8A9D8" w:rsidRPr="33BCE1DE">
        <w:rPr>
          <w:rFonts w:asciiTheme="minorBidi" w:hAnsiTheme="minorBidi"/>
          <w:sz w:val="22"/>
        </w:rPr>
        <w:t xml:space="preserve"> This includes do</w:t>
      </w:r>
      <w:r w:rsidR="4DC94989" w:rsidRPr="33BCE1DE">
        <w:rPr>
          <w:rFonts w:asciiTheme="minorBidi" w:hAnsiTheme="minorBidi"/>
          <w:sz w:val="22"/>
        </w:rPr>
        <w:t xml:space="preserve">cumenting visit times, medication </w:t>
      </w:r>
      <w:r w:rsidR="4EE76973" w:rsidRPr="33BCE1DE">
        <w:rPr>
          <w:rFonts w:asciiTheme="minorBidi" w:hAnsiTheme="minorBidi"/>
          <w:sz w:val="22"/>
        </w:rPr>
        <w:t>a</w:t>
      </w:r>
      <w:r w:rsidR="4DC94989" w:rsidRPr="33BCE1DE">
        <w:rPr>
          <w:rFonts w:asciiTheme="minorBidi" w:hAnsiTheme="minorBidi"/>
          <w:sz w:val="22"/>
        </w:rPr>
        <w:t xml:space="preserve">dministration </w:t>
      </w:r>
      <w:r w:rsidR="089ADA23" w:rsidRPr="33BCE1DE">
        <w:rPr>
          <w:rFonts w:asciiTheme="minorBidi" w:hAnsiTheme="minorBidi"/>
          <w:sz w:val="22"/>
        </w:rPr>
        <w:t>records (</w:t>
      </w:r>
      <w:r w:rsidR="78BD9261" w:rsidRPr="33BCE1DE">
        <w:rPr>
          <w:rFonts w:asciiTheme="minorBidi" w:hAnsiTheme="minorBidi"/>
          <w:sz w:val="22"/>
        </w:rPr>
        <w:t>MAR charts)</w:t>
      </w:r>
      <w:r w:rsidR="33B9F390" w:rsidRPr="33BCE1DE">
        <w:rPr>
          <w:rFonts w:asciiTheme="minorBidi" w:hAnsiTheme="minorBidi"/>
          <w:sz w:val="22"/>
        </w:rPr>
        <w:t>, communication with family members and updates from GP</w:t>
      </w:r>
      <w:r w:rsidR="3DD28286" w:rsidRPr="33BCE1DE">
        <w:rPr>
          <w:rFonts w:asciiTheme="minorBidi" w:hAnsiTheme="minorBidi"/>
          <w:sz w:val="22"/>
        </w:rPr>
        <w:t>, district nurse and speech and language therapist.</w:t>
      </w:r>
      <w:r w:rsidR="196EF1FF" w:rsidRPr="33BCE1DE">
        <w:rPr>
          <w:rFonts w:asciiTheme="minorBidi" w:hAnsiTheme="minorBidi"/>
          <w:sz w:val="22"/>
        </w:rPr>
        <w:t xml:space="preserve"> Thomas, Pollard and Sellman (2014) </w:t>
      </w:r>
      <w:r w:rsidR="3043AC36" w:rsidRPr="33BCE1DE">
        <w:rPr>
          <w:rFonts w:asciiTheme="minorBidi" w:hAnsiTheme="minorBidi"/>
          <w:sz w:val="22"/>
        </w:rPr>
        <w:t xml:space="preserve">emphasise that </w:t>
      </w:r>
      <w:r w:rsidR="0C3CB8FF" w:rsidRPr="33BCE1DE">
        <w:rPr>
          <w:rFonts w:asciiTheme="minorBidi" w:hAnsiTheme="minorBidi"/>
          <w:sz w:val="22"/>
        </w:rPr>
        <w:t>interprofessional working</w:t>
      </w:r>
      <w:r w:rsidR="3043AC36" w:rsidRPr="33BCE1DE">
        <w:rPr>
          <w:rFonts w:asciiTheme="minorBidi" w:hAnsiTheme="minorBidi"/>
          <w:sz w:val="22"/>
        </w:rPr>
        <w:t xml:space="preserve"> depends on reliable </w:t>
      </w:r>
      <w:r w:rsidR="0C273369" w:rsidRPr="33BCE1DE">
        <w:rPr>
          <w:rFonts w:asciiTheme="minorBidi" w:hAnsiTheme="minorBidi"/>
          <w:sz w:val="22"/>
        </w:rPr>
        <w:t>information</w:t>
      </w:r>
      <w:r w:rsidR="12A8A34C" w:rsidRPr="33BCE1DE">
        <w:rPr>
          <w:rFonts w:asciiTheme="minorBidi" w:hAnsiTheme="minorBidi"/>
          <w:sz w:val="22"/>
        </w:rPr>
        <w:t xml:space="preserve"> note that such shared records</w:t>
      </w:r>
      <w:r w:rsidR="086FD634" w:rsidRPr="33BCE1DE">
        <w:rPr>
          <w:rFonts w:asciiTheme="minorBidi" w:hAnsiTheme="minorBidi"/>
          <w:sz w:val="22"/>
        </w:rPr>
        <w:t xml:space="preserve"> support interprofessional collaboration by enabling practitioners to m</w:t>
      </w:r>
      <w:r w:rsidR="54CF48FF" w:rsidRPr="33BCE1DE">
        <w:rPr>
          <w:rFonts w:asciiTheme="minorBidi" w:hAnsiTheme="minorBidi"/>
          <w:sz w:val="22"/>
        </w:rPr>
        <w:t xml:space="preserve">ake </w:t>
      </w:r>
      <w:r w:rsidR="3A518681" w:rsidRPr="33BCE1DE">
        <w:rPr>
          <w:rFonts w:asciiTheme="minorBidi" w:hAnsiTheme="minorBidi"/>
          <w:sz w:val="22"/>
        </w:rPr>
        <w:t>informed</w:t>
      </w:r>
      <w:r w:rsidR="54CF48FF" w:rsidRPr="33BCE1DE">
        <w:rPr>
          <w:rFonts w:asciiTheme="minorBidi" w:hAnsiTheme="minorBidi"/>
          <w:sz w:val="22"/>
        </w:rPr>
        <w:t xml:space="preserve"> decisions based on consistent information. Applying the principles of the Data Protection Act</w:t>
      </w:r>
      <w:r w:rsidR="76FC531D" w:rsidRPr="33BCE1DE">
        <w:rPr>
          <w:rFonts w:asciiTheme="minorBidi" w:hAnsiTheme="minorBidi"/>
          <w:sz w:val="22"/>
        </w:rPr>
        <w:t xml:space="preserve"> 2018 is </w:t>
      </w:r>
      <w:r w:rsidR="032F71D5" w:rsidRPr="33BCE1DE">
        <w:rPr>
          <w:rFonts w:asciiTheme="minorBidi" w:hAnsiTheme="minorBidi"/>
          <w:sz w:val="22"/>
        </w:rPr>
        <w:t>essential</w:t>
      </w:r>
      <w:r w:rsidR="76FC531D" w:rsidRPr="33BCE1DE">
        <w:rPr>
          <w:rFonts w:asciiTheme="minorBidi" w:hAnsiTheme="minorBidi"/>
          <w:sz w:val="22"/>
        </w:rPr>
        <w:t xml:space="preserve"> when managing Mr. Ahmed’s</w:t>
      </w:r>
      <w:r w:rsidR="15534522" w:rsidRPr="33BCE1DE">
        <w:rPr>
          <w:rFonts w:asciiTheme="minorBidi" w:hAnsiTheme="minorBidi"/>
          <w:sz w:val="22"/>
        </w:rPr>
        <w:t xml:space="preserve"> personal and medical information. The act requires that data be collected for specific purposes, kept accurate,</w:t>
      </w:r>
      <w:r w:rsidR="530C6B23" w:rsidRPr="33BCE1DE">
        <w:rPr>
          <w:rFonts w:asciiTheme="minorBidi" w:hAnsiTheme="minorBidi"/>
          <w:sz w:val="22"/>
        </w:rPr>
        <w:t xml:space="preserve"> stored securely, and shared only with those who have a </w:t>
      </w:r>
      <w:r w:rsidR="364915F3" w:rsidRPr="33BCE1DE">
        <w:rPr>
          <w:rFonts w:asciiTheme="minorBidi" w:hAnsiTheme="minorBidi"/>
          <w:sz w:val="22"/>
        </w:rPr>
        <w:t>professional need. For example, information about Mr. Ahmed’s communication difficulties, medication</w:t>
      </w:r>
      <w:r w:rsidR="4A8B8B74" w:rsidRPr="33BCE1DE">
        <w:rPr>
          <w:rFonts w:asciiTheme="minorBidi" w:hAnsiTheme="minorBidi"/>
          <w:sz w:val="22"/>
        </w:rPr>
        <w:t xml:space="preserve"> and care schedule must be handled </w:t>
      </w:r>
      <w:r w:rsidR="01B0FA9D" w:rsidRPr="33BCE1DE">
        <w:rPr>
          <w:rFonts w:asciiTheme="minorBidi" w:hAnsiTheme="minorBidi"/>
          <w:sz w:val="22"/>
        </w:rPr>
        <w:t>confidentiality, ensuring</w:t>
      </w:r>
      <w:r w:rsidR="4A8B8B74" w:rsidRPr="33BCE1DE">
        <w:rPr>
          <w:rFonts w:asciiTheme="minorBidi" w:hAnsiTheme="minorBidi"/>
          <w:sz w:val="22"/>
        </w:rPr>
        <w:t xml:space="preserve"> that only authorised </w:t>
      </w:r>
      <w:r w:rsidR="0BF14354" w:rsidRPr="33BCE1DE">
        <w:rPr>
          <w:rFonts w:asciiTheme="minorBidi" w:hAnsiTheme="minorBidi"/>
          <w:sz w:val="22"/>
        </w:rPr>
        <w:t>staff access it. Good administrative practice therefore involves secure s</w:t>
      </w:r>
      <w:r w:rsidR="58FB0A80" w:rsidRPr="33BCE1DE">
        <w:rPr>
          <w:rFonts w:asciiTheme="minorBidi" w:hAnsiTheme="minorBidi"/>
          <w:sz w:val="22"/>
        </w:rPr>
        <w:t>torage of digital and paper records, adherence to confidentiality policies, and ensuring that co</w:t>
      </w:r>
      <w:r w:rsidR="6F57FC74" w:rsidRPr="33BCE1DE">
        <w:rPr>
          <w:rFonts w:asciiTheme="minorBidi" w:hAnsiTheme="minorBidi"/>
          <w:sz w:val="22"/>
        </w:rPr>
        <w:t>nsent and information-sharing agreements are properly documented.</w:t>
      </w:r>
      <w:r w:rsidR="768459E9" w:rsidRPr="33BCE1DE">
        <w:rPr>
          <w:rFonts w:asciiTheme="minorBidi" w:hAnsiTheme="minorBidi"/>
          <w:sz w:val="22"/>
        </w:rPr>
        <w:t xml:space="preserve"> Salt (2021) </w:t>
      </w:r>
      <w:r w:rsidR="037E4D76" w:rsidRPr="33BCE1DE">
        <w:rPr>
          <w:rFonts w:asciiTheme="minorBidi" w:hAnsiTheme="minorBidi"/>
          <w:sz w:val="22"/>
        </w:rPr>
        <w:t xml:space="preserve">argues that high-quality health and social care </w:t>
      </w:r>
      <w:r w:rsidR="52785867" w:rsidRPr="33BCE1DE">
        <w:rPr>
          <w:rFonts w:asciiTheme="minorBidi" w:hAnsiTheme="minorBidi"/>
          <w:sz w:val="22"/>
        </w:rPr>
        <w:t>rely</w:t>
      </w:r>
      <w:r w:rsidR="02C37FA6" w:rsidRPr="33BCE1DE">
        <w:rPr>
          <w:rFonts w:asciiTheme="minorBidi" w:hAnsiTheme="minorBidi"/>
          <w:sz w:val="22"/>
        </w:rPr>
        <w:t xml:space="preserve"> on robust organisational systems, accurate documentation and clear communication pathways.</w:t>
      </w:r>
      <w:r w:rsidR="78829198" w:rsidRPr="33BCE1DE">
        <w:rPr>
          <w:rFonts w:asciiTheme="minorBidi" w:hAnsiTheme="minorBidi"/>
          <w:sz w:val="22"/>
        </w:rPr>
        <w:t xml:space="preserve"> </w:t>
      </w:r>
      <w:r w:rsidR="7EF1B176" w:rsidRPr="33BCE1DE">
        <w:rPr>
          <w:rFonts w:asciiTheme="minorBidi" w:hAnsiTheme="minorBidi"/>
          <w:sz w:val="22"/>
        </w:rPr>
        <w:t>Salt (2021) further highlights that excellence in care is a</w:t>
      </w:r>
      <w:r w:rsidR="40F5E89D" w:rsidRPr="33BCE1DE">
        <w:rPr>
          <w:rFonts w:asciiTheme="minorBidi" w:hAnsiTheme="minorBidi"/>
          <w:sz w:val="22"/>
        </w:rPr>
        <w:t xml:space="preserve">chieved when administrative </w:t>
      </w:r>
      <w:r w:rsidR="0F123FE2" w:rsidRPr="33BCE1DE">
        <w:rPr>
          <w:rFonts w:asciiTheme="minorBidi" w:hAnsiTheme="minorBidi"/>
          <w:sz w:val="22"/>
        </w:rPr>
        <w:t xml:space="preserve">processes </w:t>
      </w:r>
      <w:r w:rsidR="0F123FE2" w:rsidRPr="33BCE1DE">
        <w:rPr>
          <w:rFonts w:asciiTheme="minorBidi" w:hAnsiTheme="minorBidi"/>
          <w:sz w:val="22"/>
        </w:rPr>
        <w:lastRenderedPageBreak/>
        <w:t xml:space="preserve">are proactive </w:t>
      </w:r>
      <w:r w:rsidR="40F5E89D" w:rsidRPr="33BCE1DE">
        <w:rPr>
          <w:rFonts w:asciiTheme="minorBidi" w:hAnsiTheme="minorBidi"/>
          <w:sz w:val="22"/>
        </w:rPr>
        <w:t xml:space="preserve">rather </w:t>
      </w:r>
      <w:r w:rsidR="7695A3C7" w:rsidRPr="33BCE1DE">
        <w:rPr>
          <w:rFonts w:asciiTheme="minorBidi" w:hAnsiTheme="minorBidi"/>
          <w:sz w:val="22"/>
        </w:rPr>
        <w:t>reactive. This</w:t>
      </w:r>
      <w:r w:rsidR="48EFA309" w:rsidRPr="33BCE1DE">
        <w:rPr>
          <w:rFonts w:asciiTheme="minorBidi" w:hAnsiTheme="minorBidi"/>
          <w:sz w:val="22"/>
        </w:rPr>
        <w:t xml:space="preserve"> includes auditing records, monitoring missed visits</w:t>
      </w:r>
      <w:r w:rsidR="5FA38E61" w:rsidRPr="33BCE1DE">
        <w:rPr>
          <w:rFonts w:asciiTheme="minorBidi" w:hAnsiTheme="minorBidi"/>
          <w:sz w:val="22"/>
        </w:rPr>
        <w:t xml:space="preserve"> and ensuring th</w:t>
      </w:r>
      <w:r w:rsidR="4C36C819" w:rsidRPr="33BCE1DE">
        <w:rPr>
          <w:rFonts w:asciiTheme="minorBidi" w:hAnsiTheme="minorBidi"/>
          <w:sz w:val="22"/>
        </w:rPr>
        <w:t>at</w:t>
      </w:r>
      <w:r w:rsidR="5FA38E61" w:rsidRPr="33BCE1DE">
        <w:rPr>
          <w:rFonts w:asciiTheme="minorBidi" w:hAnsiTheme="minorBidi"/>
          <w:sz w:val="22"/>
        </w:rPr>
        <w:t xml:space="preserve"> systems are in place to prevent </w:t>
      </w:r>
      <w:r w:rsidR="44725BC1" w:rsidRPr="33BCE1DE">
        <w:rPr>
          <w:rFonts w:asciiTheme="minorBidi" w:hAnsiTheme="minorBidi"/>
          <w:sz w:val="22"/>
        </w:rPr>
        <w:t>it from happening again.</w:t>
      </w:r>
      <w:r w:rsidR="3003D3B8" w:rsidRPr="33BCE1DE">
        <w:rPr>
          <w:rFonts w:asciiTheme="minorBidi" w:hAnsiTheme="minorBidi"/>
          <w:sz w:val="22"/>
        </w:rPr>
        <w:t xml:space="preserve"> For Mr. Ahmed, this may involve improved rota management, digital alerts for missed visits</w:t>
      </w:r>
      <w:r w:rsidR="425D9298" w:rsidRPr="33BCE1DE">
        <w:rPr>
          <w:rFonts w:asciiTheme="minorBidi" w:hAnsiTheme="minorBidi"/>
          <w:sz w:val="22"/>
        </w:rPr>
        <w:t>, or enhance communication protocols between the care agencies and multidisciplinary teams</w:t>
      </w:r>
      <w:r w:rsidR="013E8EEA" w:rsidRPr="33BCE1DE">
        <w:rPr>
          <w:rFonts w:asciiTheme="minorBidi" w:hAnsiTheme="minorBidi"/>
          <w:sz w:val="22"/>
        </w:rPr>
        <w:t xml:space="preserve">. Overall, </w:t>
      </w:r>
      <w:r w:rsidR="007D29F3" w:rsidRPr="33BCE1DE">
        <w:rPr>
          <w:rFonts w:asciiTheme="minorBidi" w:hAnsiTheme="minorBidi"/>
          <w:sz w:val="22"/>
        </w:rPr>
        <w:t xml:space="preserve">strong </w:t>
      </w:r>
      <w:r w:rsidR="007D29F3">
        <w:rPr>
          <w:rFonts w:asciiTheme="minorBidi" w:hAnsiTheme="minorBidi"/>
          <w:sz w:val="22"/>
        </w:rPr>
        <w:t>skills</w:t>
      </w:r>
      <w:r w:rsidR="00785CE0">
        <w:rPr>
          <w:rFonts w:asciiTheme="minorBidi" w:hAnsiTheme="minorBidi"/>
          <w:sz w:val="22"/>
        </w:rPr>
        <w:t xml:space="preserve"> in </w:t>
      </w:r>
      <w:r w:rsidR="013E8EEA" w:rsidRPr="33BCE1DE">
        <w:rPr>
          <w:rFonts w:asciiTheme="minorBidi" w:hAnsiTheme="minorBidi"/>
          <w:sz w:val="22"/>
        </w:rPr>
        <w:t xml:space="preserve">administrative, </w:t>
      </w:r>
      <w:r w:rsidR="007D29F3" w:rsidRPr="33BCE1DE">
        <w:rPr>
          <w:rFonts w:asciiTheme="minorBidi" w:hAnsiTheme="minorBidi"/>
          <w:sz w:val="22"/>
        </w:rPr>
        <w:t>accurate</w:t>
      </w:r>
      <w:r w:rsidR="007D29F3">
        <w:rPr>
          <w:rFonts w:asciiTheme="minorBidi" w:hAnsiTheme="minorBidi"/>
          <w:sz w:val="22"/>
        </w:rPr>
        <w:t xml:space="preserve">, </w:t>
      </w:r>
      <w:proofErr w:type="gramStart"/>
      <w:r w:rsidR="007D29F3" w:rsidRPr="33BCE1DE">
        <w:rPr>
          <w:rFonts w:asciiTheme="minorBidi" w:hAnsiTheme="minorBidi"/>
          <w:sz w:val="22"/>
        </w:rPr>
        <w:t>Maintaining</w:t>
      </w:r>
      <w:proofErr w:type="gramEnd"/>
      <w:r w:rsidR="007D29F3" w:rsidRPr="007D29F3">
        <w:rPr>
          <w:rFonts w:asciiTheme="minorBidi" w:hAnsiTheme="minorBidi"/>
          <w:sz w:val="22"/>
        </w:rPr>
        <w:t xml:space="preserve"> accurate records while following data protection requirements ensures that information is managed responsibly and kept secure.</w:t>
      </w:r>
      <w:r w:rsidR="007D29F3" w:rsidRPr="007D29F3">
        <w:rPr>
          <w:rFonts w:asciiTheme="minorBidi" w:hAnsiTheme="minorBidi"/>
          <w:sz w:val="22"/>
        </w:rPr>
        <w:t xml:space="preserve"> </w:t>
      </w:r>
      <w:r w:rsidR="013E8EEA" w:rsidRPr="33BCE1DE">
        <w:rPr>
          <w:rFonts w:asciiTheme="minorBidi" w:hAnsiTheme="minorBidi"/>
          <w:sz w:val="22"/>
        </w:rPr>
        <w:t>l</w:t>
      </w:r>
      <w:r w:rsidR="55117E44" w:rsidRPr="33BCE1DE">
        <w:rPr>
          <w:rFonts w:asciiTheme="minorBidi" w:hAnsiTheme="minorBidi"/>
          <w:sz w:val="22"/>
        </w:rPr>
        <w:t xml:space="preserve">egislation </w:t>
      </w:r>
      <w:r w:rsidR="007D29F3" w:rsidRPr="33BCE1DE">
        <w:rPr>
          <w:rFonts w:asciiTheme="minorBidi" w:hAnsiTheme="minorBidi"/>
          <w:sz w:val="22"/>
        </w:rPr>
        <w:t>is</w:t>
      </w:r>
      <w:r w:rsidR="55117E44" w:rsidRPr="33BCE1DE">
        <w:rPr>
          <w:rFonts w:asciiTheme="minorBidi" w:hAnsiTheme="minorBidi"/>
          <w:sz w:val="22"/>
        </w:rPr>
        <w:t xml:space="preserve"> fundamental to delivering safe, and legally compliant care for M</w:t>
      </w:r>
      <w:r w:rsidR="533172FC" w:rsidRPr="33BCE1DE">
        <w:rPr>
          <w:rFonts w:asciiTheme="minorBidi" w:hAnsiTheme="minorBidi"/>
          <w:sz w:val="22"/>
        </w:rPr>
        <w:t xml:space="preserve">r. </w:t>
      </w:r>
      <w:r w:rsidR="03DF378D" w:rsidRPr="33BCE1DE">
        <w:rPr>
          <w:rFonts w:asciiTheme="minorBidi" w:hAnsiTheme="minorBidi"/>
          <w:sz w:val="22"/>
        </w:rPr>
        <w:t>Ahmed, supporting both professional accountability and high-quality practice.</w:t>
      </w:r>
    </w:p>
    <w:p w14:paraId="43DF016C" w14:textId="3A7C63A7" w:rsidR="00B87E75" w:rsidRPr="00CD33A8" w:rsidRDefault="00B87E75" w:rsidP="33BCE1DE">
      <w:pPr>
        <w:pStyle w:val="Heading1"/>
        <w:keepNext w:val="0"/>
        <w:keepLines w:val="0"/>
        <w:jc w:val="both"/>
      </w:pPr>
    </w:p>
    <w:p w14:paraId="44292D70" w14:textId="4E7B8CEA" w:rsidR="00B87E75" w:rsidRPr="00CD33A8" w:rsidRDefault="00B87E75" w:rsidP="33BCE1DE">
      <w:pPr>
        <w:pStyle w:val="Heading1"/>
        <w:keepNext w:val="0"/>
        <w:keepLines w:val="0"/>
        <w:jc w:val="both"/>
      </w:pPr>
    </w:p>
    <w:p w14:paraId="09F14EFB" w14:textId="1CD64B2F" w:rsidR="00B87E75" w:rsidRPr="00CD33A8" w:rsidRDefault="00B87E75" w:rsidP="33BCE1DE">
      <w:pPr>
        <w:pStyle w:val="Heading1"/>
        <w:keepNext w:val="0"/>
        <w:keepLines w:val="0"/>
        <w:jc w:val="both"/>
      </w:pPr>
    </w:p>
    <w:p w14:paraId="1098D987" w14:textId="082301FD" w:rsidR="00B87E75" w:rsidRPr="00CD33A8" w:rsidRDefault="00B87E75" w:rsidP="33BCE1DE">
      <w:pPr>
        <w:pStyle w:val="Heading1"/>
        <w:keepNext w:val="0"/>
        <w:keepLines w:val="0"/>
        <w:jc w:val="both"/>
      </w:pPr>
    </w:p>
    <w:p w14:paraId="42595E70" w14:textId="5FF7D835" w:rsidR="00B87E75" w:rsidRPr="00CD33A8" w:rsidRDefault="00B87E75" w:rsidP="33BCE1DE">
      <w:pPr>
        <w:pStyle w:val="Heading1"/>
        <w:keepNext w:val="0"/>
        <w:keepLines w:val="0"/>
        <w:jc w:val="both"/>
      </w:pPr>
    </w:p>
    <w:p w14:paraId="276109D6" w14:textId="6FB617D0" w:rsidR="00B87E75" w:rsidRPr="00CD33A8" w:rsidRDefault="00B87E75" w:rsidP="33BCE1DE">
      <w:pPr>
        <w:pStyle w:val="Heading1"/>
        <w:keepNext w:val="0"/>
        <w:keepLines w:val="0"/>
        <w:jc w:val="both"/>
      </w:pPr>
    </w:p>
    <w:p w14:paraId="378B28AE" w14:textId="161C68BF" w:rsidR="00B87E75" w:rsidRPr="00CD33A8" w:rsidRDefault="00B87E75" w:rsidP="33BCE1DE">
      <w:pPr>
        <w:pStyle w:val="Heading1"/>
        <w:keepNext w:val="0"/>
        <w:keepLines w:val="0"/>
        <w:jc w:val="both"/>
      </w:pPr>
    </w:p>
    <w:p w14:paraId="3F430D1B" w14:textId="7FAE98D1" w:rsidR="00B87E75" w:rsidRPr="00CD33A8" w:rsidRDefault="00B87E75" w:rsidP="33BCE1DE">
      <w:pPr>
        <w:pStyle w:val="Heading1"/>
        <w:keepNext w:val="0"/>
        <w:keepLines w:val="0"/>
        <w:jc w:val="both"/>
      </w:pPr>
    </w:p>
    <w:p w14:paraId="67451DFD" w14:textId="7E13A92A" w:rsidR="00B87E75" w:rsidRPr="00CD33A8" w:rsidRDefault="00B87E75" w:rsidP="33BCE1DE">
      <w:pPr>
        <w:pStyle w:val="Heading1"/>
        <w:keepNext w:val="0"/>
        <w:keepLines w:val="0"/>
        <w:jc w:val="both"/>
      </w:pPr>
    </w:p>
    <w:p w14:paraId="7293A10C" w14:textId="244ECBEF" w:rsidR="00B87E75" w:rsidRPr="00CD33A8" w:rsidRDefault="00B87E75" w:rsidP="33BCE1DE">
      <w:pPr>
        <w:pStyle w:val="Heading1"/>
        <w:keepNext w:val="0"/>
        <w:keepLines w:val="0"/>
        <w:jc w:val="both"/>
      </w:pPr>
    </w:p>
    <w:p w14:paraId="214F0E97" w14:textId="5B1CCB35" w:rsidR="00B87E75" w:rsidRPr="00CD33A8" w:rsidRDefault="00B87E75" w:rsidP="33BCE1DE">
      <w:pPr>
        <w:spacing w:line="360" w:lineRule="auto"/>
        <w:jc w:val="both"/>
      </w:pPr>
    </w:p>
    <w:p w14:paraId="5F04226F" w14:textId="38790C33" w:rsidR="00B87E75" w:rsidRPr="00CD33A8" w:rsidRDefault="00B87E75" w:rsidP="33BCE1DE">
      <w:pPr>
        <w:spacing w:line="360" w:lineRule="auto"/>
        <w:jc w:val="both"/>
      </w:pPr>
    </w:p>
    <w:p w14:paraId="47CCADD8" w14:textId="4B547A4A" w:rsidR="00B87E75" w:rsidRPr="00CD33A8" w:rsidRDefault="00B87E75" w:rsidP="33BCE1DE">
      <w:pPr>
        <w:spacing w:line="360" w:lineRule="auto"/>
        <w:jc w:val="both"/>
      </w:pPr>
    </w:p>
    <w:p w14:paraId="638E1519" w14:textId="02FDB95C" w:rsidR="00B87E75" w:rsidRPr="00CD33A8" w:rsidRDefault="00B87E75" w:rsidP="33BCE1DE"/>
    <w:p w14:paraId="581C99BF" w14:textId="5470677B" w:rsidR="00B87E75" w:rsidRPr="00CD33A8" w:rsidRDefault="5EEFCA33" w:rsidP="33BCE1DE">
      <w:pPr>
        <w:pStyle w:val="Heading1"/>
        <w:keepNext w:val="0"/>
        <w:keepLines w:val="0"/>
        <w:jc w:val="both"/>
      </w:pPr>
      <w:bookmarkStart w:id="8" w:name="_Toc775722359"/>
      <w:bookmarkStart w:id="9" w:name="_Toc741820175"/>
      <w:r>
        <w:t>4</w:t>
      </w:r>
      <w:r w:rsidR="08C3F4A2">
        <w:t xml:space="preserve">. </w:t>
      </w:r>
      <w:r w:rsidR="15F2B257">
        <w:t>Importance of working collaboratively</w:t>
      </w:r>
      <w:bookmarkEnd w:id="8"/>
      <w:bookmarkEnd w:id="9"/>
    </w:p>
    <w:p w14:paraId="47CAD3D3" w14:textId="30D17917" w:rsidR="008E3943" w:rsidRPr="00CD33A8" w:rsidRDefault="5BA9C5A5" w:rsidP="33BCE1DE">
      <w:pPr>
        <w:spacing w:before="281" w:after="281" w:line="360" w:lineRule="auto"/>
        <w:jc w:val="both"/>
        <w:rPr>
          <w:rFonts w:ascii="Arial" w:eastAsia="Arial" w:hAnsi="Arial" w:cs="Arial"/>
          <w:sz w:val="22"/>
        </w:rPr>
      </w:pPr>
      <w:r w:rsidRPr="33BCE1DE">
        <w:rPr>
          <w:rFonts w:asciiTheme="minorBidi" w:hAnsiTheme="minorBidi"/>
          <w:sz w:val="22"/>
        </w:rPr>
        <w:lastRenderedPageBreak/>
        <w:t xml:space="preserve">Collaborative working is </w:t>
      </w:r>
      <w:r w:rsidR="007D29F3">
        <w:rPr>
          <w:rFonts w:asciiTheme="minorBidi" w:hAnsiTheme="minorBidi"/>
          <w:sz w:val="22"/>
        </w:rPr>
        <w:t>significant</w:t>
      </w:r>
      <w:r w:rsidRPr="33BCE1DE">
        <w:rPr>
          <w:rFonts w:asciiTheme="minorBidi" w:hAnsiTheme="minorBidi"/>
          <w:sz w:val="22"/>
        </w:rPr>
        <w:t xml:space="preserve"> in delivering safe, coordinated and person-centred care for Mr. Ahmed, </w:t>
      </w:r>
      <w:r w:rsidR="2B963512" w:rsidRPr="33BCE1DE">
        <w:rPr>
          <w:rFonts w:asciiTheme="minorBidi" w:hAnsiTheme="minorBidi"/>
          <w:sz w:val="22"/>
        </w:rPr>
        <w:t>whose complex post stroke needs input from</w:t>
      </w:r>
      <w:r w:rsidR="00B47173">
        <w:rPr>
          <w:rFonts w:asciiTheme="minorBidi" w:hAnsiTheme="minorBidi"/>
          <w:sz w:val="22"/>
        </w:rPr>
        <w:t xml:space="preserve"> several</w:t>
      </w:r>
      <w:r w:rsidR="2B963512" w:rsidRPr="33BCE1DE">
        <w:rPr>
          <w:rFonts w:asciiTheme="minorBidi" w:hAnsiTheme="minorBidi"/>
          <w:sz w:val="22"/>
        </w:rPr>
        <w:t xml:space="preserve"> professionals, including </w:t>
      </w:r>
      <w:r w:rsidR="4F00D92E" w:rsidRPr="33BCE1DE">
        <w:rPr>
          <w:rFonts w:asciiTheme="minorBidi" w:hAnsiTheme="minorBidi"/>
          <w:sz w:val="22"/>
        </w:rPr>
        <w:t xml:space="preserve">the GP, nurse, care </w:t>
      </w:r>
      <w:r w:rsidR="03005E88" w:rsidRPr="33BCE1DE">
        <w:rPr>
          <w:rFonts w:asciiTheme="minorBidi" w:hAnsiTheme="minorBidi"/>
          <w:sz w:val="22"/>
        </w:rPr>
        <w:t>workers</w:t>
      </w:r>
      <w:r w:rsidR="4F00D92E" w:rsidRPr="33BCE1DE">
        <w:rPr>
          <w:rFonts w:asciiTheme="minorBidi" w:hAnsiTheme="minorBidi"/>
          <w:sz w:val="22"/>
        </w:rPr>
        <w:t xml:space="preserve"> and the speech and language therapist</w:t>
      </w:r>
      <w:r w:rsidR="3BFC8E1D" w:rsidRPr="33BCE1DE">
        <w:rPr>
          <w:rFonts w:asciiTheme="minorBidi" w:hAnsiTheme="minorBidi"/>
          <w:sz w:val="22"/>
        </w:rPr>
        <w:t xml:space="preserve">. Glasby (2017) further </w:t>
      </w:r>
      <w:r w:rsidR="63F65CBF" w:rsidRPr="33BCE1DE">
        <w:rPr>
          <w:rFonts w:asciiTheme="minorBidi" w:hAnsiTheme="minorBidi"/>
          <w:sz w:val="22"/>
        </w:rPr>
        <w:t>highlights that effective partnership working relies on clear communication, mutual respect and shared understanding of roe</w:t>
      </w:r>
      <w:r w:rsidR="0C9683BD" w:rsidRPr="33BCE1DE">
        <w:rPr>
          <w:rFonts w:asciiTheme="minorBidi" w:hAnsiTheme="minorBidi"/>
          <w:sz w:val="22"/>
        </w:rPr>
        <w:t>s. Salt (2021) emphasises that excellence i</w:t>
      </w:r>
      <w:r w:rsidR="05C90350" w:rsidRPr="33BCE1DE">
        <w:rPr>
          <w:rFonts w:asciiTheme="minorBidi" w:hAnsiTheme="minorBidi"/>
          <w:sz w:val="22"/>
        </w:rPr>
        <w:t>n care is achieved when teams collaborate proactively.</w:t>
      </w:r>
      <w:r w:rsidR="026F1F07" w:rsidRPr="33BCE1DE">
        <w:rPr>
          <w:rFonts w:asciiTheme="minorBidi" w:hAnsiTheme="minorBidi"/>
          <w:sz w:val="22"/>
        </w:rPr>
        <w:t xml:space="preserve"> </w:t>
      </w:r>
      <w:r w:rsidR="6E5D865E" w:rsidRPr="33BCE1DE">
        <w:rPr>
          <w:rFonts w:asciiTheme="minorBidi" w:hAnsiTheme="minorBidi"/>
          <w:sz w:val="22"/>
        </w:rPr>
        <w:t>Th</w:t>
      </w:r>
      <w:r w:rsidR="026F1F07" w:rsidRPr="33BCE1DE">
        <w:rPr>
          <w:rFonts w:asciiTheme="minorBidi" w:hAnsiTheme="minorBidi"/>
          <w:sz w:val="22"/>
        </w:rPr>
        <w:t>e (DHSC</w:t>
      </w:r>
      <w:r w:rsidR="0DDA85BF" w:rsidRPr="33BCE1DE">
        <w:rPr>
          <w:rFonts w:asciiTheme="minorBidi" w:hAnsiTheme="minorBidi"/>
          <w:sz w:val="22"/>
        </w:rPr>
        <w:t>, 2021</w:t>
      </w:r>
      <w:r w:rsidR="607D09C0" w:rsidRPr="33BCE1DE">
        <w:rPr>
          <w:rFonts w:asciiTheme="minorBidi" w:hAnsiTheme="minorBidi"/>
          <w:sz w:val="22"/>
        </w:rPr>
        <w:t>) state</w:t>
      </w:r>
      <w:r w:rsidR="2B9C3DAF" w:rsidRPr="33BCE1DE">
        <w:rPr>
          <w:rFonts w:asciiTheme="minorBidi" w:hAnsiTheme="minorBidi"/>
          <w:sz w:val="22"/>
        </w:rPr>
        <w:t xml:space="preserve"> that effective collaboration across health and social care leads to person-centred services.</w:t>
      </w:r>
      <w:r w:rsidR="4FF9B75B" w:rsidRPr="33BCE1DE">
        <w:rPr>
          <w:rFonts w:asciiTheme="minorBidi" w:hAnsiTheme="minorBidi"/>
          <w:sz w:val="22"/>
        </w:rPr>
        <w:t xml:space="preserve"> NHS includes working with local government and community partnership</w:t>
      </w:r>
      <w:r w:rsidR="64A4D495" w:rsidRPr="33BCE1DE">
        <w:rPr>
          <w:rFonts w:asciiTheme="minorBidi" w:hAnsiTheme="minorBidi"/>
          <w:sz w:val="22"/>
        </w:rPr>
        <w:t xml:space="preserve"> to address complex health needs.</w:t>
      </w:r>
      <w:r w:rsidR="1C985681" w:rsidRPr="33BCE1DE">
        <w:rPr>
          <w:rFonts w:asciiTheme="minorBidi" w:hAnsiTheme="minorBidi"/>
          <w:sz w:val="22"/>
        </w:rPr>
        <w:t xml:space="preserve"> The DHSC emphasise that ICS integrated care Systems brings together </w:t>
      </w:r>
      <w:r w:rsidR="2A38515B" w:rsidRPr="33BCE1DE">
        <w:rPr>
          <w:rFonts w:asciiTheme="minorBidi" w:hAnsiTheme="minorBidi"/>
          <w:sz w:val="22"/>
        </w:rPr>
        <w:t>NHS,</w:t>
      </w:r>
      <w:r w:rsidR="1C985681" w:rsidRPr="33BCE1DE">
        <w:rPr>
          <w:rFonts w:asciiTheme="minorBidi" w:hAnsiTheme="minorBidi"/>
          <w:sz w:val="22"/>
        </w:rPr>
        <w:t xml:space="preserve"> </w:t>
      </w:r>
      <w:r w:rsidR="0DAEA555" w:rsidRPr="33BCE1DE">
        <w:rPr>
          <w:rFonts w:asciiTheme="minorBidi" w:hAnsiTheme="minorBidi"/>
          <w:sz w:val="22"/>
        </w:rPr>
        <w:t xml:space="preserve">local </w:t>
      </w:r>
      <w:r w:rsidR="046EFB61" w:rsidRPr="33BCE1DE">
        <w:rPr>
          <w:rFonts w:asciiTheme="minorBidi" w:hAnsiTheme="minorBidi"/>
          <w:sz w:val="22"/>
        </w:rPr>
        <w:t>authorities and multi agencies to plan and deliver services collaboratively</w:t>
      </w:r>
      <w:r w:rsidR="3EFAE3D5" w:rsidRPr="33BCE1DE">
        <w:rPr>
          <w:rFonts w:asciiTheme="minorBidi" w:hAnsiTheme="minorBidi"/>
          <w:sz w:val="22"/>
        </w:rPr>
        <w:t xml:space="preserve"> it is designed to remove barriers and enable shared decision</w:t>
      </w:r>
      <w:r w:rsidR="31B2F3E9" w:rsidRPr="33BCE1DE">
        <w:rPr>
          <w:rFonts w:asciiTheme="minorBidi" w:hAnsiTheme="minorBidi"/>
          <w:sz w:val="22"/>
        </w:rPr>
        <w:t xml:space="preserve"> </w:t>
      </w:r>
      <w:r w:rsidR="3EFAE3D5" w:rsidRPr="33BCE1DE">
        <w:rPr>
          <w:rFonts w:asciiTheme="minorBidi" w:hAnsiTheme="minorBidi"/>
          <w:sz w:val="22"/>
        </w:rPr>
        <w:t>making.</w:t>
      </w:r>
      <w:r w:rsidR="7575DEEE" w:rsidRPr="33BCE1DE">
        <w:rPr>
          <w:rFonts w:asciiTheme="minorBidi" w:hAnsiTheme="minorBidi"/>
          <w:sz w:val="22"/>
        </w:rPr>
        <w:t xml:space="preserve"> </w:t>
      </w:r>
      <w:r w:rsidR="0D35D5DC" w:rsidRPr="33BCE1DE">
        <w:rPr>
          <w:rFonts w:ascii="Arial" w:eastAsia="Arial" w:hAnsi="Arial" w:cs="Arial"/>
          <w:sz w:val="22"/>
        </w:rPr>
        <w:t>The DHSC explains that collaborative arrangements improve public accountability and make services more responsive to local priorities, as decisions are taken collectively by organisations with direct knowledge of their communities.</w:t>
      </w:r>
      <w:r w:rsidR="7575DEEE" w:rsidRPr="33BCE1DE">
        <w:rPr>
          <w:rFonts w:ascii="Arial" w:eastAsia="Arial" w:hAnsi="Arial" w:cs="Arial"/>
          <w:sz w:val="22"/>
        </w:rPr>
        <w:t xml:space="preserve"> </w:t>
      </w:r>
      <w:r w:rsidR="44045F8F" w:rsidRPr="33BCE1DE">
        <w:rPr>
          <w:rFonts w:ascii="Arial" w:eastAsia="Arial" w:hAnsi="Arial" w:cs="Arial"/>
          <w:sz w:val="22"/>
        </w:rPr>
        <w:t>Working collaboratively is central to NHS policy, with the N</w:t>
      </w:r>
      <w:r w:rsidR="00654494">
        <w:rPr>
          <w:rFonts w:ascii="Arial" w:eastAsia="Arial" w:hAnsi="Arial" w:cs="Arial"/>
          <w:sz w:val="22"/>
        </w:rPr>
        <w:t>ational He</w:t>
      </w:r>
      <w:r w:rsidR="00F155BF">
        <w:rPr>
          <w:rFonts w:ascii="Arial" w:eastAsia="Arial" w:hAnsi="Arial" w:cs="Arial"/>
          <w:sz w:val="22"/>
        </w:rPr>
        <w:t>alth Service</w:t>
      </w:r>
      <w:r w:rsidR="44045F8F" w:rsidRPr="33BCE1DE">
        <w:rPr>
          <w:rFonts w:ascii="Arial" w:eastAsia="Arial" w:hAnsi="Arial" w:cs="Arial"/>
          <w:sz w:val="22"/>
        </w:rPr>
        <w:t xml:space="preserve"> </w:t>
      </w:r>
      <w:r w:rsidR="0025478D">
        <w:rPr>
          <w:rFonts w:ascii="Arial" w:eastAsia="Arial" w:hAnsi="Arial" w:cs="Arial"/>
          <w:sz w:val="22"/>
        </w:rPr>
        <w:t>l</w:t>
      </w:r>
      <w:r w:rsidR="44045F8F" w:rsidRPr="33BCE1DE">
        <w:rPr>
          <w:rFonts w:ascii="Arial" w:eastAsia="Arial" w:hAnsi="Arial" w:cs="Arial"/>
          <w:sz w:val="22"/>
        </w:rPr>
        <w:t xml:space="preserve">ong </w:t>
      </w:r>
      <w:r w:rsidR="0025478D">
        <w:rPr>
          <w:rFonts w:ascii="Arial" w:eastAsia="Arial" w:hAnsi="Arial" w:cs="Arial"/>
          <w:sz w:val="22"/>
        </w:rPr>
        <w:t>t</w:t>
      </w:r>
      <w:r w:rsidR="44045F8F" w:rsidRPr="33BCE1DE">
        <w:rPr>
          <w:rFonts w:ascii="Arial" w:eastAsia="Arial" w:hAnsi="Arial" w:cs="Arial"/>
          <w:sz w:val="22"/>
        </w:rPr>
        <w:t xml:space="preserve">erm </w:t>
      </w:r>
      <w:r w:rsidR="0025478D">
        <w:rPr>
          <w:rFonts w:ascii="Arial" w:eastAsia="Arial" w:hAnsi="Arial" w:cs="Arial"/>
          <w:sz w:val="22"/>
        </w:rPr>
        <w:t>p</w:t>
      </w:r>
      <w:r w:rsidR="44045F8F" w:rsidRPr="33BCE1DE">
        <w:rPr>
          <w:rFonts w:ascii="Arial" w:eastAsia="Arial" w:hAnsi="Arial" w:cs="Arial"/>
          <w:sz w:val="22"/>
        </w:rPr>
        <w:t xml:space="preserve">lan </w:t>
      </w:r>
      <w:r w:rsidR="0FDD2BD0" w:rsidRPr="33BCE1DE">
        <w:rPr>
          <w:rFonts w:ascii="Arial" w:eastAsia="Arial" w:hAnsi="Arial" w:cs="Arial"/>
          <w:sz w:val="22"/>
        </w:rPr>
        <w:t>highlight in</w:t>
      </w:r>
      <w:r w:rsidR="44045F8F" w:rsidRPr="33BCE1DE">
        <w:rPr>
          <w:rFonts w:ascii="Arial" w:eastAsia="Arial" w:hAnsi="Arial" w:cs="Arial"/>
          <w:sz w:val="22"/>
        </w:rPr>
        <w:t xml:space="preserve"> that integrated, multidisciplinary working improves quality, reduces fragmentation, and supports personalised care (NHS England, 2019).</w:t>
      </w:r>
      <w:r w:rsidR="61AC204E" w:rsidRPr="33BCE1DE">
        <w:rPr>
          <w:rFonts w:ascii="Arial" w:eastAsia="Arial" w:hAnsi="Arial" w:cs="Arial"/>
          <w:sz w:val="22"/>
        </w:rPr>
        <w:t xml:space="preserve"> Working collaboratively is a core principle of the Health and Care Act 2022, which reshapes how health and social care services work together in England. </w:t>
      </w:r>
    </w:p>
    <w:p w14:paraId="3A742EE2" w14:textId="38C300DE" w:rsidR="008E3943" w:rsidRPr="00CD33A8" w:rsidRDefault="61AC204E" w:rsidP="33BCE1DE">
      <w:pPr>
        <w:spacing w:before="281" w:after="281" w:line="360" w:lineRule="auto"/>
        <w:jc w:val="both"/>
        <w:rPr>
          <w:rFonts w:ascii="Arial" w:eastAsia="Arial" w:hAnsi="Arial" w:cs="Arial"/>
          <w:sz w:val="22"/>
        </w:rPr>
      </w:pPr>
      <w:r w:rsidRPr="33BCE1DE">
        <w:rPr>
          <w:rFonts w:ascii="Arial" w:eastAsia="Arial" w:hAnsi="Arial" w:cs="Arial"/>
          <w:sz w:val="22"/>
        </w:rPr>
        <w:t xml:space="preserve">The Act </w:t>
      </w:r>
      <w:r w:rsidR="0025478D">
        <w:rPr>
          <w:rFonts w:ascii="Arial" w:eastAsia="Arial" w:hAnsi="Arial" w:cs="Arial"/>
          <w:sz w:val="22"/>
        </w:rPr>
        <w:t xml:space="preserve">states </w:t>
      </w:r>
      <w:r w:rsidRPr="33BCE1DE">
        <w:rPr>
          <w:rFonts w:ascii="Arial" w:eastAsia="Arial" w:hAnsi="Arial" w:cs="Arial"/>
          <w:sz w:val="22"/>
        </w:rPr>
        <w:t>Integrated Care Systems (ICSs)</w:t>
      </w:r>
      <w:r w:rsidR="0025478D">
        <w:rPr>
          <w:rFonts w:ascii="Arial" w:eastAsia="Arial" w:hAnsi="Arial" w:cs="Arial"/>
          <w:sz w:val="22"/>
        </w:rPr>
        <w:t xml:space="preserve"> </w:t>
      </w:r>
      <w:proofErr w:type="gramStart"/>
      <w:r w:rsidR="0025478D">
        <w:rPr>
          <w:rFonts w:ascii="Arial" w:eastAsia="Arial" w:hAnsi="Arial" w:cs="Arial"/>
          <w:sz w:val="22"/>
        </w:rPr>
        <w:t xml:space="preserve">in </w:t>
      </w:r>
      <w:r w:rsidRPr="33BCE1DE">
        <w:rPr>
          <w:rFonts w:ascii="Arial" w:eastAsia="Arial" w:hAnsi="Arial" w:cs="Arial"/>
          <w:sz w:val="22"/>
        </w:rPr>
        <w:t xml:space="preserve"> statutory</w:t>
      </w:r>
      <w:proofErr w:type="gramEnd"/>
      <w:r w:rsidRPr="33BCE1DE">
        <w:rPr>
          <w:rFonts w:ascii="Arial" w:eastAsia="Arial" w:hAnsi="Arial" w:cs="Arial"/>
          <w:sz w:val="22"/>
        </w:rPr>
        <w:t xml:space="preserve"> partnerships, requiring NHS organisations, local authorities, and voluntary sector partners to jointly plan and deliver services. </w:t>
      </w:r>
      <w:proofErr w:type="gramStart"/>
      <w:r w:rsidRPr="33BCE1DE">
        <w:rPr>
          <w:rFonts w:ascii="Arial" w:eastAsia="Arial" w:hAnsi="Arial" w:cs="Arial"/>
          <w:sz w:val="22"/>
        </w:rPr>
        <w:t>This approach</w:t>
      </w:r>
      <w:r w:rsidR="0025478D">
        <w:rPr>
          <w:rFonts w:ascii="Arial" w:eastAsia="Arial" w:hAnsi="Arial" w:cs="Arial"/>
          <w:sz w:val="22"/>
        </w:rPr>
        <w:t>es</w:t>
      </w:r>
      <w:proofErr w:type="gramEnd"/>
      <w:r w:rsidRPr="33BCE1DE">
        <w:rPr>
          <w:rFonts w:ascii="Arial" w:eastAsia="Arial" w:hAnsi="Arial" w:cs="Arial"/>
          <w:sz w:val="22"/>
        </w:rPr>
        <w:t xml:space="preserve"> aims to reduce fragmentation, improve population health, and ensure more coordinated, </w:t>
      </w:r>
      <w:r w:rsidR="0B3D03DD" w:rsidRPr="33BCE1DE">
        <w:rPr>
          <w:rFonts w:ascii="Arial" w:eastAsia="Arial" w:hAnsi="Arial" w:cs="Arial"/>
          <w:sz w:val="22"/>
        </w:rPr>
        <w:t>person-centred</w:t>
      </w:r>
      <w:r w:rsidRPr="33BCE1DE">
        <w:rPr>
          <w:rFonts w:ascii="Arial" w:eastAsia="Arial" w:hAnsi="Arial" w:cs="Arial"/>
          <w:sz w:val="22"/>
        </w:rPr>
        <w:t xml:space="preserve"> care. By bringing services together, the Act supports shared </w:t>
      </w:r>
      <w:r w:rsidR="0F297A6D" w:rsidRPr="33BCE1DE">
        <w:rPr>
          <w:rFonts w:ascii="Arial" w:eastAsia="Arial" w:hAnsi="Arial" w:cs="Arial"/>
          <w:sz w:val="22"/>
        </w:rPr>
        <w:t>decision making</w:t>
      </w:r>
      <w:r w:rsidRPr="33BCE1DE">
        <w:rPr>
          <w:rFonts w:ascii="Arial" w:eastAsia="Arial" w:hAnsi="Arial" w:cs="Arial"/>
          <w:sz w:val="22"/>
        </w:rPr>
        <w:t xml:space="preserve">, joint commissioning, and better use of resources, helping to address inequalities and meet complex needs more </w:t>
      </w:r>
      <w:r w:rsidR="140A21FA" w:rsidRPr="33BCE1DE">
        <w:rPr>
          <w:rFonts w:ascii="Arial" w:eastAsia="Arial" w:hAnsi="Arial" w:cs="Arial"/>
          <w:sz w:val="22"/>
        </w:rPr>
        <w:t>competent.</w:t>
      </w:r>
      <w:r w:rsidR="1159B4DF" w:rsidRPr="33BCE1DE">
        <w:rPr>
          <w:rFonts w:ascii="Arial" w:eastAsia="Arial" w:hAnsi="Arial" w:cs="Arial"/>
          <w:sz w:val="22"/>
        </w:rPr>
        <w:t xml:space="preserve"> the Act embeds collaboration as essential for delivering safe, efficient, and holistic care across organisational boundaries (Department of Health and Social Care, 2022).</w:t>
      </w:r>
    </w:p>
    <w:p w14:paraId="67352321" w14:textId="5FB4B3BF" w:rsidR="00B87E75" w:rsidRPr="00CD33A8" w:rsidRDefault="00B87E75" w:rsidP="33BCE1DE">
      <w:pPr>
        <w:pStyle w:val="Heading1"/>
        <w:keepNext w:val="0"/>
        <w:keepLines w:val="0"/>
        <w:spacing w:before="281" w:after="281"/>
        <w:jc w:val="both"/>
        <w:rPr>
          <w:rFonts w:eastAsia="Arial" w:cs="Arial"/>
          <w:sz w:val="22"/>
        </w:rPr>
      </w:pPr>
    </w:p>
    <w:p w14:paraId="2AF1DFF3" w14:textId="04F6E111" w:rsidR="00B87E75" w:rsidRDefault="00B87E75" w:rsidP="33BCE1DE"/>
    <w:p w14:paraId="5AC2FAD7" w14:textId="77777777" w:rsidR="0025478D" w:rsidRDefault="0025478D" w:rsidP="33BCE1DE"/>
    <w:p w14:paraId="693CAFE0" w14:textId="77777777" w:rsidR="0025478D" w:rsidRDefault="0025478D" w:rsidP="33BCE1DE"/>
    <w:p w14:paraId="5E7B4C57" w14:textId="77777777" w:rsidR="0025478D" w:rsidRDefault="0025478D" w:rsidP="33BCE1DE"/>
    <w:p w14:paraId="3697B946" w14:textId="77777777" w:rsidR="0025478D" w:rsidRPr="00CD33A8" w:rsidRDefault="0025478D" w:rsidP="33BCE1DE"/>
    <w:p w14:paraId="5574AB46" w14:textId="0DF72788" w:rsidR="00B87E75" w:rsidRPr="00CD33A8" w:rsidRDefault="00B87E75" w:rsidP="33BCE1DE"/>
    <w:p w14:paraId="16FAF0EA" w14:textId="7987E012" w:rsidR="00B87E75" w:rsidRPr="00CD33A8" w:rsidRDefault="15F2B257" w:rsidP="33BCE1DE">
      <w:pPr>
        <w:pStyle w:val="Heading1"/>
        <w:keepNext w:val="0"/>
        <w:keepLines w:val="0"/>
        <w:spacing w:before="281" w:after="281"/>
        <w:jc w:val="both"/>
        <w:rPr>
          <w:rFonts w:eastAsia="Arial" w:cs="Arial"/>
          <w:sz w:val="22"/>
        </w:rPr>
      </w:pPr>
      <w:bookmarkStart w:id="10" w:name="_Toc1874903765"/>
      <w:bookmarkStart w:id="11" w:name="_Toc1474723397"/>
      <w:r>
        <w:lastRenderedPageBreak/>
        <w:t>5</w:t>
      </w:r>
      <w:r w:rsidR="08C3F4A2">
        <w:t>. Conclusion</w:t>
      </w:r>
      <w:bookmarkEnd w:id="10"/>
      <w:bookmarkEnd w:id="11"/>
    </w:p>
    <w:p w14:paraId="406F67D1" w14:textId="31B67A43" w:rsidR="33BCE1DE" w:rsidRDefault="33BCE1DE" w:rsidP="33BCE1DE">
      <w:pPr>
        <w:spacing w:after="0" w:line="360" w:lineRule="auto"/>
        <w:jc w:val="both"/>
        <w:rPr>
          <w:rFonts w:asciiTheme="minorBidi" w:hAnsiTheme="minorBidi"/>
          <w:sz w:val="22"/>
        </w:rPr>
      </w:pPr>
    </w:p>
    <w:p w14:paraId="14087BF0" w14:textId="38CD0B89" w:rsidR="00B87E75" w:rsidRPr="00CD33A8" w:rsidRDefault="4423DB68" w:rsidP="33BCE1DE">
      <w:pPr>
        <w:spacing w:after="0" w:line="360" w:lineRule="auto"/>
        <w:jc w:val="both"/>
      </w:pPr>
      <w:r w:rsidRPr="33BCE1DE">
        <w:rPr>
          <w:rFonts w:asciiTheme="minorBidi" w:hAnsiTheme="minorBidi"/>
          <w:sz w:val="22"/>
        </w:rPr>
        <w:t xml:space="preserve">The </w:t>
      </w:r>
      <w:r w:rsidR="3B040BB4" w:rsidRPr="33BCE1DE">
        <w:rPr>
          <w:rFonts w:ascii="Arial" w:hAnsi="Arial" w:cs="Arial"/>
          <w:sz w:val="22"/>
        </w:rPr>
        <w:t>assignment</w:t>
      </w:r>
      <w:r w:rsidR="3F8FD4C9" w:rsidRPr="33BCE1DE">
        <w:rPr>
          <w:rFonts w:ascii="Arial" w:hAnsi="Arial" w:cs="Arial"/>
          <w:sz w:val="22"/>
        </w:rPr>
        <w:t xml:space="preserve"> demonstrates that delivering safe</w:t>
      </w:r>
      <w:r w:rsidR="7C803757" w:rsidRPr="33BCE1DE">
        <w:rPr>
          <w:rFonts w:ascii="Arial" w:hAnsi="Arial" w:cs="Arial"/>
          <w:sz w:val="22"/>
        </w:rPr>
        <w:t>, person</w:t>
      </w:r>
      <w:r w:rsidR="358C70EC" w:rsidRPr="33BCE1DE">
        <w:rPr>
          <w:rFonts w:ascii="Arial" w:hAnsi="Arial" w:cs="Arial"/>
          <w:sz w:val="22"/>
        </w:rPr>
        <w:t>-</w:t>
      </w:r>
      <w:r w:rsidR="7C803757" w:rsidRPr="33BCE1DE">
        <w:rPr>
          <w:rFonts w:ascii="Arial" w:hAnsi="Arial" w:cs="Arial"/>
          <w:sz w:val="22"/>
        </w:rPr>
        <w:t>centred</w:t>
      </w:r>
      <w:r w:rsidR="358C70EC" w:rsidRPr="33BCE1DE">
        <w:rPr>
          <w:rFonts w:ascii="Arial" w:hAnsi="Arial" w:cs="Arial"/>
          <w:sz w:val="22"/>
        </w:rPr>
        <w:t xml:space="preserve"> care</w:t>
      </w:r>
      <w:r w:rsidR="07E29B63" w:rsidRPr="33BCE1DE">
        <w:rPr>
          <w:rFonts w:ascii="Arial" w:hAnsi="Arial" w:cs="Arial"/>
          <w:sz w:val="22"/>
        </w:rPr>
        <w:t xml:space="preserve"> </w:t>
      </w:r>
      <w:r w:rsidR="46608D75" w:rsidRPr="33BCE1DE">
        <w:rPr>
          <w:rFonts w:ascii="Arial" w:hAnsi="Arial" w:cs="Arial"/>
          <w:sz w:val="22"/>
        </w:rPr>
        <w:t>for Mr.</w:t>
      </w:r>
      <w:r w:rsidR="07E29B63" w:rsidRPr="33BCE1DE">
        <w:rPr>
          <w:rFonts w:ascii="Arial" w:hAnsi="Arial" w:cs="Arial"/>
          <w:sz w:val="22"/>
        </w:rPr>
        <w:t xml:space="preserve"> Ahmed</w:t>
      </w:r>
      <w:r w:rsidR="02CEC88C" w:rsidRPr="33BCE1DE">
        <w:rPr>
          <w:rFonts w:ascii="Arial" w:hAnsi="Arial" w:cs="Arial"/>
          <w:sz w:val="22"/>
        </w:rPr>
        <w:t xml:space="preserve"> requires effective communication</w:t>
      </w:r>
      <w:r w:rsidR="562D47DC" w:rsidRPr="33BCE1DE">
        <w:rPr>
          <w:rFonts w:ascii="Arial" w:hAnsi="Arial" w:cs="Arial"/>
          <w:sz w:val="22"/>
        </w:rPr>
        <w:t>, strong administrative skills</w:t>
      </w:r>
      <w:r w:rsidR="1F10533C" w:rsidRPr="33BCE1DE">
        <w:rPr>
          <w:rFonts w:ascii="Arial" w:hAnsi="Arial" w:cs="Arial"/>
          <w:sz w:val="22"/>
        </w:rPr>
        <w:t xml:space="preserve"> and collaborative</w:t>
      </w:r>
      <w:r w:rsidR="024DB7B8" w:rsidRPr="33BCE1DE">
        <w:rPr>
          <w:rFonts w:ascii="Arial" w:hAnsi="Arial" w:cs="Arial"/>
          <w:sz w:val="22"/>
        </w:rPr>
        <w:t xml:space="preserve"> multi</w:t>
      </w:r>
      <w:r w:rsidR="04AE409E" w:rsidRPr="33BCE1DE">
        <w:rPr>
          <w:rFonts w:ascii="Arial" w:hAnsi="Arial" w:cs="Arial"/>
          <w:sz w:val="22"/>
        </w:rPr>
        <w:t>-</w:t>
      </w:r>
      <w:r w:rsidR="63DFA35D" w:rsidRPr="33BCE1DE">
        <w:rPr>
          <w:rFonts w:ascii="Arial" w:hAnsi="Arial" w:cs="Arial"/>
          <w:sz w:val="22"/>
        </w:rPr>
        <w:t>agency</w:t>
      </w:r>
      <w:r w:rsidR="04AE409E" w:rsidRPr="33BCE1DE">
        <w:rPr>
          <w:rFonts w:ascii="Arial" w:hAnsi="Arial" w:cs="Arial"/>
          <w:sz w:val="22"/>
        </w:rPr>
        <w:t xml:space="preserve"> working.</w:t>
      </w:r>
      <w:r w:rsidR="155B9BF0" w:rsidRPr="33BCE1DE">
        <w:rPr>
          <w:rFonts w:ascii="Arial" w:hAnsi="Arial" w:cs="Arial"/>
          <w:sz w:val="22"/>
        </w:rPr>
        <w:t xml:space="preserve"> On</w:t>
      </w:r>
      <w:r w:rsidR="1EA1052F" w:rsidRPr="33BCE1DE">
        <w:rPr>
          <w:rFonts w:ascii="Arial" w:hAnsi="Arial" w:cs="Arial"/>
          <w:sz w:val="22"/>
        </w:rPr>
        <w:t xml:space="preserve"> Equality Act 2010</w:t>
      </w:r>
      <w:r w:rsidR="32455EC9" w:rsidRPr="33BCE1DE">
        <w:rPr>
          <w:rFonts w:ascii="Arial" w:hAnsi="Arial" w:cs="Arial"/>
          <w:sz w:val="22"/>
        </w:rPr>
        <w:t xml:space="preserve"> and the Data Protection Act 2018</w:t>
      </w:r>
      <w:r w:rsidR="34540ED8" w:rsidRPr="33BCE1DE">
        <w:rPr>
          <w:rFonts w:ascii="Arial" w:hAnsi="Arial" w:cs="Arial"/>
          <w:sz w:val="22"/>
        </w:rPr>
        <w:t xml:space="preserve"> as well as</w:t>
      </w:r>
      <w:r w:rsidR="0431522A" w:rsidRPr="33BCE1DE">
        <w:rPr>
          <w:rFonts w:ascii="Arial" w:hAnsi="Arial" w:cs="Arial"/>
          <w:sz w:val="22"/>
        </w:rPr>
        <w:t xml:space="preserve"> </w:t>
      </w:r>
      <w:r w:rsidR="003A0B43">
        <w:rPr>
          <w:rFonts w:ascii="Arial" w:hAnsi="Arial" w:cs="Arial"/>
          <w:sz w:val="22"/>
        </w:rPr>
        <w:t>CQC</w:t>
      </w:r>
      <w:r w:rsidR="2B7C250C" w:rsidRPr="33BCE1DE">
        <w:rPr>
          <w:rFonts w:ascii="Arial" w:hAnsi="Arial" w:cs="Arial"/>
          <w:sz w:val="22"/>
        </w:rPr>
        <w:t>.</w:t>
      </w:r>
      <w:r w:rsidR="6961A0A0" w:rsidRPr="33BCE1DE">
        <w:rPr>
          <w:rFonts w:ascii="Arial" w:hAnsi="Arial" w:cs="Arial"/>
          <w:sz w:val="22"/>
        </w:rPr>
        <w:t xml:space="preserve"> Highlights the professional responsibilities underpinning high-quality care.</w:t>
      </w:r>
      <w:r w:rsidR="53FBDBEB" w:rsidRPr="33BCE1DE">
        <w:rPr>
          <w:rFonts w:ascii="Arial" w:hAnsi="Arial" w:cs="Arial"/>
          <w:sz w:val="22"/>
        </w:rPr>
        <w:t xml:space="preserve"> Communication</w:t>
      </w:r>
      <w:r w:rsidR="014407E3" w:rsidRPr="33BCE1DE">
        <w:rPr>
          <w:rFonts w:ascii="Arial" w:hAnsi="Arial" w:cs="Arial"/>
          <w:sz w:val="22"/>
        </w:rPr>
        <w:t xml:space="preserve"> must be adapted</w:t>
      </w:r>
      <w:r w:rsidR="3253E92A" w:rsidRPr="33BCE1DE">
        <w:rPr>
          <w:rFonts w:ascii="Arial" w:hAnsi="Arial" w:cs="Arial"/>
          <w:sz w:val="22"/>
        </w:rPr>
        <w:t xml:space="preserve"> to Mr. Ahmed’s linguistic and post-stroke needs, ensuring </w:t>
      </w:r>
      <w:r w:rsidR="48592619" w:rsidRPr="33BCE1DE">
        <w:rPr>
          <w:rFonts w:ascii="Arial" w:hAnsi="Arial" w:cs="Arial"/>
          <w:sz w:val="22"/>
        </w:rPr>
        <w:t>inclusion and shared understanding between professionals. Mr. Ahmed and wis wife</w:t>
      </w:r>
      <w:r w:rsidR="5B706D4D" w:rsidRPr="33BCE1DE">
        <w:rPr>
          <w:rFonts w:ascii="Arial" w:hAnsi="Arial" w:cs="Arial"/>
          <w:sz w:val="22"/>
        </w:rPr>
        <w:t xml:space="preserve">.  </w:t>
      </w:r>
      <w:r w:rsidR="7EA87F97" w:rsidRPr="33BCE1DE">
        <w:rPr>
          <w:rFonts w:ascii="Arial" w:hAnsi="Arial" w:cs="Arial"/>
          <w:sz w:val="22"/>
        </w:rPr>
        <w:t>Administrative</w:t>
      </w:r>
      <w:r w:rsidR="5B706D4D" w:rsidRPr="33BCE1DE">
        <w:rPr>
          <w:rFonts w:ascii="Arial" w:hAnsi="Arial" w:cs="Arial"/>
          <w:sz w:val="22"/>
        </w:rPr>
        <w:t xml:space="preserve"> competenc</w:t>
      </w:r>
      <w:r w:rsidR="7EA87F97" w:rsidRPr="33BCE1DE">
        <w:rPr>
          <w:rFonts w:ascii="Arial" w:hAnsi="Arial" w:cs="Arial"/>
          <w:sz w:val="22"/>
        </w:rPr>
        <w:t xml:space="preserve">e </w:t>
      </w:r>
      <w:r w:rsidR="66FBF24F" w:rsidRPr="33BCE1DE">
        <w:rPr>
          <w:rFonts w:ascii="Arial" w:hAnsi="Arial" w:cs="Arial"/>
          <w:sz w:val="22"/>
        </w:rPr>
        <w:t>including the</w:t>
      </w:r>
      <w:r w:rsidR="7EA87F97" w:rsidRPr="33BCE1DE">
        <w:rPr>
          <w:rFonts w:ascii="Arial" w:hAnsi="Arial" w:cs="Arial"/>
          <w:sz w:val="22"/>
        </w:rPr>
        <w:t xml:space="preserve"> accuracy of </w:t>
      </w:r>
      <w:r w:rsidR="66FBF24F" w:rsidRPr="33BCE1DE">
        <w:rPr>
          <w:rFonts w:ascii="Arial" w:hAnsi="Arial" w:cs="Arial"/>
          <w:sz w:val="22"/>
        </w:rPr>
        <w:t>record keeping and lawful</w:t>
      </w:r>
      <w:r w:rsidR="03BF11AE" w:rsidRPr="33BCE1DE">
        <w:rPr>
          <w:rFonts w:ascii="Arial" w:hAnsi="Arial" w:cs="Arial"/>
          <w:sz w:val="22"/>
        </w:rPr>
        <w:t xml:space="preserve"> information handling</w:t>
      </w:r>
      <w:r w:rsidR="19E4DD39" w:rsidRPr="33BCE1DE">
        <w:rPr>
          <w:rFonts w:ascii="Arial" w:hAnsi="Arial" w:cs="Arial"/>
          <w:sz w:val="22"/>
        </w:rPr>
        <w:t xml:space="preserve"> is important to prevent risk</w:t>
      </w:r>
      <w:r w:rsidR="4219959E" w:rsidRPr="33BCE1DE">
        <w:rPr>
          <w:rFonts w:ascii="Arial" w:hAnsi="Arial" w:cs="Arial"/>
          <w:sz w:val="22"/>
        </w:rPr>
        <w:t>s such as the missed home visi</w:t>
      </w:r>
      <w:r w:rsidR="619368AE" w:rsidRPr="33BCE1DE">
        <w:rPr>
          <w:rFonts w:ascii="Arial" w:hAnsi="Arial" w:cs="Arial"/>
          <w:sz w:val="22"/>
        </w:rPr>
        <w:t xml:space="preserve">t. </w:t>
      </w:r>
      <w:r w:rsidR="38E8ADA0" w:rsidRPr="33BCE1DE">
        <w:rPr>
          <w:rFonts w:ascii="Arial" w:hAnsi="Arial" w:cs="Arial"/>
          <w:sz w:val="22"/>
        </w:rPr>
        <w:t xml:space="preserve"> </w:t>
      </w:r>
      <w:r w:rsidR="033171EE" w:rsidRPr="33BCE1DE">
        <w:rPr>
          <w:rFonts w:ascii="Arial" w:hAnsi="Arial" w:cs="Arial"/>
          <w:sz w:val="22"/>
        </w:rPr>
        <w:t>Ahmed’s situation administrative competence relates to how effectively the multidi</w:t>
      </w:r>
      <w:r w:rsidR="24F0983F" w:rsidRPr="33BCE1DE">
        <w:rPr>
          <w:rFonts w:ascii="Arial" w:hAnsi="Arial" w:cs="Arial"/>
          <w:sz w:val="22"/>
        </w:rPr>
        <w:t>sciplinary team manage significant organisational tasks such communication, doc</w:t>
      </w:r>
      <w:r w:rsidR="09C6C5B4" w:rsidRPr="33BCE1DE">
        <w:rPr>
          <w:rFonts w:ascii="Arial" w:hAnsi="Arial" w:cs="Arial"/>
          <w:sz w:val="22"/>
        </w:rPr>
        <w:t>umentation.</w:t>
      </w:r>
      <w:r w:rsidR="033171EE" w:rsidRPr="33BCE1DE">
        <w:rPr>
          <w:rFonts w:ascii="Arial" w:hAnsi="Arial" w:cs="Arial"/>
          <w:sz w:val="22"/>
        </w:rPr>
        <w:t xml:space="preserve"> Collaborative</w:t>
      </w:r>
      <w:r w:rsidR="4219959E" w:rsidRPr="33BCE1DE">
        <w:rPr>
          <w:rFonts w:ascii="Arial" w:hAnsi="Arial" w:cs="Arial"/>
          <w:sz w:val="22"/>
        </w:rPr>
        <w:t xml:space="preserve"> working</w:t>
      </w:r>
      <w:r w:rsidR="1F83F428" w:rsidRPr="33BCE1DE">
        <w:rPr>
          <w:rFonts w:ascii="Arial" w:hAnsi="Arial" w:cs="Arial"/>
          <w:sz w:val="22"/>
        </w:rPr>
        <w:t xml:space="preserve"> between the GP. nurse, carer</w:t>
      </w:r>
      <w:r w:rsidR="0B2A8DBD" w:rsidRPr="33BCE1DE">
        <w:rPr>
          <w:rFonts w:ascii="Arial" w:hAnsi="Arial" w:cs="Arial"/>
          <w:sz w:val="22"/>
        </w:rPr>
        <w:t xml:space="preserve"> and speech and language therapist</w:t>
      </w:r>
      <w:r w:rsidR="723E2B78" w:rsidRPr="33BCE1DE">
        <w:rPr>
          <w:rFonts w:ascii="Arial" w:hAnsi="Arial" w:cs="Arial"/>
          <w:sz w:val="22"/>
        </w:rPr>
        <w:t xml:space="preserve"> </w:t>
      </w:r>
      <w:r w:rsidR="5517AAB4" w:rsidRPr="33BCE1DE">
        <w:rPr>
          <w:rFonts w:ascii="Arial" w:hAnsi="Arial" w:cs="Arial"/>
          <w:sz w:val="22"/>
        </w:rPr>
        <w:t>ensure</w:t>
      </w:r>
      <w:r w:rsidR="723E2B78" w:rsidRPr="33BCE1DE">
        <w:rPr>
          <w:rFonts w:ascii="Arial" w:hAnsi="Arial" w:cs="Arial"/>
          <w:sz w:val="22"/>
        </w:rPr>
        <w:t xml:space="preserve"> coordinated interventions supported by clear communication pathways</w:t>
      </w:r>
      <w:r w:rsidR="5517AAB4" w:rsidRPr="33BCE1DE">
        <w:rPr>
          <w:rFonts w:ascii="Arial" w:hAnsi="Arial" w:cs="Arial"/>
          <w:sz w:val="22"/>
        </w:rPr>
        <w:t xml:space="preserve"> and shared responsibilities. </w:t>
      </w:r>
    </w:p>
    <w:p w14:paraId="03041766" w14:textId="60C7E150" w:rsidR="00B87E75" w:rsidRPr="00CD33A8" w:rsidRDefault="0B2ED53C" w:rsidP="33BCE1DE">
      <w:pPr>
        <w:spacing w:after="0" w:line="360" w:lineRule="auto"/>
        <w:jc w:val="both"/>
      </w:pPr>
      <w:r w:rsidRPr="33BCE1DE">
        <w:rPr>
          <w:rFonts w:ascii="Arial" w:hAnsi="Arial" w:cs="Arial"/>
          <w:sz w:val="22"/>
        </w:rPr>
        <w:t>Overall,</w:t>
      </w:r>
      <w:r w:rsidR="75B22D91" w:rsidRPr="33BCE1DE">
        <w:rPr>
          <w:rFonts w:ascii="Arial" w:hAnsi="Arial" w:cs="Arial"/>
          <w:sz w:val="22"/>
        </w:rPr>
        <w:t xml:space="preserve"> the assignment </w:t>
      </w:r>
      <w:r w:rsidRPr="33BCE1DE">
        <w:rPr>
          <w:rFonts w:ascii="Arial" w:hAnsi="Arial" w:cs="Arial"/>
          <w:sz w:val="22"/>
        </w:rPr>
        <w:t>emphasises that</w:t>
      </w:r>
      <w:r w:rsidR="7EFCF588" w:rsidRPr="33BCE1DE">
        <w:rPr>
          <w:rFonts w:ascii="Arial" w:hAnsi="Arial" w:cs="Arial"/>
          <w:sz w:val="22"/>
        </w:rPr>
        <w:t xml:space="preserve"> integrated, legally compliant and person-centred practice is vital to </w:t>
      </w:r>
      <w:r w:rsidR="4A939CC1" w:rsidRPr="33BCE1DE">
        <w:rPr>
          <w:rFonts w:ascii="Arial" w:hAnsi="Arial" w:cs="Arial"/>
          <w:sz w:val="22"/>
        </w:rPr>
        <w:t xml:space="preserve">meet Mr. Ahmed’s </w:t>
      </w:r>
      <w:r w:rsidRPr="33BCE1DE">
        <w:rPr>
          <w:rFonts w:ascii="Arial" w:hAnsi="Arial" w:cs="Arial"/>
          <w:sz w:val="22"/>
        </w:rPr>
        <w:t>complex care needs.</w:t>
      </w:r>
      <w:r w:rsidR="35543D1C">
        <w:rPr>
          <w:noProof/>
        </w:rPr>
        <w:drawing>
          <wp:inline distT="0" distB="0" distL="0" distR="0" wp14:anchorId="7B7ED361" wp14:editId="7AAB2743">
            <wp:extent cx="9525" cy="9525"/>
            <wp:effectExtent l="0" t="0" r="0" b="0"/>
            <wp:docPr id="6462110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211044" name="Picture 646211044"/>
                    <pic:cNvPicPr/>
                  </pic:nvPicPr>
                  <pic:blipFill>
                    <a:blip r:embed="rId12">
                      <a:extLst>
                        <a:ext uri="{28A0092B-C50C-407E-A947-70E740481C1C}">
                          <a14:useLocalDpi xmlns:a14="http://schemas.microsoft.com/office/drawing/2010/main"/>
                        </a:ext>
                      </a:extLst>
                    </a:blip>
                    <a:stretch>
                      <a:fillRect/>
                    </a:stretch>
                  </pic:blipFill>
                  <pic:spPr>
                    <a:xfrm>
                      <a:off x="0" y="0"/>
                      <a:ext cx="9525" cy="9525"/>
                    </a:xfrm>
                    <a:prstGeom prst="rect">
                      <a:avLst/>
                    </a:prstGeom>
                  </pic:spPr>
                </pic:pic>
              </a:graphicData>
            </a:graphic>
          </wp:inline>
        </w:drawing>
      </w:r>
    </w:p>
    <w:p w14:paraId="2EB36E13" w14:textId="73305312" w:rsidR="00B87E75" w:rsidRPr="00CD33A8" w:rsidRDefault="00B87E75" w:rsidP="33BCE1DE">
      <w:pPr>
        <w:spacing w:after="0" w:line="360" w:lineRule="auto"/>
      </w:pPr>
    </w:p>
    <w:p w14:paraId="0CE0325E" w14:textId="3393A906" w:rsidR="00B87E75" w:rsidRPr="00CD33A8" w:rsidRDefault="35543D1C" w:rsidP="33BCE1DE">
      <w:pPr>
        <w:spacing w:after="0" w:line="360" w:lineRule="auto"/>
      </w:pPr>
      <w:r>
        <w:rPr>
          <w:noProof/>
        </w:rPr>
        <w:drawing>
          <wp:inline distT="0" distB="0" distL="0" distR="0" wp14:anchorId="1668CA3C" wp14:editId="384B508E">
            <wp:extent cx="9525" cy="9525"/>
            <wp:effectExtent l="0" t="0" r="0" b="0"/>
            <wp:docPr id="7106747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674786" name="Picture 710674786"/>
                    <pic:cNvPicPr/>
                  </pic:nvPicPr>
                  <pic:blipFill>
                    <a:blip r:embed="rId12">
                      <a:extLst>
                        <a:ext uri="{28A0092B-C50C-407E-A947-70E740481C1C}">
                          <a14:useLocalDpi xmlns:a14="http://schemas.microsoft.com/office/drawing/2010/main"/>
                        </a:ext>
                      </a:extLst>
                    </a:blip>
                    <a:stretch>
                      <a:fillRect/>
                    </a:stretch>
                  </pic:blipFill>
                  <pic:spPr>
                    <a:xfrm>
                      <a:off x="0" y="0"/>
                      <a:ext cx="9525" cy="9525"/>
                    </a:xfrm>
                    <a:prstGeom prst="rect">
                      <a:avLst/>
                    </a:prstGeom>
                  </pic:spPr>
                </pic:pic>
              </a:graphicData>
            </a:graphic>
          </wp:inline>
        </w:drawing>
      </w:r>
      <w:r w:rsidR="7512BBD3">
        <w:rPr>
          <w:noProof/>
        </w:rPr>
        <w:drawing>
          <wp:inline distT="0" distB="0" distL="0" distR="0" wp14:anchorId="6866D08C" wp14:editId="2FCB74BD">
            <wp:extent cx="9525" cy="9525"/>
            <wp:effectExtent l="0" t="0" r="0" b="0"/>
            <wp:docPr id="11399747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974737" name="Picture 1139974737"/>
                    <pic:cNvPicPr/>
                  </pic:nvPicPr>
                  <pic:blipFill>
                    <a:blip r:embed="rId12">
                      <a:extLst>
                        <a:ext uri="{28A0092B-C50C-407E-A947-70E740481C1C}">
                          <a14:useLocalDpi xmlns:a14="http://schemas.microsoft.com/office/drawing/2010/main"/>
                        </a:ext>
                      </a:extLst>
                    </a:blip>
                    <a:stretch>
                      <a:fillRect/>
                    </a:stretch>
                  </pic:blipFill>
                  <pic:spPr>
                    <a:xfrm>
                      <a:off x="0" y="0"/>
                      <a:ext cx="9525" cy="9525"/>
                    </a:xfrm>
                    <a:prstGeom prst="rect">
                      <a:avLst/>
                    </a:prstGeom>
                  </pic:spPr>
                </pic:pic>
              </a:graphicData>
            </a:graphic>
          </wp:inline>
        </w:drawing>
      </w:r>
    </w:p>
    <w:p w14:paraId="6E973A66" w14:textId="39CC5154" w:rsidR="00B87E75" w:rsidRPr="00CD33A8" w:rsidRDefault="00B87E75" w:rsidP="33BCE1DE">
      <w:pPr>
        <w:spacing w:after="0" w:line="360" w:lineRule="auto"/>
        <w:rPr>
          <w:rFonts w:ascii="Arial" w:eastAsia="Arial" w:hAnsi="Arial" w:cs="Arial"/>
          <w:b/>
          <w:bCs/>
        </w:rPr>
      </w:pPr>
    </w:p>
    <w:p w14:paraId="33F8F0BD" w14:textId="2EC5AB4E" w:rsidR="00B87E75" w:rsidRPr="00CD33A8" w:rsidRDefault="47B53286" w:rsidP="33BCE1DE">
      <w:pPr>
        <w:spacing w:after="0" w:line="360" w:lineRule="auto"/>
        <w:rPr>
          <w:rFonts w:ascii="Arial" w:eastAsia="Arial" w:hAnsi="Arial" w:cs="Arial"/>
          <w:b/>
          <w:bCs/>
        </w:rPr>
      </w:pPr>
      <w:r w:rsidRPr="33BCE1DE">
        <w:rPr>
          <w:rFonts w:ascii="Arial" w:eastAsia="Arial" w:hAnsi="Arial" w:cs="Arial"/>
          <w:b/>
          <w:bCs/>
        </w:rPr>
        <w:t>REFERENCES</w:t>
      </w:r>
    </w:p>
    <w:p w14:paraId="6813293A" w14:textId="7F16D5CB" w:rsidR="00222F90" w:rsidRPr="00A23E97" w:rsidRDefault="00222F90" w:rsidP="33BCE1DE">
      <w:pPr>
        <w:spacing w:after="0" w:line="360" w:lineRule="auto"/>
        <w:rPr>
          <w:rFonts w:ascii="Arial" w:eastAsia="Arial" w:hAnsi="Arial" w:cs="Arial"/>
          <w:b/>
          <w:bCs/>
        </w:rPr>
      </w:pPr>
    </w:p>
    <w:p w14:paraId="2100C04B" w14:textId="31FB5D0F" w:rsidR="00222F90" w:rsidRPr="00A23E97" w:rsidRDefault="3E821F09" w:rsidP="33BCE1DE">
      <w:pPr>
        <w:tabs>
          <w:tab w:val="left" w:pos="6540"/>
        </w:tabs>
        <w:spacing w:line="360" w:lineRule="auto"/>
        <w:jc w:val="both"/>
        <w:rPr>
          <w:rFonts w:ascii="Arial" w:eastAsia="Arial" w:hAnsi="Arial" w:cs="Arial"/>
          <w:sz w:val="22"/>
        </w:rPr>
      </w:pPr>
      <w:r w:rsidRPr="33BCE1DE">
        <w:rPr>
          <w:rFonts w:ascii="Arial" w:eastAsia="Arial" w:hAnsi="Arial" w:cs="Arial"/>
          <w:sz w:val="22"/>
        </w:rPr>
        <w:t xml:space="preserve">UK Government (2014) </w:t>
      </w:r>
      <w:r w:rsidRPr="33BCE1DE">
        <w:rPr>
          <w:rFonts w:ascii="Arial" w:eastAsia="Arial" w:hAnsi="Arial" w:cs="Arial"/>
          <w:i/>
          <w:iCs/>
          <w:sz w:val="22"/>
        </w:rPr>
        <w:t>Care Act 2014</w:t>
      </w:r>
      <w:r w:rsidRPr="33BCE1DE">
        <w:rPr>
          <w:rFonts w:ascii="Arial" w:eastAsia="Arial" w:hAnsi="Arial" w:cs="Arial"/>
          <w:sz w:val="22"/>
        </w:rPr>
        <w:t xml:space="preserve">. Legislation.gov.uk. Available at: </w:t>
      </w:r>
      <w:r w:rsidR="61B92D96" w:rsidRPr="33BCE1DE">
        <w:rPr>
          <w:rFonts w:ascii="Arial" w:eastAsia="Arial" w:hAnsi="Arial" w:cs="Arial"/>
          <w:sz w:val="22"/>
        </w:rPr>
        <w:t>https://www.legislation.gov.uk/ukpga/2014/23/contents,</w:t>
      </w:r>
      <w:r w:rsidR="41D12F0B" w:rsidRPr="33BCE1DE">
        <w:rPr>
          <w:rFonts w:ascii="Arial" w:eastAsia="Arial" w:hAnsi="Arial" w:cs="Arial"/>
          <w:sz w:val="22"/>
        </w:rPr>
        <w:t xml:space="preserve"> (Accessed: 15 April 2026)</w:t>
      </w:r>
    </w:p>
    <w:p w14:paraId="03F87FB5" w14:textId="408D21F9" w:rsidR="00222F90" w:rsidRPr="00A23E97" w:rsidRDefault="3E821F09" w:rsidP="33BCE1DE">
      <w:pPr>
        <w:tabs>
          <w:tab w:val="left" w:pos="6540"/>
        </w:tabs>
        <w:spacing w:line="360" w:lineRule="auto"/>
        <w:jc w:val="both"/>
        <w:rPr>
          <w:rFonts w:ascii="Arial" w:eastAsia="Arial" w:hAnsi="Arial" w:cs="Arial"/>
          <w:color w:val="555555"/>
          <w:sz w:val="22"/>
        </w:rPr>
      </w:pPr>
      <w:r w:rsidRPr="33BCE1DE">
        <w:rPr>
          <w:rFonts w:ascii="Arial" w:eastAsia="Arial" w:hAnsi="Arial" w:cs="Arial"/>
          <w:sz w:val="22"/>
        </w:rPr>
        <w:t xml:space="preserve">Care Quality Commission (2023) </w:t>
      </w:r>
      <w:r w:rsidRPr="33BCE1DE">
        <w:rPr>
          <w:rFonts w:ascii="Arial" w:eastAsia="Arial" w:hAnsi="Arial" w:cs="Arial"/>
          <w:i/>
          <w:iCs/>
          <w:sz w:val="22"/>
        </w:rPr>
        <w:t>Effective: Single Assessment Framework</w:t>
      </w:r>
      <w:r w:rsidRPr="33BCE1DE">
        <w:rPr>
          <w:rFonts w:ascii="Arial" w:eastAsia="Arial" w:hAnsi="Arial" w:cs="Arial"/>
          <w:sz w:val="22"/>
        </w:rPr>
        <w:t>. CQC. Available at: https://www.cqc.org.uk/guidance-regulation/providers/assessment/single-assessment-framework/effective (Accessed: 15 April 2026).</w:t>
      </w:r>
    </w:p>
    <w:p w14:paraId="0C69784D" w14:textId="0248BFA0" w:rsidR="00222F90" w:rsidRPr="00A23E97" w:rsidRDefault="49D2594A" w:rsidP="33BCE1DE">
      <w:pPr>
        <w:spacing w:before="240" w:after="240" w:line="360" w:lineRule="auto"/>
        <w:jc w:val="both"/>
        <w:rPr>
          <w:rFonts w:ascii="Arial" w:eastAsia="Arial" w:hAnsi="Arial" w:cs="Arial"/>
          <w:sz w:val="22"/>
        </w:rPr>
      </w:pPr>
      <w:r w:rsidRPr="33BCE1DE">
        <w:rPr>
          <w:rFonts w:ascii="Arial" w:eastAsia="Arial" w:hAnsi="Arial" w:cs="Arial"/>
          <w:color w:val="000000" w:themeColor="text1"/>
          <w:sz w:val="22"/>
        </w:rPr>
        <w:t xml:space="preserve">Department of Health and Social Care (2021) </w:t>
      </w:r>
      <w:r w:rsidRPr="33BCE1DE">
        <w:rPr>
          <w:rFonts w:ascii="Arial" w:eastAsia="Arial" w:hAnsi="Arial" w:cs="Arial"/>
          <w:i/>
          <w:iCs/>
          <w:color w:val="000000" w:themeColor="text1"/>
          <w:sz w:val="22"/>
        </w:rPr>
        <w:t>Integration and innovation: working together to improve</w:t>
      </w:r>
      <w:r w:rsidR="30686617" w:rsidRPr="33BCE1DE">
        <w:rPr>
          <w:rFonts w:ascii="Arial" w:eastAsia="Arial" w:hAnsi="Arial" w:cs="Arial"/>
          <w:i/>
          <w:iCs/>
          <w:color w:val="000000" w:themeColor="text1"/>
          <w:sz w:val="22"/>
        </w:rPr>
        <w:t xml:space="preserve"> </w:t>
      </w:r>
      <w:r w:rsidRPr="33BCE1DE">
        <w:rPr>
          <w:rFonts w:ascii="Arial" w:eastAsia="Arial" w:hAnsi="Arial" w:cs="Arial"/>
          <w:i/>
          <w:iCs/>
          <w:color w:val="000000" w:themeColor="text1"/>
          <w:sz w:val="22"/>
        </w:rPr>
        <w:t>health and social care for all</w:t>
      </w:r>
      <w:r w:rsidRPr="33BCE1DE">
        <w:rPr>
          <w:rFonts w:ascii="Arial" w:eastAsia="Arial" w:hAnsi="Arial" w:cs="Arial"/>
          <w:color w:val="000000" w:themeColor="text1"/>
          <w:sz w:val="22"/>
        </w:rPr>
        <w:t xml:space="preserve">. Available at: </w:t>
      </w:r>
      <w:hyperlink r:id="rId13">
        <w:r w:rsidRPr="33BCE1DE">
          <w:rPr>
            <w:rStyle w:val="Hyperlink"/>
            <w:rFonts w:ascii="Arial" w:eastAsia="Arial" w:hAnsi="Arial" w:cs="Arial"/>
            <w:color w:val="000000" w:themeColor="text1"/>
            <w:sz w:val="22"/>
            <w:u w:val="none"/>
          </w:rPr>
          <w:t>https://www.gov.uk/government/publications/working-together-to-improve-health-and-social-care-for-all</w:t>
        </w:r>
      </w:hyperlink>
      <w:r w:rsidRPr="33BCE1DE">
        <w:rPr>
          <w:rFonts w:ascii="Arial" w:eastAsia="Arial" w:hAnsi="Arial" w:cs="Arial"/>
          <w:sz w:val="22"/>
        </w:rPr>
        <w:t xml:space="preserve"> (Accessed: 15 April 2026).</w:t>
      </w:r>
    </w:p>
    <w:p w14:paraId="6844B53C" w14:textId="5F32561C" w:rsidR="00222F90" w:rsidRPr="00A23E97" w:rsidRDefault="2D3B40B0" w:rsidP="33BCE1DE">
      <w:pPr>
        <w:spacing w:before="240" w:after="240" w:line="360" w:lineRule="auto"/>
        <w:jc w:val="both"/>
        <w:rPr>
          <w:rFonts w:ascii="Arial" w:eastAsia="Arial" w:hAnsi="Arial" w:cs="Arial"/>
          <w:sz w:val="22"/>
        </w:rPr>
      </w:pPr>
      <w:r w:rsidRPr="33BCE1DE">
        <w:rPr>
          <w:rFonts w:ascii="Arial" w:eastAsia="Arial" w:hAnsi="Arial" w:cs="Arial"/>
          <w:sz w:val="22"/>
        </w:rPr>
        <w:t xml:space="preserve">Glasby, J. (2017). </w:t>
      </w:r>
      <w:r w:rsidRPr="33BCE1DE">
        <w:rPr>
          <w:rFonts w:ascii="Arial" w:eastAsia="Arial" w:hAnsi="Arial" w:cs="Arial"/>
          <w:i/>
          <w:iCs/>
          <w:sz w:val="22"/>
        </w:rPr>
        <w:t>Understanding health and social care.</w:t>
      </w:r>
      <w:r w:rsidRPr="33BCE1DE">
        <w:rPr>
          <w:rFonts w:ascii="Arial" w:eastAsia="Arial" w:hAnsi="Arial" w:cs="Arial"/>
          <w:sz w:val="22"/>
        </w:rPr>
        <w:t xml:space="preserve"> 3rd ed. Bristol: Policy Press, p.220.</w:t>
      </w:r>
    </w:p>
    <w:p w14:paraId="5A62ECB7" w14:textId="4B77C5A1" w:rsidR="00222F90" w:rsidRPr="00A23E97" w:rsidRDefault="2D3B40B0" w:rsidP="33BCE1DE">
      <w:pPr>
        <w:spacing w:before="240" w:after="240" w:line="360" w:lineRule="auto"/>
        <w:jc w:val="both"/>
        <w:rPr>
          <w:rFonts w:ascii="Arial" w:eastAsia="Arial" w:hAnsi="Arial" w:cs="Arial"/>
          <w:sz w:val="22"/>
        </w:rPr>
      </w:pPr>
      <w:r w:rsidRPr="33BCE1DE">
        <w:rPr>
          <w:rFonts w:ascii="Arial" w:eastAsia="Arial" w:hAnsi="Arial" w:cs="Arial"/>
          <w:sz w:val="22"/>
        </w:rPr>
        <w:t>GOV.UK (2010).</w:t>
      </w:r>
      <w:r w:rsidRPr="33BCE1DE">
        <w:rPr>
          <w:rFonts w:ascii="Arial" w:eastAsia="Arial" w:hAnsi="Arial" w:cs="Arial"/>
          <w:i/>
          <w:iCs/>
          <w:sz w:val="22"/>
        </w:rPr>
        <w:t xml:space="preserve"> Equality Act 2010</w:t>
      </w:r>
      <w:r w:rsidRPr="33BCE1DE">
        <w:rPr>
          <w:rFonts w:ascii="Arial" w:eastAsia="Arial" w:hAnsi="Arial" w:cs="Arial"/>
          <w:sz w:val="22"/>
        </w:rPr>
        <w:t xml:space="preserve">. [online] Legislation.gov.uk. Available </w:t>
      </w:r>
      <w:proofErr w:type="spellStart"/>
      <w:r w:rsidRPr="33BCE1DE">
        <w:rPr>
          <w:rFonts w:ascii="Arial" w:eastAsia="Arial" w:hAnsi="Arial" w:cs="Arial"/>
          <w:sz w:val="22"/>
        </w:rPr>
        <w:t>at:</w:t>
      </w:r>
      <w:hyperlink r:id="rId14">
        <w:r w:rsidRPr="33BCE1DE">
          <w:rPr>
            <w:rFonts w:ascii="Arial" w:eastAsia="Arial" w:hAnsi="Arial" w:cs="Arial"/>
            <w:sz w:val="22"/>
          </w:rPr>
          <w:t>https</w:t>
        </w:r>
        <w:proofErr w:type="spellEnd"/>
        <w:r w:rsidRPr="33BCE1DE">
          <w:rPr>
            <w:rFonts w:ascii="Arial" w:eastAsia="Arial" w:hAnsi="Arial" w:cs="Arial"/>
            <w:sz w:val="22"/>
          </w:rPr>
          <w:t>://www.legislation.gov.uk/ukpga/2010/15/contents</w:t>
        </w:r>
      </w:hyperlink>
      <w:r w:rsidRPr="33BCE1DE">
        <w:rPr>
          <w:rFonts w:ascii="Arial" w:eastAsia="Arial" w:hAnsi="Arial" w:cs="Arial"/>
          <w:sz w:val="22"/>
        </w:rPr>
        <w:t xml:space="preserve"> </w:t>
      </w:r>
      <w:r w:rsidR="7D8EB53C" w:rsidRPr="33BCE1DE">
        <w:rPr>
          <w:rFonts w:ascii="Arial" w:eastAsia="Arial" w:hAnsi="Arial" w:cs="Arial"/>
          <w:sz w:val="22"/>
        </w:rPr>
        <w:t>(</w:t>
      </w:r>
      <w:r w:rsidRPr="33BCE1DE">
        <w:rPr>
          <w:rFonts w:ascii="Arial" w:eastAsia="Arial" w:hAnsi="Arial" w:cs="Arial"/>
          <w:sz w:val="22"/>
        </w:rPr>
        <w:t>Accessed 15 Apr</w:t>
      </w:r>
      <w:r w:rsidR="392A97F9" w:rsidRPr="33BCE1DE">
        <w:rPr>
          <w:rFonts w:ascii="Arial" w:eastAsia="Arial" w:hAnsi="Arial" w:cs="Arial"/>
          <w:sz w:val="22"/>
        </w:rPr>
        <w:t>il</w:t>
      </w:r>
      <w:r w:rsidRPr="33BCE1DE">
        <w:rPr>
          <w:rFonts w:ascii="Arial" w:eastAsia="Arial" w:hAnsi="Arial" w:cs="Arial"/>
          <w:sz w:val="22"/>
        </w:rPr>
        <w:t xml:space="preserve"> 2026</w:t>
      </w:r>
      <w:r w:rsidR="36DFAB2E" w:rsidRPr="33BCE1DE">
        <w:rPr>
          <w:rFonts w:ascii="Arial" w:eastAsia="Arial" w:hAnsi="Arial" w:cs="Arial"/>
          <w:sz w:val="22"/>
        </w:rPr>
        <w:t>)</w:t>
      </w:r>
      <w:r w:rsidRPr="33BCE1DE">
        <w:rPr>
          <w:rFonts w:ascii="Arial" w:eastAsia="Arial" w:hAnsi="Arial" w:cs="Arial"/>
          <w:sz w:val="22"/>
        </w:rPr>
        <w:t>.</w:t>
      </w:r>
    </w:p>
    <w:p w14:paraId="53A1C0C6" w14:textId="4D401943" w:rsidR="00222F90" w:rsidRPr="00A23E97" w:rsidRDefault="2D3B40B0" w:rsidP="33BCE1DE">
      <w:pPr>
        <w:spacing w:before="240" w:after="240" w:line="360" w:lineRule="auto"/>
        <w:jc w:val="both"/>
        <w:rPr>
          <w:rFonts w:ascii="Arial" w:eastAsia="Arial" w:hAnsi="Arial" w:cs="Arial"/>
          <w:sz w:val="22"/>
        </w:rPr>
      </w:pPr>
      <w:r w:rsidRPr="33BCE1DE">
        <w:rPr>
          <w:rFonts w:ascii="Arial" w:eastAsia="Arial" w:hAnsi="Arial" w:cs="Arial"/>
          <w:sz w:val="22"/>
        </w:rPr>
        <w:lastRenderedPageBreak/>
        <w:t xml:space="preserve">GOV.UK (2018). </w:t>
      </w:r>
      <w:r w:rsidRPr="33BCE1DE">
        <w:rPr>
          <w:rFonts w:ascii="Arial" w:eastAsia="Arial" w:hAnsi="Arial" w:cs="Arial"/>
          <w:i/>
          <w:iCs/>
          <w:sz w:val="22"/>
        </w:rPr>
        <w:t>Data Protection Act 2018</w:t>
      </w:r>
      <w:r w:rsidRPr="33BCE1DE">
        <w:rPr>
          <w:rFonts w:ascii="Arial" w:eastAsia="Arial" w:hAnsi="Arial" w:cs="Arial"/>
          <w:sz w:val="22"/>
        </w:rPr>
        <w:t xml:space="preserve">. [online] legislation.gov.uk. Available </w:t>
      </w:r>
      <w:proofErr w:type="spellStart"/>
      <w:r w:rsidRPr="33BCE1DE">
        <w:rPr>
          <w:rFonts w:ascii="Arial" w:eastAsia="Arial" w:hAnsi="Arial" w:cs="Arial"/>
          <w:sz w:val="22"/>
        </w:rPr>
        <w:t>at:</w:t>
      </w:r>
      <w:hyperlink r:id="rId15">
        <w:r w:rsidRPr="33BCE1DE">
          <w:rPr>
            <w:rFonts w:ascii="Arial" w:eastAsia="Arial" w:hAnsi="Arial" w:cs="Arial"/>
            <w:sz w:val="22"/>
          </w:rPr>
          <w:t>https</w:t>
        </w:r>
        <w:proofErr w:type="spellEnd"/>
        <w:r w:rsidRPr="33BCE1DE">
          <w:rPr>
            <w:rFonts w:ascii="Arial" w:eastAsia="Arial" w:hAnsi="Arial" w:cs="Arial"/>
            <w:sz w:val="22"/>
          </w:rPr>
          <w:t>://www.legislation.gov.uk/ukpga/2018/12/contents</w:t>
        </w:r>
      </w:hyperlink>
      <w:r w:rsidRPr="33BCE1DE">
        <w:rPr>
          <w:rFonts w:ascii="Arial" w:eastAsia="Arial" w:hAnsi="Arial" w:cs="Arial"/>
          <w:sz w:val="22"/>
        </w:rPr>
        <w:t xml:space="preserve"> </w:t>
      </w:r>
      <w:r w:rsidR="069D702E" w:rsidRPr="33BCE1DE">
        <w:rPr>
          <w:rFonts w:ascii="Arial" w:eastAsia="Arial" w:hAnsi="Arial" w:cs="Arial"/>
          <w:sz w:val="22"/>
        </w:rPr>
        <w:t>(</w:t>
      </w:r>
      <w:r w:rsidRPr="33BCE1DE">
        <w:rPr>
          <w:rFonts w:ascii="Arial" w:eastAsia="Arial" w:hAnsi="Arial" w:cs="Arial"/>
          <w:sz w:val="22"/>
        </w:rPr>
        <w:t>Accessed 15 Apr</w:t>
      </w:r>
      <w:r w:rsidR="3C9661FC" w:rsidRPr="33BCE1DE">
        <w:rPr>
          <w:rFonts w:ascii="Arial" w:eastAsia="Arial" w:hAnsi="Arial" w:cs="Arial"/>
          <w:sz w:val="22"/>
        </w:rPr>
        <w:t>il</w:t>
      </w:r>
      <w:r w:rsidR="4AFA04EF" w:rsidRPr="33BCE1DE">
        <w:rPr>
          <w:rFonts w:ascii="Arial" w:eastAsia="Arial" w:hAnsi="Arial" w:cs="Arial"/>
          <w:sz w:val="22"/>
        </w:rPr>
        <w:t xml:space="preserve"> 2026).</w:t>
      </w:r>
    </w:p>
    <w:p w14:paraId="722A148D" w14:textId="17AE9F9C" w:rsidR="00222F90" w:rsidRPr="00A23E97" w:rsidRDefault="51BBADD2" w:rsidP="33BCE1DE">
      <w:pPr>
        <w:spacing w:before="240" w:after="240" w:line="360" w:lineRule="auto"/>
        <w:jc w:val="both"/>
        <w:rPr>
          <w:rFonts w:ascii="Arial" w:eastAsia="Arial" w:hAnsi="Arial" w:cs="Arial"/>
          <w:sz w:val="22"/>
        </w:rPr>
      </w:pPr>
      <w:r w:rsidRPr="33BCE1DE">
        <w:rPr>
          <w:rFonts w:ascii="Arial" w:eastAsia="Arial" w:hAnsi="Arial" w:cs="Arial"/>
          <w:sz w:val="22"/>
        </w:rPr>
        <w:t>Salt, T. (2021)</w:t>
      </w:r>
      <w:r w:rsidR="4F84C61A" w:rsidRPr="33BCE1DE">
        <w:rPr>
          <w:rFonts w:ascii="Arial" w:eastAsia="Arial" w:hAnsi="Arial" w:cs="Arial"/>
          <w:sz w:val="22"/>
        </w:rPr>
        <w:t xml:space="preserve">. </w:t>
      </w:r>
      <w:r w:rsidR="2D3B40B0" w:rsidRPr="33BCE1DE">
        <w:rPr>
          <w:rFonts w:ascii="Arial" w:eastAsia="Arial" w:hAnsi="Arial" w:cs="Arial"/>
          <w:i/>
          <w:iCs/>
          <w:sz w:val="22"/>
        </w:rPr>
        <w:t>Towards outstanding: a guide to excellence in health and social care.</w:t>
      </w:r>
      <w:r w:rsidR="2D3B40B0" w:rsidRPr="33BCE1DE">
        <w:rPr>
          <w:rFonts w:ascii="Arial" w:eastAsia="Arial" w:hAnsi="Arial" w:cs="Arial"/>
          <w:sz w:val="22"/>
        </w:rPr>
        <w:t xml:space="preserve"> Shoreham By </w:t>
      </w:r>
      <w:r w:rsidR="0FA43069" w:rsidRPr="33BCE1DE">
        <w:rPr>
          <w:rFonts w:ascii="Arial" w:eastAsia="Arial" w:hAnsi="Arial" w:cs="Arial"/>
          <w:sz w:val="22"/>
        </w:rPr>
        <w:t>Sea, West</w:t>
      </w:r>
      <w:r w:rsidR="2D3B40B0" w:rsidRPr="33BCE1DE">
        <w:rPr>
          <w:rFonts w:ascii="Arial" w:eastAsia="Arial" w:hAnsi="Arial" w:cs="Arial"/>
          <w:sz w:val="22"/>
        </w:rPr>
        <w:t xml:space="preserve"> Sussex: Pavilion Publishing and Media Ltd.</w:t>
      </w:r>
    </w:p>
    <w:p w14:paraId="2A180197" w14:textId="04CF5D2C" w:rsidR="00222F90" w:rsidRPr="00A23E97" w:rsidRDefault="2D3B40B0" w:rsidP="33BCE1DE">
      <w:pPr>
        <w:spacing w:before="240" w:after="240" w:line="360" w:lineRule="auto"/>
        <w:jc w:val="both"/>
        <w:rPr>
          <w:rFonts w:ascii="Arial" w:eastAsia="Arial" w:hAnsi="Arial" w:cs="Arial"/>
          <w:sz w:val="22"/>
        </w:rPr>
      </w:pPr>
      <w:r w:rsidRPr="33BCE1DE">
        <w:rPr>
          <w:rFonts w:ascii="Arial" w:eastAsia="Arial" w:hAnsi="Arial" w:cs="Arial"/>
          <w:sz w:val="22"/>
        </w:rPr>
        <w:t xml:space="preserve">Thomas, J., Pollard, K.C. and Sellman, D. (2014). </w:t>
      </w:r>
      <w:r w:rsidRPr="33BCE1DE">
        <w:rPr>
          <w:rFonts w:ascii="Arial" w:eastAsia="Arial" w:hAnsi="Arial" w:cs="Arial"/>
          <w:i/>
          <w:iCs/>
          <w:sz w:val="22"/>
        </w:rPr>
        <w:t>Interprofessional Working in Health and</w:t>
      </w:r>
      <w:r w:rsidRPr="33BCE1DE">
        <w:rPr>
          <w:rFonts w:ascii="Arial" w:eastAsia="Arial" w:hAnsi="Arial" w:cs="Arial"/>
          <w:sz w:val="22"/>
        </w:rPr>
        <w:t xml:space="preserve"> </w:t>
      </w:r>
      <w:r w:rsidRPr="33BCE1DE">
        <w:rPr>
          <w:rFonts w:ascii="Arial" w:eastAsia="Arial" w:hAnsi="Arial" w:cs="Arial"/>
          <w:i/>
          <w:iCs/>
          <w:sz w:val="22"/>
        </w:rPr>
        <w:t xml:space="preserve">Social </w:t>
      </w:r>
      <w:r w:rsidR="58A5244C" w:rsidRPr="33BCE1DE">
        <w:rPr>
          <w:rFonts w:ascii="Arial" w:eastAsia="Arial" w:hAnsi="Arial" w:cs="Arial"/>
          <w:i/>
          <w:iCs/>
          <w:sz w:val="22"/>
        </w:rPr>
        <w:t>Care: Professional</w:t>
      </w:r>
      <w:r w:rsidRPr="33BCE1DE">
        <w:rPr>
          <w:rFonts w:ascii="Arial" w:eastAsia="Arial" w:hAnsi="Arial" w:cs="Arial"/>
          <w:i/>
          <w:iCs/>
          <w:sz w:val="22"/>
        </w:rPr>
        <w:t xml:space="preserve"> Perspectives.</w:t>
      </w:r>
      <w:r w:rsidRPr="33BCE1DE">
        <w:rPr>
          <w:rFonts w:ascii="Arial" w:eastAsia="Arial" w:hAnsi="Arial" w:cs="Arial"/>
          <w:sz w:val="22"/>
        </w:rPr>
        <w:t xml:space="preserve"> 2nd ed. Basingstoke: Palgrave Macmillan.</w:t>
      </w:r>
    </w:p>
    <w:p w14:paraId="4129FDB0" w14:textId="60BD8596" w:rsidR="00222F90" w:rsidRPr="00A23E97" w:rsidRDefault="4BCEF8C0" w:rsidP="33BCE1DE">
      <w:pPr>
        <w:tabs>
          <w:tab w:val="left" w:pos="6540"/>
        </w:tabs>
        <w:spacing w:line="360" w:lineRule="auto"/>
        <w:rPr>
          <w:rFonts w:ascii="Arial" w:eastAsia="Arial" w:hAnsi="Arial" w:cs="Arial"/>
          <w:sz w:val="22"/>
        </w:rPr>
      </w:pPr>
      <w:r w:rsidRPr="33BCE1DE">
        <w:rPr>
          <w:rFonts w:ascii="Arial" w:eastAsia="Arial" w:hAnsi="Arial" w:cs="Arial"/>
          <w:sz w:val="22"/>
        </w:rPr>
        <w:t xml:space="preserve">NHS England (2019) </w:t>
      </w:r>
      <w:r w:rsidRPr="33BCE1DE">
        <w:rPr>
          <w:rFonts w:ascii="Arial" w:eastAsia="Arial" w:hAnsi="Arial" w:cs="Arial"/>
          <w:i/>
          <w:iCs/>
          <w:sz w:val="22"/>
        </w:rPr>
        <w:t>The NHS Long Term Plan</w:t>
      </w:r>
      <w:r w:rsidRPr="33BCE1DE">
        <w:rPr>
          <w:rFonts w:ascii="Arial" w:eastAsia="Arial" w:hAnsi="Arial" w:cs="Arial"/>
          <w:sz w:val="22"/>
        </w:rPr>
        <w:t>. London: NHS England. Available at:</w:t>
      </w:r>
      <w:r w:rsidR="581B965B" w:rsidRPr="33BCE1DE">
        <w:rPr>
          <w:rFonts w:ascii="Arial" w:eastAsia="Arial" w:hAnsi="Arial" w:cs="Arial"/>
          <w:sz w:val="22"/>
        </w:rPr>
        <w:t xml:space="preserve"> </w:t>
      </w:r>
      <w:r w:rsidRPr="33BCE1DE">
        <w:rPr>
          <w:rFonts w:ascii="Arial" w:eastAsia="Arial" w:hAnsi="Arial" w:cs="Arial"/>
          <w:sz w:val="22"/>
        </w:rPr>
        <w:t xml:space="preserve"> </w:t>
      </w:r>
      <w:hyperlink r:id="rId16">
        <w:r w:rsidRPr="33BCE1DE">
          <w:rPr>
            <w:rStyle w:val="Hyperlink"/>
            <w:rFonts w:ascii="Consolas" w:eastAsia="Consolas" w:hAnsi="Consolas" w:cs="Consolas"/>
            <w:sz w:val="22"/>
          </w:rPr>
          <w:t>https://www.longtermplan.nhs.uk</w:t>
        </w:r>
      </w:hyperlink>
    </w:p>
    <w:p w14:paraId="43A8E880" w14:textId="69F400C9" w:rsidR="697EE0B3" w:rsidRDefault="697EE0B3" w:rsidP="33BCE1DE">
      <w:pPr>
        <w:tabs>
          <w:tab w:val="left" w:pos="6540"/>
        </w:tabs>
        <w:spacing w:line="360" w:lineRule="auto"/>
      </w:pPr>
      <w:r w:rsidRPr="33BCE1DE">
        <w:rPr>
          <w:rFonts w:ascii="Consolas" w:eastAsia="Consolas" w:hAnsi="Consolas" w:cs="Consolas"/>
          <w:sz w:val="22"/>
        </w:rPr>
        <w:t xml:space="preserve">Department of Health and Social Care (2022) </w:t>
      </w:r>
      <w:r w:rsidRPr="33BCE1DE">
        <w:rPr>
          <w:rFonts w:ascii="Consolas" w:eastAsia="Consolas" w:hAnsi="Consolas" w:cs="Consolas"/>
          <w:i/>
          <w:iCs/>
          <w:sz w:val="22"/>
        </w:rPr>
        <w:t>Health and Care Act 2022</w:t>
      </w:r>
      <w:r w:rsidRPr="33BCE1DE">
        <w:rPr>
          <w:rFonts w:ascii="Consolas" w:eastAsia="Consolas" w:hAnsi="Consolas" w:cs="Consolas"/>
          <w:sz w:val="22"/>
        </w:rPr>
        <w:t>. London: HMSO. Available at: https://www.legislation.gov.uk/ukpga/2022/31/contents</w:t>
      </w:r>
    </w:p>
    <w:sectPr w:rsidR="697EE0B3" w:rsidSect="00E620E7">
      <w:headerReference w:type="default" r:id="rId17"/>
      <w:footerReference w:type="default" r:id="rId18"/>
      <w:headerReference w:type="first" r:id="rId19"/>
      <w:footerReference w:type="firs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30E29" w14:textId="77777777" w:rsidR="007B1D8D" w:rsidRDefault="007B1D8D" w:rsidP="003E4ECF">
      <w:pPr>
        <w:spacing w:after="0" w:line="240" w:lineRule="auto"/>
      </w:pPr>
      <w:r>
        <w:separator/>
      </w:r>
    </w:p>
  </w:endnote>
  <w:endnote w:type="continuationSeparator" w:id="0">
    <w:p w14:paraId="050D569C" w14:textId="77777777" w:rsidR="007B1D8D" w:rsidRDefault="007B1D8D"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3BCE1DE" w14:paraId="48F123C8" w14:textId="77777777" w:rsidTr="33BCE1DE">
      <w:trPr>
        <w:trHeight w:val="300"/>
      </w:trPr>
      <w:tc>
        <w:tcPr>
          <w:tcW w:w="3005" w:type="dxa"/>
        </w:tcPr>
        <w:p w14:paraId="7370F622" w14:textId="520E9190" w:rsidR="33BCE1DE" w:rsidRDefault="33BCE1DE" w:rsidP="33BCE1DE">
          <w:pPr>
            <w:pStyle w:val="Header"/>
            <w:ind w:left="-115"/>
          </w:pPr>
        </w:p>
      </w:tc>
      <w:tc>
        <w:tcPr>
          <w:tcW w:w="3005" w:type="dxa"/>
        </w:tcPr>
        <w:p w14:paraId="795C6432" w14:textId="6F9AB611" w:rsidR="33BCE1DE" w:rsidRDefault="33BCE1DE" w:rsidP="33BCE1DE">
          <w:pPr>
            <w:pStyle w:val="Header"/>
            <w:jc w:val="center"/>
          </w:pPr>
        </w:p>
      </w:tc>
      <w:tc>
        <w:tcPr>
          <w:tcW w:w="3005" w:type="dxa"/>
        </w:tcPr>
        <w:p w14:paraId="68CB3715" w14:textId="0DFFD7F4" w:rsidR="33BCE1DE" w:rsidRDefault="33BCE1DE" w:rsidP="33BCE1DE">
          <w:pPr>
            <w:pStyle w:val="Header"/>
            <w:ind w:right="-115"/>
            <w:jc w:val="right"/>
          </w:pPr>
        </w:p>
      </w:tc>
    </w:tr>
  </w:tbl>
  <w:p w14:paraId="6594A056" w14:textId="606DECB3" w:rsidR="33BCE1DE" w:rsidRDefault="33BCE1DE" w:rsidP="33BCE1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6DD08" w14:textId="77777777" w:rsidR="007B1D8D" w:rsidRDefault="007B1D8D" w:rsidP="003E4ECF">
      <w:pPr>
        <w:spacing w:after="0" w:line="240" w:lineRule="auto"/>
      </w:pPr>
      <w:r>
        <w:separator/>
      </w:r>
    </w:p>
  </w:footnote>
  <w:footnote w:type="continuationSeparator" w:id="0">
    <w:p w14:paraId="718B362E" w14:textId="77777777" w:rsidR="007B1D8D" w:rsidRDefault="007B1D8D" w:rsidP="003E4E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3BCE1DE" w14:paraId="72D9E45A" w14:textId="77777777" w:rsidTr="33BCE1DE">
      <w:trPr>
        <w:trHeight w:val="300"/>
      </w:trPr>
      <w:tc>
        <w:tcPr>
          <w:tcW w:w="3005" w:type="dxa"/>
        </w:tcPr>
        <w:p w14:paraId="1A0D85A5" w14:textId="24707558" w:rsidR="33BCE1DE" w:rsidRDefault="33BCE1DE" w:rsidP="33BCE1DE">
          <w:pPr>
            <w:pStyle w:val="Header"/>
            <w:ind w:left="-115"/>
          </w:pPr>
        </w:p>
      </w:tc>
      <w:tc>
        <w:tcPr>
          <w:tcW w:w="3005" w:type="dxa"/>
        </w:tcPr>
        <w:p w14:paraId="43DDA8F7" w14:textId="7B368987" w:rsidR="33BCE1DE" w:rsidRDefault="33BCE1DE" w:rsidP="33BCE1DE">
          <w:pPr>
            <w:pStyle w:val="Header"/>
            <w:jc w:val="center"/>
          </w:pPr>
        </w:p>
      </w:tc>
      <w:tc>
        <w:tcPr>
          <w:tcW w:w="3005" w:type="dxa"/>
        </w:tcPr>
        <w:p w14:paraId="7E4A4A69" w14:textId="43A9E6F1" w:rsidR="33BCE1DE" w:rsidRDefault="33BCE1DE" w:rsidP="33BCE1DE">
          <w:pPr>
            <w:pStyle w:val="Header"/>
            <w:ind w:right="-115"/>
            <w:jc w:val="right"/>
          </w:pPr>
        </w:p>
      </w:tc>
    </w:tr>
  </w:tbl>
  <w:p w14:paraId="6D364A9B" w14:textId="00028723" w:rsidR="33BCE1DE" w:rsidRDefault="33BCE1DE" w:rsidP="33BCE1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3BCE1DE" w14:paraId="56562D84" w14:textId="77777777" w:rsidTr="33BCE1DE">
      <w:trPr>
        <w:trHeight w:val="300"/>
      </w:trPr>
      <w:tc>
        <w:tcPr>
          <w:tcW w:w="3005" w:type="dxa"/>
        </w:tcPr>
        <w:p w14:paraId="36536971" w14:textId="350F6EAE" w:rsidR="33BCE1DE" w:rsidRDefault="33BCE1DE" w:rsidP="33BCE1DE">
          <w:pPr>
            <w:pStyle w:val="Header"/>
            <w:ind w:left="-115"/>
          </w:pPr>
        </w:p>
      </w:tc>
      <w:tc>
        <w:tcPr>
          <w:tcW w:w="3005" w:type="dxa"/>
        </w:tcPr>
        <w:p w14:paraId="6780EE2D" w14:textId="2B750A4B" w:rsidR="33BCE1DE" w:rsidRDefault="33BCE1DE" w:rsidP="33BCE1DE">
          <w:pPr>
            <w:pStyle w:val="Header"/>
            <w:jc w:val="center"/>
          </w:pPr>
        </w:p>
      </w:tc>
      <w:tc>
        <w:tcPr>
          <w:tcW w:w="3005" w:type="dxa"/>
        </w:tcPr>
        <w:p w14:paraId="7DB7B25B" w14:textId="219DF75A" w:rsidR="33BCE1DE" w:rsidRDefault="33BCE1DE" w:rsidP="33BCE1DE">
          <w:pPr>
            <w:pStyle w:val="Header"/>
            <w:ind w:right="-115"/>
            <w:jc w:val="right"/>
          </w:pPr>
        </w:p>
      </w:tc>
    </w:tr>
  </w:tbl>
  <w:p w14:paraId="4E2D2EC8" w14:textId="7180B2EC" w:rsidR="33BCE1DE" w:rsidRDefault="33BCE1DE" w:rsidP="33BCE1DE">
    <w:pPr>
      <w:pStyle w:val="Header"/>
    </w:pPr>
  </w:p>
</w:hdr>
</file>

<file path=word/intelligence2.xml><?xml version="1.0" encoding="utf-8"?>
<int2:intelligence xmlns:int2="http://schemas.microsoft.com/office/intelligence/2020/intelligence" xmlns:oel="http://schemas.microsoft.com/office/2019/extlst">
  <int2:observations>
    <int2:textHash int2:hashCode="JqynlBqZ2Q4/v2" int2:id="0OzNwiZE">
      <int2:state int2:value="Rejected" int2:type="spell"/>
    </int2:textHash>
    <int2:textHash int2:hashCode="z/pQoyyxOiQNcF" int2:id="AP7WAm8p">
      <int2:state int2:value="Rejected" int2:type="spell"/>
    </int2:textHash>
    <int2:textHash int2:hashCode="Q3Sq7iR/sjfObJ" int2:id="CQUqMpoq">
      <int2:state int2:value="Rejected" int2:type="spell"/>
    </int2:textHash>
    <int2:textHash int2:hashCode="Db5SnE362ZZmeB" int2:id="S7btXD1y">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3117E"/>
    <w:multiLevelType w:val="hybridMultilevel"/>
    <w:tmpl w:val="6D6433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C1FCB4"/>
    <w:multiLevelType w:val="hybridMultilevel"/>
    <w:tmpl w:val="09A8F29C"/>
    <w:lvl w:ilvl="0" w:tplc="D34817E8">
      <w:start w:val="1"/>
      <w:numFmt w:val="bullet"/>
      <w:lvlText w:val=""/>
      <w:lvlJc w:val="left"/>
      <w:pPr>
        <w:ind w:left="720" w:hanging="360"/>
      </w:pPr>
      <w:rPr>
        <w:rFonts w:ascii="Symbol" w:hAnsi="Symbol" w:hint="default"/>
      </w:rPr>
    </w:lvl>
    <w:lvl w:ilvl="1" w:tplc="82D6B89A">
      <w:start w:val="1"/>
      <w:numFmt w:val="bullet"/>
      <w:lvlText w:val="o"/>
      <w:lvlJc w:val="left"/>
      <w:pPr>
        <w:ind w:left="1440" w:hanging="360"/>
      </w:pPr>
      <w:rPr>
        <w:rFonts w:ascii="Courier New" w:hAnsi="Courier New" w:hint="default"/>
      </w:rPr>
    </w:lvl>
    <w:lvl w:ilvl="2" w:tplc="8E9EACD8">
      <w:start w:val="1"/>
      <w:numFmt w:val="bullet"/>
      <w:lvlText w:val=""/>
      <w:lvlJc w:val="left"/>
      <w:pPr>
        <w:ind w:left="2160" w:hanging="360"/>
      </w:pPr>
      <w:rPr>
        <w:rFonts w:ascii="Wingdings" w:hAnsi="Wingdings" w:hint="default"/>
      </w:rPr>
    </w:lvl>
    <w:lvl w:ilvl="3" w:tplc="579A0D3A">
      <w:start w:val="1"/>
      <w:numFmt w:val="bullet"/>
      <w:lvlText w:val=""/>
      <w:lvlJc w:val="left"/>
      <w:pPr>
        <w:ind w:left="2880" w:hanging="360"/>
      </w:pPr>
      <w:rPr>
        <w:rFonts w:ascii="Symbol" w:hAnsi="Symbol" w:hint="default"/>
      </w:rPr>
    </w:lvl>
    <w:lvl w:ilvl="4" w:tplc="B9D6B5BA">
      <w:start w:val="1"/>
      <w:numFmt w:val="bullet"/>
      <w:lvlText w:val="o"/>
      <w:lvlJc w:val="left"/>
      <w:pPr>
        <w:ind w:left="3600" w:hanging="360"/>
      </w:pPr>
      <w:rPr>
        <w:rFonts w:ascii="Courier New" w:hAnsi="Courier New" w:hint="default"/>
      </w:rPr>
    </w:lvl>
    <w:lvl w:ilvl="5" w:tplc="4E9E94FE">
      <w:start w:val="1"/>
      <w:numFmt w:val="bullet"/>
      <w:lvlText w:val=""/>
      <w:lvlJc w:val="left"/>
      <w:pPr>
        <w:ind w:left="4320" w:hanging="360"/>
      </w:pPr>
      <w:rPr>
        <w:rFonts w:ascii="Wingdings" w:hAnsi="Wingdings" w:hint="default"/>
      </w:rPr>
    </w:lvl>
    <w:lvl w:ilvl="6" w:tplc="683C6504">
      <w:start w:val="1"/>
      <w:numFmt w:val="bullet"/>
      <w:lvlText w:val=""/>
      <w:lvlJc w:val="left"/>
      <w:pPr>
        <w:ind w:left="5040" w:hanging="360"/>
      </w:pPr>
      <w:rPr>
        <w:rFonts w:ascii="Symbol" w:hAnsi="Symbol" w:hint="default"/>
      </w:rPr>
    </w:lvl>
    <w:lvl w:ilvl="7" w:tplc="BB46DDFA">
      <w:start w:val="1"/>
      <w:numFmt w:val="bullet"/>
      <w:lvlText w:val="o"/>
      <w:lvlJc w:val="left"/>
      <w:pPr>
        <w:ind w:left="5760" w:hanging="360"/>
      </w:pPr>
      <w:rPr>
        <w:rFonts w:ascii="Courier New" w:hAnsi="Courier New" w:hint="default"/>
      </w:rPr>
    </w:lvl>
    <w:lvl w:ilvl="8" w:tplc="47FC1E48">
      <w:start w:val="1"/>
      <w:numFmt w:val="bullet"/>
      <w:lvlText w:val=""/>
      <w:lvlJc w:val="left"/>
      <w:pPr>
        <w:ind w:left="6480" w:hanging="360"/>
      </w:pPr>
      <w:rPr>
        <w:rFonts w:ascii="Wingdings" w:hAnsi="Wingdings" w:hint="default"/>
      </w:rPr>
    </w:lvl>
  </w:abstractNum>
  <w:abstractNum w:abstractNumId="2" w15:restartNumberingAfterBreak="0">
    <w:nsid w:val="76166B8C"/>
    <w:multiLevelType w:val="hybridMultilevel"/>
    <w:tmpl w:val="8446F9B8"/>
    <w:lvl w:ilvl="0" w:tplc="A0DCA78A">
      <w:start w:val="1"/>
      <w:numFmt w:val="bullet"/>
      <w:lvlText w:val=""/>
      <w:lvlJc w:val="left"/>
      <w:pPr>
        <w:ind w:left="720" w:hanging="360"/>
      </w:pPr>
      <w:rPr>
        <w:rFonts w:ascii="Symbol" w:hAnsi="Symbol" w:hint="default"/>
      </w:rPr>
    </w:lvl>
    <w:lvl w:ilvl="1" w:tplc="0D9EB4B2">
      <w:start w:val="1"/>
      <w:numFmt w:val="bullet"/>
      <w:lvlText w:val="o"/>
      <w:lvlJc w:val="left"/>
      <w:pPr>
        <w:ind w:left="1440" w:hanging="360"/>
      </w:pPr>
      <w:rPr>
        <w:rFonts w:ascii="Courier New" w:hAnsi="Courier New" w:hint="default"/>
      </w:rPr>
    </w:lvl>
    <w:lvl w:ilvl="2" w:tplc="A7FCDF96">
      <w:start w:val="1"/>
      <w:numFmt w:val="bullet"/>
      <w:lvlText w:val=""/>
      <w:lvlJc w:val="left"/>
      <w:pPr>
        <w:ind w:left="2160" w:hanging="360"/>
      </w:pPr>
      <w:rPr>
        <w:rFonts w:ascii="Wingdings" w:hAnsi="Wingdings" w:hint="default"/>
      </w:rPr>
    </w:lvl>
    <w:lvl w:ilvl="3" w:tplc="1D2C96B0">
      <w:start w:val="1"/>
      <w:numFmt w:val="bullet"/>
      <w:lvlText w:val=""/>
      <w:lvlJc w:val="left"/>
      <w:pPr>
        <w:ind w:left="2880" w:hanging="360"/>
      </w:pPr>
      <w:rPr>
        <w:rFonts w:ascii="Symbol" w:hAnsi="Symbol" w:hint="default"/>
      </w:rPr>
    </w:lvl>
    <w:lvl w:ilvl="4" w:tplc="70A03C74">
      <w:start w:val="1"/>
      <w:numFmt w:val="bullet"/>
      <w:lvlText w:val="o"/>
      <w:lvlJc w:val="left"/>
      <w:pPr>
        <w:ind w:left="3600" w:hanging="360"/>
      </w:pPr>
      <w:rPr>
        <w:rFonts w:ascii="Courier New" w:hAnsi="Courier New" w:hint="default"/>
      </w:rPr>
    </w:lvl>
    <w:lvl w:ilvl="5" w:tplc="825C9E10">
      <w:start w:val="1"/>
      <w:numFmt w:val="bullet"/>
      <w:lvlText w:val=""/>
      <w:lvlJc w:val="left"/>
      <w:pPr>
        <w:ind w:left="4320" w:hanging="360"/>
      </w:pPr>
      <w:rPr>
        <w:rFonts w:ascii="Wingdings" w:hAnsi="Wingdings" w:hint="default"/>
      </w:rPr>
    </w:lvl>
    <w:lvl w:ilvl="6" w:tplc="4FB8A482">
      <w:start w:val="1"/>
      <w:numFmt w:val="bullet"/>
      <w:lvlText w:val=""/>
      <w:lvlJc w:val="left"/>
      <w:pPr>
        <w:ind w:left="5040" w:hanging="360"/>
      </w:pPr>
      <w:rPr>
        <w:rFonts w:ascii="Symbol" w:hAnsi="Symbol" w:hint="default"/>
      </w:rPr>
    </w:lvl>
    <w:lvl w:ilvl="7" w:tplc="C2FAA6EC">
      <w:start w:val="1"/>
      <w:numFmt w:val="bullet"/>
      <w:lvlText w:val="o"/>
      <w:lvlJc w:val="left"/>
      <w:pPr>
        <w:ind w:left="5760" w:hanging="360"/>
      </w:pPr>
      <w:rPr>
        <w:rFonts w:ascii="Courier New" w:hAnsi="Courier New" w:hint="default"/>
      </w:rPr>
    </w:lvl>
    <w:lvl w:ilvl="8" w:tplc="4F3622DE">
      <w:start w:val="1"/>
      <w:numFmt w:val="bullet"/>
      <w:lvlText w:val=""/>
      <w:lvlJc w:val="left"/>
      <w:pPr>
        <w:ind w:left="6480" w:hanging="360"/>
      </w:pPr>
      <w:rPr>
        <w:rFonts w:ascii="Wingdings" w:hAnsi="Wingdings" w:hint="default"/>
      </w:rPr>
    </w:lvl>
  </w:abstractNum>
  <w:num w:numId="1" w16cid:durableId="613292087">
    <w:abstractNumId w:val="2"/>
  </w:num>
  <w:num w:numId="2" w16cid:durableId="1700427039">
    <w:abstractNumId w:val="1"/>
  </w:num>
  <w:num w:numId="3" w16cid:durableId="193078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4501"/>
    <w:rsid w:val="00037AD2"/>
    <w:rsid w:val="000474A6"/>
    <w:rsid w:val="000572BF"/>
    <w:rsid w:val="00061410"/>
    <w:rsid w:val="0006509B"/>
    <w:rsid w:val="000715D6"/>
    <w:rsid w:val="00074402"/>
    <w:rsid w:val="00077906"/>
    <w:rsid w:val="00086ADC"/>
    <w:rsid w:val="000A25E3"/>
    <w:rsid w:val="000A3094"/>
    <w:rsid w:val="000A5838"/>
    <w:rsid w:val="000B2A6C"/>
    <w:rsid w:val="000C4E4C"/>
    <w:rsid w:val="000C7511"/>
    <w:rsid w:val="000F0E0D"/>
    <w:rsid w:val="000F731A"/>
    <w:rsid w:val="001020E5"/>
    <w:rsid w:val="00115853"/>
    <w:rsid w:val="0012009D"/>
    <w:rsid w:val="00120CB1"/>
    <w:rsid w:val="00123AD7"/>
    <w:rsid w:val="001245AC"/>
    <w:rsid w:val="00125185"/>
    <w:rsid w:val="0012673C"/>
    <w:rsid w:val="0012691F"/>
    <w:rsid w:val="00130739"/>
    <w:rsid w:val="001308AB"/>
    <w:rsid w:val="00151EE7"/>
    <w:rsid w:val="00155C3C"/>
    <w:rsid w:val="001626A8"/>
    <w:rsid w:val="001769C9"/>
    <w:rsid w:val="00177651"/>
    <w:rsid w:val="0018478A"/>
    <w:rsid w:val="001A12F5"/>
    <w:rsid w:val="001A5E21"/>
    <w:rsid w:val="001B0954"/>
    <w:rsid w:val="001B668F"/>
    <w:rsid w:val="001C2024"/>
    <w:rsid w:val="001C6BDB"/>
    <w:rsid w:val="001D7C03"/>
    <w:rsid w:val="001E5B7D"/>
    <w:rsid w:val="002046F1"/>
    <w:rsid w:val="00216C85"/>
    <w:rsid w:val="00221F5E"/>
    <w:rsid w:val="00222F90"/>
    <w:rsid w:val="00225BE3"/>
    <w:rsid w:val="00233450"/>
    <w:rsid w:val="00235457"/>
    <w:rsid w:val="0023719C"/>
    <w:rsid w:val="0025478D"/>
    <w:rsid w:val="002638EA"/>
    <w:rsid w:val="0026393A"/>
    <w:rsid w:val="0026735A"/>
    <w:rsid w:val="00271B60"/>
    <w:rsid w:val="00273EDD"/>
    <w:rsid w:val="00275E99"/>
    <w:rsid w:val="00281160"/>
    <w:rsid w:val="00290AF6"/>
    <w:rsid w:val="0029154B"/>
    <w:rsid w:val="002A0CD9"/>
    <w:rsid w:val="002C1072"/>
    <w:rsid w:val="002C3965"/>
    <w:rsid w:val="002C713D"/>
    <w:rsid w:val="002C7B77"/>
    <w:rsid w:val="002E195C"/>
    <w:rsid w:val="002F09DA"/>
    <w:rsid w:val="002F60F1"/>
    <w:rsid w:val="00305351"/>
    <w:rsid w:val="0030639F"/>
    <w:rsid w:val="003141FB"/>
    <w:rsid w:val="003216B2"/>
    <w:rsid w:val="00321C4C"/>
    <w:rsid w:val="003318C5"/>
    <w:rsid w:val="003411B0"/>
    <w:rsid w:val="00341690"/>
    <w:rsid w:val="0034513A"/>
    <w:rsid w:val="00351310"/>
    <w:rsid w:val="00351598"/>
    <w:rsid w:val="0035642E"/>
    <w:rsid w:val="00357A0B"/>
    <w:rsid w:val="00362F76"/>
    <w:rsid w:val="00367AA9"/>
    <w:rsid w:val="003718BB"/>
    <w:rsid w:val="00375C87"/>
    <w:rsid w:val="0037757D"/>
    <w:rsid w:val="00392BBC"/>
    <w:rsid w:val="0039425E"/>
    <w:rsid w:val="003A04C9"/>
    <w:rsid w:val="003A0974"/>
    <w:rsid w:val="003A0B43"/>
    <w:rsid w:val="003A178F"/>
    <w:rsid w:val="003C02D4"/>
    <w:rsid w:val="003C795B"/>
    <w:rsid w:val="003E112C"/>
    <w:rsid w:val="003E13B2"/>
    <w:rsid w:val="003E4ECF"/>
    <w:rsid w:val="003F4636"/>
    <w:rsid w:val="003F6C3A"/>
    <w:rsid w:val="0040549E"/>
    <w:rsid w:val="004318C5"/>
    <w:rsid w:val="00440C76"/>
    <w:rsid w:val="004431B2"/>
    <w:rsid w:val="0044770F"/>
    <w:rsid w:val="00465192"/>
    <w:rsid w:val="00466B33"/>
    <w:rsid w:val="0049296B"/>
    <w:rsid w:val="004A6AC3"/>
    <w:rsid w:val="004A71E8"/>
    <w:rsid w:val="004A736E"/>
    <w:rsid w:val="004B0AB4"/>
    <w:rsid w:val="004F067F"/>
    <w:rsid w:val="00500210"/>
    <w:rsid w:val="00500669"/>
    <w:rsid w:val="0050159C"/>
    <w:rsid w:val="00503018"/>
    <w:rsid w:val="0050354D"/>
    <w:rsid w:val="00512A74"/>
    <w:rsid w:val="00524790"/>
    <w:rsid w:val="00534CFF"/>
    <w:rsid w:val="0053600F"/>
    <w:rsid w:val="00546A6A"/>
    <w:rsid w:val="00551977"/>
    <w:rsid w:val="00552B8C"/>
    <w:rsid w:val="00565C81"/>
    <w:rsid w:val="005665D2"/>
    <w:rsid w:val="00591056"/>
    <w:rsid w:val="00591065"/>
    <w:rsid w:val="005A51DF"/>
    <w:rsid w:val="005A6CA7"/>
    <w:rsid w:val="005B28B4"/>
    <w:rsid w:val="005B5896"/>
    <w:rsid w:val="005C6F7A"/>
    <w:rsid w:val="005D7875"/>
    <w:rsid w:val="005D7BB4"/>
    <w:rsid w:val="005E5826"/>
    <w:rsid w:val="005E613D"/>
    <w:rsid w:val="005F3383"/>
    <w:rsid w:val="005F4846"/>
    <w:rsid w:val="006025FE"/>
    <w:rsid w:val="006251C9"/>
    <w:rsid w:val="00640829"/>
    <w:rsid w:val="00646E1A"/>
    <w:rsid w:val="00650792"/>
    <w:rsid w:val="00654494"/>
    <w:rsid w:val="00666675"/>
    <w:rsid w:val="00673C7A"/>
    <w:rsid w:val="006924A7"/>
    <w:rsid w:val="006925AA"/>
    <w:rsid w:val="006B278E"/>
    <w:rsid w:val="006B2CC9"/>
    <w:rsid w:val="006C3177"/>
    <w:rsid w:val="006C3D8B"/>
    <w:rsid w:val="006C6814"/>
    <w:rsid w:val="006C7811"/>
    <w:rsid w:val="006D0F86"/>
    <w:rsid w:val="006D4BAA"/>
    <w:rsid w:val="006F110E"/>
    <w:rsid w:val="007010B2"/>
    <w:rsid w:val="00702170"/>
    <w:rsid w:val="007048AA"/>
    <w:rsid w:val="007069A5"/>
    <w:rsid w:val="0072207C"/>
    <w:rsid w:val="00725177"/>
    <w:rsid w:val="007558CD"/>
    <w:rsid w:val="007651AE"/>
    <w:rsid w:val="0078083C"/>
    <w:rsid w:val="00785CE0"/>
    <w:rsid w:val="007964FF"/>
    <w:rsid w:val="007A1B8D"/>
    <w:rsid w:val="007A2B3B"/>
    <w:rsid w:val="007A3F82"/>
    <w:rsid w:val="007B1D8D"/>
    <w:rsid w:val="007B3FE6"/>
    <w:rsid w:val="007C0619"/>
    <w:rsid w:val="007C7AA6"/>
    <w:rsid w:val="007C8379"/>
    <w:rsid w:val="007D29F3"/>
    <w:rsid w:val="00814A9E"/>
    <w:rsid w:val="00817DDF"/>
    <w:rsid w:val="008324FF"/>
    <w:rsid w:val="00832F56"/>
    <w:rsid w:val="00843F60"/>
    <w:rsid w:val="0085589E"/>
    <w:rsid w:val="00860E5D"/>
    <w:rsid w:val="00863F8D"/>
    <w:rsid w:val="008732C2"/>
    <w:rsid w:val="008807FB"/>
    <w:rsid w:val="00884242"/>
    <w:rsid w:val="008870B3"/>
    <w:rsid w:val="008A6191"/>
    <w:rsid w:val="008C4AB1"/>
    <w:rsid w:val="008C6780"/>
    <w:rsid w:val="008D1384"/>
    <w:rsid w:val="008E37DB"/>
    <w:rsid w:val="008E3943"/>
    <w:rsid w:val="008E6362"/>
    <w:rsid w:val="008F3647"/>
    <w:rsid w:val="0090040D"/>
    <w:rsid w:val="00900A3C"/>
    <w:rsid w:val="0090273A"/>
    <w:rsid w:val="00922C3C"/>
    <w:rsid w:val="00923F8C"/>
    <w:rsid w:val="00935756"/>
    <w:rsid w:val="009462DD"/>
    <w:rsid w:val="00950F27"/>
    <w:rsid w:val="00965D46"/>
    <w:rsid w:val="009745CB"/>
    <w:rsid w:val="00975EF8"/>
    <w:rsid w:val="00977C24"/>
    <w:rsid w:val="009848A9"/>
    <w:rsid w:val="009B47D4"/>
    <w:rsid w:val="009D052C"/>
    <w:rsid w:val="009D1D1E"/>
    <w:rsid w:val="009D283E"/>
    <w:rsid w:val="009D337E"/>
    <w:rsid w:val="009D4700"/>
    <w:rsid w:val="009D5C2F"/>
    <w:rsid w:val="009E574D"/>
    <w:rsid w:val="009F2493"/>
    <w:rsid w:val="00A035FD"/>
    <w:rsid w:val="00A104E9"/>
    <w:rsid w:val="00A167D5"/>
    <w:rsid w:val="00A238A1"/>
    <w:rsid w:val="00A23903"/>
    <w:rsid w:val="00A23E97"/>
    <w:rsid w:val="00A26BAC"/>
    <w:rsid w:val="00A3012F"/>
    <w:rsid w:val="00A40C12"/>
    <w:rsid w:val="00A46260"/>
    <w:rsid w:val="00A5125B"/>
    <w:rsid w:val="00A52946"/>
    <w:rsid w:val="00A54896"/>
    <w:rsid w:val="00A559F4"/>
    <w:rsid w:val="00A63EF7"/>
    <w:rsid w:val="00A77116"/>
    <w:rsid w:val="00A865BD"/>
    <w:rsid w:val="00A92ED9"/>
    <w:rsid w:val="00AC3BBE"/>
    <w:rsid w:val="00AD23A0"/>
    <w:rsid w:val="00AE3B66"/>
    <w:rsid w:val="00AF3B16"/>
    <w:rsid w:val="00AF4362"/>
    <w:rsid w:val="00AF4A33"/>
    <w:rsid w:val="00AF6D20"/>
    <w:rsid w:val="00B0645E"/>
    <w:rsid w:val="00B1251F"/>
    <w:rsid w:val="00B17EB7"/>
    <w:rsid w:val="00B26464"/>
    <w:rsid w:val="00B42024"/>
    <w:rsid w:val="00B46252"/>
    <w:rsid w:val="00B47173"/>
    <w:rsid w:val="00B555E4"/>
    <w:rsid w:val="00B639D9"/>
    <w:rsid w:val="00B649D7"/>
    <w:rsid w:val="00B71880"/>
    <w:rsid w:val="00B776BC"/>
    <w:rsid w:val="00B80F0A"/>
    <w:rsid w:val="00B87E75"/>
    <w:rsid w:val="00B90554"/>
    <w:rsid w:val="00B94F31"/>
    <w:rsid w:val="00B96E1B"/>
    <w:rsid w:val="00BA72A0"/>
    <w:rsid w:val="00BA78DA"/>
    <w:rsid w:val="00BB50D7"/>
    <w:rsid w:val="00BC0C6C"/>
    <w:rsid w:val="00BC54F8"/>
    <w:rsid w:val="00BC622A"/>
    <w:rsid w:val="00BC760C"/>
    <w:rsid w:val="00BD34C8"/>
    <w:rsid w:val="00C2033B"/>
    <w:rsid w:val="00C20C18"/>
    <w:rsid w:val="00C36D0B"/>
    <w:rsid w:val="00C40DAA"/>
    <w:rsid w:val="00C4148B"/>
    <w:rsid w:val="00C43BEB"/>
    <w:rsid w:val="00C516E8"/>
    <w:rsid w:val="00C52471"/>
    <w:rsid w:val="00C55297"/>
    <w:rsid w:val="00C618BF"/>
    <w:rsid w:val="00C61FC1"/>
    <w:rsid w:val="00C63C81"/>
    <w:rsid w:val="00C70AB6"/>
    <w:rsid w:val="00C74C03"/>
    <w:rsid w:val="00C74F0B"/>
    <w:rsid w:val="00C9448A"/>
    <w:rsid w:val="00CC21A4"/>
    <w:rsid w:val="00CC6F37"/>
    <w:rsid w:val="00CC7B3A"/>
    <w:rsid w:val="00CC7EB7"/>
    <w:rsid w:val="00CD33A8"/>
    <w:rsid w:val="00CE491D"/>
    <w:rsid w:val="00CE4F67"/>
    <w:rsid w:val="00CE6175"/>
    <w:rsid w:val="00CF67B5"/>
    <w:rsid w:val="00CF7926"/>
    <w:rsid w:val="00D06B80"/>
    <w:rsid w:val="00D218E9"/>
    <w:rsid w:val="00D21F11"/>
    <w:rsid w:val="00D30A92"/>
    <w:rsid w:val="00D329DD"/>
    <w:rsid w:val="00D45364"/>
    <w:rsid w:val="00D56AAC"/>
    <w:rsid w:val="00D72F1C"/>
    <w:rsid w:val="00D778B9"/>
    <w:rsid w:val="00D8217C"/>
    <w:rsid w:val="00D9140A"/>
    <w:rsid w:val="00DA6468"/>
    <w:rsid w:val="00DD13B4"/>
    <w:rsid w:val="00DE0E9B"/>
    <w:rsid w:val="00DE3A07"/>
    <w:rsid w:val="00DF7D61"/>
    <w:rsid w:val="00E03A95"/>
    <w:rsid w:val="00E1302D"/>
    <w:rsid w:val="00E13B93"/>
    <w:rsid w:val="00E15ACB"/>
    <w:rsid w:val="00E46874"/>
    <w:rsid w:val="00E519A5"/>
    <w:rsid w:val="00E5524C"/>
    <w:rsid w:val="00E569FD"/>
    <w:rsid w:val="00E56D41"/>
    <w:rsid w:val="00E620E7"/>
    <w:rsid w:val="00E872A6"/>
    <w:rsid w:val="00EB27D1"/>
    <w:rsid w:val="00EC4474"/>
    <w:rsid w:val="00ED2A52"/>
    <w:rsid w:val="00EE187A"/>
    <w:rsid w:val="00EE58E4"/>
    <w:rsid w:val="00EE6110"/>
    <w:rsid w:val="00EE65D3"/>
    <w:rsid w:val="00F00925"/>
    <w:rsid w:val="00F03C0D"/>
    <w:rsid w:val="00F155BF"/>
    <w:rsid w:val="00F319C1"/>
    <w:rsid w:val="00F55BDF"/>
    <w:rsid w:val="00F57EB5"/>
    <w:rsid w:val="00F66764"/>
    <w:rsid w:val="00F66E1B"/>
    <w:rsid w:val="00F90599"/>
    <w:rsid w:val="00FA482E"/>
    <w:rsid w:val="00FA6BC2"/>
    <w:rsid w:val="00FB0FEF"/>
    <w:rsid w:val="00FC291D"/>
    <w:rsid w:val="00FCB874"/>
    <w:rsid w:val="00FE7FF6"/>
    <w:rsid w:val="00FF07C9"/>
    <w:rsid w:val="013E8EEA"/>
    <w:rsid w:val="014407E3"/>
    <w:rsid w:val="014AD608"/>
    <w:rsid w:val="01B0FA9D"/>
    <w:rsid w:val="01C9DE2A"/>
    <w:rsid w:val="01D74FE4"/>
    <w:rsid w:val="01DDAE10"/>
    <w:rsid w:val="020F4FF6"/>
    <w:rsid w:val="0213EB55"/>
    <w:rsid w:val="024DB7B8"/>
    <w:rsid w:val="026F1F07"/>
    <w:rsid w:val="027218F6"/>
    <w:rsid w:val="029B7BB7"/>
    <w:rsid w:val="02C37FA6"/>
    <w:rsid w:val="02CEC88C"/>
    <w:rsid w:val="02F6DCF4"/>
    <w:rsid w:val="03005E88"/>
    <w:rsid w:val="032F71D5"/>
    <w:rsid w:val="033171EE"/>
    <w:rsid w:val="0335ABB2"/>
    <w:rsid w:val="036B1C7D"/>
    <w:rsid w:val="037E4D76"/>
    <w:rsid w:val="03887F32"/>
    <w:rsid w:val="0389E71E"/>
    <w:rsid w:val="03BF11AE"/>
    <w:rsid w:val="03DDA598"/>
    <w:rsid w:val="03DF378D"/>
    <w:rsid w:val="03F01033"/>
    <w:rsid w:val="0431522A"/>
    <w:rsid w:val="046EFB61"/>
    <w:rsid w:val="049343FC"/>
    <w:rsid w:val="04AE409E"/>
    <w:rsid w:val="04BB7DBB"/>
    <w:rsid w:val="04D1F455"/>
    <w:rsid w:val="05692B88"/>
    <w:rsid w:val="05C90350"/>
    <w:rsid w:val="0626C1AD"/>
    <w:rsid w:val="063AC2FB"/>
    <w:rsid w:val="063BC02E"/>
    <w:rsid w:val="069D702E"/>
    <w:rsid w:val="06BA68D9"/>
    <w:rsid w:val="06BBE72D"/>
    <w:rsid w:val="06C6AEA2"/>
    <w:rsid w:val="07178F6B"/>
    <w:rsid w:val="074265E3"/>
    <w:rsid w:val="07E29B63"/>
    <w:rsid w:val="080F82B0"/>
    <w:rsid w:val="083AAEE5"/>
    <w:rsid w:val="083EAB79"/>
    <w:rsid w:val="086FD634"/>
    <w:rsid w:val="0885D996"/>
    <w:rsid w:val="088EB1D8"/>
    <w:rsid w:val="0897733F"/>
    <w:rsid w:val="089ADA23"/>
    <w:rsid w:val="08C3F4A2"/>
    <w:rsid w:val="08FCDEA1"/>
    <w:rsid w:val="094141AC"/>
    <w:rsid w:val="0987A113"/>
    <w:rsid w:val="09895BD5"/>
    <w:rsid w:val="09C6C5B4"/>
    <w:rsid w:val="09D90707"/>
    <w:rsid w:val="09E9597B"/>
    <w:rsid w:val="0B2A8DBD"/>
    <w:rsid w:val="0B2ED53C"/>
    <w:rsid w:val="0B3D03DD"/>
    <w:rsid w:val="0B464D90"/>
    <w:rsid w:val="0B7B0E10"/>
    <w:rsid w:val="0BAF01B4"/>
    <w:rsid w:val="0BF14354"/>
    <w:rsid w:val="0C273369"/>
    <w:rsid w:val="0C3CB8FF"/>
    <w:rsid w:val="0C9683BD"/>
    <w:rsid w:val="0CC2D73B"/>
    <w:rsid w:val="0CCA3B54"/>
    <w:rsid w:val="0CE16CC0"/>
    <w:rsid w:val="0D35D5DC"/>
    <w:rsid w:val="0DAB4F35"/>
    <w:rsid w:val="0DAEA555"/>
    <w:rsid w:val="0DD0F880"/>
    <w:rsid w:val="0DDA85BF"/>
    <w:rsid w:val="0DDC8771"/>
    <w:rsid w:val="0E27DB10"/>
    <w:rsid w:val="0E390822"/>
    <w:rsid w:val="0E3FD4F0"/>
    <w:rsid w:val="0E7BAF9E"/>
    <w:rsid w:val="0EE9F0CF"/>
    <w:rsid w:val="0F123FE2"/>
    <w:rsid w:val="0F297A6D"/>
    <w:rsid w:val="0F6409DB"/>
    <w:rsid w:val="0F94D0EE"/>
    <w:rsid w:val="0FA43069"/>
    <w:rsid w:val="0FDD2BD0"/>
    <w:rsid w:val="0FFC8965"/>
    <w:rsid w:val="104F3C1A"/>
    <w:rsid w:val="106EFB37"/>
    <w:rsid w:val="11369D3C"/>
    <w:rsid w:val="113B3CF3"/>
    <w:rsid w:val="11442055"/>
    <w:rsid w:val="11549A58"/>
    <w:rsid w:val="1159B4DF"/>
    <w:rsid w:val="124F6AF4"/>
    <w:rsid w:val="128C4462"/>
    <w:rsid w:val="12A8A34C"/>
    <w:rsid w:val="12B7B3FF"/>
    <w:rsid w:val="12E3F454"/>
    <w:rsid w:val="130A96DE"/>
    <w:rsid w:val="135567C6"/>
    <w:rsid w:val="1360051A"/>
    <w:rsid w:val="137DB763"/>
    <w:rsid w:val="13EF7ECC"/>
    <w:rsid w:val="140A21FA"/>
    <w:rsid w:val="144DF95C"/>
    <w:rsid w:val="144EE522"/>
    <w:rsid w:val="14A6C503"/>
    <w:rsid w:val="154156D5"/>
    <w:rsid w:val="15534522"/>
    <w:rsid w:val="155B9BF0"/>
    <w:rsid w:val="1584F2CA"/>
    <w:rsid w:val="15DB99DF"/>
    <w:rsid w:val="15F2B257"/>
    <w:rsid w:val="166939C2"/>
    <w:rsid w:val="171D89DE"/>
    <w:rsid w:val="1748E0C7"/>
    <w:rsid w:val="17E2F522"/>
    <w:rsid w:val="1824EC3D"/>
    <w:rsid w:val="182A450D"/>
    <w:rsid w:val="18320FE2"/>
    <w:rsid w:val="18517DDD"/>
    <w:rsid w:val="18881799"/>
    <w:rsid w:val="1899E362"/>
    <w:rsid w:val="18A7FBE1"/>
    <w:rsid w:val="18F67507"/>
    <w:rsid w:val="191E0712"/>
    <w:rsid w:val="1927CC77"/>
    <w:rsid w:val="192F2896"/>
    <w:rsid w:val="19446E1A"/>
    <w:rsid w:val="1948403E"/>
    <w:rsid w:val="196EF1FF"/>
    <w:rsid w:val="199E6A78"/>
    <w:rsid w:val="19A8926A"/>
    <w:rsid w:val="19E4DD39"/>
    <w:rsid w:val="19EA78BF"/>
    <w:rsid w:val="1A8E502C"/>
    <w:rsid w:val="1B21CE42"/>
    <w:rsid w:val="1B2A9C8C"/>
    <w:rsid w:val="1B7EA86D"/>
    <w:rsid w:val="1B8B6E47"/>
    <w:rsid w:val="1C1C1266"/>
    <w:rsid w:val="1C5E7CB2"/>
    <w:rsid w:val="1C75E3C1"/>
    <w:rsid w:val="1C8174E9"/>
    <w:rsid w:val="1C985681"/>
    <w:rsid w:val="1CD17E89"/>
    <w:rsid w:val="1CDDE43A"/>
    <w:rsid w:val="1D34F4B8"/>
    <w:rsid w:val="1D3EC0F7"/>
    <w:rsid w:val="1D52B0C2"/>
    <w:rsid w:val="1D82D848"/>
    <w:rsid w:val="1DAD5926"/>
    <w:rsid w:val="1DBCBCB6"/>
    <w:rsid w:val="1E596F93"/>
    <w:rsid w:val="1EA1052F"/>
    <w:rsid w:val="1EE8A9D8"/>
    <w:rsid w:val="1F10533C"/>
    <w:rsid w:val="1F509398"/>
    <w:rsid w:val="1F83F428"/>
    <w:rsid w:val="1FDCF491"/>
    <w:rsid w:val="1FECFB8D"/>
    <w:rsid w:val="1FF9357C"/>
    <w:rsid w:val="200FB984"/>
    <w:rsid w:val="203095EB"/>
    <w:rsid w:val="20A56117"/>
    <w:rsid w:val="20A96A12"/>
    <w:rsid w:val="20C25B6E"/>
    <w:rsid w:val="21075E57"/>
    <w:rsid w:val="21162E24"/>
    <w:rsid w:val="214DB461"/>
    <w:rsid w:val="21636013"/>
    <w:rsid w:val="21638337"/>
    <w:rsid w:val="21C35D48"/>
    <w:rsid w:val="21D3C216"/>
    <w:rsid w:val="21D872F6"/>
    <w:rsid w:val="2224A500"/>
    <w:rsid w:val="226E8EF8"/>
    <w:rsid w:val="23D13C00"/>
    <w:rsid w:val="2450DAFB"/>
    <w:rsid w:val="24B96393"/>
    <w:rsid w:val="24E022A8"/>
    <w:rsid w:val="24F0983F"/>
    <w:rsid w:val="2504687F"/>
    <w:rsid w:val="251B7BB0"/>
    <w:rsid w:val="25366259"/>
    <w:rsid w:val="256C84B9"/>
    <w:rsid w:val="25DE61EB"/>
    <w:rsid w:val="260FCB94"/>
    <w:rsid w:val="263BC79E"/>
    <w:rsid w:val="2667739F"/>
    <w:rsid w:val="26E084AC"/>
    <w:rsid w:val="272C8950"/>
    <w:rsid w:val="273300C6"/>
    <w:rsid w:val="27BBADC7"/>
    <w:rsid w:val="27F71410"/>
    <w:rsid w:val="28233C30"/>
    <w:rsid w:val="285D6C35"/>
    <w:rsid w:val="28B0FDFE"/>
    <w:rsid w:val="28E4BA8C"/>
    <w:rsid w:val="29461DC5"/>
    <w:rsid w:val="294E0E23"/>
    <w:rsid w:val="29ABCB39"/>
    <w:rsid w:val="29E4FD8B"/>
    <w:rsid w:val="2A38515B"/>
    <w:rsid w:val="2A672B9C"/>
    <w:rsid w:val="2AA9D829"/>
    <w:rsid w:val="2AAD388D"/>
    <w:rsid w:val="2AD0CAA9"/>
    <w:rsid w:val="2B62B54D"/>
    <w:rsid w:val="2B77D824"/>
    <w:rsid w:val="2B7C250C"/>
    <w:rsid w:val="2B963512"/>
    <w:rsid w:val="2B9C3DAF"/>
    <w:rsid w:val="2BA3EC42"/>
    <w:rsid w:val="2BB5DA68"/>
    <w:rsid w:val="2BCBC801"/>
    <w:rsid w:val="2BCE4998"/>
    <w:rsid w:val="2BD81140"/>
    <w:rsid w:val="2C567628"/>
    <w:rsid w:val="2C6FA665"/>
    <w:rsid w:val="2C83FA4F"/>
    <w:rsid w:val="2CC1E967"/>
    <w:rsid w:val="2CD463EA"/>
    <w:rsid w:val="2CE703F4"/>
    <w:rsid w:val="2D28F2C1"/>
    <w:rsid w:val="2D313EDF"/>
    <w:rsid w:val="2D3B40B0"/>
    <w:rsid w:val="2D3FF384"/>
    <w:rsid w:val="2D4EDC8D"/>
    <w:rsid w:val="2D725421"/>
    <w:rsid w:val="2DBE7E2E"/>
    <w:rsid w:val="2DC4810B"/>
    <w:rsid w:val="2DCD024A"/>
    <w:rsid w:val="2E524D3F"/>
    <w:rsid w:val="2E74B842"/>
    <w:rsid w:val="2E82B95E"/>
    <w:rsid w:val="2E9EF6FE"/>
    <w:rsid w:val="2F0E1D60"/>
    <w:rsid w:val="2F245789"/>
    <w:rsid w:val="2F7861D8"/>
    <w:rsid w:val="2FC567A2"/>
    <w:rsid w:val="2FC7A765"/>
    <w:rsid w:val="3003D3B8"/>
    <w:rsid w:val="30365EDF"/>
    <w:rsid w:val="3043AC36"/>
    <w:rsid w:val="30686617"/>
    <w:rsid w:val="30B959BA"/>
    <w:rsid w:val="30D1F3CD"/>
    <w:rsid w:val="30DF49EB"/>
    <w:rsid w:val="30E58996"/>
    <w:rsid w:val="3134BBB2"/>
    <w:rsid w:val="31397FB3"/>
    <w:rsid w:val="318335EC"/>
    <w:rsid w:val="31B2F3E9"/>
    <w:rsid w:val="31DCCA0D"/>
    <w:rsid w:val="320E5466"/>
    <w:rsid w:val="32455EC9"/>
    <w:rsid w:val="3253E92A"/>
    <w:rsid w:val="3271A2F4"/>
    <w:rsid w:val="333FED8B"/>
    <w:rsid w:val="33535B87"/>
    <w:rsid w:val="33584EA4"/>
    <w:rsid w:val="336C675E"/>
    <w:rsid w:val="33880B29"/>
    <w:rsid w:val="33B98F61"/>
    <w:rsid w:val="33B9F390"/>
    <w:rsid w:val="33BCE1DE"/>
    <w:rsid w:val="341C3CAC"/>
    <w:rsid w:val="344A71AD"/>
    <w:rsid w:val="34540ED8"/>
    <w:rsid w:val="34665CB0"/>
    <w:rsid w:val="3474823F"/>
    <w:rsid w:val="34BE4491"/>
    <w:rsid w:val="34CC4A15"/>
    <w:rsid w:val="350A6EF1"/>
    <w:rsid w:val="35543D1C"/>
    <w:rsid w:val="356B8335"/>
    <w:rsid w:val="357DBC07"/>
    <w:rsid w:val="358C70EC"/>
    <w:rsid w:val="35975D2E"/>
    <w:rsid w:val="363D33B8"/>
    <w:rsid w:val="364915F3"/>
    <w:rsid w:val="365CDFF9"/>
    <w:rsid w:val="36C69E7A"/>
    <w:rsid w:val="36D495BD"/>
    <w:rsid w:val="36DFAB2E"/>
    <w:rsid w:val="36F84AA8"/>
    <w:rsid w:val="370CC3F9"/>
    <w:rsid w:val="372894CA"/>
    <w:rsid w:val="372C08C1"/>
    <w:rsid w:val="374D3803"/>
    <w:rsid w:val="376BEB24"/>
    <w:rsid w:val="37BBE93F"/>
    <w:rsid w:val="380AB506"/>
    <w:rsid w:val="38401A08"/>
    <w:rsid w:val="38A61252"/>
    <w:rsid w:val="38CC074E"/>
    <w:rsid w:val="38DDE2F2"/>
    <w:rsid w:val="38E8ADA0"/>
    <w:rsid w:val="391954CA"/>
    <w:rsid w:val="3919B272"/>
    <w:rsid w:val="392A97F9"/>
    <w:rsid w:val="392E0E21"/>
    <w:rsid w:val="3984B4A0"/>
    <w:rsid w:val="39FE4AC5"/>
    <w:rsid w:val="3A148BB6"/>
    <w:rsid w:val="3A381C79"/>
    <w:rsid w:val="3A518681"/>
    <w:rsid w:val="3A560C9D"/>
    <w:rsid w:val="3AEBBA47"/>
    <w:rsid w:val="3B040BB4"/>
    <w:rsid w:val="3B25A82A"/>
    <w:rsid w:val="3B289E95"/>
    <w:rsid w:val="3B8228D9"/>
    <w:rsid w:val="3BA1F9B1"/>
    <w:rsid w:val="3BA65FA7"/>
    <w:rsid w:val="3BFC8E1D"/>
    <w:rsid w:val="3C177411"/>
    <w:rsid w:val="3C1853D2"/>
    <w:rsid w:val="3C7F274C"/>
    <w:rsid w:val="3C93468D"/>
    <w:rsid w:val="3C9661FC"/>
    <w:rsid w:val="3CC612D3"/>
    <w:rsid w:val="3CF74561"/>
    <w:rsid w:val="3D08453C"/>
    <w:rsid w:val="3D8EF1C4"/>
    <w:rsid w:val="3DA54269"/>
    <w:rsid w:val="3DD28286"/>
    <w:rsid w:val="3E0D4D94"/>
    <w:rsid w:val="3E821F09"/>
    <w:rsid w:val="3ED078DD"/>
    <w:rsid w:val="3EDB4A71"/>
    <w:rsid w:val="3EFAE3D5"/>
    <w:rsid w:val="3F0E3D6D"/>
    <w:rsid w:val="3F189509"/>
    <w:rsid w:val="3F275D57"/>
    <w:rsid w:val="3F3DB9E6"/>
    <w:rsid w:val="3F3E07C6"/>
    <w:rsid w:val="3F52B36C"/>
    <w:rsid w:val="3F8FD4C9"/>
    <w:rsid w:val="3FB1008E"/>
    <w:rsid w:val="4005D2C6"/>
    <w:rsid w:val="402212AD"/>
    <w:rsid w:val="404B950A"/>
    <w:rsid w:val="40526368"/>
    <w:rsid w:val="405A01DA"/>
    <w:rsid w:val="40A100FD"/>
    <w:rsid w:val="40A33B60"/>
    <w:rsid w:val="40B547F1"/>
    <w:rsid w:val="40F5E89D"/>
    <w:rsid w:val="410B4367"/>
    <w:rsid w:val="4112921A"/>
    <w:rsid w:val="41449192"/>
    <w:rsid w:val="4157F138"/>
    <w:rsid w:val="41B4DBE1"/>
    <w:rsid w:val="41D12F0B"/>
    <w:rsid w:val="4219959E"/>
    <w:rsid w:val="4252CE47"/>
    <w:rsid w:val="425D9298"/>
    <w:rsid w:val="42720214"/>
    <w:rsid w:val="42776477"/>
    <w:rsid w:val="42EE98B1"/>
    <w:rsid w:val="4311CD8C"/>
    <w:rsid w:val="4385E607"/>
    <w:rsid w:val="438BA24D"/>
    <w:rsid w:val="43DCC028"/>
    <w:rsid w:val="44045F8F"/>
    <w:rsid w:val="4423DB68"/>
    <w:rsid w:val="443B6C19"/>
    <w:rsid w:val="44725BC1"/>
    <w:rsid w:val="44727192"/>
    <w:rsid w:val="44D74C80"/>
    <w:rsid w:val="44EB2F02"/>
    <w:rsid w:val="455C222B"/>
    <w:rsid w:val="45725E84"/>
    <w:rsid w:val="45F3A688"/>
    <w:rsid w:val="461D3791"/>
    <w:rsid w:val="4634A1D1"/>
    <w:rsid w:val="46608D75"/>
    <w:rsid w:val="47133876"/>
    <w:rsid w:val="479BDBBA"/>
    <w:rsid w:val="47B53286"/>
    <w:rsid w:val="47F42F1A"/>
    <w:rsid w:val="4822F1B9"/>
    <w:rsid w:val="4838A427"/>
    <w:rsid w:val="48592619"/>
    <w:rsid w:val="487EC0CA"/>
    <w:rsid w:val="48EFA309"/>
    <w:rsid w:val="4960CBA9"/>
    <w:rsid w:val="497BB6F9"/>
    <w:rsid w:val="4982CECE"/>
    <w:rsid w:val="49B0EE53"/>
    <w:rsid w:val="49D2594A"/>
    <w:rsid w:val="4A532209"/>
    <w:rsid w:val="4A7FAE56"/>
    <w:rsid w:val="4A8B8B74"/>
    <w:rsid w:val="4A939CC1"/>
    <w:rsid w:val="4AE9A481"/>
    <w:rsid w:val="4AFA04EF"/>
    <w:rsid w:val="4B0ABB9F"/>
    <w:rsid w:val="4B1FC80E"/>
    <w:rsid w:val="4B218BEA"/>
    <w:rsid w:val="4B249648"/>
    <w:rsid w:val="4B65342E"/>
    <w:rsid w:val="4BCE43DB"/>
    <w:rsid w:val="4BCEF8C0"/>
    <w:rsid w:val="4BDEE194"/>
    <w:rsid w:val="4BEA29D2"/>
    <w:rsid w:val="4BF096BD"/>
    <w:rsid w:val="4C0BDA33"/>
    <w:rsid w:val="4C21A86B"/>
    <w:rsid w:val="4C2D0E6B"/>
    <w:rsid w:val="4C36C819"/>
    <w:rsid w:val="4C539C5B"/>
    <w:rsid w:val="4C6F06AE"/>
    <w:rsid w:val="4C95CFCB"/>
    <w:rsid w:val="4CA067A7"/>
    <w:rsid w:val="4CAE5CB8"/>
    <w:rsid w:val="4CDF4197"/>
    <w:rsid w:val="4D0192BE"/>
    <w:rsid w:val="4D5F5637"/>
    <w:rsid w:val="4DC82256"/>
    <w:rsid w:val="4DC94989"/>
    <w:rsid w:val="4E0A29C8"/>
    <w:rsid w:val="4E42114B"/>
    <w:rsid w:val="4E85B774"/>
    <w:rsid w:val="4EA5F0D1"/>
    <w:rsid w:val="4EE76973"/>
    <w:rsid w:val="4EEF5B15"/>
    <w:rsid w:val="4F00D92E"/>
    <w:rsid w:val="4F84C61A"/>
    <w:rsid w:val="4F960FFA"/>
    <w:rsid w:val="4FF9B75B"/>
    <w:rsid w:val="50090A8A"/>
    <w:rsid w:val="5038A87B"/>
    <w:rsid w:val="50577063"/>
    <w:rsid w:val="5082E600"/>
    <w:rsid w:val="50B20965"/>
    <w:rsid w:val="50F9B0BE"/>
    <w:rsid w:val="510B457F"/>
    <w:rsid w:val="5168EA4F"/>
    <w:rsid w:val="51A2E6C2"/>
    <w:rsid w:val="51BBADD2"/>
    <w:rsid w:val="51CD8936"/>
    <w:rsid w:val="51D2895C"/>
    <w:rsid w:val="52785867"/>
    <w:rsid w:val="5296D42C"/>
    <w:rsid w:val="530C6B23"/>
    <w:rsid w:val="533172FC"/>
    <w:rsid w:val="53443B1C"/>
    <w:rsid w:val="53E607E4"/>
    <w:rsid w:val="53E9EC71"/>
    <w:rsid w:val="53FBDBEB"/>
    <w:rsid w:val="54BA0142"/>
    <w:rsid w:val="54CF48FF"/>
    <w:rsid w:val="54F07BF6"/>
    <w:rsid w:val="550B1E89"/>
    <w:rsid w:val="55117E44"/>
    <w:rsid w:val="5517AAB4"/>
    <w:rsid w:val="55949E2E"/>
    <w:rsid w:val="55CD4B6D"/>
    <w:rsid w:val="55E33355"/>
    <w:rsid w:val="55F0ED0A"/>
    <w:rsid w:val="56084FB6"/>
    <w:rsid w:val="562D47DC"/>
    <w:rsid w:val="57315FD0"/>
    <w:rsid w:val="575AA306"/>
    <w:rsid w:val="578F4474"/>
    <w:rsid w:val="5799A551"/>
    <w:rsid w:val="581B965B"/>
    <w:rsid w:val="5894D6B1"/>
    <w:rsid w:val="58A5244C"/>
    <w:rsid w:val="58BB7637"/>
    <w:rsid w:val="58FB0A80"/>
    <w:rsid w:val="5953746E"/>
    <w:rsid w:val="5A938E49"/>
    <w:rsid w:val="5B0060D1"/>
    <w:rsid w:val="5B65D86C"/>
    <w:rsid w:val="5B706D4D"/>
    <w:rsid w:val="5BA9C5A5"/>
    <w:rsid w:val="5BF70436"/>
    <w:rsid w:val="5BF7AEEE"/>
    <w:rsid w:val="5C3D561B"/>
    <w:rsid w:val="5C62E9F3"/>
    <w:rsid w:val="5C838720"/>
    <w:rsid w:val="5CDB3E0A"/>
    <w:rsid w:val="5CE8CEBF"/>
    <w:rsid w:val="5CEC1CE5"/>
    <w:rsid w:val="5D13DC4C"/>
    <w:rsid w:val="5D358FAC"/>
    <w:rsid w:val="5D56D020"/>
    <w:rsid w:val="5D5D0306"/>
    <w:rsid w:val="5D655948"/>
    <w:rsid w:val="5D6ABE53"/>
    <w:rsid w:val="5D7E8827"/>
    <w:rsid w:val="5DA26B0B"/>
    <w:rsid w:val="5DDD4632"/>
    <w:rsid w:val="5DEB474B"/>
    <w:rsid w:val="5DF00A74"/>
    <w:rsid w:val="5EA54B1C"/>
    <w:rsid w:val="5EB1A618"/>
    <w:rsid w:val="5EEFCA33"/>
    <w:rsid w:val="5F182BD3"/>
    <w:rsid w:val="5F4893B0"/>
    <w:rsid w:val="5F53001D"/>
    <w:rsid w:val="5F535696"/>
    <w:rsid w:val="5F7E7E1F"/>
    <w:rsid w:val="5FA38E61"/>
    <w:rsid w:val="5FBB06F0"/>
    <w:rsid w:val="5FF4F4A9"/>
    <w:rsid w:val="605D463B"/>
    <w:rsid w:val="607D09C0"/>
    <w:rsid w:val="60F20E2F"/>
    <w:rsid w:val="6111CBE3"/>
    <w:rsid w:val="611F95ED"/>
    <w:rsid w:val="6160E421"/>
    <w:rsid w:val="618F0955"/>
    <w:rsid w:val="619368AE"/>
    <w:rsid w:val="61AC204E"/>
    <w:rsid w:val="61B92D96"/>
    <w:rsid w:val="623F66A3"/>
    <w:rsid w:val="62F86134"/>
    <w:rsid w:val="631D31A4"/>
    <w:rsid w:val="6336EF01"/>
    <w:rsid w:val="634D0A5E"/>
    <w:rsid w:val="63DFA35D"/>
    <w:rsid w:val="63F65CBF"/>
    <w:rsid w:val="63FA445F"/>
    <w:rsid w:val="63FB3AC5"/>
    <w:rsid w:val="64185E6E"/>
    <w:rsid w:val="6471BB23"/>
    <w:rsid w:val="6479AD08"/>
    <w:rsid w:val="64886BFE"/>
    <w:rsid w:val="64A4D495"/>
    <w:rsid w:val="64E3729B"/>
    <w:rsid w:val="65159728"/>
    <w:rsid w:val="65793DAC"/>
    <w:rsid w:val="65D05B53"/>
    <w:rsid w:val="65D24DBD"/>
    <w:rsid w:val="663A5D9C"/>
    <w:rsid w:val="664B5F17"/>
    <w:rsid w:val="66743BF9"/>
    <w:rsid w:val="66B6A1BC"/>
    <w:rsid w:val="66FBF24F"/>
    <w:rsid w:val="6744D349"/>
    <w:rsid w:val="6753BBDD"/>
    <w:rsid w:val="6754C61A"/>
    <w:rsid w:val="677D8B22"/>
    <w:rsid w:val="6802EFF1"/>
    <w:rsid w:val="6891C0F4"/>
    <w:rsid w:val="6902881B"/>
    <w:rsid w:val="6961A0A0"/>
    <w:rsid w:val="697EE0B3"/>
    <w:rsid w:val="69DD41B2"/>
    <w:rsid w:val="6A5C06B0"/>
    <w:rsid w:val="6AD94101"/>
    <w:rsid w:val="6B4EA3EC"/>
    <w:rsid w:val="6B64DD6D"/>
    <w:rsid w:val="6B656E7B"/>
    <w:rsid w:val="6B75D324"/>
    <w:rsid w:val="6B92081E"/>
    <w:rsid w:val="6BB341CE"/>
    <w:rsid w:val="6C06F9CC"/>
    <w:rsid w:val="6C5B0CEF"/>
    <w:rsid w:val="6C628A89"/>
    <w:rsid w:val="6C746CAE"/>
    <w:rsid w:val="6C9C77FF"/>
    <w:rsid w:val="6CE14A0E"/>
    <w:rsid w:val="6CF47252"/>
    <w:rsid w:val="6D13F89B"/>
    <w:rsid w:val="6D4EBD39"/>
    <w:rsid w:val="6D70F695"/>
    <w:rsid w:val="6D74A315"/>
    <w:rsid w:val="6DA1FB08"/>
    <w:rsid w:val="6DD50509"/>
    <w:rsid w:val="6E002C0A"/>
    <w:rsid w:val="6E114A59"/>
    <w:rsid w:val="6E4BFC25"/>
    <w:rsid w:val="6E551EC0"/>
    <w:rsid w:val="6E5D865E"/>
    <w:rsid w:val="6E787F33"/>
    <w:rsid w:val="6E88A738"/>
    <w:rsid w:val="6E9FB7EC"/>
    <w:rsid w:val="6F57FC74"/>
    <w:rsid w:val="6F959F3A"/>
    <w:rsid w:val="7038139B"/>
    <w:rsid w:val="708E3EA9"/>
    <w:rsid w:val="7098EBBA"/>
    <w:rsid w:val="709C2CD0"/>
    <w:rsid w:val="70A3A73C"/>
    <w:rsid w:val="70F11220"/>
    <w:rsid w:val="712415B4"/>
    <w:rsid w:val="71724FED"/>
    <w:rsid w:val="718E77E1"/>
    <w:rsid w:val="71D4E59F"/>
    <w:rsid w:val="71DAEA81"/>
    <w:rsid w:val="723E2B78"/>
    <w:rsid w:val="727ADBC1"/>
    <w:rsid w:val="72A286DA"/>
    <w:rsid w:val="72F5983D"/>
    <w:rsid w:val="72FB8007"/>
    <w:rsid w:val="7316F36F"/>
    <w:rsid w:val="73B01D45"/>
    <w:rsid w:val="744A1373"/>
    <w:rsid w:val="7457726D"/>
    <w:rsid w:val="7495C381"/>
    <w:rsid w:val="74A28834"/>
    <w:rsid w:val="74FDA176"/>
    <w:rsid w:val="751129A1"/>
    <w:rsid w:val="7512BBD3"/>
    <w:rsid w:val="7549BD0F"/>
    <w:rsid w:val="755D61A3"/>
    <w:rsid w:val="7575DEEE"/>
    <w:rsid w:val="7589D550"/>
    <w:rsid w:val="75B22D91"/>
    <w:rsid w:val="75C1A38F"/>
    <w:rsid w:val="75D0D486"/>
    <w:rsid w:val="75D23FF6"/>
    <w:rsid w:val="75E5517E"/>
    <w:rsid w:val="766F7FD7"/>
    <w:rsid w:val="768459E9"/>
    <w:rsid w:val="7695A3C7"/>
    <w:rsid w:val="76B8CA7D"/>
    <w:rsid w:val="76B964CF"/>
    <w:rsid w:val="76FC531D"/>
    <w:rsid w:val="7705E688"/>
    <w:rsid w:val="770DDCFA"/>
    <w:rsid w:val="773227F1"/>
    <w:rsid w:val="77574C61"/>
    <w:rsid w:val="7771E10F"/>
    <w:rsid w:val="77A35A71"/>
    <w:rsid w:val="77CD8C2B"/>
    <w:rsid w:val="77D8F287"/>
    <w:rsid w:val="77E659C1"/>
    <w:rsid w:val="7824B490"/>
    <w:rsid w:val="783450E0"/>
    <w:rsid w:val="78506F49"/>
    <w:rsid w:val="7874DFCF"/>
    <w:rsid w:val="78829198"/>
    <w:rsid w:val="78BD9261"/>
    <w:rsid w:val="797CE37A"/>
    <w:rsid w:val="79970DBE"/>
    <w:rsid w:val="79AC17E4"/>
    <w:rsid w:val="79F225C3"/>
    <w:rsid w:val="7A0DF75D"/>
    <w:rsid w:val="7A42CE22"/>
    <w:rsid w:val="7A491717"/>
    <w:rsid w:val="7A9988EC"/>
    <w:rsid w:val="7A9B5622"/>
    <w:rsid w:val="7AF2A69A"/>
    <w:rsid w:val="7B0917CA"/>
    <w:rsid w:val="7B2FF434"/>
    <w:rsid w:val="7B7204D4"/>
    <w:rsid w:val="7B924962"/>
    <w:rsid w:val="7B967DA9"/>
    <w:rsid w:val="7BB364D9"/>
    <w:rsid w:val="7C499566"/>
    <w:rsid w:val="7C803757"/>
    <w:rsid w:val="7C81A1EE"/>
    <w:rsid w:val="7CAC9B21"/>
    <w:rsid w:val="7CD26F8C"/>
    <w:rsid w:val="7CE5BB4E"/>
    <w:rsid w:val="7CECBCB4"/>
    <w:rsid w:val="7D5229ED"/>
    <w:rsid w:val="7D65E9A3"/>
    <w:rsid w:val="7D8EB53C"/>
    <w:rsid w:val="7DC701F6"/>
    <w:rsid w:val="7E09FAAF"/>
    <w:rsid w:val="7E53859B"/>
    <w:rsid w:val="7E78B75A"/>
    <w:rsid w:val="7EA87F97"/>
    <w:rsid w:val="7EF1B176"/>
    <w:rsid w:val="7EFCF588"/>
    <w:rsid w:val="7F0A4E67"/>
    <w:rsid w:val="7F0DD226"/>
    <w:rsid w:val="7F4ECEC5"/>
    <w:rsid w:val="7F5282AD"/>
    <w:rsid w:val="7F69D362"/>
    <w:rsid w:val="7FE30E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32E6501A-B28A-443C-8DE8-D102420C2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29154B"/>
    <w:pPr>
      <w:ind w:left="720"/>
      <w:contextualSpacing/>
    </w:pPr>
  </w:style>
  <w:style w:type="character" w:styleId="Hyperlink">
    <w:name w:val="Hyperlink"/>
    <w:basedOn w:val="DefaultParagraphFont"/>
    <w:uiPriority w:val="99"/>
    <w:unhideWhenUsed/>
    <w:rsid w:val="007651AE"/>
    <w:rPr>
      <w:color w:val="0563C1" w:themeColor="hyperlink"/>
      <w:u w:val="single"/>
    </w:rPr>
  </w:style>
  <w:style w:type="character" w:styleId="UnresolvedMention">
    <w:name w:val="Unresolved Mention"/>
    <w:basedOn w:val="DefaultParagraphFont"/>
    <w:uiPriority w:val="99"/>
    <w:semiHidden/>
    <w:unhideWhenUsed/>
    <w:rsid w:val="007651AE"/>
    <w:rPr>
      <w:color w:val="605E5C"/>
      <w:shd w:val="clear" w:color="auto" w:fill="E1DFDD"/>
    </w:rPr>
  </w:style>
  <w:style w:type="paragraph" w:styleId="TOC1">
    <w:name w:val="toc 1"/>
    <w:basedOn w:val="Normal"/>
    <w:next w:val="Normal"/>
    <w:uiPriority w:val="39"/>
    <w:unhideWhenUsed/>
    <w:rsid w:val="33BCE1DE"/>
    <w:pPr>
      <w:spacing w:after="10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working-together-to-improve-health-and-social-care-for-all?utm_source=copilot.co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gif"/><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longtermplan.nhs.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www.legislation.gov.uk/ukpga/2018/12/contents" TargetMode="External"/><Relationship Id="rId23" Type="http://schemas.microsoft.com/office/2020/10/relationships/intelligence" Target="intelligence2.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10/15/content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86395f070707119d60781f332ad7bece">
  <xsd:schema xmlns:xsd="http://www.w3.org/2001/XMLSchema" xmlns:xs="http://www.w3.org/2001/XMLSchema" xmlns:p="http://schemas.microsoft.com/office/2006/metadata/properties" xmlns:ns3="b4f9f7ee-5770-4a14-8925-17f3d16e50b7" targetNamespace="http://schemas.microsoft.com/office/2006/metadata/properties" ma:root="true" ma:fieldsID="fa7a1d57f41f962ba2ab12207d76240f"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30E61684-CEBA-4F05-869F-D399F19CC48C}">
  <ds:schemaRefs>
    <ds:schemaRef ds:uri="http://schemas.microsoft.com/sharepoint/v3/contenttype/forms"/>
  </ds:schemaRefs>
</ds:datastoreItem>
</file>

<file path=customXml/itemProps2.xml><?xml version="1.0" encoding="utf-8"?>
<ds:datastoreItem xmlns:ds="http://schemas.openxmlformats.org/officeDocument/2006/customXml" ds:itemID="{371F4652-D7D5-44D5-A143-A17B3EBFAD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87E82D-03EA-4E54-A1BB-CC9A168E11EB}">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2120</Words>
  <Characters>12086</Characters>
  <Application>Microsoft Office Word</Application>
  <DocSecurity>0</DocSecurity>
  <Lines>100</Lines>
  <Paragraphs>28</Paragraphs>
  <ScaleCrop>false</ScaleCrop>
  <Company/>
  <LinksUpToDate>false</LinksUpToDate>
  <CharactersWithSpaces>14178</CharactersWithSpaces>
  <SharedDoc>false</SharedDoc>
  <HLinks>
    <vt:vector size="60" baseType="variant">
      <vt:variant>
        <vt:i4>852054</vt:i4>
      </vt:variant>
      <vt:variant>
        <vt:i4>48</vt:i4>
      </vt:variant>
      <vt:variant>
        <vt:i4>0</vt:i4>
      </vt:variant>
      <vt:variant>
        <vt:i4>5</vt:i4>
      </vt:variant>
      <vt:variant>
        <vt:lpwstr>https://www.longtermplan.nhs.uk/</vt:lpwstr>
      </vt:variant>
      <vt:variant>
        <vt:lpwstr/>
      </vt:variant>
      <vt:variant>
        <vt:i4>5308501</vt:i4>
      </vt:variant>
      <vt:variant>
        <vt:i4>45</vt:i4>
      </vt:variant>
      <vt:variant>
        <vt:i4>0</vt:i4>
      </vt:variant>
      <vt:variant>
        <vt:i4>5</vt:i4>
      </vt:variant>
      <vt:variant>
        <vt:lpwstr>https://www.legislation.gov.uk/ukpga/2018/12/contents</vt:lpwstr>
      </vt:variant>
      <vt:variant>
        <vt:lpwstr/>
      </vt:variant>
      <vt:variant>
        <vt:i4>5636189</vt:i4>
      </vt:variant>
      <vt:variant>
        <vt:i4>42</vt:i4>
      </vt:variant>
      <vt:variant>
        <vt:i4>0</vt:i4>
      </vt:variant>
      <vt:variant>
        <vt:i4>5</vt:i4>
      </vt:variant>
      <vt:variant>
        <vt:lpwstr>https://www.legislation.gov.uk/ukpga/2010/15/contents</vt:lpwstr>
      </vt:variant>
      <vt:variant>
        <vt:lpwstr/>
      </vt:variant>
      <vt:variant>
        <vt:i4>6619211</vt:i4>
      </vt:variant>
      <vt:variant>
        <vt:i4>39</vt:i4>
      </vt:variant>
      <vt:variant>
        <vt:i4>0</vt:i4>
      </vt:variant>
      <vt:variant>
        <vt:i4>5</vt:i4>
      </vt:variant>
      <vt:variant>
        <vt:lpwstr>https://www.gov.uk/government/publications/working-together-to-improve-health-and-social-care-for-all?utm_source=copilot.com</vt:lpwstr>
      </vt:variant>
      <vt:variant>
        <vt:lpwstr/>
      </vt:variant>
      <vt:variant>
        <vt:i4>2162699</vt:i4>
      </vt:variant>
      <vt:variant>
        <vt:i4>32</vt:i4>
      </vt:variant>
      <vt:variant>
        <vt:i4>0</vt:i4>
      </vt:variant>
      <vt:variant>
        <vt:i4>5</vt:i4>
      </vt:variant>
      <vt:variant>
        <vt:lpwstr/>
      </vt:variant>
      <vt:variant>
        <vt:lpwstr>_Toc1474723397</vt:lpwstr>
      </vt:variant>
      <vt:variant>
        <vt:i4>1835061</vt:i4>
      </vt:variant>
      <vt:variant>
        <vt:i4>26</vt:i4>
      </vt:variant>
      <vt:variant>
        <vt:i4>0</vt:i4>
      </vt:variant>
      <vt:variant>
        <vt:i4>5</vt:i4>
      </vt:variant>
      <vt:variant>
        <vt:lpwstr/>
      </vt:variant>
      <vt:variant>
        <vt:lpwstr>_Toc741820175</vt:lpwstr>
      </vt:variant>
      <vt:variant>
        <vt:i4>2490370</vt:i4>
      </vt:variant>
      <vt:variant>
        <vt:i4>20</vt:i4>
      </vt:variant>
      <vt:variant>
        <vt:i4>0</vt:i4>
      </vt:variant>
      <vt:variant>
        <vt:i4>5</vt:i4>
      </vt:variant>
      <vt:variant>
        <vt:lpwstr/>
      </vt:variant>
      <vt:variant>
        <vt:lpwstr>_Toc1440708386</vt:lpwstr>
      </vt:variant>
      <vt:variant>
        <vt:i4>2293762</vt:i4>
      </vt:variant>
      <vt:variant>
        <vt:i4>14</vt:i4>
      </vt:variant>
      <vt:variant>
        <vt:i4>0</vt:i4>
      </vt:variant>
      <vt:variant>
        <vt:i4>5</vt:i4>
      </vt:variant>
      <vt:variant>
        <vt:lpwstr/>
      </vt:variant>
      <vt:variant>
        <vt:lpwstr>_Toc1093830125</vt:lpwstr>
      </vt:variant>
      <vt:variant>
        <vt:i4>2686990</vt:i4>
      </vt:variant>
      <vt:variant>
        <vt:i4>8</vt:i4>
      </vt:variant>
      <vt:variant>
        <vt:i4>0</vt:i4>
      </vt:variant>
      <vt:variant>
        <vt:i4>5</vt:i4>
      </vt:variant>
      <vt:variant>
        <vt:lpwstr/>
      </vt:variant>
      <vt:variant>
        <vt:lpwstr>_Toc1151705688</vt:lpwstr>
      </vt:variant>
      <vt:variant>
        <vt:i4>2424843</vt:i4>
      </vt:variant>
      <vt:variant>
        <vt:i4>2</vt:i4>
      </vt:variant>
      <vt:variant>
        <vt:i4>0</vt:i4>
      </vt:variant>
      <vt:variant>
        <vt:i4>5</vt:i4>
      </vt:variant>
      <vt:variant>
        <vt:lpwstr/>
      </vt:variant>
      <vt:variant>
        <vt:lpwstr>_Toc7342836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Elsie Grubat (2508285)</cp:lastModifiedBy>
  <cp:revision>2</cp:revision>
  <dcterms:created xsi:type="dcterms:W3CDTF">2026-04-19T13:47:00Z</dcterms:created>
  <dcterms:modified xsi:type="dcterms:W3CDTF">2026-04-19T13:47:00Z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