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D6BF16" w14:textId="398EE378" w:rsidR="0095280F" w:rsidRPr="0095280F" w:rsidRDefault="0095280F" w:rsidP="0095280F">
      <w:pPr>
        <w:spacing w:after="0" w:line="240" w:lineRule="auto"/>
        <w:jc w:val="center"/>
        <w:rPr>
          <w:rFonts w:ascii="Times New Roman" w:eastAsia="Times New Roman" w:hAnsi="Times New Roman" w:cs="Times New Roman"/>
          <w:sz w:val="32"/>
          <w:szCs w:val="32"/>
          <w:lang w:val="en-GB" w:eastAsia="en-GB"/>
        </w:rPr>
      </w:pPr>
      <w:r>
        <w:rPr>
          <w:rFonts w:ascii="Times New Roman" w:eastAsia="Times New Roman" w:hAnsi="Times New Roman" w:cs="Times New Roman"/>
          <w:sz w:val="32"/>
          <w:szCs w:val="32"/>
          <w:lang w:val="en-GB" w:eastAsia="en-GB"/>
        </w:rPr>
        <w:t xml:space="preserve">Hristo Danailov </w:t>
      </w:r>
      <w:proofErr w:type="spellStart"/>
      <w:r>
        <w:rPr>
          <w:rFonts w:ascii="Times New Roman" w:eastAsia="Times New Roman" w:hAnsi="Times New Roman" w:cs="Times New Roman"/>
          <w:sz w:val="32"/>
          <w:szCs w:val="32"/>
          <w:lang w:val="en-GB" w:eastAsia="en-GB"/>
        </w:rPr>
        <w:t>Danailov</w:t>
      </w:r>
      <w:proofErr w:type="spellEnd"/>
      <w:r>
        <w:rPr>
          <w:rFonts w:ascii="Times New Roman" w:eastAsia="Times New Roman" w:hAnsi="Times New Roman" w:cs="Times New Roman"/>
          <w:sz w:val="32"/>
          <w:szCs w:val="32"/>
          <w:lang w:val="en-GB" w:eastAsia="en-GB"/>
        </w:rPr>
        <w:t>, 1919076, Accounting Fundamentals (LCBB4001), LCBB4001 Assessment 1 – JUNE 2020 (Weekend)</w:t>
      </w:r>
    </w:p>
    <w:p w14:paraId="31A18A69" w14:textId="1DD064D9" w:rsidR="0095280F" w:rsidRPr="0095280F" w:rsidRDefault="0095280F" w:rsidP="0095280F">
      <w:pPr>
        <w:jc w:val="center"/>
        <w:rPr>
          <w:rFonts w:ascii="Times New Roman" w:hAnsi="Times New Roman" w:cs="Times New Roman"/>
          <w:b/>
          <w:sz w:val="32"/>
          <w:szCs w:val="32"/>
        </w:rPr>
      </w:pPr>
      <w:proofErr w:type="spellStart"/>
      <w:r>
        <w:rPr>
          <w:rFonts w:ascii="Times New Roman" w:eastAsia="Times New Roman" w:hAnsi="Times New Roman" w:cs="Times New Roman"/>
          <w:sz w:val="32"/>
          <w:szCs w:val="32"/>
          <w:lang w:val="en-GB" w:eastAsia="en-GB"/>
        </w:rPr>
        <w:t>Dr.</w:t>
      </w:r>
      <w:proofErr w:type="spellEnd"/>
      <w:r>
        <w:rPr>
          <w:rFonts w:ascii="Times New Roman" w:eastAsia="Times New Roman" w:hAnsi="Times New Roman" w:cs="Times New Roman"/>
          <w:sz w:val="32"/>
          <w:szCs w:val="32"/>
          <w:lang w:val="en-GB" w:eastAsia="en-GB"/>
        </w:rPr>
        <w:t xml:space="preserve"> </w:t>
      </w:r>
      <w:proofErr w:type="spellStart"/>
      <w:r>
        <w:rPr>
          <w:rFonts w:ascii="Times New Roman" w:eastAsia="Times New Roman" w:hAnsi="Times New Roman" w:cs="Times New Roman"/>
          <w:sz w:val="32"/>
          <w:szCs w:val="32"/>
          <w:lang w:val="en-GB" w:eastAsia="en-GB"/>
        </w:rPr>
        <w:t>Sha`ven</w:t>
      </w:r>
      <w:proofErr w:type="spellEnd"/>
    </w:p>
    <w:p w14:paraId="62225EF6" w14:textId="77777777" w:rsidR="0095280F" w:rsidRDefault="0095280F">
      <w:pPr>
        <w:rPr>
          <w:rFonts w:ascii="Times New Roman" w:hAnsi="Times New Roman" w:cs="Times New Roman"/>
          <w:b/>
          <w:sz w:val="24"/>
          <w:szCs w:val="24"/>
        </w:rPr>
      </w:pPr>
    </w:p>
    <w:p w14:paraId="130D6A23" w14:textId="1D47AF72" w:rsidR="0075171C" w:rsidRDefault="0075171C">
      <w:pPr>
        <w:rPr>
          <w:rFonts w:ascii="Times New Roman" w:hAnsi="Times New Roman" w:cs="Times New Roman"/>
          <w:b/>
          <w:sz w:val="24"/>
          <w:szCs w:val="24"/>
        </w:rPr>
      </w:pPr>
      <w:r>
        <w:rPr>
          <w:rFonts w:ascii="Times New Roman" w:hAnsi="Times New Roman" w:cs="Times New Roman"/>
          <w:b/>
          <w:sz w:val="24"/>
          <w:szCs w:val="24"/>
        </w:rPr>
        <w:t>Q#1</w:t>
      </w:r>
    </w:p>
    <w:p w14:paraId="77F1AFBB" w14:textId="77777777" w:rsidR="00FD0AF3" w:rsidRPr="0058501A" w:rsidRDefault="00FD0AF3" w:rsidP="00FD0AF3">
      <w:pPr>
        <w:jc w:val="center"/>
        <w:rPr>
          <w:b/>
          <w:bCs/>
          <w:sz w:val="24"/>
          <w:szCs w:val="24"/>
        </w:rPr>
      </w:pPr>
      <w:r w:rsidRPr="0058501A">
        <w:rPr>
          <w:b/>
          <w:bCs/>
          <w:sz w:val="24"/>
          <w:szCs w:val="24"/>
        </w:rPr>
        <w:t>Additional Working</w:t>
      </w:r>
    </w:p>
    <w:p w14:paraId="0DEF8D9A" w14:textId="77777777" w:rsidR="00FD0AF3" w:rsidRDefault="00FD0AF3" w:rsidP="00FD0AF3"/>
    <w:p w14:paraId="3A18104E" w14:textId="77777777" w:rsidR="00FD0AF3" w:rsidRDefault="00FD0AF3" w:rsidP="00FD0AF3">
      <w:pPr>
        <w:ind w:left="2160"/>
      </w:pPr>
      <w:r>
        <w:t>Admin exp</w:t>
      </w:r>
      <w:r>
        <w:tab/>
      </w:r>
      <w:r>
        <w:tab/>
      </w:r>
      <w:r>
        <w:tab/>
      </w:r>
      <w:r>
        <w:tab/>
      </w:r>
      <w:r>
        <w:tab/>
        <w:t>2920</w:t>
      </w:r>
    </w:p>
    <w:p w14:paraId="4836657D" w14:textId="77777777" w:rsidR="00FD0AF3" w:rsidRDefault="00FD0AF3" w:rsidP="00FD0AF3">
      <w:pPr>
        <w:ind w:left="2160"/>
      </w:pPr>
      <w:r>
        <w:t>Dep on building (2%*1600)</w:t>
      </w:r>
      <w:r>
        <w:tab/>
      </w:r>
      <w:r>
        <w:tab/>
      </w:r>
      <w:r>
        <w:tab/>
        <w:t>320</w:t>
      </w:r>
    </w:p>
    <w:p w14:paraId="69E04E7D" w14:textId="77777777" w:rsidR="00FD0AF3" w:rsidRDefault="00FD0AF3" w:rsidP="00FD0AF3">
      <w:pPr>
        <w:ind w:left="2160"/>
      </w:pPr>
      <w:r>
        <w:t xml:space="preserve">Irrecoverable Debt </w:t>
      </w:r>
      <w:r>
        <w:tab/>
      </w:r>
      <w:r>
        <w:tab/>
      </w:r>
      <w:r>
        <w:tab/>
      </w:r>
      <w:r>
        <w:tab/>
        <w:t>240</w:t>
      </w:r>
    </w:p>
    <w:p w14:paraId="5D3008B2" w14:textId="77777777" w:rsidR="00FD0AF3" w:rsidRDefault="00FD0AF3" w:rsidP="00FD0AF3">
      <w:pPr>
        <w:ind w:left="2160"/>
      </w:pPr>
      <w:r>
        <w:t>Provision on allowance (2%*8240)</w:t>
      </w:r>
      <w:r>
        <w:tab/>
      </w:r>
      <w:r>
        <w:tab/>
        <w:t>165</w:t>
      </w:r>
    </w:p>
    <w:p w14:paraId="16CA751A" w14:textId="77777777" w:rsidR="00FD0AF3" w:rsidRDefault="00FD0AF3" w:rsidP="00FD0AF3">
      <w:pPr>
        <w:pBdr>
          <w:bottom w:val="single" w:sz="6" w:space="11" w:color="auto"/>
        </w:pBdr>
        <w:ind w:left="2160"/>
      </w:pPr>
      <w:r>
        <w:t>Outstanding insurance fees</w:t>
      </w:r>
      <w:r>
        <w:tab/>
      </w:r>
      <w:r>
        <w:tab/>
      </w:r>
      <w:r>
        <w:tab/>
        <w:t>500</w:t>
      </w:r>
    </w:p>
    <w:p w14:paraId="6FFB1127" w14:textId="77777777" w:rsidR="00FD0AF3" w:rsidRDefault="00FD0AF3" w:rsidP="00FD0AF3">
      <w:pPr>
        <w:ind w:left="2160"/>
      </w:pPr>
      <w:r>
        <w:t xml:space="preserve">Admin Expenses </w:t>
      </w:r>
      <w:r>
        <w:tab/>
      </w:r>
      <w:r>
        <w:tab/>
      </w:r>
      <w:r>
        <w:tab/>
      </w:r>
      <w:r>
        <w:tab/>
        <w:t>4145</w:t>
      </w:r>
    </w:p>
    <w:p w14:paraId="0DCDF38A" w14:textId="77777777" w:rsidR="00FD0AF3" w:rsidRDefault="00FD0AF3" w:rsidP="00FD0AF3">
      <w:pPr>
        <w:ind w:left="2160"/>
      </w:pPr>
    </w:p>
    <w:p w14:paraId="3104BE0A" w14:textId="77777777" w:rsidR="00FD0AF3" w:rsidRDefault="00FD0AF3" w:rsidP="00FD0AF3">
      <w:pPr>
        <w:ind w:left="2160"/>
      </w:pPr>
      <w:r>
        <w:t xml:space="preserve">Cost of Sales </w:t>
      </w:r>
      <w:r>
        <w:tab/>
      </w:r>
      <w:r>
        <w:tab/>
      </w:r>
      <w:r>
        <w:tab/>
      </w:r>
      <w:r>
        <w:tab/>
      </w:r>
      <w:r>
        <w:tab/>
        <w:t>16220</w:t>
      </w:r>
      <w:r>
        <w:tab/>
      </w:r>
      <w:r>
        <w:tab/>
      </w:r>
      <w:r>
        <w:tab/>
      </w:r>
      <w:r>
        <w:tab/>
      </w:r>
    </w:p>
    <w:p w14:paraId="1DFB555C" w14:textId="77777777" w:rsidR="00FD0AF3" w:rsidRDefault="00FD0AF3" w:rsidP="00FD0AF3">
      <w:pPr>
        <w:ind w:left="2160"/>
      </w:pPr>
      <w:r>
        <w:t>Dep on plan (25600*10%)</w:t>
      </w:r>
      <w:r>
        <w:tab/>
      </w:r>
      <w:r>
        <w:tab/>
      </w:r>
      <w:r>
        <w:tab/>
        <w:t>2560</w:t>
      </w:r>
    </w:p>
    <w:p w14:paraId="4E066816" w14:textId="77777777" w:rsidR="00FD0AF3" w:rsidRDefault="00FD0AF3" w:rsidP="00FD0AF3">
      <w:pPr>
        <w:ind w:left="2160"/>
      </w:pPr>
      <w:r>
        <w:tab/>
      </w:r>
      <w:r>
        <w:tab/>
      </w:r>
      <w:r>
        <w:tab/>
      </w:r>
      <w:r>
        <w:tab/>
      </w:r>
      <w:r>
        <w:tab/>
        <w:t xml:space="preserve">        ---------------------</w:t>
      </w:r>
    </w:p>
    <w:p w14:paraId="6FFDFBD0" w14:textId="4CA4D7D0" w:rsidR="00FD0AF3" w:rsidRPr="00FD0AF3" w:rsidRDefault="00FD0AF3" w:rsidP="00FD0AF3">
      <w:pPr>
        <w:ind w:left="2160"/>
      </w:pPr>
      <w:r>
        <w:tab/>
      </w:r>
      <w:r>
        <w:tab/>
      </w:r>
      <w:r>
        <w:tab/>
      </w:r>
      <w:r>
        <w:tab/>
      </w:r>
      <w:r>
        <w:tab/>
      </w:r>
      <w:r>
        <w:tab/>
        <w:t>18780</w:t>
      </w:r>
      <w:r>
        <w:tab/>
      </w:r>
      <w:r>
        <w:tab/>
      </w:r>
      <w:r>
        <w:tab/>
      </w:r>
      <w:r>
        <w:tab/>
      </w:r>
      <w:r>
        <w:tab/>
        <w:t xml:space="preserve">   </w:t>
      </w:r>
    </w:p>
    <w:p w14:paraId="0B1C689D" w14:textId="77777777" w:rsidR="00FD0AF3" w:rsidRDefault="00FD0AF3" w:rsidP="00FD0AF3">
      <w:pPr>
        <w:ind w:left="720"/>
        <w:jc w:val="center"/>
        <w:rPr>
          <w:b/>
          <w:bCs/>
          <w:sz w:val="28"/>
          <w:szCs w:val="28"/>
        </w:rPr>
      </w:pPr>
    </w:p>
    <w:p w14:paraId="24AFEE19" w14:textId="77777777" w:rsidR="00FD0AF3" w:rsidRDefault="00FD0AF3" w:rsidP="00FD0AF3">
      <w:pPr>
        <w:ind w:left="720"/>
        <w:jc w:val="center"/>
        <w:rPr>
          <w:b/>
          <w:bCs/>
          <w:sz w:val="28"/>
          <w:szCs w:val="28"/>
        </w:rPr>
      </w:pPr>
    </w:p>
    <w:p w14:paraId="24722107" w14:textId="77777777" w:rsidR="00FD0AF3" w:rsidRDefault="00FD0AF3" w:rsidP="00FD0AF3">
      <w:pPr>
        <w:ind w:left="720"/>
        <w:jc w:val="center"/>
        <w:rPr>
          <w:b/>
          <w:bCs/>
          <w:sz w:val="28"/>
          <w:szCs w:val="28"/>
        </w:rPr>
      </w:pPr>
    </w:p>
    <w:p w14:paraId="7B7378BB" w14:textId="77777777" w:rsidR="00FD0AF3" w:rsidRDefault="00FD0AF3" w:rsidP="00FD0AF3">
      <w:pPr>
        <w:ind w:left="720"/>
        <w:jc w:val="center"/>
        <w:rPr>
          <w:b/>
          <w:bCs/>
          <w:sz w:val="28"/>
          <w:szCs w:val="28"/>
        </w:rPr>
      </w:pPr>
    </w:p>
    <w:p w14:paraId="44D699C5" w14:textId="77777777" w:rsidR="00FD0AF3" w:rsidRDefault="00FD0AF3" w:rsidP="00FD0AF3">
      <w:pPr>
        <w:ind w:left="720"/>
        <w:jc w:val="center"/>
        <w:rPr>
          <w:b/>
          <w:bCs/>
          <w:sz w:val="28"/>
          <w:szCs w:val="28"/>
        </w:rPr>
      </w:pPr>
    </w:p>
    <w:p w14:paraId="7DB252BE" w14:textId="77D5F5D3" w:rsidR="00FD0AF3" w:rsidRDefault="00FD0AF3" w:rsidP="00FD0AF3">
      <w:pPr>
        <w:ind w:left="720"/>
        <w:jc w:val="center"/>
        <w:rPr>
          <w:b/>
          <w:bCs/>
          <w:sz w:val="28"/>
          <w:szCs w:val="28"/>
        </w:rPr>
      </w:pPr>
      <w:r w:rsidRPr="0058501A">
        <w:rPr>
          <w:b/>
          <w:bCs/>
          <w:sz w:val="28"/>
          <w:szCs w:val="28"/>
        </w:rPr>
        <w:t>Wales Plc.</w:t>
      </w:r>
    </w:p>
    <w:p w14:paraId="3D1D50B7" w14:textId="77777777" w:rsidR="00FD0AF3" w:rsidRDefault="00FD0AF3" w:rsidP="00FD0AF3">
      <w:pPr>
        <w:ind w:left="720" w:firstLine="720"/>
        <w:rPr>
          <w:sz w:val="24"/>
          <w:szCs w:val="24"/>
        </w:rPr>
      </w:pPr>
      <w:r>
        <w:rPr>
          <w:sz w:val="24"/>
          <w:szCs w:val="24"/>
        </w:rPr>
        <w:t>Statement of compressive income for the year ended 31</w:t>
      </w:r>
      <w:r w:rsidRPr="0096150A">
        <w:rPr>
          <w:sz w:val="24"/>
          <w:szCs w:val="24"/>
          <w:vertAlign w:val="superscript"/>
        </w:rPr>
        <w:t>st</w:t>
      </w:r>
      <w:r>
        <w:rPr>
          <w:sz w:val="24"/>
          <w:szCs w:val="24"/>
        </w:rPr>
        <w:t xml:space="preserve"> December</w:t>
      </w:r>
    </w:p>
    <w:p w14:paraId="28AE428A" w14:textId="77777777" w:rsidR="00FD0AF3" w:rsidRDefault="00FD0AF3" w:rsidP="00FD0AF3">
      <w:pPr>
        <w:ind w:left="720"/>
        <w:rPr>
          <w:sz w:val="24"/>
          <w:szCs w:val="24"/>
        </w:rPr>
      </w:pPr>
    </w:p>
    <w:p w14:paraId="403B7B9A" w14:textId="77777777" w:rsidR="00FD0AF3" w:rsidRDefault="00FD0AF3" w:rsidP="00FD0AF3">
      <w:pPr>
        <w:ind w:left="2160"/>
        <w:rPr>
          <w:sz w:val="24"/>
          <w:szCs w:val="24"/>
        </w:rPr>
      </w:pPr>
      <w:r>
        <w:rPr>
          <w:sz w:val="24"/>
          <w:szCs w:val="24"/>
        </w:rPr>
        <w:t xml:space="preserve">Sales </w:t>
      </w:r>
      <w:r>
        <w:rPr>
          <w:sz w:val="24"/>
          <w:szCs w:val="24"/>
        </w:rPr>
        <w:tab/>
      </w:r>
      <w:r>
        <w:rPr>
          <w:sz w:val="24"/>
          <w:szCs w:val="24"/>
        </w:rPr>
        <w:tab/>
      </w:r>
      <w:r>
        <w:rPr>
          <w:sz w:val="24"/>
          <w:szCs w:val="24"/>
        </w:rPr>
        <w:tab/>
      </w:r>
      <w:r>
        <w:rPr>
          <w:sz w:val="24"/>
          <w:szCs w:val="24"/>
        </w:rPr>
        <w:tab/>
      </w:r>
      <w:r>
        <w:rPr>
          <w:sz w:val="24"/>
          <w:szCs w:val="24"/>
        </w:rPr>
        <w:tab/>
        <w:t>30300</w:t>
      </w:r>
    </w:p>
    <w:p w14:paraId="4501AA1F" w14:textId="77777777" w:rsidR="00FD0AF3" w:rsidRDefault="00FD0AF3" w:rsidP="00FD0AF3">
      <w:pPr>
        <w:ind w:left="2160"/>
        <w:rPr>
          <w:sz w:val="24"/>
          <w:szCs w:val="24"/>
        </w:rPr>
      </w:pPr>
      <w:r>
        <w:rPr>
          <w:sz w:val="24"/>
          <w:szCs w:val="24"/>
        </w:rPr>
        <w:t xml:space="preserve">Cost of Sales </w:t>
      </w:r>
      <w:r>
        <w:rPr>
          <w:sz w:val="24"/>
          <w:szCs w:val="24"/>
        </w:rPr>
        <w:tab/>
        <w:t xml:space="preserve"> </w:t>
      </w:r>
      <w:r>
        <w:rPr>
          <w:sz w:val="24"/>
          <w:szCs w:val="24"/>
        </w:rPr>
        <w:tab/>
      </w:r>
      <w:r>
        <w:rPr>
          <w:sz w:val="24"/>
          <w:szCs w:val="24"/>
        </w:rPr>
        <w:tab/>
      </w:r>
      <w:r>
        <w:rPr>
          <w:sz w:val="24"/>
          <w:szCs w:val="24"/>
        </w:rPr>
        <w:tab/>
        <w:t>18780</w:t>
      </w:r>
    </w:p>
    <w:p w14:paraId="6BE845AB" w14:textId="77777777" w:rsidR="00FD0AF3" w:rsidRDefault="00FD0AF3" w:rsidP="00FD0AF3">
      <w:pPr>
        <w:ind w:left="2160"/>
        <w:rPr>
          <w:sz w:val="24"/>
          <w:szCs w:val="24"/>
        </w:rPr>
      </w:pPr>
      <w:r>
        <w:rPr>
          <w:sz w:val="24"/>
          <w:szCs w:val="24"/>
        </w:rPr>
        <w:tab/>
      </w:r>
      <w:r>
        <w:rPr>
          <w:sz w:val="24"/>
          <w:szCs w:val="24"/>
        </w:rPr>
        <w:tab/>
      </w:r>
      <w:r>
        <w:rPr>
          <w:sz w:val="24"/>
          <w:szCs w:val="24"/>
        </w:rPr>
        <w:tab/>
      </w:r>
      <w:r>
        <w:rPr>
          <w:sz w:val="24"/>
          <w:szCs w:val="24"/>
        </w:rPr>
        <w:tab/>
        <w:t xml:space="preserve">      ---------------------</w:t>
      </w:r>
    </w:p>
    <w:p w14:paraId="48C5AC3A" w14:textId="77777777" w:rsidR="00FD0AF3" w:rsidRDefault="00FD0AF3" w:rsidP="00FD0AF3">
      <w:pPr>
        <w:ind w:left="2160"/>
        <w:rPr>
          <w:sz w:val="24"/>
          <w:szCs w:val="24"/>
        </w:rPr>
      </w:pPr>
      <w:r>
        <w:rPr>
          <w:sz w:val="24"/>
          <w:szCs w:val="24"/>
        </w:rPr>
        <w:tab/>
      </w:r>
      <w:r>
        <w:rPr>
          <w:sz w:val="24"/>
          <w:szCs w:val="24"/>
        </w:rPr>
        <w:tab/>
      </w:r>
      <w:r>
        <w:rPr>
          <w:sz w:val="24"/>
          <w:szCs w:val="24"/>
        </w:rPr>
        <w:tab/>
      </w:r>
      <w:r>
        <w:rPr>
          <w:sz w:val="24"/>
          <w:szCs w:val="24"/>
        </w:rPr>
        <w:tab/>
      </w:r>
      <w:r>
        <w:rPr>
          <w:sz w:val="24"/>
          <w:szCs w:val="24"/>
        </w:rPr>
        <w:tab/>
        <w:t>11520</w:t>
      </w:r>
    </w:p>
    <w:p w14:paraId="626D17B1" w14:textId="77777777" w:rsidR="00FD0AF3" w:rsidRDefault="00FD0AF3" w:rsidP="00FD0AF3">
      <w:pPr>
        <w:ind w:left="2160"/>
        <w:rPr>
          <w:sz w:val="24"/>
          <w:szCs w:val="24"/>
        </w:rPr>
      </w:pPr>
    </w:p>
    <w:p w14:paraId="0E32CD5A" w14:textId="77777777" w:rsidR="00FD0AF3" w:rsidRDefault="00FD0AF3" w:rsidP="00FD0AF3">
      <w:pPr>
        <w:ind w:left="2160"/>
        <w:rPr>
          <w:sz w:val="24"/>
          <w:szCs w:val="24"/>
        </w:rPr>
      </w:pPr>
      <w:r>
        <w:rPr>
          <w:sz w:val="24"/>
          <w:szCs w:val="24"/>
        </w:rPr>
        <w:t>Distribution Exp.</w:t>
      </w:r>
      <w:r>
        <w:rPr>
          <w:sz w:val="24"/>
          <w:szCs w:val="24"/>
        </w:rPr>
        <w:tab/>
      </w:r>
      <w:r>
        <w:rPr>
          <w:sz w:val="24"/>
          <w:szCs w:val="24"/>
        </w:rPr>
        <w:tab/>
      </w:r>
      <w:r>
        <w:rPr>
          <w:sz w:val="24"/>
          <w:szCs w:val="24"/>
        </w:rPr>
        <w:tab/>
        <w:t>2160</w:t>
      </w:r>
    </w:p>
    <w:p w14:paraId="4DFCA653" w14:textId="77777777" w:rsidR="00FD0AF3" w:rsidRDefault="00FD0AF3" w:rsidP="00FD0AF3">
      <w:pPr>
        <w:ind w:left="2160"/>
        <w:rPr>
          <w:sz w:val="24"/>
          <w:szCs w:val="24"/>
        </w:rPr>
      </w:pPr>
      <w:r>
        <w:rPr>
          <w:sz w:val="24"/>
          <w:szCs w:val="24"/>
        </w:rPr>
        <w:t>Administrative Exp.</w:t>
      </w:r>
      <w:r>
        <w:rPr>
          <w:sz w:val="24"/>
          <w:szCs w:val="24"/>
        </w:rPr>
        <w:tab/>
      </w:r>
      <w:r>
        <w:rPr>
          <w:sz w:val="24"/>
          <w:szCs w:val="24"/>
        </w:rPr>
        <w:tab/>
      </w:r>
      <w:r>
        <w:rPr>
          <w:sz w:val="24"/>
          <w:szCs w:val="24"/>
        </w:rPr>
        <w:tab/>
        <w:t>4144.8</w:t>
      </w:r>
    </w:p>
    <w:p w14:paraId="70859391" w14:textId="77777777" w:rsidR="00FD0AF3" w:rsidRDefault="00FD0AF3" w:rsidP="00FD0AF3">
      <w:pPr>
        <w:ind w:left="2160"/>
        <w:rPr>
          <w:sz w:val="24"/>
          <w:szCs w:val="24"/>
        </w:rPr>
      </w:pPr>
      <w:r>
        <w:rPr>
          <w:sz w:val="24"/>
          <w:szCs w:val="24"/>
        </w:rPr>
        <w:t>Interest Exp. (12%*4000)</w:t>
      </w:r>
      <w:r>
        <w:rPr>
          <w:sz w:val="24"/>
          <w:szCs w:val="24"/>
        </w:rPr>
        <w:tab/>
      </w:r>
      <w:r>
        <w:rPr>
          <w:sz w:val="24"/>
          <w:szCs w:val="24"/>
        </w:rPr>
        <w:tab/>
        <w:t>480</w:t>
      </w:r>
    </w:p>
    <w:p w14:paraId="4F7B2493" w14:textId="77777777" w:rsidR="00FD0AF3" w:rsidRDefault="00FD0AF3" w:rsidP="00FD0AF3">
      <w:pPr>
        <w:ind w:left="2160"/>
        <w:rPr>
          <w:sz w:val="24"/>
          <w:szCs w:val="24"/>
        </w:rPr>
      </w:pPr>
      <w:r>
        <w:rPr>
          <w:sz w:val="24"/>
          <w:szCs w:val="24"/>
        </w:rPr>
        <w:tab/>
      </w:r>
      <w:r>
        <w:rPr>
          <w:sz w:val="24"/>
          <w:szCs w:val="24"/>
        </w:rPr>
        <w:tab/>
      </w:r>
      <w:r>
        <w:rPr>
          <w:sz w:val="24"/>
          <w:szCs w:val="24"/>
        </w:rPr>
        <w:tab/>
      </w:r>
      <w:r>
        <w:rPr>
          <w:sz w:val="24"/>
          <w:szCs w:val="24"/>
        </w:rPr>
        <w:tab/>
        <w:t xml:space="preserve">     -----------------------</w:t>
      </w:r>
      <w:r>
        <w:rPr>
          <w:sz w:val="24"/>
          <w:szCs w:val="24"/>
        </w:rPr>
        <w:tab/>
      </w:r>
    </w:p>
    <w:p w14:paraId="423701D4" w14:textId="77777777" w:rsidR="00FD0AF3" w:rsidRDefault="00FD0AF3" w:rsidP="00FD0AF3">
      <w:pPr>
        <w:ind w:left="2160"/>
        <w:rPr>
          <w:sz w:val="24"/>
          <w:szCs w:val="24"/>
        </w:rPr>
      </w:pPr>
      <w:r>
        <w:rPr>
          <w:sz w:val="24"/>
          <w:szCs w:val="24"/>
        </w:rPr>
        <w:t xml:space="preserve">Operating Profit </w:t>
      </w:r>
      <w:r>
        <w:rPr>
          <w:sz w:val="24"/>
          <w:szCs w:val="24"/>
        </w:rPr>
        <w:tab/>
      </w:r>
      <w:r>
        <w:rPr>
          <w:sz w:val="24"/>
          <w:szCs w:val="24"/>
        </w:rPr>
        <w:tab/>
      </w:r>
      <w:r>
        <w:rPr>
          <w:sz w:val="24"/>
          <w:szCs w:val="24"/>
        </w:rPr>
        <w:tab/>
        <w:t>4735.2</w:t>
      </w:r>
    </w:p>
    <w:p w14:paraId="534E0778" w14:textId="77777777" w:rsidR="00FD0AF3" w:rsidRDefault="00FD0AF3" w:rsidP="00FD0AF3">
      <w:pPr>
        <w:ind w:left="2160"/>
        <w:rPr>
          <w:sz w:val="24"/>
          <w:szCs w:val="24"/>
        </w:rPr>
      </w:pPr>
      <w:r>
        <w:rPr>
          <w:sz w:val="24"/>
          <w:szCs w:val="24"/>
        </w:rPr>
        <w:t>Net profit before Tax</w:t>
      </w:r>
      <w:r>
        <w:rPr>
          <w:sz w:val="24"/>
          <w:szCs w:val="24"/>
        </w:rPr>
        <w:tab/>
      </w:r>
      <w:r>
        <w:rPr>
          <w:sz w:val="24"/>
          <w:szCs w:val="24"/>
        </w:rPr>
        <w:tab/>
      </w:r>
      <w:r>
        <w:rPr>
          <w:sz w:val="24"/>
          <w:szCs w:val="24"/>
        </w:rPr>
        <w:tab/>
        <w:t>4735.2</w:t>
      </w:r>
    </w:p>
    <w:p w14:paraId="73815E2F" w14:textId="77777777" w:rsidR="00FD0AF3" w:rsidRDefault="00FD0AF3" w:rsidP="00FD0AF3">
      <w:pPr>
        <w:ind w:left="2160"/>
        <w:rPr>
          <w:sz w:val="24"/>
          <w:szCs w:val="24"/>
        </w:rPr>
      </w:pPr>
      <w:r>
        <w:rPr>
          <w:sz w:val="24"/>
          <w:szCs w:val="24"/>
        </w:rPr>
        <w:t>Tax payable</w:t>
      </w:r>
      <w:r>
        <w:rPr>
          <w:sz w:val="24"/>
          <w:szCs w:val="24"/>
        </w:rPr>
        <w:tab/>
      </w:r>
      <w:r>
        <w:rPr>
          <w:sz w:val="24"/>
          <w:szCs w:val="24"/>
        </w:rPr>
        <w:tab/>
      </w:r>
      <w:r>
        <w:rPr>
          <w:sz w:val="24"/>
          <w:szCs w:val="24"/>
        </w:rPr>
        <w:tab/>
      </w:r>
      <w:r>
        <w:rPr>
          <w:sz w:val="24"/>
          <w:szCs w:val="24"/>
        </w:rPr>
        <w:tab/>
        <w:t>1600</w:t>
      </w:r>
    </w:p>
    <w:p w14:paraId="450717E0" w14:textId="77777777" w:rsidR="00FD0AF3" w:rsidRDefault="00FD0AF3" w:rsidP="00FD0AF3">
      <w:pPr>
        <w:ind w:left="2160"/>
        <w:rPr>
          <w:sz w:val="24"/>
          <w:szCs w:val="24"/>
        </w:rPr>
      </w:pPr>
      <w:r>
        <w:rPr>
          <w:sz w:val="24"/>
          <w:szCs w:val="24"/>
        </w:rPr>
        <w:tab/>
      </w:r>
      <w:r>
        <w:rPr>
          <w:sz w:val="24"/>
          <w:szCs w:val="24"/>
        </w:rPr>
        <w:tab/>
      </w:r>
      <w:r>
        <w:rPr>
          <w:sz w:val="24"/>
          <w:szCs w:val="24"/>
        </w:rPr>
        <w:tab/>
      </w:r>
      <w:r>
        <w:rPr>
          <w:sz w:val="24"/>
          <w:szCs w:val="24"/>
        </w:rPr>
        <w:tab/>
        <w:t xml:space="preserve">   ----------------------</w:t>
      </w:r>
    </w:p>
    <w:p w14:paraId="3C2BCE4F" w14:textId="77777777" w:rsidR="00FD0AF3" w:rsidRDefault="00FD0AF3" w:rsidP="00FD0AF3">
      <w:pPr>
        <w:ind w:left="2160"/>
        <w:rPr>
          <w:sz w:val="24"/>
          <w:szCs w:val="24"/>
        </w:rPr>
      </w:pPr>
      <w:r>
        <w:rPr>
          <w:sz w:val="24"/>
          <w:szCs w:val="24"/>
        </w:rPr>
        <w:t xml:space="preserve">Profit after Tax </w:t>
      </w:r>
      <w:r>
        <w:rPr>
          <w:sz w:val="24"/>
          <w:szCs w:val="24"/>
        </w:rPr>
        <w:tab/>
      </w:r>
      <w:r>
        <w:rPr>
          <w:sz w:val="24"/>
          <w:szCs w:val="24"/>
        </w:rPr>
        <w:tab/>
      </w:r>
      <w:r>
        <w:rPr>
          <w:sz w:val="24"/>
          <w:szCs w:val="24"/>
        </w:rPr>
        <w:tab/>
        <w:t>3135.2</w:t>
      </w:r>
    </w:p>
    <w:p w14:paraId="77966FAF" w14:textId="77777777" w:rsidR="00FD0AF3" w:rsidRDefault="00FD0AF3" w:rsidP="00FD0AF3">
      <w:pPr>
        <w:ind w:left="720"/>
        <w:rPr>
          <w:sz w:val="24"/>
          <w:szCs w:val="24"/>
        </w:rPr>
      </w:pPr>
    </w:p>
    <w:p w14:paraId="13A58E15" w14:textId="73141686" w:rsidR="00FD0AF3" w:rsidRDefault="00FD0AF3" w:rsidP="00FD0AF3">
      <w:pPr>
        <w:rPr>
          <w:sz w:val="24"/>
          <w:szCs w:val="24"/>
        </w:rPr>
      </w:pPr>
    </w:p>
    <w:p w14:paraId="64B1155A" w14:textId="77777777" w:rsidR="00FD0AF3" w:rsidRDefault="00FD0AF3" w:rsidP="00FD0AF3">
      <w:pPr>
        <w:rPr>
          <w:sz w:val="24"/>
          <w:szCs w:val="24"/>
        </w:rPr>
      </w:pPr>
    </w:p>
    <w:p w14:paraId="51487C5E" w14:textId="77777777" w:rsidR="00FD0AF3" w:rsidRDefault="00FD0AF3" w:rsidP="00FD0AF3">
      <w:pPr>
        <w:ind w:left="720"/>
        <w:jc w:val="center"/>
        <w:rPr>
          <w:b/>
          <w:bCs/>
          <w:sz w:val="28"/>
          <w:szCs w:val="28"/>
        </w:rPr>
      </w:pPr>
      <w:r w:rsidRPr="0058501A">
        <w:rPr>
          <w:b/>
          <w:bCs/>
          <w:sz w:val="28"/>
          <w:szCs w:val="28"/>
        </w:rPr>
        <w:t>Wales Plc.</w:t>
      </w:r>
    </w:p>
    <w:p w14:paraId="64D7F996" w14:textId="77777777" w:rsidR="00FD0AF3" w:rsidRDefault="00FD0AF3" w:rsidP="00FD0AF3">
      <w:pPr>
        <w:ind w:left="1440" w:firstLine="720"/>
        <w:rPr>
          <w:sz w:val="24"/>
          <w:szCs w:val="24"/>
        </w:rPr>
      </w:pPr>
      <w:r>
        <w:rPr>
          <w:sz w:val="24"/>
          <w:szCs w:val="24"/>
        </w:rPr>
        <w:t>Statement of Finical Position as at 31</w:t>
      </w:r>
      <w:r w:rsidRPr="0096150A">
        <w:rPr>
          <w:sz w:val="24"/>
          <w:szCs w:val="24"/>
          <w:vertAlign w:val="superscript"/>
        </w:rPr>
        <w:t>st</w:t>
      </w:r>
      <w:r>
        <w:rPr>
          <w:sz w:val="24"/>
          <w:szCs w:val="24"/>
        </w:rPr>
        <w:t xml:space="preserve"> December,2019</w:t>
      </w:r>
    </w:p>
    <w:p w14:paraId="4C8EEEB8" w14:textId="77777777" w:rsidR="00FD0AF3" w:rsidRDefault="00FD0AF3" w:rsidP="00FD0AF3">
      <w:pPr>
        <w:ind w:left="720"/>
        <w:rPr>
          <w:sz w:val="24"/>
          <w:szCs w:val="24"/>
        </w:rPr>
      </w:pPr>
      <w:r>
        <w:rPr>
          <w:sz w:val="24"/>
          <w:szCs w:val="24"/>
        </w:rPr>
        <w:t>Assets (Non-Current)</w:t>
      </w:r>
    </w:p>
    <w:p w14:paraId="2268F305" w14:textId="77777777" w:rsidR="00FD0AF3" w:rsidRDefault="00FD0AF3" w:rsidP="00FD0AF3">
      <w:pPr>
        <w:ind w:left="1440"/>
        <w:rPr>
          <w:sz w:val="24"/>
          <w:szCs w:val="24"/>
        </w:rPr>
      </w:pPr>
      <w:r>
        <w:rPr>
          <w:sz w:val="24"/>
          <w:szCs w:val="24"/>
        </w:rPr>
        <w:t>Hand</w:t>
      </w:r>
      <w:r>
        <w:rPr>
          <w:sz w:val="24"/>
          <w:szCs w:val="24"/>
        </w:rPr>
        <w:tab/>
      </w:r>
      <w:r>
        <w:rPr>
          <w:sz w:val="24"/>
          <w:szCs w:val="24"/>
        </w:rPr>
        <w:tab/>
      </w:r>
      <w:r>
        <w:rPr>
          <w:sz w:val="24"/>
          <w:szCs w:val="24"/>
        </w:rPr>
        <w:tab/>
      </w:r>
      <w:r>
        <w:rPr>
          <w:sz w:val="24"/>
          <w:szCs w:val="24"/>
        </w:rPr>
        <w:tab/>
      </w:r>
      <w:r>
        <w:rPr>
          <w:sz w:val="24"/>
          <w:szCs w:val="24"/>
        </w:rPr>
        <w:tab/>
      </w:r>
      <w:r>
        <w:rPr>
          <w:sz w:val="24"/>
          <w:szCs w:val="24"/>
        </w:rPr>
        <w:tab/>
        <w:t>20,000</w:t>
      </w:r>
      <w:r>
        <w:rPr>
          <w:sz w:val="24"/>
          <w:szCs w:val="24"/>
        </w:rPr>
        <w:tab/>
      </w:r>
    </w:p>
    <w:p w14:paraId="2F3FC90E" w14:textId="77777777" w:rsidR="00FD0AF3" w:rsidRDefault="00FD0AF3" w:rsidP="00FD0AF3">
      <w:pPr>
        <w:ind w:left="1440"/>
        <w:rPr>
          <w:sz w:val="24"/>
          <w:szCs w:val="24"/>
        </w:rPr>
      </w:pPr>
      <w:r>
        <w:rPr>
          <w:sz w:val="24"/>
          <w:szCs w:val="24"/>
        </w:rPr>
        <w:t>Building</w:t>
      </w:r>
      <w:r>
        <w:rPr>
          <w:sz w:val="24"/>
          <w:szCs w:val="24"/>
        </w:rPr>
        <w:tab/>
      </w:r>
      <w:r>
        <w:rPr>
          <w:sz w:val="24"/>
          <w:szCs w:val="24"/>
        </w:rPr>
        <w:tab/>
      </w:r>
      <w:r>
        <w:rPr>
          <w:sz w:val="24"/>
          <w:szCs w:val="24"/>
        </w:rPr>
        <w:tab/>
      </w:r>
      <w:r>
        <w:rPr>
          <w:sz w:val="24"/>
          <w:szCs w:val="24"/>
        </w:rPr>
        <w:tab/>
      </w:r>
      <w:r>
        <w:rPr>
          <w:sz w:val="24"/>
          <w:szCs w:val="24"/>
        </w:rPr>
        <w:tab/>
        <w:t>15,000</w:t>
      </w:r>
    </w:p>
    <w:p w14:paraId="3D10E771" w14:textId="77777777" w:rsidR="00FD0AF3" w:rsidRDefault="00FD0AF3" w:rsidP="00FD0AF3">
      <w:pPr>
        <w:ind w:left="1440"/>
        <w:rPr>
          <w:sz w:val="24"/>
          <w:szCs w:val="24"/>
        </w:rPr>
      </w:pPr>
      <w:r>
        <w:rPr>
          <w:sz w:val="24"/>
          <w:szCs w:val="24"/>
        </w:rPr>
        <w:t>Acc. Depreciation (4260+2%*16000)</w:t>
      </w:r>
      <w:r>
        <w:rPr>
          <w:sz w:val="24"/>
          <w:szCs w:val="24"/>
        </w:rPr>
        <w:tab/>
      </w:r>
      <w:r>
        <w:rPr>
          <w:sz w:val="24"/>
          <w:szCs w:val="24"/>
        </w:rPr>
        <w:tab/>
        <w:t>4500</w:t>
      </w:r>
    </w:p>
    <w:p w14:paraId="4C8BAD39" w14:textId="77777777" w:rsidR="00FD0AF3" w:rsidRDefault="00FD0AF3" w:rsidP="00FD0AF3">
      <w:pPr>
        <w:ind w:left="1440"/>
        <w:rPr>
          <w:sz w:val="24"/>
          <w:szCs w:val="24"/>
        </w:rPr>
      </w:pPr>
      <w:r>
        <w:rPr>
          <w:sz w:val="24"/>
          <w:szCs w:val="24"/>
        </w:rPr>
        <w:t>Plant</w:t>
      </w:r>
      <w:r>
        <w:rPr>
          <w:sz w:val="24"/>
          <w:szCs w:val="24"/>
        </w:rPr>
        <w:tab/>
      </w:r>
      <w:r>
        <w:rPr>
          <w:sz w:val="24"/>
          <w:szCs w:val="24"/>
        </w:rPr>
        <w:tab/>
      </w:r>
      <w:r>
        <w:rPr>
          <w:sz w:val="24"/>
          <w:szCs w:val="24"/>
        </w:rPr>
        <w:tab/>
      </w:r>
      <w:r>
        <w:rPr>
          <w:sz w:val="24"/>
          <w:szCs w:val="24"/>
        </w:rPr>
        <w:tab/>
      </w:r>
      <w:r>
        <w:rPr>
          <w:sz w:val="24"/>
          <w:szCs w:val="24"/>
        </w:rPr>
        <w:tab/>
      </w:r>
      <w:r>
        <w:rPr>
          <w:sz w:val="24"/>
          <w:szCs w:val="24"/>
        </w:rPr>
        <w:tab/>
        <w:t>25,600</w:t>
      </w:r>
    </w:p>
    <w:p w14:paraId="25812F03" w14:textId="77777777" w:rsidR="00FD0AF3" w:rsidRDefault="00FD0AF3" w:rsidP="00FD0AF3">
      <w:pPr>
        <w:ind w:left="1440"/>
        <w:rPr>
          <w:sz w:val="24"/>
          <w:szCs w:val="24"/>
        </w:rPr>
      </w:pPr>
      <w:r>
        <w:rPr>
          <w:sz w:val="24"/>
          <w:szCs w:val="24"/>
        </w:rPr>
        <w:t xml:space="preserve">Acc. Depreciation </w:t>
      </w:r>
      <w:r>
        <w:rPr>
          <w:sz w:val="24"/>
          <w:szCs w:val="24"/>
        </w:rPr>
        <w:tab/>
      </w:r>
      <w:r>
        <w:rPr>
          <w:sz w:val="24"/>
          <w:szCs w:val="24"/>
        </w:rPr>
        <w:tab/>
      </w:r>
      <w:r>
        <w:rPr>
          <w:sz w:val="24"/>
          <w:szCs w:val="24"/>
        </w:rPr>
        <w:tab/>
      </w:r>
      <w:r>
        <w:rPr>
          <w:sz w:val="24"/>
          <w:szCs w:val="24"/>
        </w:rPr>
        <w:tab/>
        <w:t>7520</w:t>
      </w:r>
      <w:r>
        <w:rPr>
          <w:sz w:val="24"/>
          <w:szCs w:val="24"/>
        </w:rPr>
        <w:tab/>
      </w:r>
      <w:r>
        <w:rPr>
          <w:sz w:val="24"/>
          <w:szCs w:val="24"/>
        </w:rPr>
        <w:tab/>
        <w:t>49500</w:t>
      </w:r>
    </w:p>
    <w:p w14:paraId="67F54E9E" w14:textId="77777777" w:rsidR="00FD0AF3" w:rsidRDefault="00FD0AF3" w:rsidP="00FD0AF3">
      <w:pPr>
        <w:ind w:left="1440"/>
        <w:rPr>
          <w:sz w:val="24"/>
          <w:szCs w:val="24"/>
        </w:rPr>
      </w:pPr>
      <w:r>
        <w:rPr>
          <w:sz w:val="24"/>
          <w:szCs w:val="24"/>
        </w:rPr>
        <w:tab/>
      </w:r>
      <w:r>
        <w:rPr>
          <w:sz w:val="24"/>
          <w:szCs w:val="24"/>
        </w:rPr>
        <w:tab/>
      </w:r>
      <w:r>
        <w:rPr>
          <w:sz w:val="24"/>
          <w:szCs w:val="24"/>
        </w:rPr>
        <w:tab/>
      </w:r>
      <w:r>
        <w:rPr>
          <w:sz w:val="24"/>
          <w:szCs w:val="24"/>
        </w:rPr>
        <w:tab/>
      </w:r>
      <w:r>
        <w:rPr>
          <w:sz w:val="24"/>
          <w:szCs w:val="24"/>
        </w:rPr>
        <w:tab/>
        <w:t>-----------------------------------------</w:t>
      </w:r>
    </w:p>
    <w:p w14:paraId="48D5FD02" w14:textId="77777777" w:rsidR="00FD0AF3" w:rsidRDefault="00FD0AF3" w:rsidP="00FD0AF3">
      <w:pPr>
        <w:ind w:left="1440"/>
        <w:rPr>
          <w:sz w:val="24"/>
          <w:szCs w:val="24"/>
        </w:rPr>
      </w:pPr>
      <w:r>
        <w:rPr>
          <w:sz w:val="24"/>
          <w:szCs w:val="24"/>
        </w:rPr>
        <w:t xml:space="preserve">Current Assets </w:t>
      </w:r>
      <w:r>
        <w:rPr>
          <w:sz w:val="24"/>
          <w:szCs w:val="24"/>
        </w:rPr>
        <w:tab/>
      </w:r>
      <w:r>
        <w:rPr>
          <w:sz w:val="24"/>
          <w:szCs w:val="24"/>
        </w:rPr>
        <w:tab/>
      </w:r>
      <w:r>
        <w:rPr>
          <w:sz w:val="24"/>
          <w:szCs w:val="24"/>
        </w:rPr>
        <w:tab/>
      </w:r>
      <w:r>
        <w:rPr>
          <w:sz w:val="24"/>
          <w:szCs w:val="24"/>
        </w:rPr>
        <w:tab/>
      </w:r>
    </w:p>
    <w:p w14:paraId="545807FF" w14:textId="77777777" w:rsidR="00FD0AF3" w:rsidRDefault="00FD0AF3" w:rsidP="00FD0AF3">
      <w:pPr>
        <w:ind w:left="1440"/>
        <w:rPr>
          <w:sz w:val="24"/>
          <w:szCs w:val="24"/>
        </w:rPr>
      </w:pPr>
      <w:r>
        <w:rPr>
          <w:sz w:val="24"/>
          <w:szCs w:val="24"/>
        </w:rPr>
        <w:t xml:space="preserve">Trade receivable </w:t>
      </w:r>
      <w:r>
        <w:rPr>
          <w:sz w:val="24"/>
          <w:szCs w:val="24"/>
        </w:rPr>
        <w:tab/>
      </w:r>
      <w:r>
        <w:rPr>
          <w:sz w:val="24"/>
          <w:szCs w:val="24"/>
        </w:rPr>
        <w:tab/>
      </w:r>
      <w:r>
        <w:rPr>
          <w:sz w:val="24"/>
          <w:szCs w:val="24"/>
        </w:rPr>
        <w:tab/>
      </w:r>
      <w:r>
        <w:rPr>
          <w:sz w:val="24"/>
          <w:szCs w:val="24"/>
        </w:rPr>
        <w:tab/>
        <w:t>8240</w:t>
      </w:r>
    </w:p>
    <w:p w14:paraId="5037AC69" w14:textId="77777777" w:rsidR="00FD0AF3" w:rsidRDefault="00FD0AF3" w:rsidP="00FD0AF3">
      <w:pPr>
        <w:ind w:left="1440"/>
        <w:rPr>
          <w:sz w:val="24"/>
          <w:szCs w:val="24"/>
        </w:rPr>
      </w:pPr>
      <w:r>
        <w:rPr>
          <w:sz w:val="24"/>
          <w:szCs w:val="24"/>
        </w:rPr>
        <w:t>Irrecoverable debt</w:t>
      </w:r>
      <w:r>
        <w:rPr>
          <w:sz w:val="24"/>
          <w:szCs w:val="24"/>
        </w:rPr>
        <w:tab/>
      </w:r>
      <w:r>
        <w:rPr>
          <w:sz w:val="24"/>
          <w:szCs w:val="24"/>
        </w:rPr>
        <w:tab/>
      </w:r>
      <w:r>
        <w:rPr>
          <w:sz w:val="24"/>
          <w:szCs w:val="24"/>
        </w:rPr>
        <w:tab/>
      </w:r>
      <w:r>
        <w:rPr>
          <w:sz w:val="24"/>
          <w:szCs w:val="24"/>
        </w:rPr>
        <w:tab/>
        <w:t>240</w:t>
      </w:r>
    </w:p>
    <w:p w14:paraId="02DE0BC5" w14:textId="77777777" w:rsidR="00FD0AF3" w:rsidRDefault="00FD0AF3" w:rsidP="00FD0AF3">
      <w:pPr>
        <w:ind w:left="1440"/>
        <w:rPr>
          <w:sz w:val="24"/>
          <w:szCs w:val="24"/>
        </w:rPr>
      </w:pPr>
      <w:r>
        <w:rPr>
          <w:sz w:val="24"/>
          <w:szCs w:val="24"/>
        </w:rPr>
        <w:t xml:space="preserve">Provision </w:t>
      </w:r>
      <w:r>
        <w:rPr>
          <w:sz w:val="24"/>
          <w:szCs w:val="24"/>
        </w:rPr>
        <w:tab/>
      </w:r>
      <w:r>
        <w:rPr>
          <w:sz w:val="24"/>
          <w:szCs w:val="24"/>
        </w:rPr>
        <w:tab/>
      </w:r>
      <w:r>
        <w:rPr>
          <w:sz w:val="24"/>
          <w:szCs w:val="24"/>
        </w:rPr>
        <w:tab/>
      </w:r>
      <w:r>
        <w:rPr>
          <w:sz w:val="24"/>
          <w:szCs w:val="24"/>
        </w:rPr>
        <w:tab/>
      </w:r>
      <w:r>
        <w:rPr>
          <w:sz w:val="24"/>
          <w:szCs w:val="24"/>
        </w:rPr>
        <w:tab/>
        <w:t>165</w:t>
      </w:r>
    </w:p>
    <w:p w14:paraId="1B762CF5" w14:textId="77777777" w:rsidR="00FD0AF3" w:rsidRDefault="00FD0AF3" w:rsidP="00FD0AF3">
      <w:pPr>
        <w:ind w:left="1440"/>
        <w:rPr>
          <w:sz w:val="24"/>
          <w:szCs w:val="24"/>
        </w:rPr>
      </w:pPr>
      <w:r>
        <w:rPr>
          <w:sz w:val="24"/>
          <w:szCs w:val="24"/>
        </w:rPr>
        <w:t xml:space="preserve">Inventory </w:t>
      </w:r>
      <w:r>
        <w:rPr>
          <w:sz w:val="24"/>
          <w:szCs w:val="24"/>
        </w:rPr>
        <w:tab/>
      </w:r>
      <w:r>
        <w:rPr>
          <w:sz w:val="24"/>
          <w:szCs w:val="24"/>
        </w:rPr>
        <w:tab/>
      </w:r>
      <w:r>
        <w:rPr>
          <w:sz w:val="24"/>
          <w:szCs w:val="24"/>
        </w:rPr>
        <w:tab/>
      </w:r>
      <w:r>
        <w:rPr>
          <w:sz w:val="24"/>
          <w:szCs w:val="24"/>
        </w:rPr>
        <w:tab/>
      </w:r>
      <w:r>
        <w:rPr>
          <w:sz w:val="24"/>
          <w:szCs w:val="24"/>
        </w:rPr>
        <w:tab/>
        <w:t>3120</w:t>
      </w:r>
    </w:p>
    <w:p w14:paraId="1FA762D0" w14:textId="77777777" w:rsidR="00FD0AF3" w:rsidRDefault="00FD0AF3" w:rsidP="00FD0AF3">
      <w:pPr>
        <w:ind w:left="1440"/>
        <w:rPr>
          <w:sz w:val="24"/>
          <w:szCs w:val="24"/>
        </w:rPr>
      </w:pPr>
      <w:r>
        <w:rPr>
          <w:sz w:val="24"/>
          <w:szCs w:val="24"/>
        </w:rPr>
        <w:t>Bank (320-240)</w:t>
      </w:r>
      <w:r>
        <w:rPr>
          <w:sz w:val="24"/>
          <w:szCs w:val="24"/>
        </w:rPr>
        <w:tab/>
      </w:r>
      <w:r>
        <w:rPr>
          <w:sz w:val="24"/>
          <w:szCs w:val="24"/>
        </w:rPr>
        <w:tab/>
      </w:r>
      <w:r>
        <w:rPr>
          <w:sz w:val="24"/>
          <w:szCs w:val="24"/>
        </w:rPr>
        <w:tab/>
      </w:r>
      <w:r>
        <w:rPr>
          <w:sz w:val="24"/>
          <w:szCs w:val="24"/>
        </w:rPr>
        <w:tab/>
        <w:t>80</w:t>
      </w:r>
      <w:r>
        <w:rPr>
          <w:sz w:val="24"/>
          <w:szCs w:val="24"/>
        </w:rPr>
        <w:tab/>
      </w:r>
      <w:r>
        <w:rPr>
          <w:sz w:val="24"/>
          <w:szCs w:val="24"/>
        </w:rPr>
        <w:tab/>
        <w:t>11035.2</w:t>
      </w:r>
    </w:p>
    <w:p w14:paraId="73868BB1" w14:textId="77777777" w:rsidR="00FD0AF3" w:rsidRDefault="00FD0AF3" w:rsidP="00FD0AF3">
      <w:pPr>
        <w:ind w:left="1440"/>
        <w:rPr>
          <w:sz w:val="24"/>
          <w:szCs w:val="24"/>
        </w:rPr>
      </w:pPr>
      <w:r>
        <w:rPr>
          <w:sz w:val="24"/>
          <w:szCs w:val="24"/>
        </w:rPr>
        <w:tab/>
      </w:r>
      <w:r>
        <w:rPr>
          <w:sz w:val="24"/>
          <w:szCs w:val="24"/>
        </w:rPr>
        <w:tab/>
      </w:r>
      <w:r>
        <w:rPr>
          <w:sz w:val="24"/>
          <w:szCs w:val="24"/>
        </w:rPr>
        <w:tab/>
      </w:r>
      <w:r>
        <w:rPr>
          <w:sz w:val="24"/>
          <w:szCs w:val="24"/>
        </w:rPr>
        <w:tab/>
      </w:r>
      <w:r>
        <w:rPr>
          <w:sz w:val="24"/>
          <w:szCs w:val="24"/>
        </w:rPr>
        <w:tab/>
        <w:t>--------------------------------------------</w:t>
      </w:r>
    </w:p>
    <w:p w14:paraId="0BAA061B" w14:textId="77777777" w:rsidR="00FD0AF3" w:rsidRDefault="00FD0AF3" w:rsidP="00FD0AF3">
      <w:pPr>
        <w:ind w:left="1440"/>
        <w:rPr>
          <w:sz w:val="24"/>
          <w:szCs w:val="24"/>
        </w:rPr>
      </w:pPr>
      <w:r>
        <w:rPr>
          <w:sz w:val="24"/>
          <w:szCs w:val="24"/>
        </w:rPr>
        <w:t xml:space="preserve">Net Assets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60,535.2</w:t>
      </w:r>
    </w:p>
    <w:p w14:paraId="14B8F694" w14:textId="77777777" w:rsidR="00FD0AF3" w:rsidRDefault="00FD0AF3" w:rsidP="00FD0AF3">
      <w:pPr>
        <w:ind w:left="1440"/>
        <w:rPr>
          <w:sz w:val="24"/>
          <w:szCs w:val="24"/>
        </w:rPr>
      </w:pPr>
    </w:p>
    <w:p w14:paraId="16D84B28" w14:textId="77777777" w:rsidR="00FD0AF3" w:rsidRDefault="00FD0AF3" w:rsidP="00FD0AF3">
      <w:pPr>
        <w:ind w:left="1440"/>
        <w:rPr>
          <w:sz w:val="24"/>
          <w:szCs w:val="24"/>
        </w:rPr>
      </w:pPr>
    </w:p>
    <w:p w14:paraId="02C80AA3" w14:textId="77777777" w:rsidR="00FD0AF3" w:rsidRDefault="00FD0AF3" w:rsidP="00FD0AF3">
      <w:pPr>
        <w:ind w:left="1440"/>
        <w:rPr>
          <w:sz w:val="24"/>
          <w:szCs w:val="24"/>
        </w:rPr>
      </w:pPr>
      <w:r>
        <w:rPr>
          <w:sz w:val="24"/>
          <w:szCs w:val="24"/>
        </w:rPr>
        <w:t>Equity (Owners)</w:t>
      </w:r>
    </w:p>
    <w:p w14:paraId="4F4CBF2B" w14:textId="77777777" w:rsidR="00FD0AF3" w:rsidRDefault="00FD0AF3" w:rsidP="00FD0AF3">
      <w:pPr>
        <w:ind w:left="1440"/>
        <w:rPr>
          <w:sz w:val="24"/>
          <w:szCs w:val="24"/>
        </w:rPr>
      </w:pPr>
      <w:r>
        <w:rPr>
          <w:sz w:val="24"/>
          <w:szCs w:val="24"/>
        </w:rPr>
        <w:t>Ordinary Share</w:t>
      </w:r>
      <w:r>
        <w:rPr>
          <w:sz w:val="24"/>
          <w:szCs w:val="24"/>
        </w:rPr>
        <w:tab/>
      </w:r>
      <w:r>
        <w:rPr>
          <w:sz w:val="24"/>
          <w:szCs w:val="24"/>
        </w:rPr>
        <w:tab/>
      </w:r>
      <w:r>
        <w:rPr>
          <w:sz w:val="24"/>
          <w:szCs w:val="24"/>
        </w:rPr>
        <w:tab/>
      </w:r>
      <w:r>
        <w:rPr>
          <w:sz w:val="24"/>
          <w:szCs w:val="24"/>
        </w:rPr>
        <w:tab/>
        <w:t>29,000</w:t>
      </w:r>
    </w:p>
    <w:p w14:paraId="4E4EB80D" w14:textId="77777777" w:rsidR="00FD0AF3" w:rsidRDefault="00FD0AF3" w:rsidP="00FD0AF3">
      <w:pPr>
        <w:ind w:left="1440"/>
        <w:rPr>
          <w:sz w:val="24"/>
          <w:szCs w:val="24"/>
        </w:rPr>
      </w:pPr>
      <w:r>
        <w:rPr>
          <w:sz w:val="24"/>
          <w:szCs w:val="24"/>
        </w:rPr>
        <w:t>Share premium</w:t>
      </w:r>
      <w:r>
        <w:rPr>
          <w:sz w:val="24"/>
          <w:szCs w:val="24"/>
        </w:rPr>
        <w:tab/>
      </w:r>
      <w:r>
        <w:rPr>
          <w:sz w:val="24"/>
          <w:szCs w:val="24"/>
        </w:rPr>
        <w:tab/>
      </w:r>
      <w:r>
        <w:rPr>
          <w:sz w:val="24"/>
          <w:szCs w:val="24"/>
        </w:rPr>
        <w:tab/>
      </w:r>
      <w:r>
        <w:rPr>
          <w:sz w:val="24"/>
          <w:szCs w:val="24"/>
        </w:rPr>
        <w:tab/>
        <w:t>5000</w:t>
      </w:r>
    </w:p>
    <w:p w14:paraId="3CF7BCFD" w14:textId="77777777" w:rsidR="00FD0AF3" w:rsidRDefault="00FD0AF3" w:rsidP="00FD0AF3">
      <w:pPr>
        <w:ind w:left="1440"/>
        <w:rPr>
          <w:sz w:val="24"/>
          <w:szCs w:val="24"/>
        </w:rPr>
      </w:pPr>
      <w:r>
        <w:rPr>
          <w:sz w:val="24"/>
          <w:szCs w:val="24"/>
        </w:rPr>
        <w:t>Reserve Surplus</w:t>
      </w:r>
      <w:r>
        <w:rPr>
          <w:sz w:val="24"/>
          <w:szCs w:val="24"/>
        </w:rPr>
        <w:tab/>
      </w:r>
      <w:r>
        <w:rPr>
          <w:sz w:val="24"/>
          <w:szCs w:val="24"/>
        </w:rPr>
        <w:tab/>
      </w:r>
      <w:r>
        <w:rPr>
          <w:sz w:val="24"/>
          <w:szCs w:val="24"/>
        </w:rPr>
        <w:tab/>
      </w:r>
      <w:r>
        <w:rPr>
          <w:sz w:val="24"/>
          <w:szCs w:val="24"/>
        </w:rPr>
        <w:tab/>
        <w:t>4000</w:t>
      </w:r>
    </w:p>
    <w:p w14:paraId="071A0FD4" w14:textId="77777777" w:rsidR="00FD0AF3" w:rsidRDefault="00FD0AF3" w:rsidP="00FD0AF3">
      <w:pPr>
        <w:ind w:left="1440"/>
        <w:rPr>
          <w:sz w:val="24"/>
          <w:szCs w:val="24"/>
        </w:rPr>
      </w:pPr>
      <w:r>
        <w:rPr>
          <w:sz w:val="24"/>
          <w:szCs w:val="24"/>
        </w:rPr>
        <w:t>Reserve profit</w:t>
      </w:r>
      <w:r>
        <w:rPr>
          <w:sz w:val="24"/>
          <w:szCs w:val="24"/>
        </w:rPr>
        <w:tab/>
      </w:r>
      <w:r>
        <w:rPr>
          <w:sz w:val="24"/>
          <w:szCs w:val="24"/>
        </w:rPr>
        <w:tab/>
      </w:r>
      <w:r>
        <w:rPr>
          <w:sz w:val="24"/>
          <w:szCs w:val="24"/>
        </w:rPr>
        <w:tab/>
      </w:r>
      <w:r>
        <w:rPr>
          <w:sz w:val="24"/>
          <w:szCs w:val="24"/>
        </w:rPr>
        <w:tab/>
      </w:r>
      <w:r>
        <w:rPr>
          <w:sz w:val="24"/>
          <w:szCs w:val="24"/>
        </w:rPr>
        <w:tab/>
        <w:t>8380</w:t>
      </w:r>
    </w:p>
    <w:p w14:paraId="0DDDEA4C" w14:textId="77777777" w:rsidR="00FD0AF3" w:rsidRDefault="00FD0AF3" w:rsidP="00FD0AF3">
      <w:pPr>
        <w:ind w:left="1440"/>
        <w:rPr>
          <w:sz w:val="24"/>
          <w:szCs w:val="24"/>
        </w:rPr>
      </w:pPr>
      <w:r>
        <w:rPr>
          <w:sz w:val="24"/>
          <w:szCs w:val="24"/>
        </w:rPr>
        <w:t>Profit After Tax</w:t>
      </w:r>
      <w:r>
        <w:rPr>
          <w:sz w:val="24"/>
          <w:szCs w:val="24"/>
        </w:rPr>
        <w:tab/>
      </w:r>
      <w:r>
        <w:rPr>
          <w:sz w:val="24"/>
          <w:szCs w:val="24"/>
        </w:rPr>
        <w:tab/>
      </w:r>
      <w:r>
        <w:rPr>
          <w:sz w:val="24"/>
          <w:szCs w:val="24"/>
        </w:rPr>
        <w:tab/>
      </w:r>
      <w:r>
        <w:rPr>
          <w:sz w:val="24"/>
          <w:szCs w:val="24"/>
        </w:rPr>
        <w:tab/>
        <w:t>3135.2</w:t>
      </w:r>
    </w:p>
    <w:p w14:paraId="15721484" w14:textId="77777777" w:rsidR="00FD0AF3" w:rsidRDefault="00FD0AF3" w:rsidP="00FD0AF3">
      <w:pPr>
        <w:ind w:left="1440"/>
        <w:rPr>
          <w:sz w:val="24"/>
          <w:szCs w:val="24"/>
        </w:rPr>
      </w:pPr>
      <w:r>
        <w:rPr>
          <w:sz w:val="24"/>
          <w:szCs w:val="24"/>
        </w:rPr>
        <w:t xml:space="preserve">Dividend Paid </w:t>
      </w:r>
      <w:r>
        <w:rPr>
          <w:sz w:val="24"/>
          <w:szCs w:val="24"/>
        </w:rPr>
        <w:tab/>
      </w:r>
      <w:r>
        <w:rPr>
          <w:sz w:val="24"/>
          <w:szCs w:val="24"/>
        </w:rPr>
        <w:tab/>
      </w:r>
      <w:r>
        <w:rPr>
          <w:sz w:val="24"/>
          <w:szCs w:val="24"/>
        </w:rPr>
        <w:tab/>
      </w:r>
      <w:r>
        <w:rPr>
          <w:sz w:val="24"/>
          <w:szCs w:val="24"/>
        </w:rPr>
        <w:tab/>
      </w:r>
      <w:r>
        <w:rPr>
          <w:sz w:val="24"/>
          <w:szCs w:val="24"/>
        </w:rPr>
        <w:tab/>
        <w:t>560</w:t>
      </w:r>
    </w:p>
    <w:p w14:paraId="5489DA8D" w14:textId="77777777" w:rsidR="00FD0AF3" w:rsidRDefault="00FD0AF3" w:rsidP="00FD0AF3">
      <w:pPr>
        <w:ind w:left="1440"/>
        <w:rPr>
          <w:sz w:val="24"/>
          <w:szCs w:val="24"/>
        </w:rPr>
      </w:pPr>
      <w:r>
        <w:rPr>
          <w:sz w:val="24"/>
          <w:szCs w:val="24"/>
        </w:rPr>
        <w:tab/>
      </w:r>
      <w:r>
        <w:rPr>
          <w:sz w:val="24"/>
          <w:szCs w:val="24"/>
        </w:rPr>
        <w:tab/>
      </w:r>
      <w:r>
        <w:rPr>
          <w:sz w:val="24"/>
          <w:szCs w:val="24"/>
        </w:rPr>
        <w:tab/>
      </w:r>
      <w:r>
        <w:rPr>
          <w:sz w:val="24"/>
          <w:szCs w:val="24"/>
        </w:rPr>
        <w:tab/>
      </w:r>
      <w:r>
        <w:rPr>
          <w:sz w:val="24"/>
          <w:szCs w:val="24"/>
        </w:rPr>
        <w:tab/>
        <w:t>---------------------------------------------</w:t>
      </w:r>
    </w:p>
    <w:p w14:paraId="479241D1" w14:textId="77777777" w:rsidR="00FD0AF3" w:rsidRDefault="00FD0AF3" w:rsidP="00FD0AF3">
      <w:pPr>
        <w:ind w:left="1440"/>
        <w:rPr>
          <w:sz w:val="24"/>
          <w:szCs w:val="24"/>
        </w:rPr>
      </w:pPr>
      <w:proofErr w:type="gramStart"/>
      <w:r>
        <w:rPr>
          <w:sz w:val="24"/>
          <w:szCs w:val="24"/>
        </w:rPr>
        <w:t>O.E</w:t>
      </w:r>
      <w:proofErr w:type="gramEnd"/>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52955.2</w:t>
      </w:r>
    </w:p>
    <w:p w14:paraId="50F3CCA9" w14:textId="77777777" w:rsidR="00FD0AF3" w:rsidRDefault="00FD0AF3" w:rsidP="00FD0AF3">
      <w:pPr>
        <w:ind w:left="1440"/>
        <w:rPr>
          <w:sz w:val="24"/>
          <w:szCs w:val="24"/>
        </w:rPr>
      </w:pPr>
    </w:p>
    <w:p w14:paraId="33FF5227" w14:textId="77777777" w:rsidR="00FD0AF3" w:rsidRDefault="00FD0AF3" w:rsidP="00FD0AF3">
      <w:pPr>
        <w:ind w:left="1440"/>
        <w:rPr>
          <w:sz w:val="24"/>
          <w:szCs w:val="24"/>
        </w:rPr>
      </w:pPr>
      <w:r>
        <w:rPr>
          <w:sz w:val="24"/>
          <w:szCs w:val="24"/>
        </w:rPr>
        <w:t xml:space="preserve">Non-Current Liability debenture </w:t>
      </w:r>
      <w:r>
        <w:rPr>
          <w:sz w:val="24"/>
          <w:szCs w:val="24"/>
        </w:rPr>
        <w:tab/>
      </w:r>
      <w:r>
        <w:rPr>
          <w:sz w:val="24"/>
          <w:szCs w:val="24"/>
        </w:rPr>
        <w:tab/>
        <w:t>4000</w:t>
      </w:r>
    </w:p>
    <w:p w14:paraId="64FF6514" w14:textId="77777777" w:rsidR="00FD0AF3" w:rsidRDefault="00FD0AF3" w:rsidP="00FD0AF3">
      <w:pPr>
        <w:ind w:left="1440"/>
        <w:rPr>
          <w:sz w:val="24"/>
          <w:szCs w:val="24"/>
        </w:rPr>
      </w:pPr>
    </w:p>
    <w:p w14:paraId="34D591F9" w14:textId="77777777" w:rsidR="00FD0AF3" w:rsidRDefault="00FD0AF3" w:rsidP="00FD0AF3">
      <w:pPr>
        <w:ind w:left="1440"/>
        <w:rPr>
          <w:sz w:val="24"/>
          <w:szCs w:val="24"/>
        </w:rPr>
      </w:pPr>
      <w:r>
        <w:rPr>
          <w:sz w:val="24"/>
          <w:szCs w:val="24"/>
        </w:rPr>
        <w:t>Current Liabilities</w:t>
      </w:r>
    </w:p>
    <w:p w14:paraId="004DD1E8" w14:textId="77777777" w:rsidR="00FD0AF3" w:rsidRDefault="00FD0AF3" w:rsidP="00FD0AF3">
      <w:pPr>
        <w:ind w:left="1440"/>
        <w:rPr>
          <w:sz w:val="24"/>
          <w:szCs w:val="24"/>
        </w:rPr>
      </w:pPr>
      <w:r>
        <w:rPr>
          <w:sz w:val="24"/>
          <w:szCs w:val="24"/>
        </w:rPr>
        <w:t>Trade payable</w:t>
      </w:r>
      <w:r>
        <w:rPr>
          <w:sz w:val="24"/>
          <w:szCs w:val="24"/>
        </w:rPr>
        <w:tab/>
      </w:r>
      <w:r>
        <w:rPr>
          <w:sz w:val="24"/>
          <w:szCs w:val="24"/>
        </w:rPr>
        <w:tab/>
      </w:r>
      <w:r>
        <w:rPr>
          <w:sz w:val="24"/>
          <w:szCs w:val="24"/>
        </w:rPr>
        <w:tab/>
      </w:r>
      <w:r>
        <w:rPr>
          <w:sz w:val="24"/>
          <w:szCs w:val="24"/>
        </w:rPr>
        <w:tab/>
      </w:r>
      <w:r>
        <w:rPr>
          <w:sz w:val="24"/>
          <w:szCs w:val="24"/>
        </w:rPr>
        <w:tab/>
        <w:t>4480</w:t>
      </w:r>
    </w:p>
    <w:p w14:paraId="447A5998" w14:textId="77777777" w:rsidR="00FD0AF3" w:rsidRDefault="00FD0AF3" w:rsidP="00FD0AF3">
      <w:pPr>
        <w:ind w:left="1440"/>
        <w:rPr>
          <w:sz w:val="24"/>
          <w:szCs w:val="24"/>
        </w:rPr>
      </w:pPr>
      <w:r>
        <w:rPr>
          <w:sz w:val="24"/>
          <w:szCs w:val="24"/>
        </w:rPr>
        <w:t>Interest paid</w:t>
      </w:r>
      <w:r>
        <w:rPr>
          <w:sz w:val="24"/>
          <w:szCs w:val="24"/>
        </w:rPr>
        <w:tab/>
      </w:r>
      <w:r>
        <w:rPr>
          <w:sz w:val="24"/>
          <w:szCs w:val="24"/>
        </w:rPr>
        <w:tab/>
      </w:r>
      <w:r>
        <w:rPr>
          <w:sz w:val="24"/>
          <w:szCs w:val="24"/>
        </w:rPr>
        <w:tab/>
      </w:r>
      <w:r>
        <w:rPr>
          <w:sz w:val="24"/>
          <w:szCs w:val="24"/>
        </w:rPr>
        <w:tab/>
      </w:r>
      <w:r>
        <w:rPr>
          <w:sz w:val="24"/>
          <w:szCs w:val="24"/>
        </w:rPr>
        <w:tab/>
        <w:t>240</w:t>
      </w:r>
    </w:p>
    <w:p w14:paraId="24CBEB6C" w14:textId="77777777" w:rsidR="00FD0AF3" w:rsidRDefault="00FD0AF3" w:rsidP="00FD0AF3">
      <w:pPr>
        <w:ind w:left="1440"/>
        <w:rPr>
          <w:sz w:val="24"/>
          <w:szCs w:val="24"/>
        </w:rPr>
      </w:pPr>
      <w:r>
        <w:rPr>
          <w:sz w:val="24"/>
          <w:szCs w:val="24"/>
        </w:rPr>
        <w:t>Tax Payable</w:t>
      </w:r>
      <w:r>
        <w:rPr>
          <w:sz w:val="24"/>
          <w:szCs w:val="24"/>
        </w:rPr>
        <w:tab/>
      </w:r>
      <w:r>
        <w:rPr>
          <w:sz w:val="24"/>
          <w:szCs w:val="24"/>
        </w:rPr>
        <w:tab/>
      </w:r>
      <w:r>
        <w:rPr>
          <w:sz w:val="24"/>
          <w:szCs w:val="24"/>
        </w:rPr>
        <w:tab/>
      </w:r>
      <w:r>
        <w:rPr>
          <w:sz w:val="24"/>
          <w:szCs w:val="24"/>
        </w:rPr>
        <w:tab/>
      </w:r>
      <w:r>
        <w:rPr>
          <w:sz w:val="24"/>
          <w:szCs w:val="24"/>
        </w:rPr>
        <w:tab/>
        <w:t>1600</w:t>
      </w:r>
    </w:p>
    <w:p w14:paraId="3E134FDF" w14:textId="77777777" w:rsidR="00FD0AF3" w:rsidRDefault="00FD0AF3" w:rsidP="00FD0AF3">
      <w:pPr>
        <w:ind w:left="1440"/>
        <w:rPr>
          <w:sz w:val="24"/>
          <w:szCs w:val="24"/>
        </w:rPr>
      </w:pPr>
      <w:r>
        <w:rPr>
          <w:sz w:val="24"/>
          <w:szCs w:val="24"/>
        </w:rPr>
        <w:t>Prepaid insurance</w:t>
      </w:r>
      <w:r>
        <w:rPr>
          <w:sz w:val="24"/>
          <w:szCs w:val="24"/>
        </w:rPr>
        <w:tab/>
      </w:r>
      <w:r>
        <w:rPr>
          <w:sz w:val="24"/>
          <w:szCs w:val="24"/>
        </w:rPr>
        <w:tab/>
      </w:r>
      <w:r>
        <w:rPr>
          <w:sz w:val="24"/>
          <w:szCs w:val="24"/>
        </w:rPr>
        <w:tab/>
      </w:r>
      <w:r>
        <w:rPr>
          <w:sz w:val="24"/>
          <w:szCs w:val="24"/>
        </w:rPr>
        <w:tab/>
        <w:t>500</w:t>
      </w:r>
    </w:p>
    <w:p w14:paraId="05EBFC5A" w14:textId="77777777" w:rsidR="00FD0AF3" w:rsidRDefault="00FD0AF3" w:rsidP="00FD0AF3">
      <w:pPr>
        <w:ind w:left="1440"/>
        <w:rPr>
          <w:sz w:val="24"/>
          <w:szCs w:val="24"/>
        </w:rPr>
      </w:pPr>
      <w:r>
        <w:rPr>
          <w:sz w:val="24"/>
          <w:szCs w:val="24"/>
        </w:rPr>
        <w:tab/>
      </w:r>
      <w:r>
        <w:rPr>
          <w:sz w:val="24"/>
          <w:szCs w:val="24"/>
        </w:rPr>
        <w:tab/>
      </w:r>
      <w:r>
        <w:rPr>
          <w:sz w:val="24"/>
          <w:szCs w:val="24"/>
        </w:rPr>
        <w:tab/>
      </w:r>
      <w:r>
        <w:rPr>
          <w:sz w:val="24"/>
          <w:szCs w:val="24"/>
        </w:rPr>
        <w:tab/>
      </w:r>
      <w:r>
        <w:rPr>
          <w:sz w:val="24"/>
          <w:szCs w:val="24"/>
        </w:rPr>
        <w:tab/>
        <w:t>----------------------------------------</w:t>
      </w:r>
    </w:p>
    <w:p w14:paraId="493CB01B" w14:textId="77777777" w:rsidR="00FD0AF3" w:rsidRDefault="00FD0AF3" w:rsidP="00FD0AF3">
      <w:pPr>
        <w:ind w:left="1440"/>
        <w:rPr>
          <w:sz w:val="24"/>
          <w:szCs w:val="24"/>
        </w:rPr>
      </w:pPr>
      <w:r>
        <w:rPr>
          <w:sz w:val="24"/>
          <w:szCs w:val="24"/>
        </w:rPr>
        <w:lastRenderedPageBreak/>
        <w:t xml:space="preserve">Total labilities </w:t>
      </w:r>
      <w:r>
        <w:rPr>
          <w:sz w:val="24"/>
          <w:szCs w:val="24"/>
        </w:rPr>
        <w:tab/>
      </w:r>
      <w:r>
        <w:rPr>
          <w:sz w:val="24"/>
          <w:szCs w:val="24"/>
        </w:rPr>
        <w:tab/>
      </w:r>
      <w:r>
        <w:rPr>
          <w:sz w:val="24"/>
          <w:szCs w:val="24"/>
        </w:rPr>
        <w:tab/>
      </w:r>
      <w:r>
        <w:rPr>
          <w:sz w:val="24"/>
          <w:szCs w:val="24"/>
        </w:rPr>
        <w:tab/>
      </w:r>
      <w:r>
        <w:rPr>
          <w:sz w:val="24"/>
          <w:szCs w:val="24"/>
        </w:rPr>
        <w:tab/>
        <w:t>10820- 240= 10580</w:t>
      </w:r>
    </w:p>
    <w:p w14:paraId="45C115C8" w14:textId="4AEA73A1" w:rsidR="0082616D" w:rsidRDefault="00FD0AF3" w:rsidP="001B79ED">
      <w:pPr>
        <w:ind w:left="1440"/>
        <w:rPr>
          <w:sz w:val="24"/>
          <w:szCs w:val="24"/>
        </w:rPr>
      </w:pPr>
      <w:r>
        <w:rPr>
          <w:sz w:val="24"/>
          <w:szCs w:val="24"/>
        </w:rPr>
        <w:t xml:space="preserve">Total Assets and O.E </w:t>
      </w:r>
      <w:r>
        <w:rPr>
          <w:sz w:val="24"/>
          <w:szCs w:val="24"/>
        </w:rPr>
        <w:tab/>
        <w:t xml:space="preserve"> </w:t>
      </w:r>
      <w:r>
        <w:rPr>
          <w:sz w:val="24"/>
          <w:szCs w:val="24"/>
        </w:rPr>
        <w:tab/>
      </w:r>
      <w:r>
        <w:rPr>
          <w:sz w:val="24"/>
          <w:szCs w:val="24"/>
        </w:rPr>
        <w:tab/>
      </w:r>
      <w:r>
        <w:rPr>
          <w:sz w:val="24"/>
          <w:szCs w:val="24"/>
        </w:rPr>
        <w:tab/>
      </w:r>
      <w:r>
        <w:rPr>
          <w:sz w:val="24"/>
          <w:szCs w:val="24"/>
        </w:rPr>
        <w:tab/>
        <w:t>60,535.2</w:t>
      </w:r>
    </w:p>
    <w:p w14:paraId="1F62B33E" w14:textId="77777777" w:rsidR="001B79ED" w:rsidRPr="001B79ED" w:rsidRDefault="001B79ED" w:rsidP="001B79ED">
      <w:pPr>
        <w:ind w:left="1440"/>
        <w:rPr>
          <w:sz w:val="24"/>
          <w:szCs w:val="24"/>
        </w:rPr>
      </w:pPr>
    </w:p>
    <w:p w14:paraId="1B6D767F" w14:textId="77777777" w:rsidR="00D92095" w:rsidRPr="001B79ED" w:rsidRDefault="00D92095">
      <w:pPr>
        <w:rPr>
          <w:rFonts w:ascii="Times New Roman" w:hAnsi="Times New Roman" w:cs="Times New Roman"/>
          <w:b/>
          <w:sz w:val="36"/>
          <w:szCs w:val="36"/>
        </w:rPr>
      </w:pPr>
      <w:r w:rsidRPr="001B79ED">
        <w:rPr>
          <w:rFonts w:ascii="Times New Roman" w:hAnsi="Times New Roman" w:cs="Times New Roman"/>
          <w:b/>
          <w:sz w:val="36"/>
          <w:szCs w:val="36"/>
        </w:rPr>
        <w:t xml:space="preserve">Q#2 </w:t>
      </w:r>
    </w:p>
    <w:p w14:paraId="17EF8EEF" w14:textId="77777777" w:rsidR="00410666" w:rsidRPr="00EC300F" w:rsidRDefault="00410666" w:rsidP="00410666">
      <w:pPr>
        <w:pStyle w:val="ListParagraph"/>
        <w:numPr>
          <w:ilvl w:val="0"/>
          <w:numId w:val="16"/>
        </w:numPr>
        <w:spacing w:after="160" w:line="259" w:lineRule="auto"/>
        <w:rPr>
          <w:sz w:val="24"/>
          <w:szCs w:val="24"/>
        </w:rPr>
      </w:pPr>
      <w:r w:rsidRPr="00EC300F">
        <w:rPr>
          <w:sz w:val="24"/>
          <w:szCs w:val="24"/>
        </w:rPr>
        <w:t>Return on capital employed ROCE</w:t>
      </w:r>
    </w:p>
    <w:p w14:paraId="5C4B2131" w14:textId="77777777" w:rsidR="00410666" w:rsidRDefault="00410666" w:rsidP="00410666">
      <w:pPr>
        <w:pStyle w:val="ListParagraph"/>
        <w:ind w:left="1440"/>
        <w:rPr>
          <w:sz w:val="24"/>
          <w:szCs w:val="24"/>
        </w:rPr>
      </w:pPr>
    </w:p>
    <w:p w14:paraId="494541BF" w14:textId="77777777" w:rsidR="00410666" w:rsidRPr="00CB4687" w:rsidRDefault="00410666" w:rsidP="00410666">
      <w:pPr>
        <w:pStyle w:val="ListParagraph"/>
        <w:ind w:left="1440"/>
        <w:rPr>
          <w:sz w:val="24"/>
          <w:szCs w:val="24"/>
        </w:rPr>
      </w:pPr>
      <w:r>
        <w:rPr>
          <w:sz w:val="24"/>
          <w:szCs w:val="24"/>
        </w:rPr>
        <w:t xml:space="preserve">ROCE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operating Profit </m:t>
            </m:r>
          </m:num>
          <m:den>
            <m:r>
              <w:rPr>
                <w:rFonts w:ascii="Cambria Math" w:hAnsi="Cambria Math"/>
                <w:sz w:val="32"/>
                <w:szCs w:val="32"/>
              </w:rPr>
              <m:t xml:space="preserve">Share capital+Reserve+non-Current libilites </m:t>
            </m:r>
          </m:den>
        </m:f>
        <m:r>
          <w:rPr>
            <w:rFonts w:ascii="Cambria Math" w:hAnsi="Cambria Math"/>
            <w:sz w:val="32"/>
            <w:szCs w:val="32"/>
          </w:rPr>
          <m:t xml:space="preserve"> ×100</m:t>
        </m:r>
      </m:oMath>
    </w:p>
    <w:p w14:paraId="00F81A47" w14:textId="77777777" w:rsidR="00410666" w:rsidRDefault="00410666" w:rsidP="00410666">
      <w:pPr>
        <w:ind w:left="720"/>
        <w:rPr>
          <w:sz w:val="24"/>
          <w:szCs w:val="24"/>
        </w:rPr>
      </w:pPr>
    </w:p>
    <w:p w14:paraId="4914B9C2" w14:textId="77777777" w:rsidR="00410666" w:rsidRPr="00BC65F1" w:rsidRDefault="00410666" w:rsidP="00410666">
      <w:pPr>
        <w:ind w:left="720"/>
        <w:rPr>
          <w:b/>
          <w:bCs/>
          <w:sz w:val="24"/>
          <w:szCs w:val="24"/>
        </w:rPr>
      </w:pPr>
      <w:r>
        <w:rPr>
          <w:sz w:val="24"/>
          <w:szCs w:val="24"/>
        </w:rPr>
        <w:tab/>
      </w:r>
      <w:r>
        <w:rPr>
          <w:sz w:val="24"/>
          <w:szCs w:val="24"/>
        </w:rPr>
        <w:tab/>
      </w:r>
      <w:r w:rsidRPr="00BC65F1">
        <w:rPr>
          <w:b/>
          <w:bCs/>
          <w:sz w:val="24"/>
          <w:szCs w:val="24"/>
        </w:rPr>
        <w:t>2018</w:t>
      </w:r>
      <w:r w:rsidRPr="00BC65F1">
        <w:rPr>
          <w:b/>
          <w:bCs/>
          <w:sz w:val="24"/>
          <w:szCs w:val="24"/>
        </w:rPr>
        <w:tab/>
      </w:r>
      <w:r w:rsidRPr="00BC65F1">
        <w:rPr>
          <w:b/>
          <w:bCs/>
          <w:sz w:val="24"/>
          <w:szCs w:val="24"/>
        </w:rPr>
        <w:tab/>
      </w:r>
      <w:r>
        <w:rPr>
          <w:b/>
          <w:bCs/>
          <w:sz w:val="24"/>
          <w:szCs w:val="24"/>
        </w:rPr>
        <w:tab/>
      </w:r>
      <w:r>
        <w:rPr>
          <w:b/>
          <w:bCs/>
          <w:sz w:val="24"/>
          <w:szCs w:val="24"/>
        </w:rPr>
        <w:tab/>
      </w:r>
      <w:r>
        <w:rPr>
          <w:b/>
          <w:bCs/>
          <w:sz w:val="24"/>
          <w:szCs w:val="24"/>
        </w:rPr>
        <w:tab/>
      </w:r>
      <w:r>
        <w:rPr>
          <w:b/>
          <w:bCs/>
          <w:sz w:val="24"/>
          <w:szCs w:val="24"/>
        </w:rPr>
        <w:tab/>
        <w:t>2019</w:t>
      </w:r>
      <w:r w:rsidRPr="00BC65F1">
        <w:rPr>
          <w:b/>
          <w:bCs/>
          <w:sz w:val="24"/>
          <w:szCs w:val="24"/>
        </w:rPr>
        <w:tab/>
      </w:r>
      <w:r w:rsidRPr="00BC65F1">
        <w:rPr>
          <w:b/>
          <w:bCs/>
          <w:sz w:val="24"/>
          <w:szCs w:val="24"/>
        </w:rPr>
        <w:tab/>
      </w:r>
    </w:p>
    <w:p w14:paraId="3B272883" w14:textId="77777777" w:rsidR="00410666" w:rsidRPr="00BC65F1" w:rsidRDefault="00410666" w:rsidP="00410666">
      <w:pPr>
        <w:ind w:left="720" w:firstLine="720"/>
        <w:rPr>
          <w:rFonts w:eastAsiaTheme="minorEastAsia"/>
          <w:sz w:val="32"/>
          <w:szCs w:val="32"/>
        </w:rPr>
      </w:pPr>
      <w:r>
        <w:rPr>
          <w:sz w:val="24"/>
          <w:szCs w:val="24"/>
        </w:rPr>
        <w:t xml:space="preserve">ROCE= </w:t>
      </w:r>
      <m:oMath>
        <m:f>
          <m:fPr>
            <m:ctrlPr>
              <w:rPr>
                <w:rFonts w:ascii="Cambria Math" w:hAnsi="Cambria Math"/>
                <w:i/>
                <w:sz w:val="28"/>
                <w:szCs w:val="28"/>
              </w:rPr>
            </m:ctrlPr>
          </m:fPr>
          <m:num>
            <m:r>
              <w:rPr>
                <w:rFonts w:ascii="Cambria Math" w:hAnsi="Cambria Math"/>
                <w:sz w:val="28"/>
                <w:szCs w:val="28"/>
              </w:rPr>
              <m:t>29.7</m:t>
            </m:r>
          </m:num>
          <m:den>
            <m:r>
              <w:rPr>
                <w:rFonts w:ascii="Cambria Math" w:hAnsi="Cambria Math"/>
                <w:sz w:val="28"/>
                <w:szCs w:val="28"/>
              </w:rPr>
              <m:t>145.4</m:t>
            </m:r>
          </m:den>
        </m:f>
        <m:r>
          <w:rPr>
            <w:rFonts w:ascii="Cambria Math" w:hAnsi="Cambria Math"/>
            <w:sz w:val="28"/>
            <w:szCs w:val="28"/>
          </w:rPr>
          <m:t xml:space="preserve"> ×100 </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sz w:val="24"/>
          <w:szCs w:val="24"/>
        </w:rPr>
        <w:t xml:space="preserve">ROCE= </w:t>
      </w:r>
      <m:oMath>
        <m:f>
          <m:fPr>
            <m:ctrlPr>
              <w:rPr>
                <w:rFonts w:ascii="Cambria Math" w:hAnsi="Cambria Math"/>
                <w:i/>
                <w:sz w:val="28"/>
                <w:szCs w:val="28"/>
              </w:rPr>
            </m:ctrlPr>
          </m:fPr>
          <m:num>
            <m:r>
              <w:rPr>
                <w:rFonts w:ascii="Cambria Math" w:hAnsi="Cambria Math"/>
                <w:sz w:val="28"/>
                <w:szCs w:val="28"/>
              </w:rPr>
              <m:t>23</m:t>
            </m:r>
          </m:num>
          <m:den>
            <m:r>
              <w:rPr>
                <w:rFonts w:ascii="Cambria Math" w:hAnsi="Cambria Math"/>
                <w:sz w:val="28"/>
                <w:szCs w:val="28"/>
              </w:rPr>
              <m:t>135.1</m:t>
            </m:r>
          </m:den>
        </m:f>
        <m:r>
          <w:rPr>
            <w:rFonts w:ascii="Cambria Math" w:hAnsi="Cambria Math"/>
            <w:sz w:val="28"/>
            <w:szCs w:val="28"/>
          </w:rPr>
          <m:t xml:space="preserve"> ×100</m:t>
        </m:r>
      </m:oMath>
    </w:p>
    <w:p w14:paraId="6849F125" w14:textId="77777777" w:rsidR="00410666" w:rsidRDefault="00410666" w:rsidP="00410666">
      <w:pPr>
        <w:ind w:left="720"/>
        <w:rPr>
          <w:sz w:val="24"/>
          <w:szCs w:val="24"/>
        </w:rPr>
      </w:pPr>
      <w:r>
        <w:rPr>
          <w:sz w:val="24"/>
          <w:szCs w:val="24"/>
        </w:rPr>
        <w:tab/>
        <w:t xml:space="preserve">           = 17.02%</w:t>
      </w:r>
      <w:r>
        <w:rPr>
          <w:sz w:val="24"/>
          <w:szCs w:val="24"/>
        </w:rPr>
        <w:tab/>
      </w:r>
      <w:r>
        <w:rPr>
          <w:sz w:val="24"/>
          <w:szCs w:val="24"/>
        </w:rPr>
        <w:tab/>
      </w:r>
      <w:r>
        <w:rPr>
          <w:sz w:val="24"/>
          <w:szCs w:val="24"/>
        </w:rPr>
        <w:tab/>
      </w:r>
      <w:r>
        <w:rPr>
          <w:sz w:val="24"/>
          <w:szCs w:val="24"/>
        </w:rPr>
        <w:tab/>
      </w:r>
      <w:r>
        <w:rPr>
          <w:sz w:val="24"/>
          <w:szCs w:val="24"/>
        </w:rPr>
        <w:tab/>
        <w:t>= 20.42%</w:t>
      </w:r>
      <w:r>
        <w:rPr>
          <w:sz w:val="24"/>
          <w:szCs w:val="24"/>
        </w:rPr>
        <w:tab/>
      </w:r>
    </w:p>
    <w:p w14:paraId="77B5042F" w14:textId="77777777" w:rsidR="00410666" w:rsidRDefault="00410666" w:rsidP="00410666">
      <w:pPr>
        <w:ind w:left="720"/>
        <w:rPr>
          <w:sz w:val="24"/>
          <w:szCs w:val="24"/>
        </w:rPr>
      </w:pPr>
    </w:p>
    <w:p w14:paraId="766E86EB" w14:textId="77777777" w:rsidR="00410666" w:rsidRDefault="00410666" w:rsidP="00410666">
      <w:pPr>
        <w:ind w:left="720"/>
        <w:rPr>
          <w:sz w:val="24"/>
          <w:szCs w:val="24"/>
        </w:rPr>
      </w:pPr>
      <w:r>
        <w:rPr>
          <w:sz w:val="24"/>
          <w:szCs w:val="24"/>
        </w:rPr>
        <w:t>(2)</w:t>
      </w:r>
    </w:p>
    <w:p w14:paraId="093ACB5A" w14:textId="77777777" w:rsidR="00410666" w:rsidRDefault="00410666" w:rsidP="00410666">
      <w:pPr>
        <w:ind w:left="720"/>
        <w:rPr>
          <w:rFonts w:eastAsiaTheme="minorEastAsia"/>
          <w:sz w:val="32"/>
          <w:szCs w:val="32"/>
        </w:rPr>
      </w:pPr>
      <w:r>
        <w:rPr>
          <w:sz w:val="24"/>
          <w:szCs w:val="24"/>
        </w:rPr>
        <w:tab/>
        <w:t xml:space="preserve">Return on Equality = </w:t>
      </w:r>
      <m:oMath>
        <m:f>
          <m:fPr>
            <m:ctrlPr>
              <w:rPr>
                <w:rFonts w:ascii="Cambria Math" w:hAnsi="Cambria Math"/>
                <w:i/>
                <w:sz w:val="32"/>
                <w:szCs w:val="32"/>
              </w:rPr>
            </m:ctrlPr>
          </m:fPr>
          <m:num>
            <m:r>
              <w:rPr>
                <w:rFonts w:ascii="Cambria Math" w:hAnsi="Cambria Math"/>
                <w:sz w:val="32"/>
                <w:szCs w:val="32"/>
              </w:rPr>
              <m:t>Net Income</m:t>
            </m:r>
          </m:num>
          <m:den>
            <m:r>
              <w:rPr>
                <w:rFonts w:ascii="Cambria Math" w:hAnsi="Cambria Math"/>
                <w:sz w:val="32"/>
                <w:szCs w:val="32"/>
              </w:rPr>
              <m:t>Shareholder</m:t>
            </m:r>
          </m:den>
        </m:f>
        <m:r>
          <w:rPr>
            <w:rFonts w:ascii="Cambria Math" w:hAnsi="Cambria Math"/>
            <w:sz w:val="32"/>
            <w:szCs w:val="32"/>
          </w:rPr>
          <m:t xml:space="preserve"> </m:t>
        </m:r>
      </m:oMath>
    </w:p>
    <w:p w14:paraId="2F97F76A" w14:textId="77777777" w:rsidR="00410666" w:rsidRDefault="00410666" w:rsidP="00410666">
      <w:pPr>
        <w:ind w:left="720"/>
        <w:rPr>
          <w:rFonts w:eastAsiaTheme="minorEastAsia"/>
          <w:sz w:val="32"/>
          <w:szCs w:val="32"/>
        </w:rPr>
      </w:pPr>
    </w:p>
    <w:p w14:paraId="73FB6E6D" w14:textId="77777777" w:rsidR="00410666" w:rsidRDefault="00410666" w:rsidP="00410666">
      <w:pPr>
        <w:ind w:left="720"/>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0FC85266" w14:textId="77777777" w:rsidR="00410666" w:rsidRDefault="00410666" w:rsidP="00410666">
      <w:pPr>
        <w:ind w:left="720"/>
        <w:rPr>
          <w:rFonts w:eastAsiaTheme="minorEastAsia"/>
          <w:sz w:val="24"/>
          <w:szCs w:val="24"/>
        </w:rPr>
      </w:pPr>
      <w:r>
        <w:rPr>
          <w:rFonts w:eastAsiaTheme="minorEastAsia"/>
          <w:sz w:val="32"/>
          <w:szCs w:val="32"/>
        </w:rPr>
        <w:tab/>
      </w:r>
      <w:r>
        <w:rPr>
          <w:rFonts w:eastAsiaTheme="minorEastAsia"/>
          <w:sz w:val="32"/>
          <w:szCs w:val="32"/>
        </w:rPr>
        <w:tab/>
      </w:r>
      <w:r>
        <w:rPr>
          <w:sz w:val="24"/>
          <w:szCs w:val="24"/>
        </w:rPr>
        <w:t xml:space="preserve">ROC =  </w:t>
      </w:r>
      <m:oMath>
        <m:f>
          <m:fPr>
            <m:ctrlPr>
              <w:rPr>
                <w:rFonts w:ascii="Cambria Math" w:hAnsi="Cambria Math"/>
                <w:i/>
                <w:sz w:val="28"/>
                <w:szCs w:val="28"/>
              </w:rPr>
            </m:ctrlPr>
          </m:fPr>
          <m:num>
            <m:r>
              <w:rPr>
                <w:rFonts w:ascii="Cambria Math" w:hAnsi="Cambria Math"/>
                <w:sz w:val="28"/>
                <w:szCs w:val="28"/>
              </w:rPr>
              <m:t>18.3</m:t>
            </m:r>
          </m:num>
          <m:den>
            <m:r>
              <w:rPr>
                <w:rFonts w:ascii="Cambria Math" w:hAnsi="Cambria Math"/>
                <w:sz w:val="28"/>
                <w:szCs w:val="28"/>
              </w:rPr>
              <m:t>80.3</m:t>
            </m:r>
          </m:den>
        </m:f>
        <m:r>
          <w:rPr>
            <w:rFonts w:ascii="Cambria Math" w:hAnsi="Cambria Math"/>
            <w:sz w:val="28"/>
            <w:szCs w:val="28"/>
          </w:rPr>
          <m:t xml:space="preserve"> ×100</m:t>
        </m:r>
      </m:oMath>
      <w:r>
        <w:rPr>
          <w:rFonts w:eastAsiaTheme="minorEastAsia"/>
          <w:sz w:val="28"/>
          <w:szCs w:val="28"/>
        </w:rPr>
        <w:tab/>
      </w:r>
      <w:r>
        <w:rPr>
          <w:rFonts w:eastAsiaTheme="minorEastAsia"/>
          <w:sz w:val="28"/>
          <w:szCs w:val="28"/>
        </w:rPr>
        <w:tab/>
      </w:r>
      <w:r>
        <w:rPr>
          <w:rFonts w:eastAsiaTheme="minorEastAsia"/>
          <w:sz w:val="28"/>
          <w:szCs w:val="28"/>
        </w:rPr>
        <w:tab/>
      </w:r>
      <w:r>
        <w:rPr>
          <w:sz w:val="24"/>
          <w:szCs w:val="24"/>
        </w:rPr>
        <w:t xml:space="preserve">ROC =  </w:t>
      </w:r>
      <m:oMath>
        <m:f>
          <m:fPr>
            <m:ctrlPr>
              <w:rPr>
                <w:rFonts w:ascii="Cambria Math" w:hAnsi="Cambria Math"/>
                <w:i/>
                <w:sz w:val="28"/>
                <w:szCs w:val="28"/>
              </w:rPr>
            </m:ctrlPr>
          </m:fPr>
          <m:num>
            <m:r>
              <w:rPr>
                <w:rFonts w:ascii="Cambria Math" w:hAnsi="Cambria Math"/>
                <w:sz w:val="28"/>
                <w:szCs w:val="28"/>
              </w:rPr>
              <m:t>12.9</m:t>
            </m:r>
          </m:num>
          <m:den>
            <m:r>
              <w:rPr>
                <w:rFonts w:ascii="Cambria Math" w:hAnsi="Cambria Math"/>
                <w:sz w:val="28"/>
                <w:szCs w:val="28"/>
              </w:rPr>
              <m:t xml:space="preserve">93.2 </m:t>
            </m:r>
          </m:den>
        </m:f>
        <m:r>
          <w:rPr>
            <w:rFonts w:ascii="Cambria Math" w:hAnsi="Cambria Math"/>
            <w:sz w:val="28"/>
            <w:szCs w:val="28"/>
          </w:rPr>
          <m:t xml:space="preserve"> ×100</m:t>
        </m:r>
      </m:oMath>
      <w:r>
        <w:rPr>
          <w:rFonts w:eastAsiaTheme="minorEastAsia"/>
          <w:sz w:val="28"/>
          <w:szCs w:val="28"/>
        </w:rPr>
        <w:tab/>
      </w:r>
    </w:p>
    <w:p w14:paraId="130DBDD8" w14:textId="77777777" w:rsidR="00410666" w:rsidRDefault="00410666" w:rsidP="00410666">
      <w:pPr>
        <w:ind w:left="720"/>
        <w:rPr>
          <w:rFonts w:eastAsiaTheme="minorEastAsia"/>
          <w:sz w:val="24"/>
          <w:szCs w:val="24"/>
        </w:rPr>
      </w:pPr>
      <w:r>
        <w:rPr>
          <w:sz w:val="24"/>
          <w:szCs w:val="24"/>
        </w:rPr>
        <w:tab/>
      </w:r>
      <w:r>
        <w:rPr>
          <w:sz w:val="24"/>
          <w:szCs w:val="24"/>
        </w:rPr>
        <w:tab/>
        <w:t xml:space="preserve">       </w:t>
      </w:r>
      <w:proofErr w:type="gramStart"/>
      <w:r>
        <w:rPr>
          <w:sz w:val="24"/>
          <w:szCs w:val="24"/>
        </w:rPr>
        <w:t>=  0</w:t>
      </w:r>
      <w:proofErr w:type="gramEnd"/>
      <w:r>
        <w:rPr>
          <w:sz w:val="24"/>
          <w:szCs w:val="24"/>
        </w:rPr>
        <w:t>.22</w:t>
      </w:r>
      <m:oMath>
        <m:r>
          <w:rPr>
            <w:rFonts w:ascii="Cambria Math" w:hAnsi="Cambria Math"/>
            <w:sz w:val="24"/>
            <w:szCs w:val="24"/>
          </w:rPr>
          <m:t>×100</m:t>
        </m:r>
      </m:oMath>
      <w:r>
        <w:rPr>
          <w:rFonts w:eastAsiaTheme="minorEastAsia"/>
          <w:sz w:val="24"/>
          <w:szCs w:val="24"/>
        </w:rPr>
        <w:tab/>
      </w:r>
      <w:r>
        <w:rPr>
          <w:rFonts w:eastAsiaTheme="minorEastAsia"/>
          <w:sz w:val="24"/>
          <w:szCs w:val="24"/>
        </w:rPr>
        <w:tab/>
      </w:r>
      <w:r>
        <w:rPr>
          <w:rFonts w:eastAsiaTheme="minorEastAsia"/>
          <w:sz w:val="24"/>
          <w:szCs w:val="24"/>
        </w:rPr>
        <w:tab/>
        <w:t xml:space="preserve">       </w:t>
      </w:r>
      <w:r>
        <w:rPr>
          <w:sz w:val="24"/>
          <w:szCs w:val="24"/>
        </w:rPr>
        <w:t xml:space="preserve"> =  0.138</w:t>
      </w:r>
      <m:oMath>
        <m:r>
          <w:rPr>
            <w:rFonts w:ascii="Cambria Math" w:hAnsi="Cambria Math"/>
            <w:sz w:val="24"/>
            <w:szCs w:val="24"/>
          </w:rPr>
          <m:t>×100</m:t>
        </m:r>
      </m:oMath>
    </w:p>
    <w:p w14:paraId="1138B015" w14:textId="77777777" w:rsidR="00410666" w:rsidRDefault="00410666" w:rsidP="00410666">
      <w:pPr>
        <w:ind w:left="720"/>
        <w:rPr>
          <w:rFonts w:eastAsiaTheme="minorEastAsia"/>
          <w:sz w:val="24"/>
          <w:szCs w:val="24"/>
        </w:rPr>
      </w:pPr>
      <w:r>
        <w:rPr>
          <w:rFonts w:eastAsiaTheme="minorEastAsia"/>
          <w:sz w:val="24"/>
          <w:szCs w:val="24"/>
        </w:rPr>
        <w:tab/>
      </w:r>
      <w:r>
        <w:rPr>
          <w:rFonts w:eastAsiaTheme="minorEastAsia"/>
          <w:sz w:val="24"/>
          <w:szCs w:val="24"/>
        </w:rPr>
        <w:tab/>
        <w:t xml:space="preserve">       = 22</w:t>
      </w:r>
      <w:proofErr w:type="gramStart"/>
      <w:r>
        <w:rPr>
          <w:rFonts w:eastAsiaTheme="minorEastAsia"/>
          <w:sz w:val="24"/>
          <w:szCs w:val="24"/>
        </w:rPr>
        <w:t xml:space="preserve">%  </w:t>
      </w:r>
      <w:r>
        <w:rPr>
          <w:rFonts w:eastAsiaTheme="minorEastAsia"/>
          <w:sz w:val="24"/>
          <w:szCs w:val="24"/>
        </w:rPr>
        <w:tab/>
      </w:r>
      <w:proofErr w:type="gramEnd"/>
      <w:r>
        <w:rPr>
          <w:rFonts w:eastAsiaTheme="minorEastAsia"/>
          <w:sz w:val="24"/>
          <w:szCs w:val="24"/>
        </w:rPr>
        <w:tab/>
      </w:r>
      <w:r>
        <w:rPr>
          <w:rFonts w:eastAsiaTheme="minorEastAsia"/>
          <w:sz w:val="24"/>
          <w:szCs w:val="24"/>
        </w:rPr>
        <w:tab/>
        <w:t xml:space="preserve">        </w:t>
      </w:r>
      <w:r>
        <w:rPr>
          <w:rFonts w:eastAsiaTheme="minorEastAsia"/>
          <w:sz w:val="24"/>
          <w:szCs w:val="24"/>
        </w:rPr>
        <w:tab/>
        <w:t xml:space="preserve">        = 13.8 %</w:t>
      </w:r>
    </w:p>
    <w:p w14:paraId="46C7DA57" w14:textId="77777777" w:rsidR="00410666" w:rsidRDefault="00410666" w:rsidP="00410666">
      <w:pPr>
        <w:ind w:left="720"/>
        <w:rPr>
          <w:sz w:val="24"/>
          <w:szCs w:val="24"/>
        </w:rPr>
      </w:pPr>
    </w:p>
    <w:p w14:paraId="23AA1ACB" w14:textId="77777777" w:rsidR="001B79ED" w:rsidRDefault="001B79ED" w:rsidP="00410666">
      <w:pPr>
        <w:ind w:left="720"/>
        <w:rPr>
          <w:sz w:val="24"/>
          <w:szCs w:val="24"/>
        </w:rPr>
      </w:pPr>
    </w:p>
    <w:p w14:paraId="5CDAA0B6" w14:textId="77777777" w:rsidR="001B79ED" w:rsidRDefault="001B79ED" w:rsidP="00410666">
      <w:pPr>
        <w:ind w:left="720"/>
        <w:rPr>
          <w:sz w:val="24"/>
          <w:szCs w:val="24"/>
        </w:rPr>
      </w:pPr>
    </w:p>
    <w:p w14:paraId="7C1004BB" w14:textId="4FD2963E" w:rsidR="00410666" w:rsidRDefault="00410666" w:rsidP="00410666">
      <w:pPr>
        <w:ind w:left="720"/>
        <w:rPr>
          <w:sz w:val="24"/>
          <w:szCs w:val="24"/>
        </w:rPr>
      </w:pPr>
      <w:r>
        <w:rPr>
          <w:sz w:val="24"/>
          <w:szCs w:val="24"/>
        </w:rPr>
        <w:t>(3)</w:t>
      </w:r>
    </w:p>
    <w:p w14:paraId="78BDB97A" w14:textId="7BB28732" w:rsidR="00410666" w:rsidRPr="001B79ED" w:rsidRDefault="00410666" w:rsidP="001B79ED">
      <w:pPr>
        <w:ind w:left="720"/>
        <w:rPr>
          <w:rFonts w:eastAsiaTheme="minorEastAsia"/>
          <w:sz w:val="32"/>
          <w:szCs w:val="32"/>
        </w:rPr>
      </w:pPr>
      <w:r>
        <w:rPr>
          <w:sz w:val="24"/>
          <w:szCs w:val="24"/>
        </w:rPr>
        <w:tab/>
      </w:r>
      <w:r>
        <w:rPr>
          <w:sz w:val="24"/>
          <w:szCs w:val="24"/>
        </w:rPr>
        <w:tab/>
        <w:t xml:space="preserve">EPS = </w:t>
      </w:r>
      <m:oMath>
        <m:f>
          <m:fPr>
            <m:ctrlPr>
              <w:rPr>
                <w:rFonts w:ascii="Cambria Math" w:hAnsi="Cambria Math"/>
                <w:i/>
                <w:sz w:val="32"/>
                <w:szCs w:val="32"/>
              </w:rPr>
            </m:ctrlPr>
          </m:fPr>
          <m:num>
            <m:r>
              <w:rPr>
                <w:rFonts w:ascii="Cambria Math" w:hAnsi="Cambria Math"/>
                <w:sz w:val="32"/>
                <w:szCs w:val="32"/>
              </w:rPr>
              <m:t>Earning available to or shareholder</m:t>
            </m:r>
          </m:num>
          <m:den>
            <m:r>
              <w:rPr>
                <w:rFonts w:ascii="Cambria Math" w:hAnsi="Cambria Math"/>
                <w:sz w:val="32"/>
                <w:szCs w:val="32"/>
              </w:rPr>
              <m:t>No. of ordinary shares in issues</m:t>
            </m:r>
          </m:den>
        </m:f>
      </m:oMath>
    </w:p>
    <w:p w14:paraId="21817D60" w14:textId="77777777" w:rsidR="00410666" w:rsidRDefault="00410666" w:rsidP="00410666">
      <w:pPr>
        <w:ind w:left="720"/>
        <w:rPr>
          <w:rFonts w:eastAsiaTheme="minorEastAsia"/>
          <w:sz w:val="32"/>
          <w:szCs w:val="32"/>
        </w:rPr>
      </w:pPr>
      <w:r>
        <w:rPr>
          <w:sz w:val="24"/>
          <w:szCs w:val="24"/>
        </w:rPr>
        <w:tab/>
      </w:r>
      <w:r>
        <w:rPr>
          <w:sz w:val="24"/>
          <w:szCs w:val="24"/>
        </w:rPr>
        <w:tab/>
      </w:r>
      <w:r>
        <w:rPr>
          <w:sz w:val="24"/>
          <w:szCs w:val="24"/>
        </w:rPr>
        <w:tab/>
      </w:r>
      <w:r>
        <w:rPr>
          <w:rFonts w:eastAsiaTheme="minorEastAsia"/>
          <w:sz w:val="32"/>
          <w:szCs w:val="32"/>
        </w:rPr>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7FB38FAE" w14:textId="77777777" w:rsidR="00410666" w:rsidRDefault="00410666" w:rsidP="00410666">
      <w:pPr>
        <w:ind w:left="720"/>
        <w:rPr>
          <w:rFonts w:eastAsiaTheme="minorEastAsia"/>
          <w:sz w:val="24"/>
          <w:szCs w:val="24"/>
        </w:rPr>
      </w:pPr>
      <w:r>
        <w:rPr>
          <w:rFonts w:eastAsiaTheme="minorEastAsia"/>
          <w:sz w:val="32"/>
          <w:szCs w:val="32"/>
        </w:rPr>
        <w:tab/>
      </w:r>
      <w:r>
        <w:rPr>
          <w:rFonts w:eastAsiaTheme="minorEastAsia"/>
          <w:sz w:val="32"/>
          <w:szCs w:val="32"/>
        </w:rPr>
        <w:tab/>
      </w:r>
      <w:r>
        <w:rPr>
          <w:sz w:val="24"/>
          <w:szCs w:val="24"/>
        </w:rPr>
        <w:t xml:space="preserve">EPS =  </w:t>
      </w:r>
      <m:oMath>
        <m:f>
          <m:fPr>
            <m:ctrlPr>
              <w:rPr>
                <w:rFonts w:ascii="Cambria Math" w:hAnsi="Cambria Math"/>
                <w:i/>
                <w:sz w:val="28"/>
                <w:szCs w:val="28"/>
              </w:rPr>
            </m:ctrlPr>
          </m:fPr>
          <m:num>
            <m:r>
              <w:rPr>
                <w:rFonts w:ascii="Cambria Math" w:hAnsi="Cambria Math"/>
                <w:sz w:val="28"/>
                <w:szCs w:val="28"/>
              </w:rPr>
              <m:t>5.3</m:t>
            </m:r>
          </m:num>
          <m:den>
            <m:r>
              <w:rPr>
                <w:rFonts w:ascii="Cambria Math" w:hAnsi="Cambria Math"/>
                <w:sz w:val="28"/>
                <w:szCs w:val="28"/>
              </w:rPr>
              <m:t>17.8</m:t>
            </m:r>
          </m:den>
        </m:f>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w:r>
        <w:rPr>
          <w:sz w:val="24"/>
          <w:szCs w:val="24"/>
        </w:rPr>
        <w:t xml:space="preserve">EPS =  </w:t>
      </w:r>
      <m:oMath>
        <m:f>
          <m:fPr>
            <m:ctrlPr>
              <w:rPr>
                <w:rFonts w:ascii="Cambria Math" w:hAnsi="Cambria Math"/>
                <w:i/>
                <w:sz w:val="28"/>
                <w:szCs w:val="28"/>
              </w:rPr>
            </m:ctrlPr>
          </m:fPr>
          <m:num>
            <m:r>
              <w:rPr>
                <w:rFonts w:ascii="Cambria Math" w:hAnsi="Cambria Math"/>
                <w:sz w:val="28"/>
                <w:szCs w:val="28"/>
              </w:rPr>
              <m:t>18.2</m:t>
            </m:r>
          </m:num>
          <m:den>
            <m:r>
              <w:rPr>
                <w:rFonts w:ascii="Cambria Math" w:hAnsi="Cambria Math"/>
                <w:sz w:val="28"/>
                <w:szCs w:val="28"/>
              </w:rPr>
              <m:t>17.8</m:t>
            </m:r>
          </m:den>
        </m:f>
        <m:r>
          <w:rPr>
            <w:rFonts w:ascii="Cambria Math" w:hAnsi="Cambria Math"/>
            <w:sz w:val="28"/>
            <w:szCs w:val="28"/>
          </w:rPr>
          <m:t xml:space="preserve"> </m:t>
        </m:r>
      </m:oMath>
      <w:r>
        <w:rPr>
          <w:rFonts w:eastAsiaTheme="minorEastAsia"/>
          <w:sz w:val="28"/>
          <w:szCs w:val="28"/>
        </w:rPr>
        <w:tab/>
      </w:r>
    </w:p>
    <w:p w14:paraId="269C152D" w14:textId="77777777" w:rsidR="00410666" w:rsidRDefault="00410666" w:rsidP="00410666">
      <w:pPr>
        <w:ind w:left="720"/>
        <w:rPr>
          <w:sz w:val="24"/>
          <w:szCs w:val="24"/>
        </w:rPr>
      </w:pPr>
      <w:r>
        <w:rPr>
          <w:sz w:val="24"/>
          <w:szCs w:val="24"/>
        </w:rPr>
        <w:tab/>
      </w:r>
      <w:r>
        <w:rPr>
          <w:sz w:val="24"/>
          <w:szCs w:val="24"/>
        </w:rPr>
        <w:tab/>
        <w:t xml:space="preserve">       = 0.298</w:t>
      </w:r>
      <w:r>
        <w:rPr>
          <w:sz w:val="24"/>
          <w:szCs w:val="24"/>
        </w:rPr>
        <w:tab/>
      </w:r>
      <w:r>
        <w:rPr>
          <w:sz w:val="24"/>
          <w:szCs w:val="24"/>
        </w:rPr>
        <w:tab/>
      </w:r>
      <w:r>
        <w:rPr>
          <w:sz w:val="24"/>
          <w:szCs w:val="24"/>
        </w:rPr>
        <w:tab/>
        <w:t xml:space="preserve">        </w:t>
      </w:r>
      <w:r>
        <w:rPr>
          <w:sz w:val="24"/>
          <w:szCs w:val="24"/>
        </w:rPr>
        <w:tab/>
        <w:t>= 1.0224</w:t>
      </w:r>
    </w:p>
    <w:p w14:paraId="4CE528B4" w14:textId="77777777" w:rsidR="00410666" w:rsidRDefault="00410666" w:rsidP="00410666">
      <w:pPr>
        <w:ind w:left="720"/>
        <w:rPr>
          <w:sz w:val="24"/>
          <w:szCs w:val="24"/>
        </w:rPr>
      </w:pPr>
    </w:p>
    <w:p w14:paraId="0E575490" w14:textId="77777777" w:rsidR="00410666" w:rsidRDefault="00410666" w:rsidP="00410666">
      <w:pPr>
        <w:ind w:left="720"/>
        <w:rPr>
          <w:sz w:val="24"/>
          <w:szCs w:val="24"/>
        </w:rPr>
      </w:pPr>
    </w:p>
    <w:p w14:paraId="4753E39E" w14:textId="66CDAEA9" w:rsidR="00410666" w:rsidRPr="00A6439B" w:rsidRDefault="00410666" w:rsidP="00410666">
      <w:pPr>
        <w:ind w:left="720"/>
        <w:rPr>
          <w:sz w:val="24"/>
          <w:szCs w:val="24"/>
        </w:rPr>
      </w:pPr>
      <w:r>
        <w:rPr>
          <w:sz w:val="24"/>
          <w:szCs w:val="24"/>
        </w:rPr>
        <w:t>(4)</w:t>
      </w:r>
      <w:r w:rsidR="001B79ED" w:rsidRPr="001B79ED">
        <w:rPr>
          <w:sz w:val="24"/>
          <w:szCs w:val="24"/>
        </w:rPr>
        <w:t xml:space="preserve"> </w:t>
      </w:r>
      <w:r w:rsidR="001B79ED">
        <w:rPr>
          <w:sz w:val="24"/>
          <w:szCs w:val="24"/>
        </w:rPr>
        <w:t>Gross profit Margin</w:t>
      </w:r>
    </w:p>
    <w:p w14:paraId="2D4139B5" w14:textId="71834716" w:rsidR="00410666" w:rsidRDefault="00410666" w:rsidP="001B79ED">
      <w:pPr>
        <w:pStyle w:val="ListParagraph"/>
        <w:ind w:left="1440"/>
        <w:rPr>
          <w:sz w:val="24"/>
          <w:szCs w:val="24"/>
        </w:rPr>
      </w:pPr>
      <w:r>
        <w:rPr>
          <w:sz w:val="24"/>
          <w:szCs w:val="24"/>
        </w:rPr>
        <w:t xml:space="preserve">Gross profit Margin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Gross profit </m:t>
            </m:r>
          </m:num>
          <m:den>
            <m:r>
              <w:rPr>
                <w:rFonts w:ascii="Cambria Math" w:hAnsi="Cambria Math"/>
                <w:sz w:val="32"/>
                <w:szCs w:val="32"/>
              </w:rPr>
              <m:t xml:space="preserve">Sales Revenue </m:t>
            </m:r>
          </m:den>
        </m:f>
        <m:r>
          <w:rPr>
            <w:rFonts w:ascii="Cambria Math" w:hAnsi="Cambria Math"/>
            <w:sz w:val="32"/>
            <w:szCs w:val="32"/>
          </w:rPr>
          <m:t xml:space="preserve"> ×100</m:t>
        </m:r>
      </m:oMath>
    </w:p>
    <w:p w14:paraId="3A4FA71A" w14:textId="77777777" w:rsidR="00410666" w:rsidRPr="00BC65F1" w:rsidRDefault="00410666" w:rsidP="00410666">
      <w:pPr>
        <w:ind w:left="720"/>
        <w:rPr>
          <w:b/>
          <w:bCs/>
          <w:sz w:val="24"/>
          <w:szCs w:val="24"/>
        </w:rPr>
      </w:pPr>
      <w:r>
        <w:rPr>
          <w:sz w:val="24"/>
          <w:szCs w:val="24"/>
        </w:rPr>
        <w:tab/>
      </w:r>
      <w:r>
        <w:rPr>
          <w:sz w:val="24"/>
          <w:szCs w:val="24"/>
        </w:rPr>
        <w:tab/>
      </w:r>
      <w:r w:rsidRPr="00BC65F1">
        <w:rPr>
          <w:b/>
          <w:bCs/>
          <w:sz w:val="24"/>
          <w:szCs w:val="24"/>
        </w:rPr>
        <w:t>2018</w:t>
      </w:r>
      <w:r w:rsidRPr="00BC65F1">
        <w:rPr>
          <w:b/>
          <w:bCs/>
          <w:sz w:val="24"/>
          <w:szCs w:val="24"/>
        </w:rPr>
        <w:tab/>
      </w:r>
      <w:r w:rsidRPr="00BC65F1">
        <w:rPr>
          <w:b/>
          <w:bCs/>
          <w:sz w:val="24"/>
          <w:szCs w:val="24"/>
        </w:rPr>
        <w:tab/>
      </w:r>
      <w:r>
        <w:rPr>
          <w:b/>
          <w:bCs/>
          <w:sz w:val="24"/>
          <w:szCs w:val="24"/>
        </w:rPr>
        <w:tab/>
      </w:r>
      <w:r>
        <w:rPr>
          <w:b/>
          <w:bCs/>
          <w:sz w:val="24"/>
          <w:szCs w:val="24"/>
        </w:rPr>
        <w:tab/>
      </w:r>
      <w:r>
        <w:rPr>
          <w:b/>
          <w:bCs/>
          <w:sz w:val="24"/>
          <w:szCs w:val="24"/>
        </w:rPr>
        <w:tab/>
      </w:r>
      <w:r>
        <w:rPr>
          <w:b/>
          <w:bCs/>
          <w:sz w:val="24"/>
          <w:szCs w:val="24"/>
        </w:rPr>
        <w:tab/>
        <w:t>2019</w:t>
      </w:r>
      <w:r w:rsidRPr="00BC65F1">
        <w:rPr>
          <w:b/>
          <w:bCs/>
          <w:sz w:val="24"/>
          <w:szCs w:val="24"/>
        </w:rPr>
        <w:tab/>
      </w:r>
      <w:r w:rsidRPr="00BC65F1">
        <w:rPr>
          <w:b/>
          <w:bCs/>
          <w:sz w:val="24"/>
          <w:szCs w:val="24"/>
        </w:rPr>
        <w:tab/>
      </w:r>
    </w:p>
    <w:p w14:paraId="1CCA5BD3" w14:textId="77777777" w:rsidR="00410666" w:rsidRPr="00BC65F1" w:rsidRDefault="00410666" w:rsidP="00410666">
      <w:pPr>
        <w:ind w:left="720" w:firstLine="720"/>
        <w:rPr>
          <w:rFonts w:eastAsiaTheme="minorEastAsia"/>
          <w:sz w:val="32"/>
          <w:szCs w:val="32"/>
        </w:rPr>
      </w:pPr>
      <w:r>
        <w:rPr>
          <w:sz w:val="24"/>
          <w:szCs w:val="24"/>
        </w:rPr>
        <w:t xml:space="preserve">GPM= </w:t>
      </w:r>
      <m:oMath>
        <m:f>
          <m:fPr>
            <m:ctrlPr>
              <w:rPr>
                <w:rFonts w:ascii="Cambria Math" w:hAnsi="Cambria Math"/>
                <w:i/>
                <w:sz w:val="28"/>
                <w:szCs w:val="28"/>
              </w:rPr>
            </m:ctrlPr>
          </m:fPr>
          <m:num>
            <m:r>
              <w:rPr>
                <w:rFonts w:ascii="Cambria Math" w:hAnsi="Cambria Math"/>
                <w:sz w:val="28"/>
                <w:szCs w:val="28"/>
              </w:rPr>
              <m:t>186.9</m:t>
            </m:r>
          </m:num>
          <m:den>
            <m:r>
              <w:rPr>
                <w:rFonts w:ascii="Cambria Math" w:hAnsi="Cambria Math"/>
                <w:sz w:val="28"/>
                <w:szCs w:val="28"/>
              </w:rPr>
              <m:t>486.8</m:t>
            </m:r>
          </m:den>
        </m:f>
        <m:r>
          <w:rPr>
            <w:rFonts w:ascii="Cambria Math" w:hAnsi="Cambria Math"/>
            <w:sz w:val="28"/>
            <w:szCs w:val="28"/>
          </w:rPr>
          <m:t xml:space="preserve"> ×100 </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sz w:val="24"/>
          <w:szCs w:val="24"/>
        </w:rPr>
        <w:t xml:space="preserve">GPM= </w:t>
      </w:r>
      <m:oMath>
        <m:f>
          <m:fPr>
            <m:ctrlPr>
              <w:rPr>
                <w:rFonts w:ascii="Cambria Math" w:hAnsi="Cambria Math"/>
                <w:i/>
                <w:sz w:val="28"/>
                <w:szCs w:val="28"/>
              </w:rPr>
            </m:ctrlPr>
          </m:fPr>
          <m:num>
            <m:r>
              <w:rPr>
                <w:rFonts w:ascii="Cambria Math" w:hAnsi="Cambria Math"/>
                <w:sz w:val="28"/>
                <w:szCs w:val="28"/>
              </w:rPr>
              <m:t>191.8</m:t>
            </m:r>
          </m:num>
          <m:den>
            <m:r>
              <w:rPr>
                <w:rFonts w:ascii="Cambria Math" w:hAnsi="Cambria Math"/>
                <w:sz w:val="28"/>
                <w:szCs w:val="28"/>
              </w:rPr>
              <m:t>501.3</m:t>
            </m:r>
          </m:den>
        </m:f>
        <m:r>
          <w:rPr>
            <w:rFonts w:ascii="Cambria Math" w:hAnsi="Cambria Math"/>
            <w:sz w:val="28"/>
            <w:szCs w:val="28"/>
          </w:rPr>
          <m:t xml:space="preserve"> ×100</m:t>
        </m:r>
      </m:oMath>
    </w:p>
    <w:p w14:paraId="1A317D27" w14:textId="77777777" w:rsidR="00410666" w:rsidRDefault="00410666" w:rsidP="00410666">
      <w:pPr>
        <w:ind w:left="720"/>
        <w:rPr>
          <w:sz w:val="24"/>
          <w:szCs w:val="24"/>
        </w:rPr>
      </w:pPr>
      <w:r>
        <w:rPr>
          <w:sz w:val="24"/>
          <w:szCs w:val="24"/>
        </w:rPr>
        <w:tab/>
        <w:t xml:space="preserve">           = 38.39%</w:t>
      </w:r>
      <w:r>
        <w:rPr>
          <w:sz w:val="24"/>
          <w:szCs w:val="24"/>
        </w:rPr>
        <w:tab/>
      </w:r>
      <w:r>
        <w:rPr>
          <w:sz w:val="24"/>
          <w:szCs w:val="24"/>
        </w:rPr>
        <w:tab/>
      </w:r>
      <w:r>
        <w:rPr>
          <w:sz w:val="24"/>
          <w:szCs w:val="24"/>
        </w:rPr>
        <w:tab/>
      </w:r>
      <w:r>
        <w:rPr>
          <w:sz w:val="24"/>
          <w:szCs w:val="24"/>
        </w:rPr>
        <w:tab/>
      </w:r>
      <w:r>
        <w:rPr>
          <w:sz w:val="24"/>
          <w:szCs w:val="24"/>
        </w:rPr>
        <w:tab/>
        <w:t>= 38.26%</w:t>
      </w:r>
      <w:r>
        <w:rPr>
          <w:sz w:val="24"/>
          <w:szCs w:val="24"/>
        </w:rPr>
        <w:tab/>
      </w:r>
    </w:p>
    <w:p w14:paraId="12CCDFE5" w14:textId="43177F76" w:rsidR="00410666" w:rsidRDefault="00410666" w:rsidP="00410666">
      <w:pPr>
        <w:ind w:left="720"/>
        <w:rPr>
          <w:sz w:val="24"/>
          <w:szCs w:val="24"/>
        </w:rPr>
      </w:pPr>
      <w:r>
        <w:rPr>
          <w:sz w:val="24"/>
          <w:szCs w:val="24"/>
        </w:rPr>
        <w:t xml:space="preserve">(5) Asset Turnover </w:t>
      </w:r>
    </w:p>
    <w:p w14:paraId="5C566583" w14:textId="46B038E3" w:rsidR="00410666" w:rsidRDefault="00410666" w:rsidP="001B79ED">
      <w:pPr>
        <w:pStyle w:val="ListParagraph"/>
        <w:ind w:left="1440"/>
        <w:rPr>
          <w:sz w:val="24"/>
          <w:szCs w:val="24"/>
        </w:rPr>
      </w:pPr>
      <w:r>
        <w:rPr>
          <w:sz w:val="24"/>
          <w:szCs w:val="24"/>
        </w:rPr>
        <w:tab/>
        <w:t xml:space="preserve">Asset Turnover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Net Sales</m:t>
            </m:r>
          </m:num>
          <m:den>
            <m:r>
              <w:rPr>
                <w:rFonts w:ascii="Cambria Math" w:hAnsi="Cambria Math"/>
                <w:sz w:val="32"/>
                <w:szCs w:val="32"/>
              </w:rPr>
              <m:t xml:space="preserve">Total Asset </m:t>
            </m:r>
          </m:den>
        </m:f>
        <m:r>
          <w:rPr>
            <w:rFonts w:ascii="Cambria Math" w:hAnsi="Cambria Math"/>
            <w:sz w:val="32"/>
            <w:szCs w:val="32"/>
          </w:rPr>
          <m:t xml:space="preserve"> </m:t>
        </m:r>
      </m:oMath>
      <w:r>
        <w:rPr>
          <w:sz w:val="24"/>
          <w:szCs w:val="24"/>
        </w:rPr>
        <w:tab/>
      </w:r>
    </w:p>
    <w:p w14:paraId="79814574" w14:textId="77777777" w:rsidR="00410666" w:rsidRDefault="00410666" w:rsidP="00410666">
      <w:pPr>
        <w:ind w:left="720"/>
        <w:rPr>
          <w:rFonts w:eastAsiaTheme="minorEastAsia"/>
          <w:sz w:val="32"/>
          <w:szCs w:val="32"/>
        </w:rPr>
      </w:pPr>
      <w:r>
        <w:rPr>
          <w:sz w:val="24"/>
          <w:szCs w:val="24"/>
        </w:rPr>
        <w:tab/>
      </w:r>
      <w:r>
        <w:rPr>
          <w:sz w:val="24"/>
          <w:szCs w:val="24"/>
        </w:rPr>
        <w:tab/>
        <w:t xml:space="preserve">   </w:t>
      </w:r>
      <w:r>
        <w:rPr>
          <w:rFonts w:eastAsiaTheme="minorEastAsia"/>
          <w:sz w:val="32"/>
          <w:szCs w:val="32"/>
        </w:rPr>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6F525E6F" w14:textId="77777777" w:rsidR="00410666" w:rsidRDefault="00410666" w:rsidP="00410666">
      <w:pPr>
        <w:ind w:left="720"/>
        <w:rPr>
          <w:rFonts w:eastAsiaTheme="minorEastAsia"/>
          <w:sz w:val="24"/>
          <w:szCs w:val="24"/>
        </w:rPr>
      </w:pPr>
      <w:r>
        <w:rPr>
          <w:rFonts w:eastAsiaTheme="minorEastAsia"/>
          <w:sz w:val="32"/>
          <w:szCs w:val="32"/>
        </w:rPr>
        <w:lastRenderedPageBreak/>
        <w:tab/>
      </w:r>
      <w:r>
        <w:rPr>
          <w:rFonts w:eastAsiaTheme="minorEastAsia"/>
          <w:sz w:val="32"/>
          <w:szCs w:val="32"/>
        </w:rPr>
        <w:tab/>
      </w:r>
      <w:r>
        <w:rPr>
          <w:sz w:val="24"/>
          <w:szCs w:val="24"/>
        </w:rPr>
        <w:t xml:space="preserve">AT=  </w:t>
      </w:r>
      <m:oMath>
        <m:f>
          <m:fPr>
            <m:ctrlPr>
              <w:rPr>
                <w:rFonts w:ascii="Cambria Math" w:hAnsi="Cambria Math"/>
                <w:i/>
                <w:sz w:val="28"/>
                <w:szCs w:val="28"/>
              </w:rPr>
            </m:ctrlPr>
          </m:fPr>
          <m:num>
            <m:r>
              <w:rPr>
                <w:rFonts w:ascii="Cambria Math" w:hAnsi="Cambria Math"/>
                <w:sz w:val="28"/>
                <w:szCs w:val="28"/>
              </w:rPr>
              <m:t>486.8</m:t>
            </m:r>
          </m:num>
          <m:den>
            <m:r>
              <w:rPr>
                <w:rFonts w:ascii="Cambria Math" w:hAnsi="Cambria Math"/>
                <w:sz w:val="28"/>
                <w:szCs w:val="28"/>
              </w:rPr>
              <m:t>80.3</m:t>
            </m:r>
          </m:den>
        </m:f>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t xml:space="preserve">        </w:t>
      </w:r>
      <w:r>
        <w:rPr>
          <w:sz w:val="24"/>
          <w:szCs w:val="24"/>
        </w:rPr>
        <w:t xml:space="preserve">AT =  </w:t>
      </w:r>
      <m:oMath>
        <m:f>
          <m:fPr>
            <m:ctrlPr>
              <w:rPr>
                <w:rFonts w:ascii="Cambria Math" w:hAnsi="Cambria Math"/>
                <w:i/>
                <w:sz w:val="28"/>
                <w:szCs w:val="28"/>
              </w:rPr>
            </m:ctrlPr>
          </m:fPr>
          <m:num>
            <m:r>
              <w:rPr>
                <w:rFonts w:ascii="Cambria Math" w:hAnsi="Cambria Math"/>
                <w:sz w:val="28"/>
                <w:szCs w:val="28"/>
              </w:rPr>
              <m:t>501.3</m:t>
            </m:r>
          </m:num>
          <m:den>
            <m:r>
              <w:rPr>
                <w:rFonts w:ascii="Cambria Math" w:hAnsi="Cambria Math"/>
                <w:sz w:val="28"/>
                <w:szCs w:val="28"/>
              </w:rPr>
              <m:t>93.2</m:t>
            </m:r>
          </m:den>
        </m:f>
        <m:r>
          <w:rPr>
            <w:rFonts w:ascii="Cambria Math" w:hAnsi="Cambria Math"/>
            <w:sz w:val="28"/>
            <w:szCs w:val="28"/>
          </w:rPr>
          <m:t xml:space="preserve"> </m:t>
        </m:r>
      </m:oMath>
      <w:r>
        <w:rPr>
          <w:rFonts w:eastAsiaTheme="minorEastAsia"/>
          <w:sz w:val="28"/>
          <w:szCs w:val="28"/>
        </w:rPr>
        <w:tab/>
      </w:r>
    </w:p>
    <w:p w14:paraId="45FDCCB9" w14:textId="77777777" w:rsidR="00410666" w:rsidRDefault="00410666" w:rsidP="00410666">
      <w:pPr>
        <w:ind w:left="720"/>
        <w:rPr>
          <w:sz w:val="24"/>
          <w:szCs w:val="24"/>
        </w:rPr>
      </w:pPr>
      <w:r>
        <w:rPr>
          <w:sz w:val="24"/>
          <w:szCs w:val="24"/>
        </w:rPr>
        <w:tab/>
      </w:r>
      <w:r>
        <w:rPr>
          <w:sz w:val="24"/>
          <w:szCs w:val="24"/>
        </w:rPr>
        <w:tab/>
        <w:t xml:space="preserve">       = 6.06 times</w:t>
      </w:r>
      <w:r>
        <w:rPr>
          <w:sz w:val="24"/>
          <w:szCs w:val="24"/>
        </w:rPr>
        <w:tab/>
      </w:r>
      <w:r>
        <w:rPr>
          <w:sz w:val="24"/>
          <w:szCs w:val="24"/>
        </w:rPr>
        <w:tab/>
      </w:r>
      <w:r>
        <w:rPr>
          <w:sz w:val="24"/>
          <w:szCs w:val="24"/>
        </w:rPr>
        <w:tab/>
        <w:t xml:space="preserve">        </w:t>
      </w:r>
      <w:proofErr w:type="gramStart"/>
      <w:r>
        <w:rPr>
          <w:sz w:val="24"/>
          <w:szCs w:val="24"/>
        </w:rPr>
        <w:tab/>
        <w:t xml:space="preserve">  =</w:t>
      </w:r>
      <w:proofErr w:type="gramEnd"/>
      <w:r>
        <w:rPr>
          <w:sz w:val="24"/>
          <w:szCs w:val="24"/>
        </w:rPr>
        <w:t>5.378 times</w:t>
      </w:r>
    </w:p>
    <w:p w14:paraId="34A3AD8C" w14:textId="77777777" w:rsidR="00410666" w:rsidRDefault="00410666" w:rsidP="00410666">
      <w:pPr>
        <w:ind w:left="720"/>
        <w:rPr>
          <w:sz w:val="24"/>
          <w:szCs w:val="24"/>
        </w:rPr>
      </w:pPr>
    </w:p>
    <w:p w14:paraId="0645B39F" w14:textId="77777777" w:rsidR="00410666" w:rsidRDefault="00410666" w:rsidP="00410666">
      <w:pPr>
        <w:ind w:left="720"/>
        <w:rPr>
          <w:sz w:val="24"/>
          <w:szCs w:val="24"/>
        </w:rPr>
      </w:pPr>
      <w:r>
        <w:rPr>
          <w:sz w:val="24"/>
          <w:szCs w:val="24"/>
        </w:rPr>
        <w:t>(6) Stock holding</w:t>
      </w:r>
    </w:p>
    <w:p w14:paraId="3B08937C" w14:textId="77777777" w:rsidR="00410666" w:rsidRDefault="00410666" w:rsidP="00410666">
      <w:pPr>
        <w:pStyle w:val="ListParagraph"/>
        <w:ind w:left="1440"/>
        <w:rPr>
          <w:sz w:val="24"/>
          <w:szCs w:val="24"/>
        </w:rPr>
      </w:pPr>
      <w:r>
        <w:rPr>
          <w:sz w:val="24"/>
          <w:szCs w:val="24"/>
        </w:rPr>
        <w:tab/>
        <w:t xml:space="preserve">Stock holding period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Inverntory</m:t>
            </m:r>
          </m:num>
          <m:den>
            <m:r>
              <w:rPr>
                <w:rFonts w:ascii="Cambria Math" w:hAnsi="Cambria Math"/>
                <w:sz w:val="32"/>
                <w:szCs w:val="32"/>
              </w:rPr>
              <m:t xml:space="preserve">CGS </m:t>
            </m:r>
          </m:den>
        </m:f>
        <m:r>
          <w:rPr>
            <w:rFonts w:ascii="Cambria Math" w:hAnsi="Cambria Math"/>
            <w:sz w:val="32"/>
            <w:szCs w:val="32"/>
          </w:rPr>
          <m:t xml:space="preserve"> ×365</m:t>
        </m:r>
      </m:oMath>
    </w:p>
    <w:p w14:paraId="530EC2C7" w14:textId="77777777" w:rsidR="00410666" w:rsidRPr="00BC65F1" w:rsidRDefault="00410666" w:rsidP="00410666">
      <w:pPr>
        <w:ind w:left="720"/>
        <w:rPr>
          <w:b/>
          <w:bCs/>
          <w:sz w:val="24"/>
          <w:szCs w:val="24"/>
        </w:rPr>
      </w:pPr>
      <w:r>
        <w:rPr>
          <w:sz w:val="24"/>
          <w:szCs w:val="24"/>
        </w:rPr>
        <w:tab/>
      </w:r>
      <w:r>
        <w:rPr>
          <w:sz w:val="24"/>
          <w:szCs w:val="24"/>
        </w:rPr>
        <w:tab/>
      </w:r>
      <w:r w:rsidRPr="00BC65F1">
        <w:rPr>
          <w:b/>
          <w:bCs/>
          <w:sz w:val="24"/>
          <w:szCs w:val="24"/>
        </w:rPr>
        <w:t>2018</w:t>
      </w:r>
      <w:r w:rsidRPr="00BC65F1">
        <w:rPr>
          <w:b/>
          <w:bCs/>
          <w:sz w:val="24"/>
          <w:szCs w:val="24"/>
        </w:rPr>
        <w:tab/>
      </w:r>
      <w:r w:rsidRPr="00BC65F1">
        <w:rPr>
          <w:b/>
          <w:bCs/>
          <w:sz w:val="24"/>
          <w:szCs w:val="24"/>
        </w:rPr>
        <w:tab/>
      </w:r>
      <w:r>
        <w:rPr>
          <w:b/>
          <w:bCs/>
          <w:sz w:val="24"/>
          <w:szCs w:val="24"/>
        </w:rPr>
        <w:tab/>
      </w:r>
      <w:r>
        <w:rPr>
          <w:b/>
          <w:bCs/>
          <w:sz w:val="24"/>
          <w:szCs w:val="24"/>
        </w:rPr>
        <w:tab/>
      </w:r>
      <w:r>
        <w:rPr>
          <w:b/>
          <w:bCs/>
          <w:sz w:val="24"/>
          <w:szCs w:val="24"/>
        </w:rPr>
        <w:tab/>
      </w:r>
      <w:r>
        <w:rPr>
          <w:b/>
          <w:bCs/>
          <w:sz w:val="24"/>
          <w:szCs w:val="24"/>
        </w:rPr>
        <w:tab/>
        <w:t>2019</w:t>
      </w:r>
      <w:r w:rsidRPr="00BC65F1">
        <w:rPr>
          <w:b/>
          <w:bCs/>
          <w:sz w:val="24"/>
          <w:szCs w:val="24"/>
        </w:rPr>
        <w:tab/>
      </w:r>
      <w:r w:rsidRPr="00BC65F1">
        <w:rPr>
          <w:b/>
          <w:bCs/>
          <w:sz w:val="24"/>
          <w:szCs w:val="24"/>
        </w:rPr>
        <w:tab/>
      </w:r>
    </w:p>
    <w:p w14:paraId="7853381D" w14:textId="77777777" w:rsidR="00410666" w:rsidRPr="00BC65F1" w:rsidRDefault="00410666" w:rsidP="00410666">
      <w:pPr>
        <w:ind w:left="720" w:firstLine="720"/>
        <w:rPr>
          <w:rFonts w:eastAsiaTheme="minorEastAsia"/>
          <w:sz w:val="32"/>
          <w:szCs w:val="32"/>
        </w:rPr>
      </w:pPr>
      <w:r>
        <w:rPr>
          <w:sz w:val="24"/>
          <w:szCs w:val="24"/>
        </w:rPr>
        <w:t xml:space="preserve">SHP= </w:t>
      </w:r>
      <m:oMath>
        <m:f>
          <m:fPr>
            <m:ctrlPr>
              <w:rPr>
                <w:rFonts w:ascii="Cambria Math" w:hAnsi="Cambria Math"/>
                <w:i/>
                <w:sz w:val="28"/>
                <w:szCs w:val="28"/>
              </w:rPr>
            </m:ctrlPr>
          </m:fPr>
          <m:num>
            <m:r>
              <w:rPr>
                <w:rFonts w:ascii="Cambria Math" w:hAnsi="Cambria Math"/>
                <w:sz w:val="28"/>
                <w:szCs w:val="28"/>
              </w:rPr>
              <m:t>41.1</m:t>
            </m:r>
          </m:num>
          <m:den>
            <m:r>
              <w:rPr>
                <w:rFonts w:ascii="Cambria Math" w:hAnsi="Cambria Math"/>
                <w:sz w:val="28"/>
                <w:szCs w:val="28"/>
              </w:rPr>
              <m:t>299.9</m:t>
            </m:r>
          </m:den>
        </m:f>
        <m:r>
          <w:rPr>
            <w:rFonts w:ascii="Cambria Math" w:hAnsi="Cambria Math"/>
            <w:sz w:val="28"/>
            <w:szCs w:val="28"/>
          </w:rPr>
          <m:t xml:space="preserve"> ×365 </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sz w:val="24"/>
          <w:szCs w:val="24"/>
        </w:rPr>
        <w:t xml:space="preserve">SHP= </w:t>
      </w:r>
      <m:oMath>
        <m:f>
          <m:fPr>
            <m:ctrlPr>
              <w:rPr>
                <w:rFonts w:ascii="Cambria Math" w:hAnsi="Cambria Math"/>
                <w:i/>
                <w:sz w:val="28"/>
                <w:szCs w:val="28"/>
              </w:rPr>
            </m:ctrlPr>
          </m:fPr>
          <m:num>
            <m:r>
              <w:rPr>
                <w:rFonts w:ascii="Cambria Math" w:hAnsi="Cambria Math"/>
                <w:sz w:val="28"/>
                <w:szCs w:val="28"/>
              </w:rPr>
              <m:t>38.8</m:t>
            </m:r>
          </m:num>
          <m:den>
            <m:r>
              <w:rPr>
                <w:rFonts w:ascii="Cambria Math" w:hAnsi="Cambria Math"/>
                <w:sz w:val="28"/>
                <w:szCs w:val="28"/>
              </w:rPr>
              <m:t>309.5</m:t>
            </m:r>
          </m:den>
        </m:f>
        <m:r>
          <w:rPr>
            <w:rFonts w:ascii="Cambria Math" w:hAnsi="Cambria Math"/>
            <w:sz w:val="28"/>
            <w:szCs w:val="28"/>
          </w:rPr>
          <m:t xml:space="preserve"> ×365</m:t>
        </m:r>
      </m:oMath>
    </w:p>
    <w:p w14:paraId="2B9C98FD" w14:textId="77777777" w:rsidR="00410666" w:rsidRDefault="00410666" w:rsidP="00410666">
      <w:pPr>
        <w:ind w:left="720"/>
        <w:rPr>
          <w:sz w:val="24"/>
          <w:szCs w:val="24"/>
        </w:rPr>
      </w:pPr>
      <w:r>
        <w:rPr>
          <w:sz w:val="24"/>
          <w:szCs w:val="24"/>
        </w:rPr>
        <w:tab/>
        <w:t xml:space="preserve">           = 50.02 Days</w:t>
      </w:r>
      <w:r>
        <w:rPr>
          <w:sz w:val="24"/>
          <w:szCs w:val="24"/>
        </w:rPr>
        <w:tab/>
      </w:r>
      <w:r>
        <w:rPr>
          <w:sz w:val="24"/>
          <w:szCs w:val="24"/>
        </w:rPr>
        <w:tab/>
      </w:r>
      <w:r>
        <w:rPr>
          <w:sz w:val="24"/>
          <w:szCs w:val="24"/>
        </w:rPr>
        <w:tab/>
      </w:r>
      <w:r>
        <w:rPr>
          <w:sz w:val="24"/>
          <w:szCs w:val="24"/>
        </w:rPr>
        <w:tab/>
      </w:r>
      <w:r>
        <w:rPr>
          <w:sz w:val="24"/>
          <w:szCs w:val="24"/>
        </w:rPr>
        <w:tab/>
        <w:t>= 45.75 Days</w:t>
      </w:r>
      <w:r>
        <w:rPr>
          <w:sz w:val="24"/>
          <w:szCs w:val="24"/>
        </w:rPr>
        <w:tab/>
      </w:r>
    </w:p>
    <w:p w14:paraId="31A5DD7B" w14:textId="77777777" w:rsidR="00410666" w:rsidRDefault="00410666" w:rsidP="00410666">
      <w:pPr>
        <w:ind w:left="720"/>
        <w:rPr>
          <w:sz w:val="24"/>
          <w:szCs w:val="24"/>
        </w:rPr>
      </w:pPr>
    </w:p>
    <w:p w14:paraId="432E7AAB" w14:textId="77777777" w:rsidR="00410666" w:rsidRDefault="00410666" w:rsidP="00410666">
      <w:pPr>
        <w:ind w:left="720"/>
        <w:rPr>
          <w:sz w:val="24"/>
          <w:szCs w:val="24"/>
        </w:rPr>
      </w:pPr>
      <w:r>
        <w:rPr>
          <w:sz w:val="24"/>
          <w:szCs w:val="24"/>
        </w:rPr>
        <w:t>(7) Debtors collection period</w:t>
      </w:r>
    </w:p>
    <w:p w14:paraId="6924DACB" w14:textId="77777777" w:rsidR="00410666" w:rsidRPr="00CB4687" w:rsidRDefault="00410666" w:rsidP="00410666">
      <w:pPr>
        <w:pStyle w:val="ListParagraph"/>
        <w:ind w:left="1440"/>
        <w:rPr>
          <w:sz w:val="24"/>
          <w:szCs w:val="24"/>
        </w:rPr>
      </w:pPr>
      <w:r>
        <w:rPr>
          <w:sz w:val="24"/>
          <w:szCs w:val="24"/>
        </w:rPr>
        <w:tab/>
      </w:r>
      <w:r>
        <w:rPr>
          <w:sz w:val="24"/>
          <w:szCs w:val="24"/>
        </w:rPr>
        <w:tab/>
        <w:t xml:space="preserve">Debtors collection period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Receivables </m:t>
            </m:r>
          </m:num>
          <m:den>
            <m:r>
              <w:rPr>
                <w:rFonts w:ascii="Cambria Math" w:hAnsi="Cambria Math"/>
                <w:sz w:val="32"/>
                <w:szCs w:val="32"/>
              </w:rPr>
              <m:t>Sales</m:t>
            </m:r>
          </m:den>
        </m:f>
        <m:r>
          <w:rPr>
            <w:rFonts w:ascii="Cambria Math" w:hAnsi="Cambria Math"/>
            <w:sz w:val="32"/>
            <w:szCs w:val="32"/>
          </w:rPr>
          <m:t xml:space="preserve"> ×365</m:t>
        </m:r>
      </m:oMath>
    </w:p>
    <w:p w14:paraId="45EA946F" w14:textId="77777777" w:rsidR="00410666" w:rsidRDefault="00410666" w:rsidP="00410666">
      <w:pPr>
        <w:ind w:left="720"/>
        <w:rPr>
          <w:sz w:val="24"/>
          <w:szCs w:val="24"/>
        </w:rPr>
      </w:pPr>
    </w:p>
    <w:p w14:paraId="534D355F" w14:textId="77777777" w:rsidR="00410666" w:rsidRPr="00BC65F1" w:rsidRDefault="00410666" w:rsidP="00410666">
      <w:pPr>
        <w:ind w:left="720"/>
        <w:rPr>
          <w:b/>
          <w:bCs/>
          <w:sz w:val="24"/>
          <w:szCs w:val="24"/>
        </w:rPr>
      </w:pPr>
      <w:r>
        <w:rPr>
          <w:sz w:val="24"/>
          <w:szCs w:val="24"/>
        </w:rPr>
        <w:tab/>
      </w:r>
      <w:r>
        <w:rPr>
          <w:sz w:val="24"/>
          <w:szCs w:val="24"/>
        </w:rPr>
        <w:tab/>
      </w:r>
      <w:r w:rsidRPr="00BC65F1">
        <w:rPr>
          <w:b/>
          <w:bCs/>
          <w:sz w:val="24"/>
          <w:szCs w:val="24"/>
        </w:rPr>
        <w:t>2018</w:t>
      </w:r>
      <w:r w:rsidRPr="00BC65F1">
        <w:rPr>
          <w:b/>
          <w:bCs/>
          <w:sz w:val="24"/>
          <w:szCs w:val="24"/>
        </w:rPr>
        <w:tab/>
      </w:r>
      <w:r w:rsidRPr="00BC65F1">
        <w:rPr>
          <w:b/>
          <w:bCs/>
          <w:sz w:val="24"/>
          <w:szCs w:val="24"/>
        </w:rPr>
        <w:tab/>
      </w:r>
      <w:r>
        <w:rPr>
          <w:b/>
          <w:bCs/>
          <w:sz w:val="24"/>
          <w:szCs w:val="24"/>
        </w:rPr>
        <w:tab/>
      </w:r>
      <w:r>
        <w:rPr>
          <w:b/>
          <w:bCs/>
          <w:sz w:val="24"/>
          <w:szCs w:val="24"/>
        </w:rPr>
        <w:tab/>
      </w:r>
      <w:r>
        <w:rPr>
          <w:b/>
          <w:bCs/>
          <w:sz w:val="24"/>
          <w:szCs w:val="24"/>
        </w:rPr>
        <w:tab/>
      </w:r>
      <w:r>
        <w:rPr>
          <w:b/>
          <w:bCs/>
          <w:sz w:val="24"/>
          <w:szCs w:val="24"/>
        </w:rPr>
        <w:tab/>
        <w:t>2019</w:t>
      </w:r>
      <w:r w:rsidRPr="00BC65F1">
        <w:rPr>
          <w:b/>
          <w:bCs/>
          <w:sz w:val="24"/>
          <w:szCs w:val="24"/>
        </w:rPr>
        <w:tab/>
      </w:r>
      <w:r w:rsidRPr="00BC65F1">
        <w:rPr>
          <w:b/>
          <w:bCs/>
          <w:sz w:val="24"/>
          <w:szCs w:val="24"/>
        </w:rPr>
        <w:tab/>
      </w:r>
    </w:p>
    <w:p w14:paraId="54056F8D" w14:textId="77777777" w:rsidR="00410666" w:rsidRPr="00BC65F1" w:rsidRDefault="00410666" w:rsidP="00410666">
      <w:pPr>
        <w:ind w:left="720" w:firstLine="720"/>
        <w:rPr>
          <w:rFonts w:eastAsiaTheme="minorEastAsia"/>
          <w:sz w:val="32"/>
          <w:szCs w:val="32"/>
        </w:rPr>
      </w:pPr>
      <w:r>
        <w:rPr>
          <w:sz w:val="24"/>
          <w:szCs w:val="24"/>
        </w:rPr>
        <w:t xml:space="preserve">SHP= </w:t>
      </w:r>
      <m:oMath>
        <m:f>
          <m:fPr>
            <m:ctrlPr>
              <w:rPr>
                <w:rFonts w:ascii="Cambria Math" w:hAnsi="Cambria Math"/>
                <w:i/>
                <w:sz w:val="28"/>
                <w:szCs w:val="28"/>
              </w:rPr>
            </m:ctrlPr>
          </m:fPr>
          <m:num>
            <m:r>
              <w:rPr>
                <w:rFonts w:ascii="Cambria Math" w:hAnsi="Cambria Math"/>
                <w:sz w:val="28"/>
                <w:szCs w:val="28"/>
              </w:rPr>
              <m:t>41.1</m:t>
            </m:r>
          </m:num>
          <m:den>
            <m:r>
              <w:rPr>
                <w:rFonts w:ascii="Cambria Math" w:hAnsi="Cambria Math"/>
                <w:sz w:val="28"/>
                <w:szCs w:val="28"/>
              </w:rPr>
              <m:t>486.8</m:t>
            </m:r>
          </m:den>
        </m:f>
        <m:r>
          <w:rPr>
            <w:rFonts w:ascii="Cambria Math" w:hAnsi="Cambria Math"/>
            <w:sz w:val="28"/>
            <w:szCs w:val="28"/>
          </w:rPr>
          <m:t xml:space="preserve"> ×365 </m:t>
        </m:r>
      </m:oMath>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Pr>
          <w:sz w:val="24"/>
          <w:szCs w:val="24"/>
        </w:rPr>
        <w:t xml:space="preserve">SHP= </w:t>
      </w:r>
      <m:oMath>
        <m:f>
          <m:fPr>
            <m:ctrlPr>
              <w:rPr>
                <w:rFonts w:ascii="Cambria Math" w:hAnsi="Cambria Math"/>
                <w:i/>
                <w:sz w:val="28"/>
                <w:szCs w:val="28"/>
              </w:rPr>
            </m:ctrlPr>
          </m:fPr>
          <m:num>
            <m:r>
              <w:rPr>
                <w:rFonts w:ascii="Cambria Math" w:hAnsi="Cambria Math"/>
                <w:sz w:val="28"/>
                <w:szCs w:val="28"/>
              </w:rPr>
              <m:t>38.8</m:t>
            </m:r>
          </m:num>
          <m:den>
            <m:r>
              <w:rPr>
                <w:rFonts w:ascii="Cambria Math" w:hAnsi="Cambria Math"/>
                <w:sz w:val="28"/>
                <w:szCs w:val="28"/>
              </w:rPr>
              <m:t>501.3</m:t>
            </m:r>
          </m:den>
        </m:f>
        <m:r>
          <w:rPr>
            <w:rFonts w:ascii="Cambria Math" w:hAnsi="Cambria Math"/>
            <w:sz w:val="28"/>
            <w:szCs w:val="28"/>
          </w:rPr>
          <m:t xml:space="preserve"> ×365</m:t>
        </m:r>
      </m:oMath>
    </w:p>
    <w:p w14:paraId="6F955F98" w14:textId="77777777" w:rsidR="00410666" w:rsidRDefault="00410666" w:rsidP="00410666">
      <w:pPr>
        <w:ind w:left="720"/>
        <w:rPr>
          <w:sz w:val="24"/>
          <w:szCs w:val="24"/>
        </w:rPr>
      </w:pPr>
      <w:r>
        <w:rPr>
          <w:sz w:val="24"/>
          <w:szCs w:val="24"/>
        </w:rPr>
        <w:tab/>
        <w:t xml:space="preserve">           = 30.8165 Days</w:t>
      </w:r>
      <w:r>
        <w:rPr>
          <w:sz w:val="24"/>
          <w:szCs w:val="24"/>
        </w:rPr>
        <w:tab/>
      </w:r>
      <w:r>
        <w:rPr>
          <w:sz w:val="24"/>
          <w:szCs w:val="24"/>
        </w:rPr>
        <w:tab/>
      </w:r>
      <w:r>
        <w:rPr>
          <w:sz w:val="24"/>
          <w:szCs w:val="24"/>
        </w:rPr>
        <w:tab/>
      </w:r>
      <w:r>
        <w:rPr>
          <w:sz w:val="24"/>
          <w:szCs w:val="24"/>
        </w:rPr>
        <w:tab/>
      </w:r>
      <w:r>
        <w:rPr>
          <w:sz w:val="24"/>
          <w:szCs w:val="24"/>
        </w:rPr>
        <w:tab/>
        <w:t>= 27.55 Days</w:t>
      </w:r>
      <w:r>
        <w:rPr>
          <w:sz w:val="24"/>
          <w:szCs w:val="24"/>
        </w:rPr>
        <w:tab/>
      </w:r>
    </w:p>
    <w:p w14:paraId="50812F39" w14:textId="77777777" w:rsidR="00410666" w:rsidRDefault="00410666" w:rsidP="00410666">
      <w:pPr>
        <w:ind w:left="720"/>
        <w:rPr>
          <w:sz w:val="24"/>
          <w:szCs w:val="24"/>
        </w:rPr>
      </w:pPr>
      <w:r>
        <w:rPr>
          <w:sz w:val="24"/>
          <w:szCs w:val="24"/>
        </w:rPr>
        <w:t xml:space="preserve">(8) Current Ratio </w:t>
      </w:r>
    </w:p>
    <w:p w14:paraId="06FD71DB" w14:textId="77777777" w:rsidR="00410666" w:rsidRDefault="00410666" w:rsidP="00410666">
      <w:pPr>
        <w:pStyle w:val="ListParagraph"/>
        <w:ind w:left="1440"/>
        <w:rPr>
          <w:sz w:val="24"/>
          <w:szCs w:val="24"/>
        </w:rPr>
      </w:pPr>
      <w:r>
        <w:rPr>
          <w:sz w:val="24"/>
          <w:szCs w:val="24"/>
        </w:rPr>
        <w:tab/>
        <w:t xml:space="preserve">Current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Current Assets</m:t>
            </m:r>
          </m:num>
          <m:den>
            <m:r>
              <w:rPr>
                <w:rFonts w:ascii="Cambria Math" w:hAnsi="Cambria Math"/>
                <w:sz w:val="32"/>
                <w:szCs w:val="32"/>
              </w:rPr>
              <m:t xml:space="preserve">Current liabilities </m:t>
            </m:r>
          </m:den>
        </m:f>
        <m:r>
          <w:rPr>
            <w:rFonts w:ascii="Cambria Math" w:hAnsi="Cambria Math"/>
            <w:sz w:val="32"/>
            <w:szCs w:val="32"/>
          </w:rPr>
          <m:t xml:space="preserve"> </m:t>
        </m:r>
      </m:oMath>
      <w:r>
        <w:rPr>
          <w:sz w:val="24"/>
          <w:szCs w:val="24"/>
        </w:rPr>
        <w:tab/>
      </w:r>
    </w:p>
    <w:p w14:paraId="4405915C" w14:textId="77777777" w:rsidR="00410666" w:rsidRDefault="00410666" w:rsidP="00410666">
      <w:pPr>
        <w:ind w:left="720"/>
        <w:rPr>
          <w:rFonts w:eastAsiaTheme="minorEastAsia"/>
          <w:sz w:val="32"/>
          <w:szCs w:val="32"/>
        </w:rPr>
      </w:pPr>
      <w:r>
        <w:rPr>
          <w:sz w:val="24"/>
          <w:szCs w:val="24"/>
        </w:rPr>
        <w:tab/>
      </w:r>
      <w:r>
        <w:rPr>
          <w:sz w:val="24"/>
          <w:szCs w:val="24"/>
        </w:rPr>
        <w:tab/>
        <w:t xml:space="preserve">   </w:t>
      </w:r>
      <w:r>
        <w:rPr>
          <w:rFonts w:eastAsiaTheme="minorEastAsia"/>
          <w:sz w:val="32"/>
          <w:szCs w:val="32"/>
        </w:rPr>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24A6561B" w14:textId="77777777" w:rsidR="00410666" w:rsidRDefault="00410666" w:rsidP="00410666">
      <w:pPr>
        <w:ind w:left="720"/>
        <w:rPr>
          <w:rFonts w:eastAsiaTheme="minorEastAsia"/>
          <w:sz w:val="24"/>
          <w:szCs w:val="24"/>
        </w:rPr>
      </w:pPr>
      <w:r>
        <w:rPr>
          <w:rFonts w:eastAsiaTheme="minorEastAsia"/>
          <w:sz w:val="32"/>
          <w:szCs w:val="32"/>
        </w:rPr>
        <w:lastRenderedPageBreak/>
        <w:tab/>
      </w:r>
      <w:r>
        <w:rPr>
          <w:rFonts w:eastAsiaTheme="minorEastAsia"/>
          <w:sz w:val="32"/>
          <w:szCs w:val="32"/>
        </w:rPr>
        <w:tab/>
      </w:r>
      <w:r>
        <w:rPr>
          <w:sz w:val="24"/>
          <w:szCs w:val="24"/>
        </w:rPr>
        <w:t xml:space="preserve">CR=  </w:t>
      </w:r>
      <m:oMath>
        <m:f>
          <m:fPr>
            <m:ctrlPr>
              <w:rPr>
                <w:rFonts w:ascii="Cambria Math" w:hAnsi="Cambria Math"/>
                <w:i/>
                <w:sz w:val="28"/>
                <w:szCs w:val="28"/>
              </w:rPr>
            </m:ctrlPr>
          </m:fPr>
          <m:num>
            <m:r>
              <w:rPr>
                <w:rFonts w:ascii="Cambria Math" w:hAnsi="Cambria Math"/>
                <w:sz w:val="28"/>
                <w:szCs w:val="28"/>
              </w:rPr>
              <m:t>165.5</m:t>
            </m:r>
          </m:num>
          <m:den>
            <m:r>
              <w:rPr>
                <w:rFonts w:ascii="Cambria Math" w:hAnsi="Cambria Math"/>
                <w:sz w:val="28"/>
                <w:szCs w:val="28"/>
              </w:rPr>
              <m:t>148.4</m:t>
            </m:r>
          </m:den>
        </m:f>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t xml:space="preserve">        </w:t>
      </w:r>
      <w:r>
        <w:rPr>
          <w:sz w:val="24"/>
          <w:szCs w:val="24"/>
        </w:rPr>
        <w:t xml:space="preserve">CR =  </w:t>
      </w:r>
      <m:oMath>
        <m:f>
          <m:fPr>
            <m:ctrlPr>
              <w:rPr>
                <w:rFonts w:ascii="Cambria Math" w:hAnsi="Cambria Math"/>
                <w:i/>
                <w:sz w:val="28"/>
                <w:szCs w:val="28"/>
              </w:rPr>
            </m:ctrlPr>
          </m:fPr>
          <m:num>
            <m:r>
              <w:rPr>
                <w:rFonts w:ascii="Cambria Math" w:hAnsi="Cambria Math"/>
                <w:sz w:val="28"/>
                <w:szCs w:val="28"/>
              </w:rPr>
              <m:t>153.9</m:t>
            </m:r>
          </m:num>
          <m:den>
            <m:r>
              <w:rPr>
                <w:rFonts w:ascii="Cambria Math" w:hAnsi="Cambria Math"/>
                <w:sz w:val="28"/>
                <w:szCs w:val="28"/>
              </w:rPr>
              <m:t>151.0</m:t>
            </m:r>
          </m:den>
        </m:f>
        <m:r>
          <w:rPr>
            <w:rFonts w:ascii="Cambria Math" w:hAnsi="Cambria Math"/>
            <w:sz w:val="28"/>
            <w:szCs w:val="28"/>
          </w:rPr>
          <m:t xml:space="preserve"> </m:t>
        </m:r>
      </m:oMath>
      <w:r>
        <w:rPr>
          <w:rFonts w:eastAsiaTheme="minorEastAsia"/>
          <w:sz w:val="28"/>
          <w:szCs w:val="28"/>
        </w:rPr>
        <w:tab/>
      </w:r>
    </w:p>
    <w:p w14:paraId="1C4221ED" w14:textId="77777777" w:rsidR="00410666" w:rsidRDefault="00410666" w:rsidP="00410666">
      <w:pPr>
        <w:ind w:left="720"/>
        <w:rPr>
          <w:sz w:val="24"/>
          <w:szCs w:val="24"/>
        </w:rPr>
      </w:pPr>
      <w:r>
        <w:rPr>
          <w:sz w:val="24"/>
          <w:szCs w:val="24"/>
        </w:rPr>
        <w:tab/>
      </w:r>
      <w:r>
        <w:rPr>
          <w:sz w:val="24"/>
          <w:szCs w:val="24"/>
        </w:rPr>
        <w:tab/>
        <w:t xml:space="preserve">       = 1.05 times</w:t>
      </w:r>
      <w:r>
        <w:rPr>
          <w:sz w:val="24"/>
          <w:szCs w:val="24"/>
        </w:rPr>
        <w:tab/>
      </w:r>
      <w:r>
        <w:rPr>
          <w:sz w:val="24"/>
          <w:szCs w:val="24"/>
        </w:rPr>
        <w:tab/>
      </w:r>
      <w:r>
        <w:rPr>
          <w:sz w:val="24"/>
          <w:szCs w:val="24"/>
        </w:rPr>
        <w:tab/>
        <w:t xml:space="preserve">        </w:t>
      </w:r>
      <w:r>
        <w:rPr>
          <w:sz w:val="24"/>
          <w:szCs w:val="24"/>
        </w:rPr>
        <w:tab/>
        <w:t xml:space="preserve"> = 1.01 times</w:t>
      </w:r>
    </w:p>
    <w:p w14:paraId="301C4BF4" w14:textId="77777777" w:rsidR="00410666" w:rsidRDefault="00410666" w:rsidP="00410666">
      <w:pPr>
        <w:ind w:left="720"/>
        <w:rPr>
          <w:sz w:val="24"/>
          <w:szCs w:val="24"/>
        </w:rPr>
      </w:pPr>
    </w:p>
    <w:p w14:paraId="489A94B9" w14:textId="77777777" w:rsidR="00410666" w:rsidRDefault="00410666" w:rsidP="00410666">
      <w:pPr>
        <w:ind w:left="720"/>
        <w:rPr>
          <w:sz w:val="24"/>
          <w:szCs w:val="24"/>
        </w:rPr>
      </w:pPr>
      <w:r>
        <w:rPr>
          <w:sz w:val="24"/>
          <w:szCs w:val="24"/>
        </w:rPr>
        <w:t xml:space="preserve">(9) </w:t>
      </w:r>
    </w:p>
    <w:p w14:paraId="6D48692D" w14:textId="77777777" w:rsidR="00410666" w:rsidRDefault="00410666" w:rsidP="00410666">
      <w:pPr>
        <w:pStyle w:val="ListParagraph"/>
        <w:ind w:left="1440"/>
        <w:rPr>
          <w:sz w:val="24"/>
          <w:szCs w:val="24"/>
        </w:rPr>
      </w:pPr>
      <w:r>
        <w:rPr>
          <w:sz w:val="24"/>
          <w:szCs w:val="24"/>
        </w:rPr>
        <w:tab/>
        <w:t xml:space="preserve">Gearing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L.T liabilities</m:t>
            </m:r>
          </m:num>
          <m:den>
            <m:r>
              <w:rPr>
                <w:rFonts w:ascii="Cambria Math" w:hAnsi="Cambria Math"/>
                <w:sz w:val="32"/>
                <w:szCs w:val="32"/>
              </w:rPr>
              <m:t xml:space="preserve">Share capital+Reserve+L.T liabilities </m:t>
            </m:r>
          </m:den>
        </m:f>
        <m:r>
          <w:rPr>
            <w:rFonts w:ascii="Cambria Math" w:hAnsi="Cambria Math"/>
            <w:sz w:val="32"/>
            <w:szCs w:val="32"/>
          </w:rPr>
          <m:t xml:space="preserve">×100 </m:t>
        </m:r>
      </m:oMath>
      <w:r>
        <w:rPr>
          <w:sz w:val="24"/>
          <w:szCs w:val="24"/>
        </w:rPr>
        <w:tab/>
      </w:r>
    </w:p>
    <w:p w14:paraId="0DF7D9BD" w14:textId="77777777" w:rsidR="00410666" w:rsidRDefault="00410666" w:rsidP="00410666">
      <w:pPr>
        <w:ind w:left="720"/>
        <w:rPr>
          <w:rFonts w:eastAsiaTheme="minorEastAsia"/>
          <w:sz w:val="32"/>
          <w:szCs w:val="32"/>
        </w:rPr>
      </w:pPr>
      <w:r>
        <w:rPr>
          <w:sz w:val="24"/>
          <w:szCs w:val="24"/>
        </w:rPr>
        <w:tab/>
      </w:r>
      <w:r>
        <w:rPr>
          <w:sz w:val="24"/>
          <w:szCs w:val="24"/>
        </w:rPr>
        <w:tab/>
        <w:t xml:space="preserve">   </w:t>
      </w:r>
      <w:r>
        <w:rPr>
          <w:sz w:val="24"/>
          <w:szCs w:val="24"/>
        </w:rPr>
        <w:tab/>
      </w:r>
      <w:r>
        <w:rPr>
          <w:rFonts w:eastAsiaTheme="minorEastAsia"/>
          <w:sz w:val="32"/>
          <w:szCs w:val="32"/>
        </w:rPr>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7868DAD5" w14:textId="77777777" w:rsidR="00410666" w:rsidRDefault="00410666" w:rsidP="00410666">
      <w:pPr>
        <w:ind w:left="720"/>
        <w:rPr>
          <w:rFonts w:eastAsiaTheme="minorEastAsia"/>
          <w:sz w:val="24"/>
          <w:szCs w:val="24"/>
        </w:rPr>
      </w:pPr>
      <w:r>
        <w:rPr>
          <w:rFonts w:eastAsiaTheme="minorEastAsia"/>
          <w:sz w:val="32"/>
          <w:szCs w:val="32"/>
        </w:rPr>
        <w:tab/>
      </w:r>
      <w:r>
        <w:rPr>
          <w:rFonts w:eastAsiaTheme="minorEastAsia"/>
          <w:sz w:val="32"/>
          <w:szCs w:val="32"/>
        </w:rPr>
        <w:tab/>
      </w:r>
      <w:r>
        <w:rPr>
          <w:sz w:val="24"/>
          <w:szCs w:val="24"/>
        </w:rPr>
        <w:t xml:space="preserve">GR=  </w:t>
      </w:r>
      <m:oMath>
        <m:f>
          <m:fPr>
            <m:ctrlPr>
              <w:rPr>
                <w:rFonts w:ascii="Cambria Math" w:hAnsi="Cambria Math"/>
                <w:i/>
                <w:sz w:val="28"/>
                <w:szCs w:val="28"/>
              </w:rPr>
            </m:ctrlPr>
          </m:fPr>
          <m:num>
            <m:r>
              <w:rPr>
                <w:rFonts w:ascii="Cambria Math" w:hAnsi="Cambria Math"/>
                <w:sz w:val="28"/>
                <w:szCs w:val="28"/>
              </w:rPr>
              <m:t>65.1</m:t>
            </m:r>
          </m:num>
          <m:den>
            <m:r>
              <w:rPr>
                <w:rFonts w:ascii="Cambria Math" w:hAnsi="Cambria Math"/>
                <w:sz w:val="28"/>
                <w:szCs w:val="28"/>
              </w:rPr>
              <m:t>80.3+65.1</m:t>
            </m:r>
          </m:den>
        </m:f>
        <m:r>
          <w:rPr>
            <w:rFonts w:ascii="Cambria Math" w:hAnsi="Cambria Math"/>
            <w:sz w:val="28"/>
            <w:szCs w:val="28"/>
          </w:rPr>
          <m:t>×100</m:t>
        </m:r>
      </m:oMath>
      <w:r>
        <w:rPr>
          <w:rFonts w:eastAsiaTheme="minorEastAsia"/>
          <w:sz w:val="28"/>
          <w:szCs w:val="28"/>
        </w:rPr>
        <w:tab/>
      </w:r>
      <w:r>
        <w:rPr>
          <w:rFonts w:eastAsiaTheme="minorEastAsia"/>
          <w:sz w:val="28"/>
          <w:szCs w:val="28"/>
        </w:rPr>
        <w:tab/>
      </w:r>
      <w:r>
        <w:rPr>
          <w:sz w:val="24"/>
          <w:szCs w:val="24"/>
        </w:rPr>
        <w:t xml:space="preserve">GR =  </w:t>
      </w:r>
      <m:oMath>
        <m:f>
          <m:fPr>
            <m:ctrlPr>
              <w:rPr>
                <w:rFonts w:ascii="Cambria Math" w:hAnsi="Cambria Math"/>
                <w:i/>
                <w:sz w:val="28"/>
                <w:szCs w:val="28"/>
              </w:rPr>
            </m:ctrlPr>
          </m:fPr>
          <m:num>
            <m:r>
              <w:rPr>
                <w:rFonts w:ascii="Cambria Math" w:hAnsi="Cambria Math"/>
                <w:sz w:val="28"/>
                <w:szCs w:val="28"/>
              </w:rPr>
              <m:t>41.9</m:t>
            </m:r>
          </m:num>
          <m:den>
            <m:r>
              <w:rPr>
                <w:rFonts w:ascii="Cambria Math" w:hAnsi="Cambria Math"/>
                <w:sz w:val="28"/>
                <w:szCs w:val="28"/>
              </w:rPr>
              <m:t>93.2+41.9</m:t>
            </m:r>
          </m:den>
        </m:f>
        <m:r>
          <w:rPr>
            <w:rFonts w:ascii="Cambria Math" w:hAnsi="Cambria Math"/>
            <w:sz w:val="28"/>
            <w:szCs w:val="28"/>
          </w:rPr>
          <m:t xml:space="preserve"> ×100 </m:t>
        </m:r>
      </m:oMath>
      <w:r>
        <w:rPr>
          <w:rFonts w:eastAsiaTheme="minorEastAsia"/>
          <w:sz w:val="28"/>
          <w:szCs w:val="28"/>
        </w:rPr>
        <w:tab/>
      </w:r>
    </w:p>
    <w:p w14:paraId="69A01FE7" w14:textId="77777777" w:rsidR="00410666" w:rsidRDefault="00410666" w:rsidP="00410666">
      <w:pPr>
        <w:ind w:left="720"/>
        <w:rPr>
          <w:sz w:val="24"/>
          <w:szCs w:val="24"/>
        </w:rPr>
      </w:pPr>
      <w:r>
        <w:rPr>
          <w:sz w:val="24"/>
          <w:szCs w:val="24"/>
        </w:rPr>
        <w:tab/>
      </w:r>
      <w:r>
        <w:rPr>
          <w:sz w:val="24"/>
          <w:szCs w:val="24"/>
        </w:rPr>
        <w:tab/>
        <w:t xml:space="preserve">       = 44.7%</w:t>
      </w:r>
      <w:r>
        <w:rPr>
          <w:sz w:val="24"/>
          <w:szCs w:val="24"/>
        </w:rPr>
        <w:tab/>
      </w:r>
      <w:r>
        <w:rPr>
          <w:sz w:val="24"/>
          <w:szCs w:val="24"/>
        </w:rPr>
        <w:tab/>
      </w:r>
      <w:r>
        <w:rPr>
          <w:sz w:val="24"/>
          <w:szCs w:val="24"/>
        </w:rPr>
        <w:tab/>
        <w:t xml:space="preserve">       </w:t>
      </w:r>
      <w:r>
        <w:rPr>
          <w:sz w:val="24"/>
          <w:szCs w:val="24"/>
        </w:rPr>
        <w:tab/>
      </w:r>
      <w:r>
        <w:rPr>
          <w:sz w:val="24"/>
          <w:szCs w:val="24"/>
        </w:rPr>
        <w:tab/>
        <w:t xml:space="preserve"> = 31.09 %</w:t>
      </w:r>
    </w:p>
    <w:p w14:paraId="3EF4CAF1" w14:textId="77777777" w:rsidR="00410666" w:rsidRDefault="00410666" w:rsidP="00410666">
      <w:pPr>
        <w:ind w:left="720"/>
        <w:rPr>
          <w:sz w:val="24"/>
          <w:szCs w:val="24"/>
        </w:rPr>
      </w:pPr>
    </w:p>
    <w:p w14:paraId="501A5A37" w14:textId="70C44255" w:rsidR="00410666" w:rsidRDefault="00410666" w:rsidP="00410666">
      <w:pPr>
        <w:ind w:left="720"/>
        <w:rPr>
          <w:sz w:val="24"/>
          <w:szCs w:val="24"/>
        </w:rPr>
      </w:pPr>
      <w:r>
        <w:rPr>
          <w:sz w:val="24"/>
          <w:szCs w:val="24"/>
        </w:rPr>
        <w:t>(10)  Interest Cover Ratio</w:t>
      </w:r>
    </w:p>
    <w:p w14:paraId="1E03C194" w14:textId="77777777" w:rsidR="00410666" w:rsidRDefault="00410666" w:rsidP="00410666">
      <w:pPr>
        <w:pStyle w:val="ListParagraph"/>
        <w:ind w:left="1440"/>
        <w:rPr>
          <w:sz w:val="24"/>
          <w:szCs w:val="24"/>
        </w:rPr>
      </w:pPr>
      <w:r>
        <w:rPr>
          <w:sz w:val="24"/>
          <w:szCs w:val="24"/>
        </w:rPr>
        <w:tab/>
        <w:t xml:space="preserve">Interest Cover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Operating Profit </m:t>
            </m:r>
          </m:num>
          <m:den>
            <m:r>
              <w:rPr>
                <w:rFonts w:ascii="Cambria Math" w:hAnsi="Cambria Math"/>
                <w:sz w:val="32"/>
                <w:szCs w:val="32"/>
              </w:rPr>
              <m:t xml:space="preserve">Interest Payable </m:t>
            </m:r>
          </m:den>
        </m:f>
        <m:r>
          <w:rPr>
            <w:rFonts w:ascii="Cambria Math" w:hAnsi="Cambria Math"/>
            <w:sz w:val="32"/>
            <w:szCs w:val="32"/>
          </w:rPr>
          <m:t xml:space="preserve"> </m:t>
        </m:r>
      </m:oMath>
      <w:r>
        <w:rPr>
          <w:sz w:val="24"/>
          <w:szCs w:val="24"/>
        </w:rPr>
        <w:tab/>
      </w:r>
    </w:p>
    <w:p w14:paraId="11261D31" w14:textId="77777777" w:rsidR="00410666" w:rsidRDefault="00410666" w:rsidP="00410666">
      <w:pPr>
        <w:ind w:left="720"/>
        <w:rPr>
          <w:rFonts w:eastAsiaTheme="minorEastAsia"/>
          <w:sz w:val="32"/>
          <w:szCs w:val="32"/>
        </w:rPr>
      </w:pPr>
      <w:r>
        <w:rPr>
          <w:sz w:val="24"/>
          <w:szCs w:val="24"/>
        </w:rPr>
        <w:tab/>
      </w:r>
      <w:r>
        <w:rPr>
          <w:sz w:val="24"/>
          <w:szCs w:val="24"/>
        </w:rPr>
        <w:tab/>
        <w:t xml:space="preserve">   </w:t>
      </w:r>
      <w:r>
        <w:rPr>
          <w:rFonts w:eastAsiaTheme="minorEastAsia"/>
          <w:sz w:val="32"/>
          <w:szCs w:val="32"/>
        </w:rPr>
        <w:t>2018</w:t>
      </w:r>
      <w:r>
        <w:rPr>
          <w:rFonts w:eastAsiaTheme="minorEastAsia"/>
          <w:sz w:val="32"/>
          <w:szCs w:val="32"/>
        </w:rPr>
        <w:tab/>
      </w:r>
      <w:r>
        <w:rPr>
          <w:rFonts w:eastAsiaTheme="minorEastAsia"/>
          <w:sz w:val="32"/>
          <w:szCs w:val="32"/>
        </w:rPr>
        <w:tab/>
      </w:r>
      <w:r>
        <w:rPr>
          <w:rFonts w:eastAsiaTheme="minorEastAsia"/>
          <w:sz w:val="32"/>
          <w:szCs w:val="32"/>
        </w:rPr>
        <w:tab/>
      </w:r>
      <w:r>
        <w:rPr>
          <w:rFonts w:eastAsiaTheme="minorEastAsia"/>
          <w:sz w:val="32"/>
          <w:szCs w:val="32"/>
        </w:rPr>
        <w:tab/>
        <w:t xml:space="preserve">        2019</w:t>
      </w:r>
    </w:p>
    <w:p w14:paraId="7E3A8CC8" w14:textId="77777777" w:rsidR="00410666" w:rsidRDefault="00410666" w:rsidP="00410666">
      <w:pPr>
        <w:ind w:left="720"/>
        <w:rPr>
          <w:rFonts w:eastAsiaTheme="minorEastAsia"/>
          <w:sz w:val="24"/>
          <w:szCs w:val="24"/>
        </w:rPr>
      </w:pPr>
      <w:r>
        <w:rPr>
          <w:rFonts w:eastAsiaTheme="minorEastAsia"/>
          <w:sz w:val="32"/>
          <w:szCs w:val="32"/>
        </w:rPr>
        <w:tab/>
      </w:r>
      <w:r>
        <w:rPr>
          <w:rFonts w:eastAsiaTheme="minorEastAsia"/>
          <w:sz w:val="32"/>
          <w:szCs w:val="32"/>
        </w:rPr>
        <w:tab/>
      </w:r>
      <w:r>
        <w:rPr>
          <w:sz w:val="24"/>
          <w:szCs w:val="24"/>
        </w:rPr>
        <w:t xml:space="preserve">ICR=  </w:t>
      </w:r>
      <m:oMath>
        <m:f>
          <m:fPr>
            <m:ctrlPr>
              <w:rPr>
                <w:rFonts w:ascii="Cambria Math" w:hAnsi="Cambria Math"/>
                <w:i/>
                <w:sz w:val="28"/>
                <w:szCs w:val="28"/>
              </w:rPr>
            </m:ctrlPr>
          </m:fPr>
          <m:num>
            <m:r>
              <w:rPr>
                <w:rFonts w:ascii="Cambria Math" w:hAnsi="Cambria Math"/>
                <w:sz w:val="28"/>
                <w:szCs w:val="28"/>
              </w:rPr>
              <m:t>29.7</m:t>
            </m:r>
          </m:num>
          <m:den>
            <m:r>
              <w:rPr>
                <w:rFonts w:ascii="Cambria Math" w:hAnsi="Cambria Math"/>
                <w:sz w:val="28"/>
                <w:szCs w:val="28"/>
              </w:rPr>
              <m:t>3.5</m:t>
            </m:r>
          </m:den>
        </m:f>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t xml:space="preserve">        I</w:t>
      </w:r>
      <w:r>
        <w:rPr>
          <w:sz w:val="24"/>
          <w:szCs w:val="24"/>
        </w:rPr>
        <w:t xml:space="preserve">CR =  </w:t>
      </w:r>
      <m:oMath>
        <m:f>
          <m:fPr>
            <m:ctrlPr>
              <w:rPr>
                <w:rFonts w:ascii="Cambria Math" w:hAnsi="Cambria Math"/>
                <w:i/>
                <w:sz w:val="28"/>
                <w:szCs w:val="28"/>
              </w:rPr>
            </m:ctrlPr>
          </m:fPr>
          <m:num>
            <m:r>
              <w:rPr>
                <w:rFonts w:ascii="Cambria Math" w:hAnsi="Cambria Math"/>
                <w:sz w:val="28"/>
                <w:szCs w:val="28"/>
              </w:rPr>
              <m:t>23.0</m:t>
            </m:r>
          </m:num>
          <m:den>
            <m:r>
              <w:rPr>
                <w:rFonts w:ascii="Cambria Math" w:hAnsi="Cambria Math"/>
                <w:sz w:val="28"/>
                <w:szCs w:val="28"/>
              </w:rPr>
              <m:t>3.5</m:t>
            </m:r>
          </m:den>
        </m:f>
        <m:r>
          <w:rPr>
            <w:rFonts w:ascii="Cambria Math" w:hAnsi="Cambria Math"/>
            <w:sz w:val="28"/>
            <w:szCs w:val="28"/>
          </w:rPr>
          <m:t xml:space="preserve"> </m:t>
        </m:r>
      </m:oMath>
      <w:r>
        <w:rPr>
          <w:rFonts w:eastAsiaTheme="minorEastAsia"/>
          <w:sz w:val="28"/>
          <w:szCs w:val="28"/>
        </w:rPr>
        <w:tab/>
      </w:r>
    </w:p>
    <w:p w14:paraId="2737C666" w14:textId="77777777" w:rsidR="00410666" w:rsidRDefault="00410666" w:rsidP="00410666">
      <w:pPr>
        <w:ind w:left="720"/>
        <w:rPr>
          <w:sz w:val="24"/>
          <w:szCs w:val="24"/>
        </w:rPr>
      </w:pPr>
      <w:r>
        <w:rPr>
          <w:sz w:val="24"/>
          <w:szCs w:val="24"/>
        </w:rPr>
        <w:tab/>
      </w:r>
      <w:r>
        <w:rPr>
          <w:sz w:val="24"/>
          <w:szCs w:val="24"/>
        </w:rPr>
        <w:tab/>
        <w:t xml:space="preserve">       = 8.485 times</w:t>
      </w:r>
      <w:r>
        <w:rPr>
          <w:sz w:val="24"/>
          <w:szCs w:val="24"/>
        </w:rPr>
        <w:tab/>
      </w:r>
      <w:r>
        <w:rPr>
          <w:sz w:val="24"/>
          <w:szCs w:val="24"/>
        </w:rPr>
        <w:tab/>
      </w:r>
      <w:r>
        <w:rPr>
          <w:sz w:val="24"/>
          <w:szCs w:val="24"/>
        </w:rPr>
        <w:tab/>
        <w:t xml:space="preserve">        </w:t>
      </w:r>
      <w:r>
        <w:rPr>
          <w:sz w:val="24"/>
          <w:szCs w:val="24"/>
        </w:rPr>
        <w:tab/>
        <w:t xml:space="preserve"> = 6.571 times</w:t>
      </w:r>
    </w:p>
    <w:p w14:paraId="0ECA8A38" w14:textId="0DE92282" w:rsidR="00B60DB6" w:rsidRDefault="00B60DB6">
      <w:pPr>
        <w:rPr>
          <w:rFonts w:ascii="Times New Roman" w:hAnsi="Times New Roman" w:cs="Times New Roman"/>
          <w:b/>
          <w:sz w:val="24"/>
          <w:szCs w:val="24"/>
        </w:rPr>
      </w:pPr>
    </w:p>
    <w:p w14:paraId="7D971F2B" w14:textId="1E945105" w:rsidR="00F13C22" w:rsidRDefault="00F13C22">
      <w:pPr>
        <w:rPr>
          <w:rFonts w:ascii="Times New Roman" w:hAnsi="Times New Roman" w:cs="Times New Roman"/>
          <w:b/>
          <w:sz w:val="24"/>
          <w:szCs w:val="24"/>
        </w:rPr>
      </w:pPr>
    </w:p>
    <w:p w14:paraId="3AF4E397" w14:textId="77777777" w:rsidR="007F6B7E" w:rsidRPr="00D92095" w:rsidRDefault="007F6B7E">
      <w:pPr>
        <w:rPr>
          <w:rFonts w:ascii="Times New Roman" w:hAnsi="Times New Roman" w:cs="Times New Roman"/>
          <w:b/>
          <w:sz w:val="24"/>
          <w:szCs w:val="24"/>
        </w:rPr>
      </w:pPr>
    </w:p>
    <w:p w14:paraId="2993B666" w14:textId="77777777" w:rsidR="00D92095" w:rsidRDefault="00D92095">
      <w:pPr>
        <w:rPr>
          <w:rFonts w:ascii="Times New Roman" w:hAnsi="Times New Roman" w:cs="Times New Roman"/>
          <w:b/>
          <w:sz w:val="24"/>
          <w:szCs w:val="24"/>
        </w:rPr>
      </w:pPr>
      <w:r w:rsidRPr="00D92095">
        <w:rPr>
          <w:rFonts w:ascii="Times New Roman" w:hAnsi="Times New Roman" w:cs="Times New Roman"/>
          <w:b/>
          <w:sz w:val="24"/>
          <w:szCs w:val="24"/>
        </w:rPr>
        <w:t>(b) Situation revealed by the ratios</w:t>
      </w:r>
    </w:p>
    <w:p w14:paraId="22C9319C" w14:textId="77777777" w:rsidR="00A75197" w:rsidRPr="00A75197" w:rsidRDefault="00A75197">
      <w:pPr>
        <w:rPr>
          <w:rFonts w:ascii="Times New Roman" w:hAnsi="Times New Roman" w:cs="Times New Roman"/>
          <w:sz w:val="24"/>
          <w:szCs w:val="24"/>
        </w:rPr>
      </w:pPr>
      <w:r w:rsidRPr="00A75197">
        <w:rPr>
          <w:rFonts w:ascii="Times New Roman" w:hAnsi="Times New Roman" w:cs="Times New Roman"/>
          <w:sz w:val="24"/>
          <w:szCs w:val="24"/>
        </w:rPr>
        <w:lastRenderedPageBreak/>
        <w:t>The result of all ratios calculated indicate following about company performance</w:t>
      </w:r>
    </w:p>
    <w:p w14:paraId="1B80FD40" w14:textId="77777777" w:rsidR="00D92095" w:rsidRPr="00D92095" w:rsidRDefault="00D92095" w:rsidP="00D92095">
      <w:pPr>
        <w:pStyle w:val="Default"/>
        <w:jc w:val="both"/>
        <w:rPr>
          <w:rFonts w:ascii="Times New Roman" w:hAnsi="Times New Roman" w:cs="Times New Roman"/>
        </w:rPr>
      </w:pPr>
    </w:p>
    <w:p w14:paraId="3E802FFB" w14:textId="77777777" w:rsidR="00D92095" w:rsidRPr="00D92095" w:rsidRDefault="00D92095" w:rsidP="00D92095">
      <w:pPr>
        <w:pStyle w:val="Default"/>
        <w:spacing w:after="17"/>
        <w:jc w:val="both"/>
        <w:rPr>
          <w:rFonts w:ascii="Times New Roman" w:hAnsi="Times New Roman" w:cs="Times New Roman"/>
        </w:rPr>
      </w:pPr>
      <w:r w:rsidRPr="00A4004F">
        <w:rPr>
          <w:rFonts w:ascii="Times New Roman" w:hAnsi="Times New Roman" w:cs="Times New Roman"/>
          <w:b/>
        </w:rPr>
        <w:t>Return on capital employed</w:t>
      </w:r>
      <w:r w:rsidR="00A4004F" w:rsidRPr="00A4004F">
        <w:rPr>
          <w:rFonts w:ascii="Times New Roman" w:hAnsi="Times New Roman" w:cs="Times New Roman"/>
          <w:b/>
        </w:rPr>
        <w:t>:</w:t>
      </w:r>
      <w:r w:rsidR="00A4004F">
        <w:rPr>
          <w:rFonts w:ascii="Times New Roman" w:hAnsi="Times New Roman" w:cs="Times New Roman"/>
        </w:rPr>
        <w:t xml:space="preserve"> it is a ratio used to measure the efficiency of the capital used by the company in order to earn more profit. Wales plc. ROCE ratio shows that efficiency and profitability has increased as there is drop in ROCE from to 17% in 2018 to 20% in 2019 meaning company is utilizing its capital efficiently.</w:t>
      </w:r>
    </w:p>
    <w:p w14:paraId="56BD7EB5" w14:textId="77777777" w:rsidR="007B2D46" w:rsidRPr="007B2D46" w:rsidRDefault="00D92095" w:rsidP="00D92095">
      <w:pPr>
        <w:pStyle w:val="Default"/>
        <w:spacing w:after="17"/>
        <w:jc w:val="both"/>
        <w:rPr>
          <w:rFonts w:ascii="Times New Roman" w:hAnsi="Times New Roman" w:cs="Times New Roman"/>
          <w:bCs/>
        </w:rPr>
      </w:pPr>
      <w:r w:rsidRPr="00A4004F">
        <w:rPr>
          <w:rFonts w:ascii="Times New Roman" w:hAnsi="Times New Roman" w:cs="Times New Roman"/>
          <w:b/>
          <w:bCs/>
        </w:rPr>
        <w:t>Return on equity</w:t>
      </w:r>
      <w:r w:rsidR="00A4004F" w:rsidRPr="00A4004F">
        <w:rPr>
          <w:rFonts w:ascii="Times New Roman" w:hAnsi="Times New Roman" w:cs="Times New Roman"/>
          <w:b/>
          <w:bCs/>
        </w:rPr>
        <w:t>:</w:t>
      </w:r>
      <w:r w:rsidR="00A4004F">
        <w:rPr>
          <w:rFonts w:ascii="Times New Roman" w:hAnsi="Times New Roman" w:cs="Times New Roman"/>
          <w:b/>
          <w:bCs/>
        </w:rPr>
        <w:t xml:space="preserve"> </w:t>
      </w:r>
      <w:r w:rsidR="00A4004F" w:rsidRPr="00A4004F">
        <w:rPr>
          <w:rFonts w:ascii="Times New Roman" w:hAnsi="Times New Roman" w:cs="Times New Roman"/>
          <w:bCs/>
        </w:rPr>
        <w:t>it is measure of</w:t>
      </w:r>
      <w:r w:rsidR="00A4004F">
        <w:rPr>
          <w:rFonts w:ascii="Times New Roman" w:hAnsi="Times New Roman" w:cs="Times New Roman"/>
          <w:bCs/>
        </w:rPr>
        <w:t xml:space="preserve"> profit on the basis of owner’s equity meaning profit generated through equity. Wales plc. ROE has also decrease from 22% to 13% in </w:t>
      </w:r>
      <w:r w:rsidR="007B2D46">
        <w:rPr>
          <w:rFonts w:ascii="Times New Roman" w:hAnsi="Times New Roman" w:cs="Times New Roman"/>
          <w:bCs/>
        </w:rPr>
        <w:t>it means company is utilizing more capital than it is generating profit from it.</w:t>
      </w:r>
    </w:p>
    <w:p w14:paraId="3EB2CD61" w14:textId="77777777" w:rsidR="00D92095" w:rsidRPr="007B2D46" w:rsidRDefault="007B2D46" w:rsidP="00D92095">
      <w:pPr>
        <w:pStyle w:val="Default"/>
        <w:spacing w:after="17"/>
        <w:jc w:val="both"/>
        <w:rPr>
          <w:rFonts w:ascii="Times New Roman" w:hAnsi="Times New Roman" w:cs="Times New Roman"/>
        </w:rPr>
      </w:pPr>
      <w:r>
        <w:rPr>
          <w:rFonts w:ascii="Times New Roman" w:hAnsi="Times New Roman" w:cs="Times New Roman"/>
          <w:b/>
          <w:bCs/>
        </w:rPr>
        <w:t xml:space="preserve">EPS: </w:t>
      </w:r>
      <w:r>
        <w:rPr>
          <w:rFonts w:ascii="Times New Roman" w:hAnsi="Times New Roman" w:cs="Times New Roman"/>
          <w:bCs/>
        </w:rPr>
        <w:t xml:space="preserve"> earning per share is used for comparing company profit with other companies in same industry. Wales plc. EPS has improved marginally from 0.298 in 2018 to 1.02% in 2019 but it is still very low and indicated poor performance of the company and </w:t>
      </w:r>
      <w:r w:rsidR="00A75197">
        <w:rPr>
          <w:rFonts w:ascii="Times New Roman" w:hAnsi="Times New Roman" w:cs="Times New Roman"/>
          <w:bCs/>
        </w:rPr>
        <w:t>sends</w:t>
      </w:r>
      <w:r>
        <w:rPr>
          <w:rFonts w:ascii="Times New Roman" w:hAnsi="Times New Roman" w:cs="Times New Roman"/>
          <w:bCs/>
        </w:rPr>
        <w:t xml:space="preserve"> negative signals to investors.</w:t>
      </w:r>
    </w:p>
    <w:p w14:paraId="6C7DE418" w14:textId="77777777" w:rsidR="00D92095" w:rsidRPr="00A75197" w:rsidRDefault="007B2D46" w:rsidP="00D92095">
      <w:pPr>
        <w:pStyle w:val="Default"/>
        <w:spacing w:after="17"/>
        <w:jc w:val="both"/>
        <w:rPr>
          <w:rFonts w:ascii="Times New Roman" w:hAnsi="Times New Roman" w:cs="Times New Roman"/>
        </w:rPr>
      </w:pPr>
      <w:r>
        <w:rPr>
          <w:rFonts w:ascii="Times New Roman" w:hAnsi="Times New Roman" w:cs="Times New Roman"/>
          <w:b/>
          <w:bCs/>
        </w:rPr>
        <w:t>Gross profit margin:</w:t>
      </w:r>
      <w:r w:rsidR="00A75197">
        <w:rPr>
          <w:rFonts w:ascii="Times New Roman" w:hAnsi="Times New Roman" w:cs="Times New Roman"/>
          <w:b/>
          <w:bCs/>
        </w:rPr>
        <w:t xml:space="preserve"> </w:t>
      </w:r>
      <w:r w:rsidR="00A75197" w:rsidRPr="00A75197">
        <w:rPr>
          <w:rFonts w:ascii="Times New Roman" w:hAnsi="Times New Roman" w:cs="Times New Roman"/>
          <w:bCs/>
        </w:rPr>
        <w:t>this ratio indicates that how efficient company processes are</w:t>
      </w:r>
      <w:r w:rsidR="00A75197">
        <w:rPr>
          <w:rFonts w:ascii="Times New Roman" w:hAnsi="Times New Roman" w:cs="Times New Roman"/>
          <w:bCs/>
        </w:rPr>
        <w:t xml:space="preserve"> and industry norms</w:t>
      </w:r>
      <w:r w:rsidR="00A75197" w:rsidRPr="00A75197">
        <w:rPr>
          <w:rFonts w:ascii="Times New Roman" w:hAnsi="Times New Roman" w:cs="Times New Roman"/>
          <w:bCs/>
        </w:rPr>
        <w:t>.</w:t>
      </w:r>
      <w:r w:rsidR="00A75197">
        <w:rPr>
          <w:rFonts w:ascii="Times New Roman" w:hAnsi="Times New Roman" w:cs="Times New Roman"/>
          <w:bCs/>
        </w:rPr>
        <w:t xml:space="preserve"> Wales plc. Gross profit margin is almost same in both years stagnant 38% which is not high. It means company is performing lower </w:t>
      </w:r>
      <w:proofErr w:type="gramStart"/>
      <w:r w:rsidR="00A75197">
        <w:rPr>
          <w:rFonts w:ascii="Times New Roman" w:hAnsi="Times New Roman" w:cs="Times New Roman"/>
          <w:bCs/>
        </w:rPr>
        <w:t>then</w:t>
      </w:r>
      <w:proofErr w:type="gramEnd"/>
      <w:r w:rsidR="00A75197">
        <w:rPr>
          <w:rFonts w:ascii="Times New Roman" w:hAnsi="Times New Roman" w:cs="Times New Roman"/>
          <w:bCs/>
        </w:rPr>
        <w:t xml:space="preserve"> industry standards. </w:t>
      </w:r>
    </w:p>
    <w:p w14:paraId="34A44F1A" w14:textId="77777777" w:rsidR="00D92095" w:rsidRPr="00A75197" w:rsidRDefault="00D92095" w:rsidP="00D92095">
      <w:pPr>
        <w:pStyle w:val="Default"/>
        <w:spacing w:after="17"/>
        <w:jc w:val="both"/>
        <w:rPr>
          <w:rFonts w:ascii="Times New Roman" w:hAnsi="Times New Roman" w:cs="Times New Roman"/>
        </w:rPr>
      </w:pPr>
      <w:r w:rsidRPr="00A75197">
        <w:rPr>
          <w:rFonts w:ascii="Times New Roman" w:hAnsi="Times New Roman" w:cs="Times New Roman"/>
          <w:b/>
          <w:bCs/>
        </w:rPr>
        <w:t>Asset turnover</w:t>
      </w:r>
      <w:r w:rsidR="00A75197">
        <w:rPr>
          <w:rFonts w:ascii="Times New Roman" w:hAnsi="Times New Roman" w:cs="Times New Roman"/>
          <w:b/>
          <w:bCs/>
        </w:rPr>
        <w:t xml:space="preserve">: </w:t>
      </w:r>
      <w:r w:rsidR="00A75197" w:rsidRPr="00A75197">
        <w:rPr>
          <w:rFonts w:ascii="Times New Roman" w:hAnsi="Times New Roman" w:cs="Times New Roman"/>
          <w:bCs/>
        </w:rPr>
        <w:t>it is also an effective measure of company efficiency</w:t>
      </w:r>
      <w:r w:rsidR="00DD2898">
        <w:rPr>
          <w:rFonts w:ascii="Times New Roman" w:hAnsi="Times New Roman" w:cs="Times New Roman"/>
          <w:bCs/>
        </w:rPr>
        <w:t xml:space="preserve"> in earning profit from assets. It is a show of poor performance as Wales plc. Asset turnover also decreased from 6 times in 2018 to 5 times in 2019.</w:t>
      </w:r>
      <w:r w:rsidR="00A75197" w:rsidRPr="00A75197">
        <w:rPr>
          <w:rFonts w:ascii="Times New Roman" w:hAnsi="Times New Roman" w:cs="Times New Roman"/>
          <w:bCs/>
        </w:rPr>
        <w:t xml:space="preserve"> </w:t>
      </w:r>
      <w:r w:rsidRPr="00A75197">
        <w:rPr>
          <w:rFonts w:ascii="Times New Roman" w:hAnsi="Times New Roman" w:cs="Times New Roman"/>
          <w:bCs/>
        </w:rPr>
        <w:t xml:space="preserve"> </w:t>
      </w:r>
    </w:p>
    <w:p w14:paraId="1E7B5EF5" w14:textId="77777777" w:rsidR="00D92095" w:rsidRPr="00DD2898" w:rsidRDefault="00D92095" w:rsidP="00D92095">
      <w:pPr>
        <w:pStyle w:val="Default"/>
        <w:spacing w:after="17"/>
        <w:jc w:val="both"/>
        <w:rPr>
          <w:rFonts w:ascii="Times New Roman" w:hAnsi="Times New Roman" w:cs="Times New Roman"/>
        </w:rPr>
      </w:pPr>
      <w:r w:rsidRPr="00A75197">
        <w:rPr>
          <w:rFonts w:ascii="Times New Roman" w:hAnsi="Times New Roman" w:cs="Times New Roman"/>
          <w:b/>
          <w:bCs/>
        </w:rPr>
        <w:t>Stock holding period</w:t>
      </w:r>
      <w:r w:rsidR="00DD2898">
        <w:rPr>
          <w:rFonts w:ascii="Times New Roman" w:hAnsi="Times New Roman" w:cs="Times New Roman"/>
          <w:b/>
          <w:bCs/>
        </w:rPr>
        <w:t xml:space="preserve">: </w:t>
      </w:r>
      <w:r w:rsidR="00DD2898" w:rsidRPr="00DD2898">
        <w:rPr>
          <w:rFonts w:ascii="Times New Roman" w:hAnsi="Times New Roman" w:cs="Times New Roman"/>
          <w:bCs/>
        </w:rPr>
        <w:t>it is also known as inventory turnover ratio it is used to determine</w:t>
      </w:r>
      <w:r w:rsidR="00DD2898">
        <w:rPr>
          <w:rFonts w:ascii="Times New Roman" w:hAnsi="Times New Roman" w:cs="Times New Roman"/>
          <w:b/>
          <w:bCs/>
        </w:rPr>
        <w:t xml:space="preserve"> </w:t>
      </w:r>
      <w:r w:rsidR="00DD2898" w:rsidRPr="00DD2898">
        <w:rPr>
          <w:rFonts w:ascii="Times New Roman" w:hAnsi="Times New Roman" w:cs="Times New Roman"/>
          <w:bCs/>
        </w:rPr>
        <w:t xml:space="preserve">the holding period of inventory in company. The higher the ratio the better it is for business as it means inventories levels are low and sales are high. </w:t>
      </w:r>
      <w:r w:rsidR="008B7829">
        <w:rPr>
          <w:rFonts w:ascii="Times New Roman" w:hAnsi="Times New Roman" w:cs="Times New Roman"/>
          <w:bCs/>
        </w:rPr>
        <w:t>Poor performance in Wales plc.is indicated as s</w:t>
      </w:r>
      <w:r w:rsidR="00DD2898" w:rsidRPr="00DD2898">
        <w:rPr>
          <w:rFonts w:ascii="Times New Roman" w:hAnsi="Times New Roman" w:cs="Times New Roman"/>
          <w:bCs/>
        </w:rPr>
        <w:t>tock holding period as it decreas</w:t>
      </w:r>
      <w:r w:rsidR="00DD2898">
        <w:rPr>
          <w:rFonts w:ascii="Times New Roman" w:hAnsi="Times New Roman" w:cs="Times New Roman"/>
          <w:bCs/>
        </w:rPr>
        <w:t>ed</w:t>
      </w:r>
      <w:r w:rsidR="00DD2898" w:rsidRPr="00DD2898">
        <w:rPr>
          <w:rFonts w:ascii="Times New Roman" w:hAnsi="Times New Roman" w:cs="Times New Roman"/>
          <w:bCs/>
        </w:rPr>
        <w:t xml:space="preserve"> from 50 </w:t>
      </w:r>
      <w:r w:rsidR="00DD2898">
        <w:rPr>
          <w:rFonts w:ascii="Times New Roman" w:hAnsi="Times New Roman" w:cs="Times New Roman"/>
          <w:bCs/>
        </w:rPr>
        <w:t>in 2018</w:t>
      </w:r>
      <w:r w:rsidR="00DD2898" w:rsidRPr="00DD2898">
        <w:rPr>
          <w:rFonts w:ascii="Times New Roman" w:hAnsi="Times New Roman" w:cs="Times New Roman"/>
          <w:bCs/>
        </w:rPr>
        <w:t>days to 45 days</w:t>
      </w:r>
      <w:r w:rsidR="00DD2898">
        <w:rPr>
          <w:rFonts w:ascii="Times New Roman" w:hAnsi="Times New Roman" w:cs="Times New Roman"/>
          <w:bCs/>
        </w:rPr>
        <w:t xml:space="preserve"> in 2019</w:t>
      </w:r>
      <w:r w:rsidR="00DD2898" w:rsidRPr="00DD2898">
        <w:rPr>
          <w:rFonts w:ascii="Times New Roman" w:hAnsi="Times New Roman" w:cs="Times New Roman"/>
          <w:bCs/>
        </w:rPr>
        <w:t>.</w:t>
      </w:r>
      <w:r w:rsidRPr="00DD2898">
        <w:rPr>
          <w:rFonts w:ascii="Times New Roman" w:hAnsi="Times New Roman" w:cs="Times New Roman"/>
          <w:bCs/>
        </w:rPr>
        <w:t xml:space="preserve"> </w:t>
      </w:r>
    </w:p>
    <w:p w14:paraId="7DF68D8E" w14:textId="77777777" w:rsidR="00D92095" w:rsidRPr="00DD2898" w:rsidRDefault="00A4004F" w:rsidP="00D92095">
      <w:pPr>
        <w:pStyle w:val="Default"/>
        <w:spacing w:after="17"/>
        <w:jc w:val="both"/>
        <w:rPr>
          <w:rFonts w:ascii="Times New Roman" w:hAnsi="Times New Roman" w:cs="Times New Roman"/>
        </w:rPr>
      </w:pPr>
      <w:r w:rsidRPr="00A4004F">
        <w:rPr>
          <w:rFonts w:ascii="Times New Roman" w:hAnsi="Times New Roman" w:cs="Times New Roman"/>
          <w:b/>
        </w:rPr>
        <w:t>Debtor’s</w:t>
      </w:r>
      <w:r w:rsidR="00D92095" w:rsidRPr="00A4004F">
        <w:rPr>
          <w:rFonts w:ascii="Times New Roman" w:hAnsi="Times New Roman" w:cs="Times New Roman"/>
          <w:b/>
        </w:rPr>
        <w:t xml:space="preserve"> collecti</w:t>
      </w:r>
      <w:r w:rsidR="00DD2898">
        <w:rPr>
          <w:rFonts w:ascii="Times New Roman" w:hAnsi="Times New Roman" w:cs="Times New Roman"/>
          <w:b/>
        </w:rPr>
        <w:t xml:space="preserve">on period: </w:t>
      </w:r>
      <w:r w:rsidR="00DD2898" w:rsidRPr="00DD2898">
        <w:rPr>
          <w:rFonts w:ascii="Times New Roman" w:hAnsi="Times New Roman" w:cs="Times New Roman"/>
        </w:rPr>
        <w:t>it shows the recovery of receivables at sales on credit</w:t>
      </w:r>
      <w:r w:rsidR="008B7829">
        <w:rPr>
          <w:rFonts w:ascii="Times New Roman" w:hAnsi="Times New Roman" w:cs="Times New Roman"/>
        </w:rPr>
        <w:t xml:space="preserve">, so lower the ratio means company is collecting its </w:t>
      </w:r>
      <w:r w:rsidR="00AE2D06">
        <w:rPr>
          <w:rFonts w:ascii="Times New Roman" w:hAnsi="Times New Roman" w:cs="Times New Roman"/>
        </w:rPr>
        <w:t xml:space="preserve">receivables </w:t>
      </w:r>
      <w:r w:rsidR="00AE2D06" w:rsidRPr="00DD2898">
        <w:rPr>
          <w:rFonts w:ascii="Times New Roman" w:hAnsi="Times New Roman" w:cs="Times New Roman"/>
        </w:rPr>
        <w:t>on</w:t>
      </w:r>
      <w:r w:rsidR="008B7829">
        <w:rPr>
          <w:rFonts w:ascii="Times New Roman" w:hAnsi="Times New Roman" w:cs="Times New Roman"/>
        </w:rPr>
        <w:t xml:space="preserve"> much faster time period. </w:t>
      </w:r>
      <w:r w:rsidR="00AE2D06">
        <w:rPr>
          <w:rFonts w:ascii="Times New Roman" w:hAnsi="Times New Roman" w:cs="Times New Roman"/>
        </w:rPr>
        <w:t>W</w:t>
      </w:r>
      <w:r w:rsidR="008B7829">
        <w:rPr>
          <w:rFonts w:ascii="Times New Roman" w:hAnsi="Times New Roman" w:cs="Times New Roman"/>
        </w:rPr>
        <w:t xml:space="preserve">ales </w:t>
      </w:r>
      <w:r w:rsidR="00AE2D06">
        <w:rPr>
          <w:rFonts w:ascii="Times New Roman" w:hAnsi="Times New Roman" w:cs="Times New Roman"/>
        </w:rPr>
        <w:t>plc. has</w:t>
      </w:r>
      <w:r w:rsidR="008B7829">
        <w:rPr>
          <w:rFonts w:ascii="Times New Roman" w:hAnsi="Times New Roman" w:cs="Times New Roman"/>
        </w:rPr>
        <w:t xml:space="preserve"> managed to decreased it from 30 days to 27 days in 2019.</w:t>
      </w:r>
    </w:p>
    <w:p w14:paraId="76A17565" w14:textId="77777777" w:rsidR="00D92095" w:rsidRPr="00A4004F" w:rsidRDefault="008B7829" w:rsidP="00D92095">
      <w:pPr>
        <w:pStyle w:val="Default"/>
        <w:spacing w:after="17"/>
        <w:jc w:val="both"/>
        <w:rPr>
          <w:rFonts w:ascii="Times New Roman" w:hAnsi="Times New Roman" w:cs="Times New Roman"/>
          <w:b/>
        </w:rPr>
      </w:pPr>
      <w:r>
        <w:rPr>
          <w:rFonts w:ascii="Times New Roman" w:hAnsi="Times New Roman" w:cs="Times New Roman"/>
          <w:b/>
          <w:bCs/>
        </w:rPr>
        <w:t xml:space="preserve">Current ratio: </w:t>
      </w:r>
      <w:r w:rsidRPr="00AE2D06">
        <w:rPr>
          <w:rFonts w:ascii="Times New Roman" w:hAnsi="Times New Roman" w:cs="Times New Roman"/>
          <w:bCs/>
        </w:rPr>
        <w:t xml:space="preserve">it is </w:t>
      </w:r>
      <w:r w:rsidR="00AE2D06" w:rsidRPr="00AE2D06">
        <w:rPr>
          <w:rFonts w:ascii="Times New Roman" w:hAnsi="Times New Roman" w:cs="Times New Roman"/>
          <w:bCs/>
        </w:rPr>
        <w:t>measure</w:t>
      </w:r>
      <w:r w:rsidRPr="00AE2D06">
        <w:rPr>
          <w:rFonts w:ascii="Times New Roman" w:hAnsi="Times New Roman" w:cs="Times New Roman"/>
          <w:bCs/>
        </w:rPr>
        <w:t xml:space="preserve"> of company </w:t>
      </w:r>
      <w:r w:rsidR="00AE2D06" w:rsidRPr="00AE2D06">
        <w:rPr>
          <w:rFonts w:ascii="Times New Roman" w:hAnsi="Times New Roman" w:cs="Times New Roman"/>
          <w:bCs/>
        </w:rPr>
        <w:t>liquidity</w:t>
      </w:r>
      <w:r w:rsidRPr="00AE2D06">
        <w:rPr>
          <w:rFonts w:ascii="Times New Roman" w:hAnsi="Times New Roman" w:cs="Times New Roman"/>
          <w:bCs/>
        </w:rPr>
        <w:t xml:space="preserve"> </w:t>
      </w:r>
      <w:r w:rsidR="00AE2D06" w:rsidRPr="00AE2D06">
        <w:rPr>
          <w:rFonts w:ascii="Times New Roman" w:hAnsi="Times New Roman" w:cs="Times New Roman"/>
          <w:bCs/>
        </w:rPr>
        <w:t>situation in a given time period it means 1 current ratio shows that company has equal amount of current assets and current liabilities. Wales plc. has fallen from 1.5 times to 1.01 times in 2019 which should be alarming to company</w:t>
      </w:r>
      <w:r w:rsidR="00AE2D06">
        <w:rPr>
          <w:rFonts w:ascii="Times New Roman" w:hAnsi="Times New Roman" w:cs="Times New Roman"/>
          <w:b/>
          <w:bCs/>
        </w:rPr>
        <w:t xml:space="preserve">. </w:t>
      </w:r>
    </w:p>
    <w:p w14:paraId="2B21AACA" w14:textId="77777777" w:rsidR="00D92095" w:rsidRPr="00AE2D06" w:rsidRDefault="00D92095" w:rsidP="00D92095">
      <w:pPr>
        <w:pStyle w:val="Default"/>
        <w:spacing w:after="17"/>
        <w:jc w:val="both"/>
        <w:rPr>
          <w:rFonts w:ascii="Times New Roman" w:hAnsi="Times New Roman" w:cs="Times New Roman"/>
        </w:rPr>
      </w:pPr>
      <w:r w:rsidRPr="00A4004F">
        <w:rPr>
          <w:rFonts w:ascii="Times New Roman" w:hAnsi="Times New Roman" w:cs="Times New Roman"/>
          <w:b/>
          <w:bCs/>
        </w:rPr>
        <w:t>Gearing</w:t>
      </w:r>
      <w:r w:rsidR="00AE2D06">
        <w:rPr>
          <w:rFonts w:ascii="Times New Roman" w:hAnsi="Times New Roman" w:cs="Times New Roman"/>
          <w:b/>
          <w:bCs/>
        </w:rPr>
        <w:t xml:space="preserve">: </w:t>
      </w:r>
      <w:r w:rsidR="00AE2D06" w:rsidRPr="00AE2D06">
        <w:rPr>
          <w:rFonts w:ascii="Times New Roman" w:hAnsi="Times New Roman" w:cs="Times New Roman"/>
          <w:bCs/>
        </w:rPr>
        <w:t>in order to examine the financing structure (degree of firms operating fiancé through either debt or equity) of a company gearing ratio is an effective measure. Wales gearing ratio has showed increase of 14% which is now considered high risk by investors and lenders</w:t>
      </w:r>
    </w:p>
    <w:p w14:paraId="45A1CE0A" w14:textId="77777777" w:rsidR="00D92095" w:rsidRPr="003D09AC" w:rsidRDefault="00D92095" w:rsidP="00D92095">
      <w:pPr>
        <w:pStyle w:val="Default"/>
        <w:spacing w:after="17"/>
        <w:jc w:val="both"/>
        <w:rPr>
          <w:rFonts w:ascii="Times New Roman" w:hAnsi="Times New Roman" w:cs="Times New Roman"/>
        </w:rPr>
      </w:pPr>
      <w:r w:rsidRPr="00A4004F">
        <w:rPr>
          <w:rFonts w:ascii="Times New Roman" w:hAnsi="Times New Roman" w:cs="Times New Roman"/>
          <w:b/>
          <w:bCs/>
        </w:rPr>
        <w:t>Interest cover</w:t>
      </w:r>
      <w:r w:rsidR="00AE2D06">
        <w:rPr>
          <w:rFonts w:ascii="Times New Roman" w:hAnsi="Times New Roman" w:cs="Times New Roman"/>
          <w:b/>
          <w:bCs/>
        </w:rPr>
        <w:t>:</w:t>
      </w:r>
      <w:r w:rsidR="003D09AC">
        <w:rPr>
          <w:rFonts w:ascii="Times New Roman" w:hAnsi="Times New Roman" w:cs="Times New Roman"/>
          <w:b/>
          <w:bCs/>
        </w:rPr>
        <w:t xml:space="preserve"> </w:t>
      </w:r>
      <w:r w:rsidR="003D09AC">
        <w:rPr>
          <w:rFonts w:ascii="Times New Roman" w:hAnsi="Times New Roman" w:cs="Times New Roman"/>
          <w:bCs/>
        </w:rPr>
        <w:t>W</w:t>
      </w:r>
      <w:r w:rsidR="00AE2D06" w:rsidRPr="003D09AC">
        <w:rPr>
          <w:rFonts w:ascii="Times New Roman" w:hAnsi="Times New Roman" w:cs="Times New Roman"/>
          <w:bCs/>
        </w:rPr>
        <w:t>ales plc. interest cover shows that company ability to pay debt</w:t>
      </w:r>
      <w:r w:rsidR="003D09AC">
        <w:rPr>
          <w:rFonts w:ascii="Times New Roman" w:hAnsi="Times New Roman" w:cs="Times New Roman"/>
          <w:bCs/>
        </w:rPr>
        <w:t xml:space="preserve"> from operating profit</w:t>
      </w:r>
      <w:r w:rsidR="00AE2D06" w:rsidRPr="003D09AC">
        <w:rPr>
          <w:rFonts w:ascii="Times New Roman" w:hAnsi="Times New Roman" w:cs="Times New Roman"/>
          <w:bCs/>
        </w:rPr>
        <w:t xml:space="preserve"> and result are alarming as it increased</w:t>
      </w:r>
      <w:r w:rsidR="00AE2D06">
        <w:rPr>
          <w:rFonts w:ascii="Times New Roman" w:hAnsi="Times New Roman" w:cs="Times New Roman"/>
          <w:b/>
          <w:bCs/>
        </w:rPr>
        <w:t xml:space="preserve"> </w:t>
      </w:r>
      <w:r w:rsidR="003D09AC" w:rsidRPr="003D09AC">
        <w:rPr>
          <w:rFonts w:ascii="Times New Roman" w:hAnsi="Times New Roman" w:cs="Times New Roman"/>
          <w:bCs/>
        </w:rPr>
        <w:t>100 times in a year which raise question on company ability to pay its interest payments</w:t>
      </w:r>
      <w:r w:rsidR="003D09AC">
        <w:rPr>
          <w:rFonts w:ascii="Times New Roman" w:hAnsi="Times New Roman" w:cs="Times New Roman"/>
          <w:bCs/>
        </w:rPr>
        <w:t>.</w:t>
      </w:r>
      <w:r w:rsidR="00AE2D06" w:rsidRPr="003D09AC">
        <w:rPr>
          <w:rFonts w:ascii="Times New Roman" w:hAnsi="Times New Roman" w:cs="Times New Roman"/>
          <w:bCs/>
        </w:rPr>
        <w:t xml:space="preserve"> </w:t>
      </w:r>
      <w:r w:rsidRPr="003D09AC">
        <w:rPr>
          <w:rFonts w:ascii="Times New Roman" w:hAnsi="Times New Roman" w:cs="Times New Roman"/>
          <w:bCs/>
        </w:rPr>
        <w:t xml:space="preserve"> </w:t>
      </w:r>
    </w:p>
    <w:p w14:paraId="6B6A3A7C" w14:textId="77777777" w:rsidR="00D92095" w:rsidRDefault="00D92095" w:rsidP="00D92095">
      <w:pPr>
        <w:pStyle w:val="Default"/>
        <w:numPr>
          <w:ilvl w:val="0"/>
          <w:numId w:val="15"/>
        </w:numPr>
        <w:rPr>
          <w:sz w:val="22"/>
          <w:szCs w:val="22"/>
        </w:rPr>
      </w:pPr>
    </w:p>
    <w:p w14:paraId="6552939E" w14:textId="77777777" w:rsidR="00D92095" w:rsidRPr="00D92095" w:rsidRDefault="00D92095">
      <w:pPr>
        <w:rPr>
          <w:rFonts w:ascii="Times New Roman" w:hAnsi="Times New Roman" w:cs="Times New Roman"/>
          <w:b/>
          <w:sz w:val="24"/>
          <w:szCs w:val="24"/>
        </w:rPr>
      </w:pPr>
    </w:p>
    <w:p w14:paraId="2BF5F5E2" w14:textId="77777777" w:rsidR="00E95377" w:rsidRPr="001C151C" w:rsidRDefault="00E95377">
      <w:pPr>
        <w:rPr>
          <w:rFonts w:ascii="Times New Roman" w:hAnsi="Times New Roman" w:cs="Times New Roman"/>
          <w:sz w:val="24"/>
          <w:szCs w:val="24"/>
        </w:rPr>
      </w:pPr>
      <w:r w:rsidRPr="001C151C">
        <w:rPr>
          <w:rFonts w:ascii="Times New Roman" w:hAnsi="Times New Roman" w:cs="Times New Roman"/>
          <w:sz w:val="24"/>
          <w:szCs w:val="24"/>
        </w:rPr>
        <w:t>Q#3</w:t>
      </w:r>
    </w:p>
    <w:p w14:paraId="15E69EA5" w14:textId="77777777" w:rsidR="00E95377" w:rsidRPr="001C151C" w:rsidRDefault="00E95377">
      <w:pPr>
        <w:rPr>
          <w:rFonts w:ascii="Times New Roman" w:hAnsi="Times New Roman" w:cs="Times New Roman"/>
          <w:sz w:val="24"/>
          <w:szCs w:val="24"/>
        </w:rPr>
      </w:pPr>
      <w:r w:rsidRPr="001C151C">
        <w:rPr>
          <w:rFonts w:ascii="Times New Roman" w:hAnsi="Times New Roman" w:cs="Times New Roman"/>
          <w:sz w:val="24"/>
          <w:szCs w:val="24"/>
        </w:rPr>
        <w:t>(a)</w:t>
      </w:r>
      <w:r w:rsidR="001C151C" w:rsidRPr="001C151C">
        <w:rPr>
          <w:rFonts w:ascii="Times New Roman" w:hAnsi="Times New Roman" w:cs="Times New Roman"/>
          <w:sz w:val="24"/>
          <w:szCs w:val="24"/>
        </w:rPr>
        <w:t xml:space="preserve"> </w:t>
      </w:r>
      <w:r w:rsidR="001C151C" w:rsidRPr="001C151C">
        <w:rPr>
          <w:rFonts w:ascii="Times New Roman" w:hAnsi="Times New Roman" w:cs="Times New Roman"/>
          <w:b/>
          <w:sz w:val="24"/>
          <w:szCs w:val="24"/>
        </w:rPr>
        <w:t xml:space="preserve">Three </w:t>
      </w:r>
      <w:proofErr w:type="gramStart"/>
      <w:r w:rsidR="001C151C" w:rsidRPr="001C151C">
        <w:rPr>
          <w:rFonts w:ascii="Times New Roman" w:hAnsi="Times New Roman" w:cs="Times New Roman"/>
          <w:b/>
          <w:sz w:val="24"/>
          <w:szCs w:val="24"/>
        </w:rPr>
        <w:t>users</w:t>
      </w:r>
      <w:proofErr w:type="gramEnd"/>
      <w:r w:rsidR="001C151C" w:rsidRPr="001C151C">
        <w:rPr>
          <w:rFonts w:ascii="Times New Roman" w:hAnsi="Times New Roman" w:cs="Times New Roman"/>
          <w:b/>
          <w:sz w:val="24"/>
          <w:szCs w:val="24"/>
        </w:rPr>
        <w:t xml:space="preserve"> groups of company accounts and information provided in company’s financial statement</w:t>
      </w:r>
    </w:p>
    <w:p w14:paraId="4B60D49E" w14:textId="77777777" w:rsidR="00533E1E" w:rsidRPr="001C151C" w:rsidRDefault="006308C2">
      <w:pPr>
        <w:rPr>
          <w:rFonts w:ascii="Times New Roman" w:hAnsi="Times New Roman" w:cs="Times New Roman"/>
          <w:sz w:val="24"/>
          <w:szCs w:val="24"/>
        </w:rPr>
      </w:pPr>
      <w:r w:rsidRPr="001C151C">
        <w:rPr>
          <w:rFonts w:ascii="Times New Roman" w:hAnsi="Times New Roman" w:cs="Times New Roman"/>
          <w:sz w:val="24"/>
          <w:szCs w:val="24"/>
        </w:rPr>
        <w:lastRenderedPageBreak/>
        <w:t xml:space="preserve">There are following three </w:t>
      </w:r>
      <w:proofErr w:type="gramStart"/>
      <w:r w:rsidRPr="001C151C">
        <w:rPr>
          <w:rFonts w:ascii="Times New Roman" w:hAnsi="Times New Roman" w:cs="Times New Roman"/>
          <w:sz w:val="24"/>
          <w:szCs w:val="24"/>
        </w:rPr>
        <w:t>users</w:t>
      </w:r>
      <w:proofErr w:type="gramEnd"/>
      <w:r w:rsidRPr="001C151C">
        <w:rPr>
          <w:rFonts w:ascii="Times New Roman" w:hAnsi="Times New Roman" w:cs="Times New Roman"/>
          <w:sz w:val="24"/>
          <w:szCs w:val="24"/>
        </w:rPr>
        <w:t xml:space="preserve"> groups of company accounts and information provided in company’s financial statement</w:t>
      </w:r>
    </w:p>
    <w:p w14:paraId="5CC97F79" w14:textId="77777777" w:rsidR="006308C2" w:rsidRPr="001C151C" w:rsidRDefault="006308C2" w:rsidP="006308C2">
      <w:pPr>
        <w:pStyle w:val="ListParagraph"/>
        <w:numPr>
          <w:ilvl w:val="0"/>
          <w:numId w:val="1"/>
        </w:numPr>
        <w:rPr>
          <w:rFonts w:ascii="Times New Roman" w:hAnsi="Times New Roman" w:cs="Times New Roman"/>
          <w:b/>
          <w:sz w:val="24"/>
          <w:szCs w:val="24"/>
        </w:rPr>
      </w:pPr>
      <w:r w:rsidRPr="001C151C">
        <w:rPr>
          <w:rFonts w:ascii="Times New Roman" w:hAnsi="Times New Roman" w:cs="Times New Roman"/>
          <w:b/>
          <w:sz w:val="24"/>
          <w:szCs w:val="24"/>
        </w:rPr>
        <w:t>S</w:t>
      </w:r>
      <w:r w:rsidR="00995889" w:rsidRPr="001C151C">
        <w:rPr>
          <w:rFonts w:ascii="Times New Roman" w:hAnsi="Times New Roman" w:cs="Times New Roman"/>
          <w:b/>
          <w:sz w:val="24"/>
          <w:szCs w:val="24"/>
        </w:rPr>
        <w:t>hare</w:t>
      </w:r>
      <w:r w:rsidRPr="001C151C">
        <w:rPr>
          <w:rFonts w:ascii="Times New Roman" w:hAnsi="Times New Roman" w:cs="Times New Roman"/>
          <w:b/>
          <w:sz w:val="24"/>
          <w:szCs w:val="24"/>
        </w:rPr>
        <w:t>holders</w:t>
      </w:r>
      <w:r w:rsidR="00995889" w:rsidRPr="001C151C">
        <w:rPr>
          <w:rFonts w:ascii="Times New Roman" w:hAnsi="Times New Roman" w:cs="Times New Roman"/>
          <w:b/>
          <w:sz w:val="24"/>
          <w:szCs w:val="24"/>
        </w:rPr>
        <w:t xml:space="preserve"> (</w:t>
      </w:r>
      <w:r w:rsidR="004F5C59" w:rsidRPr="001C151C">
        <w:rPr>
          <w:rFonts w:ascii="Times New Roman" w:hAnsi="Times New Roman" w:cs="Times New Roman"/>
          <w:b/>
          <w:sz w:val="24"/>
          <w:szCs w:val="24"/>
        </w:rPr>
        <w:t>owners</w:t>
      </w:r>
      <w:r w:rsidR="00995889" w:rsidRPr="001C151C">
        <w:rPr>
          <w:rFonts w:ascii="Times New Roman" w:hAnsi="Times New Roman" w:cs="Times New Roman"/>
          <w:b/>
          <w:sz w:val="24"/>
          <w:szCs w:val="24"/>
        </w:rPr>
        <w:t xml:space="preserve"> of company)</w:t>
      </w:r>
      <w:r w:rsidRPr="001C151C">
        <w:rPr>
          <w:rFonts w:ascii="Times New Roman" w:hAnsi="Times New Roman" w:cs="Times New Roman"/>
          <w:b/>
          <w:sz w:val="24"/>
          <w:szCs w:val="24"/>
        </w:rPr>
        <w:t xml:space="preserve"> and board of directors</w:t>
      </w:r>
    </w:p>
    <w:p w14:paraId="392C2923" w14:textId="77777777" w:rsidR="00995889" w:rsidRPr="001C151C" w:rsidRDefault="006308C2" w:rsidP="006308C2">
      <w:pPr>
        <w:rPr>
          <w:rFonts w:ascii="Times New Roman" w:hAnsi="Times New Roman" w:cs="Times New Roman"/>
          <w:sz w:val="24"/>
          <w:szCs w:val="24"/>
        </w:rPr>
      </w:pPr>
      <w:r w:rsidRPr="001C151C">
        <w:rPr>
          <w:rFonts w:ascii="Times New Roman" w:hAnsi="Times New Roman" w:cs="Times New Roman"/>
          <w:sz w:val="24"/>
          <w:szCs w:val="24"/>
        </w:rPr>
        <w:t>S</w:t>
      </w:r>
      <w:r w:rsidR="00995889" w:rsidRPr="001C151C">
        <w:rPr>
          <w:rFonts w:ascii="Times New Roman" w:hAnsi="Times New Roman" w:cs="Times New Roman"/>
          <w:sz w:val="24"/>
          <w:szCs w:val="24"/>
        </w:rPr>
        <w:t>hare</w:t>
      </w:r>
      <w:r w:rsidRPr="001C151C">
        <w:rPr>
          <w:rFonts w:ascii="Times New Roman" w:hAnsi="Times New Roman" w:cs="Times New Roman"/>
          <w:sz w:val="24"/>
          <w:szCs w:val="24"/>
        </w:rPr>
        <w:t>holders are known as the owner of the business or company</w:t>
      </w:r>
      <w:r w:rsidR="004F5C59" w:rsidRPr="001C151C">
        <w:rPr>
          <w:rFonts w:ascii="Times New Roman" w:hAnsi="Times New Roman" w:cs="Times New Roman"/>
          <w:sz w:val="24"/>
          <w:szCs w:val="24"/>
        </w:rPr>
        <w:t xml:space="preserve"> and board of directors in a company act as supervisors and give advisory opinion</w:t>
      </w:r>
      <w:r w:rsidRPr="001C151C">
        <w:rPr>
          <w:rFonts w:ascii="Times New Roman" w:hAnsi="Times New Roman" w:cs="Times New Roman"/>
          <w:sz w:val="24"/>
          <w:szCs w:val="24"/>
        </w:rPr>
        <w:t>. They are identified as main and primary user group of company accounts</w:t>
      </w:r>
      <w:r w:rsidR="00995889" w:rsidRPr="001C151C">
        <w:rPr>
          <w:rFonts w:ascii="Times New Roman" w:hAnsi="Times New Roman" w:cs="Times New Roman"/>
          <w:sz w:val="24"/>
          <w:szCs w:val="24"/>
        </w:rPr>
        <w:t xml:space="preserve"> and information provided in the financial statements due to following reasons</w:t>
      </w:r>
    </w:p>
    <w:p w14:paraId="6E32F7EF" w14:textId="77777777" w:rsidR="006308C2" w:rsidRPr="001C151C" w:rsidRDefault="00995889" w:rsidP="00E95377">
      <w:pPr>
        <w:pStyle w:val="ListParagraph"/>
        <w:numPr>
          <w:ilvl w:val="0"/>
          <w:numId w:val="7"/>
        </w:numPr>
        <w:rPr>
          <w:rFonts w:ascii="Times New Roman" w:hAnsi="Times New Roman" w:cs="Times New Roman"/>
          <w:sz w:val="24"/>
          <w:szCs w:val="24"/>
        </w:rPr>
      </w:pPr>
      <w:r w:rsidRPr="001C151C">
        <w:rPr>
          <w:rFonts w:ascii="Times New Roman" w:hAnsi="Times New Roman" w:cs="Times New Roman"/>
          <w:sz w:val="24"/>
          <w:szCs w:val="24"/>
        </w:rPr>
        <w:t xml:space="preserve">For owners, information provided in financial statements served as the information they need to make various decisions </w:t>
      </w:r>
      <w:r w:rsidR="004F5C59" w:rsidRPr="001C151C">
        <w:rPr>
          <w:rFonts w:ascii="Times New Roman" w:hAnsi="Times New Roman" w:cs="Times New Roman"/>
          <w:sz w:val="24"/>
          <w:szCs w:val="24"/>
        </w:rPr>
        <w:t>regarding the business.</w:t>
      </w:r>
    </w:p>
    <w:p w14:paraId="345E6BF5" w14:textId="77777777" w:rsidR="004F5C59" w:rsidRPr="001C151C" w:rsidRDefault="004F5C59" w:rsidP="00E95377">
      <w:pPr>
        <w:pStyle w:val="ListParagraph"/>
        <w:numPr>
          <w:ilvl w:val="0"/>
          <w:numId w:val="7"/>
        </w:numPr>
        <w:rPr>
          <w:rFonts w:ascii="Times New Roman" w:hAnsi="Times New Roman" w:cs="Times New Roman"/>
          <w:sz w:val="24"/>
          <w:szCs w:val="24"/>
        </w:rPr>
      </w:pPr>
      <w:r w:rsidRPr="001C151C">
        <w:rPr>
          <w:rFonts w:ascii="Times New Roman" w:hAnsi="Times New Roman" w:cs="Times New Roman"/>
          <w:sz w:val="24"/>
          <w:szCs w:val="24"/>
        </w:rPr>
        <w:t xml:space="preserve">They used it to evaluate equity investment </w:t>
      </w:r>
    </w:p>
    <w:p w14:paraId="256071A5" w14:textId="77777777" w:rsidR="004F5C59" w:rsidRPr="001C151C" w:rsidRDefault="004F5C59" w:rsidP="00E95377">
      <w:pPr>
        <w:pStyle w:val="ListParagraph"/>
        <w:numPr>
          <w:ilvl w:val="0"/>
          <w:numId w:val="7"/>
        </w:numPr>
        <w:rPr>
          <w:rFonts w:ascii="Times New Roman" w:hAnsi="Times New Roman" w:cs="Times New Roman"/>
          <w:sz w:val="24"/>
          <w:szCs w:val="24"/>
        </w:rPr>
      </w:pPr>
      <w:r w:rsidRPr="001C151C">
        <w:rPr>
          <w:rFonts w:ascii="Times New Roman" w:hAnsi="Times New Roman" w:cs="Times New Roman"/>
          <w:sz w:val="24"/>
          <w:szCs w:val="24"/>
        </w:rPr>
        <w:t>Shareholders and board of directors also used the financial statements to vote on corporate matters.</w:t>
      </w:r>
    </w:p>
    <w:p w14:paraId="7FF48008" w14:textId="77777777" w:rsidR="004F5C59" w:rsidRPr="001C151C" w:rsidRDefault="004F5C59" w:rsidP="00E95377">
      <w:pPr>
        <w:pStyle w:val="ListParagraph"/>
        <w:numPr>
          <w:ilvl w:val="0"/>
          <w:numId w:val="7"/>
        </w:numPr>
        <w:rPr>
          <w:rFonts w:ascii="Times New Roman" w:hAnsi="Times New Roman" w:cs="Times New Roman"/>
          <w:sz w:val="24"/>
          <w:szCs w:val="24"/>
        </w:rPr>
      </w:pPr>
      <w:r w:rsidRPr="001C151C">
        <w:rPr>
          <w:rFonts w:ascii="Times New Roman" w:hAnsi="Times New Roman" w:cs="Times New Roman"/>
          <w:sz w:val="24"/>
          <w:szCs w:val="24"/>
        </w:rPr>
        <w:t xml:space="preserve">Board of directors uses the financial statement information to access the performance </w:t>
      </w:r>
      <w:r w:rsidR="00430598" w:rsidRPr="001C151C">
        <w:rPr>
          <w:rFonts w:ascii="Times New Roman" w:hAnsi="Times New Roman" w:cs="Times New Roman"/>
          <w:sz w:val="24"/>
          <w:szCs w:val="24"/>
        </w:rPr>
        <w:t>of CEO and whole management team working in a company</w:t>
      </w:r>
    </w:p>
    <w:p w14:paraId="61E0C2D7" w14:textId="77777777" w:rsidR="004B259E" w:rsidRPr="001C151C" w:rsidRDefault="004B259E" w:rsidP="00E95377">
      <w:pPr>
        <w:pStyle w:val="ListParagraph"/>
        <w:numPr>
          <w:ilvl w:val="0"/>
          <w:numId w:val="7"/>
        </w:numPr>
        <w:rPr>
          <w:rFonts w:ascii="Times New Roman" w:hAnsi="Times New Roman" w:cs="Times New Roman"/>
          <w:sz w:val="24"/>
          <w:szCs w:val="24"/>
        </w:rPr>
      </w:pPr>
      <w:r w:rsidRPr="001C151C">
        <w:rPr>
          <w:rFonts w:ascii="Times New Roman" w:hAnsi="Times New Roman" w:cs="Times New Roman"/>
          <w:sz w:val="24"/>
          <w:szCs w:val="24"/>
        </w:rPr>
        <w:t>Data from financial statement is used to calculate profitability ratios such as return on assets and return on investment etc. that are useful to shareholders.</w:t>
      </w:r>
    </w:p>
    <w:p w14:paraId="069FAFC4" w14:textId="77777777" w:rsidR="000C6C9E" w:rsidRPr="001C151C" w:rsidRDefault="000C6C9E" w:rsidP="000C6C9E">
      <w:pPr>
        <w:pStyle w:val="ListParagraph"/>
        <w:rPr>
          <w:rFonts w:ascii="Times New Roman" w:hAnsi="Times New Roman" w:cs="Times New Roman"/>
          <w:sz w:val="24"/>
          <w:szCs w:val="24"/>
        </w:rPr>
      </w:pPr>
    </w:p>
    <w:p w14:paraId="372696C5" w14:textId="77777777" w:rsidR="00430598" w:rsidRPr="001C151C" w:rsidRDefault="00430598" w:rsidP="00430598">
      <w:pPr>
        <w:pStyle w:val="ListParagraph"/>
        <w:numPr>
          <w:ilvl w:val="0"/>
          <w:numId w:val="1"/>
        </w:numPr>
        <w:rPr>
          <w:rFonts w:ascii="Times New Roman" w:hAnsi="Times New Roman" w:cs="Times New Roman"/>
          <w:b/>
          <w:sz w:val="24"/>
          <w:szCs w:val="24"/>
        </w:rPr>
      </w:pPr>
      <w:r w:rsidRPr="001C151C">
        <w:rPr>
          <w:rFonts w:ascii="Times New Roman" w:hAnsi="Times New Roman" w:cs="Times New Roman"/>
          <w:b/>
          <w:sz w:val="24"/>
          <w:szCs w:val="24"/>
        </w:rPr>
        <w:t>Creditors</w:t>
      </w:r>
    </w:p>
    <w:p w14:paraId="5E72CF9E" w14:textId="77777777" w:rsidR="004B259E" w:rsidRPr="001C151C" w:rsidRDefault="004B259E" w:rsidP="00430598">
      <w:pPr>
        <w:rPr>
          <w:rFonts w:ascii="Times New Roman" w:hAnsi="Times New Roman" w:cs="Times New Roman"/>
          <w:sz w:val="24"/>
          <w:szCs w:val="24"/>
        </w:rPr>
      </w:pPr>
      <w:r w:rsidRPr="001C151C">
        <w:rPr>
          <w:rFonts w:ascii="Times New Roman" w:hAnsi="Times New Roman" w:cs="Times New Roman"/>
          <w:sz w:val="24"/>
          <w:szCs w:val="24"/>
        </w:rPr>
        <w:t>Creditors are also user group of company account and information provided in the financial statement for various reasons</w:t>
      </w:r>
    </w:p>
    <w:p w14:paraId="7593C83F" w14:textId="77777777" w:rsidR="004B259E" w:rsidRPr="001C151C" w:rsidRDefault="004B259E" w:rsidP="00E95377">
      <w:pPr>
        <w:pStyle w:val="ListParagraph"/>
        <w:numPr>
          <w:ilvl w:val="0"/>
          <w:numId w:val="6"/>
        </w:numPr>
        <w:rPr>
          <w:rFonts w:ascii="Times New Roman" w:hAnsi="Times New Roman" w:cs="Times New Roman"/>
          <w:sz w:val="24"/>
          <w:szCs w:val="24"/>
        </w:rPr>
      </w:pPr>
      <w:r w:rsidRPr="001C151C">
        <w:rPr>
          <w:rFonts w:ascii="Times New Roman" w:hAnsi="Times New Roman" w:cs="Times New Roman"/>
          <w:sz w:val="24"/>
          <w:szCs w:val="24"/>
        </w:rPr>
        <w:t>Creditors lend to a company on certain conditions for short and long term thus they have to monitor the financial health of an organization.</w:t>
      </w:r>
    </w:p>
    <w:p w14:paraId="41760FA6" w14:textId="77777777" w:rsidR="00430598" w:rsidRPr="001C151C" w:rsidRDefault="004B259E" w:rsidP="00E95377">
      <w:pPr>
        <w:pStyle w:val="ListParagraph"/>
        <w:numPr>
          <w:ilvl w:val="0"/>
          <w:numId w:val="6"/>
        </w:numPr>
        <w:rPr>
          <w:rFonts w:ascii="Times New Roman" w:hAnsi="Times New Roman" w:cs="Times New Roman"/>
          <w:sz w:val="24"/>
          <w:szCs w:val="24"/>
        </w:rPr>
      </w:pPr>
      <w:r w:rsidRPr="001C151C">
        <w:rPr>
          <w:rFonts w:ascii="Times New Roman" w:hAnsi="Times New Roman" w:cs="Times New Roman"/>
          <w:sz w:val="24"/>
          <w:szCs w:val="24"/>
        </w:rPr>
        <w:t>Company makes periodic payments in the form of interest to its lenders or creditors and creditors use information in the financial statements to access whether or not organization will be able to make these payments in future as well.</w:t>
      </w:r>
    </w:p>
    <w:p w14:paraId="69432965" w14:textId="77777777" w:rsidR="004B259E" w:rsidRPr="001C151C" w:rsidRDefault="004B259E" w:rsidP="00E95377">
      <w:pPr>
        <w:pStyle w:val="ListParagraph"/>
        <w:numPr>
          <w:ilvl w:val="0"/>
          <w:numId w:val="6"/>
        </w:numPr>
        <w:rPr>
          <w:rFonts w:ascii="Times New Roman" w:hAnsi="Times New Roman" w:cs="Times New Roman"/>
          <w:sz w:val="24"/>
          <w:szCs w:val="24"/>
        </w:rPr>
      </w:pPr>
      <w:r w:rsidRPr="001C151C">
        <w:rPr>
          <w:rFonts w:ascii="Times New Roman" w:hAnsi="Times New Roman" w:cs="Times New Roman"/>
          <w:sz w:val="24"/>
          <w:szCs w:val="24"/>
        </w:rPr>
        <w:t xml:space="preserve">The potential or future creditors of an organization also use financial statements </w:t>
      </w:r>
      <w:r w:rsidR="000E460F" w:rsidRPr="001C151C">
        <w:rPr>
          <w:rFonts w:ascii="Times New Roman" w:hAnsi="Times New Roman" w:cs="Times New Roman"/>
          <w:sz w:val="24"/>
          <w:szCs w:val="24"/>
        </w:rPr>
        <w:t>in order to make the decision regarding leading to the organization.</w:t>
      </w:r>
      <w:r w:rsidRPr="001C151C">
        <w:rPr>
          <w:rFonts w:ascii="Times New Roman" w:hAnsi="Times New Roman" w:cs="Times New Roman"/>
          <w:sz w:val="24"/>
          <w:szCs w:val="24"/>
        </w:rPr>
        <w:t xml:space="preserve"> </w:t>
      </w:r>
    </w:p>
    <w:p w14:paraId="5097FC94" w14:textId="77777777" w:rsidR="000E460F" w:rsidRPr="001C151C" w:rsidRDefault="002749C5" w:rsidP="00E95377">
      <w:pPr>
        <w:pStyle w:val="ListParagraph"/>
        <w:numPr>
          <w:ilvl w:val="0"/>
          <w:numId w:val="6"/>
        </w:numPr>
        <w:rPr>
          <w:rFonts w:ascii="Times New Roman" w:hAnsi="Times New Roman" w:cs="Times New Roman"/>
          <w:sz w:val="24"/>
          <w:szCs w:val="24"/>
        </w:rPr>
      </w:pPr>
      <w:r w:rsidRPr="001C151C">
        <w:rPr>
          <w:rFonts w:ascii="Times New Roman" w:hAnsi="Times New Roman" w:cs="Times New Roman"/>
          <w:sz w:val="24"/>
          <w:szCs w:val="24"/>
        </w:rPr>
        <w:t xml:space="preserve">Financial statement </w:t>
      </w:r>
      <w:proofErr w:type="gramStart"/>
      <w:r w:rsidRPr="001C151C">
        <w:rPr>
          <w:rFonts w:ascii="Times New Roman" w:hAnsi="Times New Roman" w:cs="Times New Roman"/>
          <w:sz w:val="24"/>
          <w:szCs w:val="24"/>
        </w:rPr>
        <w:t>are</w:t>
      </w:r>
      <w:proofErr w:type="gramEnd"/>
      <w:r w:rsidRPr="001C151C">
        <w:rPr>
          <w:rFonts w:ascii="Times New Roman" w:hAnsi="Times New Roman" w:cs="Times New Roman"/>
          <w:sz w:val="24"/>
          <w:szCs w:val="24"/>
        </w:rPr>
        <w:t xml:space="preserve"> valuable in evaluating credit risk associated with lending to a particular organization, thus it is important for creditors.</w:t>
      </w:r>
    </w:p>
    <w:p w14:paraId="71C1A164" w14:textId="77777777" w:rsidR="000C6C9E" w:rsidRPr="001C151C" w:rsidRDefault="000C6C9E" w:rsidP="000C6C9E">
      <w:pPr>
        <w:pStyle w:val="ListParagraph"/>
        <w:rPr>
          <w:rFonts w:ascii="Times New Roman" w:hAnsi="Times New Roman" w:cs="Times New Roman"/>
          <w:sz w:val="24"/>
          <w:szCs w:val="24"/>
        </w:rPr>
      </w:pPr>
    </w:p>
    <w:p w14:paraId="2C595B30" w14:textId="77777777" w:rsidR="000C6C9E" w:rsidRPr="001C151C" w:rsidRDefault="000C6C9E" w:rsidP="000C6C9E">
      <w:pPr>
        <w:pStyle w:val="ListParagraph"/>
        <w:numPr>
          <w:ilvl w:val="0"/>
          <w:numId w:val="1"/>
        </w:numPr>
        <w:rPr>
          <w:rFonts w:ascii="Times New Roman" w:hAnsi="Times New Roman" w:cs="Times New Roman"/>
          <w:b/>
          <w:sz w:val="24"/>
          <w:szCs w:val="24"/>
        </w:rPr>
      </w:pPr>
      <w:r w:rsidRPr="001C151C">
        <w:rPr>
          <w:rFonts w:ascii="Times New Roman" w:hAnsi="Times New Roman" w:cs="Times New Roman"/>
          <w:b/>
          <w:sz w:val="24"/>
          <w:szCs w:val="24"/>
        </w:rPr>
        <w:t>Government</w:t>
      </w:r>
    </w:p>
    <w:p w14:paraId="7B0BFC9A" w14:textId="77777777" w:rsidR="000C6C9E" w:rsidRPr="001C151C" w:rsidRDefault="000C6C9E" w:rsidP="000C6C9E">
      <w:pPr>
        <w:rPr>
          <w:rFonts w:ascii="Times New Roman" w:hAnsi="Times New Roman" w:cs="Times New Roman"/>
          <w:sz w:val="24"/>
          <w:szCs w:val="24"/>
        </w:rPr>
      </w:pPr>
      <w:r w:rsidRPr="001C151C">
        <w:rPr>
          <w:rFonts w:ascii="Times New Roman" w:hAnsi="Times New Roman" w:cs="Times New Roman"/>
          <w:sz w:val="24"/>
          <w:szCs w:val="24"/>
        </w:rPr>
        <w:t>Government includes government of the country where parent company is operating as well as the government of the country where subsidiary or subsidiaries are operating. Government also a uses company’s financial statements and account due to following reasons</w:t>
      </w:r>
    </w:p>
    <w:p w14:paraId="15E69AAE" w14:textId="77777777" w:rsidR="00B30FB0" w:rsidRPr="001C151C" w:rsidRDefault="00B30FB0" w:rsidP="00E95377">
      <w:pPr>
        <w:pStyle w:val="ListParagraph"/>
        <w:numPr>
          <w:ilvl w:val="0"/>
          <w:numId w:val="5"/>
        </w:numPr>
        <w:rPr>
          <w:rFonts w:ascii="Times New Roman" w:hAnsi="Times New Roman" w:cs="Times New Roman"/>
          <w:sz w:val="24"/>
          <w:szCs w:val="24"/>
        </w:rPr>
      </w:pPr>
      <w:r w:rsidRPr="001C151C">
        <w:rPr>
          <w:rFonts w:ascii="Times New Roman" w:hAnsi="Times New Roman" w:cs="Times New Roman"/>
          <w:sz w:val="24"/>
          <w:szCs w:val="24"/>
        </w:rPr>
        <w:t xml:space="preserve">As government collect taxes from business operating in its territory, it uses financial statements to match the tax declare by companies in the tax returns and tax declared in the financial statement </w:t>
      </w:r>
    </w:p>
    <w:p w14:paraId="4AC8CD11" w14:textId="77777777" w:rsidR="000C6C9E" w:rsidRPr="001C151C" w:rsidRDefault="00B30FB0" w:rsidP="00E95377">
      <w:pPr>
        <w:pStyle w:val="ListParagraph"/>
        <w:numPr>
          <w:ilvl w:val="0"/>
          <w:numId w:val="5"/>
        </w:numPr>
        <w:rPr>
          <w:rFonts w:ascii="Times New Roman" w:hAnsi="Times New Roman" w:cs="Times New Roman"/>
          <w:sz w:val="24"/>
          <w:szCs w:val="24"/>
        </w:rPr>
      </w:pPr>
      <w:r w:rsidRPr="001C151C">
        <w:rPr>
          <w:rFonts w:ascii="Times New Roman" w:hAnsi="Times New Roman" w:cs="Times New Roman"/>
          <w:sz w:val="24"/>
          <w:szCs w:val="24"/>
        </w:rPr>
        <w:t xml:space="preserve">Financial statement also </w:t>
      </w:r>
      <w:proofErr w:type="gramStart"/>
      <w:r w:rsidRPr="001C151C">
        <w:rPr>
          <w:rFonts w:ascii="Times New Roman" w:hAnsi="Times New Roman" w:cs="Times New Roman"/>
          <w:sz w:val="24"/>
          <w:szCs w:val="24"/>
        </w:rPr>
        <w:t>provide</w:t>
      </w:r>
      <w:proofErr w:type="gramEnd"/>
      <w:r w:rsidRPr="001C151C">
        <w:rPr>
          <w:rFonts w:ascii="Times New Roman" w:hAnsi="Times New Roman" w:cs="Times New Roman"/>
          <w:sz w:val="24"/>
          <w:szCs w:val="24"/>
        </w:rPr>
        <w:t xml:space="preserve"> the information about company’s earning, debt and profit in the given period that government use to determine taxes applicable on business</w:t>
      </w:r>
      <w:r w:rsidR="009F5948" w:rsidRPr="001C151C">
        <w:rPr>
          <w:rFonts w:ascii="Times New Roman" w:hAnsi="Times New Roman" w:cs="Times New Roman"/>
          <w:sz w:val="24"/>
          <w:szCs w:val="24"/>
        </w:rPr>
        <w:t xml:space="preserve"> </w:t>
      </w:r>
      <w:sdt>
        <w:sdtPr>
          <w:rPr>
            <w:rFonts w:ascii="Times New Roman" w:hAnsi="Times New Roman" w:cs="Times New Roman"/>
            <w:sz w:val="24"/>
            <w:szCs w:val="24"/>
          </w:rPr>
          <w:id w:val="1820466599"/>
          <w:citation/>
        </w:sdtPr>
        <w:sdtEndPr/>
        <w:sdtContent>
          <w:r w:rsidR="009F5948" w:rsidRPr="001C151C">
            <w:rPr>
              <w:rFonts w:ascii="Times New Roman" w:hAnsi="Times New Roman" w:cs="Times New Roman"/>
              <w:sz w:val="24"/>
              <w:szCs w:val="24"/>
            </w:rPr>
            <w:fldChar w:fldCharType="begin"/>
          </w:r>
          <w:r w:rsidR="009F5948" w:rsidRPr="001C151C">
            <w:rPr>
              <w:rFonts w:ascii="Times New Roman" w:hAnsi="Times New Roman" w:cs="Times New Roman"/>
              <w:sz w:val="24"/>
              <w:szCs w:val="24"/>
            </w:rPr>
            <w:instrText xml:space="preserve"> CITATION MLD91 \l 1033 </w:instrText>
          </w:r>
          <w:r w:rsidR="009F5948" w:rsidRPr="001C151C">
            <w:rPr>
              <w:rFonts w:ascii="Times New Roman" w:hAnsi="Times New Roman" w:cs="Times New Roman"/>
              <w:sz w:val="24"/>
              <w:szCs w:val="24"/>
            </w:rPr>
            <w:fldChar w:fldCharType="separate"/>
          </w:r>
          <w:r w:rsidR="009F5948" w:rsidRPr="001C151C">
            <w:rPr>
              <w:rFonts w:ascii="Times New Roman" w:hAnsi="Times New Roman" w:cs="Times New Roman"/>
              <w:noProof/>
              <w:sz w:val="24"/>
              <w:szCs w:val="24"/>
            </w:rPr>
            <w:t>(ML DeFond, 1991)</w:t>
          </w:r>
          <w:r w:rsidR="009F5948" w:rsidRPr="001C151C">
            <w:rPr>
              <w:rFonts w:ascii="Times New Roman" w:hAnsi="Times New Roman" w:cs="Times New Roman"/>
              <w:sz w:val="24"/>
              <w:szCs w:val="24"/>
            </w:rPr>
            <w:fldChar w:fldCharType="end"/>
          </w:r>
        </w:sdtContent>
      </w:sdt>
      <w:r w:rsidRPr="001C151C">
        <w:rPr>
          <w:rFonts w:ascii="Times New Roman" w:hAnsi="Times New Roman" w:cs="Times New Roman"/>
          <w:sz w:val="24"/>
          <w:szCs w:val="24"/>
        </w:rPr>
        <w:t xml:space="preserve">.  </w:t>
      </w:r>
    </w:p>
    <w:p w14:paraId="146FE670" w14:textId="77777777" w:rsidR="00E95377" w:rsidRPr="00F040DD" w:rsidRDefault="00013452" w:rsidP="00E95377">
      <w:pPr>
        <w:ind w:left="360"/>
        <w:rPr>
          <w:rFonts w:ascii="Times New Roman" w:hAnsi="Times New Roman" w:cs="Times New Roman"/>
          <w:b/>
          <w:sz w:val="24"/>
          <w:szCs w:val="24"/>
        </w:rPr>
      </w:pPr>
      <w:r w:rsidRPr="00F040DD">
        <w:rPr>
          <w:rFonts w:ascii="Times New Roman" w:hAnsi="Times New Roman" w:cs="Times New Roman"/>
          <w:b/>
          <w:sz w:val="24"/>
          <w:szCs w:val="24"/>
        </w:rPr>
        <w:t>(b)</w:t>
      </w:r>
    </w:p>
    <w:p w14:paraId="23E80153" w14:textId="77777777" w:rsidR="001C151C" w:rsidRPr="00344D4A" w:rsidRDefault="001C151C" w:rsidP="00E95377">
      <w:pPr>
        <w:ind w:left="360"/>
        <w:rPr>
          <w:rFonts w:ascii="Times New Roman" w:hAnsi="Times New Roman" w:cs="Times New Roman"/>
          <w:b/>
          <w:sz w:val="24"/>
          <w:szCs w:val="24"/>
        </w:rPr>
      </w:pPr>
      <w:r w:rsidRPr="00344D4A">
        <w:rPr>
          <w:rFonts w:ascii="Times New Roman" w:hAnsi="Times New Roman" w:cs="Times New Roman"/>
          <w:b/>
          <w:sz w:val="24"/>
          <w:szCs w:val="24"/>
        </w:rPr>
        <w:t>Advantages and disadvantages if the highly regulated financial reporting regime</w:t>
      </w:r>
    </w:p>
    <w:p w14:paraId="16878E31" w14:textId="77777777" w:rsidR="00013452" w:rsidRDefault="00036AB5" w:rsidP="00E95377">
      <w:pPr>
        <w:ind w:left="360"/>
        <w:rPr>
          <w:rFonts w:ascii="Times New Roman" w:hAnsi="Times New Roman" w:cs="Times New Roman"/>
          <w:sz w:val="24"/>
          <w:szCs w:val="24"/>
        </w:rPr>
      </w:pPr>
      <w:r>
        <w:rPr>
          <w:rFonts w:ascii="Times New Roman" w:hAnsi="Times New Roman" w:cs="Times New Roman"/>
          <w:sz w:val="24"/>
          <w:szCs w:val="24"/>
        </w:rPr>
        <w:t>There are following advantages</w:t>
      </w:r>
    </w:p>
    <w:p w14:paraId="6966BAC0" w14:textId="77777777" w:rsidR="00F334FB" w:rsidRDefault="00F334FB" w:rsidP="00036AB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Highly regulated financial reporting regime such as </w:t>
      </w:r>
      <w:r w:rsidR="000E1C2C">
        <w:rPr>
          <w:rFonts w:ascii="Times New Roman" w:hAnsi="Times New Roman" w:cs="Times New Roman"/>
          <w:sz w:val="24"/>
          <w:szCs w:val="24"/>
        </w:rPr>
        <w:t>Generally Accepted Accounting Principles (GAAP) set the standard for businesses to at least report minimum information in the financial statements for users of the financial statements to make informed decisions</w:t>
      </w:r>
      <w:r w:rsidR="00647B1E">
        <w:rPr>
          <w:rFonts w:ascii="Times New Roman" w:hAnsi="Times New Roman" w:cs="Times New Roman"/>
          <w:sz w:val="24"/>
          <w:szCs w:val="24"/>
        </w:rPr>
        <w:t xml:space="preserve"> </w:t>
      </w:r>
      <w:sdt>
        <w:sdtPr>
          <w:rPr>
            <w:rFonts w:ascii="Times New Roman" w:hAnsi="Times New Roman" w:cs="Times New Roman"/>
            <w:sz w:val="24"/>
            <w:szCs w:val="24"/>
          </w:rPr>
          <w:id w:val="738525799"/>
          <w:citation/>
        </w:sdtPr>
        <w:sdtEndPr/>
        <w:sdtContent>
          <w:r w:rsidR="00647B1E">
            <w:rPr>
              <w:rFonts w:ascii="Times New Roman" w:hAnsi="Times New Roman" w:cs="Times New Roman"/>
              <w:sz w:val="24"/>
              <w:szCs w:val="24"/>
            </w:rPr>
            <w:fldChar w:fldCharType="begin"/>
          </w:r>
          <w:r w:rsidR="00647B1E">
            <w:rPr>
              <w:rFonts w:ascii="Times New Roman" w:hAnsi="Times New Roman" w:cs="Times New Roman"/>
              <w:sz w:val="24"/>
              <w:szCs w:val="24"/>
            </w:rPr>
            <w:instrText xml:space="preserve">CITATION RBa061 \t  \l 1033 </w:instrText>
          </w:r>
          <w:r w:rsidR="00647B1E">
            <w:rPr>
              <w:rFonts w:ascii="Times New Roman" w:hAnsi="Times New Roman" w:cs="Times New Roman"/>
              <w:sz w:val="24"/>
              <w:szCs w:val="24"/>
            </w:rPr>
            <w:fldChar w:fldCharType="separate"/>
          </w:r>
          <w:r w:rsidR="00647B1E" w:rsidRPr="00647B1E">
            <w:rPr>
              <w:rFonts w:ascii="Times New Roman" w:hAnsi="Times New Roman" w:cs="Times New Roman"/>
              <w:noProof/>
              <w:sz w:val="24"/>
              <w:szCs w:val="24"/>
            </w:rPr>
            <w:t>(Ball, 2006)</w:t>
          </w:r>
          <w:r w:rsidR="00647B1E">
            <w:rPr>
              <w:rFonts w:ascii="Times New Roman" w:hAnsi="Times New Roman" w:cs="Times New Roman"/>
              <w:sz w:val="24"/>
              <w:szCs w:val="24"/>
            </w:rPr>
            <w:fldChar w:fldCharType="end"/>
          </w:r>
        </w:sdtContent>
      </w:sdt>
      <w:r w:rsidR="000E1C2C">
        <w:rPr>
          <w:rFonts w:ascii="Times New Roman" w:hAnsi="Times New Roman" w:cs="Times New Roman"/>
          <w:sz w:val="24"/>
          <w:szCs w:val="24"/>
        </w:rPr>
        <w:t xml:space="preserve">. </w:t>
      </w:r>
    </w:p>
    <w:p w14:paraId="2517467F" w14:textId="77777777" w:rsidR="00036AB5" w:rsidRDefault="00036AB5" w:rsidP="00036AB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Highly regulated financial report</w:t>
      </w:r>
      <w:r w:rsidR="00973D7C">
        <w:rPr>
          <w:rFonts w:ascii="Times New Roman" w:hAnsi="Times New Roman" w:cs="Times New Roman"/>
          <w:sz w:val="24"/>
          <w:szCs w:val="24"/>
        </w:rPr>
        <w:t>ing</w:t>
      </w:r>
      <w:r>
        <w:rPr>
          <w:rFonts w:ascii="Times New Roman" w:hAnsi="Times New Roman" w:cs="Times New Roman"/>
          <w:sz w:val="24"/>
          <w:szCs w:val="24"/>
        </w:rPr>
        <w:t xml:space="preserve"> regime ensures that financial statements that financial statements give the realistic picture of the company financial performance. The reason is that high regulations limit the opportunity to manipulate the accounting principles and practices by management.</w:t>
      </w:r>
      <w:r w:rsidR="0025689D">
        <w:rPr>
          <w:rFonts w:ascii="Times New Roman" w:hAnsi="Times New Roman" w:cs="Times New Roman"/>
          <w:sz w:val="24"/>
          <w:szCs w:val="24"/>
        </w:rPr>
        <w:t xml:space="preserve"> However, these practices still </w:t>
      </w:r>
      <w:proofErr w:type="gramStart"/>
      <w:r w:rsidR="0025689D">
        <w:rPr>
          <w:rFonts w:ascii="Times New Roman" w:hAnsi="Times New Roman" w:cs="Times New Roman"/>
          <w:sz w:val="24"/>
          <w:szCs w:val="24"/>
        </w:rPr>
        <w:t>takes</w:t>
      </w:r>
      <w:proofErr w:type="gramEnd"/>
      <w:r w:rsidR="0025689D">
        <w:rPr>
          <w:rFonts w:ascii="Times New Roman" w:hAnsi="Times New Roman" w:cs="Times New Roman"/>
          <w:sz w:val="24"/>
          <w:szCs w:val="24"/>
        </w:rPr>
        <w:t xml:space="preserve"> place but scope of hiding concealing the important information has decreased exceptionally due to regulations. </w:t>
      </w:r>
    </w:p>
    <w:p w14:paraId="08F83B73" w14:textId="77777777" w:rsidR="00036AB5" w:rsidRDefault="00036AB5" w:rsidP="00036AB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Regulations are there to ensure that there are uniform accounting standards followed by every business while financial reporting, uniformity in rules, practices and framework of  financial reporting makes sure that financial statements can be compare over time</w:t>
      </w:r>
      <w:sdt>
        <w:sdtPr>
          <w:rPr>
            <w:rFonts w:ascii="Times New Roman" w:hAnsi="Times New Roman" w:cs="Times New Roman"/>
            <w:sz w:val="24"/>
            <w:szCs w:val="24"/>
          </w:rPr>
          <w:id w:val="-1207567248"/>
          <w:citation/>
        </w:sdtPr>
        <w:sdtEndPr/>
        <w:sdtContent>
          <w:r w:rsidR="00647B1E">
            <w:rPr>
              <w:rFonts w:ascii="Times New Roman" w:hAnsi="Times New Roman" w:cs="Times New Roman"/>
              <w:sz w:val="24"/>
              <w:szCs w:val="24"/>
            </w:rPr>
            <w:fldChar w:fldCharType="begin"/>
          </w:r>
          <w:r w:rsidR="001C61EA">
            <w:rPr>
              <w:rFonts w:ascii="Times New Roman" w:hAnsi="Times New Roman" w:cs="Times New Roman"/>
              <w:sz w:val="24"/>
              <w:szCs w:val="24"/>
            </w:rPr>
            <w:instrText xml:space="preserve">CITATION RBa06 \t  \l 1033 </w:instrText>
          </w:r>
          <w:r w:rsidR="00647B1E">
            <w:rPr>
              <w:rFonts w:ascii="Times New Roman" w:hAnsi="Times New Roman" w:cs="Times New Roman"/>
              <w:sz w:val="24"/>
              <w:szCs w:val="24"/>
            </w:rPr>
            <w:fldChar w:fldCharType="separate"/>
          </w:r>
          <w:r w:rsidR="001C61EA">
            <w:rPr>
              <w:rFonts w:ascii="Times New Roman" w:hAnsi="Times New Roman" w:cs="Times New Roman"/>
              <w:noProof/>
              <w:sz w:val="24"/>
              <w:szCs w:val="24"/>
            </w:rPr>
            <w:t xml:space="preserve"> </w:t>
          </w:r>
          <w:r w:rsidR="001C61EA" w:rsidRPr="001C61EA">
            <w:rPr>
              <w:rFonts w:ascii="Times New Roman" w:hAnsi="Times New Roman" w:cs="Times New Roman"/>
              <w:noProof/>
              <w:sz w:val="24"/>
              <w:szCs w:val="24"/>
            </w:rPr>
            <w:t>(Ball, 2012)</w:t>
          </w:r>
          <w:r w:rsidR="00647B1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60D5EEE" w14:textId="77777777" w:rsidR="00036AB5" w:rsidRDefault="00973D7C" w:rsidP="00036AB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lastRenderedPageBreak/>
        <w:t>The most important advantage of high r</w:t>
      </w:r>
      <w:r w:rsidR="00F040DD">
        <w:rPr>
          <w:rFonts w:ascii="Times New Roman" w:hAnsi="Times New Roman" w:cs="Times New Roman"/>
          <w:sz w:val="24"/>
          <w:szCs w:val="24"/>
        </w:rPr>
        <w:t>egulat</w:t>
      </w:r>
      <w:r>
        <w:rPr>
          <w:rFonts w:ascii="Times New Roman" w:hAnsi="Times New Roman" w:cs="Times New Roman"/>
          <w:sz w:val="24"/>
          <w:szCs w:val="24"/>
        </w:rPr>
        <w:t xml:space="preserve">ed regime </w:t>
      </w:r>
      <w:r w:rsidR="0025689D">
        <w:rPr>
          <w:rFonts w:ascii="Times New Roman" w:hAnsi="Times New Roman" w:cs="Times New Roman"/>
          <w:sz w:val="24"/>
          <w:szCs w:val="24"/>
        </w:rPr>
        <w:t>guarantees</w:t>
      </w:r>
      <w:r>
        <w:rPr>
          <w:rFonts w:ascii="Times New Roman" w:hAnsi="Times New Roman" w:cs="Times New Roman"/>
          <w:sz w:val="24"/>
          <w:szCs w:val="24"/>
        </w:rPr>
        <w:t xml:space="preserve"> integrity of financial </w:t>
      </w:r>
      <w:r w:rsidR="0025689D">
        <w:rPr>
          <w:rFonts w:ascii="Times New Roman" w:hAnsi="Times New Roman" w:cs="Times New Roman"/>
          <w:sz w:val="24"/>
          <w:szCs w:val="24"/>
        </w:rPr>
        <w:t>statement that induces</w:t>
      </w:r>
      <w:r w:rsidR="00F040DD">
        <w:rPr>
          <w:rFonts w:ascii="Times New Roman" w:hAnsi="Times New Roman" w:cs="Times New Roman"/>
          <w:sz w:val="24"/>
          <w:szCs w:val="24"/>
        </w:rPr>
        <w:t xml:space="preserve"> confidence among creditors </w:t>
      </w:r>
      <w:r>
        <w:rPr>
          <w:rFonts w:ascii="Times New Roman" w:hAnsi="Times New Roman" w:cs="Times New Roman"/>
          <w:sz w:val="24"/>
          <w:szCs w:val="24"/>
        </w:rPr>
        <w:t xml:space="preserve">and suppliers as well </w:t>
      </w:r>
      <w:r w:rsidR="00F040DD">
        <w:rPr>
          <w:rFonts w:ascii="Times New Roman" w:hAnsi="Times New Roman" w:cs="Times New Roman"/>
          <w:sz w:val="24"/>
          <w:szCs w:val="24"/>
        </w:rPr>
        <w:t>as</w:t>
      </w:r>
      <w:r>
        <w:rPr>
          <w:rFonts w:ascii="Times New Roman" w:hAnsi="Times New Roman" w:cs="Times New Roman"/>
          <w:sz w:val="24"/>
          <w:szCs w:val="24"/>
        </w:rPr>
        <w:t xml:space="preserve"> they relied on to make lending and supply decisions</w:t>
      </w:r>
      <w:r w:rsidR="00647B1E">
        <w:rPr>
          <w:rFonts w:ascii="Times New Roman" w:hAnsi="Times New Roman" w:cs="Times New Roman"/>
          <w:sz w:val="24"/>
          <w:szCs w:val="24"/>
        </w:rPr>
        <w:t xml:space="preserve"> </w:t>
      </w:r>
      <w:sdt>
        <w:sdtPr>
          <w:rPr>
            <w:rFonts w:ascii="Times New Roman" w:hAnsi="Times New Roman" w:cs="Times New Roman"/>
            <w:sz w:val="24"/>
            <w:szCs w:val="24"/>
          </w:rPr>
          <w:id w:val="715244052"/>
          <w:citation/>
        </w:sdtPr>
        <w:sdtEndPr/>
        <w:sdtContent>
          <w:r w:rsidR="00647B1E">
            <w:rPr>
              <w:rFonts w:ascii="Times New Roman" w:hAnsi="Times New Roman" w:cs="Times New Roman"/>
              <w:sz w:val="24"/>
              <w:szCs w:val="24"/>
            </w:rPr>
            <w:fldChar w:fldCharType="begin"/>
          </w:r>
          <w:r w:rsidR="00647B1E">
            <w:rPr>
              <w:rFonts w:ascii="Times New Roman" w:hAnsi="Times New Roman" w:cs="Times New Roman"/>
              <w:sz w:val="24"/>
              <w:szCs w:val="24"/>
            </w:rPr>
            <w:instrText xml:space="preserve"> CITATION Fab12 \l 1033 </w:instrText>
          </w:r>
          <w:r w:rsidR="00647B1E">
            <w:rPr>
              <w:rFonts w:ascii="Times New Roman" w:hAnsi="Times New Roman" w:cs="Times New Roman"/>
              <w:sz w:val="24"/>
              <w:szCs w:val="24"/>
            </w:rPr>
            <w:fldChar w:fldCharType="separate"/>
          </w:r>
          <w:r w:rsidR="00647B1E" w:rsidRPr="00647B1E">
            <w:rPr>
              <w:rFonts w:ascii="Times New Roman" w:hAnsi="Times New Roman" w:cs="Times New Roman"/>
              <w:noProof/>
              <w:sz w:val="24"/>
              <w:szCs w:val="24"/>
            </w:rPr>
            <w:t>(Faboyede, 2012)</w:t>
          </w:r>
          <w:r w:rsidR="00647B1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9FF941F" w14:textId="77777777" w:rsidR="00973D7C" w:rsidRDefault="00540730" w:rsidP="00540730">
      <w:pPr>
        <w:ind w:left="360"/>
        <w:rPr>
          <w:rFonts w:ascii="Times New Roman" w:hAnsi="Times New Roman" w:cs="Times New Roman"/>
          <w:b/>
          <w:sz w:val="24"/>
          <w:szCs w:val="24"/>
        </w:rPr>
      </w:pPr>
      <w:r w:rsidRPr="00540730">
        <w:rPr>
          <w:rFonts w:ascii="Times New Roman" w:hAnsi="Times New Roman" w:cs="Times New Roman"/>
          <w:b/>
          <w:sz w:val="24"/>
          <w:szCs w:val="24"/>
        </w:rPr>
        <w:t>Disadvantages of highly regulated financial reporting regime</w:t>
      </w:r>
    </w:p>
    <w:p w14:paraId="1CE243ED" w14:textId="77777777" w:rsidR="00540730" w:rsidRDefault="00540730" w:rsidP="00540730">
      <w:pPr>
        <w:ind w:left="360"/>
        <w:rPr>
          <w:rFonts w:ascii="Times New Roman" w:hAnsi="Times New Roman" w:cs="Times New Roman"/>
          <w:sz w:val="24"/>
          <w:szCs w:val="24"/>
        </w:rPr>
      </w:pPr>
      <w:r w:rsidRPr="00540730">
        <w:rPr>
          <w:rFonts w:ascii="Times New Roman" w:hAnsi="Times New Roman" w:cs="Times New Roman"/>
          <w:sz w:val="24"/>
          <w:szCs w:val="24"/>
        </w:rPr>
        <w:t>There are following disadvantages</w:t>
      </w:r>
    </w:p>
    <w:p w14:paraId="2F54ACB2" w14:textId="77777777" w:rsidR="00540730" w:rsidRDefault="001C61EA" w:rsidP="00227D0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Even though highly regulated financial regulated regime has same standards of reporting for every firm but this one size fit all method have some adverse impacts as well because local or national regulations associated with financial reporting vary from country to country. It makes it difficult for businesses to comply with both national and international standards of reporting </w:t>
      </w:r>
      <w:sdt>
        <w:sdtPr>
          <w:rPr>
            <w:rFonts w:ascii="Times New Roman" w:hAnsi="Times New Roman" w:cs="Times New Roman"/>
            <w:sz w:val="24"/>
            <w:szCs w:val="24"/>
          </w:rPr>
          <w:id w:val="7502151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CLe10 \l 1033 </w:instrText>
          </w:r>
          <w:r>
            <w:rPr>
              <w:rFonts w:ascii="Times New Roman" w:hAnsi="Times New Roman" w:cs="Times New Roman"/>
              <w:sz w:val="24"/>
              <w:szCs w:val="24"/>
            </w:rPr>
            <w:fldChar w:fldCharType="separate"/>
          </w:r>
          <w:r w:rsidRPr="001C61EA">
            <w:rPr>
              <w:rFonts w:ascii="Times New Roman" w:hAnsi="Times New Roman" w:cs="Times New Roman"/>
              <w:noProof/>
              <w:sz w:val="24"/>
              <w:szCs w:val="24"/>
            </w:rPr>
            <w:t>(Leuz,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E71FB15" w14:textId="77777777" w:rsidR="001C61EA" w:rsidRDefault="001C61EA" w:rsidP="00227D0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Highly regulated financial regimes are rigid and it ignores the social and political influences on reporting in various countries. </w:t>
      </w:r>
    </w:p>
    <w:p w14:paraId="55BA4D56" w14:textId="77777777" w:rsidR="006E4EEF" w:rsidRPr="00F94BF3" w:rsidRDefault="006E4EEF" w:rsidP="001C61EA">
      <w:pPr>
        <w:rPr>
          <w:rFonts w:ascii="Times New Roman" w:hAnsi="Times New Roman" w:cs="Times New Roman"/>
          <w:b/>
          <w:sz w:val="24"/>
          <w:szCs w:val="24"/>
        </w:rPr>
      </w:pPr>
      <w:r w:rsidRPr="00F94BF3">
        <w:rPr>
          <w:rFonts w:ascii="Times New Roman" w:hAnsi="Times New Roman" w:cs="Times New Roman"/>
          <w:b/>
          <w:sz w:val="24"/>
          <w:szCs w:val="24"/>
        </w:rPr>
        <w:t xml:space="preserve">(c) Limitations of financial statements </w:t>
      </w:r>
    </w:p>
    <w:p w14:paraId="6735CDFB" w14:textId="77777777" w:rsidR="006E4EEF" w:rsidRDefault="006E4EEF" w:rsidP="001C61EA">
      <w:pPr>
        <w:rPr>
          <w:rFonts w:ascii="Times New Roman" w:hAnsi="Times New Roman" w:cs="Times New Roman"/>
          <w:sz w:val="24"/>
          <w:szCs w:val="24"/>
        </w:rPr>
      </w:pPr>
      <w:r w:rsidRPr="006E4EEF">
        <w:rPr>
          <w:rFonts w:ascii="Times New Roman" w:hAnsi="Times New Roman" w:cs="Times New Roman"/>
          <w:sz w:val="24"/>
          <w:szCs w:val="24"/>
        </w:rPr>
        <w:t>There are following limitations of financial statements</w:t>
      </w:r>
    </w:p>
    <w:p w14:paraId="162C0C0C" w14:textId="77777777" w:rsidR="006E4EEF" w:rsidRDefault="00491E44" w:rsidP="0058322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First of all, financial statements </w:t>
      </w:r>
      <w:proofErr w:type="gramStart"/>
      <w:r>
        <w:rPr>
          <w:rFonts w:ascii="Times New Roman" w:hAnsi="Times New Roman" w:cs="Times New Roman"/>
          <w:sz w:val="24"/>
          <w:szCs w:val="24"/>
        </w:rPr>
        <w:t>does</w:t>
      </w:r>
      <w:proofErr w:type="gramEnd"/>
      <w:r>
        <w:rPr>
          <w:rFonts w:ascii="Times New Roman" w:hAnsi="Times New Roman" w:cs="Times New Roman"/>
          <w:sz w:val="24"/>
          <w:szCs w:val="24"/>
        </w:rPr>
        <w:t xml:space="preserve"> not include market or current value of the long term or fixed assets as they work on the principles of historical cost. It is a limitation because it does not give an accurate picture of company’s financial health until business is liquidated</w:t>
      </w:r>
      <w:r w:rsidR="004133B9">
        <w:rPr>
          <w:rFonts w:ascii="Times New Roman" w:hAnsi="Times New Roman" w:cs="Times New Roman"/>
          <w:sz w:val="24"/>
          <w:szCs w:val="24"/>
        </w:rPr>
        <w:t xml:space="preserve"> or terminated</w:t>
      </w:r>
      <w:r>
        <w:rPr>
          <w:rFonts w:ascii="Times New Roman" w:hAnsi="Times New Roman" w:cs="Times New Roman"/>
          <w:sz w:val="24"/>
          <w:szCs w:val="24"/>
        </w:rPr>
        <w:t xml:space="preserve"> and current worth of assets determined in the process. However, financial statements do consider the change in the market value of securities in current asset but not for fixed assets.</w:t>
      </w:r>
    </w:p>
    <w:p w14:paraId="32D6F77C" w14:textId="77777777" w:rsidR="00491E44" w:rsidRDefault="004133B9" w:rsidP="0058322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Secondly, financial statements only provide financial data while reporting but it ignores significance of non-financial data such </w:t>
      </w:r>
      <w:proofErr w:type="gramStart"/>
      <w:r>
        <w:rPr>
          <w:rFonts w:ascii="Times New Roman" w:hAnsi="Times New Roman" w:cs="Times New Roman"/>
          <w:sz w:val="24"/>
          <w:szCs w:val="24"/>
        </w:rPr>
        <w:t>as  business</w:t>
      </w:r>
      <w:proofErr w:type="gramEnd"/>
      <w:r>
        <w:rPr>
          <w:rFonts w:ascii="Times New Roman" w:hAnsi="Times New Roman" w:cs="Times New Roman"/>
          <w:sz w:val="24"/>
          <w:szCs w:val="24"/>
        </w:rPr>
        <w:t xml:space="preserve"> impact on environment, society etc. this non-financial data is useful in analyzing</w:t>
      </w:r>
      <w:r w:rsidR="003D6CEC">
        <w:rPr>
          <w:rFonts w:ascii="Times New Roman" w:hAnsi="Times New Roman" w:cs="Times New Roman"/>
          <w:sz w:val="24"/>
          <w:szCs w:val="24"/>
        </w:rPr>
        <w:t xml:space="preserve"> business</w:t>
      </w:r>
      <w:r>
        <w:rPr>
          <w:rFonts w:ascii="Times New Roman" w:hAnsi="Times New Roman" w:cs="Times New Roman"/>
          <w:sz w:val="24"/>
          <w:szCs w:val="24"/>
        </w:rPr>
        <w:t xml:space="preserve"> performance and </w:t>
      </w:r>
      <w:r w:rsidR="003D6CEC">
        <w:rPr>
          <w:rFonts w:ascii="Times New Roman" w:hAnsi="Times New Roman" w:cs="Times New Roman"/>
          <w:sz w:val="24"/>
          <w:szCs w:val="24"/>
        </w:rPr>
        <w:t>to make a corporate decision.</w:t>
      </w:r>
    </w:p>
    <w:p w14:paraId="7BE122B0" w14:textId="77777777" w:rsidR="003D6CEC" w:rsidRDefault="003D6CEC" w:rsidP="0058322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Thirdly, there is a lot of subjective judgment involved in financial statement that managers used for manipulation of facts and figures. That’s why, financial statements are not considered as a reliable source of information as many frauds were based on manipulation of financial statement data such as Lehman Brothers did in 2007.</w:t>
      </w:r>
    </w:p>
    <w:p w14:paraId="06FCC78E" w14:textId="77777777" w:rsidR="003D6CEC" w:rsidRDefault="003D6CEC" w:rsidP="0058322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lastRenderedPageBreak/>
        <w:t>Fourthly, regardless of striving for universal standards for financial statement, there are standards that vary from country to country</w:t>
      </w:r>
      <w:r w:rsidR="00F157B9">
        <w:rPr>
          <w:rFonts w:ascii="Times New Roman" w:hAnsi="Times New Roman" w:cs="Times New Roman"/>
          <w:sz w:val="24"/>
          <w:szCs w:val="24"/>
        </w:rPr>
        <w:t xml:space="preserve"> and companies also adopt</w:t>
      </w:r>
      <w:r>
        <w:rPr>
          <w:rFonts w:ascii="Times New Roman" w:hAnsi="Times New Roman" w:cs="Times New Roman"/>
          <w:sz w:val="24"/>
          <w:szCs w:val="24"/>
        </w:rPr>
        <w:t xml:space="preserve"> different practices within industry as well. This is a limitation because these standards cause discrepancy and lack of transparency in financial statements.</w:t>
      </w:r>
    </w:p>
    <w:p w14:paraId="2A8051C1" w14:textId="77777777" w:rsidR="00F157B9" w:rsidRPr="00F157B9" w:rsidRDefault="003D6CEC" w:rsidP="00F157B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Finally, </w:t>
      </w:r>
      <w:r w:rsidR="00F157B9">
        <w:rPr>
          <w:rFonts w:ascii="Times New Roman" w:hAnsi="Times New Roman" w:cs="Times New Roman"/>
          <w:sz w:val="24"/>
          <w:szCs w:val="24"/>
        </w:rPr>
        <w:t xml:space="preserve">financial statements do not consider the impact on inflation while reporting assets or liabilities. That’s why, assets or liabilities appeared relatively lower to due to inflation and send the wrong signals to investors and other stakeholders </w:t>
      </w:r>
      <w:sdt>
        <w:sdtPr>
          <w:rPr>
            <w:rFonts w:ascii="Times New Roman" w:hAnsi="Times New Roman" w:cs="Times New Roman"/>
            <w:sz w:val="24"/>
            <w:szCs w:val="24"/>
          </w:rPr>
          <w:id w:val="405347036"/>
          <w:citation/>
        </w:sdtPr>
        <w:sdtEndPr/>
        <w:sdtContent>
          <w:r w:rsidR="00F157B9">
            <w:rPr>
              <w:rFonts w:ascii="Times New Roman" w:hAnsi="Times New Roman" w:cs="Times New Roman"/>
              <w:sz w:val="24"/>
              <w:szCs w:val="24"/>
            </w:rPr>
            <w:fldChar w:fldCharType="begin"/>
          </w:r>
          <w:r w:rsidR="00F157B9">
            <w:rPr>
              <w:rFonts w:ascii="Times New Roman" w:hAnsi="Times New Roman" w:cs="Times New Roman"/>
              <w:sz w:val="24"/>
              <w:szCs w:val="24"/>
            </w:rPr>
            <w:instrText xml:space="preserve"> CITATION Mer92 \l 1033 </w:instrText>
          </w:r>
          <w:r w:rsidR="00F157B9">
            <w:rPr>
              <w:rFonts w:ascii="Times New Roman" w:hAnsi="Times New Roman" w:cs="Times New Roman"/>
              <w:sz w:val="24"/>
              <w:szCs w:val="24"/>
            </w:rPr>
            <w:fldChar w:fldCharType="separate"/>
          </w:r>
          <w:r w:rsidR="00F157B9" w:rsidRPr="00F157B9">
            <w:rPr>
              <w:rFonts w:ascii="Times New Roman" w:hAnsi="Times New Roman" w:cs="Times New Roman"/>
              <w:noProof/>
              <w:sz w:val="24"/>
              <w:szCs w:val="24"/>
            </w:rPr>
            <w:t>(Merton, 1992)</w:t>
          </w:r>
          <w:r w:rsidR="00F157B9">
            <w:rPr>
              <w:rFonts w:ascii="Times New Roman" w:hAnsi="Times New Roman" w:cs="Times New Roman"/>
              <w:sz w:val="24"/>
              <w:szCs w:val="24"/>
            </w:rPr>
            <w:fldChar w:fldCharType="end"/>
          </w:r>
        </w:sdtContent>
      </w:sdt>
      <w:r w:rsidR="00F157B9">
        <w:rPr>
          <w:rFonts w:ascii="Times New Roman" w:hAnsi="Times New Roman" w:cs="Times New Roman"/>
          <w:sz w:val="24"/>
          <w:szCs w:val="24"/>
        </w:rPr>
        <w:t xml:space="preserve">. </w:t>
      </w:r>
    </w:p>
    <w:sdt>
      <w:sdtPr>
        <w:rPr>
          <w:rFonts w:asciiTheme="minorHAnsi" w:eastAsiaTheme="minorHAnsi" w:hAnsiTheme="minorHAnsi" w:cstheme="minorBidi"/>
          <w:b w:val="0"/>
          <w:bCs w:val="0"/>
          <w:color w:val="auto"/>
          <w:sz w:val="22"/>
          <w:szCs w:val="22"/>
          <w:lang w:eastAsia="en-US"/>
        </w:rPr>
        <w:id w:val="-1293588655"/>
        <w:docPartObj>
          <w:docPartGallery w:val="Bibliographies"/>
          <w:docPartUnique/>
        </w:docPartObj>
      </w:sdtPr>
      <w:sdtEndPr/>
      <w:sdtContent>
        <w:p w14:paraId="17CD1150" w14:textId="77777777" w:rsidR="00465036" w:rsidRPr="00F157B9" w:rsidRDefault="00F157B9">
          <w:pPr>
            <w:pStyle w:val="Heading1"/>
            <w:rPr>
              <w:color w:val="auto"/>
            </w:rPr>
          </w:pPr>
          <w:r w:rsidRPr="00F157B9">
            <w:rPr>
              <w:color w:val="auto"/>
            </w:rPr>
            <w:t>References</w:t>
          </w:r>
        </w:p>
        <w:p w14:paraId="311DE662" w14:textId="77777777" w:rsidR="00F157B9" w:rsidRDefault="00465036" w:rsidP="00F157B9">
          <w:pPr>
            <w:pStyle w:val="Bibliography"/>
            <w:numPr>
              <w:ilvl w:val="0"/>
              <w:numId w:val="14"/>
            </w:numPr>
            <w:rPr>
              <w:noProof/>
            </w:rPr>
          </w:pPr>
          <w:r>
            <w:fldChar w:fldCharType="begin"/>
          </w:r>
          <w:r>
            <w:instrText xml:space="preserve"> BIBLIOGRAPHY </w:instrText>
          </w:r>
          <w:r>
            <w:fldChar w:fldCharType="separate"/>
          </w:r>
        </w:p>
        <w:sdt>
          <w:sdtPr>
            <w:id w:val="1042328920"/>
            <w:docPartObj>
              <w:docPartGallery w:val="Bibliographies"/>
              <w:docPartUnique/>
            </w:docPartObj>
          </w:sdtPr>
          <w:sdtEndPr>
            <w:rPr>
              <w:b/>
              <w:bCs/>
            </w:rPr>
          </w:sdtEndPr>
          <w:sdtContent>
            <w:p w14:paraId="631BF98B" w14:textId="77777777" w:rsidR="00F157B9" w:rsidRDefault="00F157B9" w:rsidP="00F157B9">
              <w:pPr>
                <w:pStyle w:val="Bibliography"/>
                <w:numPr>
                  <w:ilvl w:val="0"/>
                  <w:numId w:val="14"/>
                </w:numPr>
                <w:rPr>
                  <w:noProof/>
                </w:rPr>
              </w:pPr>
              <w:r>
                <w:fldChar w:fldCharType="begin"/>
              </w:r>
              <w:r>
                <w:instrText xml:space="preserve"> BIBLIOGRAPHY </w:instrText>
              </w:r>
              <w:r>
                <w:fldChar w:fldCharType="separate"/>
              </w:r>
              <w:r>
                <w:rPr>
                  <w:noProof/>
                </w:rPr>
                <w:t>Ball, R. (2006). International Financial Reporting Standards (IFRS): pros and cons for investors.</w:t>
              </w:r>
            </w:p>
            <w:p w14:paraId="43412F53" w14:textId="77777777" w:rsidR="00F157B9" w:rsidRDefault="00F157B9" w:rsidP="00F157B9">
              <w:pPr>
                <w:pStyle w:val="Bibliography"/>
                <w:numPr>
                  <w:ilvl w:val="0"/>
                  <w:numId w:val="14"/>
                </w:numPr>
                <w:rPr>
                  <w:noProof/>
                </w:rPr>
              </w:pPr>
              <w:r>
                <w:rPr>
                  <w:noProof/>
                </w:rPr>
                <w:t xml:space="preserve">Ball, R. (2012). International Financial Reporting Standards (IFRS): pros and cons for investors. </w:t>
              </w:r>
              <w:r>
                <w:rPr>
                  <w:i/>
                  <w:iCs/>
                  <w:noProof/>
                </w:rPr>
                <w:t>Accounting and business research</w:t>
              </w:r>
              <w:r>
                <w:rPr>
                  <w:noProof/>
                </w:rPr>
                <w:t>.</w:t>
              </w:r>
            </w:p>
            <w:p w14:paraId="36C15739" w14:textId="77777777" w:rsidR="00F157B9" w:rsidRDefault="00F157B9" w:rsidP="00F157B9">
              <w:pPr>
                <w:pStyle w:val="Bibliography"/>
                <w:numPr>
                  <w:ilvl w:val="0"/>
                  <w:numId w:val="14"/>
                </w:numPr>
                <w:rPr>
                  <w:noProof/>
                </w:rPr>
              </w:pPr>
              <w:r>
                <w:rPr>
                  <w:noProof/>
                </w:rPr>
                <w:t>Faboyede, M. (2012). Financial statement insurance: Restoring investor confidence in Nigerian banks.</w:t>
              </w:r>
            </w:p>
            <w:p w14:paraId="323BF7E8" w14:textId="77777777" w:rsidR="00F157B9" w:rsidRDefault="00F157B9" w:rsidP="00F157B9">
              <w:pPr>
                <w:pStyle w:val="Bibliography"/>
                <w:numPr>
                  <w:ilvl w:val="0"/>
                  <w:numId w:val="14"/>
                </w:numPr>
                <w:rPr>
                  <w:noProof/>
                </w:rPr>
              </w:pPr>
              <w:r>
                <w:rPr>
                  <w:noProof/>
                </w:rPr>
                <w:t>Leuz, C. (2010). ii. Different approaches to corporate reporting regulation: How jurisdictions differ and why.</w:t>
              </w:r>
            </w:p>
            <w:p w14:paraId="41A23CB9" w14:textId="77777777" w:rsidR="00F157B9" w:rsidRDefault="00F157B9" w:rsidP="00F157B9">
              <w:pPr>
                <w:pStyle w:val="Bibliography"/>
                <w:numPr>
                  <w:ilvl w:val="0"/>
                  <w:numId w:val="14"/>
                </w:numPr>
                <w:rPr>
                  <w:noProof/>
                </w:rPr>
              </w:pPr>
              <w:r>
                <w:rPr>
                  <w:noProof/>
                </w:rPr>
                <w:t xml:space="preserve">Merton, B. (1992). On the management of financial guarantees. </w:t>
              </w:r>
              <w:r>
                <w:rPr>
                  <w:i/>
                  <w:iCs/>
                  <w:noProof/>
                </w:rPr>
                <w:t>Financial Management</w:t>
              </w:r>
              <w:r>
                <w:rPr>
                  <w:noProof/>
                </w:rPr>
                <w:t>.</w:t>
              </w:r>
            </w:p>
            <w:p w14:paraId="08005CF4" w14:textId="77777777" w:rsidR="00F157B9" w:rsidRDefault="00F157B9" w:rsidP="00F157B9">
              <w:pPr>
                <w:pStyle w:val="Bibliography"/>
                <w:numPr>
                  <w:ilvl w:val="0"/>
                  <w:numId w:val="14"/>
                </w:numPr>
                <w:rPr>
                  <w:noProof/>
                </w:rPr>
              </w:pPr>
              <w:r>
                <w:rPr>
                  <w:noProof/>
                </w:rPr>
                <w:t>ML DeFond, J. J. (1991). Incidence and circumstances of accounting errors.</w:t>
              </w:r>
            </w:p>
            <w:p w14:paraId="10FAA4A8" w14:textId="77777777" w:rsidR="00F157B9" w:rsidRDefault="00F157B9" w:rsidP="00F157B9">
              <w:r>
                <w:rPr>
                  <w:b/>
                  <w:bCs/>
                </w:rPr>
                <w:fldChar w:fldCharType="end"/>
              </w:r>
            </w:p>
          </w:sdtContent>
        </w:sdt>
        <w:p w14:paraId="7A8B745B" w14:textId="77777777" w:rsidR="00F157B9" w:rsidRPr="00F157B9" w:rsidRDefault="00F157B9" w:rsidP="00F157B9"/>
        <w:p w14:paraId="52FBB128" w14:textId="77777777" w:rsidR="00465036" w:rsidRDefault="00465036" w:rsidP="00465036">
          <w:r>
            <w:rPr>
              <w:b/>
              <w:bCs/>
            </w:rPr>
            <w:fldChar w:fldCharType="end"/>
          </w:r>
        </w:p>
      </w:sdtContent>
    </w:sdt>
    <w:p w14:paraId="1CC82D2A" w14:textId="77777777" w:rsidR="006E4EEF" w:rsidRPr="001C61EA" w:rsidRDefault="006E4EEF" w:rsidP="001C61EA">
      <w:pPr>
        <w:rPr>
          <w:rFonts w:ascii="Times New Roman" w:hAnsi="Times New Roman" w:cs="Times New Roman"/>
          <w:sz w:val="24"/>
          <w:szCs w:val="24"/>
        </w:rPr>
      </w:pPr>
    </w:p>
    <w:sectPr w:rsidR="006E4EEF" w:rsidRPr="001C61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752C5"/>
    <w:multiLevelType w:val="hybridMultilevel"/>
    <w:tmpl w:val="F66C44CC"/>
    <w:lvl w:ilvl="0" w:tplc="7804943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D27279"/>
    <w:multiLevelType w:val="hybridMultilevel"/>
    <w:tmpl w:val="F2788D2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9A1E34"/>
    <w:multiLevelType w:val="hybridMultilevel"/>
    <w:tmpl w:val="BDB448F6"/>
    <w:lvl w:ilvl="0" w:tplc="0409001B">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7E71D8"/>
    <w:multiLevelType w:val="hybridMultilevel"/>
    <w:tmpl w:val="694E4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715CD0"/>
    <w:multiLevelType w:val="hybridMultilevel"/>
    <w:tmpl w:val="DBDE809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05302E"/>
    <w:multiLevelType w:val="hybridMultilevel"/>
    <w:tmpl w:val="1C4C181E"/>
    <w:lvl w:ilvl="0" w:tplc="3CFCF97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C675AC"/>
    <w:multiLevelType w:val="hybridMultilevel"/>
    <w:tmpl w:val="9BC1E8C6"/>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41BA3942"/>
    <w:multiLevelType w:val="hybridMultilevel"/>
    <w:tmpl w:val="45624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5D61E0"/>
    <w:multiLevelType w:val="hybridMultilevel"/>
    <w:tmpl w:val="1B0CF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7E7AD3"/>
    <w:multiLevelType w:val="hybridMultilevel"/>
    <w:tmpl w:val="A6BAC21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1F6711A"/>
    <w:multiLevelType w:val="hybridMultilevel"/>
    <w:tmpl w:val="619C2D48"/>
    <w:lvl w:ilvl="0" w:tplc="0409001B">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132756"/>
    <w:multiLevelType w:val="hybridMultilevel"/>
    <w:tmpl w:val="1A047D76"/>
    <w:lvl w:ilvl="0" w:tplc="88F4A1F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A8545A6"/>
    <w:multiLevelType w:val="hybridMultilevel"/>
    <w:tmpl w:val="E0E682B6"/>
    <w:lvl w:ilvl="0" w:tplc="EFCE592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3D57D56"/>
    <w:multiLevelType w:val="hybridMultilevel"/>
    <w:tmpl w:val="3D181626"/>
    <w:lvl w:ilvl="0" w:tplc="0409001B">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9779AC"/>
    <w:multiLevelType w:val="hybridMultilevel"/>
    <w:tmpl w:val="20769C9E"/>
    <w:lvl w:ilvl="0" w:tplc="767E2852">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5" w15:restartNumberingAfterBreak="0">
    <w:nsid w:val="7FD02962"/>
    <w:multiLevelType w:val="hybridMultilevel"/>
    <w:tmpl w:val="D742BC1E"/>
    <w:lvl w:ilvl="0" w:tplc="FB00BD4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9"/>
  </w:num>
  <w:num w:numId="4">
    <w:abstractNumId w:val="1"/>
  </w:num>
  <w:num w:numId="5">
    <w:abstractNumId w:val="2"/>
  </w:num>
  <w:num w:numId="6">
    <w:abstractNumId w:val="13"/>
  </w:num>
  <w:num w:numId="7">
    <w:abstractNumId w:val="10"/>
  </w:num>
  <w:num w:numId="8">
    <w:abstractNumId w:val="15"/>
  </w:num>
  <w:num w:numId="9">
    <w:abstractNumId w:val="5"/>
  </w:num>
  <w:num w:numId="10">
    <w:abstractNumId w:val="0"/>
  </w:num>
  <w:num w:numId="11">
    <w:abstractNumId w:val="11"/>
  </w:num>
  <w:num w:numId="12">
    <w:abstractNumId w:val="12"/>
  </w:num>
  <w:num w:numId="13">
    <w:abstractNumId w:val="8"/>
  </w:num>
  <w:num w:numId="14">
    <w:abstractNumId w:val="3"/>
  </w:num>
  <w:num w:numId="15">
    <w:abstractNumId w:val="6"/>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08C2"/>
    <w:rsid w:val="00013452"/>
    <w:rsid w:val="00036AB5"/>
    <w:rsid w:val="000C6C9E"/>
    <w:rsid w:val="000E1C2C"/>
    <w:rsid w:val="000E460F"/>
    <w:rsid w:val="00192F0B"/>
    <w:rsid w:val="001B79ED"/>
    <w:rsid w:val="001C151C"/>
    <w:rsid w:val="001C61EA"/>
    <w:rsid w:val="00227D01"/>
    <w:rsid w:val="0025689D"/>
    <w:rsid w:val="002749C5"/>
    <w:rsid w:val="00344D4A"/>
    <w:rsid w:val="003D09AC"/>
    <w:rsid w:val="003D6CEC"/>
    <w:rsid w:val="003F6D36"/>
    <w:rsid w:val="00410666"/>
    <w:rsid w:val="004133B9"/>
    <w:rsid w:val="00430598"/>
    <w:rsid w:val="00465036"/>
    <w:rsid w:val="00491E44"/>
    <w:rsid w:val="004B259E"/>
    <w:rsid w:val="004F5C59"/>
    <w:rsid w:val="00533E1E"/>
    <w:rsid w:val="00540730"/>
    <w:rsid w:val="00583223"/>
    <w:rsid w:val="005C0094"/>
    <w:rsid w:val="006308C2"/>
    <w:rsid w:val="00647B1E"/>
    <w:rsid w:val="006E4EEF"/>
    <w:rsid w:val="0075171C"/>
    <w:rsid w:val="007B2D46"/>
    <w:rsid w:val="007E395D"/>
    <w:rsid w:val="007F6B7E"/>
    <w:rsid w:val="0082616D"/>
    <w:rsid w:val="008B7829"/>
    <w:rsid w:val="008C4D4F"/>
    <w:rsid w:val="0095280F"/>
    <w:rsid w:val="00973D7C"/>
    <w:rsid w:val="00995889"/>
    <w:rsid w:val="009A4D42"/>
    <w:rsid w:val="009F5948"/>
    <w:rsid w:val="00A4004F"/>
    <w:rsid w:val="00A75197"/>
    <w:rsid w:val="00AE2D06"/>
    <w:rsid w:val="00B30FB0"/>
    <w:rsid w:val="00B60DB6"/>
    <w:rsid w:val="00BF2700"/>
    <w:rsid w:val="00CD2F96"/>
    <w:rsid w:val="00D92095"/>
    <w:rsid w:val="00DD2898"/>
    <w:rsid w:val="00E67A17"/>
    <w:rsid w:val="00E95377"/>
    <w:rsid w:val="00F040DD"/>
    <w:rsid w:val="00F13C22"/>
    <w:rsid w:val="00F157B9"/>
    <w:rsid w:val="00F334FB"/>
    <w:rsid w:val="00F94BF3"/>
    <w:rsid w:val="00FD0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562A"/>
  <w15:docId w15:val="{9ACD8BDC-275F-4730-B0B3-3174DA994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700"/>
  </w:style>
  <w:style w:type="paragraph" w:styleId="Heading1">
    <w:name w:val="heading 1"/>
    <w:basedOn w:val="Normal"/>
    <w:next w:val="Normal"/>
    <w:link w:val="Heading1Char"/>
    <w:uiPriority w:val="9"/>
    <w:qFormat/>
    <w:rsid w:val="00465036"/>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eastAsia="ja-JP"/>
    </w:rPr>
  </w:style>
  <w:style w:type="paragraph" w:styleId="Heading3">
    <w:name w:val="heading 3"/>
    <w:basedOn w:val="Normal"/>
    <w:link w:val="Heading3Char"/>
    <w:uiPriority w:val="9"/>
    <w:qFormat/>
    <w:rsid w:val="000134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700"/>
    <w:pPr>
      <w:ind w:left="720"/>
      <w:contextualSpacing/>
    </w:pPr>
  </w:style>
  <w:style w:type="character" w:customStyle="1" w:styleId="Heading3Char">
    <w:name w:val="Heading 3 Char"/>
    <w:basedOn w:val="DefaultParagraphFont"/>
    <w:link w:val="Heading3"/>
    <w:uiPriority w:val="9"/>
    <w:rsid w:val="00013452"/>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013452"/>
    <w:rPr>
      <w:color w:val="0000FF"/>
      <w:u w:val="single"/>
    </w:rPr>
  </w:style>
  <w:style w:type="paragraph" w:styleId="BalloonText">
    <w:name w:val="Balloon Text"/>
    <w:basedOn w:val="Normal"/>
    <w:link w:val="BalloonTextChar"/>
    <w:uiPriority w:val="99"/>
    <w:semiHidden/>
    <w:unhideWhenUsed/>
    <w:rsid w:val="009F59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948"/>
    <w:rPr>
      <w:rFonts w:ascii="Tahoma" w:hAnsi="Tahoma" w:cs="Tahoma"/>
      <w:sz w:val="16"/>
      <w:szCs w:val="16"/>
    </w:rPr>
  </w:style>
  <w:style w:type="character" w:customStyle="1" w:styleId="Heading1Char">
    <w:name w:val="Heading 1 Char"/>
    <w:basedOn w:val="DefaultParagraphFont"/>
    <w:link w:val="Heading1"/>
    <w:uiPriority w:val="9"/>
    <w:rsid w:val="00465036"/>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465036"/>
  </w:style>
  <w:style w:type="paragraph" w:customStyle="1" w:styleId="Default">
    <w:name w:val="Default"/>
    <w:rsid w:val="00D9209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956299">
      <w:bodyDiv w:val="1"/>
      <w:marLeft w:val="0"/>
      <w:marRight w:val="0"/>
      <w:marTop w:val="0"/>
      <w:marBottom w:val="0"/>
      <w:divBdr>
        <w:top w:val="none" w:sz="0" w:space="0" w:color="auto"/>
        <w:left w:val="none" w:sz="0" w:space="0" w:color="auto"/>
        <w:bottom w:val="none" w:sz="0" w:space="0" w:color="auto"/>
        <w:right w:val="none" w:sz="0" w:space="0" w:color="auto"/>
      </w:divBdr>
      <w:divsChild>
        <w:div w:id="49236611">
          <w:marLeft w:val="0"/>
          <w:marRight w:val="0"/>
          <w:marTop w:val="0"/>
          <w:marBottom w:val="0"/>
          <w:divBdr>
            <w:top w:val="none" w:sz="0" w:space="0" w:color="auto"/>
            <w:left w:val="none" w:sz="0" w:space="0" w:color="auto"/>
            <w:bottom w:val="none" w:sz="0" w:space="0" w:color="auto"/>
            <w:right w:val="none" w:sz="0" w:space="0" w:color="auto"/>
          </w:divBdr>
        </w:div>
      </w:divsChild>
    </w:div>
    <w:div w:id="897280867">
      <w:bodyDiv w:val="1"/>
      <w:marLeft w:val="0"/>
      <w:marRight w:val="0"/>
      <w:marTop w:val="0"/>
      <w:marBottom w:val="0"/>
      <w:divBdr>
        <w:top w:val="none" w:sz="0" w:space="0" w:color="auto"/>
        <w:left w:val="none" w:sz="0" w:space="0" w:color="auto"/>
        <w:bottom w:val="none" w:sz="0" w:space="0" w:color="auto"/>
        <w:right w:val="none" w:sz="0" w:space="0" w:color="auto"/>
      </w:divBdr>
      <w:divsChild>
        <w:div w:id="524055074">
          <w:marLeft w:val="0"/>
          <w:marRight w:val="0"/>
          <w:marTop w:val="0"/>
          <w:marBottom w:val="0"/>
          <w:divBdr>
            <w:top w:val="none" w:sz="0" w:space="0" w:color="auto"/>
            <w:left w:val="none" w:sz="0" w:space="0" w:color="auto"/>
            <w:bottom w:val="none" w:sz="0" w:space="0" w:color="auto"/>
            <w:right w:val="none" w:sz="0" w:space="0" w:color="auto"/>
          </w:divBdr>
        </w:div>
      </w:divsChild>
    </w:div>
    <w:div w:id="999772470">
      <w:bodyDiv w:val="1"/>
      <w:marLeft w:val="0"/>
      <w:marRight w:val="0"/>
      <w:marTop w:val="0"/>
      <w:marBottom w:val="0"/>
      <w:divBdr>
        <w:top w:val="none" w:sz="0" w:space="0" w:color="auto"/>
        <w:left w:val="none" w:sz="0" w:space="0" w:color="auto"/>
        <w:bottom w:val="none" w:sz="0" w:space="0" w:color="auto"/>
        <w:right w:val="none" w:sz="0" w:space="0" w:color="auto"/>
      </w:divBdr>
      <w:divsChild>
        <w:div w:id="158733525">
          <w:marLeft w:val="0"/>
          <w:marRight w:val="0"/>
          <w:marTop w:val="0"/>
          <w:marBottom w:val="0"/>
          <w:divBdr>
            <w:top w:val="none" w:sz="0" w:space="0" w:color="auto"/>
            <w:left w:val="none" w:sz="0" w:space="0" w:color="auto"/>
            <w:bottom w:val="none" w:sz="0" w:space="0" w:color="auto"/>
            <w:right w:val="none" w:sz="0" w:space="0" w:color="auto"/>
          </w:divBdr>
        </w:div>
      </w:divsChild>
    </w:div>
    <w:div w:id="1126049885">
      <w:bodyDiv w:val="1"/>
      <w:marLeft w:val="0"/>
      <w:marRight w:val="0"/>
      <w:marTop w:val="0"/>
      <w:marBottom w:val="0"/>
      <w:divBdr>
        <w:top w:val="none" w:sz="0" w:space="0" w:color="auto"/>
        <w:left w:val="none" w:sz="0" w:space="0" w:color="auto"/>
        <w:bottom w:val="none" w:sz="0" w:space="0" w:color="auto"/>
        <w:right w:val="none" w:sz="0" w:space="0" w:color="auto"/>
      </w:divBdr>
      <w:divsChild>
        <w:div w:id="151021880">
          <w:marLeft w:val="0"/>
          <w:marRight w:val="0"/>
          <w:marTop w:val="0"/>
          <w:marBottom w:val="0"/>
          <w:divBdr>
            <w:top w:val="none" w:sz="0" w:space="0" w:color="auto"/>
            <w:left w:val="none" w:sz="0" w:space="0" w:color="auto"/>
            <w:bottom w:val="none" w:sz="0" w:space="0" w:color="auto"/>
            <w:right w:val="none" w:sz="0" w:space="0" w:color="auto"/>
          </w:divBdr>
        </w:div>
      </w:divsChild>
    </w:div>
    <w:div w:id="1356005429">
      <w:bodyDiv w:val="1"/>
      <w:marLeft w:val="0"/>
      <w:marRight w:val="0"/>
      <w:marTop w:val="0"/>
      <w:marBottom w:val="0"/>
      <w:divBdr>
        <w:top w:val="none" w:sz="0" w:space="0" w:color="auto"/>
        <w:left w:val="none" w:sz="0" w:space="0" w:color="auto"/>
        <w:bottom w:val="none" w:sz="0" w:space="0" w:color="auto"/>
        <w:right w:val="none" w:sz="0" w:space="0" w:color="auto"/>
      </w:divBdr>
      <w:divsChild>
        <w:div w:id="132716754">
          <w:marLeft w:val="0"/>
          <w:marRight w:val="0"/>
          <w:marTop w:val="0"/>
          <w:marBottom w:val="0"/>
          <w:divBdr>
            <w:top w:val="none" w:sz="0" w:space="0" w:color="auto"/>
            <w:left w:val="none" w:sz="0" w:space="0" w:color="auto"/>
            <w:bottom w:val="none" w:sz="0" w:space="0" w:color="auto"/>
            <w:right w:val="none" w:sz="0" w:space="0" w:color="auto"/>
          </w:divBdr>
        </w:div>
      </w:divsChild>
    </w:div>
    <w:div w:id="167780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MLD91</b:Tag>
    <b:SourceType>JournalArticle</b:SourceType>
    <b:Guid>{51435FF5-E1E7-45F2-82B2-790303D856E4}</b:Guid>
    <b:Title>Incidence and circumstances of accounting errors</b:Title>
    <b:Year>1991</b:Year>
    <b:Author>
      <b:Author>
        <b:NameList>
          <b:Person>
            <b:Last>ML DeFond</b:Last>
            <b:First>J</b:First>
            <b:Middle>Jiambalyo</b:Middle>
          </b:Person>
        </b:NameList>
      </b:Author>
    </b:Author>
    <b:RefOrder>1</b:RefOrder>
  </b:Source>
  <b:Source>
    <b:Tag>Fab12</b:Tag>
    <b:SourceType>JournalArticle</b:SourceType>
    <b:Guid>{05194DE8-C2B4-43C5-8DA4-5C4AC6DEBB62}</b:Guid>
    <b:Author>
      <b:Author>
        <b:NameList>
          <b:Person>
            <b:Last>Faboyede</b:Last>
            <b:First>Mukoro</b:First>
          </b:Person>
        </b:NameList>
      </b:Author>
    </b:Author>
    <b:Title>Financial statement insurance: Restoring investor confidence in Nigerian banks</b:Title>
    <b:Year>2012</b:Year>
    <b:RefOrder>4</b:RefOrder>
  </b:Source>
  <b:Source>
    <b:Tag>RBa061</b:Tag>
    <b:SourceType>JournalArticle</b:SourceType>
    <b:Guid>{5A292970-43A8-48AE-BC9E-1F45BF5AF7EE}</b:Guid>
    <b:Author>
      <b:Author>
        <b:NameList>
          <b:Person>
            <b:Last>Ball</b:Last>
            <b:First>R</b:First>
          </b:Person>
        </b:NameList>
      </b:Author>
    </b:Author>
    <b:Title>International Financial Reporting Standards (IFRS): pros and cons for investors</b:Title>
    <b:Year>2006</b:Year>
    <b:RefOrder>2</b:RefOrder>
  </b:Source>
  <b:Source>
    <b:Tag>RBa06</b:Tag>
    <b:SourceType>JournalArticle</b:SourceType>
    <b:Guid>{578C8C1E-334B-4EDC-9DE3-0C690DF0F133}</b:Guid>
    <b:Author>
      <b:Author>
        <b:NameList>
          <b:Person>
            <b:Last>Ball</b:Last>
            <b:First>R</b:First>
          </b:Person>
        </b:NameList>
      </b:Author>
    </b:Author>
    <b:Title>International Financial Reporting Standards (IFRS): pros and cons for investors</b:Title>
    <b:JournalName>Accounting and business research</b:JournalName>
    <b:Year>2012</b:Year>
    <b:RefOrder>3</b:RefOrder>
  </b:Source>
  <b:Source>
    <b:Tag>CLe10</b:Tag>
    <b:SourceType>JournalArticle</b:SourceType>
    <b:Guid>{9D41A797-3906-4B0D-BB3F-A00E4CB1F7C5}</b:Guid>
    <b:Author>
      <b:Author>
        <b:NameList>
          <b:Person>
            <b:Last>Leuz</b:Last>
            <b:First>C</b:First>
          </b:Person>
        </b:NameList>
      </b:Author>
    </b:Author>
    <b:Title>ii.	Different approaches to corporate reporting regulation: How jurisdictions differ and why</b:Title>
    <b:Year>2010</b:Year>
    <b:RefOrder>5</b:RefOrder>
  </b:Source>
  <b:Source>
    <b:Tag>Mer92</b:Tag>
    <b:SourceType>JournalArticle</b:SourceType>
    <b:Guid>{0FA633B7-A64C-4AAD-81F7-7387EEDF1BC6}</b:Guid>
    <b:Author>
      <b:Author>
        <b:NameList>
          <b:Person>
            <b:Last>Merton</b:Last>
            <b:First>Bodie</b:First>
          </b:Person>
        </b:NameList>
      </b:Author>
    </b:Author>
    <b:Title>On the management of financial guarantees</b:Title>
    <b:JournalName>Financial Management</b:JournalName>
    <b:Year>1992</b:Year>
    <b:RefOrder>6</b:RefOrder>
  </b:Source>
</b:Sources>
</file>

<file path=customXml/itemProps1.xml><?xml version="1.0" encoding="utf-8"?>
<ds:datastoreItem xmlns:ds="http://schemas.openxmlformats.org/officeDocument/2006/customXml" ds:itemID="{7F33D7C8-9C46-4A25-9891-B2FCD9E64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13</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MahadRaza</dc:creator>
  <cp:lastModifiedBy>Hristo Danailov (1919076)</cp:lastModifiedBy>
  <cp:revision>32</cp:revision>
  <dcterms:created xsi:type="dcterms:W3CDTF">2020-08-05T08:55:00Z</dcterms:created>
  <dcterms:modified xsi:type="dcterms:W3CDTF">2020-08-25T09:15:00Z</dcterms:modified>
</cp:coreProperties>
</file>