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70C650" w14:textId="77777777" w:rsidR="000A35C9" w:rsidRPr="00916945" w:rsidRDefault="004356AD" w:rsidP="00916945">
      <w:pPr>
        <w:spacing w:line="480" w:lineRule="auto"/>
        <w:jc w:val="both"/>
        <w:rPr>
          <w:rFonts w:cstheme="minorHAnsi"/>
          <w:sz w:val="24"/>
          <w:szCs w:val="24"/>
        </w:rPr>
      </w:pPr>
      <w:r w:rsidRPr="00916945">
        <w:rPr>
          <w:rFonts w:cstheme="minorHAnsi"/>
          <w:sz w:val="24"/>
          <w:szCs w:val="24"/>
        </w:rPr>
        <w:t>The current curriculum in schools in Wales is changing. In March 2014 Professor Graham Donaldson and his team were asked to compile a report reviewing the curriculum and assessment measures in Wales and make recommendations for future modifications in the curriculum</w:t>
      </w:r>
      <w:r w:rsidR="005B2B34" w:rsidRPr="00916945">
        <w:rPr>
          <w:rFonts w:cstheme="minorHAnsi"/>
          <w:sz w:val="24"/>
          <w:szCs w:val="24"/>
        </w:rPr>
        <w:t xml:space="preserve"> (Donaldson</w:t>
      </w:r>
      <w:r w:rsidR="003265FF" w:rsidRPr="00916945">
        <w:rPr>
          <w:rFonts w:cstheme="minorHAnsi"/>
          <w:sz w:val="24"/>
          <w:szCs w:val="24"/>
        </w:rPr>
        <w:t>, 2015</w:t>
      </w:r>
      <w:r w:rsidR="005B2B34" w:rsidRPr="00916945">
        <w:rPr>
          <w:rFonts w:cstheme="minorHAnsi"/>
          <w:sz w:val="24"/>
          <w:szCs w:val="24"/>
        </w:rPr>
        <w:t>).</w:t>
      </w:r>
      <w:r w:rsidR="003308CA" w:rsidRPr="00916945">
        <w:rPr>
          <w:rFonts w:cstheme="minorHAnsi"/>
          <w:sz w:val="24"/>
          <w:szCs w:val="24"/>
        </w:rPr>
        <w:t xml:space="preserve"> Teachers are required to teach both depth and breadth of knowledge of a subject and make sure that each of their pupils can demonstrate a good understanding of said subject. It is therefore crucial</w:t>
      </w:r>
      <w:r w:rsidR="005B2B34" w:rsidRPr="00916945">
        <w:rPr>
          <w:rFonts w:cstheme="minorHAnsi"/>
          <w:sz w:val="24"/>
          <w:szCs w:val="24"/>
        </w:rPr>
        <w:t xml:space="preserve"> </w:t>
      </w:r>
      <w:r w:rsidR="003308CA" w:rsidRPr="00916945">
        <w:rPr>
          <w:rFonts w:cstheme="minorHAnsi"/>
          <w:sz w:val="24"/>
          <w:szCs w:val="24"/>
        </w:rPr>
        <w:t>that teachers constantly assess</w:t>
      </w:r>
      <w:r w:rsidR="000F0CED" w:rsidRPr="00916945">
        <w:rPr>
          <w:rFonts w:cstheme="minorHAnsi"/>
          <w:sz w:val="24"/>
          <w:szCs w:val="24"/>
        </w:rPr>
        <w:t xml:space="preserve"> their pupils understanding of the subject knowledge to inform their strategies for teaching material subsequently. </w:t>
      </w:r>
      <w:r w:rsidR="005B2B34" w:rsidRPr="00916945">
        <w:rPr>
          <w:rFonts w:cstheme="minorHAnsi"/>
          <w:sz w:val="24"/>
          <w:szCs w:val="24"/>
        </w:rPr>
        <w:t>One of the many suggestions made by Donaldson (</w:t>
      </w:r>
      <w:r w:rsidR="003265FF" w:rsidRPr="00916945">
        <w:rPr>
          <w:rFonts w:cstheme="minorHAnsi"/>
          <w:sz w:val="24"/>
          <w:szCs w:val="24"/>
        </w:rPr>
        <w:t>2015</w:t>
      </w:r>
      <w:r w:rsidR="005B2B34" w:rsidRPr="00916945">
        <w:rPr>
          <w:rFonts w:cstheme="minorHAnsi"/>
          <w:sz w:val="24"/>
          <w:szCs w:val="24"/>
        </w:rPr>
        <w:t>) is for a stronger role for assessment to support learning.</w:t>
      </w:r>
      <w:r w:rsidR="00513AA1" w:rsidRPr="00916945">
        <w:rPr>
          <w:rFonts w:cstheme="minorHAnsi"/>
          <w:sz w:val="24"/>
          <w:szCs w:val="24"/>
        </w:rPr>
        <w:t xml:space="preserve"> </w:t>
      </w:r>
    </w:p>
    <w:p w14:paraId="7559DA40" w14:textId="5334D180" w:rsidR="00435E4D" w:rsidRPr="00916945" w:rsidRDefault="00513AA1" w:rsidP="00916945">
      <w:pPr>
        <w:spacing w:line="480" w:lineRule="auto"/>
        <w:ind w:firstLine="720"/>
        <w:jc w:val="both"/>
        <w:rPr>
          <w:rFonts w:cstheme="minorHAnsi"/>
          <w:sz w:val="24"/>
          <w:szCs w:val="24"/>
        </w:rPr>
      </w:pPr>
      <w:r w:rsidRPr="00916945">
        <w:rPr>
          <w:rFonts w:cstheme="minorHAnsi"/>
          <w:sz w:val="24"/>
          <w:szCs w:val="24"/>
        </w:rPr>
        <w:t>Assessment for Learning</w:t>
      </w:r>
      <w:r w:rsidR="007D59C6" w:rsidRPr="00916945">
        <w:rPr>
          <w:rFonts w:cstheme="minorHAnsi"/>
          <w:sz w:val="24"/>
          <w:szCs w:val="24"/>
        </w:rPr>
        <w:t xml:space="preserve"> (</w:t>
      </w:r>
      <w:proofErr w:type="spellStart"/>
      <w:r w:rsidR="007D59C6" w:rsidRPr="00916945">
        <w:rPr>
          <w:rFonts w:cstheme="minorHAnsi"/>
          <w:sz w:val="24"/>
          <w:szCs w:val="24"/>
        </w:rPr>
        <w:t>AfL</w:t>
      </w:r>
      <w:proofErr w:type="spellEnd"/>
      <w:r w:rsidR="007D59C6" w:rsidRPr="00916945">
        <w:rPr>
          <w:rFonts w:cstheme="minorHAnsi"/>
          <w:sz w:val="24"/>
          <w:szCs w:val="24"/>
        </w:rPr>
        <w:t>)</w:t>
      </w:r>
      <w:r w:rsidRPr="00916945">
        <w:rPr>
          <w:rFonts w:cstheme="minorHAnsi"/>
          <w:sz w:val="24"/>
          <w:szCs w:val="24"/>
        </w:rPr>
        <w:t xml:space="preserve"> is any type of assessment which has a paramount focus on informing practice to promote a pupil’s learning (Black et al., 2003).</w:t>
      </w:r>
      <w:r w:rsidR="005B2B34" w:rsidRPr="00916945">
        <w:rPr>
          <w:rFonts w:cstheme="minorHAnsi"/>
          <w:sz w:val="24"/>
          <w:szCs w:val="24"/>
        </w:rPr>
        <w:t xml:space="preserve"> </w:t>
      </w:r>
      <w:proofErr w:type="spellStart"/>
      <w:r w:rsidR="000A35C9" w:rsidRPr="00916945">
        <w:rPr>
          <w:rFonts w:cstheme="minorHAnsi"/>
          <w:sz w:val="24"/>
          <w:szCs w:val="24"/>
        </w:rPr>
        <w:t>Wiliam</w:t>
      </w:r>
      <w:proofErr w:type="spellEnd"/>
      <w:r w:rsidR="000A35C9" w:rsidRPr="00916945">
        <w:rPr>
          <w:rFonts w:cstheme="minorHAnsi"/>
          <w:sz w:val="24"/>
          <w:szCs w:val="24"/>
        </w:rPr>
        <w:t xml:space="preserve"> </w:t>
      </w:r>
      <w:r w:rsidR="00B87988" w:rsidRPr="00916945">
        <w:rPr>
          <w:rFonts w:cstheme="minorHAnsi"/>
          <w:sz w:val="24"/>
          <w:szCs w:val="24"/>
        </w:rPr>
        <w:t xml:space="preserve">and Black </w:t>
      </w:r>
      <w:r w:rsidR="000A35C9" w:rsidRPr="00916945">
        <w:rPr>
          <w:rFonts w:cstheme="minorHAnsi"/>
          <w:sz w:val="24"/>
          <w:szCs w:val="24"/>
        </w:rPr>
        <w:t xml:space="preserve">(1998) stress that </w:t>
      </w:r>
      <w:proofErr w:type="gramStart"/>
      <w:r w:rsidR="000A35C9" w:rsidRPr="00916945">
        <w:rPr>
          <w:rFonts w:cstheme="minorHAnsi"/>
          <w:sz w:val="24"/>
          <w:szCs w:val="24"/>
        </w:rPr>
        <w:t>in order for</w:t>
      </w:r>
      <w:proofErr w:type="gramEnd"/>
      <w:r w:rsidR="000A35C9" w:rsidRPr="00916945">
        <w:rPr>
          <w:rFonts w:cstheme="minorHAnsi"/>
          <w:sz w:val="24"/>
          <w:szCs w:val="24"/>
        </w:rPr>
        <w:t xml:space="preserve"> effective learning to take place teaching and learning should be an interactive process.</w:t>
      </w:r>
      <w:r w:rsidR="007D59C6" w:rsidRPr="00916945">
        <w:rPr>
          <w:rFonts w:cstheme="minorHAnsi"/>
          <w:sz w:val="24"/>
          <w:szCs w:val="24"/>
        </w:rPr>
        <w:t xml:space="preserve"> According to Black et al (2002) questioning, feedback, peer and </w:t>
      </w:r>
      <w:r w:rsidR="00A32452" w:rsidRPr="00916945">
        <w:rPr>
          <w:rFonts w:cstheme="minorHAnsi"/>
          <w:sz w:val="24"/>
          <w:szCs w:val="24"/>
        </w:rPr>
        <w:t>self-assessment</w:t>
      </w:r>
      <w:r w:rsidR="007D59C6" w:rsidRPr="00916945">
        <w:rPr>
          <w:rFonts w:cstheme="minorHAnsi"/>
          <w:sz w:val="24"/>
          <w:szCs w:val="24"/>
        </w:rPr>
        <w:t xml:space="preserve"> and the formative use of summative tests are the four key</w:t>
      </w:r>
      <w:r w:rsidR="000A35C9" w:rsidRPr="00916945">
        <w:rPr>
          <w:rFonts w:cstheme="minorHAnsi"/>
          <w:sz w:val="24"/>
          <w:szCs w:val="24"/>
        </w:rPr>
        <w:t xml:space="preserve"> </w:t>
      </w:r>
      <w:r w:rsidR="007D59C6" w:rsidRPr="00916945">
        <w:rPr>
          <w:rFonts w:cstheme="minorHAnsi"/>
          <w:sz w:val="24"/>
          <w:szCs w:val="24"/>
        </w:rPr>
        <w:t xml:space="preserve">themes in </w:t>
      </w:r>
      <w:proofErr w:type="spellStart"/>
      <w:r w:rsidR="007D59C6" w:rsidRPr="00916945">
        <w:rPr>
          <w:rFonts w:cstheme="minorHAnsi"/>
          <w:sz w:val="24"/>
          <w:szCs w:val="24"/>
        </w:rPr>
        <w:t>AfL</w:t>
      </w:r>
      <w:proofErr w:type="spellEnd"/>
      <w:r w:rsidR="007D59C6" w:rsidRPr="00916945">
        <w:rPr>
          <w:rFonts w:cstheme="minorHAnsi"/>
          <w:sz w:val="24"/>
          <w:szCs w:val="24"/>
        </w:rPr>
        <w:t>. This relates to the recommendation that Donaldson (2015)</w:t>
      </w:r>
      <w:r w:rsidR="000A35C9" w:rsidRPr="00916945">
        <w:rPr>
          <w:rFonts w:cstheme="minorHAnsi"/>
          <w:sz w:val="24"/>
          <w:szCs w:val="24"/>
        </w:rPr>
        <w:t xml:space="preserve"> </w:t>
      </w:r>
      <w:r w:rsidR="007D59C6" w:rsidRPr="00916945">
        <w:rPr>
          <w:rFonts w:cstheme="minorHAnsi"/>
          <w:sz w:val="24"/>
          <w:szCs w:val="24"/>
        </w:rPr>
        <w:t>advocated in his report that c</w:t>
      </w:r>
      <w:r w:rsidR="005B2B34" w:rsidRPr="00916945">
        <w:rPr>
          <w:rFonts w:cstheme="minorHAnsi"/>
          <w:sz w:val="24"/>
          <w:szCs w:val="24"/>
        </w:rPr>
        <w:t>hildren should have a greater involvement in the assessment process by way of self and peer-assessment which will inspire them to take more responsibility for their own learning (Donaldson</w:t>
      </w:r>
      <w:r w:rsidR="003265FF" w:rsidRPr="00916945">
        <w:rPr>
          <w:rFonts w:cstheme="minorHAnsi"/>
          <w:sz w:val="24"/>
          <w:szCs w:val="24"/>
        </w:rPr>
        <w:t xml:space="preserve"> 2015</w:t>
      </w:r>
      <w:r w:rsidR="005B2B34" w:rsidRPr="00916945">
        <w:rPr>
          <w:rFonts w:cstheme="minorHAnsi"/>
          <w:sz w:val="24"/>
          <w:szCs w:val="24"/>
        </w:rPr>
        <w:t>)</w:t>
      </w:r>
      <w:r w:rsidR="00744E90" w:rsidRPr="00916945">
        <w:rPr>
          <w:rFonts w:cstheme="minorHAnsi"/>
          <w:sz w:val="24"/>
          <w:szCs w:val="24"/>
        </w:rPr>
        <w:t xml:space="preserve"> as aiding the pupil too much can foster dependency on the teacher (Petty, 2014) and by extension other people.</w:t>
      </w:r>
    </w:p>
    <w:p w14:paraId="0BE960D0" w14:textId="6B98107B" w:rsidR="00ED7F9A" w:rsidRPr="00916945" w:rsidRDefault="00ED7F9A" w:rsidP="00916945">
      <w:pPr>
        <w:spacing w:line="480" w:lineRule="auto"/>
        <w:ind w:firstLine="720"/>
        <w:jc w:val="both"/>
        <w:rPr>
          <w:rFonts w:cstheme="minorHAnsi"/>
          <w:sz w:val="24"/>
          <w:szCs w:val="24"/>
        </w:rPr>
      </w:pPr>
      <w:r w:rsidRPr="00916945">
        <w:rPr>
          <w:rFonts w:cstheme="minorHAnsi"/>
          <w:sz w:val="24"/>
          <w:szCs w:val="24"/>
        </w:rPr>
        <w:t xml:space="preserve">The main </w:t>
      </w:r>
      <w:r w:rsidR="00B87988" w:rsidRPr="00916945">
        <w:rPr>
          <w:rFonts w:cstheme="minorHAnsi"/>
          <w:sz w:val="24"/>
          <w:szCs w:val="24"/>
        </w:rPr>
        <w:t>assessment focus in schools in recent years has been on summative assessments to promote competition in the classroom (</w:t>
      </w:r>
      <w:proofErr w:type="spellStart"/>
      <w:r w:rsidR="00B87988" w:rsidRPr="00916945">
        <w:rPr>
          <w:rFonts w:cstheme="minorHAnsi"/>
          <w:sz w:val="24"/>
          <w:szCs w:val="24"/>
        </w:rPr>
        <w:t>Wiliam</w:t>
      </w:r>
      <w:proofErr w:type="spellEnd"/>
      <w:r w:rsidR="00B87988" w:rsidRPr="00916945">
        <w:rPr>
          <w:rFonts w:cstheme="minorHAnsi"/>
          <w:sz w:val="24"/>
          <w:szCs w:val="24"/>
        </w:rPr>
        <w:t xml:space="preserve"> and Black, 1998). Summative assessments usually occur following an episode of teaching and takes the form of tests and examinations. Summative assessments are used to find out what and how much pupils have </w:t>
      </w:r>
      <w:bookmarkStart w:id="0" w:name="_GoBack"/>
      <w:bookmarkEnd w:id="0"/>
      <w:r w:rsidR="00B87988" w:rsidRPr="00916945">
        <w:rPr>
          <w:rFonts w:cstheme="minorHAnsi"/>
          <w:sz w:val="24"/>
          <w:szCs w:val="24"/>
        </w:rPr>
        <w:lastRenderedPageBreak/>
        <w:t xml:space="preserve">learned and then to compare their performance with set standards (Yeomans and Arnold, </w:t>
      </w:r>
      <w:r w:rsidR="00EE289A" w:rsidRPr="00916945">
        <w:rPr>
          <w:rFonts w:cstheme="minorHAnsi"/>
          <w:sz w:val="24"/>
          <w:szCs w:val="24"/>
        </w:rPr>
        <w:t xml:space="preserve">2006). However, summative assessments do not benefit teachers or pupils to understand specific needs of the learner or to inform future teaching and learning strategies (Yeomans and Arnold, 2006). Alternatively, formative assessments have strong similarities to </w:t>
      </w:r>
      <w:proofErr w:type="spellStart"/>
      <w:r w:rsidR="00EE289A" w:rsidRPr="00916945">
        <w:rPr>
          <w:rFonts w:cstheme="minorHAnsi"/>
          <w:sz w:val="24"/>
          <w:szCs w:val="24"/>
        </w:rPr>
        <w:t>AfL</w:t>
      </w:r>
      <w:proofErr w:type="spellEnd"/>
      <w:r w:rsidR="00EE289A" w:rsidRPr="00916945">
        <w:rPr>
          <w:rFonts w:cstheme="minorHAnsi"/>
          <w:sz w:val="24"/>
          <w:szCs w:val="24"/>
        </w:rPr>
        <w:t xml:space="preserve"> as they offer regular ongoing feedback about the development of the learner and are both intended help pupils to learn and </w:t>
      </w:r>
      <w:r w:rsidR="00740E3F" w:rsidRPr="00916945">
        <w:rPr>
          <w:rFonts w:cstheme="minorHAnsi"/>
          <w:sz w:val="24"/>
          <w:szCs w:val="24"/>
        </w:rPr>
        <w:t>promote confidence</w:t>
      </w:r>
      <w:r w:rsidR="00EE289A" w:rsidRPr="00916945">
        <w:rPr>
          <w:rFonts w:cstheme="minorHAnsi"/>
          <w:sz w:val="24"/>
          <w:szCs w:val="24"/>
        </w:rPr>
        <w:t xml:space="preserve"> (Yeomans and Arnold</w:t>
      </w:r>
      <w:r w:rsidR="00740E3F" w:rsidRPr="00916945">
        <w:rPr>
          <w:rFonts w:cstheme="minorHAnsi"/>
          <w:sz w:val="24"/>
          <w:szCs w:val="24"/>
        </w:rPr>
        <w:t xml:space="preserve">, 2006). Formative assessments ask more questions like ‘What is the pupil’s knowledge base already?’ and ‘What does the pupil need to do next to develop further?’. </w:t>
      </w:r>
      <w:proofErr w:type="spellStart"/>
      <w:r w:rsidR="00740E3F" w:rsidRPr="00916945">
        <w:rPr>
          <w:rFonts w:cstheme="minorHAnsi"/>
          <w:sz w:val="24"/>
          <w:szCs w:val="24"/>
        </w:rPr>
        <w:t>Wiliam</w:t>
      </w:r>
      <w:proofErr w:type="spellEnd"/>
      <w:r w:rsidR="00740E3F" w:rsidRPr="00916945">
        <w:rPr>
          <w:rFonts w:cstheme="minorHAnsi"/>
          <w:sz w:val="24"/>
          <w:szCs w:val="24"/>
        </w:rPr>
        <w:t xml:space="preserve"> and Black (1998) carried out a review of 250 journal articles relating to formative assessment. They found empirical evidence </w:t>
      </w:r>
      <w:r w:rsidR="001B0F3F" w:rsidRPr="00916945">
        <w:rPr>
          <w:rFonts w:cstheme="minorHAnsi"/>
          <w:sz w:val="24"/>
          <w:szCs w:val="24"/>
        </w:rPr>
        <w:t>advocating that</w:t>
      </w:r>
      <w:r w:rsidR="0078185D" w:rsidRPr="00916945">
        <w:rPr>
          <w:rFonts w:cstheme="minorHAnsi"/>
          <w:sz w:val="24"/>
          <w:szCs w:val="24"/>
        </w:rPr>
        <w:t xml:space="preserve"> improvements in</w:t>
      </w:r>
      <w:r w:rsidR="001B0F3F" w:rsidRPr="00916945">
        <w:rPr>
          <w:rFonts w:cstheme="minorHAnsi"/>
          <w:sz w:val="24"/>
          <w:szCs w:val="24"/>
        </w:rPr>
        <w:t xml:space="preserve"> </w:t>
      </w:r>
      <w:r w:rsidR="0078185D" w:rsidRPr="00916945">
        <w:rPr>
          <w:rFonts w:cstheme="minorHAnsi"/>
          <w:sz w:val="24"/>
          <w:szCs w:val="24"/>
        </w:rPr>
        <w:t>formative assessment does indeed raise standards of learning. Their findings indicate that self-assessment should be used to and is essential to the enhancement of formative assessment (</w:t>
      </w:r>
      <w:proofErr w:type="spellStart"/>
      <w:r w:rsidR="0078185D" w:rsidRPr="00916945">
        <w:rPr>
          <w:rFonts w:cstheme="minorHAnsi"/>
          <w:sz w:val="24"/>
          <w:szCs w:val="24"/>
        </w:rPr>
        <w:t>Wiliam</w:t>
      </w:r>
      <w:proofErr w:type="spellEnd"/>
      <w:r w:rsidR="0078185D" w:rsidRPr="00916945">
        <w:rPr>
          <w:rFonts w:cstheme="minorHAnsi"/>
          <w:sz w:val="24"/>
          <w:szCs w:val="24"/>
        </w:rPr>
        <w:t xml:space="preserve"> and Black, 1998). </w:t>
      </w:r>
    </w:p>
    <w:p w14:paraId="5542997A" w14:textId="05C9D508" w:rsidR="000F0CED" w:rsidRPr="00916945" w:rsidRDefault="000F0CED" w:rsidP="00916945">
      <w:pPr>
        <w:spacing w:line="480" w:lineRule="auto"/>
        <w:ind w:firstLine="720"/>
        <w:jc w:val="both"/>
        <w:rPr>
          <w:rFonts w:cstheme="minorHAnsi"/>
          <w:sz w:val="24"/>
          <w:szCs w:val="24"/>
        </w:rPr>
      </w:pPr>
      <w:proofErr w:type="gramStart"/>
      <w:r w:rsidRPr="00916945">
        <w:rPr>
          <w:rFonts w:cstheme="minorHAnsi"/>
          <w:sz w:val="24"/>
          <w:szCs w:val="24"/>
        </w:rPr>
        <w:t>For the purpose of</w:t>
      </w:r>
      <w:proofErr w:type="gramEnd"/>
      <w:r w:rsidRPr="00916945">
        <w:rPr>
          <w:rFonts w:cstheme="minorHAnsi"/>
          <w:sz w:val="24"/>
          <w:szCs w:val="24"/>
        </w:rPr>
        <w:t xml:space="preserve"> this </w:t>
      </w:r>
      <w:r w:rsidR="00A32452" w:rsidRPr="00916945">
        <w:rPr>
          <w:rFonts w:cstheme="minorHAnsi"/>
          <w:sz w:val="24"/>
          <w:szCs w:val="24"/>
        </w:rPr>
        <w:t>essay</w:t>
      </w:r>
      <w:r w:rsidRPr="00916945">
        <w:rPr>
          <w:rFonts w:cstheme="minorHAnsi"/>
          <w:sz w:val="24"/>
          <w:szCs w:val="24"/>
        </w:rPr>
        <w:t xml:space="preserve"> it was important that classroom observations were undertaken. This allowed the me to witness a critical learning experience in a working school to reflect upon, link to learning theory and inform future practice. The year 5 class of a local urban primary school in South Wales was observe. 417 pupils attend the school with a pupil to </w:t>
      </w:r>
      <w:r w:rsidR="006B1A62" w:rsidRPr="00916945">
        <w:rPr>
          <w:rFonts w:cstheme="minorHAnsi"/>
          <w:sz w:val="24"/>
          <w:szCs w:val="24"/>
        </w:rPr>
        <w:t>staff</w:t>
      </w:r>
      <w:r w:rsidRPr="00916945">
        <w:rPr>
          <w:rFonts w:cstheme="minorHAnsi"/>
          <w:sz w:val="24"/>
          <w:szCs w:val="24"/>
        </w:rPr>
        <w:t xml:space="preserve"> ratio of 23:1</w:t>
      </w:r>
      <w:r w:rsidR="006B1A62" w:rsidRPr="00916945">
        <w:rPr>
          <w:rFonts w:cstheme="minorHAnsi"/>
          <w:sz w:val="24"/>
          <w:szCs w:val="24"/>
        </w:rPr>
        <w:t xml:space="preserve"> (</w:t>
      </w:r>
      <w:proofErr w:type="spellStart"/>
      <w:r w:rsidR="006B1A62" w:rsidRPr="00916945">
        <w:rPr>
          <w:rFonts w:cstheme="minorHAnsi"/>
          <w:sz w:val="24"/>
          <w:szCs w:val="24"/>
        </w:rPr>
        <w:t>Mylocalschool</w:t>
      </w:r>
      <w:proofErr w:type="spellEnd"/>
      <w:r w:rsidR="006B1A62" w:rsidRPr="00916945">
        <w:rPr>
          <w:rFonts w:cstheme="minorHAnsi"/>
          <w:sz w:val="24"/>
          <w:szCs w:val="24"/>
        </w:rPr>
        <w:t>, 2018)</w:t>
      </w:r>
      <w:r w:rsidRPr="00916945">
        <w:rPr>
          <w:rFonts w:cstheme="minorHAnsi"/>
          <w:sz w:val="24"/>
          <w:szCs w:val="24"/>
        </w:rPr>
        <w:t>.</w:t>
      </w:r>
      <w:r w:rsidR="006B1A62" w:rsidRPr="00916945">
        <w:rPr>
          <w:rFonts w:cstheme="minorHAnsi"/>
          <w:sz w:val="24"/>
          <w:szCs w:val="24"/>
        </w:rPr>
        <w:t xml:space="preserve"> The school is a two</w:t>
      </w:r>
      <w:r w:rsidR="000462C5" w:rsidRPr="00916945">
        <w:rPr>
          <w:rFonts w:cstheme="minorHAnsi"/>
          <w:sz w:val="24"/>
          <w:szCs w:val="24"/>
        </w:rPr>
        <w:t>-</w:t>
      </w:r>
      <w:r w:rsidR="006B1A62" w:rsidRPr="00916945">
        <w:rPr>
          <w:rFonts w:cstheme="minorHAnsi"/>
          <w:sz w:val="24"/>
          <w:szCs w:val="24"/>
        </w:rPr>
        <w:t>form entry with a free school meal percentage of 26.6% (</w:t>
      </w:r>
      <w:proofErr w:type="spellStart"/>
      <w:r w:rsidR="006B1A62" w:rsidRPr="00916945">
        <w:rPr>
          <w:rFonts w:cstheme="minorHAnsi"/>
          <w:sz w:val="24"/>
          <w:szCs w:val="24"/>
        </w:rPr>
        <w:t>Mylocalschool</w:t>
      </w:r>
      <w:proofErr w:type="spellEnd"/>
      <w:r w:rsidR="006B1A62" w:rsidRPr="00916945">
        <w:rPr>
          <w:rFonts w:cstheme="minorHAnsi"/>
          <w:sz w:val="24"/>
          <w:szCs w:val="24"/>
        </w:rPr>
        <w:t>, 2018).</w:t>
      </w:r>
      <w:r w:rsidRPr="00916945">
        <w:rPr>
          <w:rFonts w:cstheme="minorHAnsi"/>
          <w:sz w:val="24"/>
          <w:szCs w:val="24"/>
        </w:rPr>
        <w:t xml:space="preserve"> In accordance with the British Educational Research Association (BERA) the names of the school, teacher and children have been omitted to maintain anonymity. Also, participants were informed that they were going to be monitored prior to beginning the observation and consent was gained from the school. </w:t>
      </w:r>
    </w:p>
    <w:p w14:paraId="5210F6DB" w14:textId="401D6BA1" w:rsidR="00CA6AFF" w:rsidRPr="00916945" w:rsidRDefault="00B417DE" w:rsidP="00916945">
      <w:pPr>
        <w:spacing w:line="480" w:lineRule="auto"/>
        <w:ind w:firstLine="720"/>
        <w:jc w:val="both"/>
        <w:rPr>
          <w:rFonts w:cstheme="minorHAnsi"/>
          <w:sz w:val="24"/>
          <w:szCs w:val="24"/>
        </w:rPr>
      </w:pPr>
      <w:r w:rsidRPr="00916945">
        <w:rPr>
          <w:rFonts w:cstheme="minorHAnsi"/>
          <w:sz w:val="24"/>
          <w:szCs w:val="24"/>
        </w:rPr>
        <w:t xml:space="preserve">During my time observing key stage two on my school experience I witnessed an example of Assessment for Learning, more specifically an example of self-assessment. </w:t>
      </w:r>
      <w:r w:rsidR="00CA6AFF" w:rsidRPr="00916945">
        <w:rPr>
          <w:rFonts w:cstheme="minorHAnsi"/>
          <w:sz w:val="24"/>
          <w:szCs w:val="24"/>
        </w:rPr>
        <w:t>Self-</w:t>
      </w:r>
      <w:r w:rsidR="00CA6AFF" w:rsidRPr="00916945">
        <w:rPr>
          <w:rFonts w:cstheme="minorHAnsi"/>
          <w:sz w:val="24"/>
          <w:szCs w:val="24"/>
        </w:rPr>
        <w:lastRenderedPageBreak/>
        <w:t xml:space="preserve">assessment is a process by which the learner assesses their own understanding to gauge for themselves what they need to do to reach a certain learning target (McMillan and Hearn, 2008). Self-assessment is one of the major characteristics of </w:t>
      </w:r>
      <w:proofErr w:type="spellStart"/>
      <w:r w:rsidR="00CA6AFF" w:rsidRPr="00916945">
        <w:rPr>
          <w:rFonts w:cstheme="minorHAnsi"/>
          <w:sz w:val="24"/>
          <w:szCs w:val="24"/>
        </w:rPr>
        <w:t>AfL</w:t>
      </w:r>
      <w:proofErr w:type="spellEnd"/>
      <w:r w:rsidR="00CA6AFF" w:rsidRPr="00916945">
        <w:rPr>
          <w:rFonts w:cstheme="minorHAnsi"/>
          <w:sz w:val="24"/>
          <w:szCs w:val="24"/>
        </w:rPr>
        <w:t xml:space="preserve"> (Yeomans and Arnold, 2006). </w:t>
      </w:r>
    </w:p>
    <w:p w14:paraId="1D6611AB" w14:textId="74EDAD81" w:rsidR="00153609" w:rsidRPr="00916945" w:rsidRDefault="00F139EC" w:rsidP="00916945">
      <w:pPr>
        <w:spacing w:line="480" w:lineRule="auto"/>
        <w:ind w:firstLine="720"/>
        <w:jc w:val="both"/>
        <w:rPr>
          <w:rFonts w:cstheme="minorHAnsi"/>
          <w:sz w:val="24"/>
          <w:szCs w:val="24"/>
        </w:rPr>
      </w:pPr>
      <w:r w:rsidRPr="00916945">
        <w:rPr>
          <w:rFonts w:cstheme="minorHAnsi"/>
          <w:sz w:val="24"/>
          <w:szCs w:val="24"/>
        </w:rPr>
        <w:t>T</w:t>
      </w:r>
      <w:r w:rsidR="003D05A5" w:rsidRPr="00916945">
        <w:rPr>
          <w:rFonts w:cstheme="minorHAnsi"/>
          <w:sz w:val="24"/>
          <w:szCs w:val="24"/>
        </w:rPr>
        <w:t>he class teacher took a lesson carrying on from a previous lesson about the phases of the moon. Out on the school yard the teacher had a “moon” painted half white and half black. With the children sitting on the ground the teacher travelled around</w:t>
      </w:r>
      <w:r w:rsidR="00F860DD" w:rsidRPr="00916945">
        <w:rPr>
          <w:rFonts w:cstheme="minorHAnsi"/>
          <w:sz w:val="24"/>
          <w:szCs w:val="24"/>
        </w:rPr>
        <w:t xml:space="preserve"> the children stopping at various points for them to recall information they have previously learned and name each of the specific phases of the moon according to the amount of the moon showing at that time. On returning to the classroom the pupils sat in small groups and were given pictures of the different phases of the moon and separately had the definitions of the different phases of the moon. The children had to work in groups to identify which definition matched up with which phase of the moon and then write it into their books. In their books as learning criteria they had to include the date and aim of the lesson, name the phases of the moon in the right order, underline each phase of the moon</w:t>
      </w:r>
      <w:r w:rsidR="00391877" w:rsidRPr="00916945">
        <w:rPr>
          <w:rFonts w:cstheme="minorHAnsi"/>
          <w:sz w:val="24"/>
          <w:szCs w:val="24"/>
        </w:rPr>
        <w:t xml:space="preserve"> with a ruler</w:t>
      </w:r>
      <w:r w:rsidR="00F860DD" w:rsidRPr="00916945">
        <w:rPr>
          <w:rFonts w:cstheme="minorHAnsi"/>
          <w:sz w:val="24"/>
          <w:szCs w:val="24"/>
        </w:rPr>
        <w:t xml:space="preserve"> and match it with the right definition for each phase of the moon</w:t>
      </w:r>
      <w:r w:rsidR="00391877" w:rsidRPr="00916945">
        <w:rPr>
          <w:rFonts w:cstheme="minorHAnsi"/>
          <w:sz w:val="24"/>
          <w:szCs w:val="24"/>
        </w:rPr>
        <w:t xml:space="preserve"> and stick in the pictures of the phases of the moon independently. Upon completion of the task the pupils were then able to check their work against th</w:t>
      </w:r>
      <w:r w:rsidR="00C41279" w:rsidRPr="00916945">
        <w:rPr>
          <w:rFonts w:cstheme="minorHAnsi"/>
          <w:sz w:val="24"/>
          <w:szCs w:val="24"/>
        </w:rPr>
        <w:t>e</w:t>
      </w:r>
      <w:r w:rsidR="00391877" w:rsidRPr="00916945">
        <w:rPr>
          <w:rFonts w:cstheme="minorHAnsi"/>
          <w:sz w:val="24"/>
          <w:szCs w:val="24"/>
        </w:rPr>
        <w:t>s</w:t>
      </w:r>
      <w:r w:rsidR="00F41077" w:rsidRPr="00916945">
        <w:rPr>
          <w:rFonts w:cstheme="minorHAnsi"/>
          <w:sz w:val="24"/>
          <w:szCs w:val="24"/>
        </w:rPr>
        <w:t>e</w:t>
      </w:r>
      <w:r w:rsidR="00391877" w:rsidRPr="00916945">
        <w:rPr>
          <w:rFonts w:cstheme="minorHAnsi"/>
          <w:sz w:val="24"/>
          <w:szCs w:val="24"/>
        </w:rPr>
        <w:t xml:space="preserve"> learning criteria to understand if they have met the required standard for this lesson.</w:t>
      </w:r>
      <w:r w:rsidR="0032429D" w:rsidRPr="00916945">
        <w:rPr>
          <w:rFonts w:cstheme="minorHAnsi"/>
          <w:sz w:val="24"/>
          <w:szCs w:val="24"/>
        </w:rPr>
        <w:t xml:space="preserve"> Once the pupils had finished this short self-assessment then they were expected to evaluate their work for the lesson by writing in green pen comments on their own work including what they think they did well and what they think they could improve upon. </w:t>
      </w:r>
    </w:p>
    <w:p w14:paraId="64BA79C5" w14:textId="390FF8E0" w:rsidR="00FE16A5" w:rsidRPr="00916945" w:rsidRDefault="00004501" w:rsidP="00916945">
      <w:pPr>
        <w:spacing w:line="480" w:lineRule="auto"/>
        <w:ind w:firstLine="720"/>
        <w:jc w:val="both"/>
        <w:rPr>
          <w:rFonts w:cstheme="minorHAnsi"/>
          <w:sz w:val="24"/>
          <w:szCs w:val="24"/>
        </w:rPr>
      </w:pPr>
      <w:r w:rsidRPr="00916945">
        <w:rPr>
          <w:rFonts w:cstheme="minorHAnsi"/>
          <w:sz w:val="24"/>
          <w:szCs w:val="24"/>
        </w:rPr>
        <w:t xml:space="preserve">Before leaving the classroom for break time the pupils were then asked to put their workbooks into a different tray depending on how they felt they understood the lesson; green for “I fully understand”, yellow for “I am not sure but could do it with help or support” and </w:t>
      </w:r>
      <w:r w:rsidRPr="00916945">
        <w:rPr>
          <w:rFonts w:cstheme="minorHAnsi"/>
          <w:sz w:val="24"/>
          <w:szCs w:val="24"/>
        </w:rPr>
        <w:lastRenderedPageBreak/>
        <w:t xml:space="preserve">red for “I do not understand at all”. </w:t>
      </w:r>
      <w:r w:rsidR="00C6637F" w:rsidRPr="00916945">
        <w:rPr>
          <w:rFonts w:cstheme="minorHAnsi"/>
          <w:sz w:val="24"/>
          <w:szCs w:val="24"/>
        </w:rPr>
        <w:t>This is a</w:t>
      </w:r>
      <w:r w:rsidR="00F50D7E" w:rsidRPr="00916945">
        <w:rPr>
          <w:rFonts w:cstheme="minorHAnsi"/>
          <w:sz w:val="24"/>
          <w:szCs w:val="24"/>
        </w:rPr>
        <w:t>n example of the traffic light system for self-assessment</w:t>
      </w:r>
      <w:r w:rsidR="00153609" w:rsidRPr="00916945">
        <w:rPr>
          <w:rFonts w:cstheme="minorHAnsi"/>
          <w:sz w:val="24"/>
          <w:szCs w:val="24"/>
        </w:rPr>
        <w:t xml:space="preserve"> whereby the trays serve as simple means of communication to the teacher of his students</w:t>
      </w:r>
      <w:r w:rsidR="00F41077" w:rsidRPr="00916945">
        <w:rPr>
          <w:rFonts w:cstheme="minorHAnsi"/>
          <w:sz w:val="24"/>
          <w:szCs w:val="24"/>
        </w:rPr>
        <w:t>’</w:t>
      </w:r>
      <w:r w:rsidR="00153609" w:rsidRPr="00916945">
        <w:rPr>
          <w:rFonts w:cstheme="minorHAnsi"/>
          <w:sz w:val="24"/>
          <w:szCs w:val="24"/>
        </w:rPr>
        <w:t xml:space="preserve"> self-efficacy in their work (</w:t>
      </w:r>
      <w:r w:rsidR="00744E90" w:rsidRPr="00916945">
        <w:rPr>
          <w:rFonts w:cstheme="minorHAnsi"/>
          <w:sz w:val="24"/>
          <w:szCs w:val="24"/>
        </w:rPr>
        <w:t>Black et al, 2003). This</w:t>
      </w:r>
      <w:r w:rsidR="00F50D7E" w:rsidRPr="00916945">
        <w:rPr>
          <w:rFonts w:cstheme="minorHAnsi"/>
          <w:sz w:val="24"/>
          <w:szCs w:val="24"/>
        </w:rPr>
        <w:t xml:space="preserve"> allows the teacher to gauge the general understanding that the class has for the subject</w:t>
      </w:r>
      <w:r w:rsidR="00153609" w:rsidRPr="00916945">
        <w:rPr>
          <w:rFonts w:cstheme="minorHAnsi"/>
          <w:sz w:val="24"/>
          <w:szCs w:val="24"/>
        </w:rPr>
        <w:t xml:space="preserve"> </w:t>
      </w:r>
      <w:proofErr w:type="gramStart"/>
      <w:r w:rsidR="00153609" w:rsidRPr="00916945">
        <w:rPr>
          <w:rFonts w:cstheme="minorHAnsi"/>
          <w:sz w:val="24"/>
          <w:szCs w:val="24"/>
        </w:rPr>
        <w:t>material</w:t>
      </w:r>
      <w:proofErr w:type="gramEnd"/>
      <w:r w:rsidR="00F50D7E" w:rsidRPr="00916945">
        <w:rPr>
          <w:rFonts w:cstheme="minorHAnsi"/>
          <w:sz w:val="24"/>
          <w:szCs w:val="24"/>
        </w:rPr>
        <w:t xml:space="preserve"> so he can then give the pupils that require it the support that they need. </w:t>
      </w:r>
    </w:p>
    <w:p w14:paraId="7827A9AA" w14:textId="60E29987" w:rsidR="00D95DC5" w:rsidRPr="00916945" w:rsidRDefault="00D95DC5" w:rsidP="00916945">
      <w:pPr>
        <w:spacing w:line="480" w:lineRule="auto"/>
        <w:ind w:firstLine="720"/>
        <w:jc w:val="both"/>
        <w:rPr>
          <w:rFonts w:cstheme="minorHAnsi"/>
          <w:color w:val="FF0000"/>
          <w:sz w:val="24"/>
          <w:szCs w:val="24"/>
        </w:rPr>
      </w:pPr>
      <w:r w:rsidRPr="00916945">
        <w:rPr>
          <w:rFonts w:cstheme="minorHAnsi"/>
          <w:sz w:val="24"/>
          <w:szCs w:val="24"/>
        </w:rPr>
        <w:t xml:space="preserve">I chose to record this event by means of a written anecdotal record as it was written after the event occurred and in doing so I was able to catch any unexpected incident </w:t>
      </w:r>
      <w:proofErr w:type="gramStart"/>
      <w:r w:rsidRPr="00916945">
        <w:rPr>
          <w:rFonts w:cstheme="minorHAnsi"/>
          <w:sz w:val="24"/>
          <w:szCs w:val="24"/>
        </w:rPr>
        <w:t>if and when</w:t>
      </w:r>
      <w:proofErr w:type="gramEnd"/>
      <w:r w:rsidRPr="00916945">
        <w:rPr>
          <w:rFonts w:cstheme="minorHAnsi"/>
          <w:sz w:val="24"/>
          <w:szCs w:val="24"/>
        </w:rPr>
        <w:t xml:space="preserve"> it happened throughout the day. This type of observation was used mainly due to convenience as it did not require any specialist equipment to record the information such as video or audio recorders. Anecdotal records allow the user to record in a concise and non-judgemental written manner about a continuous stream of behaviour (Complex Needs, 2013). It also allows me to quickly link to specific areas of learning and provides a rich source of information. However, there are drawbacks to using this type of method for recording observations in the classroom. The main disadvantage is that it relies on the observer’s memory after the event and so it is easy for certain information and behaviours to be missed (MSU, 2018). Recall of information diminishes with time after the event (Bacon and Stewart, 2006) and so can have a big impact on accuracy. Without having an audio or video recording to </w:t>
      </w:r>
      <w:proofErr w:type="gramStart"/>
      <w:r w:rsidRPr="00916945">
        <w:rPr>
          <w:rFonts w:cstheme="minorHAnsi"/>
          <w:sz w:val="24"/>
          <w:szCs w:val="24"/>
        </w:rPr>
        <w:t>refer back</w:t>
      </w:r>
      <w:proofErr w:type="gramEnd"/>
      <w:r w:rsidRPr="00916945">
        <w:rPr>
          <w:rFonts w:cstheme="minorHAnsi"/>
          <w:sz w:val="24"/>
          <w:szCs w:val="24"/>
        </w:rPr>
        <w:t xml:space="preserve"> to and evaluate the information recorded in written records needs to be as accurate, clear and concise as possible. If audio or video recording was used for example, then the observer would have these recordings to </w:t>
      </w:r>
      <w:proofErr w:type="gramStart"/>
      <w:r w:rsidRPr="00916945">
        <w:rPr>
          <w:rFonts w:cstheme="minorHAnsi"/>
          <w:sz w:val="24"/>
          <w:szCs w:val="24"/>
        </w:rPr>
        <w:t>refer back</w:t>
      </w:r>
      <w:proofErr w:type="gramEnd"/>
      <w:r w:rsidRPr="00916945">
        <w:rPr>
          <w:rFonts w:cstheme="minorHAnsi"/>
          <w:sz w:val="24"/>
          <w:szCs w:val="24"/>
        </w:rPr>
        <w:t xml:space="preserve"> to as many times as they would like. However, this method requires the setting up of media devices in the classroom which children will be aware of and they may act differently when they know they are being recorded (</w:t>
      </w:r>
      <w:proofErr w:type="spellStart"/>
      <w:r w:rsidRPr="00916945">
        <w:rPr>
          <w:rFonts w:cstheme="minorHAnsi"/>
          <w:sz w:val="24"/>
          <w:szCs w:val="24"/>
        </w:rPr>
        <w:t>Newchildcare</w:t>
      </w:r>
      <w:proofErr w:type="spellEnd"/>
      <w:r w:rsidRPr="00916945">
        <w:rPr>
          <w:rFonts w:cstheme="minorHAnsi"/>
          <w:sz w:val="24"/>
          <w:szCs w:val="24"/>
        </w:rPr>
        <w:t>, 2004).</w:t>
      </w:r>
    </w:p>
    <w:p w14:paraId="71E3A2A8" w14:textId="754A1751" w:rsidR="007B3DBD" w:rsidRPr="00916945" w:rsidRDefault="00F139EC" w:rsidP="00916945">
      <w:pPr>
        <w:spacing w:line="480" w:lineRule="auto"/>
        <w:ind w:firstLine="720"/>
        <w:jc w:val="both"/>
        <w:rPr>
          <w:rFonts w:cstheme="minorHAnsi"/>
          <w:sz w:val="24"/>
          <w:szCs w:val="24"/>
        </w:rPr>
      </w:pPr>
      <w:r w:rsidRPr="00916945">
        <w:rPr>
          <w:rFonts w:cstheme="minorHAnsi"/>
          <w:sz w:val="24"/>
          <w:szCs w:val="24"/>
        </w:rPr>
        <w:lastRenderedPageBreak/>
        <w:t>The process of self-assessment lends itself very kindly to the humanist approach to learning. The main proponents of the humanist approach are Abraham Maslow</w:t>
      </w:r>
      <w:r w:rsidR="005D5192" w:rsidRPr="00916945">
        <w:rPr>
          <w:rFonts w:cstheme="minorHAnsi"/>
          <w:sz w:val="24"/>
          <w:szCs w:val="24"/>
        </w:rPr>
        <w:t xml:space="preserve"> and Carl Rogers</w:t>
      </w:r>
      <w:r w:rsidRPr="00916945">
        <w:rPr>
          <w:rFonts w:cstheme="minorHAnsi"/>
          <w:sz w:val="24"/>
          <w:szCs w:val="24"/>
        </w:rPr>
        <w:t>. In the humanist theory of learning there is</w:t>
      </w:r>
      <w:r w:rsidR="00326772" w:rsidRPr="00916945">
        <w:rPr>
          <w:rFonts w:cstheme="minorHAnsi"/>
          <w:sz w:val="24"/>
          <w:szCs w:val="24"/>
        </w:rPr>
        <w:t xml:space="preserve"> a holistic approach</w:t>
      </w:r>
      <w:r w:rsidR="005D5192" w:rsidRPr="00916945">
        <w:rPr>
          <w:rFonts w:cstheme="minorHAnsi"/>
          <w:sz w:val="24"/>
          <w:szCs w:val="24"/>
        </w:rPr>
        <w:t xml:space="preserve"> to learning</w:t>
      </w:r>
      <w:r w:rsidR="00326772" w:rsidRPr="00916945">
        <w:rPr>
          <w:rFonts w:cstheme="minorHAnsi"/>
          <w:sz w:val="24"/>
          <w:szCs w:val="24"/>
        </w:rPr>
        <w:t xml:space="preserve"> with</w:t>
      </w:r>
      <w:r w:rsidRPr="00916945">
        <w:rPr>
          <w:rFonts w:cstheme="minorHAnsi"/>
          <w:sz w:val="24"/>
          <w:szCs w:val="24"/>
        </w:rPr>
        <w:t xml:space="preserve"> a priority in the development of self-actualized and autonomous people where learning is student-centred and individually personalised (</w:t>
      </w:r>
      <w:r w:rsidR="00F92E86" w:rsidRPr="00916945">
        <w:rPr>
          <w:rFonts w:cstheme="minorHAnsi"/>
          <w:sz w:val="24"/>
          <w:szCs w:val="24"/>
        </w:rPr>
        <w:t xml:space="preserve">Khatib, </w:t>
      </w:r>
      <w:proofErr w:type="spellStart"/>
      <w:r w:rsidR="00F92E86" w:rsidRPr="00916945">
        <w:rPr>
          <w:rFonts w:cstheme="minorHAnsi"/>
          <w:sz w:val="24"/>
          <w:szCs w:val="24"/>
        </w:rPr>
        <w:t>Sarem</w:t>
      </w:r>
      <w:proofErr w:type="spellEnd"/>
      <w:r w:rsidR="00F92E86" w:rsidRPr="00916945">
        <w:rPr>
          <w:rFonts w:cstheme="minorHAnsi"/>
          <w:sz w:val="24"/>
          <w:szCs w:val="24"/>
        </w:rPr>
        <w:t xml:space="preserve"> and Hamidi, 2013</w:t>
      </w:r>
      <w:r w:rsidRPr="00916945">
        <w:rPr>
          <w:rFonts w:cstheme="minorHAnsi"/>
          <w:sz w:val="24"/>
          <w:szCs w:val="24"/>
        </w:rPr>
        <w:t>)</w:t>
      </w:r>
      <w:r w:rsidR="00E14BE4" w:rsidRPr="00916945">
        <w:rPr>
          <w:rFonts w:cstheme="minorHAnsi"/>
          <w:sz w:val="24"/>
          <w:szCs w:val="24"/>
        </w:rPr>
        <w:t xml:space="preserve">. </w:t>
      </w:r>
      <w:r w:rsidR="006A6CB9" w:rsidRPr="00916945">
        <w:rPr>
          <w:rFonts w:cstheme="minorHAnsi"/>
          <w:sz w:val="24"/>
          <w:szCs w:val="24"/>
        </w:rPr>
        <w:t>Self-actualization can be defined as “</w:t>
      </w:r>
      <w:r w:rsidR="006A6CB9" w:rsidRPr="00916945">
        <w:rPr>
          <w:rFonts w:cstheme="minorHAnsi"/>
          <w:sz w:val="24"/>
          <w:szCs w:val="24"/>
          <w:shd w:val="clear" w:color="auto" w:fill="FFFFFF"/>
        </w:rPr>
        <w:t>the full realization of one’s creative, intellectual, or social potential” (Positive Psychology Program, 2018).</w:t>
      </w:r>
      <w:r w:rsidR="006A6CB9" w:rsidRPr="00916945">
        <w:rPr>
          <w:rFonts w:cstheme="minorHAnsi"/>
          <w:sz w:val="24"/>
          <w:szCs w:val="24"/>
        </w:rPr>
        <w:t xml:space="preserve"> </w:t>
      </w:r>
      <w:r w:rsidR="00E14BE4" w:rsidRPr="00916945">
        <w:rPr>
          <w:rFonts w:cstheme="minorHAnsi"/>
          <w:sz w:val="24"/>
          <w:szCs w:val="24"/>
        </w:rPr>
        <w:t>This theory</w:t>
      </w:r>
      <w:r w:rsidR="0090284A" w:rsidRPr="00916945">
        <w:rPr>
          <w:rFonts w:cstheme="minorHAnsi"/>
          <w:sz w:val="24"/>
          <w:szCs w:val="24"/>
        </w:rPr>
        <w:t xml:space="preserve"> </w:t>
      </w:r>
      <w:r w:rsidR="00E14BE4" w:rsidRPr="00916945">
        <w:rPr>
          <w:rFonts w:cstheme="minorHAnsi"/>
          <w:sz w:val="24"/>
          <w:szCs w:val="24"/>
        </w:rPr>
        <w:t>considers</w:t>
      </w:r>
      <w:r w:rsidR="0090284A" w:rsidRPr="00916945">
        <w:rPr>
          <w:rFonts w:cstheme="minorHAnsi"/>
          <w:sz w:val="24"/>
          <w:szCs w:val="24"/>
        </w:rPr>
        <w:t xml:space="preserve"> the totality of human experiences</w:t>
      </w:r>
      <w:r w:rsidR="006A6CB9" w:rsidRPr="00916945">
        <w:rPr>
          <w:rFonts w:cstheme="minorHAnsi"/>
          <w:sz w:val="24"/>
          <w:szCs w:val="24"/>
        </w:rPr>
        <w:t xml:space="preserve"> and a</w:t>
      </w:r>
      <w:r w:rsidR="005C2636" w:rsidRPr="00916945">
        <w:rPr>
          <w:rFonts w:cstheme="minorHAnsi"/>
          <w:sz w:val="24"/>
          <w:szCs w:val="24"/>
        </w:rPr>
        <w:t xml:space="preserve">reas of </w:t>
      </w:r>
      <w:proofErr w:type="gramStart"/>
      <w:r w:rsidR="005C2636" w:rsidRPr="00916945">
        <w:rPr>
          <w:rFonts w:cstheme="minorHAnsi"/>
          <w:sz w:val="24"/>
          <w:szCs w:val="24"/>
        </w:rPr>
        <w:t>particular interest</w:t>
      </w:r>
      <w:proofErr w:type="gramEnd"/>
      <w:r w:rsidR="005C2636" w:rsidRPr="00916945">
        <w:rPr>
          <w:rFonts w:cstheme="minorHAnsi"/>
          <w:sz w:val="24"/>
          <w:szCs w:val="24"/>
        </w:rPr>
        <w:t xml:space="preserve"> in the humanist model </w:t>
      </w:r>
      <w:r w:rsidR="0090284A" w:rsidRPr="00916945">
        <w:rPr>
          <w:rFonts w:cstheme="minorHAnsi"/>
          <w:sz w:val="24"/>
          <w:szCs w:val="24"/>
        </w:rPr>
        <w:t>are</w:t>
      </w:r>
      <w:r w:rsidR="005C2636" w:rsidRPr="00916945">
        <w:rPr>
          <w:rFonts w:cstheme="minorHAnsi"/>
          <w:sz w:val="24"/>
          <w:szCs w:val="24"/>
        </w:rPr>
        <w:t xml:space="preserve"> the development of self</w:t>
      </w:r>
      <w:r w:rsidR="009A06BD" w:rsidRPr="00916945">
        <w:rPr>
          <w:rFonts w:cstheme="minorHAnsi"/>
          <w:sz w:val="24"/>
          <w:szCs w:val="24"/>
        </w:rPr>
        <w:t>-esteem</w:t>
      </w:r>
      <w:r w:rsidR="005C2636" w:rsidRPr="00916945">
        <w:rPr>
          <w:rFonts w:cstheme="minorHAnsi"/>
          <w:sz w:val="24"/>
          <w:szCs w:val="24"/>
        </w:rPr>
        <w:t xml:space="preserve">, motivation and </w:t>
      </w:r>
      <w:r w:rsidR="009A06BD" w:rsidRPr="00916945">
        <w:rPr>
          <w:rFonts w:cstheme="minorHAnsi"/>
          <w:sz w:val="24"/>
          <w:szCs w:val="24"/>
        </w:rPr>
        <w:t>independence (Bourke and Mentis,</w:t>
      </w:r>
      <w:r w:rsidR="000A6C21" w:rsidRPr="00916945">
        <w:rPr>
          <w:rFonts w:cstheme="minorHAnsi"/>
          <w:sz w:val="24"/>
          <w:szCs w:val="24"/>
        </w:rPr>
        <w:t xml:space="preserve"> 2006</w:t>
      </w:r>
      <w:r w:rsidR="009A06BD" w:rsidRPr="00916945">
        <w:rPr>
          <w:rFonts w:cstheme="minorHAnsi"/>
          <w:sz w:val="24"/>
          <w:szCs w:val="24"/>
        </w:rPr>
        <w:t>)</w:t>
      </w:r>
      <w:r w:rsidR="00DC6DDA" w:rsidRPr="00916945">
        <w:rPr>
          <w:rFonts w:cstheme="minorHAnsi"/>
          <w:sz w:val="24"/>
          <w:szCs w:val="24"/>
        </w:rPr>
        <w:t xml:space="preserve"> with a view to progressing towards self-actualization</w:t>
      </w:r>
      <w:r w:rsidR="005C2636" w:rsidRPr="00916945">
        <w:rPr>
          <w:rFonts w:cstheme="minorHAnsi"/>
          <w:sz w:val="24"/>
          <w:szCs w:val="24"/>
        </w:rPr>
        <w:t>.</w:t>
      </w:r>
      <w:r w:rsidR="0010766B" w:rsidRPr="00916945">
        <w:rPr>
          <w:rFonts w:cstheme="minorHAnsi"/>
          <w:sz w:val="24"/>
          <w:szCs w:val="24"/>
        </w:rPr>
        <w:t xml:space="preserve"> </w:t>
      </w:r>
      <w:r w:rsidR="005C2636" w:rsidRPr="00916945">
        <w:rPr>
          <w:rFonts w:cstheme="minorHAnsi"/>
          <w:sz w:val="24"/>
          <w:szCs w:val="24"/>
        </w:rPr>
        <w:t>Rogers (</w:t>
      </w:r>
      <w:r w:rsidR="00332D05" w:rsidRPr="00916945">
        <w:rPr>
          <w:rFonts w:cstheme="minorHAnsi"/>
          <w:sz w:val="24"/>
          <w:szCs w:val="24"/>
        </w:rPr>
        <w:t>1994</w:t>
      </w:r>
      <w:r w:rsidR="005C2636" w:rsidRPr="00916945">
        <w:rPr>
          <w:rFonts w:cstheme="minorHAnsi"/>
          <w:sz w:val="24"/>
          <w:szCs w:val="24"/>
        </w:rPr>
        <w:t>)</w:t>
      </w:r>
      <w:r w:rsidR="00332D05" w:rsidRPr="00916945">
        <w:rPr>
          <w:rFonts w:cstheme="minorHAnsi"/>
          <w:sz w:val="24"/>
          <w:szCs w:val="24"/>
        </w:rPr>
        <w:t xml:space="preserve"> stated that “knowledge is power but knowledge about self is the greatest power” and</w:t>
      </w:r>
      <w:r w:rsidR="005C2636" w:rsidRPr="00916945">
        <w:rPr>
          <w:rFonts w:cstheme="minorHAnsi"/>
          <w:sz w:val="24"/>
          <w:szCs w:val="24"/>
        </w:rPr>
        <w:t xml:space="preserve"> </w:t>
      </w:r>
      <w:r w:rsidR="00332D05" w:rsidRPr="00916945">
        <w:rPr>
          <w:rFonts w:cstheme="minorHAnsi"/>
          <w:sz w:val="24"/>
          <w:szCs w:val="24"/>
        </w:rPr>
        <w:t>that</w:t>
      </w:r>
      <w:r w:rsidR="005C2636" w:rsidRPr="00916945">
        <w:rPr>
          <w:rFonts w:cstheme="minorHAnsi"/>
          <w:sz w:val="24"/>
          <w:szCs w:val="24"/>
        </w:rPr>
        <w:t xml:space="preserve"> pupils </w:t>
      </w:r>
      <w:r w:rsidR="00332D05" w:rsidRPr="00916945">
        <w:rPr>
          <w:rFonts w:cstheme="minorHAnsi"/>
          <w:sz w:val="24"/>
          <w:szCs w:val="24"/>
        </w:rPr>
        <w:t xml:space="preserve">should </w:t>
      </w:r>
      <w:r w:rsidR="005C2636" w:rsidRPr="00916945">
        <w:rPr>
          <w:rFonts w:cstheme="minorHAnsi"/>
          <w:sz w:val="24"/>
          <w:szCs w:val="24"/>
        </w:rPr>
        <w:t xml:space="preserve">take an active participation in activities and </w:t>
      </w:r>
      <w:r w:rsidR="009A06BD" w:rsidRPr="00916945">
        <w:rPr>
          <w:rFonts w:cstheme="minorHAnsi"/>
          <w:sz w:val="24"/>
          <w:szCs w:val="24"/>
        </w:rPr>
        <w:t xml:space="preserve">acquire their own knowledge. </w:t>
      </w:r>
      <w:r w:rsidR="00332D05" w:rsidRPr="00916945">
        <w:rPr>
          <w:rFonts w:cstheme="minorHAnsi"/>
          <w:sz w:val="24"/>
          <w:szCs w:val="24"/>
        </w:rPr>
        <w:t xml:space="preserve">He felt that learners relied </w:t>
      </w:r>
      <w:r w:rsidR="00690CB8" w:rsidRPr="00916945">
        <w:rPr>
          <w:rFonts w:cstheme="minorHAnsi"/>
          <w:sz w:val="24"/>
          <w:szCs w:val="24"/>
        </w:rPr>
        <w:t xml:space="preserve">too readily on an external locus of control when it came to </w:t>
      </w:r>
      <w:proofErr w:type="gramStart"/>
      <w:r w:rsidR="00690CB8" w:rsidRPr="00916945">
        <w:rPr>
          <w:rFonts w:cstheme="minorHAnsi"/>
          <w:sz w:val="24"/>
          <w:szCs w:val="24"/>
        </w:rPr>
        <w:t>learning</w:t>
      </w:r>
      <w:proofErr w:type="gramEnd"/>
      <w:r w:rsidR="00690CB8" w:rsidRPr="00916945">
        <w:rPr>
          <w:rFonts w:cstheme="minorHAnsi"/>
          <w:sz w:val="24"/>
          <w:szCs w:val="24"/>
        </w:rPr>
        <w:t>, and so be</w:t>
      </w:r>
      <w:r w:rsidR="0010766B" w:rsidRPr="00916945">
        <w:rPr>
          <w:rFonts w:cstheme="minorHAnsi"/>
          <w:sz w:val="24"/>
          <w:szCs w:val="24"/>
        </w:rPr>
        <w:t>com</w:t>
      </w:r>
      <w:r w:rsidR="00690CB8" w:rsidRPr="00916945">
        <w:rPr>
          <w:rFonts w:cstheme="minorHAnsi"/>
          <w:sz w:val="24"/>
          <w:szCs w:val="24"/>
        </w:rPr>
        <w:t>ing dependent on the teacher to inform them of how they are doing</w:t>
      </w:r>
      <w:r w:rsidR="0010766B" w:rsidRPr="00916945">
        <w:rPr>
          <w:rFonts w:cstheme="minorHAnsi"/>
          <w:sz w:val="24"/>
          <w:szCs w:val="24"/>
        </w:rPr>
        <w:t xml:space="preserve"> inhibits personal development (Rogers, 1994). The focus should be on encouraging an internal locus of assessment whereby the learner takes responsibility for their own learning and t</w:t>
      </w:r>
      <w:r w:rsidR="009A06BD" w:rsidRPr="00916945">
        <w:rPr>
          <w:rFonts w:cstheme="minorHAnsi"/>
          <w:sz w:val="24"/>
          <w:szCs w:val="24"/>
        </w:rPr>
        <w:t>he teacher is seen more as a facilitator and organiser motivating the pupils to use their own learning approaches to develop the self.</w:t>
      </w:r>
      <w:r w:rsidR="00700D33" w:rsidRPr="00916945">
        <w:rPr>
          <w:rFonts w:cstheme="minorHAnsi"/>
          <w:sz w:val="24"/>
          <w:szCs w:val="24"/>
        </w:rPr>
        <w:t xml:space="preserve"> </w:t>
      </w:r>
    </w:p>
    <w:p w14:paraId="7D5D199E" w14:textId="34AE3712" w:rsidR="0090284A" w:rsidRPr="00916945" w:rsidRDefault="00700D33" w:rsidP="00916945">
      <w:pPr>
        <w:spacing w:line="480" w:lineRule="auto"/>
        <w:ind w:firstLine="720"/>
        <w:jc w:val="both"/>
        <w:rPr>
          <w:rFonts w:cstheme="minorHAnsi"/>
          <w:sz w:val="24"/>
          <w:szCs w:val="24"/>
        </w:rPr>
      </w:pPr>
      <w:r w:rsidRPr="00916945">
        <w:rPr>
          <w:rFonts w:cstheme="minorHAnsi"/>
          <w:sz w:val="24"/>
          <w:szCs w:val="24"/>
        </w:rPr>
        <w:t xml:space="preserve">Maslow (1954) said that self-actualization should be the main target of learning and a person’s education should focus on the development of the self. The humanist approach to learning encourages learners to pursue their own personal goals (Dupuis </w:t>
      </w:r>
      <w:r w:rsidR="00333203" w:rsidRPr="00916945">
        <w:rPr>
          <w:rFonts w:cstheme="minorHAnsi"/>
          <w:sz w:val="24"/>
          <w:szCs w:val="24"/>
        </w:rPr>
        <w:t xml:space="preserve">and Gordon </w:t>
      </w:r>
      <w:r w:rsidRPr="00916945">
        <w:rPr>
          <w:rFonts w:cstheme="minorHAnsi"/>
          <w:sz w:val="24"/>
          <w:szCs w:val="24"/>
        </w:rPr>
        <w:t>1997) and in self-assessment a learner is encouraged to determine their own strategies to reach learning outcomes. If these learning outcomes are centred around meeting the needs of the learner according to Maslow’s hierarchy of needs</w:t>
      </w:r>
      <w:r w:rsidR="005D5192" w:rsidRPr="00916945">
        <w:rPr>
          <w:rFonts w:cstheme="minorHAnsi"/>
          <w:sz w:val="24"/>
          <w:szCs w:val="24"/>
        </w:rPr>
        <w:t xml:space="preserve"> (Figure 1)</w:t>
      </w:r>
      <w:r w:rsidRPr="00916945">
        <w:rPr>
          <w:rFonts w:cstheme="minorHAnsi"/>
          <w:sz w:val="24"/>
          <w:szCs w:val="24"/>
        </w:rPr>
        <w:t>, then the learner will become motivated to reach these targets</w:t>
      </w:r>
      <w:r w:rsidR="0065075B" w:rsidRPr="00916945">
        <w:rPr>
          <w:rFonts w:cstheme="minorHAnsi"/>
          <w:sz w:val="24"/>
          <w:szCs w:val="24"/>
        </w:rPr>
        <w:t xml:space="preserve"> to reach their full potential</w:t>
      </w:r>
      <w:r w:rsidRPr="00916945">
        <w:rPr>
          <w:rFonts w:cstheme="minorHAnsi"/>
          <w:sz w:val="24"/>
          <w:szCs w:val="24"/>
        </w:rPr>
        <w:t xml:space="preserve">. Maslow himself referred to his </w:t>
      </w:r>
      <w:r w:rsidRPr="00916945">
        <w:rPr>
          <w:rFonts w:cstheme="minorHAnsi"/>
          <w:sz w:val="24"/>
          <w:szCs w:val="24"/>
        </w:rPr>
        <w:lastRenderedPageBreak/>
        <w:t>hierarchy of needs as his theory of motivation</w:t>
      </w:r>
      <w:r w:rsidR="0065075B" w:rsidRPr="00916945">
        <w:rPr>
          <w:rFonts w:cstheme="minorHAnsi"/>
          <w:sz w:val="24"/>
          <w:szCs w:val="24"/>
        </w:rPr>
        <w:t xml:space="preserve"> and people seek to change and grow </w:t>
      </w:r>
      <w:proofErr w:type="gramStart"/>
      <w:r w:rsidR="0065075B" w:rsidRPr="00916945">
        <w:rPr>
          <w:rFonts w:cstheme="minorHAnsi"/>
          <w:sz w:val="24"/>
          <w:szCs w:val="24"/>
        </w:rPr>
        <w:t>in order to</w:t>
      </w:r>
      <w:proofErr w:type="gramEnd"/>
      <w:r w:rsidR="0065075B" w:rsidRPr="00916945">
        <w:rPr>
          <w:rFonts w:cstheme="minorHAnsi"/>
          <w:sz w:val="24"/>
          <w:szCs w:val="24"/>
        </w:rPr>
        <w:t xml:space="preserve"> reach </w:t>
      </w:r>
      <w:r w:rsidR="00244726" w:rsidRPr="00916945">
        <w:rPr>
          <w:rFonts w:cstheme="minorHAnsi"/>
          <w:sz w:val="24"/>
          <w:szCs w:val="24"/>
        </w:rPr>
        <w:t>fulfilment (Maslow, 1943; Maslow, 1954)</w:t>
      </w:r>
      <w:r w:rsidRPr="00916945">
        <w:rPr>
          <w:rFonts w:cstheme="minorHAnsi"/>
          <w:sz w:val="24"/>
          <w:szCs w:val="24"/>
        </w:rPr>
        <w:t>. According to Maslow, everyone is born with a collection of needs and as the lower sets of needs are sated then higher needs emerge and the motivation to meet those higher needs is activated in the learner (Wilson and Madsen, 2008).</w:t>
      </w:r>
      <w:r w:rsidR="001F3490" w:rsidRPr="00916945">
        <w:rPr>
          <w:rFonts w:cstheme="minorHAnsi"/>
          <w:sz w:val="24"/>
          <w:szCs w:val="24"/>
        </w:rPr>
        <w:t xml:space="preserve"> </w:t>
      </w:r>
      <w:r w:rsidR="009A06BD" w:rsidRPr="00916945">
        <w:rPr>
          <w:rFonts w:cstheme="minorHAnsi"/>
          <w:sz w:val="24"/>
          <w:szCs w:val="24"/>
        </w:rPr>
        <w:t>The humanist approach is only effective if students fully immerse themselves in the learning experience</w:t>
      </w:r>
      <w:r w:rsidR="00DC6DDA" w:rsidRPr="00916945">
        <w:rPr>
          <w:rFonts w:cstheme="minorHAnsi"/>
          <w:sz w:val="24"/>
          <w:szCs w:val="24"/>
        </w:rPr>
        <w:t xml:space="preserve"> and this can be encouraged by a learning environment which satisfies the lower needs in Maslow’s Hierarchy of needs (Wilson and Madsen, 2008)</w:t>
      </w:r>
      <w:r w:rsidR="00964CD4" w:rsidRPr="00916945">
        <w:rPr>
          <w:rFonts w:cstheme="minorHAnsi"/>
          <w:sz w:val="24"/>
          <w:szCs w:val="24"/>
        </w:rPr>
        <w:t xml:space="preserve">. </w:t>
      </w:r>
    </w:p>
    <w:p w14:paraId="108F2C5C" w14:textId="3D0718D8" w:rsidR="005D5192" w:rsidRPr="00916945" w:rsidRDefault="005D5192" w:rsidP="00916945">
      <w:pPr>
        <w:spacing w:line="480" w:lineRule="auto"/>
        <w:ind w:firstLine="720"/>
        <w:jc w:val="both"/>
        <w:rPr>
          <w:rFonts w:cstheme="minorHAnsi"/>
          <w:sz w:val="24"/>
          <w:szCs w:val="24"/>
        </w:rPr>
      </w:pPr>
    </w:p>
    <w:p w14:paraId="6D85B9E9" w14:textId="327FBD47" w:rsidR="005D5192" w:rsidRPr="00916945" w:rsidRDefault="0065075B" w:rsidP="00916945">
      <w:pPr>
        <w:spacing w:line="480" w:lineRule="auto"/>
        <w:ind w:firstLine="720"/>
        <w:jc w:val="both"/>
        <w:rPr>
          <w:rFonts w:cstheme="minorHAnsi"/>
          <w:sz w:val="24"/>
          <w:szCs w:val="24"/>
        </w:rPr>
      </w:pPr>
      <w:r w:rsidRPr="00916945">
        <w:rPr>
          <w:rFonts w:cstheme="minorHAnsi"/>
          <w:noProof/>
          <w:sz w:val="24"/>
          <w:szCs w:val="24"/>
        </w:rPr>
        <w:drawing>
          <wp:anchor distT="0" distB="0" distL="114300" distR="114300" simplePos="0" relativeHeight="251658240" behindDoc="0" locked="0" layoutInCell="1" allowOverlap="1" wp14:anchorId="25513923" wp14:editId="6C999CB6">
            <wp:simplePos x="0" y="0"/>
            <wp:positionH relativeFrom="margin">
              <wp:align>right</wp:align>
            </wp:positionH>
            <wp:positionV relativeFrom="paragraph">
              <wp:posOffset>428</wp:posOffset>
            </wp:positionV>
            <wp:extent cx="5731510" cy="4266565"/>
            <wp:effectExtent l="0" t="0" r="2540" b="635"/>
            <wp:wrapSquare wrapText="bothSides"/>
            <wp:docPr id="2" name="Picture 2" descr="maslow's hierarchy of needs five stage pyram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five stage pyram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266565"/>
                    </a:xfrm>
                    <a:prstGeom prst="rect">
                      <a:avLst/>
                    </a:prstGeom>
                    <a:noFill/>
                    <a:ln>
                      <a:noFill/>
                    </a:ln>
                  </pic:spPr>
                </pic:pic>
              </a:graphicData>
            </a:graphic>
          </wp:anchor>
        </w:drawing>
      </w:r>
      <w:r w:rsidRPr="00916945">
        <w:rPr>
          <w:rFonts w:cstheme="minorHAnsi"/>
          <w:noProof/>
          <w:sz w:val="24"/>
          <w:szCs w:val="24"/>
        </w:rPr>
        <w:t xml:space="preserve"> </w:t>
      </w:r>
    </w:p>
    <w:p w14:paraId="7310750C" w14:textId="3BA0F159" w:rsidR="005D5192" w:rsidRPr="00916945" w:rsidRDefault="005D5192" w:rsidP="00916945">
      <w:pPr>
        <w:spacing w:line="480" w:lineRule="auto"/>
        <w:jc w:val="center"/>
        <w:rPr>
          <w:rFonts w:cstheme="minorHAnsi"/>
          <w:sz w:val="24"/>
          <w:szCs w:val="24"/>
        </w:rPr>
      </w:pPr>
      <w:r w:rsidRPr="00916945">
        <w:rPr>
          <w:rFonts w:cstheme="minorHAnsi"/>
          <w:sz w:val="24"/>
          <w:szCs w:val="24"/>
        </w:rPr>
        <w:t>Figure 1: Maslow’s Hierarchy of Needs (</w:t>
      </w:r>
      <w:r w:rsidR="0065075B" w:rsidRPr="00916945">
        <w:rPr>
          <w:rFonts w:cstheme="minorHAnsi"/>
          <w:sz w:val="24"/>
          <w:szCs w:val="24"/>
        </w:rPr>
        <w:t>Simply Psychology, 2018)</w:t>
      </w:r>
    </w:p>
    <w:p w14:paraId="59F6A640" w14:textId="77777777" w:rsidR="005D5192" w:rsidRPr="00916945" w:rsidRDefault="005D5192" w:rsidP="00916945">
      <w:pPr>
        <w:spacing w:line="480" w:lineRule="auto"/>
        <w:jc w:val="both"/>
        <w:rPr>
          <w:rFonts w:cstheme="minorHAnsi"/>
          <w:sz w:val="24"/>
          <w:szCs w:val="24"/>
        </w:rPr>
      </w:pPr>
    </w:p>
    <w:p w14:paraId="454BB89C" w14:textId="36A77217" w:rsidR="005576B0" w:rsidRPr="00916945" w:rsidRDefault="007B3DBD" w:rsidP="00916945">
      <w:pPr>
        <w:spacing w:line="480" w:lineRule="auto"/>
        <w:jc w:val="both"/>
        <w:rPr>
          <w:rFonts w:cstheme="minorHAnsi"/>
          <w:sz w:val="24"/>
          <w:szCs w:val="24"/>
        </w:rPr>
      </w:pPr>
      <w:r w:rsidRPr="00916945">
        <w:rPr>
          <w:rFonts w:cstheme="minorHAnsi"/>
          <w:sz w:val="24"/>
          <w:szCs w:val="24"/>
        </w:rPr>
        <w:lastRenderedPageBreak/>
        <w:tab/>
      </w:r>
      <w:proofErr w:type="gramStart"/>
      <w:r w:rsidRPr="00916945">
        <w:rPr>
          <w:rFonts w:cstheme="minorHAnsi"/>
          <w:sz w:val="24"/>
          <w:szCs w:val="24"/>
        </w:rPr>
        <w:t>In order for</w:t>
      </w:r>
      <w:proofErr w:type="gramEnd"/>
      <w:r w:rsidRPr="00916945">
        <w:rPr>
          <w:rFonts w:cstheme="minorHAnsi"/>
          <w:sz w:val="24"/>
          <w:szCs w:val="24"/>
        </w:rPr>
        <w:t xml:space="preserve"> the learner to gain a greater understanding of oneself and to become self-actualized the teacher needs to carefully consider the characteristics of the activities in the curriculum. Table 1 contains eight characteristics of activities put forward by Johnson (2014) </w:t>
      </w:r>
      <w:r w:rsidR="005576B0" w:rsidRPr="00916945">
        <w:rPr>
          <w:rFonts w:cstheme="minorHAnsi"/>
          <w:sz w:val="24"/>
          <w:szCs w:val="24"/>
        </w:rPr>
        <w:t xml:space="preserve">which can augment and enhance the current curriculum to develop a learner’s psychological well-being, self-actualization, emotions, intuition and ideals. This is also known as the inner curriculum (Johnson, 2014). </w:t>
      </w:r>
      <w:r w:rsidR="00BB4173" w:rsidRPr="00916945">
        <w:rPr>
          <w:rFonts w:cstheme="minorHAnsi"/>
          <w:sz w:val="24"/>
          <w:szCs w:val="24"/>
        </w:rPr>
        <w:t>Johnson (2014) also sees the importance of self-assessment in the humanistic approach to learning as exhibited in point 4 in Table 1.</w:t>
      </w:r>
      <w:r w:rsidR="00244726" w:rsidRPr="00916945">
        <w:rPr>
          <w:rFonts w:cstheme="minorHAnsi"/>
          <w:sz w:val="24"/>
          <w:szCs w:val="24"/>
        </w:rPr>
        <w:t xml:space="preserve"> Although the teacher does not need to teach students the concept of the hierarchy of needs it is still something that teachers should </w:t>
      </w:r>
      <w:r w:rsidR="007568FD" w:rsidRPr="00916945">
        <w:rPr>
          <w:rFonts w:cstheme="minorHAnsi"/>
          <w:sz w:val="24"/>
          <w:szCs w:val="24"/>
        </w:rPr>
        <w:t>consider in the holistic development of learners</w:t>
      </w:r>
      <w:r w:rsidR="00244726" w:rsidRPr="00916945">
        <w:rPr>
          <w:rFonts w:cstheme="minorHAnsi"/>
          <w:sz w:val="24"/>
          <w:szCs w:val="24"/>
        </w:rPr>
        <w:t xml:space="preserve">. Before </w:t>
      </w:r>
      <w:r w:rsidR="007568FD" w:rsidRPr="00916945">
        <w:rPr>
          <w:rFonts w:cstheme="minorHAnsi"/>
          <w:sz w:val="24"/>
          <w:szCs w:val="24"/>
        </w:rPr>
        <w:t>the cognitive needs of a student can be met then basic physiological and psychological needs should be met first e.g. a student should feel safe both emotionally and physically safe and not feel tired or hungry when trying to learn.</w:t>
      </w:r>
    </w:p>
    <w:p w14:paraId="7AB4AF18" w14:textId="1E59A5E5" w:rsidR="005576B0" w:rsidRPr="00916945" w:rsidRDefault="005576B0" w:rsidP="00916945">
      <w:pPr>
        <w:spacing w:line="480" w:lineRule="auto"/>
        <w:jc w:val="both"/>
        <w:rPr>
          <w:rFonts w:cstheme="minorHAnsi"/>
          <w:sz w:val="24"/>
          <w:szCs w:val="24"/>
        </w:rPr>
      </w:pPr>
    </w:p>
    <w:tbl>
      <w:tblPr>
        <w:tblStyle w:val="TableGrid"/>
        <w:tblW w:w="0" w:type="auto"/>
        <w:tblLook w:val="04A0" w:firstRow="1" w:lastRow="0" w:firstColumn="1" w:lastColumn="0" w:noHBand="0" w:noVBand="1"/>
      </w:tblPr>
      <w:tblGrid>
        <w:gridCol w:w="9016"/>
      </w:tblGrid>
      <w:tr w:rsidR="005576B0" w:rsidRPr="00916945" w14:paraId="29B24A2A" w14:textId="77777777" w:rsidTr="005576B0">
        <w:tc>
          <w:tcPr>
            <w:tcW w:w="9016" w:type="dxa"/>
          </w:tcPr>
          <w:p w14:paraId="56879029" w14:textId="0BC66F82" w:rsidR="005576B0" w:rsidRPr="00916945" w:rsidRDefault="005576B0" w:rsidP="00916945">
            <w:pPr>
              <w:spacing w:line="480" w:lineRule="auto"/>
              <w:jc w:val="both"/>
              <w:rPr>
                <w:rFonts w:cstheme="minorHAnsi"/>
                <w:b/>
                <w:sz w:val="24"/>
                <w:szCs w:val="24"/>
              </w:rPr>
            </w:pPr>
            <w:r w:rsidRPr="00916945">
              <w:rPr>
                <w:rFonts w:cstheme="minorHAnsi"/>
                <w:b/>
                <w:sz w:val="24"/>
                <w:szCs w:val="24"/>
              </w:rPr>
              <w:t>The Eight Characteristics of Activities which Enhance the Inner Curriculum</w:t>
            </w:r>
            <w:r w:rsidR="00F075CD" w:rsidRPr="00916945">
              <w:rPr>
                <w:rFonts w:cstheme="minorHAnsi"/>
                <w:b/>
                <w:sz w:val="24"/>
                <w:szCs w:val="24"/>
              </w:rPr>
              <w:t>:</w:t>
            </w:r>
          </w:p>
        </w:tc>
      </w:tr>
      <w:tr w:rsidR="005576B0" w:rsidRPr="00916945" w14:paraId="5A71EF27" w14:textId="77777777" w:rsidTr="005576B0">
        <w:tc>
          <w:tcPr>
            <w:tcW w:w="9016" w:type="dxa"/>
          </w:tcPr>
          <w:p w14:paraId="37D3FBDC" w14:textId="3BEE8D3D" w:rsidR="005576B0" w:rsidRPr="00916945" w:rsidRDefault="005576B0" w:rsidP="00916945">
            <w:pPr>
              <w:pStyle w:val="ListParagraph"/>
              <w:numPr>
                <w:ilvl w:val="0"/>
                <w:numId w:val="3"/>
              </w:numPr>
              <w:spacing w:line="480" w:lineRule="auto"/>
              <w:jc w:val="both"/>
              <w:rPr>
                <w:rFonts w:cstheme="minorHAnsi"/>
                <w:sz w:val="24"/>
                <w:szCs w:val="24"/>
              </w:rPr>
            </w:pPr>
            <w:r w:rsidRPr="00916945">
              <w:rPr>
                <w:rFonts w:cstheme="minorHAnsi"/>
                <w:b/>
                <w:sz w:val="24"/>
                <w:szCs w:val="24"/>
              </w:rPr>
              <w:t>Open-ended:</w:t>
            </w:r>
            <w:r w:rsidRPr="00916945">
              <w:rPr>
                <w:rFonts w:cstheme="minorHAnsi"/>
                <w:sz w:val="24"/>
                <w:szCs w:val="24"/>
              </w:rPr>
              <w:t xml:space="preserve"> There is no predetermined solution. Students are encouraged to come to their own conclusions.</w:t>
            </w:r>
          </w:p>
        </w:tc>
      </w:tr>
      <w:tr w:rsidR="005576B0" w:rsidRPr="00916945" w14:paraId="29C0E8AD" w14:textId="77777777" w:rsidTr="005576B0">
        <w:tc>
          <w:tcPr>
            <w:tcW w:w="9016" w:type="dxa"/>
          </w:tcPr>
          <w:p w14:paraId="5FF088E7" w14:textId="0BA13299" w:rsidR="005576B0" w:rsidRPr="00916945" w:rsidRDefault="005576B0" w:rsidP="00916945">
            <w:pPr>
              <w:pStyle w:val="ListParagraph"/>
              <w:numPr>
                <w:ilvl w:val="0"/>
                <w:numId w:val="3"/>
              </w:numPr>
              <w:spacing w:line="480" w:lineRule="auto"/>
              <w:jc w:val="both"/>
              <w:rPr>
                <w:rFonts w:cstheme="minorHAnsi"/>
                <w:b/>
                <w:sz w:val="24"/>
                <w:szCs w:val="24"/>
              </w:rPr>
            </w:pPr>
            <w:r w:rsidRPr="00916945">
              <w:rPr>
                <w:rFonts w:cstheme="minorHAnsi"/>
                <w:b/>
                <w:sz w:val="24"/>
                <w:szCs w:val="24"/>
              </w:rPr>
              <w:t>Meaningful:</w:t>
            </w:r>
            <w:r w:rsidRPr="00916945">
              <w:rPr>
                <w:rFonts w:cstheme="minorHAnsi"/>
                <w:sz w:val="24"/>
                <w:szCs w:val="24"/>
              </w:rPr>
              <w:t xml:space="preserve"> They should be designed to advance understanding</w:t>
            </w:r>
            <w:r w:rsidR="00F075CD" w:rsidRPr="00916945">
              <w:rPr>
                <w:rFonts w:cstheme="minorHAnsi"/>
                <w:sz w:val="24"/>
                <w:szCs w:val="24"/>
              </w:rPr>
              <w:t xml:space="preserve"> through contextualising the </w:t>
            </w:r>
            <w:proofErr w:type="gramStart"/>
            <w:r w:rsidR="00F075CD" w:rsidRPr="00916945">
              <w:rPr>
                <w:rFonts w:cstheme="minorHAnsi"/>
                <w:sz w:val="24"/>
                <w:szCs w:val="24"/>
              </w:rPr>
              <w:t>activity</w:t>
            </w:r>
            <w:proofErr w:type="gramEnd"/>
            <w:r w:rsidR="00F075CD" w:rsidRPr="00916945">
              <w:rPr>
                <w:rFonts w:cstheme="minorHAnsi"/>
                <w:sz w:val="24"/>
                <w:szCs w:val="24"/>
              </w:rPr>
              <w:t xml:space="preserve"> so the learner is able to comprehends.</w:t>
            </w:r>
          </w:p>
        </w:tc>
      </w:tr>
      <w:tr w:rsidR="005576B0" w:rsidRPr="00916945" w14:paraId="01EFAF30" w14:textId="77777777" w:rsidTr="005576B0">
        <w:tc>
          <w:tcPr>
            <w:tcW w:w="9016" w:type="dxa"/>
          </w:tcPr>
          <w:p w14:paraId="68AAF7C2" w14:textId="7A42432E" w:rsidR="005576B0" w:rsidRPr="00916945" w:rsidRDefault="00F075CD" w:rsidP="00916945">
            <w:pPr>
              <w:pStyle w:val="ListParagraph"/>
              <w:numPr>
                <w:ilvl w:val="0"/>
                <w:numId w:val="3"/>
              </w:numPr>
              <w:spacing w:line="480" w:lineRule="auto"/>
              <w:jc w:val="both"/>
              <w:rPr>
                <w:rFonts w:cstheme="minorHAnsi"/>
                <w:b/>
                <w:sz w:val="24"/>
                <w:szCs w:val="24"/>
              </w:rPr>
            </w:pPr>
            <w:r w:rsidRPr="00916945">
              <w:rPr>
                <w:rFonts w:cstheme="minorHAnsi"/>
                <w:b/>
                <w:sz w:val="24"/>
                <w:szCs w:val="24"/>
              </w:rPr>
              <w:t xml:space="preserve">Connect with Learner’s Lives: </w:t>
            </w:r>
            <w:r w:rsidRPr="00916945">
              <w:rPr>
                <w:rFonts w:cstheme="minorHAnsi"/>
                <w:sz w:val="24"/>
                <w:szCs w:val="24"/>
              </w:rPr>
              <w:t xml:space="preserve">Connections should be made with the emotions, events, characters and situations from the learner’s own lives. </w:t>
            </w:r>
          </w:p>
        </w:tc>
      </w:tr>
      <w:tr w:rsidR="005576B0" w:rsidRPr="00916945" w14:paraId="6ED626FE" w14:textId="77777777" w:rsidTr="005576B0">
        <w:tc>
          <w:tcPr>
            <w:tcW w:w="9016" w:type="dxa"/>
          </w:tcPr>
          <w:p w14:paraId="63207284" w14:textId="5691643C" w:rsidR="005576B0" w:rsidRPr="00916945" w:rsidRDefault="00F075CD" w:rsidP="00916945">
            <w:pPr>
              <w:pStyle w:val="ListParagraph"/>
              <w:numPr>
                <w:ilvl w:val="0"/>
                <w:numId w:val="3"/>
              </w:numPr>
              <w:spacing w:line="480" w:lineRule="auto"/>
              <w:jc w:val="both"/>
              <w:rPr>
                <w:rFonts w:cstheme="minorHAnsi"/>
                <w:b/>
                <w:sz w:val="24"/>
                <w:szCs w:val="24"/>
              </w:rPr>
            </w:pPr>
            <w:r w:rsidRPr="00916945">
              <w:rPr>
                <w:rFonts w:cstheme="minorHAnsi"/>
                <w:b/>
                <w:sz w:val="24"/>
                <w:szCs w:val="24"/>
              </w:rPr>
              <w:t xml:space="preserve">Promote better understanding of self: </w:t>
            </w:r>
            <w:r w:rsidRPr="00916945">
              <w:rPr>
                <w:rFonts w:cstheme="minorHAnsi"/>
                <w:sz w:val="24"/>
                <w:szCs w:val="24"/>
              </w:rPr>
              <w:t>Learner to discover how and why the learner</w:t>
            </w:r>
            <w:r w:rsidR="00110B58" w:rsidRPr="00916945">
              <w:rPr>
                <w:rFonts w:cstheme="minorHAnsi"/>
                <w:sz w:val="24"/>
                <w:szCs w:val="24"/>
              </w:rPr>
              <w:t xml:space="preserve"> thinks the way they do (metacognition).</w:t>
            </w:r>
            <w:r w:rsidR="008F51F0" w:rsidRPr="00916945">
              <w:rPr>
                <w:rFonts w:cstheme="minorHAnsi"/>
                <w:sz w:val="24"/>
                <w:szCs w:val="24"/>
              </w:rPr>
              <w:t xml:space="preserve"> Reflects on what they have learned</w:t>
            </w:r>
            <w:r w:rsidR="00BB4173" w:rsidRPr="00916945">
              <w:rPr>
                <w:rFonts w:cstheme="minorHAnsi"/>
                <w:sz w:val="24"/>
                <w:szCs w:val="24"/>
              </w:rPr>
              <w:t xml:space="preserve"> and how well they understand what they have learnt</w:t>
            </w:r>
            <w:r w:rsidR="008F51F0" w:rsidRPr="00916945">
              <w:rPr>
                <w:rFonts w:cstheme="minorHAnsi"/>
                <w:sz w:val="24"/>
                <w:szCs w:val="24"/>
              </w:rPr>
              <w:t>.</w:t>
            </w:r>
          </w:p>
        </w:tc>
      </w:tr>
      <w:tr w:rsidR="005576B0" w:rsidRPr="00916945" w14:paraId="07584CDF" w14:textId="77777777" w:rsidTr="005576B0">
        <w:tc>
          <w:tcPr>
            <w:tcW w:w="9016" w:type="dxa"/>
          </w:tcPr>
          <w:p w14:paraId="28A2C47A" w14:textId="69C9135C" w:rsidR="005576B0" w:rsidRPr="00916945" w:rsidRDefault="00110B58" w:rsidP="00916945">
            <w:pPr>
              <w:pStyle w:val="ListParagraph"/>
              <w:numPr>
                <w:ilvl w:val="0"/>
                <w:numId w:val="3"/>
              </w:numPr>
              <w:spacing w:line="480" w:lineRule="auto"/>
              <w:jc w:val="both"/>
              <w:rPr>
                <w:rFonts w:cstheme="minorHAnsi"/>
                <w:b/>
                <w:sz w:val="24"/>
                <w:szCs w:val="24"/>
              </w:rPr>
            </w:pPr>
            <w:r w:rsidRPr="00916945">
              <w:rPr>
                <w:rFonts w:cstheme="minorHAnsi"/>
                <w:b/>
                <w:sz w:val="24"/>
                <w:szCs w:val="24"/>
              </w:rPr>
              <w:lastRenderedPageBreak/>
              <w:t xml:space="preserve">Promote better understanding of others: </w:t>
            </w:r>
            <w:r w:rsidRPr="00916945">
              <w:rPr>
                <w:rFonts w:cstheme="minorHAnsi"/>
                <w:sz w:val="24"/>
                <w:szCs w:val="24"/>
              </w:rPr>
              <w:t>Help the learner to better connect with other people. Able to look past superficial differences in people (race, gender etc.) and recognise the commonality between all people.</w:t>
            </w:r>
          </w:p>
        </w:tc>
      </w:tr>
      <w:tr w:rsidR="005576B0" w:rsidRPr="00916945" w14:paraId="7D482D9F" w14:textId="77777777" w:rsidTr="005576B0">
        <w:tc>
          <w:tcPr>
            <w:tcW w:w="9016" w:type="dxa"/>
          </w:tcPr>
          <w:p w14:paraId="6189C49A" w14:textId="2FBA2394" w:rsidR="005576B0" w:rsidRPr="00916945" w:rsidRDefault="00110B58" w:rsidP="00916945">
            <w:pPr>
              <w:pStyle w:val="ListParagraph"/>
              <w:numPr>
                <w:ilvl w:val="0"/>
                <w:numId w:val="3"/>
              </w:numPr>
              <w:spacing w:line="480" w:lineRule="auto"/>
              <w:jc w:val="both"/>
              <w:rPr>
                <w:rFonts w:cstheme="minorHAnsi"/>
                <w:b/>
                <w:sz w:val="24"/>
                <w:szCs w:val="24"/>
              </w:rPr>
            </w:pPr>
            <w:r w:rsidRPr="00916945">
              <w:rPr>
                <w:rFonts w:cstheme="minorHAnsi"/>
                <w:b/>
                <w:sz w:val="24"/>
                <w:szCs w:val="24"/>
              </w:rPr>
              <w:t>Learners able to share their ideas with other</w:t>
            </w:r>
            <w:r w:rsidR="008F51F0" w:rsidRPr="00916945">
              <w:rPr>
                <w:rFonts w:cstheme="minorHAnsi"/>
                <w:b/>
                <w:sz w:val="24"/>
                <w:szCs w:val="24"/>
              </w:rPr>
              <w:t>s</w:t>
            </w:r>
            <w:r w:rsidRPr="00916945">
              <w:rPr>
                <w:rFonts w:cstheme="minorHAnsi"/>
                <w:b/>
                <w:sz w:val="24"/>
                <w:szCs w:val="24"/>
              </w:rPr>
              <w:t>:</w:t>
            </w:r>
            <w:r w:rsidRPr="00916945">
              <w:rPr>
                <w:rFonts w:cstheme="minorHAnsi"/>
                <w:sz w:val="24"/>
                <w:szCs w:val="24"/>
              </w:rPr>
              <w:t xml:space="preserve"> </w:t>
            </w:r>
            <w:r w:rsidR="008F51F0" w:rsidRPr="00916945">
              <w:rPr>
                <w:rFonts w:cstheme="minorHAnsi"/>
                <w:sz w:val="24"/>
                <w:szCs w:val="24"/>
              </w:rPr>
              <w:t>Learners share knowledge gained to a variety of audiences. Learner’s should question each other’s ideas and converse to help each other develop their ideas.</w:t>
            </w:r>
          </w:p>
        </w:tc>
      </w:tr>
      <w:tr w:rsidR="005576B0" w:rsidRPr="00916945" w14:paraId="25D4D36B" w14:textId="77777777" w:rsidTr="005576B0">
        <w:tc>
          <w:tcPr>
            <w:tcW w:w="9016" w:type="dxa"/>
          </w:tcPr>
          <w:p w14:paraId="550B1942" w14:textId="617D7BBE" w:rsidR="005576B0" w:rsidRPr="00916945" w:rsidRDefault="00E345E1" w:rsidP="00916945">
            <w:pPr>
              <w:pStyle w:val="ListParagraph"/>
              <w:numPr>
                <w:ilvl w:val="0"/>
                <w:numId w:val="3"/>
              </w:numPr>
              <w:spacing w:line="480" w:lineRule="auto"/>
              <w:jc w:val="both"/>
              <w:rPr>
                <w:rFonts w:cstheme="minorHAnsi"/>
                <w:b/>
                <w:sz w:val="24"/>
                <w:szCs w:val="24"/>
              </w:rPr>
            </w:pPr>
            <w:r w:rsidRPr="00916945">
              <w:rPr>
                <w:rFonts w:cstheme="minorHAnsi"/>
                <w:b/>
                <w:sz w:val="24"/>
                <w:szCs w:val="24"/>
              </w:rPr>
              <w:t xml:space="preserve">Learners can exhibit their knowledge in a variety of ways: </w:t>
            </w:r>
            <w:r w:rsidRPr="00916945">
              <w:rPr>
                <w:rFonts w:cstheme="minorHAnsi"/>
                <w:sz w:val="24"/>
                <w:szCs w:val="24"/>
              </w:rPr>
              <w:t xml:space="preserve">The learner is encouraged to think creatively to express their understanding </w:t>
            </w:r>
            <w:proofErr w:type="spellStart"/>
            <w:r w:rsidRPr="00916945">
              <w:rPr>
                <w:rFonts w:cstheme="minorHAnsi"/>
                <w:sz w:val="24"/>
                <w:szCs w:val="24"/>
              </w:rPr>
              <w:t>e.g</w:t>
            </w:r>
            <w:proofErr w:type="spellEnd"/>
            <w:r w:rsidRPr="00916945">
              <w:rPr>
                <w:rFonts w:cstheme="minorHAnsi"/>
                <w:sz w:val="24"/>
                <w:szCs w:val="24"/>
              </w:rPr>
              <w:t xml:space="preserve"> drama performance, sculpture, photographs. </w:t>
            </w:r>
          </w:p>
        </w:tc>
      </w:tr>
      <w:tr w:rsidR="00E345E1" w:rsidRPr="00916945" w14:paraId="09DE59BB" w14:textId="77777777" w:rsidTr="005576B0">
        <w:tc>
          <w:tcPr>
            <w:tcW w:w="9016" w:type="dxa"/>
          </w:tcPr>
          <w:p w14:paraId="11D09484" w14:textId="1D99D176" w:rsidR="00E345E1" w:rsidRPr="00916945" w:rsidRDefault="00E345E1" w:rsidP="00916945">
            <w:pPr>
              <w:pStyle w:val="ListParagraph"/>
              <w:numPr>
                <w:ilvl w:val="0"/>
                <w:numId w:val="3"/>
              </w:numPr>
              <w:spacing w:line="480" w:lineRule="auto"/>
              <w:jc w:val="both"/>
              <w:rPr>
                <w:rFonts w:cstheme="minorHAnsi"/>
                <w:b/>
                <w:sz w:val="24"/>
                <w:szCs w:val="24"/>
              </w:rPr>
            </w:pPr>
            <w:r w:rsidRPr="00916945">
              <w:rPr>
                <w:rFonts w:cstheme="minorHAnsi"/>
                <w:b/>
                <w:sz w:val="24"/>
                <w:szCs w:val="24"/>
              </w:rPr>
              <w:t xml:space="preserve">Recognise the spiritual element of the learner: </w:t>
            </w:r>
            <w:r w:rsidRPr="00916945">
              <w:rPr>
                <w:rFonts w:cstheme="minorHAnsi"/>
                <w:sz w:val="24"/>
                <w:szCs w:val="24"/>
              </w:rPr>
              <w:t xml:space="preserve">Spirituality seen as the accumulation of the learner’s </w:t>
            </w:r>
            <w:r w:rsidR="00BB4173" w:rsidRPr="00916945">
              <w:rPr>
                <w:rFonts w:cstheme="minorHAnsi"/>
                <w:sz w:val="24"/>
                <w:szCs w:val="24"/>
              </w:rPr>
              <w:t xml:space="preserve">values and recognising this will allow the learner to be </w:t>
            </w:r>
            <w:proofErr w:type="gramStart"/>
            <w:r w:rsidR="00BB4173" w:rsidRPr="00916945">
              <w:rPr>
                <w:rFonts w:cstheme="minorHAnsi"/>
                <w:sz w:val="24"/>
                <w:szCs w:val="24"/>
              </w:rPr>
              <w:t>opened up</w:t>
            </w:r>
            <w:proofErr w:type="gramEnd"/>
            <w:r w:rsidR="00BB4173" w:rsidRPr="00916945">
              <w:rPr>
                <w:rFonts w:cstheme="minorHAnsi"/>
                <w:sz w:val="24"/>
                <w:szCs w:val="24"/>
              </w:rPr>
              <w:t xml:space="preserve"> to new experiences</w:t>
            </w:r>
          </w:p>
        </w:tc>
      </w:tr>
    </w:tbl>
    <w:p w14:paraId="774A64C1" w14:textId="74B85208" w:rsidR="007B3DBD" w:rsidRPr="00916945" w:rsidRDefault="007B3DBD" w:rsidP="00916945">
      <w:pPr>
        <w:spacing w:line="480" w:lineRule="auto"/>
        <w:jc w:val="both"/>
        <w:rPr>
          <w:rFonts w:cstheme="minorHAnsi"/>
          <w:sz w:val="24"/>
          <w:szCs w:val="24"/>
        </w:rPr>
      </w:pPr>
      <w:r w:rsidRPr="00916945">
        <w:rPr>
          <w:rFonts w:cstheme="minorHAnsi"/>
          <w:sz w:val="24"/>
          <w:szCs w:val="24"/>
        </w:rPr>
        <w:t xml:space="preserve"> </w:t>
      </w:r>
      <w:r w:rsidR="00BB4173" w:rsidRPr="00916945">
        <w:rPr>
          <w:rFonts w:cstheme="minorHAnsi"/>
          <w:sz w:val="24"/>
          <w:szCs w:val="24"/>
        </w:rPr>
        <w:t xml:space="preserve">Table 1: </w:t>
      </w:r>
      <w:r w:rsidR="006C771B" w:rsidRPr="00916945">
        <w:rPr>
          <w:rFonts w:cstheme="minorHAnsi"/>
          <w:sz w:val="24"/>
          <w:szCs w:val="24"/>
        </w:rPr>
        <w:t xml:space="preserve"> The Characteristics of Activities to Enhance the Inner Curriculum. </w:t>
      </w:r>
      <w:r w:rsidR="00BB4173" w:rsidRPr="00916945">
        <w:rPr>
          <w:rFonts w:cstheme="minorHAnsi"/>
          <w:sz w:val="24"/>
          <w:szCs w:val="24"/>
        </w:rPr>
        <w:t>Produced from Johnson (2014)</w:t>
      </w:r>
    </w:p>
    <w:p w14:paraId="51E025A5" w14:textId="30EEA51A" w:rsidR="00244726" w:rsidRPr="00916945" w:rsidRDefault="00244726" w:rsidP="00916945">
      <w:pPr>
        <w:spacing w:line="480" w:lineRule="auto"/>
        <w:jc w:val="both"/>
        <w:rPr>
          <w:rFonts w:cstheme="minorHAnsi"/>
          <w:sz w:val="24"/>
          <w:szCs w:val="24"/>
        </w:rPr>
      </w:pPr>
    </w:p>
    <w:p w14:paraId="270AF954" w14:textId="686EF645" w:rsidR="00C7209B" w:rsidRPr="00916945" w:rsidRDefault="0079746A" w:rsidP="00916945">
      <w:pPr>
        <w:spacing w:line="480" w:lineRule="auto"/>
        <w:ind w:firstLine="720"/>
        <w:jc w:val="both"/>
        <w:rPr>
          <w:rFonts w:cstheme="minorHAnsi"/>
          <w:sz w:val="24"/>
          <w:szCs w:val="24"/>
        </w:rPr>
      </w:pPr>
      <w:r w:rsidRPr="00916945">
        <w:rPr>
          <w:rFonts w:cstheme="minorHAnsi"/>
          <w:sz w:val="24"/>
          <w:szCs w:val="24"/>
        </w:rPr>
        <w:t xml:space="preserve">Maslow’s humanistic theory and his hierarchy of needs have been criticised in an article by Pearson and </w:t>
      </w:r>
      <w:proofErr w:type="spellStart"/>
      <w:r w:rsidRPr="00916945">
        <w:rPr>
          <w:rFonts w:cstheme="minorHAnsi"/>
          <w:sz w:val="24"/>
          <w:szCs w:val="24"/>
        </w:rPr>
        <w:t>Podeschi</w:t>
      </w:r>
      <w:proofErr w:type="spellEnd"/>
      <w:r w:rsidR="0010523F" w:rsidRPr="00916945">
        <w:rPr>
          <w:rFonts w:cstheme="minorHAnsi"/>
          <w:sz w:val="24"/>
          <w:szCs w:val="24"/>
        </w:rPr>
        <w:t xml:space="preserve"> (1990). They suggest that Maslow’s theory encourages pupils to become too self-centred who are unable to take constructive criticism of their learning or who are unwilling to change or compromise on their </w:t>
      </w:r>
      <w:r w:rsidR="0058187F" w:rsidRPr="00916945">
        <w:rPr>
          <w:rFonts w:cstheme="minorHAnsi"/>
          <w:sz w:val="24"/>
          <w:szCs w:val="24"/>
        </w:rPr>
        <w:t>current knowledge and experience.</w:t>
      </w:r>
      <w:r w:rsidR="00D05CAA" w:rsidRPr="00916945">
        <w:rPr>
          <w:rFonts w:cstheme="minorHAnsi"/>
          <w:sz w:val="24"/>
          <w:szCs w:val="24"/>
        </w:rPr>
        <w:t xml:space="preserve"> Hofstede (1984) also criticised Maslow’s humanistic theory saying that it was based on a western ideology and therefore does not demonstrate good external validity as it does not </w:t>
      </w:r>
      <w:r w:rsidR="001F52CD" w:rsidRPr="00916945">
        <w:rPr>
          <w:rFonts w:cstheme="minorHAnsi"/>
          <w:sz w:val="24"/>
          <w:szCs w:val="24"/>
        </w:rPr>
        <w:t>consider</w:t>
      </w:r>
      <w:r w:rsidR="00D05CAA" w:rsidRPr="00916945">
        <w:rPr>
          <w:rFonts w:cstheme="minorHAnsi"/>
          <w:sz w:val="24"/>
          <w:szCs w:val="24"/>
        </w:rPr>
        <w:t xml:space="preserve"> different societies, cultures or their unique intellectual needs.</w:t>
      </w:r>
      <w:r w:rsidR="001F52CD" w:rsidRPr="00916945">
        <w:rPr>
          <w:rFonts w:cstheme="minorHAnsi"/>
          <w:sz w:val="24"/>
          <w:szCs w:val="24"/>
        </w:rPr>
        <w:t xml:space="preserve"> It can also be argued that the nature of needs suggested by Maslow does not necessarily occur in a hierarchical </w:t>
      </w:r>
      <w:r w:rsidR="001F52CD" w:rsidRPr="00916945">
        <w:rPr>
          <w:rFonts w:cstheme="minorHAnsi"/>
          <w:sz w:val="24"/>
          <w:szCs w:val="24"/>
        </w:rPr>
        <w:lastRenderedPageBreak/>
        <w:t>pattern. For example, there are many people across the world who live in extreme poverty without safety, food or warmth who still develop strong relationships with others. According to the hierarchy, people should not be able to develop relationships until their basic physiological needs are met.</w:t>
      </w:r>
    </w:p>
    <w:p w14:paraId="65E74A61" w14:textId="71256C11" w:rsidR="00433330" w:rsidRPr="00916945" w:rsidRDefault="001E4114" w:rsidP="00916945">
      <w:pPr>
        <w:spacing w:line="480" w:lineRule="auto"/>
        <w:ind w:firstLine="720"/>
        <w:jc w:val="both"/>
        <w:rPr>
          <w:rFonts w:cstheme="minorHAnsi"/>
          <w:sz w:val="24"/>
          <w:szCs w:val="24"/>
        </w:rPr>
      </w:pPr>
      <w:r w:rsidRPr="00916945">
        <w:rPr>
          <w:rFonts w:cstheme="minorHAnsi"/>
          <w:sz w:val="24"/>
          <w:szCs w:val="24"/>
        </w:rPr>
        <w:t>Next</w:t>
      </w:r>
      <w:r w:rsidR="007D5201" w:rsidRPr="00916945">
        <w:rPr>
          <w:rFonts w:cstheme="minorHAnsi"/>
          <w:sz w:val="24"/>
          <w:szCs w:val="24"/>
        </w:rPr>
        <w:t>,</w:t>
      </w:r>
      <w:r w:rsidRPr="00916945">
        <w:rPr>
          <w:rFonts w:cstheme="minorHAnsi"/>
          <w:sz w:val="24"/>
          <w:szCs w:val="24"/>
        </w:rPr>
        <w:t xml:space="preserve"> we will be looking at self-assessment under the lens of the constructivist theory of learning. Current practice in education is mainly based on the work of Jean Piaget and Lev Vygotsky</w:t>
      </w:r>
      <w:r w:rsidR="00433330" w:rsidRPr="00916945">
        <w:rPr>
          <w:rFonts w:cstheme="minorHAnsi"/>
          <w:sz w:val="24"/>
          <w:szCs w:val="24"/>
        </w:rPr>
        <w:t xml:space="preserve"> and takes a constructivist approach to learning</w:t>
      </w:r>
      <w:r w:rsidR="00866734" w:rsidRPr="00916945">
        <w:rPr>
          <w:rFonts w:cstheme="minorHAnsi"/>
          <w:sz w:val="24"/>
          <w:szCs w:val="24"/>
        </w:rPr>
        <w:t xml:space="preserve"> (</w:t>
      </w:r>
      <w:proofErr w:type="spellStart"/>
      <w:r w:rsidR="00866734" w:rsidRPr="00916945">
        <w:rPr>
          <w:rFonts w:cstheme="minorHAnsi"/>
          <w:sz w:val="24"/>
          <w:szCs w:val="24"/>
        </w:rPr>
        <w:t>Xamani</w:t>
      </w:r>
      <w:proofErr w:type="spellEnd"/>
      <w:r w:rsidR="00866734" w:rsidRPr="00916945">
        <w:rPr>
          <w:rFonts w:cstheme="minorHAnsi"/>
          <w:sz w:val="24"/>
          <w:szCs w:val="24"/>
        </w:rPr>
        <w:t>, 2013)</w:t>
      </w:r>
      <w:r w:rsidR="00B20139" w:rsidRPr="00916945">
        <w:rPr>
          <w:rFonts w:cstheme="minorHAnsi"/>
          <w:sz w:val="24"/>
          <w:szCs w:val="24"/>
        </w:rPr>
        <w:t xml:space="preserve"> whereas in the past it has been </w:t>
      </w:r>
      <w:r w:rsidR="00763631" w:rsidRPr="00916945">
        <w:rPr>
          <w:rFonts w:cstheme="minorHAnsi"/>
          <w:sz w:val="24"/>
          <w:szCs w:val="24"/>
        </w:rPr>
        <w:t>based on rote learning and repetition (</w:t>
      </w:r>
      <w:proofErr w:type="spellStart"/>
      <w:r w:rsidR="00763631" w:rsidRPr="00916945">
        <w:rPr>
          <w:rFonts w:cstheme="minorHAnsi"/>
          <w:sz w:val="24"/>
          <w:szCs w:val="24"/>
        </w:rPr>
        <w:t>Gray</w:t>
      </w:r>
      <w:proofErr w:type="spellEnd"/>
      <w:r w:rsidR="00763631" w:rsidRPr="00916945">
        <w:rPr>
          <w:rFonts w:cstheme="minorHAnsi"/>
          <w:sz w:val="24"/>
          <w:szCs w:val="24"/>
        </w:rPr>
        <w:t xml:space="preserve"> and </w:t>
      </w:r>
      <w:proofErr w:type="spellStart"/>
      <w:r w:rsidR="00763631" w:rsidRPr="00916945">
        <w:rPr>
          <w:rFonts w:cstheme="minorHAnsi"/>
          <w:sz w:val="24"/>
          <w:szCs w:val="24"/>
        </w:rPr>
        <w:t>Macblain</w:t>
      </w:r>
      <w:proofErr w:type="spellEnd"/>
      <w:r w:rsidR="00763631" w:rsidRPr="00916945">
        <w:rPr>
          <w:rFonts w:cstheme="minorHAnsi"/>
          <w:sz w:val="24"/>
          <w:szCs w:val="24"/>
        </w:rPr>
        <w:t xml:space="preserve">, 2015). </w:t>
      </w:r>
      <w:r w:rsidR="00433330" w:rsidRPr="00916945">
        <w:rPr>
          <w:rFonts w:cstheme="minorHAnsi"/>
          <w:sz w:val="24"/>
          <w:szCs w:val="24"/>
        </w:rPr>
        <w:t>Constructivism says that a child’s knowledge builds on their previous knowledge and experience</w:t>
      </w:r>
      <w:r w:rsidR="006C771B" w:rsidRPr="00916945">
        <w:rPr>
          <w:rFonts w:cstheme="minorHAnsi"/>
          <w:sz w:val="24"/>
          <w:szCs w:val="24"/>
        </w:rPr>
        <w:t xml:space="preserve"> as they construct their own understanding (Grigg, 2015). Although Vygotsky developed his theory on the work of Piaget and founded an approach to learning called social constructivism which has been influential in the field of education, we will focus on Piaget and his cognitive constructivist approach.</w:t>
      </w:r>
      <w:r w:rsidR="00433330" w:rsidRPr="00916945">
        <w:rPr>
          <w:rFonts w:cstheme="minorHAnsi"/>
          <w:sz w:val="24"/>
          <w:szCs w:val="24"/>
        </w:rPr>
        <w:t xml:space="preserve"> </w:t>
      </w:r>
    </w:p>
    <w:p w14:paraId="544C8C17" w14:textId="0F4EFCAF" w:rsidR="00A42210" w:rsidRPr="00916945" w:rsidRDefault="00763631" w:rsidP="00916945">
      <w:pPr>
        <w:spacing w:line="480" w:lineRule="auto"/>
        <w:ind w:firstLine="720"/>
        <w:jc w:val="both"/>
        <w:rPr>
          <w:rFonts w:cstheme="minorHAnsi"/>
          <w:sz w:val="24"/>
          <w:szCs w:val="24"/>
        </w:rPr>
      </w:pPr>
      <w:r w:rsidRPr="00916945">
        <w:rPr>
          <w:rFonts w:cstheme="minorHAnsi"/>
          <w:sz w:val="24"/>
          <w:szCs w:val="24"/>
        </w:rPr>
        <w:t xml:space="preserve">Piaget argued that </w:t>
      </w:r>
      <w:r w:rsidR="00433330" w:rsidRPr="00916945">
        <w:rPr>
          <w:rFonts w:cstheme="minorHAnsi"/>
          <w:sz w:val="24"/>
          <w:szCs w:val="24"/>
        </w:rPr>
        <w:t>the didactic</w:t>
      </w:r>
      <w:r w:rsidRPr="00916945">
        <w:rPr>
          <w:rFonts w:cstheme="minorHAnsi"/>
          <w:sz w:val="24"/>
          <w:szCs w:val="24"/>
        </w:rPr>
        <w:t xml:space="preserve"> way of learning only encourages learners to recall and repeat meaningless strings of information and does nothing to stimulate understanding (Piaget, 1952). Piaget’s theory became known as cognitive constructivism and he described children as being ‘lone scientists’</w:t>
      </w:r>
      <w:r w:rsidR="00433330" w:rsidRPr="00916945">
        <w:rPr>
          <w:rFonts w:cstheme="minorHAnsi"/>
          <w:sz w:val="24"/>
          <w:szCs w:val="24"/>
        </w:rPr>
        <w:t xml:space="preserve"> who </w:t>
      </w:r>
      <w:r w:rsidR="007D5201" w:rsidRPr="00916945">
        <w:rPr>
          <w:rFonts w:cstheme="minorHAnsi"/>
          <w:sz w:val="24"/>
          <w:szCs w:val="24"/>
        </w:rPr>
        <w:t xml:space="preserve">actively </w:t>
      </w:r>
      <w:r w:rsidR="00433330" w:rsidRPr="00916945">
        <w:rPr>
          <w:rFonts w:cstheme="minorHAnsi"/>
          <w:sz w:val="24"/>
          <w:szCs w:val="24"/>
        </w:rPr>
        <w:t>c</w:t>
      </w:r>
      <w:r w:rsidR="007D5201" w:rsidRPr="00916945">
        <w:rPr>
          <w:rFonts w:cstheme="minorHAnsi"/>
          <w:sz w:val="24"/>
          <w:szCs w:val="24"/>
        </w:rPr>
        <w:t>onstruct</w:t>
      </w:r>
      <w:r w:rsidR="00433330" w:rsidRPr="00916945">
        <w:rPr>
          <w:rFonts w:cstheme="minorHAnsi"/>
          <w:sz w:val="24"/>
          <w:szCs w:val="24"/>
        </w:rPr>
        <w:t xml:space="preserve"> their own </w:t>
      </w:r>
      <w:r w:rsidR="007D5201" w:rsidRPr="00916945">
        <w:rPr>
          <w:rFonts w:cstheme="minorHAnsi"/>
          <w:sz w:val="24"/>
          <w:szCs w:val="24"/>
        </w:rPr>
        <w:t>knowledge and understanding</w:t>
      </w:r>
      <w:r w:rsidR="00433330" w:rsidRPr="00916945">
        <w:rPr>
          <w:rFonts w:cstheme="minorHAnsi"/>
          <w:sz w:val="24"/>
          <w:szCs w:val="24"/>
        </w:rPr>
        <w:t xml:space="preserve"> (</w:t>
      </w:r>
      <w:proofErr w:type="spellStart"/>
      <w:r w:rsidR="00433330" w:rsidRPr="00916945">
        <w:rPr>
          <w:rFonts w:cstheme="minorHAnsi"/>
          <w:sz w:val="24"/>
          <w:szCs w:val="24"/>
        </w:rPr>
        <w:t>Gray</w:t>
      </w:r>
      <w:proofErr w:type="spellEnd"/>
      <w:r w:rsidR="00433330" w:rsidRPr="00916945">
        <w:rPr>
          <w:rFonts w:cstheme="minorHAnsi"/>
          <w:sz w:val="24"/>
          <w:szCs w:val="24"/>
        </w:rPr>
        <w:t xml:space="preserve"> and </w:t>
      </w:r>
      <w:proofErr w:type="spellStart"/>
      <w:r w:rsidR="00433330" w:rsidRPr="00916945">
        <w:rPr>
          <w:rFonts w:cstheme="minorHAnsi"/>
          <w:sz w:val="24"/>
          <w:szCs w:val="24"/>
        </w:rPr>
        <w:t>Macblain</w:t>
      </w:r>
      <w:proofErr w:type="spellEnd"/>
      <w:r w:rsidR="00433330" w:rsidRPr="00916945">
        <w:rPr>
          <w:rFonts w:cstheme="minorHAnsi"/>
          <w:sz w:val="24"/>
          <w:szCs w:val="24"/>
        </w:rPr>
        <w:t>, 2015)</w:t>
      </w:r>
      <w:r w:rsidR="007D5201" w:rsidRPr="00916945">
        <w:rPr>
          <w:rFonts w:cstheme="minorHAnsi"/>
          <w:sz w:val="24"/>
          <w:szCs w:val="24"/>
        </w:rPr>
        <w:t>.</w:t>
      </w:r>
      <w:r w:rsidR="00FC2874" w:rsidRPr="00916945">
        <w:rPr>
          <w:rFonts w:cstheme="minorHAnsi"/>
          <w:sz w:val="24"/>
          <w:szCs w:val="24"/>
        </w:rPr>
        <w:t xml:space="preserve"> It has a focus on the individual learner’s</w:t>
      </w:r>
      <w:r w:rsidR="006C771B" w:rsidRPr="00916945">
        <w:rPr>
          <w:rFonts w:cstheme="minorHAnsi"/>
          <w:sz w:val="24"/>
          <w:szCs w:val="24"/>
        </w:rPr>
        <w:t xml:space="preserve"> construction of their own knowledge. </w:t>
      </w:r>
      <w:r w:rsidR="007D5201" w:rsidRPr="00916945">
        <w:rPr>
          <w:rFonts w:cstheme="minorHAnsi"/>
          <w:sz w:val="24"/>
          <w:szCs w:val="24"/>
        </w:rPr>
        <w:t>A Child’s learning is not the result of a passive response to didactic teaching (</w:t>
      </w:r>
      <w:r w:rsidR="006B5DAC" w:rsidRPr="00916945">
        <w:rPr>
          <w:rFonts w:cstheme="minorHAnsi"/>
          <w:sz w:val="24"/>
          <w:szCs w:val="24"/>
        </w:rPr>
        <w:t>Woolfolk, 1993</w:t>
      </w:r>
      <w:r w:rsidR="007D5201" w:rsidRPr="00916945">
        <w:rPr>
          <w:rFonts w:cstheme="minorHAnsi"/>
          <w:sz w:val="24"/>
          <w:szCs w:val="24"/>
        </w:rPr>
        <w:t>).</w:t>
      </w:r>
      <w:r w:rsidR="00433330" w:rsidRPr="00916945">
        <w:rPr>
          <w:rFonts w:cstheme="minorHAnsi"/>
          <w:sz w:val="24"/>
          <w:szCs w:val="24"/>
        </w:rPr>
        <w:t xml:space="preserve"> </w:t>
      </w:r>
      <w:r w:rsidR="00D66429" w:rsidRPr="00916945">
        <w:rPr>
          <w:rFonts w:cstheme="minorHAnsi"/>
          <w:sz w:val="24"/>
          <w:szCs w:val="24"/>
        </w:rPr>
        <w:t xml:space="preserve">Piaget suggested that a child’s thinking changed with age and with experience and introduced his developmental stage theory (Pritchard, 2009) which describes the four developmental changes children progress through: </w:t>
      </w:r>
      <w:proofErr w:type="spellStart"/>
      <w:r w:rsidR="00D66429" w:rsidRPr="00916945">
        <w:rPr>
          <w:rFonts w:cstheme="minorHAnsi"/>
          <w:sz w:val="24"/>
          <w:szCs w:val="24"/>
        </w:rPr>
        <w:t>Sensori</w:t>
      </w:r>
      <w:proofErr w:type="spellEnd"/>
      <w:r w:rsidR="00D66429" w:rsidRPr="00916945">
        <w:rPr>
          <w:rFonts w:cstheme="minorHAnsi"/>
          <w:sz w:val="24"/>
          <w:szCs w:val="24"/>
        </w:rPr>
        <w:t xml:space="preserve">-motor, Pre-operational, Concrete operational and </w:t>
      </w:r>
      <w:r w:rsidR="00427B54" w:rsidRPr="00916945">
        <w:rPr>
          <w:rFonts w:cstheme="minorHAnsi"/>
          <w:sz w:val="24"/>
          <w:szCs w:val="24"/>
        </w:rPr>
        <w:t xml:space="preserve">Formal operations. He concluded that children are </w:t>
      </w:r>
      <w:r w:rsidR="00427B54" w:rsidRPr="00916945">
        <w:rPr>
          <w:rFonts w:cstheme="minorHAnsi"/>
          <w:sz w:val="24"/>
          <w:szCs w:val="24"/>
        </w:rPr>
        <w:lastRenderedPageBreak/>
        <w:t>more egocentric in their earlier years between the ages of 2 and 7 and become open to others</w:t>
      </w:r>
      <w:r w:rsidR="007D5201" w:rsidRPr="00916945">
        <w:rPr>
          <w:rFonts w:cstheme="minorHAnsi"/>
          <w:sz w:val="24"/>
          <w:szCs w:val="24"/>
        </w:rPr>
        <w:t>’</w:t>
      </w:r>
      <w:r w:rsidR="00427B54" w:rsidRPr="00916945">
        <w:rPr>
          <w:rFonts w:cstheme="minorHAnsi"/>
          <w:sz w:val="24"/>
          <w:szCs w:val="24"/>
        </w:rPr>
        <w:t xml:space="preserve"> ideas and recognize other people’s opinions between the ages of 7 and 11 (Grigg, 2015). </w:t>
      </w:r>
      <w:r w:rsidR="00992111" w:rsidRPr="00916945">
        <w:rPr>
          <w:rFonts w:cstheme="minorHAnsi"/>
          <w:sz w:val="24"/>
          <w:szCs w:val="24"/>
        </w:rPr>
        <w:t xml:space="preserve">The children in the class mentioned in the observation would be in the concrete operational stage according to Piaget. In this stage the learners use logic more readily and </w:t>
      </w:r>
      <w:proofErr w:type="gramStart"/>
      <w:r w:rsidR="00992111" w:rsidRPr="00916945">
        <w:rPr>
          <w:rFonts w:cstheme="minorHAnsi"/>
          <w:sz w:val="24"/>
          <w:szCs w:val="24"/>
        </w:rPr>
        <w:t>are able to</w:t>
      </w:r>
      <w:proofErr w:type="gramEnd"/>
      <w:r w:rsidR="00992111" w:rsidRPr="00916945">
        <w:rPr>
          <w:rFonts w:cstheme="minorHAnsi"/>
          <w:sz w:val="24"/>
          <w:szCs w:val="24"/>
        </w:rPr>
        <w:t xml:space="preserve"> work backwards in order to problem solve but still require the use of concrete experiences to aid their thought processes (</w:t>
      </w:r>
      <w:proofErr w:type="spellStart"/>
      <w:r w:rsidR="00992111" w:rsidRPr="00916945">
        <w:rPr>
          <w:rFonts w:cstheme="minorHAnsi"/>
          <w:sz w:val="24"/>
          <w:szCs w:val="24"/>
        </w:rPr>
        <w:t>Gray</w:t>
      </w:r>
      <w:proofErr w:type="spellEnd"/>
      <w:r w:rsidR="00992111" w:rsidRPr="00916945">
        <w:rPr>
          <w:rFonts w:cstheme="minorHAnsi"/>
          <w:sz w:val="24"/>
          <w:szCs w:val="24"/>
        </w:rPr>
        <w:t xml:space="preserve"> and </w:t>
      </w:r>
      <w:proofErr w:type="spellStart"/>
      <w:r w:rsidR="00992111" w:rsidRPr="00916945">
        <w:rPr>
          <w:rFonts w:cstheme="minorHAnsi"/>
          <w:sz w:val="24"/>
          <w:szCs w:val="24"/>
        </w:rPr>
        <w:t>Macblain</w:t>
      </w:r>
      <w:proofErr w:type="spellEnd"/>
      <w:r w:rsidR="00992111" w:rsidRPr="00916945">
        <w:rPr>
          <w:rFonts w:cstheme="minorHAnsi"/>
          <w:sz w:val="24"/>
          <w:szCs w:val="24"/>
        </w:rPr>
        <w:t>, 2015). Another characteristic of this stage of development is the skill of identifying relationships between people or things (</w:t>
      </w:r>
      <w:proofErr w:type="spellStart"/>
      <w:r w:rsidR="00992111" w:rsidRPr="00916945">
        <w:rPr>
          <w:rFonts w:cstheme="minorHAnsi"/>
          <w:sz w:val="24"/>
          <w:szCs w:val="24"/>
        </w:rPr>
        <w:t>Gray</w:t>
      </w:r>
      <w:proofErr w:type="spellEnd"/>
      <w:r w:rsidR="00992111" w:rsidRPr="00916945">
        <w:rPr>
          <w:rFonts w:cstheme="minorHAnsi"/>
          <w:sz w:val="24"/>
          <w:szCs w:val="24"/>
        </w:rPr>
        <w:t xml:space="preserve"> and </w:t>
      </w:r>
      <w:proofErr w:type="spellStart"/>
      <w:r w:rsidR="00992111" w:rsidRPr="00916945">
        <w:rPr>
          <w:rFonts w:cstheme="minorHAnsi"/>
          <w:sz w:val="24"/>
          <w:szCs w:val="24"/>
        </w:rPr>
        <w:t>Macblain</w:t>
      </w:r>
      <w:proofErr w:type="spellEnd"/>
      <w:r w:rsidR="00992111" w:rsidRPr="00916945">
        <w:rPr>
          <w:rFonts w:cstheme="minorHAnsi"/>
          <w:sz w:val="24"/>
          <w:szCs w:val="24"/>
        </w:rPr>
        <w:t>, 2015). The pupils observed all demonstrated the ability to recognise the relationship between the different phases of the moon and work logically to identify them, however they required concrete representations of the phases of the moon and the definitions of each phase in order help them which were provided by the teacher.</w:t>
      </w:r>
    </w:p>
    <w:p w14:paraId="20D58C31" w14:textId="2F066B03" w:rsidR="00992111" w:rsidRPr="00916945" w:rsidRDefault="00992111" w:rsidP="00916945">
      <w:pPr>
        <w:spacing w:line="480" w:lineRule="auto"/>
        <w:ind w:firstLine="720"/>
        <w:jc w:val="both"/>
        <w:rPr>
          <w:rFonts w:cstheme="minorHAnsi"/>
          <w:sz w:val="24"/>
          <w:szCs w:val="24"/>
        </w:rPr>
      </w:pPr>
      <w:r w:rsidRPr="00916945">
        <w:rPr>
          <w:rFonts w:cstheme="minorHAnsi"/>
          <w:sz w:val="24"/>
          <w:szCs w:val="24"/>
        </w:rPr>
        <w:t xml:space="preserve">The theory of cognitive constructivism involves children shifting from one stage of development to another stage which is a process Piaget called equilibration (Powell and </w:t>
      </w:r>
      <w:proofErr w:type="spellStart"/>
      <w:r w:rsidRPr="00916945">
        <w:rPr>
          <w:rFonts w:cstheme="minorHAnsi"/>
          <w:sz w:val="24"/>
          <w:szCs w:val="24"/>
        </w:rPr>
        <w:t>Kalina</w:t>
      </w:r>
      <w:proofErr w:type="spellEnd"/>
      <w:r w:rsidRPr="00916945">
        <w:rPr>
          <w:rFonts w:cstheme="minorHAnsi"/>
          <w:sz w:val="24"/>
          <w:szCs w:val="24"/>
        </w:rPr>
        <w:t xml:space="preserve">, 2009).  Equilibration occurs when a learner experiences a state of mental imbalance when trying to make sense of new information and </w:t>
      </w:r>
      <w:proofErr w:type="gramStart"/>
      <w:r w:rsidRPr="00916945">
        <w:rPr>
          <w:rFonts w:cstheme="minorHAnsi"/>
          <w:sz w:val="24"/>
          <w:szCs w:val="24"/>
        </w:rPr>
        <w:t>has to</w:t>
      </w:r>
      <w:proofErr w:type="gramEnd"/>
      <w:r w:rsidRPr="00916945">
        <w:rPr>
          <w:rFonts w:cstheme="minorHAnsi"/>
          <w:sz w:val="24"/>
          <w:szCs w:val="24"/>
        </w:rPr>
        <w:t xml:space="preserve"> adjust their thinking in order to resolve the conflict between their prior knowledge and new knowledge gained (Powell, 2006). Teachers should be seen more as facilitators who help guide the learning by using examples in more familiar contexts to the learner to develop more complex ideas (Powell and </w:t>
      </w:r>
      <w:proofErr w:type="spellStart"/>
      <w:r w:rsidRPr="00916945">
        <w:rPr>
          <w:rFonts w:cstheme="minorHAnsi"/>
          <w:sz w:val="24"/>
          <w:szCs w:val="24"/>
        </w:rPr>
        <w:t>Kalina</w:t>
      </w:r>
      <w:proofErr w:type="spellEnd"/>
      <w:r w:rsidRPr="00916945">
        <w:rPr>
          <w:rFonts w:cstheme="minorHAnsi"/>
          <w:sz w:val="24"/>
          <w:szCs w:val="24"/>
        </w:rPr>
        <w:t>, 2009). Children learn best by doing things for themselves instead of following rigid instructions from teachers (Piaget, 1976). Children should be free to question information in the exploration of forming their own knowledge and understanding (Grigg, 2015) and in doing so generate meaning from the interactions they make in their experiences (</w:t>
      </w:r>
      <w:proofErr w:type="spellStart"/>
      <w:r w:rsidRPr="00916945">
        <w:rPr>
          <w:rFonts w:cstheme="minorHAnsi"/>
          <w:sz w:val="24"/>
          <w:szCs w:val="24"/>
        </w:rPr>
        <w:t>Gray</w:t>
      </w:r>
      <w:proofErr w:type="spellEnd"/>
      <w:r w:rsidRPr="00916945">
        <w:rPr>
          <w:rFonts w:cstheme="minorHAnsi"/>
          <w:sz w:val="24"/>
          <w:szCs w:val="24"/>
        </w:rPr>
        <w:t xml:space="preserve"> and </w:t>
      </w:r>
      <w:proofErr w:type="spellStart"/>
      <w:r w:rsidRPr="00916945">
        <w:rPr>
          <w:rFonts w:cstheme="minorHAnsi"/>
          <w:sz w:val="24"/>
          <w:szCs w:val="24"/>
        </w:rPr>
        <w:t>Macblain</w:t>
      </w:r>
      <w:proofErr w:type="spellEnd"/>
      <w:r w:rsidRPr="00916945">
        <w:rPr>
          <w:rFonts w:cstheme="minorHAnsi"/>
          <w:sz w:val="24"/>
          <w:szCs w:val="24"/>
        </w:rPr>
        <w:t xml:space="preserve">, 2015). </w:t>
      </w:r>
      <w:r w:rsidR="00B866CA" w:rsidRPr="00916945">
        <w:rPr>
          <w:rFonts w:cstheme="minorHAnsi"/>
          <w:sz w:val="24"/>
          <w:szCs w:val="24"/>
        </w:rPr>
        <w:t xml:space="preserve">As an important part of their pedagogy the teacher should encourage the use of </w:t>
      </w:r>
      <w:r w:rsidR="00DC63AC" w:rsidRPr="00916945">
        <w:rPr>
          <w:rFonts w:cstheme="minorHAnsi"/>
          <w:sz w:val="24"/>
          <w:szCs w:val="24"/>
        </w:rPr>
        <w:t xml:space="preserve">and engage the learners in self-assessment </w:t>
      </w:r>
      <w:r w:rsidR="006C771B" w:rsidRPr="00916945">
        <w:rPr>
          <w:rFonts w:cstheme="minorHAnsi"/>
          <w:sz w:val="24"/>
          <w:szCs w:val="24"/>
        </w:rPr>
        <w:t>to</w:t>
      </w:r>
      <w:r w:rsidR="00B866CA" w:rsidRPr="00916945">
        <w:rPr>
          <w:rFonts w:cstheme="minorHAnsi"/>
          <w:sz w:val="24"/>
          <w:szCs w:val="24"/>
        </w:rPr>
        <w:t xml:space="preserve"> develop their pupils </w:t>
      </w:r>
      <w:r w:rsidR="00E456E0" w:rsidRPr="00916945">
        <w:rPr>
          <w:rFonts w:cstheme="minorHAnsi"/>
          <w:sz w:val="24"/>
          <w:szCs w:val="24"/>
        </w:rPr>
        <w:t xml:space="preserve">understanding in </w:t>
      </w:r>
      <w:r w:rsidR="00E456E0" w:rsidRPr="00916945">
        <w:rPr>
          <w:rFonts w:cstheme="minorHAnsi"/>
          <w:sz w:val="24"/>
          <w:szCs w:val="24"/>
        </w:rPr>
        <w:lastRenderedPageBreak/>
        <w:t>meaningful ways</w:t>
      </w:r>
      <w:r w:rsidR="00DC63AC" w:rsidRPr="00916945">
        <w:rPr>
          <w:rFonts w:cstheme="minorHAnsi"/>
          <w:sz w:val="24"/>
          <w:szCs w:val="24"/>
        </w:rPr>
        <w:t xml:space="preserve"> (Gardner, 2012). The teacher must also</w:t>
      </w:r>
      <w:r w:rsidR="00E456E0" w:rsidRPr="00916945">
        <w:rPr>
          <w:rFonts w:cstheme="minorHAnsi"/>
          <w:sz w:val="24"/>
          <w:szCs w:val="24"/>
        </w:rPr>
        <w:t xml:space="preserve"> provide them with chances</w:t>
      </w:r>
      <w:r w:rsidR="00B866CA" w:rsidRPr="00916945">
        <w:rPr>
          <w:rFonts w:cstheme="minorHAnsi"/>
          <w:sz w:val="24"/>
          <w:szCs w:val="24"/>
        </w:rPr>
        <w:t xml:space="preserve"> </w:t>
      </w:r>
      <w:r w:rsidR="00E456E0" w:rsidRPr="00916945">
        <w:rPr>
          <w:rFonts w:cstheme="minorHAnsi"/>
          <w:sz w:val="24"/>
          <w:szCs w:val="24"/>
        </w:rPr>
        <w:t>to use concepts they have learnt in innovative ways (</w:t>
      </w:r>
      <w:r w:rsidR="00394CC5" w:rsidRPr="00916945">
        <w:rPr>
          <w:rFonts w:cstheme="minorHAnsi"/>
          <w:sz w:val="24"/>
          <w:szCs w:val="24"/>
        </w:rPr>
        <w:t>Gardner, 2012).</w:t>
      </w:r>
    </w:p>
    <w:p w14:paraId="244410F5" w14:textId="2E61F998" w:rsidR="006C771B" w:rsidRPr="00916945" w:rsidRDefault="006C771B" w:rsidP="00916945">
      <w:pPr>
        <w:spacing w:line="480" w:lineRule="auto"/>
        <w:ind w:firstLine="720"/>
        <w:jc w:val="both"/>
        <w:rPr>
          <w:rFonts w:cstheme="minorHAnsi"/>
          <w:sz w:val="24"/>
          <w:szCs w:val="24"/>
        </w:rPr>
      </w:pPr>
      <w:r w:rsidRPr="00916945">
        <w:rPr>
          <w:rFonts w:cstheme="minorHAnsi"/>
          <w:sz w:val="24"/>
          <w:szCs w:val="24"/>
        </w:rPr>
        <w:t xml:space="preserve">Piaget’s theory of cognitive constructivism has faced many criticisms. </w:t>
      </w:r>
      <w:r w:rsidR="001B29D1" w:rsidRPr="00916945">
        <w:rPr>
          <w:rFonts w:cstheme="minorHAnsi"/>
          <w:sz w:val="24"/>
          <w:szCs w:val="24"/>
        </w:rPr>
        <w:t>One criticism is that i</w:t>
      </w:r>
      <w:r w:rsidR="00596BDC" w:rsidRPr="00916945">
        <w:rPr>
          <w:rFonts w:cstheme="minorHAnsi"/>
          <w:sz w:val="24"/>
          <w:szCs w:val="24"/>
        </w:rPr>
        <w:t>n a constructivist approach the subjective understanding of the individual learner takes priority over objective reality which promotes the idea that one truth is as good as any other (McCarty and Schwandt, 2000; Loveless, 2001).</w:t>
      </w:r>
      <w:r w:rsidR="00830360" w:rsidRPr="00916945">
        <w:rPr>
          <w:rFonts w:cstheme="minorHAnsi"/>
          <w:sz w:val="24"/>
          <w:szCs w:val="24"/>
        </w:rPr>
        <w:t xml:space="preserve"> In other </w:t>
      </w:r>
      <w:proofErr w:type="gramStart"/>
      <w:r w:rsidR="00830360" w:rsidRPr="00916945">
        <w:rPr>
          <w:rFonts w:cstheme="minorHAnsi"/>
          <w:sz w:val="24"/>
          <w:szCs w:val="24"/>
        </w:rPr>
        <w:t>words</w:t>
      </w:r>
      <w:proofErr w:type="gramEnd"/>
      <w:r w:rsidR="00830360" w:rsidRPr="00916945">
        <w:rPr>
          <w:rFonts w:cstheme="minorHAnsi"/>
          <w:sz w:val="24"/>
          <w:szCs w:val="24"/>
        </w:rPr>
        <w:t xml:space="preserve"> a learner becomes intellectually satisfied with their understanding of a subject and in doing so will lack the incentive to continue to explore complex concepts and link them to the real world.</w:t>
      </w:r>
    </w:p>
    <w:p w14:paraId="0D1415F6" w14:textId="54FBE7BB" w:rsidR="00856567" w:rsidRPr="00916945" w:rsidRDefault="00856567" w:rsidP="00916945">
      <w:pPr>
        <w:spacing w:line="480" w:lineRule="auto"/>
        <w:ind w:firstLine="720"/>
        <w:jc w:val="both"/>
        <w:rPr>
          <w:rFonts w:cstheme="minorHAnsi"/>
          <w:sz w:val="24"/>
          <w:szCs w:val="24"/>
        </w:rPr>
      </w:pPr>
      <w:r w:rsidRPr="00916945">
        <w:rPr>
          <w:rFonts w:cstheme="minorHAnsi"/>
          <w:sz w:val="24"/>
          <w:szCs w:val="24"/>
        </w:rPr>
        <w:t xml:space="preserve">Another criticism is that due to the nature and process of learners constructing their own knowledge it takes more time than it would to learn through guided practice and rote learning and therefore inefficient (Anderson et al, 2000). A final criticism is linked to the previous. If constructivist learning </w:t>
      </w:r>
      <w:r w:rsidR="004A6F20" w:rsidRPr="00916945">
        <w:rPr>
          <w:rFonts w:cstheme="minorHAnsi"/>
          <w:sz w:val="24"/>
          <w:szCs w:val="24"/>
        </w:rPr>
        <w:t>takes longer than didactic teaching then there is limited scope for the teaching of a breadth of knowledge (Hirsch, 1996). Although constructivist graduates may learn great depth about a specific topic they may be unable to learn extensively causing them to be culturally illiterate in the future as there is less opportunity for them to learn by association (Hirsch, 1996)</w:t>
      </w:r>
      <w:r w:rsidR="00397306" w:rsidRPr="00916945">
        <w:rPr>
          <w:rFonts w:cstheme="minorHAnsi"/>
          <w:sz w:val="24"/>
          <w:szCs w:val="24"/>
        </w:rPr>
        <w:t>.</w:t>
      </w:r>
    </w:p>
    <w:p w14:paraId="5EF5E260" w14:textId="699731B2" w:rsidR="00397306" w:rsidRPr="00916945" w:rsidRDefault="00397306" w:rsidP="00916945">
      <w:pPr>
        <w:spacing w:line="480" w:lineRule="auto"/>
        <w:ind w:firstLine="720"/>
        <w:jc w:val="both"/>
        <w:rPr>
          <w:rFonts w:cstheme="minorHAnsi"/>
          <w:sz w:val="24"/>
          <w:szCs w:val="24"/>
        </w:rPr>
      </w:pPr>
      <w:r w:rsidRPr="00916945">
        <w:rPr>
          <w:rFonts w:cstheme="minorHAnsi"/>
          <w:sz w:val="24"/>
          <w:szCs w:val="24"/>
        </w:rPr>
        <w:t xml:space="preserve">Although these are acceptable criticisms they seem to forget the role of the teacher as a facilitator </w:t>
      </w:r>
      <w:r w:rsidR="004E5F63" w:rsidRPr="00916945">
        <w:rPr>
          <w:rFonts w:cstheme="minorHAnsi"/>
          <w:sz w:val="24"/>
          <w:szCs w:val="24"/>
        </w:rPr>
        <w:t>of the learning. Although there is cause for learners to get lost in the process of constructing their own knowledge which could increase learning time exponentially, the teacher’s primary role is that of an enabler, helping guide the pupil to the right answer. Also, time spent on the journey to understanding is not wasted time and this method makes learning more meaningful and knowledge more accessible to the learner.</w:t>
      </w:r>
    </w:p>
    <w:p w14:paraId="6D281350" w14:textId="0716CAA3" w:rsidR="0072025B" w:rsidRPr="00916945" w:rsidRDefault="0072025B" w:rsidP="00916945">
      <w:pPr>
        <w:spacing w:line="480" w:lineRule="auto"/>
        <w:ind w:firstLine="720"/>
        <w:jc w:val="both"/>
        <w:rPr>
          <w:rFonts w:cstheme="minorHAnsi"/>
          <w:sz w:val="24"/>
          <w:szCs w:val="24"/>
        </w:rPr>
      </w:pPr>
      <w:r w:rsidRPr="00916945">
        <w:rPr>
          <w:rFonts w:cstheme="minorHAnsi"/>
          <w:sz w:val="24"/>
          <w:szCs w:val="24"/>
        </w:rPr>
        <w:lastRenderedPageBreak/>
        <w:t xml:space="preserve">Self-assessment has a strong relationship with metacognition. Metacognition is an automatic process whereby a learner gains a consciousness of their own knowledge and control over the developments in cognition associated with learning (Focus Education 2018). To put it simply, metacognition is thinking about how you think and is a process of higher order thinking. Self-assessment can help a learner to improve metacognition and metacognition will help a learner to more accurately and efficiently self-assess (Bingham, Holbrook and Laura, 2010). Therefore, self-assessment and metacognition work synergistically with each other. This feeds into the humanistic and cognitive constructivist approach to learning as enhancements in a learner’s self-assessment and metacognition helps to develop self-efficacy, motivation, independence and more meaningful learning (McMillan and Hearn, 2008). This in turn helps mature the learner </w:t>
      </w:r>
      <w:proofErr w:type="gramStart"/>
      <w:r w:rsidRPr="00916945">
        <w:rPr>
          <w:rFonts w:cstheme="minorHAnsi"/>
          <w:sz w:val="24"/>
          <w:szCs w:val="24"/>
        </w:rPr>
        <w:t>as a whole and</w:t>
      </w:r>
      <w:proofErr w:type="gramEnd"/>
      <w:r w:rsidRPr="00916945">
        <w:rPr>
          <w:rFonts w:cstheme="minorHAnsi"/>
          <w:sz w:val="24"/>
          <w:szCs w:val="24"/>
        </w:rPr>
        <w:t xml:space="preserve"> relates back to one of the main goals that Donaldson (2015) recommended in his report which is for children to become “ambitious, capable learners, ready to learn throughout their lives”. Consequently, self-assessment allows a learner to cultivate independence and individual strategies to aid learning and understanding, traits that both the constructivist and humanist theorists hold in high regard. </w:t>
      </w:r>
      <w:proofErr w:type="gramStart"/>
      <w:r w:rsidRPr="00916945">
        <w:rPr>
          <w:rFonts w:cstheme="minorHAnsi"/>
          <w:sz w:val="24"/>
          <w:szCs w:val="24"/>
        </w:rPr>
        <w:t>As a result of</w:t>
      </w:r>
      <w:proofErr w:type="gramEnd"/>
      <w:r w:rsidRPr="00916945">
        <w:rPr>
          <w:rFonts w:cstheme="minorHAnsi"/>
          <w:sz w:val="24"/>
          <w:szCs w:val="24"/>
        </w:rPr>
        <w:t xml:space="preserve"> this the learner’s need to develop their self-esteem is met, consequently motivating them to work towards self-actualization and highlights the importance of self-assessment from an early age in the classroom. </w:t>
      </w:r>
    </w:p>
    <w:p w14:paraId="12A90C49" w14:textId="77777777" w:rsidR="00916945" w:rsidRPr="00916945" w:rsidRDefault="00916945" w:rsidP="00916945">
      <w:pPr>
        <w:pStyle w:val="NormalWeb"/>
        <w:shd w:val="clear" w:color="auto" w:fill="FFFFFF"/>
        <w:spacing w:before="0" w:beforeAutospacing="0" w:after="375" w:afterAutospacing="0" w:line="480" w:lineRule="auto"/>
        <w:ind w:firstLine="720"/>
        <w:rPr>
          <w:rFonts w:asciiTheme="minorHAnsi" w:hAnsiTheme="minorHAnsi" w:cstheme="minorHAnsi"/>
          <w:color w:val="222222"/>
        </w:rPr>
      </w:pPr>
      <w:r w:rsidRPr="00916945">
        <w:rPr>
          <w:rFonts w:asciiTheme="minorHAnsi" w:hAnsiTheme="minorHAnsi" w:cstheme="minorHAnsi"/>
          <w:color w:val="222222"/>
        </w:rPr>
        <w:t>As part of this essay I have developed a digital poster which exemplifies my ideal learning environment as a teacher. The poster can be found in appendix A. I have focussed on three components of my classroom and assessed the strengths and weaknesses of each of them with regards to how they can be used effectively in the teaching and learning process.</w:t>
      </w:r>
    </w:p>
    <w:p w14:paraId="7A4908AF" w14:textId="77777777" w:rsidR="00916945" w:rsidRPr="00916945" w:rsidRDefault="00916945" w:rsidP="00916945">
      <w:pPr>
        <w:pStyle w:val="NormalWeb"/>
        <w:shd w:val="clear" w:color="auto" w:fill="FFFFFF"/>
        <w:spacing w:before="0" w:beforeAutospacing="0" w:after="375" w:afterAutospacing="0" w:line="480" w:lineRule="auto"/>
        <w:rPr>
          <w:rFonts w:asciiTheme="minorHAnsi" w:hAnsiTheme="minorHAnsi" w:cstheme="minorHAnsi"/>
          <w:b/>
          <w:color w:val="222222"/>
          <w:u w:val="single"/>
        </w:rPr>
      </w:pPr>
      <w:r w:rsidRPr="00916945">
        <w:rPr>
          <w:rFonts w:asciiTheme="minorHAnsi" w:hAnsiTheme="minorHAnsi" w:cstheme="minorHAnsi"/>
          <w:b/>
          <w:color w:val="222222"/>
          <w:u w:val="single"/>
        </w:rPr>
        <w:lastRenderedPageBreak/>
        <w:t>Outdoor Learning – Allotment</w:t>
      </w:r>
    </w:p>
    <w:p w14:paraId="5EDF1C4E" w14:textId="77777777" w:rsidR="00916945" w:rsidRPr="00916945" w:rsidRDefault="00916945" w:rsidP="00916945">
      <w:pPr>
        <w:pStyle w:val="NormalWeb"/>
        <w:shd w:val="clear" w:color="auto" w:fill="FFFFFF"/>
        <w:spacing w:before="0" w:beforeAutospacing="0" w:after="375" w:afterAutospacing="0" w:line="480" w:lineRule="auto"/>
        <w:rPr>
          <w:rFonts w:asciiTheme="minorHAnsi" w:hAnsiTheme="minorHAnsi" w:cstheme="minorHAnsi"/>
          <w:color w:val="222222"/>
        </w:rPr>
      </w:pPr>
      <w:r w:rsidRPr="00916945">
        <w:rPr>
          <w:rFonts w:asciiTheme="minorHAnsi" w:hAnsiTheme="minorHAnsi" w:cstheme="minorHAnsi"/>
          <w:color w:val="222222"/>
        </w:rPr>
        <w:t xml:space="preserve">In my classroom I have decided to include an outdoor learning area in the form of an allotment. The effect of outdoor learning has been researched across the globe and has identified numerous </w:t>
      </w:r>
      <w:r w:rsidRPr="00916945">
        <w:rPr>
          <w:rFonts w:asciiTheme="minorHAnsi" w:hAnsiTheme="minorHAnsi" w:cstheme="minorHAnsi"/>
        </w:rPr>
        <w:t xml:space="preserve">benefits (Dillon et al, 2006). </w:t>
      </w:r>
      <w:r w:rsidRPr="00916945">
        <w:rPr>
          <w:rFonts w:asciiTheme="minorHAnsi" w:hAnsiTheme="minorHAnsi" w:cstheme="minorHAnsi"/>
          <w:color w:val="222222"/>
        </w:rPr>
        <w:t xml:space="preserve">As I am designing a classroom for a year 5 class I deemed that an allotment would be more age appropriate than, for example, a mud kitchen. Outdoor learning has been found by </w:t>
      </w:r>
      <w:proofErr w:type="spellStart"/>
      <w:r w:rsidRPr="00916945">
        <w:rPr>
          <w:rFonts w:asciiTheme="minorHAnsi" w:hAnsiTheme="minorHAnsi" w:cstheme="minorHAnsi"/>
          <w:color w:val="222222"/>
        </w:rPr>
        <w:t>Dyment</w:t>
      </w:r>
      <w:proofErr w:type="spellEnd"/>
      <w:r w:rsidRPr="00916945">
        <w:rPr>
          <w:rFonts w:asciiTheme="minorHAnsi" w:hAnsiTheme="minorHAnsi" w:cstheme="minorHAnsi"/>
          <w:color w:val="222222"/>
        </w:rPr>
        <w:t xml:space="preserve"> </w:t>
      </w:r>
      <w:r w:rsidRPr="00916945">
        <w:rPr>
          <w:rFonts w:asciiTheme="minorHAnsi" w:hAnsiTheme="minorHAnsi" w:cstheme="minorHAnsi"/>
        </w:rPr>
        <w:t xml:space="preserve">(2005) to provide </w:t>
      </w:r>
      <w:r w:rsidRPr="00916945">
        <w:rPr>
          <w:rFonts w:asciiTheme="minorHAnsi" w:hAnsiTheme="minorHAnsi" w:cstheme="minorHAnsi"/>
          <w:color w:val="222222"/>
        </w:rPr>
        <w:t xml:space="preserve">a much more meaningful learning experience to children as they are able to indulge </w:t>
      </w:r>
      <w:proofErr w:type="gramStart"/>
      <w:r w:rsidRPr="00916945">
        <w:rPr>
          <w:rFonts w:asciiTheme="minorHAnsi" w:hAnsiTheme="minorHAnsi" w:cstheme="minorHAnsi"/>
          <w:color w:val="222222"/>
        </w:rPr>
        <w:t>all of</w:t>
      </w:r>
      <w:proofErr w:type="gramEnd"/>
      <w:r w:rsidRPr="00916945">
        <w:rPr>
          <w:rFonts w:asciiTheme="minorHAnsi" w:hAnsiTheme="minorHAnsi" w:cstheme="minorHAnsi"/>
          <w:color w:val="222222"/>
        </w:rPr>
        <w:t xml:space="preserve"> their senses whilst constructing their own knowledge in a safe environment. In an allotment the learners </w:t>
      </w:r>
      <w:proofErr w:type="gramStart"/>
      <w:r w:rsidRPr="00916945">
        <w:rPr>
          <w:rFonts w:asciiTheme="minorHAnsi" w:hAnsiTheme="minorHAnsi" w:cstheme="minorHAnsi"/>
          <w:color w:val="222222"/>
        </w:rPr>
        <w:t>are able to</w:t>
      </w:r>
      <w:proofErr w:type="gramEnd"/>
      <w:r w:rsidRPr="00916945">
        <w:rPr>
          <w:rFonts w:asciiTheme="minorHAnsi" w:hAnsiTheme="minorHAnsi" w:cstheme="minorHAnsi"/>
          <w:color w:val="222222"/>
        </w:rPr>
        <w:t xml:space="preserve"> witness plants of all types growing. They can smell fruit, vegetables and flowers, taste produce and touch the soil, water and vegetation. These concrete experiences motivate and inspire students to take an active role in their learning (</w:t>
      </w:r>
      <w:proofErr w:type="spellStart"/>
      <w:r w:rsidRPr="00916945">
        <w:rPr>
          <w:rFonts w:asciiTheme="minorHAnsi" w:hAnsiTheme="minorHAnsi" w:cstheme="minorHAnsi"/>
          <w:color w:val="222222"/>
        </w:rPr>
        <w:t>Dyment</w:t>
      </w:r>
      <w:proofErr w:type="spellEnd"/>
      <w:r w:rsidRPr="00916945">
        <w:rPr>
          <w:rFonts w:asciiTheme="minorHAnsi" w:hAnsiTheme="minorHAnsi" w:cstheme="minorHAnsi"/>
          <w:color w:val="222222"/>
        </w:rPr>
        <w:t xml:space="preserve">, 2005). The advantages of outdoor learning are exhibited in Table 2. </w:t>
      </w:r>
    </w:p>
    <w:tbl>
      <w:tblPr>
        <w:tblStyle w:val="TableGrid"/>
        <w:tblW w:w="0" w:type="auto"/>
        <w:tblLook w:val="04A0" w:firstRow="1" w:lastRow="0" w:firstColumn="1" w:lastColumn="0" w:noHBand="0" w:noVBand="1"/>
      </w:tblPr>
      <w:tblGrid>
        <w:gridCol w:w="9016"/>
      </w:tblGrid>
      <w:tr w:rsidR="00916945" w:rsidRPr="00916945" w14:paraId="33608AD8" w14:textId="77777777" w:rsidTr="00294E1C">
        <w:tc>
          <w:tcPr>
            <w:tcW w:w="9016" w:type="dxa"/>
          </w:tcPr>
          <w:p w14:paraId="304DCA8F" w14:textId="77777777" w:rsidR="00916945" w:rsidRPr="00916945" w:rsidRDefault="00916945" w:rsidP="00916945">
            <w:pPr>
              <w:pStyle w:val="NormalWeb"/>
              <w:spacing w:before="0" w:beforeAutospacing="0" w:after="375" w:afterAutospacing="0" w:line="480" w:lineRule="auto"/>
              <w:jc w:val="center"/>
              <w:rPr>
                <w:rFonts w:asciiTheme="minorHAnsi" w:hAnsiTheme="minorHAnsi" w:cstheme="minorHAnsi"/>
                <w:b/>
                <w:color w:val="FF0000"/>
              </w:rPr>
            </w:pPr>
            <w:r w:rsidRPr="00916945">
              <w:rPr>
                <w:rFonts w:asciiTheme="minorHAnsi" w:hAnsiTheme="minorHAnsi" w:cstheme="minorHAnsi"/>
                <w:b/>
              </w:rPr>
              <w:t>Advantages of Outdoor Learning</w:t>
            </w:r>
          </w:p>
        </w:tc>
      </w:tr>
      <w:tr w:rsidR="00916945" w:rsidRPr="00916945" w14:paraId="423129A2" w14:textId="77777777" w:rsidTr="00294E1C">
        <w:tc>
          <w:tcPr>
            <w:tcW w:w="9016" w:type="dxa"/>
          </w:tcPr>
          <w:p w14:paraId="19BB5178" w14:textId="77777777" w:rsidR="00916945" w:rsidRPr="00916945" w:rsidRDefault="00916945" w:rsidP="00916945">
            <w:pPr>
              <w:pStyle w:val="NormalWeb"/>
              <w:spacing w:before="0" w:beforeAutospacing="0" w:after="375" w:afterAutospacing="0" w:line="480" w:lineRule="auto"/>
              <w:rPr>
                <w:rFonts w:asciiTheme="minorHAnsi" w:hAnsiTheme="minorHAnsi" w:cstheme="minorHAnsi"/>
              </w:rPr>
            </w:pPr>
            <w:r w:rsidRPr="00916945">
              <w:rPr>
                <w:rFonts w:asciiTheme="minorHAnsi" w:hAnsiTheme="minorHAnsi" w:cstheme="minorHAnsi"/>
              </w:rPr>
              <w:t>Encourages pupils to become active and independent in the learning process</w:t>
            </w:r>
          </w:p>
        </w:tc>
      </w:tr>
      <w:tr w:rsidR="00916945" w:rsidRPr="00916945" w14:paraId="5353BF37" w14:textId="77777777" w:rsidTr="00294E1C">
        <w:tc>
          <w:tcPr>
            <w:tcW w:w="9016" w:type="dxa"/>
          </w:tcPr>
          <w:p w14:paraId="7316F8CD" w14:textId="77777777" w:rsidR="00916945" w:rsidRPr="00916945" w:rsidRDefault="00916945" w:rsidP="00916945">
            <w:pPr>
              <w:pStyle w:val="NormalWeb"/>
              <w:spacing w:before="0" w:beforeAutospacing="0" w:after="375" w:afterAutospacing="0" w:line="480" w:lineRule="auto"/>
              <w:rPr>
                <w:rFonts w:asciiTheme="minorHAnsi" w:hAnsiTheme="minorHAnsi" w:cstheme="minorHAnsi"/>
              </w:rPr>
            </w:pPr>
            <w:r w:rsidRPr="00916945">
              <w:rPr>
                <w:rFonts w:asciiTheme="minorHAnsi" w:hAnsiTheme="minorHAnsi" w:cstheme="minorHAnsi"/>
              </w:rPr>
              <w:t>Children take responsibility for their own learning and self-esteem improves</w:t>
            </w:r>
          </w:p>
        </w:tc>
      </w:tr>
      <w:tr w:rsidR="00916945" w:rsidRPr="00916945" w14:paraId="57B57CEC" w14:textId="77777777" w:rsidTr="00294E1C">
        <w:tc>
          <w:tcPr>
            <w:tcW w:w="9016" w:type="dxa"/>
          </w:tcPr>
          <w:p w14:paraId="4EDB8CCD" w14:textId="77777777" w:rsidR="00916945" w:rsidRPr="00916945" w:rsidRDefault="00916945" w:rsidP="00916945">
            <w:pPr>
              <w:pStyle w:val="NormalWeb"/>
              <w:spacing w:before="0" w:beforeAutospacing="0" w:after="375" w:afterAutospacing="0" w:line="480" w:lineRule="auto"/>
              <w:rPr>
                <w:rFonts w:asciiTheme="minorHAnsi" w:hAnsiTheme="minorHAnsi" w:cstheme="minorHAnsi"/>
              </w:rPr>
            </w:pPr>
            <w:r w:rsidRPr="00916945">
              <w:rPr>
                <w:rFonts w:asciiTheme="minorHAnsi" w:hAnsiTheme="minorHAnsi" w:cstheme="minorHAnsi"/>
              </w:rPr>
              <w:t>Learners develop fundamental job skills such as team work and communication</w:t>
            </w:r>
          </w:p>
        </w:tc>
      </w:tr>
      <w:tr w:rsidR="00916945" w:rsidRPr="00916945" w14:paraId="030BE25F" w14:textId="77777777" w:rsidTr="00294E1C">
        <w:tc>
          <w:tcPr>
            <w:tcW w:w="9016" w:type="dxa"/>
          </w:tcPr>
          <w:p w14:paraId="68864B83" w14:textId="77777777" w:rsidR="00916945" w:rsidRPr="00916945" w:rsidRDefault="00916945" w:rsidP="00916945">
            <w:pPr>
              <w:pStyle w:val="NormalWeb"/>
              <w:spacing w:before="0" w:beforeAutospacing="0" w:after="375" w:afterAutospacing="0" w:line="480" w:lineRule="auto"/>
              <w:rPr>
                <w:rFonts w:asciiTheme="minorHAnsi" w:hAnsiTheme="minorHAnsi" w:cstheme="minorHAnsi"/>
              </w:rPr>
            </w:pPr>
            <w:r w:rsidRPr="00916945">
              <w:rPr>
                <w:rFonts w:asciiTheme="minorHAnsi" w:hAnsiTheme="minorHAnsi" w:cstheme="minorHAnsi"/>
              </w:rPr>
              <w:t>Children embrace a healthier lifestyle</w:t>
            </w:r>
          </w:p>
        </w:tc>
      </w:tr>
      <w:tr w:rsidR="00916945" w:rsidRPr="00916945" w14:paraId="39599AF8" w14:textId="77777777" w:rsidTr="00294E1C">
        <w:tc>
          <w:tcPr>
            <w:tcW w:w="9016" w:type="dxa"/>
          </w:tcPr>
          <w:p w14:paraId="79F7FAB3" w14:textId="77777777" w:rsidR="00916945" w:rsidRPr="00916945" w:rsidRDefault="00916945" w:rsidP="00916945">
            <w:pPr>
              <w:pStyle w:val="NormalWeb"/>
              <w:spacing w:before="0" w:beforeAutospacing="0" w:after="375" w:afterAutospacing="0" w:line="480" w:lineRule="auto"/>
              <w:rPr>
                <w:rFonts w:asciiTheme="minorHAnsi" w:hAnsiTheme="minorHAnsi" w:cstheme="minorHAnsi"/>
              </w:rPr>
            </w:pPr>
            <w:r w:rsidRPr="00916945">
              <w:rPr>
                <w:rFonts w:asciiTheme="minorHAnsi" w:hAnsiTheme="minorHAnsi" w:cstheme="minorHAnsi"/>
              </w:rPr>
              <w:t>Pupils become more creative and skilled in their thinking processes</w:t>
            </w:r>
          </w:p>
        </w:tc>
      </w:tr>
      <w:tr w:rsidR="00916945" w:rsidRPr="00916945" w14:paraId="79FF8457" w14:textId="77777777" w:rsidTr="00294E1C">
        <w:tc>
          <w:tcPr>
            <w:tcW w:w="9016" w:type="dxa"/>
          </w:tcPr>
          <w:p w14:paraId="3D9AE2E7" w14:textId="77777777" w:rsidR="00916945" w:rsidRPr="00916945" w:rsidRDefault="00916945" w:rsidP="00916945">
            <w:pPr>
              <w:pStyle w:val="NormalWeb"/>
              <w:spacing w:before="0" w:beforeAutospacing="0" w:after="375" w:afterAutospacing="0" w:line="480" w:lineRule="auto"/>
              <w:rPr>
                <w:rFonts w:asciiTheme="minorHAnsi" w:hAnsiTheme="minorHAnsi" w:cstheme="minorHAnsi"/>
              </w:rPr>
            </w:pPr>
            <w:r w:rsidRPr="00916945">
              <w:rPr>
                <w:rFonts w:asciiTheme="minorHAnsi" w:hAnsiTheme="minorHAnsi" w:cstheme="minorHAnsi"/>
              </w:rPr>
              <w:lastRenderedPageBreak/>
              <w:t>Learners develop an awareness of sustainability</w:t>
            </w:r>
          </w:p>
        </w:tc>
      </w:tr>
      <w:tr w:rsidR="00916945" w:rsidRPr="00916945" w14:paraId="3C9C2DD7" w14:textId="77777777" w:rsidTr="00294E1C">
        <w:tc>
          <w:tcPr>
            <w:tcW w:w="9016" w:type="dxa"/>
          </w:tcPr>
          <w:p w14:paraId="5A85084C" w14:textId="77777777" w:rsidR="00916945" w:rsidRPr="00916945" w:rsidRDefault="00916945" w:rsidP="00916945">
            <w:pPr>
              <w:pStyle w:val="NormalWeb"/>
              <w:spacing w:before="0" w:beforeAutospacing="0" w:after="375" w:afterAutospacing="0" w:line="480" w:lineRule="auto"/>
              <w:rPr>
                <w:rFonts w:asciiTheme="minorHAnsi" w:hAnsiTheme="minorHAnsi" w:cstheme="minorHAnsi"/>
              </w:rPr>
            </w:pPr>
            <w:r w:rsidRPr="00916945">
              <w:rPr>
                <w:rFonts w:asciiTheme="minorHAnsi" w:hAnsiTheme="minorHAnsi" w:cstheme="minorHAnsi"/>
              </w:rPr>
              <w:t>Opportunities for informal learning where pupils lead learning and develop social and behavioural skills without intervention from the teacher.</w:t>
            </w:r>
          </w:p>
        </w:tc>
      </w:tr>
    </w:tbl>
    <w:p w14:paraId="4E976FF7" w14:textId="77777777" w:rsidR="00916945" w:rsidRPr="00916945" w:rsidRDefault="00916945" w:rsidP="00916945">
      <w:pPr>
        <w:pStyle w:val="NormalWeb"/>
        <w:shd w:val="clear" w:color="auto" w:fill="FFFFFF"/>
        <w:tabs>
          <w:tab w:val="left" w:pos="6435"/>
        </w:tabs>
        <w:spacing w:before="0" w:beforeAutospacing="0" w:after="375" w:afterAutospacing="0" w:line="480" w:lineRule="auto"/>
        <w:rPr>
          <w:rFonts w:asciiTheme="minorHAnsi" w:hAnsiTheme="minorHAnsi" w:cstheme="minorHAnsi"/>
        </w:rPr>
      </w:pPr>
      <w:r w:rsidRPr="00916945">
        <w:rPr>
          <w:rFonts w:asciiTheme="minorHAnsi" w:hAnsiTheme="minorHAnsi" w:cstheme="minorHAnsi"/>
        </w:rPr>
        <w:t xml:space="preserve">Table 2: Advantages of Outdoor Learning (Royal Horticultural Society, 2007; </w:t>
      </w:r>
      <w:proofErr w:type="spellStart"/>
      <w:r w:rsidRPr="00916945">
        <w:rPr>
          <w:rFonts w:asciiTheme="minorHAnsi" w:hAnsiTheme="minorHAnsi" w:cstheme="minorHAnsi"/>
        </w:rPr>
        <w:t>Dyment</w:t>
      </w:r>
      <w:proofErr w:type="spellEnd"/>
      <w:r w:rsidRPr="00916945">
        <w:rPr>
          <w:rFonts w:asciiTheme="minorHAnsi" w:hAnsiTheme="minorHAnsi" w:cstheme="minorHAnsi"/>
        </w:rPr>
        <w:t>, 2005; Dillon et al, 2006)</w:t>
      </w:r>
    </w:p>
    <w:p w14:paraId="22AF2EEC" w14:textId="77777777" w:rsidR="00916945" w:rsidRPr="00916945" w:rsidRDefault="00916945" w:rsidP="00916945">
      <w:pPr>
        <w:pStyle w:val="NormalWeb"/>
        <w:shd w:val="clear" w:color="auto" w:fill="FFFFFF"/>
        <w:spacing w:before="0" w:beforeAutospacing="0" w:after="375" w:afterAutospacing="0" w:line="480" w:lineRule="auto"/>
        <w:rPr>
          <w:rFonts w:asciiTheme="minorHAnsi" w:hAnsiTheme="minorHAnsi" w:cstheme="minorHAnsi"/>
          <w:color w:val="222222"/>
        </w:rPr>
      </w:pPr>
      <w:proofErr w:type="spellStart"/>
      <w:r w:rsidRPr="00916945">
        <w:rPr>
          <w:rFonts w:asciiTheme="minorHAnsi" w:hAnsiTheme="minorHAnsi" w:cstheme="minorHAnsi"/>
        </w:rPr>
        <w:t>Rickinson</w:t>
      </w:r>
      <w:proofErr w:type="spellEnd"/>
      <w:r w:rsidRPr="00916945">
        <w:rPr>
          <w:rFonts w:asciiTheme="minorHAnsi" w:hAnsiTheme="minorHAnsi" w:cstheme="minorHAnsi"/>
        </w:rPr>
        <w:t xml:space="preserve"> et al (2004) reviewed all research into outdoor learning between the years 1993 and 2003 and found five </w:t>
      </w:r>
      <w:r w:rsidRPr="00916945">
        <w:rPr>
          <w:rFonts w:asciiTheme="minorHAnsi" w:hAnsiTheme="minorHAnsi" w:cstheme="minorHAnsi"/>
          <w:color w:val="222222"/>
        </w:rPr>
        <w:t>key barriers to outdoor learning:</w:t>
      </w:r>
    </w:p>
    <w:p w14:paraId="35A7E58F" w14:textId="77777777" w:rsidR="00916945" w:rsidRPr="00916945" w:rsidRDefault="00916945" w:rsidP="00916945">
      <w:pPr>
        <w:pStyle w:val="NormalWeb"/>
        <w:numPr>
          <w:ilvl w:val="0"/>
          <w:numId w:val="4"/>
        </w:numPr>
        <w:shd w:val="clear" w:color="auto" w:fill="FFFFFF"/>
        <w:spacing w:before="0" w:beforeAutospacing="0" w:after="375" w:afterAutospacing="0" w:line="480" w:lineRule="auto"/>
        <w:rPr>
          <w:rFonts w:asciiTheme="minorHAnsi" w:hAnsiTheme="minorHAnsi" w:cstheme="minorHAnsi"/>
          <w:color w:val="222222"/>
        </w:rPr>
      </w:pPr>
      <w:r w:rsidRPr="00916945">
        <w:rPr>
          <w:rFonts w:asciiTheme="minorHAnsi" w:hAnsiTheme="minorHAnsi" w:cstheme="minorHAnsi"/>
          <w:color w:val="222222"/>
        </w:rPr>
        <w:t>Health and safety concerns associated with learning in the outdoors</w:t>
      </w:r>
    </w:p>
    <w:p w14:paraId="051E5FEA" w14:textId="77777777" w:rsidR="00916945" w:rsidRPr="00916945" w:rsidRDefault="00916945" w:rsidP="00916945">
      <w:pPr>
        <w:pStyle w:val="NormalWeb"/>
        <w:numPr>
          <w:ilvl w:val="0"/>
          <w:numId w:val="4"/>
        </w:numPr>
        <w:shd w:val="clear" w:color="auto" w:fill="FFFFFF"/>
        <w:spacing w:before="0" w:beforeAutospacing="0" w:after="375" w:afterAutospacing="0" w:line="480" w:lineRule="auto"/>
        <w:rPr>
          <w:rFonts w:asciiTheme="minorHAnsi" w:hAnsiTheme="minorHAnsi" w:cstheme="minorHAnsi"/>
          <w:color w:val="222222"/>
        </w:rPr>
      </w:pPr>
      <w:r w:rsidRPr="00916945">
        <w:rPr>
          <w:rFonts w:asciiTheme="minorHAnsi" w:hAnsiTheme="minorHAnsi" w:cstheme="minorHAnsi"/>
          <w:color w:val="222222"/>
        </w:rPr>
        <w:t>The confidence teachers have in delivering and utilising teaching and learning outdoors</w:t>
      </w:r>
    </w:p>
    <w:p w14:paraId="795259FD" w14:textId="77777777" w:rsidR="00916945" w:rsidRPr="00916945" w:rsidRDefault="00916945" w:rsidP="00916945">
      <w:pPr>
        <w:pStyle w:val="NormalWeb"/>
        <w:numPr>
          <w:ilvl w:val="0"/>
          <w:numId w:val="4"/>
        </w:numPr>
        <w:shd w:val="clear" w:color="auto" w:fill="FFFFFF"/>
        <w:spacing w:before="0" w:beforeAutospacing="0" w:after="375" w:afterAutospacing="0" w:line="480" w:lineRule="auto"/>
        <w:rPr>
          <w:rFonts w:asciiTheme="minorHAnsi" w:hAnsiTheme="minorHAnsi" w:cstheme="minorHAnsi"/>
          <w:color w:val="222222"/>
        </w:rPr>
      </w:pPr>
      <w:r w:rsidRPr="00916945">
        <w:rPr>
          <w:rFonts w:asciiTheme="minorHAnsi" w:hAnsiTheme="minorHAnsi" w:cstheme="minorHAnsi"/>
          <w:color w:val="222222"/>
        </w:rPr>
        <w:t>Requirements of the curriculum in schools can often not allow time for outdoor learning</w:t>
      </w:r>
    </w:p>
    <w:p w14:paraId="675331C6" w14:textId="77777777" w:rsidR="00916945" w:rsidRPr="00916945" w:rsidRDefault="00916945" w:rsidP="00916945">
      <w:pPr>
        <w:pStyle w:val="NormalWeb"/>
        <w:numPr>
          <w:ilvl w:val="0"/>
          <w:numId w:val="4"/>
        </w:numPr>
        <w:shd w:val="clear" w:color="auto" w:fill="FFFFFF"/>
        <w:spacing w:before="0" w:beforeAutospacing="0" w:after="375" w:afterAutospacing="0" w:line="480" w:lineRule="auto"/>
        <w:rPr>
          <w:rFonts w:asciiTheme="minorHAnsi" w:hAnsiTheme="minorHAnsi" w:cstheme="minorHAnsi"/>
          <w:color w:val="222222"/>
        </w:rPr>
      </w:pPr>
      <w:r w:rsidRPr="00916945">
        <w:rPr>
          <w:rFonts w:asciiTheme="minorHAnsi" w:hAnsiTheme="minorHAnsi" w:cstheme="minorHAnsi"/>
          <w:color w:val="222222"/>
        </w:rPr>
        <w:t>Lack of resources, support and funding for outdoor learning</w:t>
      </w:r>
    </w:p>
    <w:p w14:paraId="7DA9644C" w14:textId="77777777" w:rsidR="00916945" w:rsidRPr="00916945" w:rsidRDefault="00916945" w:rsidP="00916945">
      <w:pPr>
        <w:pStyle w:val="NormalWeb"/>
        <w:numPr>
          <w:ilvl w:val="0"/>
          <w:numId w:val="4"/>
        </w:numPr>
        <w:shd w:val="clear" w:color="auto" w:fill="FFFFFF"/>
        <w:spacing w:before="0" w:beforeAutospacing="0" w:after="375" w:afterAutospacing="0" w:line="480" w:lineRule="auto"/>
        <w:rPr>
          <w:rFonts w:asciiTheme="minorHAnsi" w:hAnsiTheme="minorHAnsi" w:cstheme="minorHAnsi"/>
          <w:color w:val="222222"/>
        </w:rPr>
      </w:pPr>
      <w:r w:rsidRPr="00916945">
        <w:rPr>
          <w:rFonts w:asciiTheme="minorHAnsi" w:hAnsiTheme="minorHAnsi" w:cstheme="minorHAnsi"/>
          <w:color w:val="222222"/>
        </w:rPr>
        <w:t>Due to larger class sizes in schools there are less opportunities for outdoor learning and timetables have required a back to basics emphasis.</w:t>
      </w:r>
    </w:p>
    <w:p w14:paraId="6679C2F9" w14:textId="77777777" w:rsidR="00916945" w:rsidRPr="00916945" w:rsidRDefault="00916945" w:rsidP="00916945">
      <w:pPr>
        <w:pStyle w:val="NormalWeb"/>
        <w:shd w:val="clear" w:color="auto" w:fill="FFFFFF"/>
        <w:spacing w:before="0" w:beforeAutospacing="0" w:after="375" w:afterAutospacing="0" w:line="480" w:lineRule="auto"/>
        <w:ind w:firstLine="360"/>
        <w:rPr>
          <w:rFonts w:asciiTheme="minorHAnsi" w:hAnsiTheme="minorHAnsi" w:cstheme="minorHAnsi"/>
          <w:color w:val="222222"/>
        </w:rPr>
      </w:pPr>
      <w:r w:rsidRPr="00916945">
        <w:rPr>
          <w:rFonts w:asciiTheme="minorHAnsi" w:hAnsiTheme="minorHAnsi" w:cstheme="minorHAnsi"/>
          <w:color w:val="222222"/>
        </w:rPr>
        <w:t xml:space="preserve">Although these barriers need to be taken into consideration the advantages of outdoor learning and gardening </w:t>
      </w:r>
      <w:proofErr w:type="gramStart"/>
      <w:r w:rsidRPr="00916945">
        <w:rPr>
          <w:rFonts w:asciiTheme="minorHAnsi" w:hAnsiTheme="minorHAnsi" w:cstheme="minorHAnsi"/>
          <w:color w:val="222222"/>
        </w:rPr>
        <w:t>in particular are</w:t>
      </w:r>
      <w:proofErr w:type="gramEnd"/>
      <w:r w:rsidRPr="00916945">
        <w:rPr>
          <w:rFonts w:asciiTheme="minorHAnsi" w:hAnsiTheme="minorHAnsi" w:cstheme="minorHAnsi"/>
          <w:color w:val="222222"/>
        </w:rPr>
        <w:t xml:space="preserve"> extensive. Outdoor learning provides countless chances for pupils to experience the interconnections between all areas of learning as well </w:t>
      </w:r>
      <w:r w:rsidRPr="00916945">
        <w:rPr>
          <w:rFonts w:asciiTheme="minorHAnsi" w:hAnsiTheme="minorHAnsi" w:cstheme="minorHAnsi"/>
          <w:color w:val="222222"/>
        </w:rPr>
        <w:lastRenderedPageBreak/>
        <w:t>as the connections between learning in school, at home and in the real-world setting (</w:t>
      </w:r>
      <w:proofErr w:type="spellStart"/>
      <w:r w:rsidRPr="00916945">
        <w:rPr>
          <w:rFonts w:asciiTheme="minorHAnsi" w:hAnsiTheme="minorHAnsi" w:cstheme="minorHAnsi"/>
          <w:color w:val="222222"/>
        </w:rPr>
        <w:t>Dyment</w:t>
      </w:r>
      <w:proofErr w:type="spellEnd"/>
      <w:r w:rsidRPr="00916945">
        <w:rPr>
          <w:rFonts w:asciiTheme="minorHAnsi" w:hAnsiTheme="minorHAnsi" w:cstheme="minorHAnsi"/>
          <w:color w:val="222222"/>
        </w:rPr>
        <w:t>, 2005). An allotment can be used to teach through all six of the areas of learning and experience recommended by Donaldson (2015). Some suggestions include teaching numeracy through measuring, counting seeds, weighing fruit and vegetables; literacy through creative writing; science and technology by learning about life cycles, seasons and photosynthesis. Pupils’ could even develop an entrepreneurial spirit by selling produce they have grown at school events. The advantages of outdoor learning discussed here illustrate how closely linked it is to the four purposes of the new welsh curriculum proposed by Donaldson (2015):</w:t>
      </w:r>
    </w:p>
    <w:p w14:paraId="6839C4F6" w14:textId="77777777" w:rsidR="00916945" w:rsidRPr="00916945" w:rsidRDefault="00916945" w:rsidP="00916945">
      <w:pPr>
        <w:pStyle w:val="NormalWeb"/>
        <w:numPr>
          <w:ilvl w:val="0"/>
          <w:numId w:val="5"/>
        </w:numPr>
        <w:shd w:val="clear" w:color="auto" w:fill="FFFFFF"/>
        <w:spacing w:before="0" w:beforeAutospacing="0" w:after="375" w:afterAutospacing="0" w:line="480" w:lineRule="auto"/>
        <w:rPr>
          <w:rFonts w:asciiTheme="minorHAnsi" w:hAnsiTheme="minorHAnsi" w:cstheme="minorHAnsi"/>
          <w:color w:val="222222"/>
        </w:rPr>
      </w:pPr>
      <w:r w:rsidRPr="00916945">
        <w:rPr>
          <w:rFonts w:asciiTheme="minorHAnsi" w:hAnsiTheme="minorHAnsi" w:cstheme="minorHAnsi"/>
          <w:color w:val="222222"/>
        </w:rPr>
        <w:t>Ambitious, capable learners</w:t>
      </w:r>
    </w:p>
    <w:p w14:paraId="0B4610E6" w14:textId="77777777" w:rsidR="00916945" w:rsidRPr="00916945" w:rsidRDefault="00916945" w:rsidP="00916945">
      <w:pPr>
        <w:pStyle w:val="NormalWeb"/>
        <w:numPr>
          <w:ilvl w:val="0"/>
          <w:numId w:val="5"/>
        </w:numPr>
        <w:shd w:val="clear" w:color="auto" w:fill="FFFFFF"/>
        <w:spacing w:before="0" w:beforeAutospacing="0" w:after="375" w:afterAutospacing="0" w:line="480" w:lineRule="auto"/>
        <w:rPr>
          <w:rFonts w:asciiTheme="minorHAnsi" w:hAnsiTheme="minorHAnsi" w:cstheme="minorHAnsi"/>
          <w:color w:val="222222"/>
        </w:rPr>
      </w:pPr>
      <w:r w:rsidRPr="00916945">
        <w:rPr>
          <w:rFonts w:asciiTheme="minorHAnsi" w:hAnsiTheme="minorHAnsi" w:cstheme="minorHAnsi"/>
          <w:color w:val="222222"/>
        </w:rPr>
        <w:t>Ethical, informed citizens</w:t>
      </w:r>
    </w:p>
    <w:p w14:paraId="1A0300E1" w14:textId="77777777" w:rsidR="00916945" w:rsidRPr="00916945" w:rsidRDefault="00916945" w:rsidP="00916945">
      <w:pPr>
        <w:pStyle w:val="NormalWeb"/>
        <w:numPr>
          <w:ilvl w:val="0"/>
          <w:numId w:val="5"/>
        </w:numPr>
        <w:shd w:val="clear" w:color="auto" w:fill="FFFFFF"/>
        <w:spacing w:before="0" w:beforeAutospacing="0" w:after="375" w:afterAutospacing="0" w:line="480" w:lineRule="auto"/>
        <w:rPr>
          <w:rFonts w:asciiTheme="minorHAnsi" w:hAnsiTheme="minorHAnsi" w:cstheme="minorHAnsi"/>
          <w:color w:val="222222"/>
        </w:rPr>
      </w:pPr>
      <w:r w:rsidRPr="00916945">
        <w:rPr>
          <w:rFonts w:asciiTheme="minorHAnsi" w:hAnsiTheme="minorHAnsi" w:cstheme="minorHAnsi"/>
          <w:color w:val="222222"/>
        </w:rPr>
        <w:t>Healthy, confident individuals</w:t>
      </w:r>
    </w:p>
    <w:p w14:paraId="0045697F" w14:textId="77777777" w:rsidR="00916945" w:rsidRPr="00916945" w:rsidRDefault="00916945" w:rsidP="00916945">
      <w:pPr>
        <w:pStyle w:val="NormalWeb"/>
        <w:numPr>
          <w:ilvl w:val="0"/>
          <w:numId w:val="5"/>
        </w:numPr>
        <w:shd w:val="clear" w:color="auto" w:fill="FFFFFF"/>
        <w:spacing w:before="0" w:beforeAutospacing="0" w:after="375" w:afterAutospacing="0" w:line="480" w:lineRule="auto"/>
        <w:rPr>
          <w:rFonts w:asciiTheme="minorHAnsi" w:hAnsiTheme="minorHAnsi" w:cstheme="minorHAnsi"/>
          <w:color w:val="222222"/>
        </w:rPr>
      </w:pPr>
      <w:r w:rsidRPr="00916945">
        <w:rPr>
          <w:rFonts w:asciiTheme="minorHAnsi" w:hAnsiTheme="minorHAnsi" w:cstheme="minorHAnsi"/>
          <w:color w:val="222222"/>
        </w:rPr>
        <w:t>Enterprising, creative contributors</w:t>
      </w:r>
    </w:p>
    <w:p w14:paraId="01ECD1A2" w14:textId="77777777" w:rsidR="00916945" w:rsidRPr="00916945" w:rsidRDefault="00916945" w:rsidP="00916945">
      <w:pPr>
        <w:pStyle w:val="NormalWeb"/>
        <w:shd w:val="clear" w:color="auto" w:fill="FFFFFF"/>
        <w:spacing w:before="0" w:beforeAutospacing="0" w:after="375" w:afterAutospacing="0" w:line="480" w:lineRule="auto"/>
        <w:rPr>
          <w:rFonts w:asciiTheme="minorHAnsi" w:hAnsiTheme="minorHAnsi" w:cstheme="minorHAnsi"/>
          <w:color w:val="222222"/>
        </w:rPr>
      </w:pPr>
      <w:r w:rsidRPr="00916945">
        <w:rPr>
          <w:rFonts w:asciiTheme="minorHAnsi" w:hAnsiTheme="minorHAnsi" w:cstheme="minorHAnsi"/>
          <w:color w:val="222222"/>
        </w:rPr>
        <w:t xml:space="preserve">I was able to witness how engaged and interactive the pupils became during my observation just from having a part of the lesson outdoors. </w:t>
      </w:r>
      <w:proofErr w:type="gramStart"/>
      <w:r w:rsidRPr="00916945">
        <w:rPr>
          <w:rFonts w:asciiTheme="minorHAnsi" w:hAnsiTheme="minorHAnsi" w:cstheme="minorHAnsi"/>
          <w:color w:val="222222"/>
        </w:rPr>
        <w:t>Therefore</w:t>
      </w:r>
      <w:proofErr w:type="gramEnd"/>
      <w:r w:rsidRPr="00916945">
        <w:rPr>
          <w:rFonts w:asciiTheme="minorHAnsi" w:hAnsiTheme="minorHAnsi" w:cstheme="minorHAnsi"/>
          <w:color w:val="222222"/>
        </w:rPr>
        <w:t xml:space="preserve"> I believe an outdoor area to be a crucial part of any learning environment.</w:t>
      </w:r>
    </w:p>
    <w:p w14:paraId="7532D292" w14:textId="77777777" w:rsidR="00916945" w:rsidRPr="00916945" w:rsidRDefault="00916945" w:rsidP="00916945">
      <w:pPr>
        <w:pStyle w:val="NormalWeb"/>
        <w:shd w:val="clear" w:color="auto" w:fill="FFFFFF"/>
        <w:spacing w:before="0" w:beforeAutospacing="0" w:after="375" w:afterAutospacing="0" w:line="480" w:lineRule="auto"/>
        <w:rPr>
          <w:rFonts w:asciiTheme="minorHAnsi" w:hAnsiTheme="minorHAnsi" w:cstheme="minorHAnsi"/>
          <w:color w:val="222222"/>
        </w:rPr>
      </w:pPr>
    </w:p>
    <w:p w14:paraId="39C52563" w14:textId="77777777" w:rsidR="00916945" w:rsidRPr="00916945" w:rsidRDefault="00916945" w:rsidP="00916945">
      <w:pPr>
        <w:pStyle w:val="NormalWeb"/>
        <w:shd w:val="clear" w:color="auto" w:fill="FFFFFF"/>
        <w:spacing w:before="0" w:beforeAutospacing="0" w:after="375" w:afterAutospacing="0" w:line="480" w:lineRule="auto"/>
        <w:rPr>
          <w:rFonts w:asciiTheme="minorHAnsi" w:hAnsiTheme="minorHAnsi" w:cstheme="minorHAnsi"/>
          <w:b/>
          <w:color w:val="222222"/>
          <w:u w:val="single"/>
        </w:rPr>
      </w:pPr>
      <w:r w:rsidRPr="00916945">
        <w:rPr>
          <w:rFonts w:asciiTheme="minorHAnsi" w:hAnsiTheme="minorHAnsi" w:cstheme="minorHAnsi"/>
          <w:b/>
          <w:color w:val="222222"/>
          <w:u w:val="single"/>
        </w:rPr>
        <w:t>ICT Suite and Devices</w:t>
      </w:r>
    </w:p>
    <w:p w14:paraId="5B38126B" w14:textId="77777777" w:rsidR="00916945" w:rsidRPr="00916945" w:rsidRDefault="00916945" w:rsidP="00916945">
      <w:pPr>
        <w:pStyle w:val="NormalWeb"/>
        <w:shd w:val="clear" w:color="auto" w:fill="FFFFFF"/>
        <w:spacing w:before="0" w:beforeAutospacing="0" w:after="375" w:afterAutospacing="0" w:line="480" w:lineRule="auto"/>
        <w:rPr>
          <w:rFonts w:asciiTheme="minorHAnsi" w:hAnsiTheme="minorHAnsi" w:cstheme="minorHAnsi"/>
        </w:rPr>
      </w:pPr>
      <w:r w:rsidRPr="00916945">
        <w:rPr>
          <w:rFonts w:asciiTheme="minorHAnsi" w:hAnsiTheme="minorHAnsi" w:cstheme="minorHAnsi"/>
          <w:color w:val="222222"/>
        </w:rPr>
        <w:lastRenderedPageBreak/>
        <w:t>In an increasingly digital age the use of information and communication technology (ICT) can help to bridge the gap between learning in the classroom, processing information and real-world situations (</w:t>
      </w:r>
      <w:proofErr w:type="spellStart"/>
      <w:r w:rsidRPr="00916945">
        <w:rPr>
          <w:rFonts w:asciiTheme="minorHAnsi" w:hAnsiTheme="minorHAnsi" w:cstheme="minorHAnsi"/>
          <w:color w:val="222222"/>
        </w:rPr>
        <w:t>Smeets</w:t>
      </w:r>
      <w:proofErr w:type="spellEnd"/>
      <w:r w:rsidRPr="00916945">
        <w:rPr>
          <w:rFonts w:asciiTheme="minorHAnsi" w:hAnsiTheme="minorHAnsi" w:cstheme="minorHAnsi"/>
          <w:color w:val="222222"/>
        </w:rPr>
        <w:t xml:space="preserve">, 2005). Donaldson (2015) stated in his Successful Futures report that “digital literacy or </w:t>
      </w:r>
      <w:r w:rsidRPr="00916945">
        <w:rPr>
          <w:rFonts w:asciiTheme="minorHAnsi" w:hAnsiTheme="minorHAnsi" w:cstheme="minorHAnsi"/>
        </w:rPr>
        <w:t>digital competence, is as important in the twenty-first century as literacy and numeracy</w:t>
      </w:r>
      <w:r w:rsidRPr="00916945">
        <w:rPr>
          <w:rFonts w:asciiTheme="minorHAnsi" w:hAnsiTheme="minorHAnsi" w:cstheme="minorHAnsi"/>
          <w:color w:val="222222"/>
        </w:rPr>
        <w:t xml:space="preserve">” and suggested that the digital competency framework (DCF) should permeate through all areas of learning alongside literacy and numeracy in the new curriculum for Wales. Whereas in the past the use of computers and technology in the classroom had its roots in the idea that society necessitated people who could operate digital devices it is now being </w:t>
      </w:r>
      <w:r w:rsidRPr="00916945">
        <w:rPr>
          <w:rFonts w:asciiTheme="minorHAnsi" w:hAnsiTheme="minorHAnsi" w:cstheme="minorHAnsi"/>
        </w:rPr>
        <w:t xml:space="preserve">identified more and more as a genuine method of augmenting the teaching and learning process (Moyles, 2007). </w:t>
      </w:r>
    </w:p>
    <w:p w14:paraId="11276957" w14:textId="77777777" w:rsidR="00916945" w:rsidRPr="00916945" w:rsidRDefault="00916945" w:rsidP="00916945">
      <w:pPr>
        <w:pStyle w:val="NormalWeb"/>
        <w:shd w:val="clear" w:color="auto" w:fill="FFFFFF"/>
        <w:spacing w:before="0" w:beforeAutospacing="0" w:after="375" w:afterAutospacing="0" w:line="480" w:lineRule="auto"/>
        <w:ind w:firstLine="720"/>
        <w:rPr>
          <w:rFonts w:asciiTheme="minorHAnsi" w:hAnsiTheme="minorHAnsi" w:cstheme="minorHAnsi"/>
          <w:color w:val="222222"/>
        </w:rPr>
      </w:pPr>
      <w:r w:rsidRPr="00916945">
        <w:rPr>
          <w:rFonts w:asciiTheme="minorHAnsi" w:hAnsiTheme="minorHAnsi" w:cstheme="minorHAnsi"/>
        </w:rPr>
        <w:t xml:space="preserve">ICT can now be used by both teachers and students to enrich and enliven lessons. Teachers </w:t>
      </w:r>
      <w:proofErr w:type="gramStart"/>
      <w:r w:rsidRPr="00916945">
        <w:rPr>
          <w:rFonts w:asciiTheme="minorHAnsi" w:hAnsiTheme="minorHAnsi" w:cstheme="minorHAnsi"/>
        </w:rPr>
        <w:t>are able to</w:t>
      </w:r>
      <w:proofErr w:type="gramEnd"/>
      <w:r w:rsidRPr="00916945">
        <w:rPr>
          <w:rFonts w:asciiTheme="minorHAnsi" w:hAnsiTheme="minorHAnsi" w:cstheme="minorHAnsi"/>
        </w:rPr>
        <w:t xml:space="preserve"> use ICT to access and prepare innovative and engaging resources to reinforce learning in all areas of learning and experience (Grigg, 2015). With </w:t>
      </w:r>
      <w:r w:rsidRPr="00916945">
        <w:rPr>
          <w:rFonts w:asciiTheme="minorHAnsi" w:hAnsiTheme="minorHAnsi" w:cstheme="minorHAnsi"/>
          <w:color w:val="222222"/>
        </w:rPr>
        <w:t xml:space="preserve">the swing in recent years towards pupil-centred learning in the classroom teachers should no longer be the fountain of all knowledge and should move towards blended learning. Blended learning involves teachers using a combination of techniques to facilitate pupils’ learning and ICT should be a big part of that (Pillai et al, 2012). Teachers </w:t>
      </w:r>
      <w:proofErr w:type="gramStart"/>
      <w:r w:rsidRPr="00916945">
        <w:rPr>
          <w:rFonts w:asciiTheme="minorHAnsi" w:hAnsiTheme="minorHAnsi" w:cstheme="minorHAnsi"/>
          <w:color w:val="222222"/>
        </w:rPr>
        <w:t>have to</w:t>
      </w:r>
      <w:proofErr w:type="gramEnd"/>
      <w:r w:rsidRPr="00916945">
        <w:rPr>
          <w:rFonts w:asciiTheme="minorHAnsi" w:hAnsiTheme="minorHAnsi" w:cstheme="minorHAnsi"/>
          <w:color w:val="222222"/>
        </w:rPr>
        <w:t xml:space="preserve"> move away from the past notion of being the “sage on the stage” and become the “guide on the side” (Pillai et al, 2012). Becoming more of a guide in learning gives children the permission to take an active and autonomous role in their own learning (</w:t>
      </w:r>
      <w:proofErr w:type="spellStart"/>
      <w:r w:rsidRPr="00916945">
        <w:rPr>
          <w:rFonts w:asciiTheme="minorHAnsi" w:hAnsiTheme="minorHAnsi" w:cstheme="minorHAnsi"/>
          <w:color w:val="222222"/>
        </w:rPr>
        <w:t>Smeets</w:t>
      </w:r>
      <w:proofErr w:type="spellEnd"/>
      <w:r w:rsidRPr="00916945">
        <w:rPr>
          <w:rFonts w:asciiTheme="minorHAnsi" w:hAnsiTheme="minorHAnsi" w:cstheme="minorHAnsi"/>
          <w:color w:val="222222"/>
        </w:rPr>
        <w:t xml:space="preserve">, 2005) and children are much more motivated to construct knowledge when using ICT in the classroom (Moyles, 2007). ICT provides a portal to an abundance of information and resources on all topics in the form of the internet (Moyles, 2007) and allows the learner to explore information from multiple </w:t>
      </w:r>
      <w:r w:rsidRPr="00916945">
        <w:rPr>
          <w:rFonts w:asciiTheme="minorHAnsi" w:hAnsiTheme="minorHAnsi" w:cstheme="minorHAnsi"/>
          <w:color w:val="222222"/>
        </w:rPr>
        <w:lastRenderedPageBreak/>
        <w:t>perspectives which nurtures an authentic learning experience (</w:t>
      </w:r>
      <w:proofErr w:type="spellStart"/>
      <w:r w:rsidRPr="00916945">
        <w:rPr>
          <w:rFonts w:asciiTheme="minorHAnsi" w:hAnsiTheme="minorHAnsi" w:cstheme="minorHAnsi"/>
          <w:color w:val="222222"/>
        </w:rPr>
        <w:t>Smeets</w:t>
      </w:r>
      <w:proofErr w:type="spellEnd"/>
      <w:r w:rsidRPr="00916945">
        <w:rPr>
          <w:rFonts w:asciiTheme="minorHAnsi" w:hAnsiTheme="minorHAnsi" w:cstheme="minorHAnsi"/>
          <w:color w:val="222222"/>
        </w:rPr>
        <w:t>, 2005). There are numerous advantages and disadvantages to the use of ICT in the classroom and these are outlined in Table 3.</w:t>
      </w:r>
    </w:p>
    <w:tbl>
      <w:tblPr>
        <w:tblStyle w:val="TableGrid"/>
        <w:tblW w:w="0" w:type="auto"/>
        <w:tblLook w:val="04A0" w:firstRow="1" w:lastRow="0" w:firstColumn="1" w:lastColumn="0" w:noHBand="0" w:noVBand="1"/>
      </w:tblPr>
      <w:tblGrid>
        <w:gridCol w:w="4508"/>
        <w:gridCol w:w="4508"/>
      </w:tblGrid>
      <w:tr w:rsidR="00916945" w:rsidRPr="00916945" w14:paraId="06787209" w14:textId="77777777" w:rsidTr="00294E1C">
        <w:trPr>
          <w:trHeight w:val="149"/>
        </w:trPr>
        <w:tc>
          <w:tcPr>
            <w:tcW w:w="4508" w:type="dxa"/>
          </w:tcPr>
          <w:p w14:paraId="3000F99C" w14:textId="77777777" w:rsidR="00916945" w:rsidRPr="00916945" w:rsidRDefault="00916945" w:rsidP="00916945">
            <w:pPr>
              <w:pStyle w:val="NormalWeb"/>
              <w:spacing w:before="0" w:beforeAutospacing="0" w:after="375" w:afterAutospacing="0" w:line="480" w:lineRule="auto"/>
              <w:rPr>
                <w:rFonts w:asciiTheme="minorHAnsi" w:hAnsiTheme="minorHAnsi" w:cstheme="minorHAnsi"/>
                <w:b/>
                <w:color w:val="222222"/>
              </w:rPr>
            </w:pPr>
            <w:r w:rsidRPr="00916945">
              <w:rPr>
                <w:rFonts w:asciiTheme="minorHAnsi" w:hAnsiTheme="minorHAnsi" w:cstheme="minorHAnsi"/>
                <w:b/>
                <w:color w:val="222222"/>
              </w:rPr>
              <w:t>Advantages</w:t>
            </w:r>
          </w:p>
        </w:tc>
        <w:tc>
          <w:tcPr>
            <w:tcW w:w="4508" w:type="dxa"/>
          </w:tcPr>
          <w:p w14:paraId="3074A8B2" w14:textId="77777777" w:rsidR="00916945" w:rsidRPr="00916945" w:rsidRDefault="00916945" w:rsidP="00916945">
            <w:pPr>
              <w:pStyle w:val="NormalWeb"/>
              <w:spacing w:before="0" w:beforeAutospacing="0" w:after="375" w:afterAutospacing="0" w:line="480" w:lineRule="auto"/>
              <w:rPr>
                <w:rFonts w:asciiTheme="minorHAnsi" w:hAnsiTheme="minorHAnsi" w:cstheme="minorHAnsi"/>
                <w:b/>
                <w:color w:val="222222"/>
              </w:rPr>
            </w:pPr>
            <w:r w:rsidRPr="00916945">
              <w:rPr>
                <w:rFonts w:asciiTheme="minorHAnsi" w:hAnsiTheme="minorHAnsi" w:cstheme="minorHAnsi"/>
                <w:b/>
                <w:color w:val="222222"/>
              </w:rPr>
              <w:t>Disadvantages</w:t>
            </w:r>
          </w:p>
        </w:tc>
      </w:tr>
      <w:tr w:rsidR="00916945" w:rsidRPr="00916945" w14:paraId="40E8BF12" w14:textId="77777777" w:rsidTr="00294E1C">
        <w:tc>
          <w:tcPr>
            <w:tcW w:w="4508" w:type="dxa"/>
          </w:tcPr>
          <w:p w14:paraId="55BB6DAE" w14:textId="77777777" w:rsidR="00916945" w:rsidRPr="00916945" w:rsidRDefault="00916945" w:rsidP="00916945">
            <w:pPr>
              <w:pStyle w:val="NormalWeb"/>
              <w:spacing w:before="0" w:beforeAutospacing="0" w:after="375" w:afterAutospacing="0" w:line="480" w:lineRule="auto"/>
              <w:rPr>
                <w:rFonts w:asciiTheme="minorHAnsi" w:hAnsiTheme="minorHAnsi" w:cstheme="minorHAnsi"/>
                <w:color w:val="222222"/>
              </w:rPr>
            </w:pPr>
            <w:r w:rsidRPr="00916945">
              <w:rPr>
                <w:rFonts w:asciiTheme="minorHAnsi" w:hAnsiTheme="minorHAnsi" w:cstheme="minorHAnsi"/>
                <w:color w:val="222222"/>
              </w:rPr>
              <w:t xml:space="preserve">Interactivity: content can be more </w:t>
            </w:r>
            <w:proofErr w:type="gramStart"/>
            <w:r w:rsidRPr="00916945">
              <w:rPr>
                <w:rFonts w:asciiTheme="minorHAnsi" w:hAnsiTheme="minorHAnsi" w:cstheme="minorHAnsi"/>
                <w:color w:val="222222"/>
              </w:rPr>
              <w:t>relatable</w:t>
            </w:r>
            <w:proofErr w:type="gramEnd"/>
            <w:r w:rsidRPr="00916945">
              <w:rPr>
                <w:rFonts w:asciiTheme="minorHAnsi" w:hAnsiTheme="minorHAnsi" w:cstheme="minorHAnsi"/>
                <w:color w:val="222222"/>
              </w:rPr>
              <w:t xml:space="preserve"> and learners can move through content less sequentially and build from prior knowledge.</w:t>
            </w:r>
          </w:p>
        </w:tc>
        <w:tc>
          <w:tcPr>
            <w:tcW w:w="4508" w:type="dxa"/>
          </w:tcPr>
          <w:p w14:paraId="126B7EB6" w14:textId="77777777" w:rsidR="00916945" w:rsidRPr="00916945" w:rsidRDefault="00916945" w:rsidP="00916945">
            <w:pPr>
              <w:pStyle w:val="NormalWeb"/>
              <w:spacing w:before="0" w:beforeAutospacing="0" w:after="375" w:afterAutospacing="0" w:line="480" w:lineRule="auto"/>
              <w:rPr>
                <w:rFonts w:asciiTheme="minorHAnsi" w:hAnsiTheme="minorHAnsi" w:cstheme="minorHAnsi"/>
                <w:color w:val="222222"/>
              </w:rPr>
            </w:pPr>
            <w:r w:rsidRPr="00916945">
              <w:rPr>
                <w:rFonts w:asciiTheme="minorHAnsi" w:hAnsiTheme="minorHAnsi" w:cstheme="minorHAnsi"/>
                <w:color w:val="222222"/>
              </w:rPr>
              <w:t>The purchasing and implementation of ICT systems and devices in schools is costly</w:t>
            </w:r>
          </w:p>
        </w:tc>
      </w:tr>
      <w:tr w:rsidR="00916945" w:rsidRPr="00916945" w14:paraId="63998826" w14:textId="77777777" w:rsidTr="00294E1C">
        <w:tc>
          <w:tcPr>
            <w:tcW w:w="4508" w:type="dxa"/>
          </w:tcPr>
          <w:p w14:paraId="3BF6DCCC" w14:textId="77777777" w:rsidR="00916945" w:rsidRPr="00916945" w:rsidRDefault="00916945" w:rsidP="00916945">
            <w:pPr>
              <w:pStyle w:val="NormalWeb"/>
              <w:spacing w:before="0" w:beforeAutospacing="0" w:after="375" w:afterAutospacing="0" w:line="480" w:lineRule="auto"/>
              <w:rPr>
                <w:rFonts w:asciiTheme="minorHAnsi" w:hAnsiTheme="minorHAnsi" w:cstheme="minorHAnsi"/>
                <w:color w:val="222222"/>
              </w:rPr>
            </w:pPr>
            <w:r w:rsidRPr="00916945">
              <w:rPr>
                <w:rFonts w:asciiTheme="minorHAnsi" w:hAnsiTheme="minorHAnsi" w:cstheme="minorHAnsi"/>
                <w:color w:val="222222"/>
              </w:rPr>
              <w:t>Individualization: the curriculum can be more easily personalised to the learner rather than delivering content to a class in a uniform manner.</w:t>
            </w:r>
          </w:p>
        </w:tc>
        <w:tc>
          <w:tcPr>
            <w:tcW w:w="4508" w:type="dxa"/>
          </w:tcPr>
          <w:p w14:paraId="08814DFD" w14:textId="77777777" w:rsidR="00916945" w:rsidRPr="00916945" w:rsidRDefault="00916945" w:rsidP="00916945">
            <w:pPr>
              <w:pStyle w:val="NormalWeb"/>
              <w:spacing w:before="0" w:beforeAutospacing="0" w:after="375" w:afterAutospacing="0" w:line="480" w:lineRule="auto"/>
              <w:rPr>
                <w:rFonts w:asciiTheme="minorHAnsi" w:hAnsiTheme="minorHAnsi" w:cstheme="minorHAnsi"/>
                <w:color w:val="222222"/>
              </w:rPr>
            </w:pPr>
            <w:r w:rsidRPr="00916945">
              <w:rPr>
                <w:rFonts w:asciiTheme="minorHAnsi" w:hAnsiTheme="minorHAnsi" w:cstheme="minorHAnsi"/>
                <w:color w:val="222222"/>
              </w:rPr>
              <w:t>Mental maths and mind calculation ability can decrease in learners as they become reliant on software to do calculations</w:t>
            </w:r>
          </w:p>
        </w:tc>
      </w:tr>
      <w:tr w:rsidR="00916945" w:rsidRPr="00916945" w14:paraId="6A9FFD01" w14:textId="77777777" w:rsidTr="00294E1C">
        <w:tc>
          <w:tcPr>
            <w:tcW w:w="4508" w:type="dxa"/>
          </w:tcPr>
          <w:p w14:paraId="1408FE36" w14:textId="77777777" w:rsidR="00916945" w:rsidRPr="00916945" w:rsidRDefault="00916945" w:rsidP="00916945">
            <w:pPr>
              <w:pStyle w:val="NormalWeb"/>
              <w:spacing w:before="0" w:beforeAutospacing="0" w:after="375" w:afterAutospacing="0" w:line="480" w:lineRule="auto"/>
              <w:rPr>
                <w:rFonts w:asciiTheme="minorHAnsi" w:hAnsiTheme="minorHAnsi" w:cstheme="minorHAnsi"/>
                <w:color w:val="222222"/>
              </w:rPr>
            </w:pPr>
            <w:r w:rsidRPr="00916945">
              <w:rPr>
                <w:rFonts w:asciiTheme="minorHAnsi" w:hAnsiTheme="minorHAnsi" w:cstheme="minorHAnsi"/>
                <w:color w:val="222222"/>
              </w:rPr>
              <w:t>Quality information: The content of lessons can be delivered to all regardless of status.</w:t>
            </w:r>
          </w:p>
        </w:tc>
        <w:tc>
          <w:tcPr>
            <w:tcW w:w="4508" w:type="dxa"/>
          </w:tcPr>
          <w:p w14:paraId="380D2061" w14:textId="77777777" w:rsidR="00916945" w:rsidRPr="00916945" w:rsidRDefault="00916945" w:rsidP="00916945">
            <w:pPr>
              <w:pStyle w:val="NormalWeb"/>
              <w:spacing w:before="0" w:beforeAutospacing="0" w:after="375" w:afterAutospacing="0" w:line="480" w:lineRule="auto"/>
              <w:rPr>
                <w:rFonts w:asciiTheme="minorHAnsi" w:hAnsiTheme="minorHAnsi" w:cstheme="minorHAnsi"/>
                <w:color w:val="222222"/>
              </w:rPr>
            </w:pPr>
            <w:r w:rsidRPr="00916945">
              <w:rPr>
                <w:rFonts w:asciiTheme="minorHAnsi" w:hAnsiTheme="minorHAnsi" w:cstheme="minorHAnsi"/>
                <w:color w:val="222222"/>
              </w:rPr>
              <w:t>ICT devices could be misused by learners in the classroom to watch videos, play games or access inappropriate material</w:t>
            </w:r>
          </w:p>
        </w:tc>
      </w:tr>
      <w:tr w:rsidR="00916945" w:rsidRPr="00916945" w14:paraId="5C0B8A91" w14:textId="77777777" w:rsidTr="00294E1C">
        <w:tc>
          <w:tcPr>
            <w:tcW w:w="4508" w:type="dxa"/>
          </w:tcPr>
          <w:p w14:paraId="16BA126A" w14:textId="77777777" w:rsidR="00916945" w:rsidRPr="00916945" w:rsidRDefault="00916945" w:rsidP="00916945">
            <w:pPr>
              <w:pStyle w:val="NormalWeb"/>
              <w:spacing w:before="0" w:beforeAutospacing="0" w:after="375" w:afterAutospacing="0" w:line="480" w:lineRule="auto"/>
              <w:rPr>
                <w:rFonts w:asciiTheme="minorHAnsi" w:hAnsiTheme="minorHAnsi" w:cstheme="minorHAnsi"/>
                <w:color w:val="222222"/>
              </w:rPr>
            </w:pPr>
            <w:r w:rsidRPr="00916945">
              <w:rPr>
                <w:rFonts w:asciiTheme="minorHAnsi" w:hAnsiTheme="minorHAnsi" w:cstheme="minorHAnsi"/>
                <w:color w:val="222222"/>
              </w:rPr>
              <w:t>Learners able to obtain information from across the globe</w:t>
            </w:r>
          </w:p>
        </w:tc>
        <w:tc>
          <w:tcPr>
            <w:tcW w:w="4508" w:type="dxa"/>
          </w:tcPr>
          <w:p w14:paraId="7B613A6E" w14:textId="77777777" w:rsidR="00916945" w:rsidRPr="00916945" w:rsidRDefault="00916945" w:rsidP="00916945">
            <w:pPr>
              <w:pStyle w:val="NormalWeb"/>
              <w:spacing w:before="0" w:beforeAutospacing="0" w:after="375" w:afterAutospacing="0" w:line="480" w:lineRule="auto"/>
              <w:rPr>
                <w:rFonts w:asciiTheme="minorHAnsi" w:hAnsiTheme="minorHAnsi" w:cstheme="minorHAnsi"/>
                <w:color w:val="222222"/>
              </w:rPr>
            </w:pPr>
            <w:r w:rsidRPr="00916945">
              <w:rPr>
                <w:rFonts w:asciiTheme="minorHAnsi" w:hAnsiTheme="minorHAnsi" w:cstheme="minorHAnsi"/>
                <w:color w:val="222222"/>
              </w:rPr>
              <w:t>Can hamper writing skills and the ability for learners to express their thoughts in words</w:t>
            </w:r>
          </w:p>
        </w:tc>
      </w:tr>
      <w:tr w:rsidR="00916945" w:rsidRPr="00916945" w14:paraId="1E0D3295" w14:textId="77777777" w:rsidTr="00294E1C">
        <w:tc>
          <w:tcPr>
            <w:tcW w:w="4508" w:type="dxa"/>
          </w:tcPr>
          <w:p w14:paraId="41CFB936" w14:textId="77777777" w:rsidR="00916945" w:rsidRPr="00916945" w:rsidRDefault="00916945" w:rsidP="00916945">
            <w:pPr>
              <w:pStyle w:val="NormalWeb"/>
              <w:spacing w:before="0" w:beforeAutospacing="0" w:after="375" w:afterAutospacing="0" w:line="480" w:lineRule="auto"/>
              <w:rPr>
                <w:rFonts w:asciiTheme="minorHAnsi" w:hAnsiTheme="minorHAnsi" w:cstheme="minorHAnsi"/>
                <w:color w:val="222222"/>
              </w:rPr>
            </w:pPr>
            <w:r w:rsidRPr="00916945">
              <w:rPr>
                <w:rFonts w:asciiTheme="minorHAnsi" w:hAnsiTheme="minorHAnsi" w:cstheme="minorHAnsi"/>
                <w:color w:val="222222"/>
              </w:rPr>
              <w:t>The most up to date information can be easily retrieved</w:t>
            </w:r>
          </w:p>
        </w:tc>
        <w:tc>
          <w:tcPr>
            <w:tcW w:w="4508" w:type="dxa"/>
          </w:tcPr>
          <w:p w14:paraId="590132F8" w14:textId="77777777" w:rsidR="00916945" w:rsidRPr="00916945" w:rsidRDefault="00916945" w:rsidP="00916945">
            <w:pPr>
              <w:pStyle w:val="NormalWeb"/>
              <w:spacing w:before="0" w:beforeAutospacing="0" w:after="375" w:afterAutospacing="0" w:line="480" w:lineRule="auto"/>
              <w:rPr>
                <w:rFonts w:asciiTheme="minorHAnsi" w:hAnsiTheme="minorHAnsi" w:cstheme="minorHAnsi"/>
                <w:color w:val="222222"/>
              </w:rPr>
            </w:pPr>
            <w:r w:rsidRPr="00916945">
              <w:rPr>
                <w:rFonts w:asciiTheme="minorHAnsi" w:hAnsiTheme="minorHAnsi" w:cstheme="minorHAnsi"/>
                <w:color w:val="222222"/>
              </w:rPr>
              <w:t>Teachers with poor ICT skills sometimes fail to utilise them to their full potential</w:t>
            </w:r>
          </w:p>
        </w:tc>
      </w:tr>
      <w:tr w:rsidR="00916945" w:rsidRPr="00916945" w14:paraId="14CA45EB" w14:textId="77777777" w:rsidTr="00294E1C">
        <w:tc>
          <w:tcPr>
            <w:tcW w:w="4508" w:type="dxa"/>
          </w:tcPr>
          <w:p w14:paraId="7B5A3379" w14:textId="77777777" w:rsidR="00916945" w:rsidRPr="00916945" w:rsidRDefault="00916945" w:rsidP="00916945">
            <w:pPr>
              <w:pStyle w:val="NormalWeb"/>
              <w:spacing w:before="0" w:beforeAutospacing="0" w:after="375" w:afterAutospacing="0" w:line="480" w:lineRule="auto"/>
              <w:rPr>
                <w:rFonts w:asciiTheme="minorHAnsi" w:hAnsiTheme="minorHAnsi" w:cstheme="minorHAnsi"/>
                <w:color w:val="222222"/>
              </w:rPr>
            </w:pPr>
            <w:r w:rsidRPr="00916945">
              <w:rPr>
                <w:rFonts w:asciiTheme="minorHAnsi" w:hAnsiTheme="minorHAnsi" w:cstheme="minorHAnsi"/>
                <w:color w:val="222222"/>
              </w:rPr>
              <w:lastRenderedPageBreak/>
              <w:t>Work can be shared and worked on collaboratively with peers</w:t>
            </w:r>
          </w:p>
        </w:tc>
        <w:tc>
          <w:tcPr>
            <w:tcW w:w="4508" w:type="dxa"/>
          </w:tcPr>
          <w:p w14:paraId="4E75B5BF" w14:textId="77777777" w:rsidR="00916945" w:rsidRPr="00916945" w:rsidRDefault="00916945" w:rsidP="00916945">
            <w:pPr>
              <w:pStyle w:val="NormalWeb"/>
              <w:spacing w:before="0" w:beforeAutospacing="0" w:after="375" w:afterAutospacing="0" w:line="480" w:lineRule="auto"/>
              <w:rPr>
                <w:rFonts w:asciiTheme="minorHAnsi" w:hAnsiTheme="minorHAnsi" w:cstheme="minorHAnsi"/>
                <w:color w:val="222222"/>
              </w:rPr>
            </w:pPr>
          </w:p>
        </w:tc>
      </w:tr>
      <w:tr w:rsidR="00916945" w:rsidRPr="00916945" w14:paraId="73EC8E5D" w14:textId="77777777" w:rsidTr="00294E1C">
        <w:tc>
          <w:tcPr>
            <w:tcW w:w="4508" w:type="dxa"/>
          </w:tcPr>
          <w:p w14:paraId="2EE90092" w14:textId="77777777" w:rsidR="00916945" w:rsidRPr="00916945" w:rsidRDefault="00916945" w:rsidP="00916945">
            <w:pPr>
              <w:pStyle w:val="NormalWeb"/>
              <w:spacing w:before="0" w:beforeAutospacing="0" w:after="375" w:afterAutospacing="0" w:line="480" w:lineRule="auto"/>
              <w:rPr>
                <w:rFonts w:asciiTheme="minorHAnsi" w:hAnsiTheme="minorHAnsi" w:cstheme="minorHAnsi"/>
                <w:color w:val="222222"/>
              </w:rPr>
            </w:pPr>
            <w:r w:rsidRPr="00916945">
              <w:rPr>
                <w:rFonts w:asciiTheme="minorHAnsi" w:hAnsiTheme="minorHAnsi" w:cstheme="minorHAnsi"/>
                <w:color w:val="222222"/>
              </w:rPr>
              <w:t>Computers can manage enormous amounts of different types of data simultaneously</w:t>
            </w:r>
          </w:p>
        </w:tc>
        <w:tc>
          <w:tcPr>
            <w:tcW w:w="4508" w:type="dxa"/>
          </w:tcPr>
          <w:p w14:paraId="3BC79D5B" w14:textId="77777777" w:rsidR="00916945" w:rsidRPr="00916945" w:rsidRDefault="00916945" w:rsidP="00916945">
            <w:pPr>
              <w:pStyle w:val="NormalWeb"/>
              <w:spacing w:before="0" w:beforeAutospacing="0" w:after="375" w:afterAutospacing="0" w:line="480" w:lineRule="auto"/>
              <w:rPr>
                <w:rFonts w:asciiTheme="minorHAnsi" w:hAnsiTheme="minorHAnsi" w:cstheme="minorHAnsi"/>
                <w:color w:val="222222"/>
              </w:rPr>
            </w:pPr>
          </w:p>
        </w:tc>
      </w:tr>
      <w:tr w:rsidR="00916945" w:rsidRPr="00916945" w14:paraId="7BABCFDF" w14:textId="77777777" w:rsidTr="00294E1C">
        <w:tc>
          <w:tcPr>
            <w:tcW w:w="4508" w:type="dxa"/>
          </w:tcPr>
          <w:p w14:paraId="551E6B9D" w14:textId="77777777" w:rsidR="00916945" w:rsidRPr="00916945" w:rsidRDefault="00916945" w:rsidP="00916945">
            <w:pPr>
              <w:pStyle w:val="NormalWeb"/>
              <w:spacing w:before="0" w:beforeAutospacing="0" w:after="375" w:afterAutospacing="0" w:line="480" w:lineRule="auto"/>
              <w:rPr>
                <w:rFonts w:asciiTheme="minorHAnsi" w:hAnsiTheme="minorHAnsi" w:cstheme="minorHAnsi"/>
                <w:color w:val="222222"/>
              </w:rPr>
            </w:pPr>
            <w:r w:rsidRPr="00916945">
              <w:rPr>
                <w:rFonts w:asciiTheme="minorHAnsi" w:hAnsiTheme="minorHAnsi" w:cstheme="minorHAnsi"/>
                <w:color w:val="222222"/>
              </w:rPr>
              <w:t>Digital devices can easily sort, order and represent data allowing more time for learners to analyse and interpret information (higher-order thinking)</w:t>
            </w:r>
          </w:p>
        </w:tc>
        <w:tc>
          <w:tcPr>
            <w:tcW w:w="4508" w:type="dxa"/>
          </w:tcPr>
          <w:p w14:paraId="0B133A2F" w14:textId="77777777" w:rsidR="00916945" w:rsidRPr="00916945" w:rsidRDefault="00916945" w:rsidP="00916945">
            <w:pPr>
              <w:pStyle w:val="NormalWeb"/>
              <w:spacing w:before="0" w:beforeAutospacing="0" w:after="375" w:afterAutospacing="0" w:line="480" w:lineRule="auto"/>
              <w:rPr>
                <w:rFonts w:asciiTheme="minorHAnsi" w:hAnsiTheme="minorHAnsi" w:cstheme="minorHAnsi"/>
                <w:color w:val="222222"/>
              </w:rPr>
            </w:pPr>
          </w:p>
        </w:tc>
      </w:tr>
      <w:tr w:rsidR="00916945" w:rsidRPr="00916945" w14:paraId="5E018466" w14:textId="77777777" w:rsidTr="00294E1C">
        <w:tc>
          <w:tcPr>
            <w:tcW w:w="4508" w:type="dxa"/>
          </w:tcPr>
          <w:p w14:paraId="0952A410" w14:textId="77777777" w:rsidR="00916945" w:rsidRPr="00916945" w:rsidRDefault="00916945" w:rsidP="00916945">
            <w:pPr>
              <w:pStyle w:val="NormalWeb"/>
              <w:spacing w:before="0" w:beforeAutospacing="0" w:after="375" w:afterAutospacing="0" w:line="480" w:lineRule="auto"/>
              <w:rPr>
                <w:rFonts w:asciiTheme="minorHAnsi" w:hAnsiTheme="minorHAnsi" w:cstheme="minorHAnsi"/>
                <w:color w:val="222222"/>
              </w:rPr>
            </w:pPr>
            <w:r w:rsidRPr="00916945">
              <w:rPr>
                <w:rFonts w:asciiTheme="minorHAnsi" w:hAnsiTheme="minorHAnsi" w:cstheme="minorHAnsi"/>
                <w:color w:val="222222"/>
              </w:rPr>
              <w:t>Can function as a facilitator of learning alongside the teacher</w:t>
            </w:r>
          </w:p>
        </w:tc>
        <w:tc>
          <w:tcPr>
            <w:tcW w:w="4508" w:type="dxa"/>
          </w:tcPr>
          <w:p w14:paraId="426CABA4" w14:textId="77777777" w:rsidR="00916945" w:rsidRPr="00916945" w:rsidRDefault="00916945" w:rsidP="00916945">
            <w:pPr>
              <w:pStyle w:val="NormalWeb"/>
              <w:spacing w:before="0" w:beforeAutospacing="0" w:after="375" w:afterAutospacing="0" w:line="480" w:lineRule="auto"/>
              <w:rPr>
                <w:rFonts w:asciiTheme="minorHAnsi" w:hAnsiTheme="minorHAnsi" w:cstheme="minorHAnsi"/>
                <w:color w:val="222222"/>
              </w:rPr>
            </w:pPr>
          </w:p>
        </w:tc>
      </w:tr>
    </w:tbl>
    <w:p w14:paraId="7B412461" w14:textId="77777777" w:rsidR="00916945" w:rsidRPr="00916945" w:rsidRDefault="00916945" w:rsidP="00916945">
      <w:pPr>
        <w:pStyle w:val="NormalWeb"/>
        <w:shd w:val="clear" w:color="auto" w:fill="FFFFFF"/>
        <w:spacing w:before="0" w:beforeAutospacing="0" w:after="375" w:afterAutospacing="0" w:line="480" w:lineRule="auto"/>
        <w:rPr>
          <w:rFonts w:asciiTheme="minorHAnsi" w:hAnsiTheme="minorHAnsi" w:cstheme="minorHAnsi"/>
          <w:color w:val="222222"/>
        </w:rPr>
      </w:pPr>
      <w:r w:rsidRPr="00916945">
        <w:rPr>
          <w:rFonts w:asciiTheme="minorHAnsi" w:hAnsiTheme="minorHAnsi" w:cstheme="minorHAnsi"/>
          <w:color w:val="222222"/>
        </w:rPr>
        <w:t xml:space="preserve">Table 3: Advantages and disadvantages of ICT in the classroom (Moyles, 2007; </w:t>
      </w:r>
      <w:proofErr w:type="spellStart"/>
      <w:r w:rsidRPr="00916945">
        <w:rPr>
          <w:rFonts w:asciiTheme="minorHAnsi" w:hAnsiTheme="minorHAnsi" w:cstheme="minorHAnsi"/>
          <w:color w:val="222222"/>
        </w:rPr>
        <w:t>Smeets</w:t>
      </w:r>
      <w:proofErr w:type="spellEnd"/>
      <w:r w:rsidRPr="00916945">
        <w:rPr>
          <w:rFonts w:asciiTheme="minorHAnsi" w:hAnsiTheme="minorHAnsi" w:cstheme="minorHAnsi"/>
          <w:color w:val="222222"/>
        </w:rPr>
        <w:t>, 2005; Pillai et al, 2012)</w:t>
      </w:r>
    </w:p>
    <w:p w14:paraId="0D1D8997" w14:textId="77777777" w:rsidR="00916945" w:rsidRPr="00916945" w:rsidRDefault="00916945" w:rsidP="00916945">
      <w:pPr>
        <w:pStyle w:val="NormalWeb"/>
        <w:shd w:val="clear" w:color="auto" w:fill="FFFFFF"/>
        <w:spacing w:before="0" w:beforeAutospacing="0" w:after="375" w:afterAutospacing="0" w:line="480" w:lineRule="auto"/>
        <w:ind w:firstLine="720"/>
        <w:rPr>
          <w:rFonts w:asciiTheme="minorHAnsi" w:hAnsiTheme="minorHAnsi" w:cstheme="minorHAnsi"/>
          <w:color w:val="222222"/>
        </w:rPr>
      </w:pPr>
      <w:r w:rsidRPr="00916945">
        <w:rPr>
          <w:rFonts w:asciiTheme="minorHAnsi" w:hAnsiTheme="minorHAnsi" w:cstheme="minorHAnsi"/>
          <w:color w:val="222222"/>
        </w:rPr>
        <w:t xml:space="preserve">As table 2 shows the advantages of ICT equipment in the classroom far outweigh the disadvantages. The disadvantages can be combatted by the teacher properly policing the use of the internet by installing restrictions on what can and cannot be accessed. To prevent literacy and numeracy skills from deteriorating Donaldson (2015) recommended literacy and numeracy should be used more often in every subject area as cross-curricular </w:t>
      </w:r>
      <w:proofErr w:type="gramStart"/>
      <w:r w:rsidRPr="00916945">
        <w:rPr>
          <w:rFonts w:asciiTheme="minorHAnsi" w:hAnsiTheme="minorHAnsi" w:cstheme="minorHAnsi"/>
          <w:color w:val="222222"/>
        </w:rPr>
        <w:t>subjects</w:t>
      </w:r>
      <w:proofErr w:type="gramEnd"/>
      <w:r w:rsidRPr="00916945">
        <w:rPr>
          <w:rFonts w:asciiTheme="minorHAnsi" w:hAnsiTheme="minorHAnsi" w:cstheme="minorHAnsi"/>
          <w:color w:val="222222"/>
        </w:rPr>
        <w:t xml:space="preserve">. It is important for every teacher to have appropriate training </w:t>
      </w:r>
      <w:proofErr w:type="gramStart"/>
      <w:r w:rsidRPr="00916945">
        <w:rPr>
          <w:rFonts w:asciiTheme="minorHAnsi" w:hAnsiTheme="minorHAnsi" w:cstheme="minorHAnsi"/>
          <w:color w:val="222222"/>
        </w:rPr>
        <w:t>in order to</w:t>
      </w:r>
      <w:proofErr w:type="gramEnd"/>
      <w:r w:rsidRPr="00916945">
        <w:rPr>
          <w:rFonts w:asciiTheme="minorHAnsi" w:hAnsiTheme="minorHAnsi" w:cstheme="minorHAnsi"/>
          <w:color w:val="222222"/>
        </w:rPr>
        <w:t xml:space="preserve"> utilise ICT in the classroom and not revert back to didactic teaching using an interactive whiteboard instead of a classic whiteboard. </w:t>
      </w:r>
      <w:proofErr w:type="gramStart"/>
      <w:r w:rsidRPr="00916945">
        <w:rPr>
          <w:rFonts w:asciiTheme="minorHAnsi" w:hAnsiTheme="minorHAnsi" w:cstheme="minorHAnsi"/>
          <w:color w:val="222222"/>
        </w:rPr>
        <w:t>As long as</w:t>
      </w:r>
      <w:proofErr w:type="gramEnd"/>
      <w:r w:rsidRPr="00916945">
        <w:rPr>
          <w:rFonts w:asciiTheme="minorHAnsi" w:hAnsiTheme="minorHAnsi" w:cstheme="minorHAnsi"/>
          <w:color w:val="222222"/>
        </w:rPr>
        <w:t xml:space="preserve"> the disadvantages are taken into consideration then the advantages support my decision to utilise ICT in my classroom.</w:t>
      </w:r>
    </w:p>
    <w:p w14:paraId="41340C25" w14:textId="77777777" w:rsidR="00916945" w:rsidRPr="00916945" w:rsidRDefault="00916945" w:rsidP="00916945">
      <w:pPr>
        <w:pStyle w:val="NormalWeb"/>
        <w:shd w:val="clear" w:color="auto" w:fill="FFFFFF"/>
        <w:spacing w:before="0" w:beforeAutospacing="0" w:after="375" w:afterAutospacing="0" w:line="480" w:lineRule="auto"/>
        <w:rPr>
          <w:rFonts w:asciiTheme="minorHAnsi" w:hAnsiTheme="minorHAnsi" w:cstheme="minorHAnsi"/>
          <w:color w:val="222222"/>
        </w:rPr>
      </w:pPr>
    </w:p>
    <w:p w14:paraId="04C2BA51" w14:textId="77777777" w:rsidR="00916945" w:rsidRPr="00916945" w:rsidRDefault="00916945" w:rsidP="00916945">
      <w:pPr>
        <w:pStyle w:val="NormalWeb"/>
        <w:shd w:val="clear" w:color="auto" w:fill="FFFFFF"/>
        <w:spacing w:before="0" w:beforeAutospacing="0" w:after="375" w:afterAutospacing="0" w:line="480" w:lineRule="auto"/>
        <w:rPr>
          <w:rFonts w:asciiTheme="minorHAnsi" w:hAnsiTheme="minorHAnsi" w:cstheme="minorHAnsi"/>
          <w:b/>
          <w:color w:val="222222"/>
          <w:u w:val="single"/>
        </w:rPr>
      </w:pPr>
      <w:r w:rsidRPr="00916945">
        <w:rPr>
          <w:rFonts w:asciiTheme="minorHAnsi" w:hAnsiTheme="minorHAnsi" w:cstheme="minorHAnsi"/>
          <w:b/>
          <w:color w:val="222222"/>
          <w:u w:val="single"/>
        </w:rPr>
        <w:t>Working Walls</w:t>
      </w:r>
    </w:p>
    <w:p w14:paraId="3D7264DB" w14:textId="77777777" w:rsidR="00916945" w:rsidRPr="00916945" w:rsidRDefault="00916945" w:rsidP="00916945">
      <w:pPr>
        <w:pStyle w:val="NormalWeb"/>
        <w:shd w:val="clear" w:color="auto" w:fill="FFFFFF"/>
        <w:spacing w:before="0" w:beforeAutospacing="0" w:after="375" w:afterAutospacing="0" w:line="480" w:lineRule="auto"/>
        <w:rPr>
          <w:rFonts w:asciiTheme="minorHAnsi" w:hAnsiTheme="minorHAnsi" w:cstheme="minorHAnsi"/>
          <w:color w:val="222222"/>
        </w:rPr>
      </w:pPr>
      <w:r w:rsidRPr="00916945">
        <w:rPr>
          <w:rFonts w:asciiTheme="minorHAnsi" w:hAnsiTheme="minorHAnsi" w:cstheme="minorHAnsi"/>
          <w:color w:val="222222"/>
        </w:rPr>
        <w:t xml:space="preserve">Wall displays have become a valuable part of the learning environment and make the learning space more pleasing to work in as well as serving as a tool to help motivate pupils and stimulate learning. Wall displays in the classroom can be used for numerous purposes. They can be used to introduce a new topic to the class, instil interest in the pupils, reinforce the material which is currently being taught, communicate to others the work being done in the class and display materials to support learning in the class, for example, number lines </w:t>
      </w:r>
      <w:r w:rsidRPr="00916945">
        <w:rPr>
          <w:rFonts w:asciiTheme="minorHAnsi" w:hAnsiTheme="minorHAnsi" w:cstheme="minorHAnsi"/>
        </w:rPr>
        <w:t xml:space="preserve">(Early Learning HQ, 2018). </w:t>
      </w:r>
    </w:p>
    <w:p w14:paraId="6893FE92" w14:textId="77777777" w:rsidR="00916945" w:rsidRPr="00916945" w:rsidRDefault="00916945" w:rsidP="00916945">
      <w:pPr>
        <w:pStyle w:val="NormalWeb"/>
        <w:shd w:val="clear" w:color="auto" w:fill="FFFFFF"/>
        <w:spacing w:before="0" w:beforeAutospacing="0" w:after="375" w:afterAutospacing="0" w:line="480" w:lineRule="auto"/>
        <w:ind w:firstLine="720"/>
        <w:rPr>
          <w:rFonts w:asciiTheme="minorHAnsi" w:hAnsiTheme="minorHAnsi" w:cstheme="minorHAnsi"/>
          <w:color w:val="222222"/>
        </w:rPr>
      </w:pPr>
      <w:r w:rsidRPr="00916945">
        <w:rPr>
          <w:rFonts w:asciiTheme="minorHAnsi" w:hAnsiTheme="minorHAnsi" w:cstheme="minorHAnsi"/>
          <w:color w:val="222222"/>
        </w:rPr>
        <w:t xml:space="preserve">In my ideal classroom I would like to utilise the concept of working walls. Working walls are a type of wall display which specifically record pupils ongoing work and assists learning </w:t>
      </w:r>
      <w:r w:rsidRPr="00916945">
        <w:rPr>
          <w:rFonts w:asciiTheme="minorHAnsi" w:hAnsiTheme="minorHAnsi" w:cstheme="minorHAnsi"/>
        </w:rPr>
        <w:t xml:space="preserve">(Atkinson, 2015). </w:t>
      </w:r>
      <w:r w:rsidRPr="00916945">
        <w:rPr>
          <w:rFonts w:asciiTheme="minorHAnsi" w:hAnsiTheme="minorHAnsi" w:cstheme="minorHAnsi"/>
          <w:color w:val="222222"/>
        </w:rPr>
        <w:t xml:space="preserve">Unlike other types of display in the classroom a working wall is not a static display. It gets modified and changes as the class progresses through a topic (Slade, 2014). A good working wall can be utilised as another facilitator in the classroom aside from the teacher. It can promote independent learning by assisting pupils whenever they stumble on their learning journey as it should include key vocabulary and resources related to the current unit of work (Slade, 2014). These resources can include hundred squares and multiplication grids for numeracy walls and word banks for literacy walls. </w:t>
      </w:r>
    </w:p>
    <w:p w14:paraId="109A1F27" w14:textId="77777777" w:rsidR="00916945" w:rsidRPr="00916945" w:rsidRDefault="00916945" w:rsidP="00916945">
      <w:pPr>
        <w:pStyle w:val="NormalWeb"/>
        <w:shd w:val="clear" w:color="auto" w:fill="FFFFFF"/>
        <w:spacing w:before="0" w:beforeAutospacing="0" w:after="375" w:afterAutospacing="0" w:line="480" w:lineRule="auto"/>
        <w:ind w:firstLine="720"/>
        <w:rPr>
          <w:rFonts w:asciiTheme="minorHAnsi" w:hAnsiTheme="minorHAnsi" w:cstheme="minorHAnsi"/>
          <w:color w:val="222222"/>
        </w:rPr>
      </w:pPr>
      <w:r w:rsidRPr="00916945">
        <w:rPr>
          <w:rFonts w:asciiTheme="minorHAnsi" w:hAnsiTheme="minorHAnsi" w:cstheme="minorHAnsi"/>
          <w:color w:val="222222"/>
        </w:rPr>
        <w:t xml:space="preserve">In my observation the class teacher had examples of “What a good one looks like” (WAGOLL) displayed on the wall. These are pieces of work which have been completed to a high standard and which meet all the success criteria of the lesson. WAGOLL can be helpful </w:t>
      </w:r>
      <w:r w:rsidRPr="00916945">
        <w:rPr>
          <w:rFonts w:asciiTheme="minorHAnsi" w:hAnsiTheme="minorHAnsi" w:cstheme="minorHAnsi"/>
          <w:color w:val="222222"/>
        </w:rPr>
        <w:lastRenderedPageBreak/>
        <w:t>to learners as it gives them the opportunity to view a quality piece of work and then use that as a guide to then produce their own high-quality work (Birch, 2018), this does not mean copying but the pupil learning what next needs to be done in their own work to be able to move onto the next stage of learning. Also, it incentivises pupils to complete their work to a high standard as their own work can then be made a WAGOLL and used by other students in the class. These resources such as WAGOLL and success criteria for completing work will incite the self-assessment process in pupils and lead them into higher order thinking skills (Azevedo et al, 2012). Having a dynamic display which exhibits pupils work, supplies examples and resources and sets out learning objectives and success criteria will increase motivation, instil independence and encourage pupils to take responsibility for their own learning (</w:t>
      </w:r>
      <w:proofErr w:type="spellStart"/>
      <w:r w:rsidRPr="00916945">
        <w:rPr>
          <w:rFonts w:asciiTheme="minorHAnsi" w:hAnsiTheme="minorHAnsi" w:cstheme="minorHAnsi"/>
          <w:color w:val="222222"/>
        </w:rPr>
        <w:t>Horwell</w:t>
      </w:r>
      <w:proofErr w:type="spellEnd"/>
      <w:r w:rsidRPr="00916945">
        <w:rPr>
          <w:rFonts w:asciiTheme="minorHAnsi" w:hAnsiTheme="minorHAnsi" w:cstheme="minorHAnsi"/>
          <w:color w:val="222222"/>
        </w:rPr>
        <w:t xml:space="preserve">, 2018) therefore working walls would be an asset to my classroom. </w:t>
      </w:r>
    </w:p>
    <w:p w14:paraId="1068798D" w14:textId="03A9D52B" w:rsidR="00916945" w:rsidRPr="00916945" w:rsidRDefault="00916945" w:rsidP="00916945">
      <w:pPr>
        <w:spacing w:line="480" w:lineRule="auto"/>
        <w:ind w:firstLine="720"/>
        <w:jc w:val="both"/>
        <w:rPr>
          <w:rFonts w:cstheme="minorHAnsi"/>
          <w:sz w:val="24"/>
          <w:szCs w:val="24"/>
        </w:rPr>
      </w:pPr>
      <w:r w:rsidRPr="00916945">
        <w:rPr>
          <w:rFonts w:cstheme="minorHAnsi"/>
          <w:color w:val="222222"/>
          <w:sz w:val="24"/>
          <w:szCs w:val="24"/>
        </w:rPr>
        <w:t>The three aspects I have focussed on from my ideal learning environment all develop children holistically and have deep roots in improving independence, motivation and active-learning all of which are qualities which are prized in both the constructivist and humanist school of learning. Although there are similarities between constructivism and humanism in their approach to learning, to follow one approach rigidly would limit the teaching and learning process in some areas. Therefore, the modern classroom should become</w:t>
      </w:r>
      <w:proofErr w:type="gramStart"/>
      <w:r w:rsidRPr="00916945">
        <w:rPr>
          <w:rFonts w:cstheme="minorHAnsi"/>
          <w:color w:val="222222"/>
          <w:sz w:val="24"/>
          <w:szCs w:val="24"/>
        </w:rPr>
        <w:t>, in essence, a</w:t>
      </w:r>
      <w:proofErr w:type="gramEnd"/>
      <w:r w:rsidRPr="00916945">
        <w:rPr>
          <w:rFonts w:cstheme="minorHAnsi"/>
          <w:color w:val="222222"/>
          <w:sz w:val="24"/>
          <w:szCs w:val="24"/>
        </w:rPr>
        <w:t xml:space="preserve"> hybrid classroom which incorporates aspects from both learning approaches discussed as well as others and include some elements of instructional learning from the teacher as this can still hold good value (Elkind, 2003). Further research could be carried out to explore the effectiveness of classrooms which combine approaches to learning.</w:t>
      </w:r>
    </w:p>
    <w:p w14:paraId="32AC8E36" w14:textId="21042196" w:rsidR="008C59D6" w:rsidRPr="006A6CB9" w:rsidRDefault="004F04EA" w:rsidP="004F04EA">
      <w:pPr>
        <w:jc w:val="both"/>
        <w:rPr>
          <w:sz w:val="24"/>
        </w:rPr>
      </w:pPr>
      <w:r>
        <w:rPr>
          <w:sz w:val="24"/>
        </w:rPr>
        <w:tab/>
      </w:r>
    </w:p>
    <w:p w14:paraId="76CF6988" w14:textId="77777777" w:rsidR="00F139EC" w:rsidRPr="006A6CB9" w:rsidRDefault="00F139EC" w:rsidP="009378A2">
      <w:pPr>
        <w:jc w:val="both"/>
        <w:rPr>
          <w:sz w:val="24"/>
        </w:rPr>
      </w:pPr>
    </w:p>
    <w:p w14:paraId="2D8F4827" w14:textId="3ABA2B01" w:rsidR="008C59D6" w:rsidRDefault="008C59D6" w:rsidP="009378A2">
      <w:pPr>
        <w:jc w:val="both"/>
      </w:pPr>
    </w:p>
    <w:p w14:paraId="79CF1438" w14:textId="6097A4B3" w:rsidR="008C59D6" w:rsidRDefault="008C59D6" w:rsidP="009378A2">
      <w:pPr>
        <w:jc w:val="both"/>
      </w:pPr>
    </w:p>
    <w:p w14:paraId="5356B9E7" w14:textId="62EDD927" w:rsidR="00624285" w:rsidRDefault="00624285" w:rsidP="009378A2">
      <w:pPr>
        <w:jc w:val="both"/>
      </w:pPr>
      <w:r>
        <w:tab/>
      </w:r>
    </w:p>
    <w:sectPr w:rsidR="00624285">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A63A7F" w14:textId="77777777" w:rsidR="00C84FBE" w:rsidRDefault="00C84FBE" w:rsidP="00916945">
      <w:pPr>
        <w:spacing w:after="0" w:line="240" w:lineRule="auto"/>
      </w:pPr>
      <w:r>
        <w:separator/>
      </w:r>
    </w:p>
  </w:endnote>
  <w:endnote w:type="continuationSeparator" w:id="0">
    <w:p w14:paraId="27CF5287" w14:textId="77777777" w:rsidR="00C84FBE" w:rsidRDefault="00C84FBE" w:rsidP="009169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8989674"/>
      <w:docPartObj>
        <w:docPartGallery w:val="Page Numbers (Bottom of Page)"/>
        <w:docPartUnique/>
      </w:docPartObj>
    </w:sdtPr>
    <w:sdtContent>
      <w:p w14:paraId="187D1725" w14:textId="67B74A2E" w:rsidR="00916945" w:rsidRDefault="00916945">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6CC6FAC5" w14:textId="77777777" w:rsidR="00916945" w:rsidRDefault="009169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F9EE12" w14:textId="77777777" w:rsidR="00C84FBE" w:rsidRDefault="00C84FBE" w:rsidP="00916945">
      <w:pPr>
        <w:spacing w:after="0" w:line="240" w:lineRule="auto"/>
      </w:pPr>
      <w:r>
        <w:separator/>
      </w:r>
    </w:p>
  </w:footnote>
  <w:footnote w:type="continuationSeparator" w:id="0">
    <w:p w14:paraId="57BF8F46" w14:textId="77777777" w:rsidR="00C84FBE" w:rsidRDefault="00C84FBE" w:rsidP="009169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99DC2A" w14:textId="12049ED7" w:rsidR="00916945" w:rsidRDefault="00916945">
    <w:pPr>
      <w:pStyle w:val="Header"/>
    </w:pPr>
    <w:r>
      <w:t>Student No. 1801774</w:t>
    </w:r>
  </w:p>
  <w:p w14:paraId="259D89AE" w14:textId="77777777" w:rsidR="00916945" w:rsidRDefault="0091694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0D5BA2"/>
    <w:multiLevelType w:val="hybridMultilevel"/>
    <w:tmpl w:val="58423A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8962DA"/>
    <w:multiLevelType w:val="hybridMultilevel"/>
    <w:tmpl w:val="4266D2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7C453A"/>
    <w:multiLevelType w:val="hybridMultilevel"/>
    <w:tmpl w:val="01F0BB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9AC128B"/>
    <w:multiLevelType w:val="hybridMultilevel"/>
    <w:tmpl w:val="2FCAE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BC54D4"/>
    <w:multiLevelType w:val="hybridMultilevel"/>
    <w:tmpl w:val="2F820BB8"/>
    <w:lvl w:ilvl="0" w:tplc="911A3E74">
      <w:start w:val="1"/>
      <w:numFmt w:val="decimal"/>
      <w:lvlText w:val="%1."/>
      <w:lvlJc w:val="left"/>
      <w:pPr>
        <w:ind w:left="72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4"/>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41D5"/>
    <w:rsid w:val="00002E95"/>
    <w:rsid w:val="00004501"/>
    <w:rsid w:val="000344BE"/>
    <w:rsid w:val="000462C5"/>
    <w:rsid w:val="000631B5"/>
    <w:rsid w:val="000868A8"/>
    <w:rsid w:val="00086C17"/>
    <w:rsid w:val="000A2397"/>
    <w:rsid w:val="000A35C9"/>
    <w:rsid w:val="000A6C21"/>
    <w:rsid w:val="000F0CED"/>
    <w:rsid w:val="000F543C"/>
    <w:rsid w:val="0010523F"/>
    <w:rsid w:val="0010766B"/>
    <w:rsid w:val="00110B58"/>
    <w:rsid w:val="001152A7"/>
    <w:rsid w:val="00153609"/>
    <w:rsid w:val="00175CB8"/>
    <w:rsid w:val="001A2644"/>
    <w:rsid w:val="001B0F3F"/>
    <w:rsid w:val="001B29D1"/>
    <w:rsid w:val="001B5E3A"/>
    <w:rsid w:val="001C71E5"/>
    <w:rsid w:val="001E4114"/>
    <w:rsid w:val="001F3490"/>
    <w:rsid w:val="001F52CD"/>
    <w:rsid w:val="00213411"/>
    <w:rsid w:val="0023203D"/>
    <w:rsid w:val="00244726"/>
    <w:rsid w:val="00265359"/>
    <w:rsid w:val="00277714"/>
    <w:rsid w:val="002B3FA0"/>
    <w:rsid w:val="002C587C"/>
    <w:rsid w:val="002C720F"/>
    <w:rsid w:val="0032429D"/>
    <w:rsid w:val="003265FF"/>
    <w:rsid w:val="00326772"/>
    <w:rsid w:val="003308CA"/>
    <w:rsid w:val="00332D05"/>
    <w:rsid w:val="00333203"/>
    <w:rsid w:val="003427C6"/>
    <w:rsid w:val="00375911"/>
    <w:rsid w:val="00391877"/>
    <w:rsid w:val="00394CC5"/>
    <w:rsid w:val="00397306"/>
    <w:rsid w:val="003B0C46"/>
    <w:rsid w:val="003D057F"/>
    <w:rsid w:val="003D05A5"/>
    <w:rsid w:val="003D0F55"/>
    <w:rsid w:val="004218B0"/>
    <w:rsid w:val="00422753"/>
    <w:rsid w:val="00427B54"/>
    <w:rsid w:val="00433330"/>
    <w:rsid w:val="00434DF5"/>
    <w:rsid w:val="004356AD"/>
    <w:rsid w:val="00435E4D"/>
    <w:rsid w:val="004610B9"/>
    <w:rsid w:val="004625A7"/>
    <w:rsid w:val="00471EA5"/>
    <w:rsid w:val="004A6F20"/>
    <w:rsid w:val="004B49CC"/>
    <w:rsid w:val="004E5F63"/>
    <w:rsid w:val="004E7413"/>
    <w:rsid w:val="004F04EA"/>
    <w:rsid w:val="004F3AB2"/>
    <w:rsid w:val="00511A05"/>
    <w:rsid w:val="00513AA1"/>
    <w:rsid w:val="00552C18"/>
    <w:rsid w:val="005576B0"/>
    <w:rsid w:val="005624D4"/>
    <w:rsid w:val="0058187F"/>
    <w:rsid w:val="00586F36"/>
    <w:rsid w:val="00596BDC"/>
    <w:rsid w:val="005B2B34"/>
    <w:rsid w:val="005C2636"/>
    <w:rsid w:val="005C64E3"/>
    <w:rsid w:val="005D5192"/>
    <w:rsid w:val="00624285"/>
    <w:rsid w:val="0065075B"/>
    <w:rsid w:val="00690CB8"/>
    <w:rsid w:val="006941DC"/>
    <w:rsid w:val="006A6CB9"/>
    <w:rsid w:val="006B1A62"/>
    <w:rsid w:val="006B5DAC"/>
    <w:rsid w:val="006B747B"/>
    <w:rsid w:val="006C1606"/>
    <w:rsid w:val="006C771B"/>
    <w:rsid w:val="00700D33"/>
    <w:rsid w:val="0072025B"/>
    <w:rsid w:val="00740E3F"/>
    <w:rsid w:val="00744E90"/>
    <w:rsid w:val="007568FD"/>
    <w:rsid w:val="00763631"/>
    <w:rsid w:val="0078185D"/>
    <w:rsid w:val="0079746A"/>
    <w:rsid w:val="007B3DBD"/>
    <w:rsid w:val="007D5201"/>
    <w:rsid w:val="007D59C6"/>
    <w:rsid w:val="00824BDA"/>
    <w:rsid w:val="00830360"/>
    <w:rsid w:val="00856567"/>
    <w:rsid w:val="00866734"/>
    <w:rsid w:val="008C07BD"/>
    <w:rsid w:val="008C27AD"/>
    <w:rsid w:val="008C59D6"/>
    <w:rsid w:val="008F51F0"/>
    <w:rsid w:val="0090284A"/>
    <w:rsid w:val="00916945"/>
    <w:rsid w:val="009378A2"/>
    <w:rsid w:val="00964CD4"/>
    <w:rsid w:val="00970F51"/>
    <w:rsid w:val="009735EC"/>
    <w:rsid w:val="00974C92"/>
    <w:rsid w:val="00992111"/>
    <w:rsid w:val="009A06BD"/>
    <w:rsid w:val="009B6B8F"/>
    <w:rsid w:val="00A32452"/>
    <w:rsid w:val="00A42210"/>
    <w:rsid w:val="00A739FF"/>
    <w:rsid w:val="00A941D5"/>
    <w:rsid w:val="00AB1819"/>
    <w:rsid w:val="00AC03EB"/>
    <w:rsid w:val="00AE41AA"/>
    <w:rsid w:val="00B20139"/>
    <w:rsid w:val="00B309A0"/>
    <w:rsid w:val="00B417DE"/>
    <w:rsid w:val="00B5049E"/>
    <w:rsid w:val="00B70000"/>
    <w:rsid w:val="00B866CA"/>
    <w:rsid w:val="00B87988"/>
    <w:rsid w:val="00BB4173"/>
    <w:rsid w:val="00BD29BE"/>
    <w:rsid w:val="00BF634F"/>
    <w:rsid w:val="00BF7CB1"/>
    <w:rsid w:val="00C41279"/>
    <w:rsid w:val="00C6637F"/>
    <w:rsid w:val="00C7209B"/>
    <w:rsid w:val="00C84FBE"/>
    <w:rsid w:val="00C87DE8"/>
    <w:rsid w:val="00CA3B22"/>
    <w:rsid w:val="00CA6AFF"/>
    <w:rsid w:val="00CC1ECD"/>
    <w:rsid w:val="00CC45B7"/>
    <w:rsid w:val="00CD6296"/>
    <w:rsid w:val="00CE42D3"/>
    <w:rsid w:val="00CF49A0"/>
    <w:rsid w:val="00D05CAA"/>
    <w:rsid w:val="00D26C3B"/>
    <w:rsid w:val="00D66429"/>
    <w:rsid w:val="00D95DC5"/>
    <w:rsid w:val="00DA0C0C"/>
    <w:rsid w:val="00DC63AC"/>
    <w:rsid w:val="00DC6DDA"/>
    <w:rsid w:val="00DE59B9"/>
    <w:rsid w:val="00E02DF1"/>
    <w:rsid w:val="00E14BE4"/>
    <w:rsid w:val="00E200A7"/>
    <w:rsid w:val="00E345E1"/>
    <w:rsid w:val="00E456E0"/>
    <w:rsid w:val="00E71416"/>
    <w:rsid w:val="00E73756"/>
    <w:rsid w:val="00ED16CA"/>
    <w:rsid w:val="00ED7F9A"/>
    <w:rsid w:val="00EE289A"/>
    <w:rsid w:val="00EF441E"/>
    <w:rsid w:val="00F075CD"/>
    <w:rsid w:val="00F139EC"/>
    <w:rsid w:val="00F30E56"/>
    <w:rsid w:val="00F351ED"/>
    <w:rsid w:val="00F41077"/>
    <w:rsid w:val="00F50D7E"/>
    <w:rsid w:val="00F52239"/>
    <w:rsid w:val="00F70A33"/>
    <w:rsid w:val="00F76299"/>
    <w:rsid w:val="00F860DD"/>
    <w:rsid w:val="00F92E86"/>
    <w:rsid w:val="00FC2874"/>
    <w:rsid w:val="00FE16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6D06ED"/>
  <w15:chartTrackingRefBased/>
  <w15:docId w15:val="{BB982CAF-C32E-4FCC-8714-640B890EF8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576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576B0"/>
    <w:pPr>
      <w:ind w:left="720"/>
      <w:contextualSpacing/>
    </w:pPr>
  </w:style>
  <w:style w:type="paragraph" w:customStyle="1" w:styleId="body-paragraph">
    <w:name w:val="body-paragraph"/>
    <w:basedOn w:val="Normal"/>
    <w:rsid w:val="0099211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B866CA"/>
    <w:rPr>
      <w:color w:val="0000FF"/>
      <w:u w:val="single"/>
    </w:rPr>
  </w:style>
  <w:style w:type="paragraph" w:styleId="Revision">
    <w:name w:val="Revision"/>
    <w:hidden/>
    <w:uiPriority w:val="99"/>
    <w:semiHidden/>
    <w:rsid w:val="00B866CA"/>
    <w:pPr>
      <w:spacing w:after="0" w:line="240" w:lineRule="auto"/>
    </w:pPr>
  </w:style>
  <w:style w:type="paragraph" w:styleId="BalloonText">
    <w:name w:val="Balloon Text"/>
    <w:basedOn w:val="Normal"/>
    <w:link w:val="BalloonTextChar"/>
    <w:uiPriority w:val="99"/>
    <w:semiHidden/>
    <w:unhideWhenUsed/>
    <w:rsid w:val="00B866C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866CA"/>
    <w:rPr>
      <w:rFonts w:ascii="Segoe UI" w:hAnsi="Segoe UI" w:cs="Segoe UI"/>
      <w:sz w:val="18"/>
      <w:szCs w:val="18"/>
    </w:rPr>
  </w:style>
  <w:style w:type="paragraph" w:styleId="NormalWeb">
    <w:name w:val="Normal (Web)"/>
    <w:basedOn w:val="Normal"/>
    <w:uiPriority w:val="99"/>
    <w:unhideWhenUsed/>
    <w:rsid w:val="00CA6AF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169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6945"/>
  </w:style>
  <w:style w:type="paragraph" w:styleId="Footer">
    <w:name w:val="footer"/>
    <w:basedOn w:val="Normal"/>
    <w:link w:val="FooterChar"/>
    <w:uiPriority w:val="99"/>
    <w:unhideWhenUsed/>
    <w:rsid w:val="009169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69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57952646">
      <w:bodyDiv w:val="1"/>
      <w:marLeft w:val="0"/>
      <w:marRight w:val="0"/>
      <w:marTop w:val="0"/>
      <w:marBottom w:val="0"/>
      <w:divBdr>
        <w:top w:val="none" w:sz="0" w:space="0" w:color="auto"/>
        <w:left w:val="none" w:sz="0" w:space="0" w:color="auto"/>
        <w:bottom w:val="none" w:sz="0" w:space="0" w:color="auto"/>
        <w:right w:val="none" w:sz="0" w:space="0" w:color="auto"/>
      </w:divBdr>
    </w:div>
    <w:div w:id="1668240168">
      <w:bodyDiv w:val="1"/>
      <w:marLeft w:val="0"/>
      <w:marRight w:val="0"/>
      <w:marTop w:val="0"/>
      <w:marBottom w:val="0"/>
      <w:divBdr>
        <w:top w:val="none" w:sz="0" w:space="0" w:color="auto"/>
        <w:left w:val="none" w:sz="0" w:space="0" w:color="auto"/>
        <w:bottom w:val="none" w:sz="0" w:space="0" w:color="auto"/>
        <w:right w:val="none" w:sz="0" w:space="0" w:color="auto"/>
      </w:divBdr>
      <w:divsChild>
        <w:div w:id="203255158">
          <w:marLeft w:val="0"/>
          <w:marRight w:val="0"/>
          <w:marTop w:val="0"/>
          <w:marBottom w:val="0"/>
          <w:divBdr>
            <w:top w:val="none" w:sz="0" w:space="0" w:color="auto"/>
            <w:left w:val="none" w:sz="0" w:space="0" w:color="auto"/>
            <w:bottom w:val="none" w:sz="0" w:space="0" w:color="auto"/>
            <w:right w:val="none" w:sz="0" w:space="0" w:color="auto"/>
          </w:divBdr>
        </w:div>
        <w:div w:id="237374301">
          <w:marLeft w:val="0"/>
          <w:marRight w:val="0"/>
          <w:marTop w:val="0"/>
          <w:marBottom w:val="0"/>
          <w:divBdr>
            <w:top w:val="none" w:sz="0" w:space="0" w:color="auto"/>
            <w:left w:val="none" w:sz="0" w:space="0" w:color="auto"/>
            <w:bottom w:val="none" w:sz="0" w:space="0" w:color="auto"/>
            <w:right w:val="none" w:sz="0" w:space="0" w:color="auto"/>
          </w:divBdr>
        </w:div>
        <w:div w:id="357587456">
          <w:marLeft w:val="0"/>
          <w:marRight w:val="0"/>
          <w:marTop w:val="0"/>
          <w:marBottom w:val="0"/>
          <w:divBdr>
            <w:top w:val="none" w:sz="0" w:space="0" w:color="auto"/>
            <w:left w:val="none" w:sz="0" w:space="0" w:color="auto"/>
            <w:bottom w:val="none" w:sz="0" w:space="0" w:color="auto"/>
            <w:right w:val="none" w:sz="0" w:space="0" w:color="auto"/>
          </w:divBdr>
        </w:div>
        <w:div w:id="378750846">
          <w:marLeft w:val="0"/>
          <w:marRight w:val="0"/>
          <w:marTop w:val="0"/>
          <w:marBottom w:val="0"/>
          <w:divBdr>
            <w:top w:val="none" w:sz="0" w:space="0" w:color="auto"/>
            <w:left w:val="none" w:sz="0" w:space="0" w:color="auto"/>
            <w:bottom w:val="none" w:sz="0" w:space="0" w:color="auto"/>
            <w:right w:val="none" w:sz="0" w:space="0" w:color="auto"/>
          </w:divBdr>
        </w:div>
        <w:div w:id="862091028">
          <w:marLeft w:val="0"/>
          <w:marRight w:val="0"/>
          <w:marTop w:val="0"/>
          <w:marBottom w:val="0"/>
          <w:divBdr>
            <w:top w:val="none" w:sz="0" w:space="0" w:color="auto"/>
            <w:left w:val="none" w:sz="0" w:space="0" w:color="auto"/>
            <w:bottom w:val="none" w:sz="0" w:space="0" w:color="auto"/>
            <w:right w:val="none" w:sz="0" w:space="0" w:color="auto"/>
          </w:divBdr>
        </w:div>
        <w:div w:id="1242759839">
          <w:marLeft w:val="0"/>
          <w:marRight w:val="0"/>
          <w:marTop w:val="0"/>
          <w:marBottom w:val="0"/>
          <w:divBdr>
            <w:top w:val="none" w:sz="0" w:space="0" w:color="auto"/>
            <w:left w:val="none" w:sz="0" w:space="0" w:color="auto"/>
            <w:bottom w:val="none" w:sz="0" w:space="0" w:color="auto"/>
            <w:right w:val="none" w:sz="0" w:space="0" w:color="auto"/>
          </w:divBdr>
        </w:div>
        <w:div w:id="1381662043">
          <w:marLeft w:val="0"/>
          <w:marRight w:val="0"/>
          <w:marTop w:val="0"/>
          <w:marBottom w:val="0"/>
          <w:divBdr>
            <w:top w:val="none" w:sz="0" w:space="0" w:color="auto"/>
            <w:left w:val="none" w:sz="0" w:space="0" w:color="auto"/>
            <w:bottom w:val="none" w:sz="0" w:space="0" w:color="auto"/>
            <w:right w:val="none" w:sz="0" w:space="0" w:color="auto"/>
          </w:divBdr>
        </w:div>
        <w:div w:id="1425540623">
          <w:marLeft w:val="0"/>
          <w:marRight w:val="0"/>
          <w:marTop w:val="0"/>
          <w:marBottom w:val="0"/>
          <w:divBdr>
            <w:top w:val="none" w:sz="0" w:space="0" w:color="auto"/>
            <w:left w:val="none" w:sz="0" w:space="0" w:color="auto"/>
            <w:bottom w:val="none" w:sz="0" w:space="0" w:color="auto"/>
            <w:right w:val="none" w:sz="0" w:space="0" w:color="auto"/>
          </w:divBdr>
        </w:div>
        <w:div w:id="1481996851">
          <w:marLeft w:val="0"/>
          <w:marRight w:val="0"/>
          <w:marTop w:val="0"/>
          <w:marBottom w:val="0"/>
          <w:divBdr>
            <w:top w:val="none" w:sz="0" w:space="0" w:color="auto"/>
            <w:left w:val="none" w:sz="0" w:space="0" w:color="auto"/>
            <w:bottom w:val="none" w:sz="0" w:space="0" w:color="auto"/>
            <w:right w:val="none" w:sz="0" w:space="0" w:color="auto"/>
          </w:divBdr>
        </w:div>
        <w:div w:id="1898976967">
          <w:marLeft w:val="0"/>
          <w:marRight w:val="0"/>
          <w:marTop w:val="0"/>
          <w:marBottom w:val="0"/>
          <w:divBdr>
            <w:top w:val="none" w:sz="0" w:space="0" w:color="auto"/>
            <w:left w:val="none" w:sz="0" w:space="0" w:color="auto"/>
            <w:bottom w:val="none" w:sz="0" w:space="0" w:color="auto"/>
            <w:right w:val="none" w:sz="0" w:space="0" w:color="auto"/>
          </w:divBdr>
        </w:div>
        <w:div w:id="1906799995">
          <w:marLeft w:val="0"/>
          <w:marRight w:val="0"/>
          <w:marTop w:val="0"/>
          <w:marBottom w:val="0"/>
          <w:divBdr>
            <w:top w:val="none" w:sz="0" w:space="0" w:color="auto"/>
            <w:left w:val="none" w:sz="0" w:space="0" w:color="auto"/>
            <w:bottom w:val="none" w:sz="0" w:space="0" w:color="auto"/>
            <w:right w:val="none" w:sz="0" w:space="0" w:color="auto"/>
          </w:divBdr>
        </w:div>
      </w:divsChild>
    </w:div>
    <w:div w:id="17556600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TotalTime>
  <Pages>21</Pages>
  <Words>5028</Words>
  <Characters>28666</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Dafydd Davies</dc:creator>
  <cp:keywords/>
  <dc:description/>
  <cp:lastModifiedBy>Dafydd Davies</cp:lastModifiedBy>
  <cp:revision>4</cp:revision>
  <dcterms:created xsi:type="dcterms:W3CDTF">2018-10-09T21:43:00Z</dcterms:created>
  <dcterms:modified xsi:type="dcterms:W3CDTF">2018-10-16T14:42:00Z</dcterms:modified>
</cp:coreProperties>
</file>