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1E277" w14:textId="36996D00" w:rsidR="00AB30C6" w:rsidRDefault="004D013F" w:rsidP="004D013F">
      <w:pPr>
        <w:jc w:val="center"/>
      </w:pPr>
      <w:r>
        <w:rPr>
          <w:rFonts w:ascii="Arial" w:hAnsi="Arial" w:cs="Arial"/>
          <w:noProof/>
        </w:rPr>
        <w:drawing>
          <wp:inline distT="0" distB="0" distL="0" distR="0" wp14:anchorId="604044B7" wp14:editId="1C990D21">
            <wp:extent cx="2476500" cy="8128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36F773D0" w14:textId="267BFF75" w:rsidR="004D013F" w:rsidRDefault="004D013F" w:rsidP="004D013F">
      <w:pPr>
        <w:jc w:val="center"/>
        <w:rPr>
          <w:b/>
          <w:bCs/>
          <w:sz w:val="28"/>
          <w:szCs w:val="28"/>
        </w:rPr>
      </w:pPr>
      <w:r>
        <w:rPr>
          <w:b/>
          <w:bCs/>
          <w:sz w:val="28"/>
          <w:szCs w:val="28"/>
        </w:rPr>
        <w:t>Module Code: LCBB4005</w:t>
      </w:r>
    </w:p>
    <w:p w14:paraId="7E03FFF2" w14:textId="1DD0A655" w:rsidR="004D013F" w:rsidRDefault="004D013F" w:rsidP="004D013F">
      <w:pPr>
        <w:jc w:val="center"/>
        <w:rPr>
          <w:b/>
          <w:bCs/>
          <w:sz w:val="28"/>
          <w:szCs w:val="28"/>
        </w:rPr>
      </w:pPr>
      <w:r>
        <w:rPr>
          <w:b/>
          <w:bCs/>
          <w:sz w:val="28"/>
          <w:szCs w:val="28"/>
        </w:rPr>
        <w:t>Module: The Global Business Environment</w:t>
      </w:r>
    </w:p>
    <w:p w14:paraId="6889C7DE" w14:textId="660591FD" w:rsidR="004D013F" w:rsidRDefault="004D013F" w:rsidP="004D013F">
      <w:pPr>
        <w:jc w:val="center"/>
        <w:rPr>
          <w:b/>
          <w:bCs/>
          <w:sz w:val="28"/>
          <w:szCs w:val="28"/>
        </w:rPr>
      </w:pPr>
      <w:r>
        <w:rPr>
          <w:b/>
          <w:bCs/>
          <w:sz w:val="28"/>
          <w:szCs w:val="28"/>
        </w:rPr>
        <w:t>Student Number: 2008117</w:t>
      </w:r>
    </w:p>
    <w:p w14:paraId="7EBE8A5F" w14:textId="0C9AA107" w:rsidR="004D013F" w:rsidRDefault="004D013F" w:rsidP="004D013F">
      <w:pPr>
        <w:jc w:val="center"/>
        <w:rPr>
          <w:b/>
          <w:bCs/>
          <w:sz w:val="28"/>
          <w:szCs w:val="28"/>
        </w:rPr>
      </w:pPr>
      <w:r>
        <w:rPr>
          <w:b/>
          <w:bCs/>
          <w:sz w:val="28"/>
          <w:szCs w:val="28"/>
        </w:rPr>
        <w:t>Student Name: Corina Iorga</w:t>
      </w:r>
    </w:p>
    <w:p w14:paraId="232041E4" w14:textId="05301F43" w:rsidR="004D013F" w:rsidRDefault="004D013F" w:rsidP="004D013F">
      <w:pPr>
        <w:jc w:val="center"/>
        <w:rPr>
          <w:b/>
          <w:bCs/>
          <w:sz w:val="28"/>
          <w:szCs w:val="28"/>
        </w:rPr>
      </w:pPr>
      <w:r>
        <w:rPr>
          <w:b/>
          <w:bCs/>
          <w:sz w:val="28"/>
          <w:szCs w:val="28"/>
        </w:rPr>
        <w:t>Module Title: Environmental Analysis of INDITEX Group</w:t>
      </w:r>
    </w:p>
    <w:p w14:paraId="222C0371" w14:textId="77777777" w:rsidR="004D013F" w:rsidRDefault="004D013F">
      <w:pPr>
        <w:rPr>
          <w:b/>
          <w:bCs/>
          <w:sz w:val="28"/>
          <w:szCs w:val="28"/>
        </w:rPr>
      </w:pPr>
      <w:r>
        <w:rPr>
          <w:b/>
          <w:bCs/>
          <w:sz w:val="28"/>
          <w:szCs w:val="28"/>
        </w:rPr>
        <w:br w:type="page"/>
      </w:r>
    </w:p>
    <w:p w14:paraId="025154D5" w14:textId="17014955" w:rsidR="004D013F" w:rsidRDefault="004D013F" w:rsidP="004D013F">
      <w:pPr>
        <w:jc w:val="center"/>
        <w:rPr>
          <w:b/>
          <w:bCs/>
          <w:sz w:val="28"/>
          <w:szCs w:val="28"/>
        </w:rPr>
      </w:pPr>
      <w:r>
        <w:rPr>
          <w:b/>
          <w:bCs/>
          <w:sz w:val="28"/>
          <w:szCs w:val="28"/>
        </w:rPr>
        <w:lastRenderedPageBreak/>
        <w:t>Table of content</w:t>
      </w:r>
    </w:p>
    <w:p w14:paraId="475E7EC3" w14:textId="099748DE" w:rsidR="00CF6619" w:rsidRDefault="00CF6619" w:rsidP="00CF6619">
      <w:pPr>
        <w:jc w:val="both"/>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7ADFE75D" w14:textId="77777777" w:rsidR="00CF6619" w:rsidRDefault="00CF6619" w:rsidP="00CF6619">
      <w:pPr>
        <w:rPr>
          <w:rFonts w:ascii="Arial" w:hAnsi="Arial" w:cs="Arial"/>
        </w:rPr>
      </w:pPr>
    </w:p>
    <w:p w14:paraId="4195C47F" w14:textId="7DB75B40" w:rsidR="00CF6619" w:rsidRDefault="00CF6619" w:rsidP="00CF6619">
      <w:pPr>
        <w:jc w:val="both"/>
        <w:rPr>
          <w:rFonts w:ascii="Arial" w:hAnsi="Arial" w:cs="Arial"/>
        </w:rPr>
      </w:pPr>
      <w:r w:rsidRPr="00CF6619">
        <w:rPr>
          <w:rFonts w:ascii="Arial" w:hAnsi="Arial" w:cs="Arial"/>
        </w:rPr>
        <w:t>The impact of pandemic and major forces that shaped the business environment of INDITEX group</w:t>
      </w:r>
      <w:r>
        <w:rPr>
          <w:rFonts w:ascii="Arial" w:hAnsi="Arial" w:cs="Arial"/>
        </w:rPr>
        <w:t>……………………………………………………………………………....4</w:t>
      </w:r>
    </w:p>
    <w:p w14:paraId="452638AB" w14:textId="77777777" w:rsidR="00CF6619" w:rsidRPr="00CF6619" w:rsidRDefault="00CF6619" w:rsidP="00CF6619">
      <w:pPr>
        <w:jc w:val="both"/>
        <w:rPr>
          <w:rFonts w:ascii="Arial" w:hAnsi="Arial" w:cs="Arial"/>
        </w:rPr>
      </w:pPr>
    </w:p>
    <w:p w14:paraId="62B659A7" w14:textId="0D1AB540" w:rsidR="00CF6619" w:rsidRDefault="00CF6619" w:rsidP="00CF6619">
      <w:pPr>
        <w:rPr>
          <w:rFonts w:ascii="Arial" w:hAnsi="Arial" w:cs="Arial"/>
        </w:rPr>
      </w:pPr>
      <w:r w:rsidRPr="00CF6619">
        <w:rPr>
          <w:rFonts w:ascii="Arial" w:hAnsi="Arial" w:cs="Arial"/>
        </w:rPr>
        <w:t>INDITEX group Emergency actions during COVID-19 Pandemic</w:t>
      </w:r>
      <w:r>
        <w:rPr>
          <w:rFonts w:ascii="Arial" w:hAnsi="Arial" w:cs="Arial"/>
        </w:rPr>
        <w:t>……</w:t>
      </w:r>
      <w:proofErr w:type="gramStart"/>
      <w:r>
        <w:rPr>
          <w:rFonts w:ascii="Arial" w:hAnsi="Arial" w:cs="Arial"/>
        </w:rPr>
        <w:t>…..</w:t>
      </w:r>
      <w:proofErr w:type="gramEnd"/>
      <w:r>
        <w:rPr>
          <w:rFonts w:ascii="Arial" w:hAnsi="Arial" w:cs="Arial"/>
        </w:rPr>
        <w:t>……………5</w:t>
      </w:r>
    </w:p>
    <w:p w14:paraId="54A81A09" w14:textId="4FFBB78A" w:rsidR="00CF6619" w:rsidRDefault="00CF6619" w:rsidP="00CF6619">
      <w:pPr>
        <w:rPr>
          <w:rFonts w:ascii="Arial" w:hAnsi="Arial" w:cs="Arial"/>
        </w:rPr>
      </w:pPr>
    </w:p>
    <w:p w14:paraId="62CBD72D" w14:textId="0279AC50" w:rsidR="00D87311" w:rsidRDefault="00CF6619" w:rsidP="00CF6619">
      <w:pPr>
        <w:jc w:val="both"/>
        <w:rPr>
          <w:rFonts w:ascii="Arial" w:hAnsi="Arial" w:cs="Arial"/>
        </w:rPr>
      </w:pPr>
      <w:r w:rsidRPr="00CF6619">
        <w:rPr>
          <w:rFonts w:ascii="Arial" w:hAnsi="Arial" w:cs="Arial"/>
        </w:rPr>
        <w:t>Why some firms had adapt better than others during the Pandemic</w:t>
      </w:r>
      <w:r>
        <w:rPr>
          <w:rFonts w:ascii="Arial" w:hAnsi="Arial" w:cs="Arial"/>
        </w:rPr>
        <w:t>………………</w:t>
      </w:r>
      <w:proofErr w:type="gramStart"/>
      <w:r>
        <w:rPr>
          <w:rFonts w:ascii="Arial" w:hAnsi="Arial" w:cs="Arial"/>
        </w:rPr>
        <w:t>…..</w:t>
      </w:r>
      <w:proofErr w:type="gramEnd"/>
      <w:r>
        <w:rPr>
          <w:rFonts w:ascii="Arial" w:hAnsi="Arial" w:cs="Arial"/>
        </w:rPr>
        <w:t>5</w:t>
      </w:r>
    </w:p>
    <w:p w14:paraId="48BD6311" w14:textId="77777777" w:rsidR="00D87311" w:rsidRDefault="00D87311" w:rsidP="00D87311">
      <w:pPr>
        <w:jc w:val="both"/>
        <w:rPr>
          <w:rFonts w:ascii="Arial" w:hAnsi="Arial" w:cs="Arial"/>
          <w:b/>
          <w:bCs/>
        </w:rPr>
      </w:pPr>
    </w:p>
    <w:p w14:paraId="248E4F01" w14:textId="13F4DFC2" w:rsidR="00D87311" w:rsidRDefault="00D87311" w:rsidP="00D87311">
      <w:pPr>
        <w:jc w:val="both"/>
        <w:rPr>
          <w:rFonts w:ascii="Arial" w:hAnsi="Arial" w:cs="Arial"/>
        </w:rPr>
      </w:pPr>
      <w:r w:rsidRPr="00D87311">
        <w:rPr>
          <w:rFonts w:ascii="Arial" w:hAnsi="Arial" w:cs="Arial"/>
        </w:rPr>
        <w:t>SWOT Analyses INDITEX Group</w:t>
      </w:r>
      <w:r>
        <w:rPr>
          <w:rFonts w:ascii="Arial" w:hAnsi="Arial" w:cs="Arial"/>
        </w:rPr>
        <w:t>………………………………………………………</w:t>
      </w:r>
      <w:proofErr w:type="gramStart"/>
      <w:r>
        <w:rPr>
          <w:rFonts w:ascii="Arial" w:hAnsi="Arial" w:cs="Arial"/>
        </w:rPr>
        <w:t>…..</w:t>
      </w:r>
      <w:proofErr w:type="gramEnd"/>
      <w:r>
        <w:rPr>
          <w:rFonts w:ascii="Arial" w:hAnsi="Arial" w:cs="Arial"/>
        </w:rPr>
        <w:t>6</w:t>
      </w:r>
    </w:p>
    <w:p w14:paraId="3438C7E8" w14:textId="0159CC21" w:rsidR="00D87311" w:rsidRDefault="00D87311" w:rsidP="00D87311">
      <w:pPr>
        <w:jc w:val="both"/>
        <w:rPr>
          <w:rFonts w:ascii="Arial" w:hAnsi="Arial" w:cs="Arial"/>
        </w:rPr>
      </w:pPr>
    </w:p>
    <w:p w14:paraId="6CF8ADFB" w14:textId="25060257" w:rsidR="00D87311" w:rsidRDefault="00D87311" w:rsidP="00D87311">
      <w:pPr>
        <w:jc w:val="both"/>
        <w:rPr>
          <w:rFonts w:ascii="Arial" w:hAnsi="Arial" w:cs="Arial"/>
        </w:rPr>
      </w:pPr>
      <w:r>
        <w:rPr>
          <w:rFonts w:ascii="Arial" w:hAnsi="Arial" w:cs="Arial"/>
        </w:rPr>
        <w:t>Conclusion……………………………………………………………………………………7</w:t>
      </w:r>
    </w:p>
    <w:p w14:paraId="729493DA" w14:textId="48F900A4" w:rsidR="00D87311" w:rsidRDefault="00D87311" w:rsidP="00D87311">
      <w:pPr>
        <w:jc w:val="both"/>
        <w:rPr>
          <w:rFonts w:ascii="Arial" w:hAnsi="Arial" w:cs="Arial"/>
        </w:rPr>
      </w:pPr>
    </w:p>
    <w:p w14:paraId="0C09F506" w14:textId="3E4DA932" w:rsidR="00D87311" w:rsidRPr="00D87311" w:rsidRDefault="00D87311" w:rsidP="00D87311">
      <w:pPr>
        <w:jc w:val="both"/>
        <w:rPr>
          <w:rFonts w:ascii="Arial" w:hAnsi="Arial" w:cs="Arial"/>
        </w:rPr>
      </w:pPr>
      <w:r>
        <w:rPr>
          <w:rFonts w:ascii="Arial" w:hAnsi="Arial" w:cs="Arial"/>
        </w:rPr>
        <w:t>References………………………………………………………………………...…………8</w:t>
      </w:r>
    </w:p>
    <w:p w14:paraId="539CFDB1" w14:textId="77777777" w:rsidR="00D87311" w:rsidRDefault="00D87311" w:rsidP="00CF6619">
      <w:pPr>
        <w:jc w:val="both"/>
        <w:rPr>
          <w:rFonts w:ascii="Arial" w:hAnsi="Arial" w:cs="Arial"/>
        </w:rPr>
      </w:pPr>
    </w:p>
    <w:p w14:paraId="28F8B1A1" w14:textId="67C33079" w:rsidR="00D87311" w:rsidRDefault="00D87311" w:rsidP="00CF6619">
      <w:pPr>
        <w:jc w:val="both"/>
        <w:rPr>
          <w:rFonts w:ascii="Arial" w:hAnsi="Arial" w:cs="Arial"/>
        </w:rPr>
      </w:pPr>
    </w:p>
    <w:p w14:paraId="46277AA2" w14:textId="77777777" w:rsidR="00D87311" w:rsidRPr="00CF6619" w:rsidRDefault="00D87311" w:rsidP="00CF6619">
      <w:pPr>
        <w:jc w:val="both"/>
        <w:rPr>
          <w:rFonts w:ascii="Arial" w:hAnsi="Arial" w:cs="Arial"/>
        </w:rPr>
      </w:pPr>
    </w:p>
    <w:p w14:paraId="06BD1509" w14:textId="77777777" w:rsidR="00CF6619" w:rsidRPr="00CF6619" w:rsidRDefault="00CF6619" w:rsidP="00CF6619">
      <w:pPr>
        <w:rPr>
          <w:rFonts w:ascii="Arial" w:hAnsi="Arial" w:cs="Arial"/>
        </w:rPr>
      </w:pPr>
    </w:p>
    <w:p w14:paraId="6F15F3D0" w14:textId="02B726F7" w:rsidR="004D013F" w:rsidRDefault="004D013F" w:rsidP="00CF6619">
      <w:pPr>
        <w:jc w:val="both"/>
        <w:rPr>
          <w:b/>
          <w:bCs/>
          <w:sz w:val="28"/>
          <w:szCs w:val="28"/>
        </w:rPr>
      </w:pPr>
      <w:r>
        <w:rPr>
          <w:b/>
          <w:bCs/>
          <w:sz w:val="28"/>
          <w:szCs w:val="28"/>
        </w:rPr>
        <w:br w:type="page"/>
      </w:r>
    </w:p>
    <w:p w14:paraId="6EFD1477" w14:textId="6E41FFEF" w:rsidR="004D013F" w:rsidRPr="00787847" w:rsidRDefault="004D013F" w:rsidP="004D013F">
      <w:pPr>
        <w:jc w:val="center"/>
        <w:rPr>
          <w:rFonts w:ascii="Arial" w:hAnsi="Arial" w:cs="Arial"/>
          <w:b/>
          <w:bCs/>
          <w:sz w:val="28"/>
          <w:szCs w:val="28"/>
        </w:rPr>
      </w:pPr>
      <w:r w:rsidRPr="00787847">
        <w:rPr>
          <w:rFonts w:ascii="Arial" w:hAnsi="Arial" w:cs="Arial"/>
          <w:b/>
          <w:bCs/>
          <w:sz w:val="28"/>
          <w:szCs w:val="28"/>
        </w:rPr>
        <w:lastRenderedPageBreak/>
        <w:t>Introduction</w:t>
      </w:r>
    </w:p>
    <w:p w14:paraId="75046CE8" w14:textId="1E1EA2A1" w:rsidR="004D013F" w:rsidRPr="00787847" w:rsidRDefault="004D013F" w:rsidP="004D013F">
      <w:pPr>
        <w:jc w:val="both"/>
        <w:rPr>
          <w:rFonts w:ascii="Arial" w:hAnsi="Arial" w:cs="Arial"/>
        </w:rPr>
      </w:pPr>
      <w:r w:rsidRPr="00787847">
        <w:rPr>
          <w:rFonts w:ascii="Arial" w:hAnsi="Arial" w:cs="Arial"/>
        </w:rPr>
        <w:t xml:space="preserve">Pandemics become large-scale spreads of infectious </w:t>
      </w:r>
      <w:r w:rsidR="00580D25">
        <w:rPr>
          <w:rFonts w:ascii="Arial" w:hAnsi="Arial" w:cs="Arial"/>
        </w:rPr>
        <w:t>illness</w:t>
      </w:r>
      <w:r w:rsidRPr="00787847">
        <w:rPr>
          <w:rFonts w:ascii="Arial" w:hAnsi="Arial" w:cs="Arial"/>
        </w:rPr>
        <w:t xml:space="preserve"> that can </w:t>
      </w:r>
      <w:r w:rsidR="00580D25">
        <w:rPr>
          <w:rFonts w:ascii="Arial" w:hAnsi="Arial" w:cs="Arial"/>
        </w:rPr>
        <w:t>lever considerable</w:t>
      </w:r>
      <w:r w:rsidRPr="00787847">
        <w:rPr>
          <w:rFonts w:ascii="Arial" w:hAnsi="Arial" w:cs="Arial"/>
        </w:rPr>
        <w:t xml:space="preserve"> </w:t>
      </w:r>
      <w:r w:rsidR="00580D25">
        <w:rPr>
          <w:rFonts w:ascii="Arial" w:hAnsi="Arial" w:cs="Arial"/>
        </w:rPr>
        <w:t>social</w:t>
      </w:r>
      <w:r w:rsidRPr="00787847">
        <w:rPr>
          <w:rFonts w:ascii="Arial" w:hAnsi="Arial" w:cs="Arial"/>
        </w:rPr>
        <w:t xml:space="preserve">, </w:t>
      </w:r>
      <w:proofErr w:type="spellStart"/>
      <w:r w:rsidR="00580D25">
        <w:rPr>
          <w:rFonts w:ascii="Arial" w:hAnsi="Arial" w:cs="Arial"/>
        </w:rPr>
        <w:t>economical</w:t>
      </w:r>
      <w:proofErr w:type="spellEnd"/>
      <w:r w:rsidRPr="00787847">
        <w:rPr>
          <w:rFonts w:ascii="Arial" w:hAnsi="Arial" w:cs="Arial"/>
        </w:rPr>
        <w:t xml:space="preserve">, and political damage while also </w:t>
      </w:r>
      <w:r w:rsidR="00580D25">
        <w:rPr>
          <w:rFonts w:ascii="Arial" w:hAnsi="Arial" w:cs="Arial"/>
        </w:rPr>
        <w:t>raising</w:t>
      </w:r>
      <w:r w:rsidRPr="00787847">
        <w:rPr>
          <w:rFonts w:ascii="Arial" w:hAnsi="Arial" w:cs="Arial"/>
        </w:rPr>
        <w:t xml:space="preserve"> mortality over a large geographic </w:t>
      </w:r>
      <w:r w:rsidR="00580D25">
        <w:rPr>
          <w:rFonts w:ascii="Arial" w:hAnsi="Arial" w:cs="Arial"/>
        </w:rPr>
        <w:t>radius</w:t>
      </w:r>
      <w:r w:rsidRPr="00787847">
        <w:rPr>
          <w:rFonts w:ascii="Arial" w:hAnsi="Arial" w:cs="Arial"/>
        </w:rPr>
        <w:t xml:space="preserve">. Evidence indicates that pandemics become more </w:t>
      </w:r>
      <w:r w:rsidR="00F245E8" w:rsidRPr="00787847">
        <w:rPr>
          <w:rFonts w:ascii="Arial" w:hAnsi="Arial" w:cs="Arial"/>
        </w:rPr>
        <w:t>possible</w:t>
      </w:r>
      <w:r w:rsidRPr="00787847">
        <w:rPr>
          <w:rFonts w:ascii="Arial" w:hAnsi="Arial" w:cs="Arial"/>
        </w:rPr>
        <w:t xml:space="preserve"> over the last century as a result of </w:t>
      </w:r>
      <w:r w:rsidR="00F245E8" w:rsidRPr="00787847">
        <w:rPr>
          <w:rFonts w:ascii="Arial" w:hAnsi="Arial" w:cs="Arial"/>
        </w:rPr>
        <w:t xml:space="preserve">accrued </w:t>
      </w:r>
      <w:r w:rsidRPr="00787847">
        <w:rPr>
          <w:rFonts w:ascii="Arial" w:hAnsi="Arial" w:cs="Arial"/>
        </w:rPr>
        <w:t xml:space="preserve">global travel and integration, urbanisation, land use changes, and greater exploitation of the natural environment. These patterns are likely to persist and become more pronounced. The need to recognise and restrict emerging outbreaks that could lead to pandemics, as well as </w:t>
      </w:r>
      <w:r w:rsidR="00D30250" w:rsidRPr="00787847">
        <w:rPr>
          <w:rFonts w:ascii="Arial" w:hAnsi="Arial" w:cs="Arial"/>
        </w:rPr>
        <w:t>raise</w:t>
      </w:r>
      <w:r w:rsidRPr="00787847">
        <w:rPr>
          <w:rFonts w:ascii="Arial" w:hAnsi="Arial" w:cs="Arial"/>
        </w:rPr>
        <w:t xml:space="preserve"> and </w:t>
      </w:r>
      <w:r w:rsidR="00D30250" w:rsidRPr="00787847">
        <w:rPr>
          <w:rFonts w:ascii="Arial" w:hAnsi="Arial" w:cs="Arial"/>
        </w:rPr>
        <w:t>keep</w:t>
      </w:r>
      <w:r w:rsidRPr="00787847">
        <w:rPr>
          <w:rFonts w:ascii="Arial" w:hAnsi="Arial" w:cs="Arial"/>
        </w:rPr>
        <w:t xml:space="preserve"> investment in preparedness and health capability, has gotten a lot of policy attention.</w:t>
      </w:r>
      <w:r w:rsidR="003067C7" w:rsidRPr="00787847">
        <w:rPr>
          <w:rFonts w:ascii="Arial" w:hAnsi="Arial" w:cs="Arial"/>
        </w:rPr>
        <w:t xml:space="preserve"> In this way Pandemic has a huge influence over environment and affects every business development nowadays. It</w:t>
      </w:r>
      <w:r w:rsidR="00562833" w:rsidRPr="00787847">
        <w:rPr>
          <w:rFonts w:ascii="Arial" w:hAnsi="Arial" w:cs="Arial"/>
        </w:rPr>
        <w:t xml:space="preserve"> </w:t>
      </w:r>
      <w:proofErr w:type="gramStart"/>
      <w:r w:rsidR="003067C7" w:rsidRPr="00787847">
        <w:rPr>
          <w:rFonts w:ascii="Arial" w:hAnsi="Arial" w:cs="Arial"/>
        </w:rPr>
        <w:t>cause</w:t>
      </w:r>
      <w:proofErr w:type="gramEnd"/>
      <w:r w:rsidR="003067C7" w:rsidRPr="00787847">
        <w:rPr>
          <w:rFonts w:ascii="Arial" w:hAnsi="Arial" w:cs="Arial"/>
        </w:rPr>
        <w:t xml:space="preserve"> economic damage and one of the reason is fiscal shock. Some of pandemic restrictions can cause meaningful economic and social disruption.</w:t>
      </w:r>
    </w:p>
    <w:p w14:paraId="47C0F54D" w14:textId="336670AF" w:rsidR="00562833" w:rsidRPr="00787847" w:rsidRDefault="00562833" w:rsidP="004D013F">
      <w:pPr>
        <w:jc w:val="both"/>
        <w:rPr>
          <w:rFonts w:ascii="Arial" w:hAnsi="Arial" w:cs="Arial"/>
        </w:rPr>
      </w:pPr>
      <w:r w:rsidRPr="00787847">
        <w:rPr>
          <w:rFonts w:ascii="Arial" w:hAnsi="Arial" w:cs="Arial"/>
        </w:rPr>
        <w:t xml:space="preserve">In this work I will try to describe and explain how Pandemic impacted INDITEX group one of the famous fashion industry in the world and how does this business </w:t>
      </w:r>
      <w:proofErr w:type="gramStart"/>
      <w:r w:rsidRPr="00787847">
        <w:rPr>
          <w:rFonts w:ascii="Arial" w:hAnsi="Arial" w:cs="Arial"/>
        </w:rPr>
        <w:t>surviving</w:t>
      </w:r>
      <w:proofErr w:type="gramEnd"/>
      <w:r w:rsidRPr="00787847">
        <w:rPr>
          <w:rFonts w:ascii="Arial" w:hAnsi="Arial" w:cs="Arial"/>
        </w:rPr>
        <w:t xml:space="preserve"> during this challenging times.</w:t>
      </w:r>
    </w:p>
    <w:p w14:paraId="4E1509BC" w14:textId="67A90A57" w:rsidR="004D013F" w:rsidRPr="00787847" w:rsidRDefault="004D013F">
      <w:pPr>
        <w:rPr>
          <w:rFonts w:ascii="Arial" w:hAnsi="Arial" w:cs="Arial"/>
          <w:b/>
          <w:bCs/>
          <w:sz w:val="28"/>
          <w:szCs w:val="28"/>
        </w:rPr>
      </w:pPr>
      <w:r w:rsidRPr="00787847">
        <w:rPr>
          <w:rFonts w:ascii="Arial" w:hAnsi="Arial" w:cs="Arial"/>
          <w:b/>
          <w:bCs/>
          <w:sz w:val="28"/>
          <w:szCs w:val="28"/>
        </w:rPr>
        <w:br w:type="page"/>
      </w:r>
    </w:p>
    <w:p w14:paraId="3F0A3FAE" w14:textId="6C3512A5" w:rsidR="004D013F" w:rsidRPr="00787847" w:rsidRDefault="0019087C" w:rsidP="00672135">
      <w:pPr>
        <w:rPr>
          <w:rFonts w:ascii="Arial" w:hAnsi="Arial" w:cs="Arial"/>
          <w:b/>
          <w:bCs/>
        </w:rPr>
      </w:pPr>
      <w:r w:rsidRPr="00787847">
        <w:rPr>
          <w:rFonts w:ascii="Arial" w:hAnsi="Arial" w:cs="Arial"/>
          <w:b/>
          <w:bCs/>
        </w:rPr>
        <w:lastRenderedPageBreak/>
        <w:t>The impact of pandemic and major forces that shaped the business environment of INDITEX group</w:t>
      </w:r>
    </w:p>
    <w:p w14:paraId="287C95E3" w14:textId="6727C92D" w:rsidR="00F245E8" w:rsidRPr="00787847" w:rsidRDefault="00F245E8" w:rsidP="00F245E8">
      <w:pPr>
        <w:jc w:val="both"/>
        <w:rPr>
          <w:rFonts w:ascii="Arial" w:hAnsi="Arial" w:cs="Arial"/>
        </w:rPr>
      </w:pPr>
      <w:r w:rsidRPr="00787847">
        <w:rPr>
          <w:rFonts w:ascii="Arial" w:hAnsi="Arial" w:cs="Arial"/>
        </w:rPr>
        <w:t xml:space="preserve">The pandemic </w:t>
      </w:r>
      <w:r w:rsidR="00580D25">
        <w:rPr>
          <w:rFonts w:ascii="Arial" w:hAnsi="Arial" w:cs="Arial"/>
        </w:rPr>
        <w:t>took</w:t>
      </w:r>
      <w:r w:rsidRPr="00787847">
        <w:rPr>
          <w:rFonts w:ascii="Arial" w:hAnsi="Arial" w:cs="Arial"/>
        </w:rPr>
        <w:t xml:space="preserve"> </w:t>
      </w:r>
      <w:r w:rsidR="00580D25">
        <w:rPr>
          <w:rFonts w:ascii="Arial" w:hAnsi="Arial" w:cs="Arial"/>
        </w:rPr>
        <w:t>several</w:t>
      </w:r>
      <w:r w:rsidRPr="00787847">
        <w:rPr>
          <w:rFonts w:ascii="Arial" w:hAnsi="Arial" w:cs="Arial"/>
        </w:rPr>
        <w:t xml:space="preserve"> lives around the world and </w:t>
      </w:r>
      <w:r w:rsidR="00EB2E77" w:rsidRPr="00787847">
        <w:rPr>
          <w:rFonts w:ascii="Arial" w:hAnsi="Arial" w:cs="Arial"/>
        </w:rPr>
        <w:t>constitute</w:t>
      </w:r>
      <w:r w:rsidRPr="00787847">
        <w:rPr>
          <w:rFonts w:ascii="Arial" w:hAnsi="Arial" w:cs="Arial"/>
        </w:rPr>
        <w:t xml:space="preserve"> a danger to </w:t>
      </w:r>
      <w:r w:rsidR="00F95F1A" w:rsidRPr="00787847">
        <w:rPr>
          <w:rFonts w:ascii="Arial" w:hAnsi="Arial" w:cs="Arial"/>
        </w:rPr>
        <w:t>food system</w:t>
      </w:r>
      <w:r w:rsidRPr="00787847">
        <w:rPr>
          <w:rFonts w:ascii="Arial" w:hAnsi="Arial" w:cs="Arial"/>
        </w:rPr>
        <w:t xml:space="preserve">, </w:t>
      </w:r>
      <w:r w:rsidR="00F95F1A" w:rsidRPr="00787847">
        <w:rPr>
          <w:rFonts w:ascii="Arial" w:hAnsi="Arial" w:cs="Arial"/>
        </w:rPr>
        <w:t>public health</w:t>
      </w:r>
      <w:r w:rsidRPr="00787847">
        <w:rPr>
          <w:rFonts w:ascii="Arial" w:hAnsi="Arial" w:cs="Arial"/>
        </w:rPr>
        <w:t xml:space="preserve">, and workplace </w:t>
      </w:r>
      <w:r w:rsidR="00580D25">
        <w:rPr>
          <w:rFonts w:ascii="Arial" w:hAnsi="Arial" w:cs="Arial"/>
        </w:rPr>
        <w:t>status</w:t>
      </w:r>
      <w:r w:rsidRPr="00787847">
        <w:rPr>
          <w:rFonts w:ascii="Arial" w:hAnsi="Arial" w:cs="Arial"/>
        </w:rPr>
        <w:t xml:space="preserve">. The </w:t>
      </w:r>
      <w:r w:rsidR="00580D25">
        <w:rPr>
          <w:rFonts w:ascii="Arial" w:hAnsi="Arial" w:cs="Arial"/>
        </w:rPr>
        <w:t xml:space="preserve">social and </w:t>
      </w:r>
      <w:proofErr w:type="spellStart"/>
      <w:r w:rsidR="00580D25">
        <w:rPr>
          <w:rFonts w:ascii="Arial" w:hAnsi="Arial" w:cs="Arial"/>
        </w:rPr>
        <w:t>economical</w:t>
      </w:r>
      <w:proofErr w:type="spellEnd"/>
      <w:r w:rsidRPr="00787847">
        <w:rPr>
          <w:rFonts w:ascii="Arial" w:hAnsi="Arial" w:cs="Arial"/>
        </w:rPr>
        <w:t xml:space="preserve"> </w:t>
      </w:r>
      <w:r w:rsidR="00197725">
        <w:rPr>
          <w:rFonts w:ascii="Arial" w:hAnsi="Arial" w:cs="Arial"/>
        </w:rPr>
        <w:t xml:space="preserve">phenomenon </w:t>
      </w:r>
      <w:r w:rsidRPr="00787847">
        <w:rPr>
          <w:rFonts w:ascii="Arial" w:hAnsi="Arial" w:cs="Arial"/>
        </w:rPr>
        <w:t xml:space="preserve">of the pandemic are </w:t>
      </w:r>
      <w:proofErr w:type="gramStart"/>
      <w:r w:rsidR="00197725">
        <w:rPr>
          <w:rFonts w:ascii="Arial" w:hAnsi="Arial" w:cs="Arial"/>
        </w:rPr>
        <w:t>destructing</w:t>
      </w:r>
      <w:r w:rsidRPr="00787847">
        <w:rPr>
          <w:rFonts w:ascii="Arial" w:hAnsi="Arial" w:cs="Arial"/>
        </w:rPr>
        <w:t>:</w:t>
      </w:r>
      <w:proofErr w:type="gramEnd"/>
      <w:r w:rsidRPr="00787847">
        <w:rPr>
          <w:rFonts w:ascii="Arial" w:hAnsi="Arial" w:cs="Arial"/>
        </w:rPr>
        <w:t xml:space="preserve"> millions of people </w:t>
      </w:r>
      <w:r w:rsidR="00197725">
        <w:rPr>
          <w:rFonts w:ascii="Arial" w:hAnsi="Arial" w:cs="Arial"/>
        </w:rPr>
        <w:t>became vulnerable and</w:t>
      </w:r>
      <w:r w:rsidRPr="00787847">
        <w:rPr>
          <w:rFonts w:ascii="Arial" w:hAnsi="Arial" w:cs="Arial"/>
        </w:rPr>
        <w:t xml:space="preserve"> f</w:t>
      </w:r>
      <w:r w:rsidR="00197725">
        <w:rPr>
          <w:rFonts w:ascii="Arial" w:hAnsi="Arial" w:cs="Arial"/>
        </w:rPr>
        <w:t>elt</w:t>
      </w:r>
      <w:r w:rsidRPr="00787847">
        <w:rPr>
          <w:rFonts w:ascii="Arial" w:hAnsi="Arial" w:cs="Arial"/>
        </w:rPr>
        <w:t xml:space="preserve"> into extreme poverty, and the </w:t>
      </w:r>
      <w:r w:rsidR="00197725">
        <w:rPr>
          <w:rFonts w:ascii="Arial" w:hAnsi="Arial" w:cs="Arial"/>
        </w:rPr>
        <w:t>amount</w:t>
      </w:r>
      <w:r w:rsidRPr="00787847">
        <w:rPr>
          <w:rFonts w:ascii="Arial" w:hAnsi="Arial" w:cs="Arial"/>
        </w:rPr>
        <w:t xml:space="preserve"> of </w:t>
      </w:r>
      <w:r w:rsidR="00197725">
        <w:rPr>
          <w:rFonts w:ascii="Arial" w:hAnsi="Arial" w:cs="Arial"/>
        </w:rPr>
        <w:t>those</w:t>
      </w:r>
      <w:r w:rsidRPr="00787847">
        <w:rPr>
          <w:rFonts w:ascii="Arial" w:hAnsi="Arial" w:cs="Arial"/>
        </w:rPr>
        <w:t xml:space="preserve"> who are </w:t>
      </w:r>
      <w:r w:rsidR="00197725">
        <w:rPr>
          <w:rFonts w:ascii="Arial" w:hAnsi="Arial" w:cs="Arial"/>
        </w:rPr>
        <w:t>underfed</w:t>
      </w:r>
      <w:r w:rsidRPr="00787847">
        <w:rPr>
          <w:rFonts w:ascii="Arial" w:hAnsi="Arial" w:cs="Arial"/>
        </w:rPr>
        <w:t xml:space="preserve">, which </w:t>
      </w:r>
      <w:r w:rsidR="00197725">
        <w:rPr>
          <w:rFonts w:ascii="Arial" w:hAnsi="Arial" w:cs="Arial"/>
        </w:rPr>
        <w:t xml:space="preserve">consist </w:t>
      </w:r>
      <w:r w:rsidRPr="00787847">
        <w:rPr>
          <w:rFonts w:ascii="Arial" w:hAnsi="Arial" w:cs="Arial"/>
        </w:rPr>
        <w:t>about 690 million, could increase to 132 million</w:t>
      </w:r>
      <w:r w:rsidR="00197725">
        <w:rPr>
          <w:rFonts w:ascii="Arial" w:hAnsi="Arial" w:cs="Arial"/>
        </w:rPr>
        <w:t>.</w:t>
      </w:r>
    </w:p>
    <w:p w14:paraId="4B19256C" w14:textId="02B48637" w:rsidR="007F73FC" w:rsidRPr="00787847" w:rsidRDefault="00F245E8" w:rsidP="007B184E">
      <w:pPr>
        <w:jc w:val="both"/>
        <w:rPr>
          <w:rFonts w:ascii="Arial" w:hAnsi="Arial" w:cs="Arial"/>
        </w:rPr>
      </w:pPr>
      <w:r w:rsidRPr="00787847">
        <w:rPr>
          <w:rFonts w:ascii="Arial" w:hAnsi="Arial" w:cs="Arial"/>
        </w:rPr>
        <w:t xml:space="preserve">Millions </w:t>
      </w:r>
      <w:proofErr w:type="spellStart"/>
      <w:r w:rsidR="00197725">
        <w:rPr>
          <w:rFonts w:ascii="Arial" w:hAnsi="Arial" w:cs="Arial"/>
        </w:rPr>
        <w:t>bussinesmens</w:t>
      </w:r>
      <w:proofErr w:type="spellEnd"/>
      <w:r w:rsidRPr="00787847">
        <w:rPr>
          <w:rFonts w:ascii="Arial" w:hAnsi="Arial" w:cs="Arial"/>
        </w:rPr>
        <w:t xml:space="preserve"> are on the verge of </w:t>
      </w:r>
      <w:r w:rsidR="00197725">
        <w:rPr>
          <w:rFonts w:ascii="Arial" w:hAnsi="Arial" w:cs="Arial"/>
        </w:rPr>
        <w:t>leaving the</w:t>
      </w:r>
      <w:r w:rsidRPr="00787847">
        <w:rPr>
          <w:rFonts w:ascii="Arial" w:hAnsi="Arial" w:cs="Arial"/>
        </w:rPr>
        <w:t xml:space="preserve"> business. Roughly 3.3 billion workers are at risk of losing </w:t>
      </w:r>
      <w:r w:rsidR="00197725">
        <w:rPr>
          <w:rFonts w:ascii="Arial" w:hAnsi="Arial" w:cs="Arial"/>
        </w:rPr>
        <w:t>the</w:t>
      </w:r>
      <w:r w:rsidRPr="00787847">
        <w:rPr>
          <w:rFonts w:ascii="Arial" w:hAnsi="Arial" w:cs="Arial"/>
        </w:rPr>
        <w:t xml:space="preserve"> jobs. Workers in the </w:t>
      </w:r>
      <w:r w:rsidR="00197725">
        <w:rPr>
          <w:rFonts w:ascii="Arial" w:hAnsi="Arial" w:cs="Arial"/>
        </w:rPr>
        <w:t>formalness</w:t>
      </w:r>
      <w:r w:rsidRPr="00787847">
        <w:rPr>
          <w:rFonts w:ascii="Arial" w:hAnsi="Arial" w:cs="Arial"/>
        </w:rPr>
        <w:t xml:space="preserve"> sector are particularly vulnerable due to a lack of social security and access to quality health care, as well as a loss of productive assets. Because they lack the means to make a living, many people </w:t>
      </w:r>
      <w:r w:rsidR="00197725">
        <w:rPr>
          <w:rFonts w:ascii="Arial" w:hAnsi="Arial" w:cs="Arial"/>
        </w:rPr>
        <w:t>don’t have the possibility</w:t>
      </w:r>
      <w:r w:rsidRPr="00787847">
        <w:rPr>
          <w:rFonts w:ascii="Arial" w:hAnsi="Arial" w:cs="Arial"/>
        </w:rPr>
        <w:t xml:space="preserve"> to feed themselves and</w:t>
      </w:r>
      <w:r w:rsidR="00197725">
        <w:rPr>
          <w:rFonts w:ascii="Arial" w:hAnsi="Arial" w:cs="Arial"/>
        </w:rPr>
        <w:t xml:space="preserve"> also</w:t>
      </w:r>
      <w:r w:rsidRPr="00787847">
        <w:rPr>
          <w:rFonts w:ascii="Arial" w:hAnsi="Arial" w:cs="Arial"/>
        </w:rPr>
        <w:t xml:space="preserve"> their families during lockdowns. For most people, a lack of resources means no food, or at the very least, less nutritious food. </w:t>
      </w:r>
      <w:r w:rsidR="007B184E" w:rsidRPr="00787847">
        <w:rPr>
          <w:rFonts w:ascii="Arial" w:hAnsi="Arial" w:cs="Arial"/>
        </w:rPr>
        <w:t xml:space="preserve">The pandemic </w:t>
      </w:r>
      <w:r w:rsidRPr="00787847">
        <w:rPr>
          <w:rFonts w:ascii="Arial" w:hAnsi="Arial" w:cs="Arial"/>
        </w:rPr>
        <w:t>a</w:t>
      </w:r>
      <w:r w:rsidR="007B184E" w:rsidRPr="00787847">
        <w:rPr>
          <w:rFonts w:ascii="Arial" w:hAnsi="Arial" w:cs="Arial"/>
        </w:rPr>
        <w:t>ffect</w:t>
      </w:r>
      <w:r w:rsidRPr="00787847">
        <w:rPr>
          <w:rFonts w:ascii="Arial" w:hAnsi="Arial" w:cs="Arial"/>
        </w:rPr>
        <w:t>ed</w:t>
      </w:r>
      <w:r w:rsidR="007B184E" w:rsidRPr="00787847">
        <w:rPr>
          <w:rFonts w:ascii="Arial" w:hAnsi="Arial" w:cs="Arial"/>
        </w:rPr>
        <w:t xml:space="preserve"> </w:t>
      </w:r>
      <w:r w:rsidRPr="00787847">
        <w:rPr>
          <w:rFonts w:ascii="Arial" w:hAnsi="Arial" w:cs="Arial"/>
        </w:rPr>
        <w:t>the</w:t>
      </w:r>
      <w:r w:rsidR="007B184E" w:rsidRPr="00787847">
        <w:rPr>
          <w:rFonts w:ascii="Arial" w:hAnsi="Arial" w:cs="Arial"/>
        </w:rPr>
        <w:t xml:space="preserve"> entire food system, exposing its vulnerability. </w:t>
      </w:r>
      <w:r w:rsidR="00A660FA" w:rsidRPr="00A660FA">
        <w:rPr>
          <w:rFonts w:ascii="Arial" w:hAnsi="Arial" w:cs="Arial"/>
        </w:rPr>
        <w:t>Millions of men and women's food security and nutrition are adversely affected as breadwinners lose jobs, become sick, or die, with those in low-income countries, especially the most vulnerable populations, such as small-scale farmers and indigenous peoples, bearing the brunt of the consequences.</w:t>
      </w:r>
    </w:p>
    <w:p w14:paraId="2824D2CE" w14:textId="44DABDC8" w:rsidR="007B184E" w:rsidRPr="00787847" w:rsidRDefault="005F47F4" w:rsidP="007B184E">
      <w:pPr>
        <w:jc w:val="both"/>
        <w:rPr>
          <w:rFonts w:ascii="Arial" w:hAnsi="Arial" w:cs="Arial"/>
        </w:rPr>
      </w:pPr>
      <w:r w:rsidRPr="00787847">
        <w:rPr>
          <w:rFonts w:ascii="Arial" w:hAnsi="Arial" w:cs="Arial"/>
        </w:rPr>
        <w:t xml:space="preserve">Covid-19 actually disturbed the whole world </w:t>
      </w:r>
      <w:r w:rsidR="00792899" w:rsidRPr="00787847">
        <w:rPr>
          <w:rFonts w:ascii="Arial" w:hAnsi="Arial" w:cs="Arial"/>
        </w:rPr>
        <w:t xml:space="preserve">and only the society but also big and small businesses and corporations. </w:t>
      </w:r>
      <w:proofErr w:type="gramStart"/>
      <w:r w:rsidR="00F245E8" w:rsidRPr="00787847">
        <w:rPr>
          <w:rFonts w:ascii="Arial" w:hAnsi="Arial" w:cs="Arial"/>
        </w:rPr>
        <w:t>So</w:t>
      </w:r>
      <w:proofErr w:type="gramEnd"/>
      <w:r w:rsidR="00F245E8" w:rsidRPr="00787847">
        <w:rPr>
          <w:rFonts w:ascii="Arial" w:hAnsi="Arial" w:cs="Arial"/>
        </w:rPr>
        <w:t xml:space="preserve"> Between March 28 and April 4, 2020, a survey of over 5,800 small businesses was conducted to examine the impact of coronavirus disease 2019 (COVID-19) on small businesses. There were a few trends that came up again and again. First, mass layoffs and closures had already occurred only a few weeks into the crisis. Second, the probability of closure was inversely proportional to the crises' projected length. Furthermore, companies' views on how long COVID-related disruptions would last </w:t>
      </w:r>
      <w:proofErr w:type="gramStart"/>
      <w:r w:rsidR="00F245E8" w:rsidRPr="00787847">
        <w:rPr>
          <w:rFonts w:ascii="Arial" w:hAnsi="Arial" w:cs="Arial"/>
        </w:rPr>
        <w:t>differed</w:t>
      </w:r>
      <w:r w:rsidR="00A660FA">
        <w:rPr>
          <w:rFonts w:ascii="Arial" w:hAnsi="Arial" w:cs="Arial"/>
        </w:rPr>
        <w:t xml:space="preserve"> </w:t>
      </w:r>
      <w:r w:rsidR="00F245E8" w:rsidRPr="00787847">
        <w:rPr>
          <w:rFonts w:ascii="Arial" w:hAnsi="Arial" w:cs="Arial"/>
        </w:rPr>
        <w:t>greatly</w:t>
      </w:r>
      <w:proofErr w:type="gramEnd"/>
      <w:r w:rsidR="00F245E8" w:rsidRPr="00787847">
        <w:rPr>
          <w:rFonts w:ascii="Arial" w:hAnsi="Arial" w:cs="Arial"/>
        </w:rPr>
        <w:t xml:space="preserve">. </w:t>
      </w:r>
      <w:r w:rsidR="00792899" w:rsidRPr="00787847">
        <w:rPr>
          <w:rFonts w:ascii="Arial" w:hAnsi="Arial" w:cs="Arial"/>
        </w:rPr>
        <w:t xml:space="preserve">Third, </w:t>
      </w:r>
      <w:r w:rsidR="00F245E8" w:rsidRPr="00787847">
        <w:rPr>
          <w:rFonts w:ascii="Arial" w:hAnsi="Arial" w:cs="Arial"/>
        </w:rPr>
        <w:t xml:space="preserve">a lot of </w:t>
      </w:r>
      <w:r w:rsidR="00792899" w:rsidRPr="00787847">
        <w:rPr>
          <w:rFonts w:ascii="Arial" w:hAnsi="Arial" w:cs="Arial"/>
        </w:rPr>
        <w:t xml:space="preserve">small businesses are financially </w:t>
      </w:r>
      <w:r w:rsidR="00F245E8" w:rsidRPr="00787847">
        <w:rPr>
          <w:rFonts w:ascii="Arial" w:hAnsi="Arial" w:cs="Arial"/>
        </w:rPr>
        <w:t>defenceless</w:t>
      </w:r>
      <w:r w:rsidR="00792899" w:rsidRPr="00787847">
        <w:rPr>
          <w:rFonts w:ascii="Arial" w:hAnsi="Arial" w:cs="Arial"/>
        </w:rPr>
        <w:t>: at the time of the study, the typical company with more than $10,000 in monthly expenses had just around two weeks of cash on hand.</w:t>
      </w:r>
    </w:p>
    <w:p w14:paraId="635B1ADB" w14:textId="3CF60241" w:rsidR="00F35A77" w:rsidRPr="00787847" w:rsidRDefault="00A660FA" w:rsidP="00F35A77">
      <w:pPr>
        <w:jc w:val="both"/>
        <w:rPr>
          <w:rFonts w:ascii="Arial" w:hAnsi="Arial" w:cs="Arial"/>
        </w:rPr>
      </w:pPr>
      <w:r w:rsidRPr="00A660FA">
        <w:rPr>
          <w:rFonts w:ascii="Arial" w:hAnsi="Arial" w:cs="Arial"/>
        </w:rPr>
        <w:t xml:space="preserve">The results also reveal many companies' financial weakness. With monthly expenses reaching $10,000, the average company had just two weeks' worth of cash on hand. Three-quarters of those interviewed said they didn't have enough money to last more than two </w:t>
      </w:r>
      <w:proofErr w:type="gramStart"/>
      <w:r w:rsidRPr="00A660FA">
        <w:rPr>
          <w:rFonts w:ascii="Arial" w:hAnsi="Arial" w:cs="Arial"/>
        </w:rPr>
        <w:t>months.</w:t>
      </w:r>
      <w:r w:rsidR="00F35A77" w:rsidRPr="00787847">
        <w:rPr>
          <w:rFonts w:ascii="Arial" w:hAnsi="Arial" w:cs="Arial"/>
        </w:rPr>
        <w:t>.</w:t>
      </w:r>
      <w:proofErr w:type="gramEnd"/>
      <w:r w:rsidR="00F245E8" w:rsidRPr="00787847">
        <w:rPr>
          <w:rFonts w:ascii="Arial" w:hAnsi="Arial" w:cs="Arial"/>
        </w:rPr>
        <w:t xml:space="preserve"> With monthly expenses reaching $10,000, the average company had just two weeks' worth of cash on hand. Three quarters of those surveyed said they had just enough money to last two months or less.</w:t>
      </w:r>
      <w:r w:rsidR="00F35A77" w:rsidRPr="00787847">
        <w:rPr>
          <w:rFonts w:ascii="Arial" w:hAnsi="Arial" w:cs="Arial"/>
        </w:rPr>
        <w:t xml:space="preserve"> Firms with more cash on hand, predictably, were more positive about remaining open by the end of the year.</w:t>
      </w:r>
    </w:p>
    <w:p w14:paraId="3E00BA77" w14:textId="01CF79B8" w:rsidR="00F35A77" w:rsidRPr="00787847" w:rsidRDefault="00F35A77" w:rsidP="00F35A77">
      <w:pPr>
        <w:jc w:val="both"/>
        <w:rPr>
          <w:rFonts w:ascii="Arial" w:hAnsi="Arial" w:cs="Arial"/>
        </w:rPr>
      </w:pPr>
      <w:r w:rsidRPr="00787847">
        <w:rPr>
          <w:rFonts w:ascii="Arial" w:hAnsi="Arial" w:cs="Arial"/>
        </w:rPr>
        <w:t>Our survey also elicited business beliefs about the crises' progression, enabling us to investigate the role of perceptions and beliefs in decision-making. The average business owner expected the disruption to continue til</w:t>
      </w:r>
      <w:r w:rsidR="00A660FA">
        <w:rPr>
          <w:rFonts w:ascii="Arial" w:hAnsi="Arial" w:cs="Arial"/>
        </w:rPr>
        <w:t>l</w:t>
      </w:r>
      <w:r w:rsidRPr="00787847">
        <w:rPr>
          <w:rFonts w:ascii="Arial" w:hAnsi="Arial" w:cs="Arial"/>
        </w:rPr>
        <w:t xml:space="preserve"> summer, with 50% of respondents believing the crisis </w:t>
      </w:r>
      <w:r w:rsidR="00A660FA">
        <w:rPr>
          <w:rFonts w:ascii="Arial" w:hAnsi="Arial" w:cs="Arial"/>
        </w:rPr>
        <w:t>will</w:t>
      </w:r>
      <w:r w:rsidRPr="00787847">
        <w:rPr>
          <w:rFonts w:ascii="Arial" w:hAnsi="Arial" w:cs="Arial"/>
        </w:rPr>
        <w:t xml:space="preserve"> last at least that long.</w:t>
      </w:r>
    </w:p>
    <w:p w14:paraId="1D64B75F" w14:textId="5F74D5FC" w:rsidR="0019087C" w:rsidRDefault="0019087C" w:rsidP="0019087C">
      <w:pPr>
        <w:rPr>
          <w:b/>
          <w:bCs/>
          <w:sz w:val="28"/>
          <w:szCs w:val="28"/>
        </w:rPr>
      </w:pPr>
    </w:p>
    <w:p w14:paraId="76901227" w14:textId="77777777" w:rsidR="00CF6619" w:rsidRDefault="00CF6619" w:rsidP="00672135">
      <w:pPr>
        <w:rPr>
          <w:rFonts w:ascii="Arial" w:hAnsi="Arial" w:cs="Arial"/>
          <w:b/>
          <w:bCs/>
        </w:rPr>
      </w:pPr>
    </w:p>
    <w:p w14:paraId="1BB9F2E2" w14:textId="77777777" w:rsidR="00CF6619" w:rsidRDefault="00CF6619" w:rsidP="00672135">
      <w:pPr>
        <w:rPr>
          <w:rFonts w:ascii="Arial" w:hAnsi="Arial" w:cs="Arial"/>
          <w:b/>
          <w:bCs/>
        </w:rPr>
      </w:pPr>
    </w:p>
    <w:p w14:paraId="03392088" w14:textId="77777777" w:rsidR="00CF6619" w:rsidRDefault="00CF6619" w:rsidP="00672135">
      <w:pPr>
        <w:rPr>
          <w:rFonts w:ascii="Arial" w:hAnsi="Arial" w:cs="Arial"/>
          <w:b/>
          <w:bCs/>
        </w:rPr>
      </w:pPr>
    </w:p>
    <w:p w14:paraId="72CD7D79" w14:textId="77777777" w:rsidR="00CF6619" w:rsidRDefault="00CF6619" w:rsidP="00672135">
      <w:pPr>
        <w:rPr>
          <w:rFonts w:ascii="Arial" w:hAnsi="Arial" w:cs="Arial"/>
          <w:b/>
          <w:bCs/>
        </w:rPr>
      </w:pPr>
    </w:p>
    <w:p w14:paraId="2E034D2E" w14:textId="77777777" w:rsidR="00CF6619" w:rsidRDefault="00CF6619" w:rsidP="00672135">
      <w:pPr>
        <w:rPr>
          <w:rFonts w:ascii="Arial" w:hAnsi="Arial" w:cs="Arial"/>
          <w:b/>
          <w:bCs/>
        </w:rPr>
      </w:pPr>
    </w:p>
    <w:p w14:paraId="61576063" w14:textId="77777777" w:rsidR="00CF6619" w:rsidRDefault="00CF6619" w:rsidP="00672135">
      <w:pPr>
        <w:rPr>
          <w:rFonts w:ascii="Arial" w:hAnsi="Arial" w:cs="Arial"/>
          <w:b/>
          <w:bCs/>
        </w:rPr>
      </w:pPr>
    </w:p>
    <w:p w14:paraId="21B12C5C" w14:textId="77777777" w:rsidR="00CF6619" w:rsidRDefault="00CF6619" w:rsidP="00672135">
      <w:pPr>
        <w:rPr>
          <w:rFonts w:ascii="Arial" w:hAnsi="Arial" w:cs="Arial"/>
          <w:b/>
          <w:bCs/>
        </w:rPr>
      </w:pPr>
    </w:p>
    <w:p w14:paraId="7C2EEEC9" w14:textId="77777777" w:rsidR="00CF6619" w:rsidRDefault="00CF6619" w:rsidP="00672135">
      <w:pPr>
        <w:rPr>
          <w:rFonts w:ascii="Arial" w:hAnsi="Arial" w:cs="Arial"/>
          <w:b/>
          <w:bCs/>
        </w:rPr>
      </w:pPr>
    </w:p>
    <w:p w14:paraId="19727740" w14:textId="77777777" w:rsidR="00CF6619" w:rsidRDefault="00CF6619" w:rsidP="00672135">
      <w:pPr>
        <w:rPr>
          <w:rFonts w:ascii="Arial" w:hAnsi="Arial" w:cs="Arial"/>
          <w:b/>
          <w:bCs/>
        </w:rPr>
      </w:pPr>
    </w:p>
    <w:p w14:paraId="070C2157" w14:textId="77777777" w:rsidR="00CF6619" w:rsidRDefault="00CF6619" w:rsidP="00672135">
      <w:pPr>
        <w:rPr>
          <w:rFonts w:ascii="Arial" w:hAnsi="Arial" w:cs="Arial"/>
          <w:b/>
          <w:bCs/>
        </w:rPr>
      </w:pPr>
    </w:p>
    <w:p w14:paraId="20420CD9" w14:textId="57558640" w:rsidR="00F35A77" w:rsidRPr="00787847" w:rsidRDefault="00F35A77" w:rsidP="00672135">
      <w:pPr>
        <w:rPr>
          <w:rFonts w:ascii="Arial" w:hAnsi="Arial" w:cs="Arial"/>
          <w:b/>
          <w:bCs/>
        </w:rPr>
      </w:pPr>
      <w:r w:rsidRPr="00787847">
        <w:rPr>
          <w:rFonts w:ascii="Arial" w:hAnsi="Arial" w:cs="Arial"/>
          <w:b/>
          <w:bCs/>
        </w:rPr>
        <w:lastRenderedPageBreak/>
        <w:t>INDITEX group Emergency actions during COVID-19 Pandemic</w:t>
      </w:r>
    </w:p>
    <w:p w14:paraId="64749A28" w14:textId="71F610B6" w:rsidR="00672135" w:rsidRPr="00787847" w:rsidRDefault="00672135" w:rsidP="00672135">
      <w:pPr>
        <w:jc w:val="both"/>
        <w:rPr>
          <w:rFonts w:ascii="Arial" w:hAnsi="Arial" w:cs="Arial"/>
        </w:rPr>
      </w:pPr>
      <w:r w:rsidRPr="00787847">
        <w:rPr>
          <w:rFonts w:ascii="Arial" w:hAnsi="Arial" w:cs="Arial"/>
        </w:rPr>
        <w:t>The Covid-19 epidemic has motivated INDITEX group to take a variety of steps and programmes to address the health and economic effects of the pandemic on our supply chain staff and business communities, with a special focus on those who are most vulnerable. People are top priority at INDITEX.</w:t>
      </w:r>
    </w:p>
    <w:p w14:paraId="1ABE7D1D" w14:textId="69E23D2E" w:rsidR="00672135" w:rsidRPr="00787847" w:rsidRDefault="00672135" w:rsidP="00672135">
      <w:pPr>
        <w:jc w:val="both"/>
        <w:rPr>
          <w:rFonts w:ascii="Arial" w:hAnsi="Arial" w:cs="Arial"/>
        </w:rPr>
      </w:pPr>
      <w:r w:rsidRPr="00787847">
        <w:rPr>
          <w:rFonts w:ascii="Arial" w:hAnsi="Arial" w:cs="Arial"/>
        </w:rPr>
        <w:t>The company activated a global emergency response initiative inside their community investment campaign at the start of the pandemic, to which they have contributed over €40.4 million. As a result of this campaign, the company were able to provide 177 million units of personal protective equipment and other essentials to areas where they were desperately needed.</w:t>
      </w:r>
    </w:p>
    <w:p w14:paraId="07EC1127" w14:textId="6AFBBD83" w:rsidR="00672135" w:rsidRPr="00787847" w:rsidRDefault="00A660FA" w:rsidP="00672135">
      <w:pPr>
        <w:jc w:val="both"/>
        <w:rPr>
          <w:rFonts w:ascii="Arial" w:hAnsi="Arial" w:cs="Arial"/>
        </w:rPr>
      </w:pPr>
      <w:r w:rsidRPr="00A660FA">
        <w:rPr>
          <w:rFonts w:ascii="Arial" w:hAnsi="Arial" w:cs="Arial"/>
        </w:rPr>
        <w:t xml:space="preserve">For the purchase and transportation of medical supplies, INDITEX made its entire logistics and procurement resources available to health departments, donor firms, and individuals in Spain. INDITEX has also shipped over 177 million goods through 66 freight aircraft, thanks to purchases made by governments and private donors, including the </w:t>
      </w:r>
      <w:proofErr w:type="spellStart"/>
      <w:r w:rsidRPr="00A660FA">
        <w:rPr>
          <w:rFonts w:ascii="Arial" w:hAnsi="Arial" w:cs="Arial"/>
        </w:rPr>
        <w:t>Amancio</w:t>
      </w:r>
      <w:proofErr w:type="spellEnd"/>
      <w:r w:rsidRPr="00A660FA">
        <w:rPr>
          <w:rFonts w:ascii="Arial" w:hAnsi="Arial" w:cs="Arial"/>
        </w:rPr>
        <w:t xml:space="preserve"> Ortega Foundation and Inditex itself (over €19 million)</w:t>
      </w:r>
      <w:r w:rsidR="00672135" w:rsidRPr="00787847">
        <w:rPr>
          <w:rFonts w:ascii="Arial" w:hAnsi="Arial" w:cs="Arial"/>
        </w:rPr>
        <w:t xml:space="preserve">: </w:t>
      </w:r>
      <w:r w:rsidR="003A6CAD">
        <w:rPr>
          <w:rFonts w:ascii="Arial" w:hAnsi="Arial" w:cs="Arial"/>
        </w:rPr>
        <w:t>2,8 million N95/FFP2 face masks</w:t>
      </w:r>
      <w:r w:rsidR="00672135" w:rsidRPr="00787847">
        <w:rPr>
          <w:rFonts w:ascii="Arial" w:hAnsi="Arial" w:cs="Arial"/>
        </w:rPr>
        <w:t xml:space="preserve"> ventilators,</w:t>
      </w:r>
      <w:r w:rsidR="003A6CAD">
        <w:rPr>
          <w:rFonts w:ascii="Arial" w:hAnsi="Arial" w:cs="Arial"/>
        </w:rPr>
        <w:t>2,300 ventilators</w:t>
      </w:r>
      <w:r w:rsidR="00672135" w:rsidRPr="00787847">
        <w:rPr>
          <w:rFonts w:ascii="Arial" w:hAnsi="Arial" w:cs="Arial"/>
        </w:rPr>
        <w:t xml:space="preserve"> </w:t>
      </w:r>
      <w:r>
        <w:rPr>
          <w:rFonts w:ascii="Arial" w:hAnsi="Arial" w:cs="Arial"/>
        </w:rPr>
        <w:t xml:space="preserve">and </w:t>
      </w:r>
      <w:r w:rsidR="00672135" w:rsidRPr="00787847">
        <w:rPr>
          <w:rFonts w:ascii="Arial" w:hAnsi="Arial" w:cs="Arial"/>
        </w:rPr>
        <w:t xml:space="preserve">120 million surgery masks, </w:t>
      </w:r>
      <w:proofErr w:type="spellStart"/>
      <w:r w:rsidR="003A6CAD">
        <w:rPr>
          <w:rFonts w:ascii="Arial" w:hAnsi="Arial" w:cs="Arial"/>
        </w:rPr>
        <w:t>aproximately</w:t>
      </w:r>
      <w:proofErr w:type="spellEnd"/>
      <w:r w:rsidR="00672135" w:rsidRPr="00787847">
        <w:rPr>
          <w:rFonts w:ascii="Arial" w:hAnsi="Arial" w:cs="Arial"/>
        </w:rPr>
        <w:t xml:space="preserve"> 44 million pairs of gloves, 425,000 face shields, and 540,000 probiotics. With the assistance of the Tsinghua University Education Foundation and the Hubei Provincial Charity Federation, INDITEX were able to buy health supplies for distribution to hospitals in China. More than 2.5 million pieces of personal protective equipment were donated as a result of this partnership.</w:t>
      </w:r>
    </w:p>
    <w:p w14:paraId="3328387D" w14:textId="77777777" w:rsidR="00A61F46" w:rsidRDefault="00A61F46" w:rsidP="00672135">
      <w:pPr>
        <w:jc w:val="both"/>
        <w:rPr>
          <w:b/>
          <w:bCs/>
          <w:sz w:val="28"/>
          <w:szCs w:val="28"/>
        </w:rPr>
      </w:pPr>
    </w:p>
    <w:p w14:paraId="49D8BF14" w14:textId="1041492D" w:rsidR="00A61F46" w:rsidRPr="00787847" w:rsidRDefault="00787847" w:rsidP="00672135">
      <w:pPr>
        <w:jc w:val="both"/>
        <w:rPr>
          <w:rFonts w:ascii="Arial" w:hAnsi="Arial" w:cs="Arial"/>
          <w:b/>
          <w:bCs/>
          <w:sz w:val="28"/>
          <w:szCs w:val="28"/>
        </w:rPr>
      </w:pPr>
      <w:r w:rsidRPr="00787847">
        <w:rPr>
          <w:rFonts w:ascii="Arial" w:hAnsi="Arial" w:cs="Arial"/>
          <w:b/>
          <w:bCs/>
          <w:sz w:val="28"/>
          <w:szCs w:val="28"/>
        </w:rPr>
        <w:t xml:space="preserve">Why some firms had </w:t>
      </w:r>
      <w:proofErr w:type="gramStart"/>
      <w:r w:rsidRPr="00787847">
        <w:rPr>
          <w:rFonts w:ascii="Arial" w:hAnsi="Arial" w:cs="Arial"/>
          <w:b/>
          <w:bCs/>
          <w:sz w:val="28"/>
          <w:szCs w:val="28"/>
        </w:rPr>
        <w:t>adapt</w:t>
      </w:r>
      <w:proofErr w:type="gramEnd"/>
      <w:r w:rsidRPr="00787847">
        <w:rPr>
          <w:rFonts w:ascii="Arial" w:hAnsi="Arial" w:cs="Arial"/>
          <w:b/>
          <w:bCs/>
          <w:sz w:val="28"/>
          <w:szCs w:val="28"/>
        </w:rPr>
        <w:t xml:space="preserve"> better than others during the Pandemic</w:t>
      </w:r>
    </w:p>
    <w:p w14:paraId="4B66077D" w14:textId="4911C250" w:rsidR="005D5A9F" w:rsidRPr="00787847" w:rsidRDefault="005D5A9F" w:rsidP="00672135">
      <w:pPr>
        <w:jc w:val="both"/>
        <w:rPr>
          <w:rFonts w:ascii="Arial" w:hAnsi="Arial" w:cs="Arial"/>
        </w:rPr>
      </w:pPr>
      <w:r w:rsidRPr="00787847">
        <w:rPr>
          <w:rFonts w:ascii="Arial" w:hAnsi="Arial" w:cs="Arial"/>
        </w:rPr>
        <w:t>Analysing the economic situation of this company I can say that COVID-19 Pandemic became a key in company transformation as online sales increased by 77% leading INDITEX to become the leader in online fashion.</w:t>
      </w:r>
      <w:r w:rsidR="00F95F1A" w:rsidRPr="00787847">
        <w:rPr>
          <w:rFonts w:ascii="Arial" w:hAnsi="Arial" w:cs="Arial"/>
        </w:rPr>
        <w:t xml:space="preserve"> In 2020 INDITEX generated about 20.4 billion euro decreasing the decline to 28% or 25% getting read of the foreign exchange impact. INDITEX has grown stronger after such a difficult year owing to the amazing effort shown by everyone here at the company</w:t>
      </w:r>
      <w:r w:rsidR="00BE6807" w:rsidRPr="00787847">
        <w:rPr>
          <w:rFonts w:ascii="Arial" w:hAnsi="Arial" w:cs="Arial"/>
        </w:rPr>
        <w:t>. The chairman of INDITEX Pablo Isla emphasised the importance of the digital strategy launched in 2012 which is based around the online sales platform and integrated store</w:t>
      </w:r>
      <w:r w:rsidR="00A61F46" w:rsidRPr="00787847">
        <w:rPr>
          <w:rFonts w:ascii="Arial" w:hAnsi="Arial" w:cs="Arial"/>
        </w:rPr>
        <w:t>.</w:t>
      </w:r>
      <w:r w:rsidR="00D3089B" w:rsidRPr="00787847">
        <w:rPr>
          <w:rFonts w:ascii="Arial" w:hAnsi="Arial" w:cs="Arial"/>
        </w:rPr>
        <w:t xml:space="preserve"> </w:t>
      </w:r>
      <w:proofErr w:type="gramStart"/>
      <w:r w:rsidR="00387F3E" w:rsidRPr="00787847">
        <w:rPr>
          <w:rFonts w:ascii="Arial" w:hAnsi="Arial" w:cs="Arial"/>
        </w:rPr>
        <w:t>Thus</w:t>
      </w:r>
      <w:proofErr w:type="gramEnd"/>
      <w:r w:rsidR="00387F3E" w:rsidRPr="00787847">
        <w:rPr>
          <w:rFonts w:ascii="Arial" w:hAnsi="Arial" w:cs="Arial"/>
        </w:rPr>
        <w:t xml:space="preserve"> IN</w:t>
      </w:r>
      <w:r w:rsidR="00D3089B" w:rsidRPr="00787847">
        <w:rPr>
          <w:rFonts w:ascii="Arial" w:hAnsi="Arial" w:cs="Arial"/>
        </w:rPr>
        <w:t>DITEX is stronger today than it was few years</w:t>
      </w:r>
      <w:r w:rsidR="00D3089B" w:rsidRPr="00787847">
        <w:rPr>
          <w:rFonts w:ascii="Arial" w:hAnsi="Arial" w:cs="Arial"/>
          <w:sz w:val="28"/>
          <w:szCs w:val="28"/>
        </w:rPr>
        <w:t xml:space="preserve"> </w:t>
      </w:r>
      <w:r w:rsidR="00D3089B" w:rsidRPr="00787847">
        <w:rPr>
          <w:rFonts w:ascii="Arial" w:hAnsi="Arial" w:cs="Arial"/>
        </w:rPr>
        <w:t xml:space="preserve">ago owing this to unique business model and sustainable distribution network. It will sound very weird but actually the Pandemic challenge contributed to company </w:t>
      </w:r>
      <w:proofErr w:type="spellStart"/>
      <w:r w:rsidR="00D3089B" w:rsidRPr="00787847">
        <w:rPr>
          <w:rFonts w:ascii="Arial" w:hAnsi="Arial" w:cs="Arial"/>
        </w:rPr>
        <w:t>economical</w:t>
      </w:r>
      <w:proofErr w:type="spellEnd"/>
      <w:r w:rsidR="00D3089B" w:rsidRPr="00787847">
        <w:rPr>
          <w:rFonts w:ascii="Arial" w:hAnsi="Arial" w:cs="Arial"/>
        </w:rPr>
        <w:t xml:space="preserve"> development and evolution setting the company in a good position for the future.</w:t>
      </w:r>
    </w:p>
    <w:p w14:paraId="4FD5204B" w14:textId="3671CF8D" w:rsidR="00552E26" w:rsidRDefault="00552E26" w:rsidP="00672135">
      <w:pPr>
        <w:jc w:val="both"/>
        <w:rPr>
          <w:rFonts w:ascii="Arial" w:hAnsi="Arial" w:cs="Arial"/>
        </w:rPr>
      </w:pPr>
      <w:proofErr w:type="gramStart"/>
      <w:r w:rsidRPr="00787847">
        <w:rPr>
          <w:rFonts w:ascii="Arial" w:hAnsi="Arial" w:cs="Arial"/>
        </w:rPr>
        <w:t>Unfortunately</w:t>
      </w:r>
      <w:proofErr w:type="gramEnd"/>
      <w:r w:rsidR="00A61F46" w:rsidRPr="00787847">
        <w:rPr>
          <w:rFonts w:ascii="Arial" w:hAnsi="Arial" w:cs="Arial"/>
        </w:rPr>
        <w:t xml:space="preserve"> </w:t>
      </w:r>
      <w:r w:rsidRPr="00787847">
        <w:rPr>
          <w:rFonts w:ascii="Arial" w:hAnsi="Arial" w:cs="Arial"/>
        </w:rPr>
        <w:t xml:space="preserve">not all of fashion brands survived during the Pandemic For example DEBENHAMS after attempts to save the departments store chain failed and </w:t>
      </w:r>
      <w:r w:rsidR="00A61F46" w:rsidRPr="00787847">
        <w:rPr>
          <w:rFonts w:ascii="Arial" w:hAnsi="Arial" w:cs="Arial"/>
        </w:rPr>
        <w:t>regrettably is expected to shutter all of its 124 stores.</w:t>
      </w:r>
      <w:r w:rsidR="0095021A" w:rsidRPr="00787847">
        <w:rPr>
          <w:rFonts w:ascii="Arial" w:hAnsi="Arial" w:cs="Arial"/>
        </w:rPr>
        <w:t xml:space="preserve"> The main reason </w:t>
      </w:r>
      <w:r w:rsidR="00787847" w:rsidRPr="00787847">
        <w:rPr>
          <w:rFonts w:ascii="Arial" w:hAnsi="Arial" w:cs="Arial"/>
        </w:rPr>
        <w:t xml:space="preserve">of this failure is that they never moved on, they </w:t>
      </w:r>
      <w:proofErr w:type="gramStart"/>
      <w:r w:rsidR="00787847" w:rsidRPr="00787847">
        <w:rPr>
          <w:rFonts w:ascii="Arial" w:hAnsi="Arial" w:cs="Arial"/>
        </w:rPr>
        <w:t>was</w:t>
      </w:r>
      <w:proofErr w:type="gramEnd"/>
      <w:r w:rsidR="00787847" w:rsidRPr="00787847">
        <w:rPr>
          <w:rFonts w:ascii="Arial" w:hAnsi="Arial" w:cs="Arial"/>
        </w:rPr>
        <w:t xml:space="preserve"> ranged by famous designers as Ted Baker and Jasper Conran that was a good differentiation but as I mentioned they never moved on</w:t>
      </w:r>
      <w:r w:rsidR="00787847">
        <w:rPr>
          <w:rFonts w:ascii="Arial" w:hAnsi="Arial" w:cs="Arial"/>
        </w:rPr>
        <w:t xml:space="preserve"> and obviously </w:t>
      </w:r>
      <w:r w:rsidR="00327CC3">
        <w:rPr>
          <w:rFonts w:ascii="Arial" w:hAnsi="Arial" w:cs="Arial"/>
        </w:rPr>
        <w:t xml:space="preserve">the company become weak in front of a challenging Pandemic where they had to close all the stores and be ready to face all unexpected problems. The channel that was already struggling with low sales even before COVID-19 started in </w:t>
      </w:r>
      <w:proofErr w:type="gramStart"/>
      <w:r w:rsidR="00327CC3">
        <w:rPr>
          <w:rFonts w:ascii="Arial" w:hAnsi="Arial" w:cs="Arial"/>
        </w:rPr>
        <w:t>march</w:t>
      </w:r>
      <w:proofErr w:type="gramEnd"/>
      <w:r w:rsidR="00327CC3">
        <w:rPr>
          <w:rFonts w:ascii="Arial" w:hAnsi="Arial" w:cs="Arial"/>
        </w:rPr>
        <w:t xml:space="preserve"> and they had taken actions to ensure the company had almost any opportunity of a decent future.</w:t>
      </w:r>
    </w:p>
    <w:p w14:paraId="473415B6" w14:textId="248786E0" w:rsidR="00ED2B4F" w:rsidRDefault="00ED2B4F" w:rsidP="00672135">
      <w:pPr>
        <w:jc w:val="both"/>
        <w:rPr>
          <w:rFonts w:ascii="Arial" w:hAnsi="Arial" w:cs="Arial"/>
        </w:rPr>
      </w:pPr>
      <w:r>
        <w:rPr>
          <w:rFonts w:ascii="Arial" w:hAnsi="Arial" w:cs="Arial"/>
        </w:rPr>
        <w:t>As I noticed the Pandemic affected the brands that was already weak before the first lockdown. The Brands that were not moving on and didn’t invest in marketing strategies and renewals.</w:t>
      </w:r>
    </w:p>
    <w:p w14:paraId="7E4DFF10" w14:textId="73F7290A" w:rsidR="00ED2B4F" w:rsidRDefault="00ED2B4F" w:rsidP="00672135">
      <w:pPr>
        <w:jc w:val="both"/>
        <w:rPr>
          <w:rFonts w:ascii="Arial" w:hAnsi="Arial" w:cs="Arial"/>
        </w:rPr>
      </w:pPr>
      <w:r>
        <w:rPr>
          <w:rFonts w:ascii="Arial" w:hAnsi="Arial" w:cs="Arial"/>
        </w:rPr>
        <w:lastRenderedPageBreak/>
        <w:t xml:space="preserve">The conclusion to this paragraph would be that if a company wants to be strong it </w:t>
      </w:r>
      <w:proofErr w:type="gramStart"/>
      <w:r>
        <w:rPr>
          <w:rFonts w:ascii="Arial" w:hAnsi="Arial" w:cs="Arial"/>
        </w:rPr>
        <w:t>have</w:t>
      </w:r>
      <w:proofErr w:type="gramEnd"/>
      <w:r>
        <w:rPr>
          <w:rFonts w:ascii="Arial" w:hAnsi="Arial" w:cs="Arial"/>
        </w:rPr>
        <w:t xml:space="preserve"> to implement new things in its activities all the time, differentiation is needed all the time</w:t>
      </w:r>
      <w:r w:rsidR="005E0CD3">
        <w:rPr>
          <w:rFonts w:ascii="Arial" w:hAnsi="Arial" w:cs="Arial"/>
        </w:rPr>
        <w:t xml:space="preserve"> to impress its customers segments.</w:t>
      </w:r>
    </w:p>
    <w:p w14:paraId="6BEE65F5" w14:textId="77E8674B" w:rsidR="005E0CD3" w:rsidRDefault="005E0CD3" w:rsidP="00672135">
      <w:pPr>
        <w:jc w:val="both"/>
        <w:rPr>
          <w:rFonts w:ascii="Arial" w:hAnsi="Arial" w:cs="Arial"/>
        </w:rPr>
      </w:pPr>
      <w:proofErr w:type="gramStart"/>
      <w:r>
        <w:rPr>
          <w:rFonts w:ascii="Arial" w:hAnsi="Arial" w:cs="Arial"/>
        </w:rPr>
        <w:t>So</w:t>
      </w:r>
      <w:proofErr w:type="gramEnd"/>
      <w:r>
        <w:rPr>
          <w:rFonts w:ascii="Arial" w:hAnsi="Arial" w:cs="Arial"/>
        </w:rPr>
        <w:t xml:space="preserve"> comparing INDITEX group with Debenham I can say that first one is launching new collections every two weeks and this is the reason why it became the global leader in online sales</w:t>
      </w:r>
      <w:r w:rsidR="002F571D">
        <w:rPr>
          <w:rFonts w:ascii="Arial" w:hAnsi="Arial" w:cs="Arial"/>
        </w:rPr>
        <w:t xml:space="preserve"> and why Debenham failed to maintain the business during challenging times. The Strongest will </w:t>
      </w:r>
      <w:proofErr w:type="gramStart"/>
      <w:r w:rsidR="002F571D">
        <w:rPr>
          <w:rFonts w:ascii="Arial" w:hAnsi="Arial" w:cs="Arial"/>
        </w:rPr>
        <w:t>survive</w:t>
      </w:r>
      <w:proofErr w:type="gramEnd"/>
      <w:r w:rsidR="002F571D">
        <w:rPr>
          <w:rFonts w:ascii="Arial" w:hAnsi="Arial" w:cs="Arial"/>
        </w:rPr>
        <w:t>.</w:t>
      </w:r>
    </w:p>
    <w:p w14:paraId="29CFB377" w14:textId="2024A297" w:rsidR="002F571D" w:rsidRDefault="002F571D" w:rsidP="00672135">
      <w:pPr>
        <w:jc w:val="both"/>
        <w:rPr>
          <w:rFonts w:ascii="Arial" w:hAnsi="Arial" w:cs="Arial"/>
        </w:rPr>
      </w:pPr>
    </w:p>
    <w:p w14:paraId="387E43D6" w14:textId="5EFD3F6F" w:rsidR="002F571D" w:rsidRDefault="002F571D" w:rsidP="00672135">
      <w:pPr>
        <w:jc w:val="both"/>
        <w:rPr>
          <w:rFonts w:ascii="Arial" w:hAnsi="Arial" w:cs="Arial"/>
        </w:rPr>
      </w:pPr>
    </w:p>
    <w:p w14:paraId="3477653C" w14:textId="63737574" w:rsidR="002F571D" w:rsidRDefault="002F571D" w:rsidP="00672135">
      <w:pPr>
        <w:jc w:val="both"/>
        <w:rPr>
          <w:rFonts w:ascii="Arial" w:hAnsi="Arial" w:cs="Arial"/>
        </w:rPr>
      </w:pPr>
    </w:p>
    <w:p w14:paraId="7F6A0197" w14:textId="77777777" w:rsidR="00E1150A" w:rsidRDefault="00E1150A" w:rsidP="00672135">
      <w:pPr>
        <w:jc w:val="both"/>
        <w:rPr>
          <w:rFonts w:ascii="Arial" w:hAnsi="Arial" w:cs="Arial"/>
          <w:b/>
          <w:bCs/>
        </w:rPr>
      </w:pPr>
    </w:p>
    <w:p w14:paraId="4B37CA22" w14:textId="77777777" w:rsidR="00E1150A" w:rsidRDefault="00E1150A" w:rsidP="00672135">
      <w:pPr>
        <w:jc w:val="both"/>
        <w:rPr>
          <w:rFonts w:ascii="Arial" w:hAnsi="Arial" w:cs="Arial"/>
          <w:b/>
          <w:bCs/>
        </w:rPr>
      </w:pPr>
    </w:p>
    <w:p w14:paraId="5F6DC7FE" w14:textId="20CBF30C" w:rsidR="002F571D" w:rsidRDefault="002F571D" w:rsidP="00672135">
      <w:pPr>
        <w:jc w:val="both"/>
        <w:rPr>
          <w:rFonts w:ascii="Arial" w:hAnsi="Arial" w:cs="Arial"/>
          <w:b/>
          <w:bCs/>
        </w:rPr>
      </w:pPr>
      <w:r>
        <w:rPr>
          <w:rFonts w:ascii="Arial" w:hAnsi="Arial" w:cs="Arial"/>
          <w:b/>
          <w:bCs/>
        </w:rPr>
        <w:t>SWOT Analyses INDITEX Group</w:t>
      </w:r>
    </w:p>
    <w:p w14:paraId="57BCB3FE" w14:textId="7D520B1C" w:rsidR="002F571D" w:rsidRDefault="002F571D" w:rsidP="00672135">
      <w:pPr>
        <w:jc w:val="both"/>
        <w:rPr>
          <w:rFonts w:ascii="Arial" w:hAnsi="Arial" w:cs="Arial"/>
          <w:b/>
          <w:bCs/>
        </w:rPr>
      </w:pPr>
    </w:p>
    <w:p w14:paraId="4DBC703C" w14:textId="77777777" w:rsidR="000D534E" w:rsidRDefault="002F571D" w:rsidP="00672135">
      <w:pPr>
        <w:jc w:val="both"/>
        <w:rPr>
          <w:rFonts w:ascii="Arial" w:hAnsi="Arial" w:cs="Arial"/>
          <w:b/>
          <w:bCs/>
          <w:i/>
          <w:iCs/>
        </w:rPr>
      </w:pPr>
      <w:r>
        <w:rPr>
          <w:rFonts w:ascii="Arial" w:hAnsi="Arial" w:cs="Arial"/>
          <w:b/>
          <w:bCs/>
          <w:i/>
          <w:iCs/>
        </w:rPr>
        <w:t>Streng</w:t>
      </w:r>
      <w:r w:rsidR="000D534E">
        <w:rPr>
          <w:rFonts w:ascii="Arial" w:hAnsi="Arial" w:cs="Arial"/>
          <w:b/>
          <w:bCs/>
          <w:i/>
          <w:iCs/>
        </w:rPr>
        <w:t>ths</w:t>
      </w:r>
      <w:r>
        <w:rPr>
          <w:rFonts w:ascii="Arial" w:hAnsi="Arial" w:cs="Arial"/>
          <w:b/>
          <w:bCs/>
          <w:i/>
          <w:iCs/>
        </w:rPr>
        <w:t xml:space="preserve"> </w:t>
      </w:r>
    </w:p>
    <w:p w14:paraId="399A8929" w14:textId="55CF6A5B" w:rsidR="002F571D" w:rsidRDefault="002F571D" w:rsidP="000D534E">
      <w:pPr>
        <w:jc w:val="both"/>
        <w:rPr>
          <w:rFonts w:ascii="Arial" w:hAnsi="Arial" w:cs="Arial"/>
        </w:rPr>
      </w:pPr>
      <w:r>
        <w:rPr>
          <w:rFonts w:ascii="Arial" w:hAnsi="Arial" w:cs="Arial"/>
          <w:b/>
          <w:bCs/>
          <w:i/>
          <w:iCs/>
        </w:rPr>
        <w:t>-</w:t>
      </w:r>
      <w:r>
        <w:rPr>
          <w:rFonts w:ascii="Arial" w:hAnsi="Arial" w:cs="Arial"/>
        </w:rPr>
        <w:t xml:space="preserve"> A </w:t>
      </w:r>
      <w:r w:rsidR="000D534E">
        <w:rPr>
          <w:rFonts w:ascii="Arial" w:hAnsi="Arial" w:cs="Arial"/>
        </w:rPr>
        <w:t>wide range of existing products which is a huge differentiation comparing with other fashion retail shops.</w:t>
      </w:r>
    </w:p>
    <w:p w14:paraId="3EA796CE" w14:textId="77777777" w:rsidR="000D534E" w:rsidRPr="002F571D" w:rsidRDefault="000D534E" w:rsidP="000D534E">
      <w:pPr>
        <w:jc w:val="both"/>
        <w:rPr>
          <w:rFonts w:ascii="Arial" w:hAnsi="Arial" w:cs="Arial"/>
        </w:rPr>
      </w:pPr>
    </w:p>
    <w:p w14:paraId="147E31FD" w14:textId="771B9D9B" w:rsidR="000D534E" w:rsidRPr="000D534E" w:rsidRDefault="000D534E" w:rsidP="000D534E">
      <w:pPr>
        <w:pStyle w:val="ListParagraph"/>
        <w:numPr>
          <w:ilvl w:val="0"/>
          <w:numId w:val="1"/>
        </w:numPr>
        <w:jc w:val="both"/>
        <w:rPr>
          <w:rFonts w:ascii="Arial" w:hAnsi="Arial" w:cs="Arial"/>
        </w:rPr>
      </w:pPr>
      <w:r>
        <w:rPr>
          <w:rFonts w:ascii="Arial" w:hAnsi="Arial" w:cs="Arial"/>
        </w:rPr>
        <w:t>Buyers’ shopping experiences are prioritised.</w:t>
      </w:r>
    </w:p>
    <w:p w14:paraId="303BA054" w14:textId="113019BA" w:rsidR="0021406F" w:rsidRDefault="0021406F" w:rsidP="000D534E">
      <w:pPr>
        <w:jc w:val="both"/>
        <w:rPr>
          <w:rFonts w:ascii="Arial" w:hAnsi="Arial" w:cs="Arial"/>
        </w:rPr>
      </w:pPr>
    </w:p>
    <w:p w14:paraId="7D57A0ED" w14:textId="428B9382" w:rsidR="000D534E" w:rsidRDefault="000D534E" w:rsidP="000D534E">
      <w:pPr>
        <w:pStyle w:val="ListParagraph"/>
        <w:numPr>
          <w:ilvl w:val="0"/>
          <w:numId w:val="1"/>
        </w:numPr>
        <w:jc w:val="both"/>
        <w:rPr>
          <w:rFonts w:ascii="Arial" w:hAnsi="Arial" w:cs="Arial"/>
        </w:rPr>
      </w:pPr>
      <w:r>
        <w:rPr>
          <w:rFonts w:ascii="Arial" w:hAnsi="Arial" w:cs="Arial"/>
        </w:rPr>
        <w:t>Supplier efficiency as a competitive advantage.</w:t>
      </w:r>
    </w:p>
    <w:p w14:paraId="37D7C8E3" w14:textId="77777777" w:rsidR="000D534E" w:rsidRPr="000D534E" w:rsidRDefault="000D534E" w:rsidP="000D534E">
      <w:pPr>
        <w:pStyle w:val="ListParagraph"/>
        <w:rPr>
          <w:rFonts w:ascii="Arial" w:hAnsi="Arial" w:cs="Arial"/>
        </w:rPr>
      </w:pPr>
    </w:p>
    <w:p w14:paraId="7FA6AA14" w14:textId="3EB90277" w:rsidR="000D534E" w:rsidRPr="000D534E" w:rsidRDefault="000D534E" w:rsidP="000D534E">
      <w:pPr>
        <w:pStyle w:val="ListParagraph"/>
        <w:numPr>
          <w:ilvl w:val="0"/>
          <w:numId w:val="1"/>
        </w:numPr>
        <w:jc w:val="both"/>
        <w:rPr>
          <w:rFonts w:ascii="Arial" w:hAnsi="Arial" w:cs="Arial"/>
        </w:rPr>
      </w:pPr>
      <w:r w:rsidRPr="000D534E">
        <w:rPr>
          <w:rFonts w:ascii="Arial" w:hAnsi="Arial" w:cs="Arial"/>
        </w:rPr>
        <w:t>Inditex's world</w:t>
      </w:r>
      <w:r>
        <w:rPr>
          <w:rFonts w:ascii="Arial" w:hAnsi="Arial" w:cs="Arial"/>
        </w:rPr>
        <w:t>-</w:t>
      </w:r>
      <w:r w:rsidRPr="000D534E">
        <w:rPr>
          <w:rFonts w:ascii="Arial" w:hAnsi="Arial" w:cs="Arial"/>
        </w:rPr>
        <w:t>wide footprint in the fashion industry</w:t>
      </w:r>
      <w:r>
        <w:rPr>
          <w:rFonts w:ascii="Arial" w:hAnsi="Arial" w:cs="Arial"/>
        </w:rPr>
        <w:t>.</w:t>
      </w:r>
    </w:p>
    <w:p w14:paraId="579A7A94" w14:textId="77777777" w:rsidR="005E0CD3" w:rsidRPr="00787847" w:rsidRDefault="005E0CD3" w:rsidP="000D534E">
      <w:pPr>
        <w:jc w:val="both"/>
        <w:rPr>
          <w:rFonts w:ascii="Arial" w:hAnsi="Arial" w:cs="Arial"/>
        </w:rPr>
      </w:pPr>
    </w:p>
    <w:p w14:paraId="1B5FC266" w14:textId="74967808" w:rsidR="004D013F" w:rsidRDefault="004D013F" w:rsidP="004D013F">
      <w:pPr>
        <w:jc w:val="center"/>
        <w:rPr>
          <w:b/>
          <w:bCs/>
          <w:sz w:val="28"/>
          <w:szCs w:val="28"/>
        </w:rPr>
      </w:pPr>
    </w:p>
    <w:p w14:paraId="4A4F0495" w14:textId="77777777" w:rsidR="00555D99" w:rsidRDefault="000D534E" w:rsidP="000D534E">
      <w:pPr>
        <w:rPr>
          <w:rFonts w:ascii="Arial" w:hAnsi="Arial" w:cs="Arial"/>
          <w:b/>
          <w:bCs/>
          <w:i/>
          <w:iCs/>
        </w:rPr>
      </w:pPr>
      <w:r w:rsidRPr="00555D99">
        <w:rPr>
          <w:rFonts w:ascii="Arial" w:hAnsi="Arial" w:cs="Arial"/>
          <w:b/>
          <w:bCs/>
          <w:i/>
          <w:iCs/>
        </w:rPr>
        <w:t>Wea</w:t>
      </w:r>
      <w:r w:rsidR="00555D99" w:rsidRPr="00555D99">
        <w:rPr>
          <w:rFonts w:ascii="Arial" w:hAnsi="Arial" w:cs="Arial"/>
          <w:b/>
          <w:bCs/>
          <w:i/>
          <w:iCs/>
        </w:rPr>
        <w:t>k</w:t>
      </w:r>
      <w:r w:rsidRPr="00555D99">
        <w:rPr>
          <w:rFonts w:ascii="Arial" w:hAnsi="Arial" w:cs="Arial"/>
          <w:b/>
          <w:bCs/>
          <w:i/>
          <w:iCs/>
        </w:rPr>
        <w:t>nesses</w:t>
      </w:r>
    </w:p>
    <w:p w14:paraId="181218AC" w14:textId="77777777" w:rsidR="00555D99" w:rsidRPr="00555D99" w:rsidRDefault="00555D99" w:rsidP="00555D99">
      <w:pPr>
        <w:pStyle w:val="ListParagraph"/>
        <w:numPr>
          <w:ilvl w:val="0"/>
          <w:numId w:val="1"/>
        </w:numPr>
        <w:rPr>
          <w:rFonts w:ascii="Arial" w:hAnsi="Arial" w:cs="Arial"/>
          <w:b/>
          <w:bCs/>
          <w:i/>
          <w:iCs/>
        </w:rPr>
      </w:pPr>
      <w:r w:rsidRPr="00555D99">
        <w:rPr>
          <w:rFonts w:ascii="Arial" w:hAnsi="Arial" w:cs="Arial"/>
        </w:rPr>
        <w:t>INDITEX has received negative publicity as a result of racial discrimination complaints</w:t>
      </w:r>
      <w:r>
        <w:rPr>
          <w:rFonts w:ascii="Arial" w:hAnsi="Arial" w:cs="Arial"/>
        </w:rPr>
        <w:t>.</w:t>
      </w:r>
    </w:p>
    <w:p w14:paraId="27118997" w14:textId="77777777" w:rsidR="000815CD" w:rsidRPr="000815CD" w:rsidRDefault="00555D99" w:rsidP="00555D99">
      <w:pPr>
        <w:pStyle w:val="ListParagraph"/>
        <w:numPr>
          <w:ilvl w:val="0"/>
          <w:numId w:val="1"/>
        </w:numPr>
        <w:rPr>
          <w:rFonts w:ascii="Arial" w:hAnsi="Arial" w:cs="Arial"/>
          <w:b/>
          <w:bCs/>
          <w:i/>
          <w:iCs/>
        </w:rPr>
      </w:pPr>
      <w:r>
        <w:rPr>
          <w:rFonts w:ascii="Arial" w:hAnsi="Arial" w:cs="Arial"/>
        </w:rPr>
        <w:t>In certain markets</w:t>
      </w:r>
      <w:r w:rsidR="000815CD">
        <w:rPr>
          <w:rFonts w:ascii="Arial" w:hAnsi="Arial" w:cs="Arial"/>
        </w:rPr>
        <w:t xml:space="preserve"> there is a lack of presence especially in ASIA.</w:t>
      </w:r>
    </w:p>
    <w:p w14:paraId="2D5D0E04" w14:textId="77777777" w:rsidR="000815CD" w:rsidRDefault="000815CD" w:rsidP="000815CD">
      <w:pPr>
        <w:jc w:val="both"/>
        <w:rPr>
          <w:rFonts w:ascii="Arial" w:hAnsi="Arial" w:cs="Arial"/>
        </w:rPr>
      </w:pPr>
    </w:p>
    <w:p w14:paraId="01DCAADA" w14:textId="77777777" w:rsidR="000815CD" w:rsidRPr="000815CD" w:rsidRDefault="000815CD" w:rsidP="000815CD">
      <w:pPr>
        <w:rPr>
          <w:rFonts w:ascii="Arial" w:hAnsi="Arial" w:cs="Arial"/>
          <w:b/>
          <w:bCs/>
          <w:i/>
          <w:iCs/>
        </w:rPr>
      </w:pPr>
      <w:r w:rsidRPr="000815CD">
        <w:rPr>
          <w:rFonts w:ascii="Arial" w:hAnsi="Arial" w:cs="Arial"/>
          <w:b/>
          <w:bCs/>
          <w:i/>
          <w:iCs/>
        </w:rPr>
        <w:t>Opportunities</w:t>
      </w:r>
    </w:p>
    <w:p w14:paraId="6BA7002D" w14:textId="32639E2F" w:rsidR="000815CD" w:rsidRPr="000815CD" w:rsidRDefault="000815CD" w:rsidP="000815CD">
      <w:pPr>
        <w:pStyle w:val="ListParagraph"/>
        <w:numPr>
          <w:ilvl w:val="0"/>
          <w:numId w:val="1"/>
        </w:numPr>
        <w:rPr>
          <w:rFonts w:ascii="Arial" w:hAnsi="Arial" w:cs="Arial"/>
          <w:b/>
          <w:bCs/>
        </w:rPr>
      </w:pPr>
      <w:r>
        <w:rPr>
          <w:rFonts w:ascii="Arial" w:hAnsi="Arial" w:cs="Arial"/>
        </w:rPr>
        <w:t>A strong emphasis on online shops especially during lockdown as it increased sales by 77% as I mentioned above.</w:t>
      </w:r>
    </w:p>
    <w:p w14:paraId="52912A05" w14:textId="77777777" w:rsidR="000815CD" w:rsidRPr="000815CD" w:rsidRDefault="000815CD" w:rsidP="000815CD">
      <w:pPr>
        <w:pStyle w:val="ListParagraph"/>
        <w:rPr>
          <w:rFonts w:ascii="Arial" w:hAnsi="Arial" w:cs="Arial"/>
          <w:b/>
          <w:bCs/>
        </w:rPr>
      </w:pPr>
    </w:p>
    <w:p w14:paraId="0529DF2E" w14:textId="1271CC44" w:rsidR="000815CD" w:rsidRPr="000815CD" w:rsidRDefault="000815CD" w:rsidP="000815CD">
      <w:pPr>
        <w:pStyle w:val="ListParagraph"/>
        <w:numPr>
          <w:ilvl w:val="0"/>
          <w:numId w:val="1"/>
        </w:numPr>
        <w:rPr>
          <w:rFonts w:ascii="Arial" w:hAnsi="Arial" w:cs="Arial"/>
          <w:b/>
          <w:bCs/>
        </w:rPr>
      </w:pPr>
      <w:proofErr w:type="spellStart"/>
      <w:r>
        <w:rPr>
          <w:rFonts w:ascii="Arial" w:hAnsi="Arial" w:cs="Arial"/>
        </w:rPr>
        <w:t>Well developed</w:t>
      </w:r>
      <w:proofErr w:type="spellEnd"/>
      <w:r>
        <w:rPr>
          <w:rFonts w:ascii="Arial" w:hAnsi="Arial" w:cs="Arial"/>
        </w:rPr>
        <w:t xml:space="preserve"> marketing</w:t>
      </w:r>
      <w:r w:rsidR="005857D4">
        <w:rPr>
          <w:rFonts w:ascii="Arial" w:hAnsi="Arial" w:cs="Arial"/>
        </w:rPr>
        <w:t xml:space="preserve"> as </w:t>
      </w:r>
      <w:r w:rsidR="005857D4" w:rsidRPr="005857D4">
        <w:rPr>
          <w:rFonts w:ascii="Arial" w:hAnsi="Arial" w:cs="Arial"/>
        </w:rPr>
        <w:t xml:space="preserve">Zara has a </w:t>
      </w:r>
      <w:r w:rsidR="005857D4">
        <w:rPr>
          <w:rFonts w:ascii="Arial" w:hAnsi="Arial" w:cs="Arial"/>
        </w:rPr>
        <w:t>strong</w:t>
      </w:r>
      <w:r w:rsidR="005857D4" w:rsidRPr="005857D4">
        <w:rPr>
          <w:rFonts w:ascii="Arial" w:hAnsi="Arial" w:cs="Arial"/>
        </w:rPr>
        <w:t xml:space="preserve"> customer base, but it can expand its customer base, resulting in more sales, by engaging in marketing and promotions.</w:t>
      </w:r>
    </w:p>
    <w:p w14:paraId="40127CCD" w14:textId="77777777" w:rsidR="005857D4" w:rsidRDefault="005857D4" w:rsidP="005857D4">
      <w:pPr>
        <w:jc w:val="both"/>
        <w:rPr>
          <w:rFonts w:ascii="Arial" w:hAnsi="Arial" w:cs="Arial"/>
          <w:b/>
          <w:bCs/>
          <w:i/>
          <w:iCs/>
        </w:rPr>
      </w:pPr>
    </w:p>
    <w:p w14:paraId="522F4DD9" w14:textId="77777777" w:rsidR="005857D4" w:rsidRDefault="005857D4" w:rsidP="005857D4">
      <w:pPr>
        <w:jc w:val="both"/>
        <w:rPr>
          <w:rFonts w:ascii="Arial" w:hAnsi="Arial" w:cs="Arial"/>
          <w:b/>
          <w:bCs/>
          <w:i/>
          <w:iCs/>
        </w:rPr>
      </w:pPr>
      <w:r>
        <w:rPr>
          <w:rFonts w:ascii="Arial" w:hAnsi="Arial" w:cs="Arial"/>
          <w:b/>
          <w:bCs/>
          <w:i/>
          <w:iCs/>
        </w:rPr>
        <w:t>Threats</w:t>
      </w:r>
    </w:p>
    <w:p w14:paraId="3C56D85A" w14:textId="77777777" w:rsidR="005857D4" w:rsidRDefault="005857D4" w:rsidP="005857D4">
      <w:pPr>
        <w:jc w:val="both"/>
        <w:rPr>
          <w:rFonts w:ascii="Arial" w:hAnsi="Arial" w:cs="Arial"/>
        </w:rPr>
      </w:pPr>
    </w:p>
    <w:p w14:paraId="063CD35D" w14:textId="77777777" w:rsidR="005857D4" w:rsidRDefault="005857D4" w:rsidP="005857D4">
      <w:pPr>
        <w:pStyle w:val="ListParagraph"/>
        <w:numPr>
          <w:ilvl w:val="0"/>
          <w:numId w:val="1"/>
        </w:numPr>
        <w:jc w:val="both"/>
        <w:rPr>
          <w:rFonts w:ascii="Arial" w:hAnsi="Arial" w:cs="Arial"/>
        </w:rPr>
      </w:pPr>
      <w:r w:rsidRPr="005857D4">
        <w:rPr>
          <w:rFonts w:ascii="Arial" w:hAnsi="Arial" w:cs="Arial"/>
        </w:rPr>
        <w:t>Currency fluctuations pose a financial risk.</w:t>
      </w:r>
    </w:p>
    <w:p w14:paraId="34E69AED" w14:textId="77777777" w:rsidR="005857D4" w:rsidRDefault="005857D4" w:rsidP="005857D4">
      <w:pPr>
        <w:jc w:val="both"/>
        <w:rPr>
          <w:rFonts w:ascii="Arial" w:hAnsi="Arial" w:cs="Arial"/>
        </w:rPr>
      </w:pPr>
    </w:p>
    <w:p w14:paraId="22789FA2" w14:textId="77777777" w:rsidR="00AD5213" w:rsidRDefault="005857D4" w:rsidP="005857D4">
      <w:pPr>
        <w:pStyle w:val="ListParagraph"/>
        <w:numPr>
          <w:ilvl w:val="0"/>
          <w:numId w:val="1"/>
        </w:numPr>
        <w:jc w:val="both"/>
        <w:rPr>
          <w:rFonts w:ascii="Arial" w:hAnsi="Arial" w:cs="Arial"/>
        </w:rPr>
      </w:pPr>
      <w:r>
        <w:rPr>
          <w:rFonts w:ascii="Arial" w:hAnsi="Arial" w:cs="Arial"/>
        </w:rPr>
        <w:t>Competitors</w:t>
      </w:r>
      <w:r w:rsidR="007050F2">
        <w:rPr>
          <w:rFonts w:ascii="Arial" w:hAnsi="Arial" w:cs="Arial"/>
        </w:rPr>
        <w:t xml:space="preserve"> such as” H&amp;M”, “Gap Inc”, “AEO”</w:t>
      </w:r>
    </w:p>
    <w:p w14:paraId="0890D169" w14:textId="77777777" w:rsidR="00AD5213" w:rsidRPr="00AD5213" w:rsidRDefault="00AD5213" w:rsidP="00AD5213">
      <w:pPr>
        <w:pStyle w:val="ListParagraph"/>
        <w:rPr>
          <w:rFonts w:ascii="Arial" w:hAnsi="Arial" w:cs="Arial"/>
        </w:rPr>
      </w:pPr>
    </w:p>
    <w:p w14:paraId="0DA63E78" w14:textId="77777777" w:rsidR="00AD5213" w:rsidRDefault="00AD5213" w:rsidP="00AD5213">
      <w:pPr>
        <w:rPr>
          <w:rFonts w:ascii="Arial" w:hAnsi="Arial" w:cs="Arial"/>
        </w:rPr>
      </w:pPr>
    </w:p>
    <w:p w14:paraId="3BF3FD40" w14:textId="77777777" w:rsidR="00AD5213" w:rsidRDefault="00AD5213" w:rsidP="00AD5213">
      <w:pPr>
        <w:rPr>
          <w:rFonts w:ascii="Arial" w:hAnsi="Arial" w:cs="Arial"/>
        </w:rPr>
      </w:pPr>
    </w:p>
    <w:p w14:paraId="3D2A239B" w14:textId="77777777" w:rsidR="00AD5213" w:rsidRDefault="00AD5213" w:rsidP="00AD5213">
      <w:pPr>
        <w:rPr>
          <w:rFonts w:ascii="Arial" w:hAnsi="Arial" w:cs="Arial"/>
        </w:rPr>
      </w:pPr>
    </w:p>
    <w:p w14:paraId="129C10C3" w14:textId="77777777" w:rsidR="00AD5213" w:rsidRDefault="00AD5213" w:rsidP="00AD5213">
      <w:pPr>
        <w:rPr>
          <w:rFonts w:ascii="Arial" w:hAnsi="Arial" w:cs="Arial"/>
        </w:rPr>
      </w:pPr>
    </w:p>
    <w:p w14:paraId="1AE2A346" w14:textId="77777777" w:rsidR="00D87311" w:rsidRDefault="00D87311" w:rsidP="00AD5213">
      <w:pPr>
        <w:rPr>
          <w:rFonts w:ascii="Arial" w:hAnsi="Arial" w:cs="Arial"/>
          <w:b/>
          <w:bCs/>
        </w:rPr>
      </w:pPr>
    </w:p>
    <w:p w14:paraId="6FDC9740" w14:textId="77777777" w:rsidR="00D87311" w:rsidRDefault="00D87311" w:rsidP="00AD5213">
      <w:pPr>
        <w:rPr>
          <w:rFonts w:ascii="Arial" w:hAnsi="Arial" w:cs="Arial"/>
          <w:b/>
          <w:bCs/>
        </w:rPr>
      </w:pPr>
    </w:p>
    <w:p w14:paraId="4D206678" w14:textId="039E6D87" w:rsidR="00AD5213" w:rsidRDefault="00AD5213" w:rsidP="00AD5213">
      <w:pPr>
        <w:rPr>
          <w:rFonts w:ascii="Arial" w:hAnsi="Arial" w:cs="Arial"/>
          <w:b/>
          <w:bCs/>
        </w:rPr>
      </w:pPr>
      <w:r>
        <w:rPr>
          <w:rFonts w:ascii="Arial" w:hAnsi="Arial" w:cs="Arial"/>
          <w:b/>
          <w:bCs/>
        </w:rPr>
        <w:lastRenderedPageBreak/>
        <w:t>Conclusion</w:t>
      </w:r>
    </w:p>
    <w:p w14:paraId="4B87B874" w14:textId="583DE7A6" w:rsidR="004D013F" w:rsidRPr="00AD5213" w:rsidRDefault="00AD5213" w:rsidP="002F6338">
      <w:pPr>
        <w:jc w:val="both"/>
        <w:rPr>
          <w:rFonts w:ascii="Arial" w:hAnsi="Arial" w:cs="Arial"/>
        </w:rPr>
      </w:pPr>
      <w:r>
        <w:rPr>
          <w:rFonts w:ascii="Arial" w:hAnsi="Arial" w:cs="Arial"/>
        </w:rPr>
        <w:t>In conclusion</w:t>
      </w:r>
      <w:r w:rsidR="002F6338">
        <w:rPr>
          <w:rFonts w:ascii="Arial" w:hAnsi="Arial" w:cs="Arial"/>
        </w:rPr>
        <w:t xml:space="preserve"> I want to add that transparency is a fundamental principle that guides INDITEX communication activities with all groups that are associated with the company in some way. This is one of the reasons why it survived during COVID-19 Pandemic.</w:t>
      </w:r>
      <w:r w:rsidR="008A1A9D">
        <w:rPr>
          <w:rFonts w:ascii="Arial" w:hAnsi="Arial" w:cs="Arial"/>
        </w:rPr>
        <w:t xml:space="preserve"> Even if the company sales were dropped by 44 % in the first quarter of its financial year, online sales grew up to 95 %. And this is a good point as if another lockdown is coming the company will still make money to maintain the business.</w:t>
      </w:r>
      <w:r w:rsidR="007C1029">
        <w:rPr>
          <w:rFonts w:ascii="Arial" w:hAnsi="Arial" w:cs="Arial"/>
        </w:rPr>
        <w:t xml:space="preserve"> Because fashion geographies are relational, the global fashion industry is multidimensional.</w:t>
      </w:r>
      <w:r w:rsidR="007C1029" w:rsidRPr="007C1029">
        <w:t xml:space="preserve"> </w:t>
      </w:r>
      <w:r w:rsidR="007C1029" w:rsidRPr="007C1029">
        <w:rPr>
          <w:rFonts w:ascii="Arial" w:hAnsi="Arial" w:cs="Arial"/>
        </w:rPr>
        <w:t>COVID-19</w:t>
      </w:r>
      <w:r w:rsidR="00E1150A">
        <w:rPr>
          <w:rFonts w:ascii="Arial" w:hAnsi="Arial" w:cs="Arial"/>
        </w:rPr>
        <w:t xml:space="preserve"> </w:t>
      </w:r>
      <w:r w:rsidR="007C1029" w:rsidRPr="007C1029">
        <w:rPr>
          <w:rFonts w:ascii="Arial" w:hAnsi="Arial" w:cs="Arial"/>
        </w:rPr>
        <w:t xml:space="preserve">brought the entire industry to a halt in the </w:t>
      </w:r>
      <w:r w:rsidR="00E1150A">
        <w:rPr>
          <w:rFonts w:ascii="Arial" w:hAnsi="Arial" w:cs="Arial"/>
        </w:rPr>
        <w:t>first</w:t>
      </w:r>
      <w:r w:rsidR="007C1029" w:rsidRPr="007C1029">
        <w:rPr>
          <w:rFonts w:ascii="Arial" w:hAnsi="Arial" w:cs="Arial"/>
        </w:rPr>
        <w:t xml:space="preserve"> months of 2020. The pandemic</w:t>
      </w:r>
      <w:r w:rsidR="00E1150A">
        <w:rPr>
          <w:rFonts w:ascii="Arial" w:hAnsi="Arial" w:cs="Arial"/>
        </w:rPr>
        <w:t xml:space="preserve"> was </w:t>
      </w:r>
      <w:r w:rsidR="007C1029" w:rsidRPr="007C1029">
        <w:rPr>
          <w:rFonts w:ascii="Arial" w:hAnsi="Arial" w:cs="Arial"/>
        </w:rPr>
        <w:t>described as a "perfect storm," had an immediate impact on fashion's global production networks. Fashion weeks were cancelled, stores were closed, workers were furloughed, and unsold inventory was piling up, putting a growing portion of the fashion industry in financial jeopardy (Business of Fashion 2020). Th</w:t>
      </w:r>
      <w:r w:rsidR="00E1150A">
        <w:rPr>
          <w:rFonts w:ascii="Arial" w:hAnsi="Arial" w:cs="Arial"/>
        </w:rPr>
        <w:t>e</w:t>
      </w:r>
      <w:r w:rsidR="007C1029" w:rsidRPr="007C1029">
        <w:rPr>
          <w:rFonts w:ascii="Arial" w:hAnsi="Arial" w:cs="Arial"/>
        </w:rPr>
        <w:t xml:space="preserve"> situation has caused a number of global fashion brands to default on payments for garments that have already been made and/or shipped, resulting in catastrophic losses for garment manufacturers in the billions of </w:t>
      </w:r>
      <w:r w:rsidR="007C1029">
        <w:rPr>
          <w:rFonts w:ascii="Arial" w:hAnsi="Arial" w:cs="Arial"/>
        </w:rPr>
        <w:t>euros.</w:t>
      </w:r>
      <w:r w:rsidR="004D013F" w:rsidRPr="00AD5213">
        <w:rPr>
          <w:rFonts w:ascii="Arial" w:hAnsi="Arial" w:cs="Arial"/>
        </w:rPr>
        <w:br w:type="page"/>
      </w:r>
    </w:p>
    <w:p w14:paraId="1B1F0FAB" w14:textId="70A87263" w:rsidR="00CF6619" w:rsidRPr="00CF6619" w:rsidRDefault="00562833" w:rsidP="00CF6619">
      <w:pPr>
        <w:jc w:val="center"/>
        <w:rPr>
          <w:b/>
          <w:bCs/>
          <w:sz w:val="28"/>
          <w:szCs w:val="28"/>
        </w:rPr>
      </w:pPr>
      <w:r w:rsidRPr="00562833">
        <w:rPr>
          <w:b/>
          <w:bCs/>
          <w:sz w:val="28"/>
          <w:szCs w:val="28"/>
        </w:rPr>
        <w:lastRenderedPageBreak/>
        <w:t>Reference</w:t>
      </w:r>
    </w:p>
    <w:p w14:paraId="11A8C746" w14:textId="77777777" w:rsidR="00CF6619" w:rsidRDefault="00CF6619" w:rsidP="007050F2">
      <w:pPr>
        <w:jc w:val="both"/>
        <w:rPr>
          <w:rFonts w:ascii="Arial" w:hAnsi="Arial" w:cs="Arial"/>
        </w:rPr>
      </w:pPr>
    </w:p>
    <w:p w14:paraId="12F18C18" w14:textId="77777777" w:rsidR="00CF6619" w:rsidRDefault="00CF6619" w:rsidP="008A1A9D">
      <w:pPr>
        <w:rPr>
          <w:rFonts w:ascii="Arial" w:hAnsi="Arial" w:cs="Arial"/>
          <w:b/>
          <w:bCs/>
        </w:rPr>
      </w:pPr>
    </w:p>
    <w:p w14:paraId="036A766B" w14:textId="77777777" w:rsidR="00CF6619" w:rsidRPr="005E0CD3" w:rsidRDefault="00CF6619" w:rsidP="005E0CD3">
      <w:pPr>
        <w:rPr>
          <w:rFonts w:ascii="Arial" w:hAnsi="Arial" w:cs="Arial"/>
        </w:rPr>
      </w:pPr>
      <w:r w:rsidRPr="005E0CD3">
        <w:rPr>
          <w:rFonts w:ascii="Arial" w:hAnsi="Arial" w:cs="Arial"/>
        </w:rPr>
        <w:t>ASTUTE, (2016),’</w:t>
      </w:r>
      <w:r w:rsidRPr="005E0CD3">
        <w:rPr>
          <w:rFonts w:ascii="Arial" w:hAnsi="Arial" w:cs="Arial"/>
          <w:i/>
          <w:iCs/>
        </w:rPr>
        <w:t>Differentiating on service: Why it Matters and How to Master it’</w:t>
      </w:r>
      <w:r w:rsidRPr="005E0CD3">
        <w:rPr>
          <w:rFonts w:ascii="Arial" w:hAnsi="Arial" w:cs="Arial"/>
        </w:rPr>
        <w:t xml:space="preserve"> Available at: </w:t>
      </w:r>
      <w:hyperlink r:id="rId8" w:history="1">
        <w:r w:rsidRPr="005E0CD3">
          <w:rPr>
            <w:rStyle w:val="Hyperlink"/>
            <w:rFonts w:ascii="Arial" w:hAnsi="Arial" w:cs="Arial"/>
          </w:rPr>
          <w:t>Differentiating on Service: Why It Matters and How to Master It | Astute (astutesolutions.com)</w:t>
        </w:r>
      </w:hyperlink>
      <w:r w:rsidRPr="005E0CD3">
        <w:rPr>
          <w:rFonts w:ascii="Arial" w:hAnsi="Arial" w:cs="Arial"/>
        </w:rPr>
        <w:t xml:space="preserve"> (Accessed 03</w:t>
      </w:r>
      <w:r w:rsidRPr="005E0CD3">
        <w:rPr>
          <w:rFonts w:ascii="Arial" w:hAnsi="Arial" w:cs="Arial"/>
          <w:vertAlign w:val="superscript"/>
        </w:rPr>
        <w:t>rd</w:t>
      </w:r>
      <w:r w:rsidRPr="005E0CD3">
        <w:rPr>
          <w:rFonts w:ascii="Arial" w:hAnsi="Arial" w:cs="Arial"/>
        </w:rPr>
        <w:t xml:space="preserve"> May)</w:t>
      </w:r>
    </w:p>
    <w:p w14:paraId="711DE8DF" w14:textId="77777777" w:rsidR="00CF6619" w:rsidRDefault="00CF6619" w:rsidP="00787847">
      <w:pPr>
        <w:jc w:val="both"/>
        <w:rPr>
          <w:rFonts w:ascii="Arial" w:hAnsi="Arial" w:cs="Arial"/>
        </w:rPr>
      </w:pPr>
    </w:p>
    <w:p w14:paraId="264D92EE" w14:textId="09392A71" w:rsidR="00CF6619" w:rsidRPr="00787847" w:rsidRDefault="00CF6619" w:rsidP="00787847">
      <w:pPr>
        <w:jc w:val="both"/>
        <w:rPr>
          <w:rFonts w:ascii="Arial" w:eastAsia="Times New Roman" w:hAnsi="Arial" w:cs="Arial"/>
          <w:lang w:eastAsia="en-GB"/>
        </w:rPr>
      </w:pPr>
      <w:proofErr w:type="spellStart"/>
      <w:r w:rsidRPr="00787847">
        <w:rPr>
          <w:rFonts w:ascii="Arial" w:hAnsi="Arial" w:cs="Arial"/>
        </w:rPr>
        <w:t>Bartik</w:t>
      </w:r>
      <w:proofErr w:type="spellEnd"/>
      <w:r w:rsidRPr="00787847">
        <w:rPr>
          <w:rFonts w:ascii="Arial" w:hAnsi="Arial" w:cs="Arial"/>
        </w:rPr>
        <w:t>, W., Bertrand, M., et al., ‘</w:t>
      </w:r>
      <w:r w:rsidRPr="00787847">
        <w:rPr>
          <w:rFonts w:ascii="Arial" w:hAnsi="Arial" w:cs="Arial"/>
          <w:i/>
          <w:iCs/>
        </w:rPr>
        <w:t xml:space="preserve">The Impact of COVID-19 on small business outcomes and expectations’ </w:t>
      </w:r>
      <w:r w:rsidRPr="00787847">
        <w:rPr>
          <w:rFonts w:ascii="Arial" w:hAnsi="Arial" w:cs="Arial"/>
        </w:rPr>
        <w:t xml:space="preserve">Available at: </w:t>
      </w:r>
      <w:hyperlink r:id="rId9" w:history="1">
        <w:r w:rsidRPr="00787847">
          <w:rPr>
            <w:rFonts w:ascii="Arial" w:eastAsia="Times New Roman" w:hAnsi="Arial" w:cs="Arial"/>
            <w:color w:val="0000FF"/>
            <w:u w:val="single"/>
            <w:lang w:eastAsia="en-GB"/>
          </w:rPr>
          <w:t>17656.full.pdf (pnas.org)</w:t>
        </w:r>
      </w:hyperlink>
      <w:r w:rsidRPr="00787847">
        <w:rPr>
          <w:rFonts w:ascii="Arial" w:eastAsia="Times New Roman" w:hAnsi="Arial" w:cs="Arial"/>
          <w:lang w:eastAsia="en-GB"/>
        </w:rPr>
        <w:t xml:space="preserve"> (</w:t>
      </w:r>
      <w:proofErr w:type="gramStart"/>
      <w:r w:rsidRPr="00787847">
        <w:rPr>
          <w:rFonts w:ascii="Arial" w:eastAsia="Times New Roman" w:hAnsi="Arial" w:cs="Arial"/>
          <w:lang w:eastAsia="en-GB"/>
        </w:rPr>
        <w:t>Accessed  03</w:t>
      </w:r>
      <w:proofErr w:type="gramEnd"/>
      <w:r w:rsidRPr="00787847">
        <w:rPr>
          <w:rFonts w:ascii="Arial" w:eastAsia="Times New Roman" w:hAnsi="Arial" w:cs="Arial"/>
          <w:vertAlign w:val="superscript"/>
          <w:lang w:eastAsia="en-GB"/>
        </w:rPr>
        <w:t>rd</w:t>
      </w:r>
      <w:r w:rsidRPr="00787847">
        <w:rPr>
          <w:rFonts w:ascii="Arial" w:eastAsia="Times New Roman" w:hAnsi="Arial" w:cs="Arial"/>
          <w:lang w:eastAsia="en-GB"/>
        </w:rPr>
        <w:t xml:space="preserve"> May)</w:t>
      </w:r>
    </w:p>
    <w:p w14:paraId="57B1A387" w14:textId="77777777" w:rsidR="00CF6619" w:rsidRDefault="00CF6619" w:rsidP="007050F2">
      <w:pPr>
        <w:jc w:val="both"/>
        <w:rPr>
          <w:rFonts w:ascii="Arial" w:hAnsi="Arial" w:cs="Arial"/>
        </w:rPr>
      </w:pPr>
    </w:p>
    <w:p w14:paraId="090A86D0" w14:textId="237B9937" w:rsidR="00CF6619" w:rsidRDefault="00CF6619" w:rsidP="007050F2">
      <w:pPr>
        <w:jc w:val="both"/>
        <w:rPr>
          <w:rFonts w:ascii="Arial" w:hAnsi="Arial" w:cs="Arial"/>
        </w:rPr>
      </w:pPr>
      <w:r>
        <w:rPr>
          <w:rFonts w:ascii="Arial" w:hAnsi="Arial" w:cs="Arial"/>
        </w:rPr>
        <w:t>Craft, (2020),’</w:t>
      </w:r>
      <w:r>
        <w:rPr>
          <w:rFonts w:ascii="Arial" w:hAnsi="Arial" w:cs="Arial"/>
          <w:i/>
          <w:iCs/>
        </w:rPr>
        <w:t xml:space="preserve">INDITEX competitors’ </w:t>
      </w:r>
      <w:r>
        <w:rPr>
          <w:rFonts w:ascii="Arial" w:hAnsi="Arial" w:cs="Arial"/>
        </w:rPr>
        <w:t>Available at:</w:t>
      </w:r>
      <w:r w:rsidRPr="007050F2">
        <w:t xml:space="preserve"> </w:t>
      </w:r>
      <w:hyperlink r:id="rId10" w:history="1">
        <w:r w:rsidRPr="00C23958">
          <w:rPr>
            <w:rStyle w:val="Hyperlink"/>
            <w:rFonts w:ascii="Arial" w:hAnsi="Arial" w:cs="Arial"/>
          </w:rPr>
          <w:t>https://craft.co/inditex/competitors</w:t>
        </w:r>
      </w:hyperlink>
      <w:r>
        <w:rPr>
          <w:rFonts w:ascii="Arial" w:hAnsi="Arial" w:cs="Arial"/>
        </w:rPr>
        <w:t xml:space="preserve"> (Accessed 03rd May,2021)</w:t>
      </w:r>
    </w:p>
    <w:p w14:paraId="7D7EFD50" w14:textId="77777777" w:rsidR="00CF6619" w:rsidRDefault="00CF6619" w:rsidP="002F6338">
      <w:pPr>
        <w:jc w:val="both"/>
        <w:rPr>
          <w:rFonts w:ascii="Arial" w:hAnsi="Arial" w:cs="Arial"/>
        </w:rPr>
      </w:pPr>
      <w:r w:rsidRPr="002F6338">
        <w:rPr>
          <w:rFonts w:ascii="Arial" w:hAnsi="Arial" w:cs="Arial"/>
        </w:rPr>
        <w:t>I</w:t>
      </w:r>
    </w:p>
    <w:p w14:paraId="73E27E93" w14:textId="54DB55FF" w:rsidR="00CF6619" w:rsidRPr="002F6338" w:rsidRDefault="00CF6619" w:rsidP="002F6338">
      <w:pPr>
        <w:jc w:val="both"/>
        <w:rPr>
          <w:rFonts w:ascii="Arial" w:hAnsi="Arial" w:cs="Arial"/>
        </w:rPr>
      </w:pPr>
      <w:r w:rsidRPr="002F6338">
        <w:rPr>
          <w:rFonts w:ascii="Arial" w:hAnsi="Arial" w:cs="Arial"/>
        </w:rPr>
        <w:t>NDITEX, (2015) ‘</w:t>
      </w:r>
      <w:r w:rsidRPr="002F6338">
        <w:rPr>
          <w:rFonts w:ascii="Arial" w:hAnsi="Arial" w:cs="Arial"/>
          <w:i/>
          <w:iCs/>
        </w:rPr>
        <w:t xml:space="preserve">Environmental Sustainability Policy’ </w:t>
      </w:r>
      <w:r w:rsidRPr="002F6338">
        <w:rPr>
          <w:rFonts w:ascii="Arial" w:hAnsi="Arial" w:cs="Arial"/>
        </w:rPr>
        <w:t xml:space="preserve">Available at: </w:t>
      </w:r>
      <w:hyperlink r:id="rId11" w:history="1">
        <w:r w:rsidRPr="002F6338">
          <w:rPr>
            <w:rStyle w:val="Hyperlink"/>
            <w:rFonts w:ascii="Arial" w:hAnsi="Arial" w:cs="Arial"/>
          </w:rPr>
          <w:t xml:space="preserve">Microsoft Word - </w:t>
        </w:r>
        <w:proofErr w:type="spellStart"/>
        <w:r w:rsidRPr="002F6338">
          <w:rPr>
            <w:rStyle w:val="Hyperlink"/>
            <w:rFonts w:ascii="Arial" w:hAnsi="Arial" w:cs="Arial"/>
          </w:rPr>
          <w:t>Política</w:t>
        </w:r>
        <w:proofErr w:type="spellEnd"/>
        <w:r w:rsidRPr="002F6338">
          <w:rPr>
            <w:rStyle w:val="Hyperlink"/>
            <w:rFonts w:ascii="Arial" w:hAnsi="Arial" w:cs="Arial"/>
          </w:rPr>
          <w:t xml:space="preserve"> de </w:t>
        </w:r>
        <w:proofErr w:type="spellStart"/>
        <w:r w:rsidRPr="002F6338">
          <w:rPr>
            <w:rStyle w:val="Hyperlink"/>
            <w:rFonts w:ascii="Arial" w:hAnsi="Arial" w:cs="Arial"/>
          </w:rPr>
          <w:t>Sostenibilidad</w:t>
        </w:r>
        <w:proofErr w:type="spellEnd"/>
        <w:r w:rsidRPr="002F6338">
          <w:rPr>
            <w:rStyle w:val="Hyperlink"/>
            <w:rFonts w:ascii="Arial" w:hAnsi="Arial" w:cs="Arial"/>
          </w:rPr>
          <w:t xml:space="preserve"> </w:t>
        </w:r>
        <w:proofErr w:type="spellStart"/>
        <w:r w:rsidRPr="002F6338">
          <w:rPr>
            <w:rStyle w:val="Hyperlink"/>
            <w:rFonts w:ascii="Arial" w:hAnsi="Arial" w:cs="Arial"/>
          </w:rPr>
          <w:t>Medioambiental</w:t>
        </w:r>
        <w:proofErr w:type="spellEnd"/>
        <w:r w:rsidRPr="002F6338">
          <w:rPr>
            <w:rStyle w:val="Hyperlink"/>
            <w:rFonts w:ascii="Arial" w:hAnsi="Arial" w:cs="Arial"/>
          </w:rPr>
          <w:t xml:space="preserve"> FINAL VERSION COMUNICADA INGLES.doc (inditex.com)</w:t>
        </w:r>
      </w:hyperlink>
      <w:r w:rsidRPr="002F6338">
        <w:rPr>
          <w:rFonts w:ascii="Arial" w:hAnsi="Arial" w:cs="Arial"/>
        </w:rPr>
        <w:t xml:space="preserve"> (Accessed 03</w:t>
      </w:r>
      <w:r w:rsidRPr="002F6338">
        <w:rPr>
          <w:rFonts w:ascii="Arial" w:hAnsi="Arial" w:cs="Arial"/>
          <w:vertAlign w:val="superscript"/>
        </w:rPr>
        <w:t>rd</w:t>
      </w:r>
      <w:r w:rsidRPr="002F6338">
        <w:rPr>
          <w:rFonts w:ascii="Arial" w:hAnsi="Arial" w:cs="Arial"/>
        </w:rPr>
        <w:t xml:space="preserve"> May,2021)</w:t>
      </w:r>
    </w:p>
    <w:p w14:paraId="32429264" w14:textId="3EF6C305" w:rsidR="00CF6619" w:rsidRDefault="00CF6619" w:rsidP="007050F2">
      <w:pPr>
        <w:jc w:val="both"/>
        <w:rPr>
          <w:rFonts w:ascii="Arial" w:hAnsi="Arial" w:cs="Arial"/>
        </w:rPr>
      </w:pPr>
    </w:p>
    <w:p w14:paraId="531EC344" w14:textId="0BC8D290" w:rsidR="00CF6619" w:rsidRDefault="00CF6619" w:rsidP="007050F2">
      <w:pPr>
        <w:jc w:val="both"/>
        <w:rPr>
          <w:rFonts w:ascii="Arial" w:hAnsi="Arial" w:cs="Arial"/>
        </w:rPr>
      </w:pPr>
      <w:r>
        <w:rPr>
          <w:rFonts w:ascii="Arial" w:hAnsi="Arial" w:cs="Arial"/>
        </w:rPr>
        <w:t>NDITEX, (2020) ‘</w:t>
      </w:r>
      <w:r>
        <w:rPr>
          <w:rFonts w:ascii="Arial" w:hAnsi="Arial" w:cs="Arial"/>
          <w:i/>
          <w:iCs/>
        </w:rPr>
        <w:t xml:space="preserve">Statement made by the Directors of </w:t>
      </w:r>
      <w:proofErr w:type="spellStart"/>
      <w:r>
        <w:rPr>
          <w:rFonts w:ascii="Arial" w:hAnsi="Arial" w:cs="Arial"/>
          <w:i/>
          <w:iCs/>
        </w:rPr>
        <w:t>Industria</w:t>
      </w:r>
      <w:proofErr w:type="spellEnd"/>
      <w:r>
        <w:rPr>
          <w:rFonts w:ascii="Arial" w:hAnsi="Arial" w:cs="Arial"/>
          <w:i/>
          <w:iCs/>
        </w:rPr>
        <w:t xml:space="preserve"> De </w:t>
      </w:r>
      <w:proofErr w:type="spellStart"/>
      <w:r>
        <w:rPr>
          <w:rFonts w:ascii="Arial" w:hAnsi="Arial" w:cs="Arial"/>
          <w:i/>
          <w:iCs/>
        </w:rPr>
        <w:t>Dideno</w:t>
      </w:r>
      <w:proofErr w:type="spellEnd"/>
      <w:r>
        <w:rPr>
          <w:rFonts w:ascii="Arial" w:hAnsi="Arial" w:cs="Arial"/>
          <w:i/>
          <w:iCs/>
        </w:rPr>
        <w:t xml:space="preserve"> </w:t>
      </w:r>
      <w:proofErr w:type="spellStart"/>
      <w:r>
        <w:rPr>
          <w:rFonts w:ascii="Arial" w:hAnsi="Arial" w:cs="Arial"/>
          <w:i/>
          <w:iCs/>
        </w:rPr>
        <w:t>Txtil</w:t>
      </w:r>
      <w:proofErr w:type="spellEnd"/>
      <w:r>
        <w:rPr>
          <w:rFonts w:ascii="Arial" w:hAnsi="Arial" w:cs="Arial"/>
          <w:i/>
          <w:iCs/>
        </w:rPr>
        <w:t xml:space="preserve">, S.A. (INDITEX s. a.) About the contents of the Financial Annual </w:t>
      </w:r>
      <w:proofErr w:type="spellStart"/>
      <w:r>
        <w:rPr>
          <w:rFonts w:ascii="Arial" w:hAnsi="Arial" w:cs="Arial"/>
          <w:i/>
          <w:iCs/>
        </w:rPr>
        <w:t>Report’</w:t>
      </w:r>
      <w:r>
        <w:rPr>
          <w:rFonts w:ascii="Arial" w:hAnsi="Arial" w:cs="Arial"/>
        </w:rPr>
        <w:t>Available</w:t>
      </w:r>
      <w:proofErr w:type="spellEnd"/>
      <w:r>
        <w:rPr>
          <w:rFonts w:ascii="Arial" w:hAnsi="Arial" w:cs="Arial"/>
        </w:rPr>
        <w:t xml:space="preserve"> at :</w:t>
      </w:r>
      <w:r>
        <w:t>:</w:t>
      </w:r>
      <w:hyperlink r:id="rId12" w:history="1">
        <w:r w:rsidRPr="00C23958">
          <w:rPr>
            <w:rStyle w:val="Hyperlink"/>
            <w:rFonts w:ascii="Arial" w:hAnsi="Arial" w:cs="Arial"/>
          </w:rPr>
          <w:t>https://www.inditex.com/documents/10279/664163/Consolidated+Annual+Accounts+2020.pdf/3ed26f27-d745-e178-bc0d-b38acacca3bb</w:t>
        </w:r>
      </w:hyperlink>
      <w:r>
        <w:rPr>
          <w:rFonts w:ascii="Arial" w:hAnsi="Arial" w:cs="Arial"/>
        </w:rPr>
        <w:t xml:space="preserve"> (Accessed 03rd May,2021)</w:t>
      </w:r>
    </w:p>
    <w:p w14:paraId="0F40662C" w14:textId="77777777" w:rsidR="00CF6619" w:rsidRDefault="00CF6619" w:rsidP="007050F2">
      <w:pPr>
        <w:jc w:val="both"/>
        <w:rPr>
          <w:rFonts w:ascii="Arial" w:hAnsi="Arial" w:cs="Arial"/>
        </w:rPr>
      </w:pPr>
    </w:p>
    <w:p w14:paraId="5E35D6E7" w14:textId="1BA4759A" w:rsidR="00CF6619" w:rsidRDefault="00CF6619" w:rsidP="007050F2">
      <w:pPr>
        <w:jc w:val="both"/>
        <w:rPr>
          <w:rFonts w:ascii="Arial" w:hAnsi="Arial" w:cs="Arial"/>
        </w:rPr>
      </w:pPr>
      <w:r>
        <w:rPr>
          <w:rFonts w:ascii="Arial" w:hAnsi="Arial" w:cs="Arial"/>
        </w:rPr>
        <w:t>INDITEX, (2020), ‘</w:t>
      </w:r>
      <w:r>
        <w:rPr>
          <w:rFonts w:ascii="Arial" w:hAnsi="Arial" w:cs="Arial"/>
          <w:i/>
          <w:iCs/>
        </w:rPr>
        <w:t>Who We Are ’</w:t>
      </w:r>
      <w:r>
        <w:rPr>
          <w:rFonts w:ascii="Arial" w:hAnsi="Arial" w:cs="Arial"/>
        </w:rPr>
        <w:t xml:space="preserve">Available </w:t>
      </w:r>
      <w:proofErr w:type="gramStart"/>
      <w:r>
        <w:rPr>
          <w:rFonts w:ascii="Arial" w:hAnsi="Arial" w:cs="Arial"/>
        </w:rPr>
        <w:t>at :</w:t>
      </w:r>
      <w:proofErr w:type="gramEnd"/>
      <w:r w:rsidRPr="007050F2">
        <w:t xml:space="preserve"> </w:t>
      </w:r>
      <w:hyperlink r:id="rId13" w:history="1">
        <w:r w:rsidRPr="00C23958">
          <w:rPr>
            <w:rStyle w:val="Hyperlink"/>
            <w:rFonts w:ascii="Arial" w:hAnsi="Arial" w:cs="Arial"/>
          </w:rPr>
          <w:t>https://www.inditex.com/about-us/who-we-are</w:t>
        </w:r>
      </w:hyperlink>
      <w:r>
        <w:rPr>
          <w:rFonts w:ascii="Arial" w:hAnsi="Arial" w:cs="Arial"/>
        </w:rPr>
        <w:t xml:space="preserve">  (Accessed 03rd May, 2021)</w:t>
      </w:r>
    </w:p>
    <w:p w14:paraId="6C8B5C43" w14:textId="77777777" w:rsidR="00CF6619" w:rsidRDefault="00CF6619" w:rsidP="00787847">
      <w:pPr>
        <w:jc w:val="both"/>
        <w:rPr>
          <w:rFonts w:ascii="Arial" w:eastAsia="Times New Roman" w:hAnsi="Arial" w:cs="Arial"/>
          <w:lang w:eastAsia="en-GB"/>
        </w:rPr>
      </w:pPr>
    </w:p>
    <w:p w14:paraId="72C0F53D" w14:textId="77777777" w:rsidR="00CF6619" w:rsidRPr="00787847" w:rsidRDefault="00CF6619" w:rsidP="00CF6619">
      <w:pPr>
        <w:jc w:val="both"/>
        <w:rPr>
          <w:rFonts w:ascii="Arial" w:hAnsi="Arial" w:cs="Arial"/>
        </w:rPr>
      </w:pPr>
      <w:r w:rsidRPr="00787847">
        <w:rPr>
          <w:rFonts w:ascii="Arial" w:eastAsia="Times New Roman" w:hAnsi="Arial" w:cs="Arial"/>
          <w:lang w:eastAsia="en-GB"/>
        </w:rPr>
        <w:t>INDITEX, (2021) ‘</w:t>
      </w:r>
      <w:r w:rsidRPr="00787847">
        <w:rPr>
          <w:rFonts w:ascii="Arial" w:eastAsia="Times New Roman" w:hAnsi="Arial" w:cs="Arial"/>
          <w:i/>
          <w:iCs/>
          <w:lang w:eastAsia="en-GB"/>
        </w:rPr>
        <w:t>Inditex exceeds 1.1 billion euro net profit’</w:t>
      </w:r>
      <w:r w:rsidRPr="00787847">
        <w:rPr>
          <w:rFonts w:ascii="Arial" w:eastAsia="Times New Roman" w:hAnsi="Arial" w:cs="Arial"/>
          <w:lang w:eastAsia="en-GB"/>
        </w:rPr>
        <w:t xml:space="preserve"> Available at:</w:t>
      </w:r>
      <w:r w:rsidRPr="00787847">
        <w:rPr>
          <w:rFonts w:ascii="Arial" w:hAnsi="Arial" w:cs="Arial"/>
        </w:rPr>
        <w:t xml:space="preserve"> </w:t>
      </w:r>
      <w:hyperlink r:id="rId14" w:history="1">
        <w:r w:rsidRPr="00787847">
          <w:rPr>
            <w:rFonts w:ascii="Arial" w:eastAsia="Times New Roman" w:hAnsi="Arial" w:cs="Arial"/>
            <w:color w:val="0000FF"/>
            <w:u w:val="single"/>
            <w:lang w:eastAsia="en-GB"/>
          </w:rPr>
          <w:t>Article - inditex.com</w:t>
        </w:r>
      </w:hyperlink>
      <w:r w:rsidRPr="00787847">
        <w:rPr>
          <w:rFonts w:ascii="Arial" w:hAnsi="Arial" w:cs="Arial"/>
        </w:rPr>
        <w:t>(Accessed 03</w:t>
      </w:r>
      <w:r w:rsidRPr="00787847">
        <w:rPr>
          <w:rFonts w:ascii="Arial" w:hAnsi="Arial" w:cs="Arial"/>
          <w:vertAlign w:val="superscript"/>
        </w:rPr>
        <w:t>rd</w:t>
      </w:r>
      <w:r w:rsidRPr="00787847">
        <w:rPr>
          <w:rFonts w:ascii="Arial" w:hAnsi="Arial" w:cs="Arial"/>
        </w:rPr>
        <w:t xml:space="preserve"> April</w:t>
      </w:r>
      <w:r>
        <w:rPr>
          <w:rFonts w:ascii="Arial" w:hAnsi="Arial" w:cs="Arial"/>
        </w:rPr>
        <w:t>, 2021</w:t>
      </w:r>
      <w:r w:rsidRPr="00787847">
        <w:rPr>
          <w:rFonts w:ascii="Arial" w:hAnsi="Arial" w:cs="Arial"/>
        </w:rPr>
        <w:t>)</w:t>
      </w:r>
    </w:p>
    <w:p w14:paraId="52823588" w14:textId="6F8D1DF1" w:rsidR="00CF6619" w:rsidRPr="00787847" w:rsidRDefault="00CF6619" w:rsidP="00787847">
      <w:pPr>
        <w:jc w:val="both"/>
        <w:rPr>
          <w:rFonts w:ascii="Arial" w:eastAsia="Times New Roman" w:hAnsi="Arial" w:cs="Arial"/>
          <w:lang w:eastAsia="en-GB"/>
        </w:rPr>
      </w:pPr>
    </w:p>
    <w:p w14:paraId="1BE0E070" w14:textId="77777777" w:rsidR="00CF6619" w:rsidRDefault="00CF6619" w:rsidP="00787847">
      <w:pPr>
        <w:jc w:val="both"/>
        <w:rPr>
          <w:rFonts w:ascii="Arial" w:hAnsi="Arial" w:cs="Arial"/>
        </w:rPr>
      </w:pPr>
    </w:p>
    <w:p w14:paraId="684C8589" w14:textId="61824200" w:rsidR="00CF6619" w:rsidRPr="00787847" w:rsidRDefault="00CF6619" w:rsidP="00787847">
      <w:pPr>
        <w:jc w:val="both"/>
        <w:rPr>
          <w:rFonts w:ascii="Arial" w:eastAsia="Times New Roman" w:hAnsi="Arial" w:cs="Arial"/>
          <w:lang w:eastAsia="en-GB"/>
        </w:rPr>
      </w:pPr>
      <w:r w:rsidRPr="00787847">
        <w:rPr>
          <w:rFonts w:ascii="Arial" w:hAnsi="Arial" w:cs="Arial"/>
        </w:rPr>
        <w:t>INDITEX, (2021), ‘</w:t>
      </w:r>
      <w:r w:rsidRPr="00787847">
        <w:rPr>
          <w:rFonts w:ascii="Arial" w:hAnsi="Arial" w:cs="Arial"/>
          <w:i/>
          <w:iCs/>
        </w:rPr>
        <w:t>Emergency Aid During the Covid-19 Pandemic’</w:t>
      </w:r>
      <w:r w:rsidRPr="00787847">
        <w:rPr>
          <w:rFonts w:ascii="Arial" w:hAnsi="Arial" w:cs="Arial"/>
        </w:rPr>
        <w:t xml:space="preserve"> Available at: </w:t>
      </w:r>
      <w:hyperlink r:id="rId15" w:history="1">
        <w:r w:rsidRPr="00787847">
          <w:rPr>
            <w:rFonts w:ascii="Arial" w:eastAsia="Times New Roman" w:hAnsi="Arial" w:cs="Arial"/>
            <w:color w:val="0000FF"/>
            <w:u w:val="single"/>
            <w:lang w:eastAsia="en-GB"/>
          </w:rPr>
          <w:t>Covid-19 - inditex.com</w:t>
        </w:r>
      </w:hyperlink>
      <w:r w:rsidRPr="00787847">
        <w:rPr>
          <w:rFonts w:ascii="Arial" w:eastAsia="Times New Roman" w:hAnsi="Arial" w:cs="Arial"/>
          <w:lang w:eastAsia="en-GB"/>
        </w:rPr>
        <w:t xml:space="preserve"> (Accessed 03</w:t>
      </w:r>
      <w:r w:rsidRPr="00787847">
        <w:rPr>
          <w:rFonts w:ascii="Arial" w:eastAsia="Times New Roman" w:hAnsi="Arial" w:cs="Arial"/>
          <w:vertAlign w:val="superscript"/>
          <w:lang w:eastAsia="en-GB"/>
        </w:rPr>
        <w:t>rd</w:t>
      </w:r>
      <w:r w:rsidRPr="00787847">
        <w:rPr>
          <w:rFonts w:ascii="Arial" w:eastAsia="Times New Roman" w:hAnsi="Arial" w:cs="Arial"/>
          <w:lang w:eastAsia="en-GB"/>
        </w:rPr>
        <w:t xml:space="preserve"> May</w:t>
      </w:r>
      <w:r>
        <w:rPr>
          <w:rFonts w:ascii="Arial" w:eastAsia="Times New Roman" w:hAnsi="Arial" w:cs="Arial"/>
          <w:lang w:eastAsia="en-GB"/>
        </w:rPr>
        <w:t>,2021)</w:t>
      </w:r>
      <w:r w:rsidRPr="00787847">
        <w:rPr>
          <w:rFonts w:ascii="Arial" w:eastAsia="Times New Roman" w:hAnsi="Arial" w:cs="Arial"/>
          <w:lang w:eastAsia="en-GB"/>
        </w:rPr>
        <w:t>)</w:t>
      </w:r>
    </w:p>
    <w:p w14:paraId="52D0A574" w14:textId="77777777" w:rsidR="00CF6619" w:rsidRDefault="00CF6619" w:rsidP="007050F2">
      <w:pPr>
        <w:rPr>
          <w:rFonts w:ascii="Arial" w:hAnsi="Arial" w:cs="Arial"/>
        </w:rPr>
      </w:pPr>
    </w:p>
    <w:p w14:paraId="5AABBE85" w14:textId="5D2AECF0" w:rsidR="00CF6619" w:rsidRPr="005857D4" w:rsidRDefault="00CF6619" w:rsidP="007050F2">
      <w:pPr>
        <w:rPr>
          <w:rFonts w:ascii="Arial" w:hAnsi="Arial" w:cs="Arial"/>
        </w:rPr>
      </w:pPr>
      <w:proofErr w:type="gramStart"/>
      <w:r>
        <w:rPr>
          <w:rFonts w:ascii="Arial" w:hAnsi="Arial" w:cs="Arial"/>
        </w:rPr>
        <w:t>INDITEX,(</w:t>
      </w:r>
      <w:proofErr w:type="gramEnd"/>
      <w:r>
        <w:rPr>
          <w:rFonts w:ascii="Arial" w:hAnsi="Arial" w:cs="Arial"/>
        </w:rPr>
        <w:t>2019) ‘</w:t>
      </w:r>
      <w:r>
        <w:rPr>
          <w:rFonts w:ascii="Arial" w:hAnsi="Arial" w:cs="Arial"/>
          <w:i/>
          <w:iCs/>
        </w:rPr>
        <w:t>Annual Report 2019’</w:t>
      </w:r>
      <w:r>
        <w:rPr>
          <w:rFonts w:ascii="Arial" w:hAnsi="Arial" w:cs="Arial"/>
        </w:rPr>
        <w:t xml:space="preserve"> Available at :</w:t>
      </w:r>
      <w:r w:rsidRPr="005857D4">
        <w:t xml:space="preserve"> </w:t>
      </w:r>
      <w:hyperlink r:id="rId16" w:history="1">
        <w:r w:rsidRPr="00C23958">
          <w:rPr>
            <w:rStyle w:val="Hyperlink"/>
            <w:rFonts w:ascii="Arial" w:hAnsi="Arial" w:cs="Arial"/>
          </w:rPr>
          <w:t>https://www.inditex.com/documents/10279/645708/2019+Inditex+Annual+Report.pdf/25aa68e3-d7b2-bc1d-3dab-571c0b4a0151</w:t>
        </w:r>
      </w:hyperlink>
      <w:r>
        <w:rPr>
          <w:rFonts w:ascii="Arial" w:hAnsi="Arial" w:cs="Arial"/>
        </w:rPr>
        <w:t xml:space="preserve"> (Accessed 03rd May)</w:t>
      </w:r>
    </w:p>
    <w:p w14:paraId="09B8E7C9" w14:textId="77777777" w:rsidR="00CF6619" w:rsidRPr="008A1A9D" w:rsidRDefault="00CF6619" w:rsidP="008A1A9D">
      <w:pPr>
        <w:jc w:val="both"/>
        <w:rPr>
          <w:rFonts w:ascii="Arial" w:hAnsi="Arial" w:cs="Arial"/>
        </w:rPr>
      </w:pPr>
      <w:r w:rsidRPr="008A1A9D">
        <w:rPr>
          <w:rFonts w:ascii="Arial" w:hAnsi="Arial" w:cs="Arial"/>
        </w:rPr>
        <w:t>Jolly, J.,</w:t>
      </w:r>
      <w:r>
        <w:rPr>
          <w:rFonts w:ascii="Arial" w:hAnsi="Arial" w:cs="Arial"/>
        </w:rPr>
        <w:t xml:space="preserve"> The Guardian</w:t>
      </w:r>
      <w:r w:rsidRPr="008A1A9D">
        <w:rPr>
          <w:rFonts w:ascii="Arial" w:hAnsi="Arial" w:cs="Arial"/>
        </w:rPr>
        <w:t xml:space="preserve"> (2020) ‘</w:t>
      </w:r>
      <w:r w:rsidRPr="008A1A9D">
        <w:rPr>
          <w:rFonts w:ascii="Arial" w:hAnsi="Arial" w:cs="Arial"/>
          <w:i/>
          <w:iCs/>
        </w:rPr>
        <w:t xml:space="preserve">Zara owners to close up to 1200 fashion stores around the world’ </w:t>
      </w:r>
      <w:r w:rsidRPr="008A1A9D">
        <w:rPr>
          <w:rFonts w:ascii="Arial" w:hAnsi="Arial" w:cs="Arial"/>
        </w:rPr>
        <w:t xml:space="preserve">Available at: </w:t>
      </w:r>
      <w:hyperlink r:id="rId17" w:history="1">
        <w:r w:rsidRPr="008A1A9D">
          <w:rPr>
            <w:rStyle w:val="Hyperlink"/>
            <w:rFonts w:ascii="Arial" w:hAnsi="Arial" w:cs="Arial"/>
          </w:rPr>
          <w:t>Zara owner to close up to 1,200 fashion stores around the world | Retail industry | The Guardian</w:t>
        </w:r>
      </w:hyperlink>
      <w:r w:rsidRPr="008A1A9D">
        <w:rPr>
          <w:rFonts w:ascii="Arial" w:hAnsi="Arial" w:cs="Arial"/>
        </w:rPr>
        <w:t xml:space="preserve"> (Accessed 03</w:t>
      </w:r>
      <w:r w:rsidRPr="008A1A9D">
        <w:rPr>
          <w:rFonts w:ascii="Arial" w:hAnsi="Arial" w:cs="Arial"/>
          <w:vertAlign w:val="superscript"/>
        </w:rPr>
        <w:t>rd</w:t>
      </w:r>
      <w:r w:rsidRPr="008A1A9D">
        <w:rPr>
          <w:rFonts w:ascii="Arial" w:hAnsi="Arial" w:cs="Arial"/>
        </w:rPr>
        <w:t xml:space="preserve"> May,2021)</w:t>
      </w:r>
    </w:p>
    <w:p w14:paraId="1C954ABB" w14:textId="77777777" w:rsidR="00CF6619" w:rsidRDefault="00CF6619" w:rsidP="00787847">
      <w:pPr>
        <w:jc w:val="both"/>
        <w:rPr>
          <w:rFonts w:ascii="Arial" w:hAnsi="Arial" w:cs="Arial"/>
        </w:rPr>
      </w:pPr>
    </w:p>
    <w:p w14:paraId="15A0B9FA" w14:textId="29682D0E" w:rsidR="00CF6619" w:rsidRPr="00787847" w:rsidRDefault="00CF6619" w:rsidP="00787847">
      <w:pPr>
        <w:jc w:val="both"/>
        <w:rPr>
          <w:rFonts w:ascii="Arial" w:eastAsia="Times New Roman" w:hAnsi="Arial" w:cs="Arial"/>
          <w:lang w:eastAsia="en-GB"/>
        </w:rPr>
      </w:pPr>
      <w:r w:rsidRPr="00787847">
        <w:rPr>
          <w:rFonts w:ascii="Arial" w:hAnsi="Arial" w:cs="Arial"/>
        </w:rPr>
        <w:t>Madhav, N., Oppenheim, B., et. (2017) ‘</w:t>
      </w:r>
      <w:r w:rsidRPr="00787847">
        <w:rPr>
          <w:rFonts w:ascii="Arial" w:hAnsi="Arial" w:cs="Arial"/>
          <w:i/>
          <w:iCs/>
        </w:rPr>
        <w:t xml:space="preserve">Pandemics: Risks, Impacts, and Mitigation’ </w:t>
      </w:r>
      <w:r w:rsidRPr="00787847">
        <w:rPr>
          <w:rFonts w:ascii="Arial" w:hAnsi="Arial" w:cs="Arial"/>
        </w:rPr>
        <w:t xml:space="preserve">Available at: </w:t>
      </w:r>
      <w:hyperlink r:id="rId18" w:history="1">
        <w:r w:rsidRPr="00787847">
          <w:rPr>
            <w:rFonts w:ascii="Arial" w:eastAsia="Times New Roman" w:hAnsi="Arial" w:cs="Arial"/>
            <w:color w:val="0000FF"/>
            <w:u w:val="single"/>
            <w:lang w:eastAsia="en-GB"/>
          </w:rPr>
          <w:t>Pandemics: Risks, Impacts, and Mitigation | Disease Control Priorities, Third Edition (Volume 9): Improving Health and Reducing Poverty (worldbank.org)</w:t>
        </w:r>
      </w:hyperlink>
      <w:r w:rsidRPr="00787847">
        <w:rPr>
          <w:rFonts w:ascii="Arial" w:eastAsia="Times New Roman" w:hAnsi="Arial" w:cs="Arial"/>
          <w:lang w:eastAsia="en-GB"/>
        </w:rPr>
        <w:t xml:space="preserve"> (Accessed 03</w:t>
      </w:r>
      <w:r w:rsidRPr="00787847">
        <w:rPr>
          <w:rFonts w:ascii="Arial" w:eastAsia="Times New Roman" w:hAnsi="Arial" w:cs="Arial"/>
          <w:vertAlign w:val="superscript"/>
          <w:lang w:eastAsia="en-GB"/>
        </w:rPr>
        <w:t>rd</w:t>
      </w:r>
      <w:r w:rsidRPr="00787847">
        <w:rPr>
          <w:rFonts w:ascii="Arial" w:eastAsia="Times New Roman" w:hAnsi="Arial" w:cs="Arial"/>
          <w:lang w:eastAsia="en-GB"/>
        </w:rPr>
        <w:t xml:space="preserve"> </w:t>
      </w:r>
      <w:proofErr w:type="gramStart"/>
      <w:r w:rsidRPr="00787847">
        <w:rPr>
          <w:rFonts w:ascii="Arial" w:eastAsia="Times New Roman" w:hAnsi="Arial" w:cs="Arial"/>
          <w:lang w:eastAsia="en-GB"/>
        </w:rPr>
        <w:t>May,</w:t>
      </w:r>
      <w:proofErr w:type="gramEnd"/>
      <w:r w:rsidRPr="00787847">
        <w:rPr>
          <w:rFonts w:ascii="Arial" w:eastAsia="Times New Roman" w:hAnsi="Arial" w:cs="Arial"/>
          <w:lang w:eastAsia="en-GB"/>
        </w:rPr>
        <w:t xml:space="preserve"> 2021)</w:t>
      </w:r>
    </w:p>
    <w:p w14:paraId="628784B4" w14:textId="77777777" w:rsidR="00CF6619" w:rsidRDefault="00CF6619" w:rsidP="0021406F">
      <w:pPr>
        <w:rPr>
          <w:rFonts w:ascii="Arial" w:hAnsi="Arial" w:cs="Arial"/>
        </w:rPr>
      </w:pPr>
    </w:p>
    <w:p w14:paraId="520B68E3" w14:textId="266096D7" w:rsidR="00CF6619" w:rsidRDefault="00CF6619" w:rsidP="0021406F">
      <w:pPr>
        <w:rPr>
          <w:rFonts w:ascii="Arial" w:hAnsi="Arial" w:cs="Arial"/>
        </w:rPr>
      </w:pPr>
      <w:r w:rsidRPr="005349DE">
        <w:rPr>
          <w:rFonts w:ascii="Arial" w:hAnsi="Arial" w:cs="Arial"/>
        </w:rPr>
        <w:t>SKY news, (2020) ‘</w:t>
      </w:r>
      <w:r w:rsidRPr="005349DE">
        <w:rPr>
          <w:rFonts w:ascii="Arial" w:hAnsi="Arial" w:cs="Arial"/>
          <w:i/>
          <w:iCs/>
        </w:rPr>
        <w:t>Debenham to cut 2,500 more jobs over COVID-19 hit’</w:t>
      </w:r>
      <w:r w:rsidRPr="005349DE">
        <w:rPr>
          <w:rFonts w:ascii="Arial" w:hAnsi="Arial" w:cs="Arial"/>
        </w:rPr>
        <w:t xml:space="preserve"> Available at: </w:t>
      </w:r>
      <w:hyperlink r:id="rId19" w:history="1">
        <w:r w:rsidRPr="005349DE">
          <w:rPr>
            <w:rStyle w:val="Hyperlink"/>
            <w:rFonts w:ascii="Arial" w:hAnsi="Arial" w:cs="Arial"/>
          </w:rPr>
          <w:t>Debenhams to cut 2,500 more jobs over COVID-19 hit | Business News | Sky News</w:t>
        </w:r>
      </w:hyperlink>
      <w:r w:rsidRPr="005349DE">
        <w:rPr>
          <w:rFonts w:ascii="Arial" w:hAnsi="Arial" w:cs="Arial"/>
        </w:rPr>
        <w:t xml:space="preserve"> (Accessed 03</w:t>
      </w:r>
      <w:r w:rsidRPr="005349DE">
        <w:rPr>
          <w:rFonts w:ascii="Arial" w:hAnsi="Arial" w:cs="Arial"/>
          <w:vertAlign w:val="superscript"/>
        </w:rPr>
        <w:t>rd</w:t>
      </w:r>
      <w:r w:rsidRPr="005349DE">
        <w:rPr>
          <w:rFonts w:ascii="Arial" w:hAnsi="Arial" w:cs="Arial"/>
        </w:rPr>
        <w:t xml:space="preserve"> May</w:t>
      </w:r>
      <w:r>
        <w:rPr>
          <w:rFonts w:ascii="Arial" w:hAnsi="Arial" w:cs="Arial"/>
        </w:rPr>
        <w:t>,2021)</w:t>
      </w:r>
    </w:p>
    <w:p w14:paraId="1AC3A7BB" w14:textId="77777777" w:rsidR="00CF6619" w:rsidRPr="00787847" w:rsidRDefault="00CF6619" w:rsidP="00787847">
      <w:pPr>
        <w:jc w:val="both"/>
        <w:rPr>
          <w:rFonts w:ascii="Arial" w:hAnsi="Arial" w:cs="Arial"/>
        </w:rPr>
      </w:pPr>
      <w:r w:rsidRPr="00787847">
        <w:rPr>
          <w:rFonts w:ascii="Arial" w:hAnsi="Arial" w:cs="Arial"/>
        </w:rPr>
        <w:t>Thomas, D., BBC NEWS (2020)’</w:t>
      </w:r>
      <w:r w:rsidRPr="00787847">
        <w:rPr>
          <w:rFonts w:ascii="Arial" w:hAnsi="Arial" w:cs="Arial"/>
          <w:i/>
          <w:iCs/>
        </w:rPr>
        <w:t xml:space="preserve">What went wrong at Debenhams’ </w:t>
      </w:r>
      <w:r w:rsidRPr="00787847">
        <w:rPr>
          <w:rFonts w:ascii="Arial" w:hAnsi="Arial" w:cs="Arial"/>
        </w:rPr>
        <w:t xml:space="preserve">Available at: </w:t>
      </w:r>
      <w:hyperlink r:id="rId20" w:history="1">
        <w:r w:rsidRPr="00787847">
          <w:rPr>
            <w:rStyle w:val="Hyperlink"/>
            <w:rFonts w:ascii="Arial" w:hAnsi="Arial" w:cs="Arial"/>
          </w:rPr>
          <w:t>What went wrong at Debenhams? - BBC News</w:t>
        </w:r>
      </w:hyperlink>
      <w:r w:rsidRPr="00787847">
        <w:rPr>
          <w:rFonts w:ascii="Arial" w:hAnsi="Arial" w:cs="Arial"/>
        </w:rPr>
        <w:t xml:space="preserve"> (Accessed 03</w:t>
      </w:r>
      <w:r w:rsidRPr="00787847">
        <w:rPr>
          <w:rFonts w:ascii="Arial" w:hAnsi="Arial" w:cs="Arial"/>
          <w:vertAlign w:val="superscript"/>
        </w:rPr>
        <w:t>rd</w:t>
      </w:r>
      <w:r w:rsidRPr="00787847">
        <w:rPr>
          <w:rFonts w:ascii="Arial" w:hAnsi="Arial" w:cs="Arial"/>
        </w:rPr>
        <w:t xml:space="preserve"> May</w:t>
      </w:r>
      <w:r>
        <w:rPr>
          <w:rFonts w:ascii="Arial" w:hAnsi="Arial" w:cs="Arial"/>
        </w:rPr>
        <w:t>,2021)</w:t>
      </w:r>
      <w:r w:rsidRPr="00787847">
        <w:rPr>
          <w:rFonts w:ascii="Arial" w:hAnsi="Arial" w:cs="Arial"/>
        </w:rPr>
        <w:t>)</w:t>
      </w:r>
    </w:p>
    <w:p w14:paraId="5F066D8D" w14:textId="77777777" w:rsidR="00CF6619" w:rsidRPr="00787847" w:rsidRDefault="00CF6619" w:rsidP="00787847">
      <w:pPr>
        <w:jc w:val="both"/>
        <w:rPr>
          <w:rFonts w:ascii="Arial" w:eastAsia="Times New Roman" w:hAnsi="Arial" w:cs="Arial"/>
          <w:lang w:eastAsia="en-GB"/>
        </w:rPr>
      </w:pPr>
      <w:r w:rsidRPr="00787847">
        <w:rPr>
          <w:rFonts w:ascii="Arial" w:hAnsi="Arial" w:cs="Arial"/>
        </w:rPr>
        <w:lastRenderedPageBreak/>
        <w:t>World Health Organization,(2020) ‘</w:t>
      </w:r>
      <w:r w:rsidRPr="00787847">
        <w:rPr>
          <w:rFonts w:ascii="Arial" w:hAnsi="Arial" w:cs="Arial"/>
          <w:i/>
          <w:iCs/>
        </w:rPr>
        <w:t xml:space="preserve">Impact of COVID-19 on people’s livelihoods, their health and our food system’ </w:t>
      </w:r>
      <w:r w:rsidRPr="00787847">
        <w:rPr>
          <w:rFonts w:ascii="Arial" w:hAnsi="Arial" w:cs="Arial"/>
        </w:rPr>
        <w:t xml:space="preserve">Available at: </w:t>
      </w:r>
      <w:hyperlink r:id="rId21" w:anchor=":~:text=The%20economic%20and%20social%20disruption,the%20end%20of%20the%20year." w:history="1">
        <w:r w:rsidRPr="00787847">
          <w:rPr>
            <w:rFonts w:ascii="Arial" w:eastAsia="Times New Roman" w:hAnsi="Arial" w:cs="Arial"/>
            <w:color w:val="0000FF"/>
            <w:u w:val="single"/>
            <w:lang w:eastAsia="en-GB"/>
          </w:rPr>
          <w:t>Impact of COVID-19 on people's livelihoods, their health and our food systems (who.int)</w:t>
        </w:r>
      </w:hyperlink>
      <w:r w:rsidRPr="00787847">
        <w:rPr>
          <w:rFonts w:ascii="Arial" w:eastAsia="Times New Roman" w:hAnsi="Arial" w:cs="Arial"/>
          <w:lang w:eastAsia="en-GB"/>
        </w:rPr>
        <w:t xml:space="preserve"> ( Accessed 03</w:t>
      </w:r>
      <w:r w:rsidRPr="00787847">
        <w:rPr>
          <w:rFonts w:ascii="Arial" w:eastAsia="Times New Roman" w:hAnsi="Arial" w:cs="Arial"/>
          <w:vertAlign w:val="superscript"/>
          <w:lang w:eastAsia="en-GB"/>
        </w:rPr>
        <w:t>rd</w:t>
      </w:r>
      <w:r w:rsidRPr="00787847">
        <w:rPr>
          <w:rFonts w:ascii="Arial" w:eastAsia="Times New Roman" w:hAnsi="Arial" w:cs="Arial"/>
          <w:lang w:eastAsia="en-GB"/>
        </w:rPr>
        <w:t xml:space="preserve"> May</w:t>
      </w:r>
      <w:r>
        <w:rPr>
          <w:rFonts w:ascii="Arial" w:eastAsia="Times New Roman" w:hAnsi="Arial" w:cs="Arial"/>
          <w:lang w:eastAsia="en-GB"/>
        </w:rPr>
        <w:t>,2021</w:t>
      </w:r>
      <w:r w:rsidRPr="00787847">
        <w:rPr>
          <w:rFonts w:ascii="Arial" w:eastAsia="Times New Roman" w:hAnsi="Arial" w:cs="Arial"/>
          <w:lang w:eastAsia="en-GB"/>
        </w:rPr>
        <w:t>)</w:t>
      </w:r>
    </w:p>
    <w:p w14:paraId="03C86822" w14:textId="2C387574" w:rsidR="004D013F" w:rsidRDefault="004D013F" w:rsidP="008A1A9D">
      <w:pPr>
        <w:rPr>
          <w:rFonts w:ascii="Arial" w:hAnsi="Arial" w:cs="Arial"/>
          <w:b/>
          <w:bCs/>
        </w:rPr>
      </w:pPr>
      <w:r w:rsidRPr="00787847">
        <w:rPr>
          <w:rFonts w:ascii="Arial" w:hAnsi="Arial" w:cs="Arial"/>
          <w:b/>
          <w:bCs/>
        </w:rPr>
        <w:br w:type="page"/>
      </w:r>
    </w:p>
    <w:p w14:paraId="208ADC9F" w14:textId="77777777" w:rsidR="008A1A9D" w:rsidRDefault="008A1A9D" w:rsidP="007050F2">
      <w:pPr>
        <w:jc w:val="both"/>
        <w:rPr>
          <w:rFonts w:ascii="Arial" w:hAnsi="Arial" w:cs="Arial"/>
          <w:b/>
          <w:bCs/>
        </w:rPr>
      </w:pPr>
    </w:p>
    <w:p w14:paraId="1112A94E" w14:textId="77777777" w:rsidR="007050F2" w:rsidRDefault="007050F2" w:rsidP="0021406F">
      <w:pPr>
        <w:rPr>
          <w:rFonts w:ascii="Arial" w:hAnsi="Arial" w:cs="Arial"/>
          <w:b/>
          <w:bCs/>
        </w:rPr>
      </w:pPr>
    </w:p>
    <w:p w14:paraId="29A81166" w14:textId="77777777" w:rsidR="0021406F" w:rsidRPr="00787847" w:rsidRDefault="0021406F" w:rsidP="00787847">
      <w:pPr>
        <w:jc w:val="both"/>
        <w:rPr>
          <w:rFonts w:ascii="Arial" w:hAnsi="Arial" w:cs="Arial"/>
          <w:b/>
          <w:bCs/>
        </w:rPr>
      </w:pPr>
    </w:p>
    <w:p w14:paraId="2590F0C8" w14:textId="77777777" w:rsidR="00A61F46" w:rsidRDefault="00A61F46">
      <w:pPr>
        <w:rPr>
          <w:b/>
          <w:bCs/>
          <w:sz w:val="28"/>
          <w:szCs w:val="28"/>
        </w:rPr>
      </w:pPr>
    </w:p>
    <w:p w14:paraId="3B430B40" w14:textId="77777777" w:rsidR="004D013F" w:rsidRDefault="004D013F" w:rsidP="004D013F">
      <w:pPr>
        <w:jc w:val="center"/>
        <w:rPr>
          <w:b/>
          <w:bCs/>
          <w:sz w:val="28"/>
          <w:szCs w:val="28"/>
        </w:rPr>
      </w:pPr>
    </w:p>
    <w:p w14:paraId="7C823641" w14:textId="77777777" w:rsidR="004D013F" w:rsidRPr="004D013F" w:rsidRDefault="004D013F" w:rsidP="004D013F">
      <w:pPr>
        <w:jc w:val="center"/>
        <w:rPr>
          <w:b/>
          <w:bCs/>
          <w:sz w:val="28"/>
          <w:szCs w:val="28"/>
        </w:rPr>
      </w:pPr>
    </w:p>
    <w:sectPr w:rsidR="004D013F" w:rsidRPr="004D013F">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CE68CD" w14:textId="77777777" w:rsidR="00C61096" w:rsidRDefault="00C61096" w:rsidP="00CF6619">
      <w:r>
        <w:separator/>
      </w:r>
    </w:p>
  </w:endnote>
  <w:endnote w:type="continuationSeparator" w:id="0">
    <w:p w14:paraId="61CA4AC3" w14:textId="77777777" w:rsidR="00C61096" w:rsidRDefault="00C61096" w:rsidP="00CF66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10385045"/>
      <w:docPartObj>
        <w:docPartGallery w:val="Page Numbers (Bottom of Page)"/>
        <w:docPartUnique/>
      </w:docPartObj>
    </w:sdtPr>
    <w:sdtContent>
      <w:p w14:paraId="2A34B3D6" w14:textId="39210661" w:rsidR="00CF6619" w:rsidRDefault="00CF6619" w:rsidP="00C239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2C2FDB" w14:textId="77777777" w:rsidR="00CF6619" w:rsidRDefault="00CF6619" w:rsidP="00CF66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44910653"/>
      <w:docPartObj>
        <w:docPartGallery w:val="Page Numbers (Bottom of Page)"/>
        <w:docPartUnique/>
      </w:docPartObj>
    </w:sdtPr>
    <w:sdtContent>
      <w:p w14:paraId="3CC273F1" w14:textId="6E75A80C" w:rsidR="00CF6619" w:rsidRDefault="00CF6619" w:rsidP="00C239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F5F4EF" w14:textId="77777777" w:rsidR="00CF6619" w:rsidRDefault="00CF6619" w:rsidP="00CF66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7E5FD7" w14:textId="77777777" w:rsidR="00C61096" w:rsidRDefault="00C61096" w:rsidP="00CF6619">
      <w:r>
        <w:separator/>
      </w:r>
    </w:p>
  </w:footnote>
  <w:footnote w:type="continuationSeparator" w:id="0">
    <w:p w14:paraId="2CCD7E81" w14:textId="77777777" w:rsidR="00C61096" w:rsidRDefault="00C61096" w:rsidP="00CF66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3B2EC1"/>
    <w:multiLevelType w:val="hybridMultilevel"/>
    <w:tmpl w:val="73D635E2"/>
    <w:lvl w:ilvl="0" w:tplc="05F8614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13F"/>
    <w:rsid w:val="000815CD"/>
    <w:rsid w:val="000D534E"/>
    <w:rsid w:val="0019087C"/>
    <w:rsid w:val="00197725"/>
    <w:rsid w:val="0021406F"/>
    <w:rsid w:val="002F571D"/>
    <w:rsid w:val="002F6338"/>
    <w:rsid w:val="003067C7"/>
    <w:rsid w:val="00317198"/>
    <w:rsid w:val="00327CC3"/>
    <w:rsid w:val="00387F3E"/>
    <w:rsid w:val="003A6CAD"/>
    <w:rsid w:val="004D013F"/>
    <w:rsid w:val="005349DE"/>
    <w:rsid w:val="00552E26"/>
    <w:rsid w:val="00555D99"/>
    <w:rsid w:val="00562833"/>
    <w:rsid w:val="00580D25"/>
    <w:rsid w:val="005857D4"/>
    <w:rsid w:val="005D5A9F"/>
    <w:rsid w:val="005E0CD3"/>
    <w:rsid w:val="005F47F4"/>
    <w:rsid w:val="00625F40"/>
    <w:rsid w:val="00672135"/>
    <w:rsid w:val="007050F2"/>
    <w:rsid w:val="00787847"/>
    <w:rsid w:val="00792899"/>
    <w:rsid w:val="007B184E"/>
    <w:rsid w:val="007C1029"/>
    <w:rsid w:val="007F73FC"/>
    <w:rsid w:val="008A1A9D"/>
    <w:rsid w:val="0095021A"/>
    <w:rsid w:val="009B6658"/>
    <w:rsid w:val="00A61F46"/>
    <w:rsid w:val="00A660FA"/>
    <w:rsid w:val="00AB30C6"/>
    <w:rsid w:val="00AD5213"/>
    <w:rsid w:val="00BE6807"/>
    <w:rsid w:val="00C61096"/>
    <w:rsid w:val="00CF6619"/>
    <w:rsid w:val="00D30250"/>
    <w:rsid w:val="00D3089B"/>
    <w:rsid w:val="00D87311"/>
    <w:rsid w:val="00E1150A"/>
    <w:rsid w:val="00EB2E77"/>
    <w:rsid w:val="00ED2B4F"/>
    <w:rsid w:val="00F245E8"/>
    <w:rsid w:val="00F35A77"/>
    <w:rsid w:val="00F95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6DF437"/>
  <w15:chartTrackingRefBased/>
  <w15:docId w15:val="{F7BDD9C6-ACAE-7B48-9A96-892C67236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caps/>
      <w:color w:val="833C0B" w:themeColor="accent2" w:themeShade="80"/>
      <w:spacing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character" w:styleId="Hyperlink">
    <w:name w:val="Hyperlink"/>
    <w:basedOn w:val="DefaultParagraphFont"/>
    <w:uiPriority w:val="99"/>
    <w:unhideWhenUsed/>
    <w:rsid w:val="0019087C"/>
    <w:rPr>
      <w:color w:val="0000FF"/>
      <w:u w:val="single"/>
    </w:rPr>
  </w:style>
  <w:style w:type="paragraph" w:styleId="ListParagraph">
    <w:name w:val="List Paragraph"/>
    <w:basedOn w:val="Normal"/>
    <w:uiPriority w:val="34"/>
    <w:qFormat/>
    <w:rsid w:val="000D534E"/>
    <w:pPr>
      <w:ind w:left="720"/>
      <w:contextualSpacing/>
    </w:pPr>
  </w:style>
  <w:style w:type="character" w:styleId="UnresolvedMention">
    <w:name w:val="Unresolved Mention"/>
    <w:basedOn w:val="DefaultParagraphFont"/>
    <w:uiPriority w:val="99"/>
    <w:semiHidden/>
    <w:unhideWhenUsed/>
    <w:rsid w:val="007050F2"/>
    <w:rPr>
      <w:color w:val="605E5C"/>
      <w:shd w:val="clear" w:color="auto" w:fill="E1DFDD"/>
    </w:rPr>
  </w:style>
  <w:style w:type="paragraph" w:styleId="Footer">
    <w:name w:val="footer"/>
    <w:basedOn w:val="Normal"/>
    <w:link w:val="FooterChar"/>
    <w:uiPriority w:val="99"/>
    <w:unhideWhenUsed/>
    <w:rsid w:val="00CF6619"/>
    <w:pPr>
      <w:tabs>
        <w:tab w:val="center" w:pos="4513"/>
        <w:tab w:val="right" w:pos="9026"/>
      </w:tabs>
    </w:pPr>
  </w:style>
  <w:style w:type="character" w:customStyle="1" w:styleId="FooterChar">
    <w:name w:val="Footer Char"/>
    <w:basedOn w:val="DefaultParagraphFont"/>
    <w:link w:val="Footer"/>
    <w:uiPriority w:val="99"/>
    <w:rsid w:val="00CF6619"/>
  </w:style>
  <w:style w:type="character" w:styleId="PageNumber">
    <w:name w:val="page number"/>
    <w:basedOn w:val="DefaultParagraphFont"/>
    <w:uiPriority w:val="99"/>
    <w:semiHidden/>
    <w:unhideWhenUsed/>
    <w:rsid w:val="00CF6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80476">
      <w:bodyDiv w:val="1"/>
      <w:marLeft w:val="0"/>
      <w:marRight w:val="0"/>
      <w:marTop w:val="0"/>
      <w:marBottom w:val="0"/>
      <w:divBdr>
        <w:top w:val="none" w:sz="0" w:space="0" w:color="auto"/>
        <w:left w:val="none" w:sz="0" w:space="0" w:color="auto"/>
        <w:bottom w:val="none" w:sz="0" w:space="0" w:color="auto"/>
        <w:right w:val="none" w:sz="0" w:space="0" w:color="auto"/>
      </w:divBdr>
    </w:div>
    <w:div w:id="117993913">
      <w:bodyDiv w:val="1"/>
      <w:marLeft w:val="0"/>
      <w:marRight w:val="0"/>
      <w:marTop w:val="0"/>
      <w:marBottom w:val="0"/>
      <w:divBdr>
        <w:top w:val="none" w:sz="0" w:space="0" w:color="auto"/>
        <w:left w:val="none" w:sz="0" w:space="0" w:color="auto"/>
        <w:bottom w:val="none" w:sz="0" w:space="0" w:color="auto"/>
        <w:right w:val="none" w:sz="0" w:space="0" w:color="auto"/>
      </w:divBdr>
    </w:div>
    <w:div w:id="257714297">
      <w:bodyDiv w:val="1"/>
      <w:marLeft w:val="0"/>
      <w:marRight w:val="0"/>
      <w:marTop w:val="0"/>
      <w:marBottom w:val="0"/>
      <w:divBdr>
        <w:top w:val="none" w:sz="0" w:space="0" w:color="auto"/>
        <w:left w:val="none" w:sz="0" w:space="0" w:color="auto"/>
        <w:bottom w:val="none" w:sz="0" w:space="0" w:color="auto"/>
        <w:right w:val="none" w:sz="0" w:space="0" w:color="auto"/>
      </w:divBdr>
    </w:div>
    <w:div w:id="431243677">
      <w:bodyDiv w:val="1"/>
      <w:marLeft w:val="0"/>
      <w:marRight w:val="0"/>
      <w:marTop w:val="0"/>
      <w:marBottom w:val="0"/>
      <w:divBdr>
        <w:top w:val="none" w:sz="0" w:space="0" w:color="auto"/>
        <w:left w:val="none" w:sz="0" w:space="0" w:color="auto"/>
        <w:bottom w:val="none" w:sz="0" w:space="0" w:color="auto"/>
        <w:right w:val="none" w:sz="0" w:space="0" w:color="auto"/>
      </w:divBdr>
    </w:div>
    <w:div w:id="748112952">
      <w:bodyDiv w:val="1"/>
      <w:marLeft w:val="0"/>
      <w:marRight w:val="0"/>
      <w:marTop w:val="0"/>
      <w:marBottom w:val="0"/>
      <w:divBdr>
        <w:top w:val="none" w:sz="0" w:space="0" w:color="auto"/>
        <w:left w:val="none" w:sz="0" w:space="0" w:color="auto"/>
        <w:bottom w:val="none" w:sz="0" w:space="0" w:color="auto"/>
        <w:right w:val="none" w:sz="0" w:space="0" w:color="auto"/>
      </w:divBdr>
    </w:div>
    <w:div w:id="1114133704">
      <w:bodyDiv w:val="1"/>
      <w:marLeft w:val="0"/>
      <w:marRight w:val="0"/>
      <w:marTop w:val="0"/>
      <w:marBottom w:val="0"/>
      <w:divBdr>
        <w:top w:val="none" w:sz="0" w:space="0" w:color="auto"/>
        <w:left w:val="none" w:sz="0" w:space="0" w:color="auto"/>
        <w:bottom w:val="none" w:sz="0" w:space="0" w:color="auto"/>
        <w:right w:val="none" w:sz="0" w:space="0" w:color="auto"/>
      </w:divBdr>
    </w:div>
    <w:div w:id="1176112799">
      <w:bodyDiv w:val="1"/>
      <w:marLeft w:val="0"/>
      <w:marRight w:val="0"/>
      <w:marTop w:val="0"/>
      <w:marBottom w:val="0"/>
      <w:divBdr>
        <w:top w:val="none" w:sz="0" w:space="0" w:color="auto"/>
        <w:left w:val="none" w:sz="0" w:space="0" w:color="auto"/>
        <w:bottom w:val="none" w:sz="0" w:space="0" w:color="auto"/>
        <w:right w:val="none" w:sz="0" w:space="0" w:color="auto"/>
      </w:divBdr>
    </w:div>
    <w:div w:id="1576087627">
      <w:bodyDiv w:val="1"/>
      <w:marLeft w:val="0"/>
      <w:marRight w:val="0"/>
      <w:marTop w:val="0"/>
      <w:marBottom w:val="0"/>
      <w:divBdr>
        <w:top w:val="none" w:sz="0" w:space="0" w:color="auto"/>
        <w:left w:val="none" w:sz="0" w:space="0" w:color="auto"/>
        <w:bottom w:val="none" w:sz="0" w:space="0" w:color="auto"/>
        <w:right w:val="none" w:sz="0" w:space="0" w:color="auto"/>
      </w:divBdr>
    </w:div>
    <w:div w:id="1601530230">
      <w:bodyDiv w:val="1"/>
      <w:marLeft w:val="0"/>
      <w:marRight w:val="0"/>
      <w:marTop w:val="0"/>
      <w:marBottom w:val="0"/>
      <w:divBdr>
        <w:top w:val="none" w:sz="0" w:space="0" w:color="auto"/>
        <w:left w:val="none" w:sz="0" w:space="0" w:color="auto"/>
        <w:bottom w:val="none" w:sz="0" w:space="0" w:color="auto"/>
        <w:right w:val="none" w:sz="0" w:space="0" w:color="auto"/>
      </w:divBdr>
    </w:div>
    <w:div w:id="1697078120">
      <w:bodyDiv w:val="1"/>
      <w:marLeft w:val="0"/>
      <w:marRight w:val="0"/>
      <w:marTop w:val="0"/>
      <w:marBottom w:val="0"/>
      <w:divBdr>
        <w:top w:val="none" w:sz="0" w:space="0" w:color="auto"/>
        <w:left w:val="none" w:sz="0" w:space="0" w:color="auto"/>
        <w:bottom w:val="none" w:sz="0" w:space="0" w:color="auto"/>
        <w:right w:val="none" w:sz="0" w:space="0" w:color="auto"/>
      </w:divBdr>
    </w:div>
    <w:div w:id="1844776150">
      <w:bodyDiv w:val="1"/>
      <w:marLeft w:val="0"/>
      <w:marRight w:val="0"/>
      <w:marTop w:val="0"/>
      <w:marBottom w:val="0"/>
      <w:divBdr>
        <w:top w:val="none" w:sz="0" w:space="0" w:color="auto"/>
        <w:left w:val="none" w:sz="0" w:space="0" w:color="auto"/>
        <w:bottom w:val="none" w:sz="0" w:space="0" w:color="auto"/>
        <w:right w:val="none" w:sz="0" w:space="0" w:color="auto"/>
      </w:divBdr>
    </w:div>
    <w:div w:id="1929843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tutesolutions.com/blog/articles/differentiating-on-service-why-it-matters-and-how-to-master-it" TargetMode="External"/><Relationship Id="rId13" Type="http://schemas.openxmlformats.org/officeDocument/2006/relationships/hyperlink" Target="https://www.inditex.com/about-us/who-we-are" TargetMode="External"/><Relationship Id="rId18" Type="http://schemas.openxmlformats.org/officeDocument/2006/relationships/hyperlink" Target="https://elibrary.worldbank.org/doi/10.1596/978-1-4648-0527-1_ch17" TargetMode="External"/><Relationship Id="rId3" Type="http://schemas.openxmlformats.org/officeDocument/2006/relationships/settings" Target="settings.xml"/><Relationship Id="rId21" Type="http://schemas.openxmlformats.org/officeDocument/2006/relationships/hyperlink" Target="https://www.who.int/news/item/13-10-2020-impact-of-covid-19-on-people%27s-livelihoods-their-health-and-our-food-systems" TargetMode="External"/><Relationship Id="rId7" Type="http://schemas.openxmlformats.org/officeDocument/2006/relationships/image" Target="media/image1.png"/><Relationship Id="rId12" Type="http://schemas.openxmlformats.org/officeDocument/2006/relationships/hyperlink" Target="https://www.inditex.com/documents/10279/664163/Consolidated+Annual+Accounts+2020.pdf/3ed26f27-d745-e178-bc0d-b38acacca3bb" TargetMode="External"/><Relationship Id="rId17" Type="http://schemas.openxmlformats.org/officeDocument/2006/relationships/hyperlink" Target="https://www.theguardian.com/business/2020/jun/10/zara-owner-to-close-up-to-1200-fashion-stores-around-the-world"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ditex.com/documents/10279/645708/2019+Inditex+Annual+Report.pdf/25aa68e3-d7b2-bc1d-3dab-571c0b4a0151" TargetMode="External"/><Relationship Id="rId20" Type="http://schemas.openxmlformats.org/officeDocument/2006/relationships/hyperlink" Target="https://www.bbc.co.uk/news/business-5514492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itex.com/documents/10279/241789/Inditex+Environmental+Sustainability+Policy/66cb90da-f7c0-47d6-b117-c2678ed0cee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nditex.com/covid-19" TargetMode="External"/><Relationship Id="rId23" Type="http://schemas.openxmlformats.org/officeDocument/2006/relationships/footer" Target="footer2.xml"/><Relationship Id="rId10" Type="http://schemas.openxmlformats.org/officeDocument/2006/relationships/hyperlink" Target="https://craft.co/inditex/competitors" TargetMode="External"/><Relationship Id="rId19" Type="http://schemas.openxmlformats.org/officeDocument/2006/relationships/hyperlink" Target="https://news.sky.com/story/coronavirus-debenhams-to-cut-2-500-store-and-warehouse-jobs-12047088" TargetMode="External"/><Relationship Id="rId4" Type="http://schemas.openxmlformats.org/officeDocument/2006/relationships/webSettings" Target="webSettings.xml"/><Relationship Id="rId9" Type="http://schemas.openxmlformats.org/officeDocument/2006/relationships/hyperlink" Target="https://www.pnas.org/content/pnas/117/30/17656.full.pdf" TargetMode="External"/><Relationship Id="rId14" Type="http://schemas.openxmlformats.org/officeDocument/2006/relationships/hyperlink" Target="https://www.inditex.com/en/article?articleId=662520&amp;title=Inditex+logra+superar+los+1.100+millones+de+euros+de+beneficio"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265</TotalTime>
  <Pages>10</Pages>
  <Words>2267</Words>
  <Characters>12926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11</cp:revision>
  <dcterms:created xsi:type="dcterms:W3CDTF">2021-05-04T09:52:00Z</dcterms:created>
  <dcterms:modified xsi:type="dcterms:W3CDTF">2021-05-04T19:45:00Z</dcterms:modified>
</cp:coreProperties>
</file>