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Assignment coversheet &amp; feedback for</w:t>
      </w: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lang w:val="en-US"/>
        </w:rPr>
        <w:t>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1806481</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Emily Robinson</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vertAlign w:val="baseline"/>
                <w:rtl w:val="0"/>
                <w:lang w:val="en-US"/>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Email: 1806481</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@student.uwtsd.ac.uk</w:t>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HPCA7006</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Sky &amp; Psyche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1806481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 Critical Examination of Jung</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Writings on Astrology</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November 25 2019</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This assignment is for the       1</w:t>
            </w:r>
            <w:r>
              <w:rPr>
                <w:rFonts w:ascii="Arial" w:hAnsi="Arial"/>
                <w:u w:color="000000"/>
                <w:vertAlign w:val="superscript"/>
                <w:rtl w:val="0"/>
                <w:lang w:val="en-US"/>
              </w:rPr>
              <w:t xml:space="preserve">st </w:t>
            </w:r>
            <w:r>
              <w:rPr>
                <w:rFonts w:ascii="Arial" w:hAnsi="Arial"/>
                <w:u w:color="000000"/>
                <w:rtl w:val="0"/>
                <w:lang w:val="en-US"/>
              </w:rPr>
              <w:t xml:space="preserve">    2</w:t>
            </w:r>
            <w:r>
              <w:rPr>
                <w:rFonts w:ascii="Arial" w:hAnsi="Arial"/>
                <w:u w:color="000000"/>
                <w:vertAlign w:val="superscript"/>
                <w:rtl w:val="0"/>
                <w:lang w:val="en-US"/>
              </w:rPr>
              <w:t>nd</w:t>
            </w:r>
            <w:r>
              <w:rPr>
                <w:rFonts w:ascii="Arial" w:hAnsi="Arial"/>
                <w:u w:color="000000"/>
                <w:rtl w:val="0"/>
                <w:lang w:val="en-US"/>
              </w:rPr>
              <w:t xml:space="preserve">       3</w:t>
            </w:r>
            <w:r>
              <w:rPr>
                <w:rFonts w:ascii="Arial" w:hAnsi="Arial"/>
                <w:u w:color="000000"/>
                <w:vertAlign w:val="superscript"/>
                <w:rtl w:val="0"/>
                <w:lang w:val="en-US"/>
              </w:rPr>
              <w:t>rd</w:t>
            </w:r>
            <w:r>
              <w:rPr>
                <w:rFonts w:ascii="Arial" w:hAnsi="Arial"/>
                <w:u w:color="000000"/>
                <w:rtl w:val="0"/>
                <w:lang w:val="en-US"/>
              </w:rPr>
              <w:t xml:space="preserve">        4</w:t>
            </w:r>
            <w:r>
              <w:rPr>
                <w:rFonts w:ascii="Arial" w:hAnsi="Arial"/>
                <w:u w:color="000000"/>
                <w:vertAlign w:val="superscript"/>
                <w:rtl w:val="0"/>
                <w:lang w:val="en-US"/>
              </w:rPr>
              <w:t>th</w:t>
            </w:r>
            <w:r>
              <w:rPr>
                <w:rFonts w:ascii="Arial" w:hAnsi="Arial"/>
                <w:u w:color="000000"/>
                <w:rtl w:val="0"/>
                <w:lang w:val="en-US"/>
              </w:rPr>
              <w:t xml:space="preserve">       </w:t>
            </w:r>
            <w:r>
              <w:rPr>
                <w:rFonts w:ascii="Arial" w:hAnsi="Arial"/>
                <w:b w:val="1"/>
                <w:bCs w:val="1"/>
                <w:u w:color="000000"/>
                <w:rtl w:val="0"/>
                <w:lang w:val="en-US"/>
              </w:rPr>
              <w:t>5</w:t>
            </w:r>
            <w:r>
              <w:rPr>
                <w:rFonts w:ascii="Arial" w:hAnsi="Arial"/>
                <w:b w:val="1"/>
                <w:bCs w:val="1"/>
                <w:u w:color="000000"/>
                <w:vertAlign w:val="superscript"/>
                <w:rtl w:val="0"/>
                <w:lang w:val="en-US"/>
              </w:rPr>
              <w:t>th</w:t>
            </w:r>
            <w:r>
              <w:rPr>
                <w:rFonts w:ascii="Arial" w:hAnsi="Arial"/>
                <w:b w:val="1"/>
                <w:bCs w:val="1"/>
                <w:u w:color="000000"/>
                <w:rtl w:val="0"/>
                <w:lang w:val="en-US"/>
              </w:rPr>
              <w:t xml:space="preserve"> </w:t>
            </w:r>
            <w:r>
              <w:rPr>
                <w:rFonts w:ascii="Arial" w:hAnsi="Arial"/>
                <w:u w:color="000000"/>
                <w:rtl w:val="0"/>
                <w:lang w:val="en-US"/>
              </w:rPr>
              <w:t xml:space="preserve">      6</w:t>
            </w:r>
            <w:r>
              <w:rPr>
                <w:rFonts w:ascii="Arial" w:hAnsi="Arial"/>
                <w:u w:color="000000"/>
                <w:vertAlign w:val="superscript"/>
                <w:rtl w:val="0"/>
                <w:lang w:val="en-US"/>
              </w:rPr>
              <w:t>th</w:t>
            </w:r>
            <w:r>
              <w:rPr>
                <w:rFonts w:ascii="Arial" w:hAnsi="Arial"/>
                <w:u w:color="000000"/>
                <w:rtl w:val="0"/>
                <w:lang w:val="en-US"/>
              </w:rPr>
              <w:t xml:space="preserve"> </w:t>
            </w:r>
            <w:r>
              <w:rPr>
                <w:rFonts w:ascii="Arial" w:hAnsi="Arial"/>
                <w:b w:val="1"/>
                <w:bCs w:val="1"/>
                <w:u w:color="000000"/>
                <w:rtl w:val="0"/>
                <w:lang w:val="en-US"/>
              </w:rPr>
              <w:t xml:space="preserve">   </w:t>
            </w:r>
            <w:r>
              <w:rPr>
                <w:rFonts w:ascii="Arial" w:hAnsi="Arial"/>
                <w:u w:color="000000"/>
                <w:rtl w:val="0"/>
                <w:lang w:val="en-US"/>
              </w:rPr>
              <w:t>module of the degree</w:t>
            </w:r>
          </w:p>
        </w:tc>
      </w:tr>
      <w:tr>
        <w:tblPrEx>
          <w:shd w:val="clear" w:color="auto" w:fill="ced7e7"/>
        </w:tblPrEx>
        <w:trPr>
          <w:trHeight w:val="209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Email submission:if you are submitting this form via email, please tick this box </w:t>
            </w:r>
            <w:r>
              <w:rPr>
                <w:rFonts w:ascii="Calibri" w:cs="Calibri" w:hAnsi="Calibri" w:eastAsia="Calibri"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rtl w:val="0"/>
                <w:lang w:val="en-US"/>
              </w:rPr>
            </w:pPr>
          </w:p>
          <w:p>
            <w:pPr>
              <w:pStyle w:val="Body"/>
              <w:jc w:val="left"/>
              <w:rPr>
                <w:rFonts w:ascii="Arial" w:cs="Arial" w:hAnsi="Arial" w:eastAsia="Arial"/>
                <w:sz w:val="24"/>
                <w:szCs w:val="24"/>
                <w:u w:color="000000"/>
              </w:rPr>
            </w:pPr>
            <w:r>
              <w:rPr>
                <w:rFonts w:ascii="Arial" w:hAnsi="Arial"/>
                <w:b w:val="1"/>
                <w:bCs w:val="1"/>
                <w:sz w:val="24"/>
                <w:szCs w:val="24"/>
                <w:u w:color="000000"/>
                <w:rtl w:val="0"/>
                <w:lang w:val="en-US"/>
              </w:rPr>
              <w:t>Assignment Mark</w:t>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1</w:t>
            </w:r>
            <w:r>
              <w:rPr>
                <w:rFonts w:ascii="Arial" w:hAnsi="Arial"/>
                <w:sz w:val="20"/>
                <w:szCs w:val="20"/>
                <w:u w:color="000000"/>
                <w:vertAlign w:val="superscript"/>
                <w:rtl w:val="0"/>
                <w:lang w:val="en-US"/>
              </w:rPr>
              <w:t>st</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2</w:t>
            </w:r>
            <w:r>
              <w:rPr>
                <w:rFonts w:ascii="Arial" w:hAnsi="Arial"/>
                <w:sz w:val="20"/>
                <w:szCs w:val="20"/>
                <w:u w:color="000000"/>
                <w:vertAlign w:val="superscript"/>
                <w:rtl w:val="0"/>
                <w:lang w:val="en-US"/>
              </w:rPr>
              <w:t>nd</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s/Moderator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External Examiner</w:t>
            </w:r>
            <w:r>
              <w:rPr>
                <w:rFonts w:ascii="Arial" w:hAnsi="Arial" w:hint="default"/>
                <w:sz w:val="20"/>
                <w:szCs w:val="20"/>
                <w:u w:color="000000"/>
                <w:rtl w:val="0"/>
                <w:lang w:val="en-US"/>
              </w:rPr>
              <w:t>’</w:t>
            </w:r>
            <w:r>
              <w:rPr>
                <w:rFonts w:ascii="Arial" w:hAnsi="Arial"/>
                <w:sz w:val="20"/>
                <w:szCs w:val="20"/>
                <w:u w:color="000000"/>
                <w:rtl w:val="0"/>
                <w:lang w:val="en-US"/>
              </w:rPr>
              <w:t>s mark (if relevant)</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b w:val="1"/>
                <w:bCs w:val="1"/>
                <w:sz w:val="20"/>
                <w:szCs w:val="20"/>
                <w:u w:color="000000"/>
                <w:rtl w:val="0"/>
              </w:rPr>
            </w:pPr>
            <w:r>
              <w:rPr>
                <w:rFonts w:ascii="Arial" w:hAnsi="Arial"/>
                <w:b w:val="1"/>
                <w:bCs w:val="1"/>
                <w:sz w:val="20"/>
                <w:szCs w:val="20"/>
                <w:u w:color="000000"/>
                <w:rtl w:val="0"/>
                <w:lang w:val="en-US"/>
              </w:rPr>
              <w:t>Final Mark</w:t>
            </w:r>
          </w:p>
          <w:p>
            <w:pPr>
              <w:pStyle w:val="Body"/>
              <w:bidi w:val="0"/>
              <w:ind w:left="0" w:right="0" w:firstLine="0"/>
              <w:jc w:val="left"/>
              <w:rPr>
                <w:rFonts w:ascii="Arial" w:cs="Arial" w:hAnsi="Arial" w:eastAsia="Arial"/>
                <w:b w:val="1"/>
                <w:bCs w:val="1"/>
                <w:sz w:val="20"/>
                <w:szCs w:val="20"/>
                <w:u w:color="000000"/>
                <w:rtl w:val="0"/>
              </w:rPr>
            </w:pPr>
            <w:r>
              <w:rPr>
                <w:rFonts w:ascii="Arial" w:cs="Arial" w:hAnsi="Arial" w:eastAsia="Arial"/>
                <w:b w:val="1"/>
                <w:bCs w:val="1"/>
                <w:sz w:val="20"/>
                <w:szCs w:val="20"/>
                <w:u w:color="000000"/>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rtl w:val="0"/>
              </w:rPr>
            </w:pPr>
            <w:r>
              <w:rPr>
                <w:rFonts w:ascii="Arial" w:hAnsi="Arial"/>
                <w:b w:val="1"/>
                <w:bCs w:val="1"/>
                <w:u w:color="000000"/>
                <w:rtl w:val="0"/>
                <w:lang w:val="en-US"/>
              </w:rPr>
              <w:t>External Examiner</w:t>
            </w:r>
            <w:r>
              <w:rPr>
                <w:rFonts w:ascii="Arial" w:hAnsi="Arial" w:hint="default"/>
                <w:b w:val="1"/>
                <w:bCs w:val="1"/>
                <w:u w:color="000000"/>
                <w:rtl w:val="0"/>
                <w:lang w:val="en-US"/>
              </w:rPr>
              <w:t>’</w:t>
            </w:r>
            <w:r>
              <w:rPr>
                <w:rFonts w:ascii="Arial" w:hAnsi="Arial"/>
                <w:b w:val="1"/>
                <w:bCs w:val="1"/>
                <w:u w:color="000000"/>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External Examiner</w:t>
            </w:r>
            <w:r>
              <w:rPr>
                <w:rFonts w:ascii="Arial" w:hAnsi="Arial" w:hint="default"/>
                <w:u w:color="000000"/>
                <w:rtl w:val="0"/>
                <w:lang w:val="en-US"/>
              </w:rPr>
              <w:t>’</w:t>
            </w:r>
            <w:r>
              <w:rPr>
                <w:rFonts w:ascii="Arial" w:hAnsi="Arial"/>
                <w:u w:color="000000"/>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Date:</w:t>
            </w:r>
          </w:p>
        </w:tc>
      </w:tr>
    </w:tbl>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0"/>
          <w:bCs w:val="0"/>
          <w:i w:val="0"/>
          <w:iCs w:val="0"/>
          <w:caps w:val="0"/>
          <w:smallCaps w:val="0"/>
          <w:strike w:val="0"/>
          <w:dstrike w:val="0"/>
          <w:outline w:val="0"/>
          <w:color w:val="000000"/>
          <w:spacing w:val="0"/>
          <w:kern w:val="0"/>
          <w:position w:val="0"/>
          <w:sz w:val="21"/>
          <w:szCs w:val="21"/>
          <w:u w:val="none" w:color="000000"/>
          <w:vertAlign w:val="baseline"/>
          <w:rtl w:val="0"/>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rPr>
        <w:t>THIS SHEET MUST BE THE FIRST PAGE OF THE ASSIGNMENT YOU ARE SUBMITTING  (DO NOT SEND AS A SEPARATE FILE)</w:t>
      </w:r>
    </w:p>
    <w:p>
      <w:pPr>
        <w:pStyle w:val="Default"/>
        <w:bidi w:val="0"/>
        <w:ind w:left="0" w:right="0" w:firstLine="0"/>
        <w:jc w:val="left"/>
        <w:rPr>
          <w:rFonts w:ascii="Times" w:cs="Times" w:hAnsi="Times" w:eastAsia="Times"/>
          <w:sz w:val="24"/>
          <w:szCs w:val="24"/>
          <w:u w:color="000000"/>
          <w:rtl w:val="0"/>
          <w:lang w:val="en-US"/>
        </w:rPr>
      </w:pPr>
    </w:p>
    <w:p>
      <w:pPr>
        <w:pStyle w:val="Default"/>
        <w:bidi w:val="0"/>
        <w:ind w:left="0" w:right="0" w:firstLine="0"/>
        <w:jc w:val="left"/>
        <w:rPr>
          <w:rtl w:val="0"/>
        </w:rPr>
      </w:pPr>
      <w:r>
        <w:rPr>
          <w:rFonts w:ascii="Times" w:cs="Times" w:hAnsi="Times" w:eastAsia="Times"/>
          <w:sz w:val="24"/>
          <w:szCs w:val="24"/>
          <w:u w:color="000000"/>
          <w:rtl w:val="0"/>
          <w:lang w:val="en-US"/>
        </w:rPr>
        <w:tab/>
      </w:r>
      <w:r>
        <w:rPr>
          <w:rFonts w:ascii="Arial Unicode MS" w:cs="Arial Unicode MS" w:hAnsi="Arial Unicode MS" w:eastAsia="Arial Unicode MS"/>
          <w:b w:val="0"/>
          <w:bCs w:val="0"/>
          <w:i w:val="0"/>
          <w:iCs w:val="0"/>
          <w:u w:color="000000"/>
          <w:rtl w:val="0"/>
        </w:rPr>
        <w:br w:type="page"/>
      </w:r>
    </w:p>
    <w:p>
      <w:pPr>
        <w:pStyle w:val="Body"/>
        <w:spacing w:line="480" w:lineRule="auto"/>
        <w:rPr>
          <w:rFonts w:ascii="Times" w:cs="Times" w:hAnsi="Times" w:eastAsia="Times"/>
          <w:sz w:val="24"/>
          <w:szCs w:val="24"/>
        </w:rPr>
      </w:pPr>
      <w:r>
        <w:tab/>
      </w:r>
      <w:r>
        <w:rPr>
          <w:rFonts w:ascii="Times" w:hAnsi="Times"/>
          <w:sz w:val="24"/>
          <w:szCs w:val="24"/>
          <w:rtl w:val="0"/>
          <w:lang w:val="en-US"/>
        </w:rPr>
        <w:t>This paper critically examines Carl Gustav Jung</w:t>
      </w:r>
      <w:r>
        <w:rPr>
          <w:rFonts w:ascii="Times" w:hAnsi="Times" w:hint="default"/>
          <w:sz w:val="24"/>
          <w:szCs w:val="24"/>
          <w:rtl w:val="0"/>
          <w:lang w:val="en-US"/>
        </w:rPr>
        <w:t>’</w:t>
      </w:r>
      <w:r>
        <w:rPr>
          <w:rFonts w:ascii="Times" w:hAnsi="Times"/>
          <w:sz w:val="24"/>
          <w:szCs w:val="24"/>
          <w:rtl w:val="0"/>
          <w:lang w:val="en-US"/>
        </w:rPr>
        <w:t>s (1875-1961) writings on astrology</w:t>
      </w:r>
      <w:r>
        <w:rPr>
          <w:rFonts w:ascii="Times" w:hAnsi="Times" w:hint="default"/>
          <w:sz w:val="24"/>
          <w:szCs w:val="24"/>
          <w:rtl w:val="0"/>
          <w:lang w:val="en-US"/>
        </w:rPr>
        <w:t>’</w:t>
      </w:r>
      <w:r>
        <w:rPr>
          <w:rFonts w:ascii="Times" w:hAnsi="Times"/>
          <w:sz w:val="24"/>
          <w:szCs w:val="24"/>
          <w:rtl w:val="0"/>
          <w:lang w:val="en-US"/>
        </w:rPr>
        <w:t xml:space="preserve">s relationship with synchronicity, as collected by Roderick Main in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 1997)</w:t>
      </w:r>
      <w:r>
        <w:rPr>
          <w:rFonts w:ascii="Times" w:hAnsi="Times"/>
          <w:i w:val="1"/>
          <w:iCs w:val="1"/>
          <w:sz w:val="24"/>
          <w:szCs w:val="24"/>
          <w:rtl w:val="0"/>
          <w:lang w:val="en-US"/>
        </w:rPr>
        <w:t xml:space="preserve">. </w:t>
      </w:r>
      <w:r>
        <w:rPr>
          <w:rFonts w:ascii="Times" w:hAnsi="Times"/>
          <w:sz w:val="24"/>
          <w:szCs w:val="24"/>
          <w:rtl w:val="0"/>
          <w:lang w:val="en-US"/>
        </w:rPr>
        <w:t xml:space="preserve">Astrology, as defined by Patrick Curry, is </w:t>
      </w:r>
      <w:r>
        <w:rPr>
          <w:rFonts w:ascii="Times" w:hAnsi="Times" w:hint="default"/>
          <w:sz w:val="24"/>
          <w:szCs w:val="24"/>
          <w:rtl w:val="0"/>
        </w:rPr>
        <w:t>‘</w:t>
      </w:r>
      <w:r>
        <w:rPr>
          <w:rFonts w:ascii="Times" w:hAnsi="Times"/>
          <w:sz w:val="24"/>
          <w:szCs w:val="24"/>
          <w:rtl w:val="0"/>
          <w:lang w:val="en-US"/>
        </w:rPr>
        <w:t>the practice of relating the heavenly bodies on earth, and the tradition that has thus been generated.</w:t>
      </w:r>
      <w:r>
        <w:rPr>
          <w:rFonts w:ascii="Times" w:hAnsi="Times" w:hint="default"/>
          <w:sz w:val="24"/>
          <w:szCs w:val="24"/>
          <w:rtl w:val="0"/>
        </w:rPr>
        <w:t>’</w:t>
      </w:r>
      <w:r>
        <w:rPr>
          <w:rFonts w:ascii="Times" w:cs="Times" w:hAnsi="Times" w:eastAsia="Times"/>
          <w:sz w:val="24"/>
          <w:szCs w:val="24"/>
          <w:vertAlign w:val="superscript"/>
        </w:rPr>
        <w:footnoteReference w:id="1"/>
      </w:r>
      <w:r>
        <w:rPr>
          <w:rFonts w:ascii="Times" w:hAnsi="Times"/>
          <w:sz w:val="24"/>
          <w:szCs w:val="24"/>
          <w:rtl w:val="0"/>
          <w:lang w:val="en-US"/>
        </w:rPr>
        <w:t xml:space="preserve"> Jung defines synchronicity as </w:t>
      </w:r>
      <w:r>
        <w:rPr>
          <w:rFonts w:ascii="Times" w:hAnsi="Times" w:hint="default"/>
          <w:sz w:val="24"/>
          <w:szCs w:val="24"/>
          <w:rtl w:val="0"/>
          <w:lang w:val="en-US"/>
        </w:rPr>
        <w:t>‘</w:t>
      </w:r>
      <w:r>
        <w:rPr>
          <w:rFonts w:ascii="Times" w:hAnsi="Times"/>
          <w:sz w:val="24"/>
          <w:szCs w:val="24"/>
          <w:rtl w:val="0"/>
          <w:lang w:val="en-US"/>
        </w:rPr>
        <w:t>a concrete continuum which possess qualities or basic conditions capable of manifesting themselves simultaneously in different places by means of an acausal parallelism</w:t>
      </w:r>
      <w:r>
        <w:rPr>
          <w:rFonts w:ascii="Times" w:hAnsi="Times" w:hint="default"/>
          <w:sz w:val="24"/>
          <w:szCs w:val="24"/>
          <w:rtl w:val="0"/>
          <w:lang w:val="en-US"/>
        </w:rPr>
        <w:t>…</w:t>
      </w:r>
      <w:r>
        <w:rPr>
          <w:rFonts w:ascii="Times" w:hAnsi="Times"/>
          <w:sz w:val="24"/>
          <w:szCs w:val="24"/>
          <w:rtl w:val="0"/>
          <w:lang w:val="en-US"/>
        </w:rPr>
        <w:t>[a] simultaneous occurrence of identical thoughts, symbols, or psychic states,</w:t>
      </w:r>
      <w:r>
        <w:rPr>
          <w:rFonts w:ascii="Times" w:hAnsi="Times" w:hint="default"/>
          <w:sz w:val="24"/>
          <w:szCs w:val="24"/>
          <w:rtl w:val="0"/>
          <w:lang w:val="en-US"/>
        </w:rPr>
        <w:t xml:space="preserve">’ </w:t>
      </w:r>
      <w:r>
        <w:rPr>
          <w:rFonts w:ascii="Times" w:hAnsi="Times"/>
          <w:sz w:val="24"/>
          <w:szCs w:val="24"/>
          <w:rtl w:val="0"/>
          <w:lang w:val="en-US"/>
        </w:rPr>
        <w:t xml:space="preserve">and in a 1930-4 seminar Jung refers to the synchronistic connection as </w:t>
      </w:r>
      <w:r>
        <w:rPr>
          <w:rFonts w:ascii="Times" w:hAnsi="Times" w:hint="default"/>
          <w:sz w:val="24"/>
          <w:szCs w:val="24"/>
          <w:rtl w:val="0"/>
          <w:lang w:val="en-US"/>
        </w:rPr>
        <w:t>‘</w:t>
      </w:r>
      <w:r>
        <w:rPr>
          <w:rFonts w:ascii="Times" w:hAnsi="Times"/>
          <w:sz w:val="24"/>
          <w:szCs w:val="24"/>
          <w:rtl w:val="0"/>
          <w:lang w:val="en-US"/>
        </w:rPr>
        <w:t>the transversal connection.</w:t>
      </w:r>
      <w:r>
        <w:rPr>
          <w:rFonts w:ascii="Times" w:hAnsi="Times" w:hint="default"/>
          <w:sz w:val="24"/>
          <w:szCs w:val="24"/>
          <w:rtl w:val="0"/>
          <w:lang w:val="en-US"/>
        </w:rPr>
        <w:t>’</w:t>
      </w:r>
      <w:r>
        <w:rPr>
          <w:rFonts w:ascii="Times" w:cs="Times" w:hAnsi="Times" w:eastAsia="Times"/>
          <w:sz w:val="24"/>
          <w:szCs w:val="24"/>
          <w:vertAlign w:val="superscript"/>
        </w:rPr>
        <w:footnoteReference w:id="2"/>
      </w:r>
      <w:r>
        <w:rPr>
          <w:rFonts w:ascii="Times" w:hAnsi="Times"/>
          <w:sz w:val="24"/>
          <w:szCs w:val="24"/>
          <w:rtl w:val="0"/>
          <w:lang w:val="en-US"/>
        </w:rPr>
        <w:t xml:space="preserve"> </w:t>
      </w:r>
      <w:r>
        <w:rPr>
          <w:rFonts w:ascii="Times" w:cs="Times" w:hAnsi="Times" w:eastAsia="Times"/>
          <w:sz w:val="24"/>
          <w:szCs w:val="24"/>
          <w:vertAlign w:val="superscript"/>
        </w:rPr>
        <w:footnoteReference w:id="3"/>
      </w:r>
      <w:r>
        <w:rPr>
          <w:rFonts w:ascii="Times" w:hAnsi="Times"/>
          <w:sz w:val="24"/>
          <w:szCs w:val="24"/>
          <w:rtl w:val="0"/>
          <w:lang w:val="en-US"/>
        </w:rPr>
        <w:t xml:space="preserve"> The </w:t>
      </w:r>
      <w:r>
        <w:rPr>
          <w:rFonts w:ascii="Times" w:hAnsi="Times" w:hint="default"/>
          <w:sz w:val="24"/>
          <w:szCs w:val="24"/>
          <w:rtl w:val="0"/>
          <w:lang w:val="en-US"/>
        </w:rPr>
        <w:t>‘</w:t>
      </w:r>
      <w:r>
        <w:rPr>
          <w:rFonts w:ascii="Times" w:hAnsi="Times"/>
          <w:sz w:val="24"/>
          <w:szCs w:val="24"/>
          <w:rtl w:val="0"/>
          <w:lang w:val="en-US"/>
        </w:rPr>
        <w:t>transversal</w:t>
      </w:r>
      <w:r>
        <w:rPr>
          <w:rFonts w:ascii="Times" w:hAnsi="Times" w:hint="default"/>
          <w:sz w:val="24"/>
          <w:szCs w:val="24"/>
          <w:rtl w:val="0"/>
          <w:lang w:val="en-US"/>
        </w:rPr>
        <w:t xml:space="preserve">’ </w:t>
      </w:r>
      <w:r>
        <w:rPr>
          <w:rFonts w:ascii="Times" w:hAnsi="Times"/>
          <w:sz w:val="24"/>
          <w:szCs w:val="24"/>
          <w:rtl w:val="0"/>
          <w:lang w:val="en-US"/>
        </w:rPr>
        <w:t>definition of synchronicity predicates psychoanalytic scholar Christian McMillan</w:t>
      </w:r>
      <w:r>
        <w:rPr>
          <w:rFonts w:ascii="Times" w:hAnsi="Times" w:hint="default"/>
          <w:sz w:val="24"/>
          <w:szCs w:val="24"/>
          <w:rtl w:val="0"/>
          <w:lang w:val="en-US"/>
        </w:rPr>
        <w:t>’</w:t>
      </w:r>
      <w:r>
        <w:rPr>
          <w:rFonts w:ascii="Times" w:hAnsi="Times"/>
          <w:sz w:val="24"/>
          <w:szCs w:val="24"/>
          <w:rtl w:val="0"/>
          <w:lang w:val="en-US"/>
        </w:rPr>
        <w:t>s argument that though Jung</w:t>
      </w:r>
      <w:r>
        <w:rPr>
          <w:rFonts w:ascii="Times" w:hAnsi="Times" w:hint="default"/>
          <w:sz w:val="24"/>
          <w:szCs w:val="24"/>
          <w:rtl w:val="0"/>
          <w:lang w:val="en-US"/>
        </w:rPr>
        <w:t>’</w:t>
      </w:r>
      <w:r>
        <w:rPr>
          <w:rFonts w:ascii="Times" w:hAnsi="Times"/>
          <w:sz w:val="24"/>
          <w:szCs w:val="24"/>
          <w:rtl w:val="0"/>
          <w:lang w:val="en-US"/>
        </w:rPr>
        <w:t xml:space="preserve">s cosmology is founded on </w:t>
      </w:r>
      <w:r>
        <w:rPr>
          <w:rFonts w:ascii="Times" w:hAnsi="Times" w:hint="default"/>
          <w:sz w:val="24"/>
          <w:szCs w:val="24"/>
          <w:rtl w:val="0"/>
          <w:lang w:val="en-US"/>
        </w:rPr>
        <w:t>‘</w:t>
      </w:r>
      <w:r>
        <w:rPr>
          <w:rFonts w:ascii="Times" w:hAnsi="Times"/>
          <w:sz w:val="24"/>
          <w:szCs w:val="24"/>
          <w:rtl w:val="0"/>
          <w:lang w:val="en-US"/>
        </w:rPr>
        <w:t>interiority,</w:t>
      </w:r>
      <w:r>
        <w:rPr>
          <w:rFonts w:ascii="Times" w:hAnsi="Times" w:hint="default"/>
          <w:sz w:val="24"/>
          <w:szCs w:val="24"/>
          <w:rtl w:val="0"/>
          <w:lang w:val="en-US"/>
        </w:rPr>
        <w:t xml:space="preserve">’ </w:t>
      </w:r>
      <w:r>
        <w:rPr>
          <w:rFonts w:ascii="Times" w:hAnsi="Times"/>
          <w:sz w:val="24"/>
          <w:szCs w:val="24"/>
          <w:rtl w:val="0"/>
          <w:lang w:val="en-US"/>
        </w:rPr>
        <w:t xml:space="preserve">his concept of synchronicity allows for </w:t>
      </w:r>
      <w:r>
        <w:rPr>
          <w:rFonts w:ascii="Times" w:hAnsi="Times" w:hint="default"/>
          <w:sz w:val="24"/>
          <w:szCs w:val="24"/>
          <w:rtl w:val="0"/>
          <w:lang w:val="en-US"/>
        </w:rPr>
        <w:t>‘</w:t>
      </w:r>
      <w:r>
        <w:rPr>
          <w:rFonts w:ascii="Times" w:hAnsi="Times"/>
          <w:sz w:val="24"/>
          <w:szCs w:val="24"/>
          <w:rtl w:val="0"/>
          <w:lang w:val="en-US"/>
        </w:rPr>
        <w:t>openings</w:t>
      </w:r>
      <w:r>
        <w:rPr>
          <w:rFonts w:ascii="Times" w:hAnsi="Times" w:hint="default"/>
          <w:sz w:val="24"/>
          <w:szCs w:val="24"/>
          <w:rtl w:val="0"/>
          <w:lang w:val="en-US"/>
        </w:rPr>
        <w:t xml:space="preserve">’ </w:t>
      </w:r>
      <w:r>
        <w:rPr>
          <w:rFonts w:ascii="Times" w:hAnsi="Times"/>
          <w:sz w:val="24"/>
          <w:szCs w:val="24"/>
          <w:rtl w:val="0"/>
          <w:lang w:val="en-US"/>
        </w:rPr>
        <w:t>to alternative cosmologies as explored through the work of French philosopher Gills Deleuze; though McMillan</w:t>
      </w:r>
      <w:r>
        <w:rPr>
          <w:rFonts w:ascii="Times" w:hAnsi="Times" w:hint="default"/>
          <w:sz w:val="24"/>
          <w:szCs w:val="24"/>
          <w:rtl w:val="0"/>
          <w:lang w:val="en-US"/>
        </w:rPr>
        <w:t>’</w:t>
      </w:r>
      <w:r>
        <w:rPr>
          <w:rFonts w:ascii="Times" w:hAnsi="Times"/>
          <w:sz w:val="24"/>
          <w:szCs w:val="24"/>
          <w:rtl w:val="0"/>
          <w:lang w:val="en-US"/>
        </w:rPr>
        <w:t>s paper does not engage with Jung</w:t>
      </w:r>
      <w:r>
        <w:rPr>
          <w:rFonts w:ascii="Times" w:hAnsi="Times" w:hint="default"/>
          <w:sz w:val="24"/>
          <w:szCs w:val="24"/>
          <w:rtl w:val="0"/>
          <w:lang w:val="en-US"/>
        </w:rPr>
        <w:t>’</w:t>
      </w:r>
      <w:r>
        <w:rPr>
          <w:rFonts w:ascii="Times" w:hAnsi="Times"/>
          <w:sz w:val="24"/>
          <w:szCs w:val="24"/>
          <w:rtl w:val="0"/>
          <w:lang w:val="en-US"/>
        </w:rPr>
        <w:t>s astrological undertakings, the arguments made in his piece are reflected in Jung</w:t>
      </w:r>
      <w:r>
        <w:rPr>
          <w:rFonts w:ascii="Times" w:hAnsi="Times" w:hint="default"/>
          <w:sz w:val="24"/>
          <w:szCs w:val="24"/>
          <w:rtl w:val="0"/>
          <w:lang w:val="en-US"/>
        </w:rPr>
        <w:t>’</w:t>
      </w:r>
      <w:r>
        <w:rPr>
          <w:rFonts w:ascii="Times" w:hAnsi="Times"/>
          <w:sz w:val="24"/>
          <w:szCs w:val="24"/>
          <w:rtl w:val="0"/>
          <w:lang w:val="en-US"/>
        </w:rPr>
        <w:t>s approach to astrology</w:t>
      </w:r>
      <w:r>
        <w:rPr>
          <w:rFonts w:ascii="Times" w:cs="Times" w:hAnsi="Times" w:eastAsia="Times"/>
          <w:sz w:val="24"/>
          <w:szCs w:val="24"/>
          <w:vertAlign w:val="superscript"/>
        </w:rPr>
        <w:footnoteReference w:id="4"/>
      </w:r>
      <w:r>
        <w:rPr>
          <w:rFonts w:ascii="Times" w:hAnsi="Times"/>
          <w:sz w:val="24"/>
          <w:szCs w:val="24"/>
          <w:rtl w:val="0"/>
          <w:lang w:val="en-US"/>
        </w:rPr>
        <w:t>. In analyzing Jung</w:t>
      </w:r>
      <w:r>
        <w:rPr>
          <w:rFonts w:ascii="Times" w:hAnsi="Times" w:hint="default"/>
          <w:sz w:val="24"/>
          <w:szCs w:val="24"/>
          <w:rtl w:val="0"/>
          <w:lang w:val="en-US"/>
        </w:rPr>
        <w:t>’</w:t>
      </w:r>
      <w:r>
        <w:rPr>
          <w:rFonts w:ascii="Times" w:hAnsi="Times"/>
          <w:sz w:val="24"/>
          <w:szCs w:val="24"/>
          <w:rtl w:val="0"/>
          <w:lang w:val="en-US"/>
        </w:rPr>
        <w:t xml:space="preserve">s writings on astrology, this paper finds further </w:t>
      </w:r>
      <w:r>
        <w:rPr>
          <w:rFonts w:ascii="Times" w:hAnsi="Times" w:hint="default"/>
          <w:sz w:val="24"/>
          <w:szCs w:val="24"/>
          <w:rtl w:val="0"/>
          <w:lang w:val="en-US"/>
        </w:rPr>
        <w:t>‘</w:t>
      </w:r>
      <w:r>
        <w:rPr>
          <w:rFonts w:ascii="Times" w:hAnsi="Times"/>
          <w:sz w:val="24"/>
          <w:szCs w:val="24"/>
          <w:rtl w:val="0"/>
          <w:lang w:val="en-US"/>
        </w:rPr>
        <w:t>openings</w:t>
      </w:r>
      <w:r>
        <w:rPr>
          <w:rFonts w:ascii="Times" w:hAnsi="Times" w:hint="default"/>
          <w:sz w:val="24"/>
          <w:szCs w:val="24"/>
          <w:rtl w:val="0"/>
          <w:lang w:val="en-US"/>
        </w:rPr>
        <w:t xml:space="preserve">’ </w:t>
      </w:r>
      <w:r>
        <w:rPr>
          <w:rFonts w:ascii="Times" w:hAnsi="Times"/>
          <w:sz w:val="24"/>
          <w:szCs w:val="24"/>
          <w:rtl w:val="0"/>
          <w:lang w:val="en-US"/>
        </w:rPr>
        <w:t>in Jung</w:t>
      </w:r>
      <w:r>
        <w:rPr>
          <w:rFonts w:ascii="Times" w:hAnsi="Times" w:hint="default"/>
          <w:sz w:val="24"/>
          <w:szCs w:val="24"/>
          <w:rtl w:val="0"/>
          <w:lang w:val="en-US"/>
        </w:rPr>
        <w:t>’</w:t>
      </w:r>
      <w:r>
        <w:rPr>
          <w:rFonts w:ascii="Times" w:hAnsi="Times"/>
          <w:sz w:val="24"/>
          <w:szCs w:val="24"/>
          <w:rtl w:val="0"/>
          <w:lang w:val="en-US"/>
        </w:rPr>
        <w:t>s cosmology, as evidenced in Jung</w:t>
      </w:r>
      <w:r>
        <w:rPr>
          <w:rFonts w:ascii="Times" w:hAnsi="Times" w:hint="default"/>
          <w:sz w:val="24"/>
          <w:szCs w:val="24"/>
          <w:rtl w:val="0"/>
          <w:lang w:val="en-US"/>
        </w:rPr>
        <w:t>’</w:t>
      </w:r>
      <w:r>
        <w:rPr>
          <w:rFonts w:ascii="Times" w:hAnsi="Times"/>
          <w:sz w:val="24"/>
          <w:szCs w:val="24"/>
          <w:rtl w:val="0"/>
          <w:lang w:val="en-US"/>
        </w:rPr>
        <w:t>s evolving view of astrology,</w:t>
      </w:r>
      <w:r>
        <w:rPr>
          <w:rFonts w:ascii="Times" w:hAnsi="Times"/>
          <w:i w:val="1"/>
          <w:iCs w:val="1"/>
          <w:sz w:val="24"/>
          <w:szCs w:val="24"/>
          <w:rtl w:val="0"/>
          <w:lang w:val="en-US"/>
        </w:rPr>
        <w:t xml:space="preserve"> </w:t>
      </w:r>
      <w:r>
        <w:rPr>
          <w:rFonts w:ascii="Times" w:hAnsi="Times"/>
          <w:sz w:val="24"/>
          <w:szCs w:val="24"/>
          <w:rtl w:val="0"/>
          <w:lang w:val="en-US"/>
        </w:rPr>
        <w:t>the use of personal experiences as sources, and astrology</w:t>
      </w:r>
      <w:r>
        <w:rPr>
          <w:rFonts w:ascii="Times" w:hAnsi="Times" w:hint="default"/>
          <w:sz w:val="24"/>
          <w:szCs w:val="24"/>
          <w:rtl w:val="0"/>
          <w:lang w:val="en-US"/>
        </w:rPr>
        <w:t>’</w:t>
      </w:r>
      <w:r>
        <w:rPr>
          <w:rFonts w:ascii="Times" w:hAnsi="Times"/>
          <w:sz w:val="24"/>
          <w:szCs w:val="24"/>
          <w:rtl w:val="0"/>
          <w:lang w:val="en-US"/>
        </w:rPr>
        <w:t xml:space="preserve">s role in his </w:t>
      </w:r>
      <w:r>
        <w:rPr>
          <w:rFonts w:ascii="Times" w:hAnsi="Times" w:hint="default"/>
          <w:sz w:val="24"/>
          <w:szCs w:val="24"/>
          <w:rtl w:val="0"/>
          <w:lang w:val="en-US"/>
        </w:rPr>
        <w:t>‘</w:t>
      </w:r>
      <w:r>
        <w:rPr>
          <w:rFonts w:ascii="Times" w:hAnsi="Times"/>
          <w:sz w:val="24"/>
          <w:szCs w:val="24"/>
          <w:rtl w:val="0"/>
          <w:lang w:val="en-US"/>
        </w:rPr>
        <w:t>transversal</w:t>
      </w:r>
      <w:r>
        <w:rPr>
          <w:rFonts w:ascii="Times" w:hAnsi="Times" w:hint="default"/>
          <w:sz w:val="24"/>
          <w:szCs w:val="24"/>
          <w:rtl w:val="0"/>
          <w:lang w:val="en-US"/>
        </w:rPr>
        <w:t xml:space="preserve">’ </w:t>
      </w:r>
      <w:r>
        <w:rPr>
          <w:rFonts w:ascii="Times" w:hAnsi="Times"/>
          <w:sz w:val="24"/>
          <w:szCs w:val="24"/>
          <w:rtl w:val="0"/>
          <w:lang w:val="en-US"/>
        </w:rPr>
        <w:t xml:space="preserve">cosmology. </w:t>
      </w:r>
    </w:p>
    <w:p>
      <w:pPr>
        <w:pStyle w:val="Body"/>
        <w:bidi w:val="0"/>
        <w:rPr>
          <w:rFonts w:ascii="Times" w:cs="Times" w:hAnsi="Times" w:eastAsia="Times"/>
          <w:sz w:val="24"/>
          <w:szCs w:val="24"/>
        </w:rPr>
      </w:pPr>
    </w:p>
    <w:p>
      <w:pPr>
        <w:pStyle w:val="Body"/>
        <w:spacing w:line="480" w:lineRule="auto"/>
        <w:rPr>
          <w:rFonts w:ascii="Times" w:cs="Times" w:hAnsi="Times" w:eastAsia="Times"/>
          <w:b w:val="1"/>
          <w:bCs w:val="1"/>
          <w:sz w:val="24"/>
          <w:szCs w:val="24"/>
        </w:rPr>
      </w:pPr>
      <w:r>
        <w:rPr>
          <w:rFonts w:ascii="Times" w:hAnsi="Times"/>
          <w:b w:val="1"/>
          <w:bCs w:val="1"/>
          <w:sz w:val="24"/>
          <w:szCs w:val="24"/>
          <w:rtl w:val="0"/>
          <w:lang w:val="en-US"/>
        </w:rPr>
        <w:t>Jung</w:t>
      </w:r>
      <w:r>
        <w:rPr>
          <w:rFonts w:ascii="Times" w:hAnsi="Times" w:hint="default"/>
          <w:b w:val="1"/>
          <w:bCs w:val="1"/>
          <w:sz w:val="24"/>
          <w:szCs w:val="24"/>
          <w:rtl w:val="0"/>
          <w:lang w:val="en-US"/>
        </w:rPr>
        <w:t>’</w:t>
      </w:r>
      <w:r>
        <w:rPr>
          <w:rFonts w:ascii="Times" w:hAnsi="Times"/>
          <w:b w:val="1"/>
          <w:bCs w:val="1"/>
          <w:sz w:val="24"/>
          <w:szCs w:val="24"/>
          <w:rtl w:val="0"/>
          <w:lang w:val="en-US"/>
        </w:rPr>
        <w:t xml:space="preserve">s evolving view of astrology and the </w:t>
      </w:r>
      <w:r>
        <w:rPr>
          <w:rFonts w:ascii="Times" w:hAnsi="Times"/>
          <w:b w:val="1"/>
          <w:bCs w:val="1"/>
          <w:i w:val="1"/>
          <w:iCs w:val="1"/>
          <w:sz w:val="24"/>
          <w:szCs w:val="24"/>
          <w:rtl w:val="0"/>
          <w:lang w:val="en-US"/>
        </w:rPr>
        <w:t>I Ching</w:t>
      </w:r>
      <w:r>
        <w:rPr>
          <w:rFonts w:ascii="Times" w:hAnsi="Times" w:hint="default"/>
          <w:b w:val="1"/>
          <w:bCs w:val="1"/>
          <w:sz w:val="24"/>
          <w:szCs w:val="24"/>
          <w:rtl w:val="0"/>
          <w:lang w:val="en-US"/>
        </w:rPr>
        <w:t>’</w:t>
      </w:r>
      <w:r>
        <w:rPr>
          <w:rFonts w:ascii="Times" w:hAnsi="Times"/>
          <w:b w:val="1"/>
          <w:bCs w:val="1"/>
          <w:sz w:val="24"/>
          <w:szCs w:val="24"/>
          <w:rtl w:val="0"/>
          <w:lang w:val="en-US"/>
        </w:rPr>
        <w:t>s influence</w:t>
      </w:r>
    </w:p>
    <w:p>
      <w:pPr>
        <w:pStyle w:val="Body"/>
        <w:spacing w:line="480" w:lineRule="auto"/>
        <w:rPr>
          <w:rFonts w:ascii="Times" w:cs="Times" w:hAnsi="Times" w:eastAsia="Times"/>
          <w:sz w:val="24"/>
          <w:szCs w:val="24"/>
        </w:rPr>
      </w:pPr>
      <w:r>
        <w:rPr>
          <w:rFonts w:ascii="Times" w:cs="Times" w:hAnsi="Times" w:eastAsia="Times"/>
          <w:sz w:val="24"/>
          <w:szCs w:val="24"/>
        </w:rPr>
        <w:tab/>
      </w:r>
      <w:r>
        <w:rPr>
          <w:rFonts w:ascii="Times" w:hAnsi="Times"/>
          <w:sz w:val="24"/>
          <w:szCs w:val="24"/>
          <w:rtl w:val="0"/>
          <w:lang w:val="en-US"/>
        </w:rPr>
        <w:t xml:space="preserve">In his letter to Sigmund Freud (1856-1939) in June 1911, Jung writes about his evening studies of astrology: </w:t>
      </w:r>
      <w:r>
        <w:rPr>
          <w:rFonts w:ascii="Times" w:hAnsi="Times" w:hint="default"/>
          <w:sz w:val="24"/>
          <w:szCs w:val="24"/>
          <w:rtl w:val="0"/>
          <w:lang w:val="en-US"/>
        </w:rPr>
        <w:t>‘</w:t>
      </w:r>
      <w:r>
        <w:rPr>
          <w:rFonts w:ascii="Times" w:hAnsi="Times"/>
          <w:sz w:val="24"/>
          <w:szCs w:val="24"/>
          <w:rtl w:val="0"/>
          <w:lang w:val="en-US"/>
        </w:rPr>
        <w:t>I make horoscopic calculations in order to find a clue to the core of the psychological truth</w:t>
      </w:r>
      <w:r>
        <w:rPr>
          <w:rFonts w:ascii="Times" w:hAnsi="Times" w:hint="default"/>
          <w:sz w:val="24"/>
          <w:szCs w:val="24"/>
          <w:rtl w:val="0"/>
          <w:lang w:val="en-US"/>
        </w:rPr>
        <w:t>…</w:t>
      </w:r>
      <w:r>
        <w:rPr>
          <w:rFonts w:ascii="Times" w:hAnsi="Times"/>
          <w:sz w:val="24"/>
          <w:szCs w:val="24"/>
          <w:rtl w:val="0"/>
        </w:rPr>
        <w:t xml:space="preserve"> </w:t>
      </w:r>
      <w:r>
        <w:rPr>
          <w:rFonts w:ascii="Times" w:hAnsi="Times"/>
          <w:sz w:val="24"/>
          <w:szCs w:val="24"/>
          <w:rtl w:val="0"/>
          <w:lang w:val="en-US"/>
        </w:rPr>
        <w:t xml:space="preserve">in astrology, </w:t>
      </w:r>
      <w:r>
        <w:rPr>
          <w:rFonts w:ascii="Times" w:hAnsi="Times"/>
          <w:sz w:val="24"/>
          <w:szCs w:val="24"/>
          <w:rtl w:val="0"/>
          <w:lang w:val="en-US"/>
        </w:rPr>
        <w:t>a good deal of knowledge [has] been intuitively projected into the heavens</w:t>
      </w:r>
      <w:r>
        <w:rPr>
          <w:rFonts w:ascii="Times" w:hAnsi="Times"/>
          <w:sz w:val="24"/>
          <w:szCs w:val="24"/>
          <w:rtl w:val="0"/>
          <w:lang w:val="en-US"/>
        </w:rPr>
        <w:t>.</w:t>
      </w:r>
      <w:r>
        <w:rPr>
          <w:rFonts w:ascii="Times" w:hAnsi="Times" w:hint="default"/>
          <w:sz w:val="24"/>
          <w:szCs w:val="24"/>
          <w:rtl w:val="0"/>
        </w:rPr>
        <w:t>’</w:t>
      </w:r>
      <w:r>
        <w:rPr>
          <w:rFonts w:ascii="Times" w:hAnsi="Times" w:hint="default"/>
          <w:sz w:val="24"/>
          <w:szCs w:val="24"/>
          <w:rtl w:val="0"/>
          <w:lang w:val="en-US"/>
        </w:rPr>
        <w:t>’</w:t>
      </w:r>
      <w:r>
        <w:rPr>
          <w:rFonts w:ascii="Times" w:cs="Times" w:hAnsi="Times" w:eastAsia="Times"/>
          <w:sz w:val="24"/>
          <w:szCs w:val="24"/>
          <w:vertAlign w:val="superscript"/>
        </w:rPr>
        <w:footnoteReference w:id="5"/>
      </w:r>
      <w:r>
        <w:rPr>
          <w:rFonts w:ascii="Times" w:hAnsi="Times"/>
          <w:sz w:val="24"/>
          <w:szCs w:val="24"/>
          <w:rtl w:val="0"/>
          <w:lang w:val="en-US"/>
        </w:rPr>
        <w:t xml:space="preserve"> This statement is evocative of what Stephan A. Hoeller refers to as Jung</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hint="default"/>
          <w:sz w:val="24"/>
          <w:szCs w:val="24"/>
          <w:rtl w:val="0"/>
          <w:lang w:val="en-US"/>
        </w:rPr>
        <w:t>‘</w:t>
      </w:r>
      <w:r>
        <w:rPr>
          <w:rFonts w:ascii="Times" w:hAnsi="Times"/>
          <w:sz w:val="24"/>
          <w:szCs w:val="24"/>
          <w:rtl w:val="0"/>
          <w:lang w:val="en-US"/>
        </w:rPr>
        <w:t>first love</w:t>
      </w:r>
      <w:r>
        <w:rPr>
          <w:rFonts w:ascii="Times" w:hAnsi="Times" w:hint="default"/>
          <w:sz w:val="24"/>
          <w:szCs w:val="24"/>
          <w:rtl w:val="0"/>
          <w:lang w:val="en-US"/>
        </w:rPr>
        <w:t xml:space="preserve">’ — </w:t>
      </w:r>
      <w:r>
        <w:rPr>
          <w:rFonts w:ascii="Times" w:hAnsi="Times"/>
          <w:sz w:val="24"/>
          <w:szCs w:val="24"/>
          <w:rtl w:val="0"/>
          <w:lang w:val="en-US"/>
        </w:rPr>
        <w:t xml:space="preserve">Gnosticism, which as Campion notes, is </w:t>
      </w:r>
      <w:r>
        <w:rPr>
          <w:rFonts w:ascii="Times" w:hAnsi="Times" w:hint="default"/>
          <w:sz w:val="24"/>
          <w:szCs w:val="24"/>
          <w:rtl w:val="0"/>
          <w:lang w:val="en-US"/>
        </w:rPr>
        <w:t>‘</w:t>
      </w:r>
      <w:r>
        <w:rPr>
          <w:rFonts w:ascii="Times" w:hAnsi="Times"/>
          <w:sz w:val="24"/>
          <w:szCs w:val="24"/>
          <w:rtl w:val="0"/>
          <w:lang w:val="en-US"/>
        </w:rPr>
        <w:t>a complex of religious movements</w:t>
      </w:r>
      <w:r>
        <w:rPr>
          <w:rFonts w:ascii="Times" w:hAnsi="Times" w:hint="default"/>
          <w:sz w:val="24"/>
          <w:szCs w:val="24"/>
          <w:rtl w:val="0"/>
          <w:lang w:val="en-US"/>
        </w:rPr>
        <w:t>’</w:t>
      </w:r>
      <w:r>
        <w:rPr>
          <w:rFonts w:ascii="Times" w:hAnsi="Times"/>
          <w:sz w:val="24"/>
          <w:szCs w:val="24"/>
          <w:rtl w:val="0"/>
        </w:rPr>
        <w:t xml:space="preserve"> </w:t>
      </w:r>
      <w:r>
        <w:rPr>
          <w:rFonts w:ascii="Times" w:hAnsi="Times"/>
          <w:sz w:val="24"/>
          <w:szCs w:val="24"/>
          <w:rtl w:val="0"/>
          <w:lang w:val="en-US"/>
        </w:rPr>
        <w:t xml:space="preserve">that </w:t>
      </w:r>
      <w:r>
        <w:rPr>
          <w:rFonts w:ascii="Times" w:hAnsi="Times"/>
          <w:sz w:val="24"/>
          <w:szCs w:val="24"/>
          <w:rtl w:val="0"/>
          <w:lang w:val="en-US"/>
        </w:rPr>
        <w:t>includ</w:t>
      </w:r>
      <w:r>
        <w:rPr>
          <w:rFonts w:ascii="Times" w:hAnsi="Times"/>
          <w:sz w:val="24"/>
          <w:szCs w:val="24"/>
          <w:rtl w:val="0"/>
          <w:lang w:val="en-US"/>
        </w:rPr>
        <w:t>es</w:t>
      </w:r>
      <w:r>
        <w:rPr>
          <w:rFonts w:ascii="Times" w:hAnsi="Times"/>
          <w:sz w:val="24"/>
          <w:szCs w:val="24"/>
          <w:rtl w:val="0"/>
          <w:lang w:val="es-ES_tradnl"/>
        </w:rPr>
        <w:t xml:space="preserve"> hermeticism</w:t>
      </w:r>
      <w:r>
        <w:rPr>
          <w:rFonts w:ascii="Times" w:hAnsi="Times"/>
          <w:sz w:val="24"/>
          <w:szCs w:val="24"/>
          <w:rtl w:val="0"/>
          <w:lang w:val="en-US"/>
        </w:rPr>
        <w:t xml:space="preserve"> and Platonic</w:t>
      </w:r>
      <w:r>
        <w:rPr>
          <w:rFonts w:ascii="Times" w:hAnsi="Times"/>
          <w:sz w:val="24"/>
          <w:szCs w:val="24"/>
          <w:rtl w:val="0"/>
          <w:lang w:val="en-US"/>
        </w:rPr>
        <w:t xml:space="preserve"> thought</w:t>
      </w:r>
      <w:r>
        <w:rPr>
          <w:rFonts w:ascii="Times" w:hAnsi="Times"/>
          <w:sz w:val="24"/>
          <w:szCs w:val="24"/>
          <w:rtl w:val="0"/>
          <w:lang w:val="en-US"/>
        </w:rPr>
        <w:t xml:space="preserve">, beginning around 100 BC. </w:t>
      </w:r>
      <w:r>
        <w:rPr>
          <w:rFonts w:ascii="Times" w:cs="Times" w:hAnsi="Times" w:eastAsia="Times"/>
          <w:sz w:val="24"/>
          <w:szCs w:val="24"/>
          <w:vertAlign w:val="superscript"/>
        </w:rPr>
        <w:footnoteReference w:id="6"/>
      </w:r>
      <w:r>
        <w:rPr>
          <w:rFonts w:ascii="Times" w:hAnsi="Times"/>
          <w:sz w:val="24"/>
          <w:szCs w:val="24"/>
          <w:rtl w:val="0"/>
          <w:lang w:val="en-US"/>
        </w:rPr>
        <w:t xml:space="preserve"> </w:t>
      </w:r>
      <w:r>
        <w:rPr>
          <w:rFonts w:ascii="Times" w:cs="Times" w:hAnsi="Times" w:eastAsia="Times"/>
          <w:sz w:val="24"/>
          <w:szCs w:val="24"/>
          <w:vertAlign w:val="superscript"/>
        </w:rPr>
        <w:footnoteReference w:id="7"/>
      </w:r>
      <w:r>
        <w:rPr>
          <w:rFonts w:ascii="Times" w:hAnsi="Times"/>
          <w:sz w:val="24"/>
          <w:szCs w:val="24"/>
          <w:rtl w:val="0"/>
          <w:lang w:val="en-US"/>
        </w:rPr>
        <w:t xml:space="preserve">The movement emphasizes the primacy of individuation, </w:t>
      </w:r>
      <w:r>
        <w:rPr>
          <w:rFonts w:ascii="Times" w:hAnsi="Times"/>
          <w:sz w:val="24"/>
          <w:szCs w:val="24"/>
          <w:rtl w:val="0"/>
          <w:lang w:val="en-US"/>
        </w:rPr>
        <w:t xml:space="preserve">the process </w:t>
      </w:r>
      <w:r>
        <w:rPr>
          <w:rFonts w:ascii="Times" w:hAnsi="Times" w:hint="default"/>
          <w:sz w:val="24"/>
          <w:szCs w:val="24"/>
          <w:rtl w:val="0"/>
        </w:rPr>
        <w:t>‘</w:t>
      </w:r>
      <w:r>
        <w:rPr>
          <w:rFonts w:ascii="Times" w:hAnsi="Times"/>
          <w:sz w:val="24"/>
          <w:szCs w:val="24"/>
          <w:rtl w:val="0"/>
          <w:lang w:val="en-US"/>
        </w:rPr>
        <w:t>through which the unaware person becomes a self-aware individual</w:t>
      </w:r>
      <w:r>
        <w:rPr>
          <w:rFonts w:ascii="Times" w:hAnsi="Times"/>
          <w:sz w:val="24"/>
          <w:szCs w:val="24"/>
          <w:rtl w:val="0"/>
          <w:lang w:val="en-US"/>
        </w:rPr>
        <w:t>.</w:t>
      </w:r>
      <w:r>
        <w:rPr>
          <w:rFonts w:ascii="Times" w:hAnsi="Times" w:hint="default"/>
          <w:sz w:val="24"/>
          <w:szCs w:val="24"/>
          <w:rtl w:val="0"/>
          <w:lang w:val="en-US"/>
        </w:rPr>
        <w:t xml:space="preserve">’ </w:t>
      </w:r>
      <w:r>
        <w:rPr>
          <w:rFonts w:ascii="Times" w:hAnsi="Times"/>
          <w:sz w:val="24"/>
          <w:szCs w:val="24"/>
          <w:rtl w:val="0"/>
          <w:lang w:val="en-US"/>
        </w:rPr>
        <w:t>As noted by Dr. John Pennachio, the Gnostic</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hint="default"/>
          <w:sz w:val="24"/>
          <w:szCs w:val="24"/>
          <w:rtl w:val="0"/>
          <w:lang w:val="en-US"/>
        </w:rPr>
        <w:t>‘</w:t>
      </w:r>
      <w:r>
        <w:rPr>
          <w:rFonts w:ascii="Times" w:hAnsi="Times"/>
          <w:sz w:val="24"/>
          <w:szCs w:val="24"/>
          <w:rtl w:val="0"/>
          <w:lang w:val="en-US"/>
        </w:rPr>
        <w:t>fundamental need for wholeness and integration lies at the core of the human psyche,</w:t>
      </w:r>
      <w:r>
        <w:rPr>
          <w:rFonts w:ascii="Times" w:hAnsi="Times" w:hint="default"/>
          <w:sz w:val="24"/>
          <w:szCs w:val="24"/>
          <w:rtl w:val="0"/>
          <w:lang w:val="en-US"/>
        </w:rPr>
        <w:t xml:space="preserve">’ </w:t>
      </w:r>
      <w:r>
        <w:rPr>
          <w:rFonts w:ascii="Times" w:hAnsi="Times"/>
          <w:sz w:val="24"/>
          <w:szCs w:val="24"/>
          <w:rtl w:val="0"/>
          <w:lang w:val="en-US"/>
        </w:rPr>
        <w:t xml:space="preserve">which mirrors the way in which Jung presents the benefits of astrology to his mentor Freud, framing the psyche, or </w:t>
      </w:r>
      <w:r>
        <w:rPr>
          <w:rFonts w:ascii="Times" w:hAnsi="Times" w:hint="default"/>
          <w:sz w:val="24"/>
          <w:szCs w:val="24"/>
          <w:rtl w:val="0"/>
          <w:lang w:val="en-US"/>
        </w:rPr>
        <w:t>‘</w:t>
      </w:r>
      <w:r>
        <w:rPr>
          <w:rFonts w:ascii="Times" w:hAnsi="Times"/>
          <w:sz w:val="24"/>
          <w:szCs w:val="24"/>
          <w:rtl w:val="0"/>
          <w:lang w:val="en-US"/>
        </w:rPr>
        <w:t>core,</w:t>
      </w:r>
      <w:r>
        <w:rPr>
          <w:rFonts w:ascii="Times" w:hAnsi="Times" w:hint="default"/>
          <w:sz w:val="24"/>
          <w:szCs w:val="24"/>
          <w:rtl w:val="0"/>
          <w:lang w:val="en-US"/>
        </w:rPr>
        <w:t xml:space="preserve">’ </w:t>
      </w:r>
      <w:r>
        <w:rPr>
          <w:rFonts w:ascii="Times" w:hAnsi="Times"/>
          <w:sz w:val="24"/>
          <w:szCs w:val="24"/>
          <w:rtl w:val="0"/>
          <w:lang w:val="en-US"/>
        </w:rPr>
        <w:t>as being revealed and the source of astrological knowledge as projected from the psyche.</w:t>
      </w:r>
      <w:r>
        <w:rPr>
          <w:rFonts w:ascii="Times" w:cs="Times" w:hAnsi="Times" w:eastAsia="Times"/>
          <w:sz w:val="24"/>
          <w:szCs w:val="24"/>
          <w:vertAlign w:val="superscript"/>
        </w:rPr>
        <w:footnoteReference w:id="8"/>
      </w:r>
      <w:r>
        <w:rPr>
          <w:rFonts w:ascii="Times" w:hAnsi="Times"/>
          <w:sz w:val="24"/>
          <w:szCs w:val="24"/>
          <w:rtl w:val="0"/>
          <w:lang w:val="en-US"/>
        </w:rPr>
        <w:t xml:space="preserve"> As McMillan points out, Jung</w:t>
      </w:r>
      <w:r>
        <w:rPr>
          <w:rFonts w:ascii="Times" w:hAnsi="Times" w:hint="default"/>
          <w:sz w:val="24"/>
          <w:szCs w:val="24"/>
          <w:rtl w:val="0"/>
          <w:lang w:val="en-US"/>
        </w:rPr>
        <w:t>’</w:t>
      </w:r>
      <w:r>
        <w:rPr>
          <w:rFonts w:ascii="Times" w:hAnsi="Times"/>
          <w:sz w:val="24"/>
          <w:szCs w:val="24"/>
          <w:rtl w:val="0"/>
          <w:lang w:val="en-US"/>
        </w:rPr>
        <w:t xml:space="preserve">s 1952 </w:t>
      </w:r>
      <w:r>
        <w:rPr>
          <w:rFonts w:ascii="Times" w:hAnsi="Times"/>
          <w:i w:val="1"/>
          <w:iCs w:val="1"/>
          <w:sz w:val="24"/>
          <w:szCs w:val="24"/>
          <w:rtl w:val="0"/>
          <w:lang w:val="en-US"/>
        </w:rPr>
        <w:t>Synchronicity</w:t>
      </w:r>
      <w:r>
        <w:rPr>
          <w:rFonts w:ascii="Times" w:hAnsi="Times"/>
          <w:sz w:val="24"/>
          <w:szCs w:val="24"/>
          <w:rtl w:val="0"/>
          <w:lang w:val="en-US"/>
        </w:rPr>
        <w:t xml:space="preserve"> includes a section, </w:t>
      </w:r>
      <w:r>
        <w:rPr>
          <w:rFonts w:ascii="Times" w:hAnsi="Times" w:hint="default"/>
          <w:sz w:val="24"/>
          <w:szCs w:val="24"/>
          <w:rtl w:val="0"/>
          <w:lang w:val="en-US"/>
        </w:rPr>
        <w:t>‘</w:t>
      </w:r>
      <w:r>
        <w:rPr>
          <w:rFonts w:ascii="Times" w:hAnsi="Times"/>
          <w:sz w:val="24"/>
          <w:szCs w:val="24"/>
          <w:rtl w:val="0"/>
          <w:lang w:val="en-US"/>
        </w:rPr>
        <w:t>Forerunners,</w:t>
      </w:r>
      <w:r>
        <w:rPr>
          <w:rFonts w:ascii="Times" w:hAnsi="Times" w:hint="default"/>
          <w:sz w:val="24"/>
          <w:szCs w:val="24"/>
          <w:rtl w:val="0"/>
          <w:lang w:val="en-US"/>
        </w:rPr>
        <w:t xml:space="preserve">’ </w:t>
      </w:r>
      <w:r>
        <w:rPr>
          <w:rFonts w:ascii="Times" w:hAnsi="Times"/>
          <w:sz w:val="24"/>
          <w:szCs w:val="24"/>
          <w:rtl w:val="0"/>
          <w:lang w:val="en-US"/>
        </w:rPr>
        <w:t xml:space="preserve">that is comprised of Neoplatonic and hermetic thinkers, such as Ficino, Agrippa, Paracelsus, and Hippocrates; McMillan finds that </w:t>
      </w:r>
      <w:r>
        <w:rPr>
          <w:rFonts w:ascii="Times" w:hAnsi="Times" w:hint="default"/>
          <w:sz w:val="24"/>
          <w:szCs w:val="24"/>
          <w:rtl w:val="0"/>
          <w:lang w:val="en-US"/>
        </w:rPr>
        <w:t>‘</w:t>
      </w:r>
      <w:r>
        <w:rPr>
          <w:rFonts w:ascii="Times" w:hAnsi="Times"/>
          <w:sz w:val="24"/>
          <w:szCs w:val="24"/>
          <w:rtl w:val="0"/>
          <w:lang w:val="en-US"/>
        </w:rPr>
        <w:t xml:space="preserve">Jung tacitly </w:t>
      </w:r>
      <w:r>
        <w:rPr>
          <w:rFonts w:ascii="Times" w:hAnsi="Times"/>
          <w:sz w:val="24"/>
          <w:szCs w:val="24"/>
          <w:rtl w:val="0"/>
          <w:lang w:val="en-US"/>
        </w:rPr>
        <w:t>affirmed</w:t>
      </w:r>
      <w:r>
        <w:rPr>
          <w:rFonts w:ascii="Times" w:hAnsi="Times"/>
          <w:sz w:val="24"/>
          <w:szCs w:val="24"/>
          <w:rtl w:val="0"/>
          <w:lang w:val="en-US"/>
        </w:rPr>
        <w:t xml:space="preserve"> relations of interiority</w:t>
      </w:r>
      <w:r>
        <w:rPr>
          <w:rFonts w:ascii="Times" w:hAnsi="Times" w:hint="default"/>
          <w:sz w:val="24"/>
          <w:szCs w:val="24"/>
          <w:rtl w:val="0"/>
          <w:lang w:val="en-US"/>
        </w:rPr>
        <w:t xml:space="preserve">’ </w:t>
      </w:r>
      <w:r>
        <w:rPr>
          <w:rFonts w:ascii="Times" w:hAnsi="Times"/>
          <w:sz w:val="24"/>
          <w:szCs w:val="24"/>
          <w:rtl w:val="0"/>
          <w:lang w:val="en-US"/>
        </w:rPr>
        <w:t>as envisioning synchronicity as a continuation of these theories.</w:t>
      </w:r>
      <w:r>
        <w:rPr>
          <w:rFonts w:ascii="Times" w:cs="Times" w:hAnsi="Times" w:eastAsia="Times"/>
          <w:sz w:val="24"/>
          <w:szCs w:val="24"/>
          <w:vertAlign w:val="superscript"/>
        </w:rPr>
        <w:footnoteReference w:id="9"/>
      </w:r>
      <w:r>
        <w:rPr>
          <w:rFonts w:ascii="Times" w:hAnsi="Times"/>
          <w:sz w:val="24"/>
          <w:szCs w:val="24"/>
          <w:rtl w:val="0"/>
          <w:lang w:val="en-US"/>
        </w:rPr>
        <w:t xml:space="preserve"> This is </w:t>
      </w:r>
      <w:r>
        <w:rPr>
          <w:rFonts w:ascii="Times" w:hAnsi="Times" w:hint="default"/>
          <w:sz w:val="24"/>
          <w:szCs w:val="24"/>
          <w:rtl w:val="0"/>
          <w:lang w:val="en-US"/>
        </w:rPr>
        <w:t>‘</w:t>
      </w:r>
      <w:r>
        <w:rPr>
          <w:rFonts w:ascii="Times" w:hAnsi="Times"/>
          <w:sz w:val="24"/>
          <w:szCs w:val="24"/>
          <w:rtl w:val="0"/>
          <w:lang w:val="en-US"/>
        </w:rPr>
        <w:t>interiority</w:t>
      </w:r>
      <w:r>
        <w:rPr>
          <w:rFonts w:ascii="Times" w:hAnsi="Times" w:hint="default"/>
          <w:sz w:val="24"/>
          <w:szCs w:val="24"/>
          <w:rtl w:val="0"/>
          <w:lang w:val="en-US"/>
        </w:rPr>
        <w:t xml:space="preserve">’ </w:t>
      </w:r>
      <w:r>
        <w:rPr>
          <w:rFonts w:ascii="Times" w:hAnsi="Times"/>
          <w:sz w:val="24"/>
          <w:szCs w:val="24"/>
          <w:rtl w:val="0"/>
          <w:lang w:val="en-US"/>
        </w:rPr>
        <w:t>is evident in Jung</w:t>
      </w:r>
      <w:r>
        <w:rPr>
          <w:rFonts w:ascii="Times" w:hAnsi="Times" w:hint="default"/>
          <w:sz w:val="24"/>
          <w:szCs w:val="24"/>
          <w:rtl w:val="0"/>
          <w:lang w:val="en-US"/>
        </w:rPr>
        <w:t>’</w:t>
      </w:r>
      <w:r>
        <w:rPr>
          <w:rFonts w:ascii="Times" w:hAnsi="Times"/>
          <w:sz w:val="24"/>
          <w:szCs w:val="24"/>
          <w:rtl w:val="0"/>
          <w:lang w:val="en-US"/>
        </w:rPr>
        <w:t xml:space="preserve">s initial deployment of astrology: the psychological </w:t>
      </w:r>
      <w:r>
        <w:rPr>
          <w:rFonts w:ascii="Times" w:hAnsi="Times" w:hint="default"/>
          <w:sz w:val="24"/>
          <w:szCs w:val="24"/>
          <w:rtl w:val="0"/>
          <w:lang w:val="en-US"/>
        </w:rPr>
        <w:t>‘</w:t>
      </w:r>
      <w:r>
        <w:rPr>
          <w:rFonts w:ascii="Times" w:hAnsi="Times"/>
          <w:sz w:val="24"/>
          <w:szCs w:val="24"/>
          <w:rtl w:val="0"/>
          <w:lang w:val="en-US"/>
        </w:rPr>
        <w:t>core</w:t>
      </w:r>
      <w:r>
        <w:rPr>
          <w:rFonts w:ascii="Times" w:hAnsi="Times" w:hint="default"/>
          <w:sz w:val="24"/>
          <w:szCs w:val="24"/>
          <w:rtl w:val="0"/>
          <w:lang w:val="en-US"/>
        </w:rPr>
        <w:t xml:space="preserve">’ </w:t>
      </w:r>
      <w:r>
        <w:rPr>
          <w:rFonts w:ascii="Times" w:hAnsi="Times"/>
          <w:sz w:val="24"/>
          <w:szCs w:val="24"/>
          <w:rtl w:val="0"/>
          <w:lang w:val="en-US"/>
        </w:rPr>
        <w:t xml:space="preserve">is the origin of astrological knowledge via projection as it is simultaneously the subject of astrological/psychological investigation, creating a </w:t>
      </w:r>
      <w:r>
        <w:rPr>
          <w:rFonts w:ascii="Times" w:hAnsi="Times" w:hint="default"/>
          <w:sz w:val="24"/>
          <w:szCs w:val="24"/>
          <w:rtl w:val="0"/>
          <w:lang w:val="en-US"/>
        </w:rPr>
        <w:t>‘</w:t>
      </w:r>
      <w:r>
        <w:rPr>
          <w:rFonts w:ascii="Times" w:hAnsi="Times"/>
          <w:sz w:val="24"/>
          <w:szCs w:val="24"/>
          <w:rtl w:val="0"/>
          <w:lang w:val="en-US"/>
        </w:rPr>
        <w:t>closed loop</w:t>
      </w:r>
      <w:r>
        <w:rPr>
          <w:rFonts w:ascii="Times" w:hAnsi="Times" w:hint="default"/>
          <w:sz w:val="24"/>
          <w:szCs w:val="24"/>
          <w:rtl w:val="0"/>
          <w:lang w:val="en-US"/>
        </w:rPr>
        <w:t xml:space="preserve">’ </w:t>
      </w:r>
      <w:r>
        <w:rPr>
          <w:rFonts w:ascii="Times" w:hAnsi="Times"/>
          <w:sz w:val="24"/>
          <w:szCs w:val="24"/>
          <w:rtl w:val="0"/>
          <w:lang w:val="en-US"/>
        </w:rPr>
        <w:t xml:space="preserve">cosmology that begins and ends in the psyche. </w:t>
      </w:r>
    </w:p>
    <w:p>
      <w:pPr>
        <w:pStyle w:val="Body"/>
        <w:rPr>
          <w:rFonts w:ascii="Times" w:cs="Times" w:hAnsi="Times" w:eastAsia="Times"/>
          <w:sz w:val="24"/>
          <w:szCs w:val="24"/>
        </w:rPr>
      </w:pPr>
    </w:p>
    <w:p>
      <w:pPr>
        <w:pStyle w:val="Body"/>
        <w:spacing w:line="480" w:lineRule="auto"/>
        <w:rPr>
          <w:rFonts w:ascii="Times" w:cs="Times" w:hAnsi="Times" w:eastAsia="Times"/>
          <w:sz w:val="24"/>
          <w:szCs w:val="24"/>
        </w:rPr>
      </w:pPr>
      <w:r>
        <w:rPr>
          <w:rFonts w:ascii="Times" w:cs="Times" w:hAnsi="Times" w:eastAsia="Times"/>
          <w:sz w:val="24"/>
          <w:szCs w:val="24"/>
          <w:rtl w:val="0"/>
        </w:rPr>
        <w:tab/>
        <w:t>Jung</w:t>
      </w:r>
      <w:r>
        <w:rPr>
          <w:rFonts w:ascii="Times" w:hAnsi="Times" w:hint="default"/>
          <w:sz w:val="24"/>
          <w:szCs w:val="24"/>
          <w:rtl w:val="0"/>
          <w:lang w:val="en-US"/>
        </w:rPr>
        <w:t>’</w:t>
      </w:r>
      <w:r>
        <w:rPr>
          <w:rFonts w:ascii="Times" w:hAnsi="Times"/>
          <w:sz w:val="24"/>
          <w:szCs w:val="24"/>
          <w:rtl w:val="0"/>
          <w:lang w:val="en-US"/>
        </w:rPr>
        <w:t>s thinking on astrology is presented differently in a 1928-1930 seminar, wherein he discusses astrology</w:t>
      </w:r>
      <w:r>
        <w:rPr>
          <w:rFonts w:ascii="Times" w:hAnsi="Times" w:hint="default"/>
          <w:sz w:val="24"/>
          <w:szCs w:val="24"/>
          <w:rtl w:val="0"/>
          <w:lang w:val="en-US"/>
        </w:rPr>
        <w:t>’</w:t>
      </w:r>
      <w:r>
        <w:rPr>
          <w:rFonts w:ascii="Times" w:hAnsi="Times"/>
          <w:sz w:val="24"/>
          <w:szCs w:val="24"/>
          <w:rtl w:val="0"/>
          <w:lang w:val="en-US"/>
        </w:rPr>
        <w:t xml:space="preserve">s ability to make an accurate diagnosis, and indicates its influence as being time-dependent: </w:t>
      </w:r>
      <w:r>
        <w:rPr>
          <w:rFonts w:ascii="Times" w:hAnsi="Times" w:hint="default"/>
          <w:sz w:val="24"/>
          <w:szCs w:val="24"/>
          <w:rtl w:val="0"/>
          <w:lang w:val="en-US"/>
        </w:rPr>
        <w:t>‘</w:t>
      </w:r>
      <w:r>
        <w:rPr>
          <w:rFonts w:ascii="Times" w:hAnsi="Times"/>
          <w:sz w:val="24"/>
          <w:szCs w:val="24"/>
          <w:rtl w:val="0"/>
          <w:lang w:val="en-US"/>
        </w:rPr>
        <w:t>we can designate the condition of energy, universal energy, in no other way than by time</w:t>
      </w:r>
      <w:r>
        <w:rPr>
          <w:rFonts w:ascii="Times" w:hAnsi="Times" w:hint="default"/>
          <w:sz w:val="24"/>
          <w:szCs w:val="24"/>
          <w:rtl w:val="0"/>
          <w:lang w:val="en-US"/>
        </w:rPr>
        <w:t>…</w:t>
      </w:r>
      <w:r>
        <w:rPr>
          <w:rFonts w:ascii="Times" w:hAnsi="Times"/>
          <w:sz w:val="24"/>
          <w:szCs w:val="24"/>
          <w:rtl w:val="0"/>
          <w:lang w:val="en-US"/>
        </w:rPr>
        <w:t>we indicate the conditions of time by a number.</w:t>
      </w:r>
      <w:r>
        <w:rPr>
          <w:rFonts w:ascii="Times" w:hAnsi="Times" w:hint="default"/>
          <w:sz w:val="24"/>
          <w:szCs w:val="24"/>
          <w:rtl w:val="0"/>
          <w:lang w:val="en-US"/>
        </w:rPr>
        <w:t xml:space="preserve">’ </w:t>
      </w:r>
      <w:r>
        <w:rPr>
          <w:rFonts w:ascii="Times" w:hAnsi="Times"/>
          <w:sz w:val="24"/>
          <w:szCs w:val="24"/>
          <w:rtl w:val="0"/>
          <w:lang w:val="en-US"/>
        </w:rPr>
        <w:t xml:space="preserve">Jung gives an example of 1875, indicating the cultural influences of style and </w:t>
      </w:r>
      <w:r>
        <w:rPr>
          <w:rFonts w:ascii="Times" w:hAnsi="Times" w:hint="default"/>
          <w:sz w:val="24"/>
          <w:szCs w:val="24"/>
          <w:rtl w:val="0"/>
          <w:lang w:val="en-US"/>
        </w:rPr>
        <w:t>‘</w:t>
      </w:r>
      <w:r>
        <w:rPr>
          <w:rFonts w:ascii="Times" w:hAnsi="Times"/>
          <w:sz w:val="24"/>
          <w:szCs w:val="24"/>
          <w:rtl w:val="0"/>
          <w:lang w:val="en-US"/>
        </w:rPr>
        <w:t>bad taste,</w:t>
      </w:r>
      <w:r>
        <w:rPr>
          <w:rFonts w:ascii="Times" w:hAnsi="Times" w:hint="default"/>
          <w:sz w:val="24"/>
          <w:szCs w:val="24"/>
          <w:rtl w:val="0"/>
          <w:lang w:val="en-US"/>
        </w:rPr>
        <w:t xml:space="preserve">’ </w:t>
      </w:r>
      <w:r>
        <w:rPr>
          <w:rFonts w:ascii="Times" w:hAnsi="Times"/>
          <w:sz w:val="24"/>
          <w:szCs w:val="24"/>
          <w:rtl w:val="0"/>
          <w:lang w:val="en-US"/>
        </w:rPr>
        <w:t xml:space="preserve">as well as political and social events, like the </w:t>
      </w:r>
      <w:r>
        <w:rPr>
          <w:rFonts w:ascii="Times" w:hAnsi="Times" w:hint="default"/>
          <w:sz w:val="24"/>
          <w:szCs w:val="24"/>
          <w:rtl w:val="0"/>
          <w:lang w:val="en-US"/>
        </w:rPr>
        <w:t>‘</w:t>
      </w:r>
      <w:r>
        <w:rPr>
          <w:rFonts w:ascii="Times" w:hAnsi="Times"/>
          <w:sz w:val="24"/>
          <w:szCs w:val="24"/>
          <w:rtl w:val="0"/>
          <w:lang w:val="en-US"/>
        </w:rPr>
        <w:t>Franco-German war</w:t>
      </w:r>
      <w:r>
        <w:rPr>
          <w:rFonts w:ascii="Times" w:hAnsi="Times" w:hint="default"/>
          <w:sz w:val="24"/>
          <w:szCs w:val="24"/>
          <w:rtl w:val="0"/>
          <w:lang w:val="en-US"/>
        </w:rPr>
        <w:t xml:space="preserve">’ </w:t>
      </w:r>
      <w:r>
        <w:rPr>
          <w:rFonts w:ascii="Times" w:hAnsi="Times"/>
          <w:sz w:val="24"/>
          <w:szCs w:val="24"/>
          <w:rtl w:val="0"/>
          <w:lang w:val="en-US"/>
        </w:rPr>
        <w:t xml:space="preserve">that characterized and marked the year. Continuing to elucidate his example, Jung states that </w:t>
      </w:r>
      <w:r>
        <w:rPr>
          <w:rFonts w:ascii="Times" w:hAnsi="Times" w:hint="default"/>
          <w:sz w:val="24"/>
          <w:szCs w:val="24"/>
          <w:rtl w:val="0"/>
          <w:lang w:val="en-US"/>
        </w:rPr>
        <w:t>‘</w:t>
      </w:r>
      <w:r>
        <w:rPr>
          <w:rFonts w:ascii="Times" w:hAnsi="Times"/>
          <w:sz w:val="24"/>
          <w:szCs w:val="24"/>
          <w:rtl w:val="0"/>
          <w:lang w:val="en-US"/>
        </w:rPr>
        <w:t xml:space="preserve">in </w:t>
      </w:r>
      <w:r>
        <w:rPr>
          <w:rFonts w:ascii="Times" w:hAnsi="Times"/>
          <w:sz w:val="24"/>
          <w:szCs w:val="24"/>
          <w:rtl w:val="0"/>
          <w:lang w:val="en-US"/>
        </w:rPr>
        <w:t>1929, everything has the cast and brand of this year. And the children born in this year will be recognizable as part of a great process and marked by a particular condition.</w:t>
      </w:r>
      <w:r>
        <w:rPr>
          <w:rFonts w:ascii="Times" w:hAnsi="Times" w:hint="default"/>
          <w:sz w:val="24"/>
          <w:szCs w:val="24"/>
          <w:rtl w:val="0"/>
          <w:lang w:val="en-US"/>
        </w:rPr>
        <w:t>’</w:t>
      </w:r>
      <w:r>
        <w:rPr>
          <w:rFonts w:ascii="Times" w:cs="Times" w:hAnsi="Times" w:eastAsia="Times"/>
          <w:sz w:val="24"/>
          <w:szCs w:val="24"/>
          <w:vertAlign w:val="superscript"/>
        </w:rPr>
        <w:footnoteReference w:id="10"/>
      </w:r>
      <w:r>
        <w:rPr>
          <w:rFonts w:ascii="Times" w:hAnsi="Times"/>
          <w:sz w:val="24"/>
          <w:szCs w:val="24"/>
          <w:rtl w:val="0"/>
          <w:lang w:val="en-US"/>
        </w:rPr>
        <w:t xml:space="preserve"> T</w:t>
      </w:r>
      <w:r>
        <w:rPr>
          <w:rFonts w:ascii="Times" w:hAnsi="Times"/>
          <w:sz w:val="24"/>
          <w:szCs w:val="24"/>
          <w:rtl w:val="0"/>
          <w:lang w:val="en-US"/>
        </w:rPr>
        <w:t>his deployment of astrology is evocative of Jung</w:t>
      </w:r>
      <w:r>
        <w:rPr>
          <w:rFonts w:ascii="Times" w:hAnsi="Times" w:hint="default"/>
          <w:sz w:val="24"/>
          <w:szCs w:val="24"/>
          <w:rtl w:val="0"/>
          <w:lang w:val="en-US"/>
        </w:rPr>
        <w:t>’</w:t>
      </w:r>
      <w:r>
        <w:rPr>
          <w:rFonts w:ascii="Times" w:hAnsi="Times"/>
          <w:sz w:val="24"/>
          <w:szCs w:val="24"/>
          <w:rtl w:val="0"/>
          <w:lang w:val="en-US"/>
        </w:rPr>
        <w:t>s focus on the collective unconscious, noting the shared influence of time society; it also marks a turn in Jung</w:t>
      </w:r>
      <w:r>
        <w:rPr>
          <w:rFonts w:ascii="Times" w:hAnsi="Times" w:hint="default"/>
          <w:sz w:val="24"/>
          <w:szCs w:val="24"/>
          <w:rtl w:val="0"/>
          <w:lang w:val="en-US"/>
        </w:rPr>
        <w:t>’</w:t>
      </w:r>
      <w:r>
        <w:rPr>
          <w:rFonts w:ascii="Times" w:hAnsi="Times"/>
          <w:sz w:val="24"/>
          <w:szCs w:val="24"/>
          <w:rtl w:val="0"/>
          <w:lang w:val="en-US"/>
        </w:rPr>
        <w:t>s perspective on astrology</w:t>
      </w:r>
      <w:r>
        <w:rPr>
          <w:rFonts w:ascii="Times" w:hAnsi="Times" w:hint="default"/>
          <w:sz w:val="24"/>
          <w:szCs w:val="24"/>
          <w:rtl w:val="0"/>
          <w:lang w:val="en-US"/>
        </w:rPr>
        <w:t>’</w:t>
      </w:r>
      <w:r>
        <w:rPr>
          <w:rFonts w:ascii="Times" w:hAnsi="Times"/>
          <w:sz w:val="24"/>
          <w:szCs w:val="24"/>
          <w:rtl w:val="0"/>
          <w:lang w:val="en-US"/>
        </w:rPr>
        <w:t>s validity as linked to time</w:t>
      </w:r>
      <w:r>
        <w:rPr>
          <w:rFonts w:ascii="Times" w:hAnsi="Times" w:hint="default"/>
          <w:sz w:val="24"/>
          <w:szCs w:val="24"/>
          <w:rtl w:val="0"/>
          <w:lang w:val="en-US"/>
        </w:rPr>
        <w:t>’</w:t>
      </w:r>
      <w:r>
        <w:rPr>
          <w:rFonts w:ascii="Times" w:hAnsi="Times"/>
          <w:sz w:val="24"/>
          <w:szCs w:val="24"/>
          <w:rtl w:val="0"/>
          <w:lang w:val="en-US"/>
        </w:rPr>
        <w:t xml:space="preserve">s ability to mark or influence humans. </w:t>
      </w:r>
    </w:p>
    <w:p>
      <w:pPr>
        <w:pStyle w:val="Body"/>
        <w:rPr>
          <w:rFonts w:ascii="Times" w:cs="Times" w:hAnsi="Times" w:eastAsia="Times"/>
          <w:sz w:val="24"/>
          <w:szCs w:val="24"/>
        </w:rPr>
      </w:pPr>
    </w:p>
    <w:p>
      <w:pPr>
        <w:pStyle w:val="Body"/>
        <w:spacing w:line="480" w:lineRule="auto"/>
        <w:rPr>
          <w:rFonts w:ascii="Times" w:cs="Times" w:hAnsi="Times" w:eastAsia="Times"/>
          <w:sz w:val="24"/>
          <w:szCs w:val="24"/>
        </w:rPr>
      </w:pPr>
      <w:r>
        <w:rPr>
          <w:rFonts w:ascii="Times" w:cs="Times" w:hAnsi="Times" w:eastAsia="Times"/>
          <w:sz w:val="24"/>
          <w:szCs w:val="24"/>
          <w:rtl w:val="0"/>
        </w:rPr>
        <w:tab/>
        <w:t xml:space="preserve">This understanding also comes after Jung has experimented and studied the </w:t>
      </w:r>
      <w:r>
        <w:rPr>
          <w:rFonts w:ascii="Times" w:hAnsi="Times"/>
          <w:i w:val="1"/>
          <w:iCs w:val="1"/>
          <w:sz w:val="24"/>
          <w:szCs w:val="24"/>
          <w:rtl w:val="0"/>
          <w:lang w:val="en-US"/>
        </w:rPr>
        <w:t xml:space="preserve">I Ching </w:t>
      </w:r>
      <w:r>
        <w:rPr>
          <w:rFonts w:ascii="Times" w:hAnsi="Times"/>
          <w:sz w:val="24"/>
          <w:szCs w:val="24"/>
          <w:rtl w:val="0"/>
          <w:lang w:val="en-US"/>
        </w:rPr>
        <w:t xml:space="preserve">in the 1920s; after this point in time, </w:t>
      </w:r>
      <w:r>
        <w:rPr>
          <w:rFonts w:ascii="Times" w:hAnsi="Times"/>
          <w:sz w:val="24"/>
          <w:szCs w:val="24"/>
          <w:rtl w:val="0"/>
          <w:lang w:val="en-US"/>
        </w:rPr>
        <w:t xml:space="preserve">Jung writes frequently about astrology alongside the </w:t>
      </w:r>
      <w:r>
        <w:rPr>
          <w:rFonts w:ascii="Times" w:hAnsi="Times"/>
          <w:i w:val="1"/>
          <w:iCs w:val="1"/>
          <w:sz w:val="24"/>
          <w:szCs w:val="24"/>
          <w:rtl w:val="0"/>
          <w:lang w:val="en-US"/>
        </w:rPr>
        <w:t>I Ching</w:t>
      </w:r>
      <w:r>
        <w:rPr>
          <w:rFonts w:ascii="Times" w:hAnsi="Times"/>
          <w:sz w:val="24"/>
          <w:szCs w:val="24"/>
          <w:rtl w:val="0"/>
          <w:lang w:val="en-US"/>
        </w:rPr>
        <w:t xml:space="preserve">, as they both are examples of a </w:t>
      </w:r>
      <w:r>
        <w:rPr>
          <w:rFonts w:ascii="Times" w:hAnsi="Times" w:hint="default"/>
          <w:sz w:val="24"/>
          <w:szCs w:val="24"/>
          <w:rtl w:val="0"/>
          <w:lang w:val="en-US"/>
        </w:rPr>
        <w:t>‘</w:t>
      </w:r>
      <w:r>
        <w:rPr>
          <w:rFonts w:ascii="Times" w:hAnsi="Times"/>
          <w:sz w:val="24"/>
          <w:szCs w:val="24"/>
          <w:rtl w:val="0"/>
          <w:lang w:val="en-US"/>
        </w:rPr>
        <w:t>psychic parallelism which cannot be connected causally</w:t>
      </w:r>
      <w:r>
        <w:rPr>
          <w:rFonts w:ascii="Times" w:hAnsi="Times" w:hint="default"/>
          <w:sz w:val="24"/>
          <w:szCs w:val="24"/>
          <w:rtl w:val="0"/>
          <w:lang w:val="en-US"/>
        </w:rPr>
        <w:t xml:space="preserve">’ </w:t>
      </w:r>
      <w:r>
        <w:rPr>
          <w:rFonts w:ascii="Times" w:hAnsi="Times"/>
          <w:sz w:val="24"/>
          <w:szCs w:val="24"/>
          <w:rtl w:val="0"/>
          <w:lang w:val="en-US"/>
        </w:rPr>
        <w:t xml:space="preserve">that </w:t>
      </w:r>
      <w:r>
        <w:rPr>
          <w:rFonts w:ascii="Times" w:hAnsi="Times" w:hint="default"/>
          <w:sz w:val="24"/>
          <w:szCs w:val="24"/>
          <w:rtl w:val="0"/>
          <w:lang w:val="en-US"/>
        </w:rPr>
        <w:t>‘</w:t>
      </w:r>
      <w:r>
        <w:rPr>
          <w:rFonts w:ascii="Times" w:hAnsi="Times"/>
          <w:sz w:val="24"/>
          <w:szCs w:val="24"/>
          <w:rtl w:val="0"/>
          <w:lang w:val="en-US"/>
        </w:rPr>
        <w:t>must be connected by another principle altogether</w:t>
      </w:r>
      <w:r>
        <w:rPr>
          <w:rFonts w:ascii="Times" w:hAnsi="Times" w:hint="default"/>
          <w:sz w:val="24"/>
          <w:szCs w:val="24"/>
          <w:rtl w:val="0"/>
          <w:lang w:val="en-US"/>
        </w:rPr>
        <w:t xml:space="preserve">’ — </w:t>
      </w:r>
      <w:r>
        <w:rPr>
          <w:rFonts w:ascii="Times" w:hAnsi="Times"/>
          <w:sz w:val="24"/>
          <w:szCs w:val="24"/>
          <w:rtl w:val="0"/>
          <w:lang w:val="en-US"/>
        </w:rPr>
        <w:t>namely, Jung</w:t>
      </w:r>
      <w:r>
        <w:rPr>
          <w:rFonts w:ascii="Times" w:hAnsi="Times" w:hint="default"/>
          <w:sz w:val="24"/>
          <w:szCs w:val="24"/>
          <w:rtl w:val="0"/>
          <w:lang w:val="en-US"/>
        </w:rPr>
        <w:t>’</w:t>
      </w:r>
      <w:r>
        <w:rPr>
          <w:rFonts w:ascii="Times" w:hAnsi="Times"/>
          <w:sz w:val="24"/>
          <w:szCs w:val="24"/>
          <w:rtl w:val="0"/>
          <w:lang w:val="en-US"/>
        </w:rPr>
        <w:t>s principle of synchronicity.</w:t>
      </w:r>
      <w:r>
        <w:rPr>
          <w:rFonts w:ascii="Times" w:cs="Times" w:hAnsi="Times" w:eastAsia="Times"/>
          <w:sz w:val="24"/>
          <w:szCs w:val="24"/>
          <w:vertAlign w:val="superscript"/>
        </w:rPr>
        <w:footnoteReference w:id="11"/>
      </w:r>
      <w:r>
        <w:rPr>
          <w:rFonts w:ascii="Times" w:hAnsi="Times"/>
          <w:sz w:val="24"/>
          <w:szCs w:val="24"/>
          <w:rtl w:val="0"/>
          <w:lang w:val="en-US"/>
        </w:rPr>
        <w:t xml:space="preserve"> </w:t>
      </w:r>
      <w:r>
        <w:rPr>
          <w:rFonts w:ascii="Times" w:cs="Times" w:hAnsi="Times" w:eastAsia="Times"/>
          <w:sz w:val="24"/>
          <w:szCs w:val="24"/>
          <w:vertAlign w:val="superscript"/>
        </w:rPr>
        <w:footnoteReference w:id="12"/>
      </w:r>
      <w:r>
        <w:rPr>
          <w:rFonts w:ascii="Times" w:hAnsi="Times"/>
          <w:sz w:val="24"/>
          <w:szCs w:val="24"/>
          <w:rtl w:val="0"/>
          <w:lang w:val="en-US"/>
        </w:rPr>
        <w:t>Harold Coward points to Jung</w:t>
      </w:r>
      <w:r>
        <w:rPr>
          <w:rFonts w:ascii="Times" w:hAnsi="Times" w:hint="default"/>
          <w:sz w:val="24"/>
          <w:szCs w:val="24"/>
          <w:rtl w:val="0"/>
          <w:lang w:val="en-US"/>
        </w:rPr>
        <w:t>’</w:t>
      </w:r>
      <w:r>
        <w:rPr>
          <w:rFonts w:ascii="Times" w:hAnsi="Times"/>
          <w:sz w:val="24"/>
          <w:szCs w:val="24"/>
          <w:rtl w:val="0"/>
          <w:lang w:val="en-US"/>
        </w:rPr>
        <w:t>s synchronicity as the concept that pushes him away from Gnostic interiority; he argues that the relegation of synchronicity to Jung</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hint="default"/>
          <w:sz w:val="24"/>
          <w:szCs w:val="24"/>
          <w:rtl w:val="0"/>
          <w:lang w:val="en-US"/>
        </w:rPr>
        <w:t>‘</w:t>
      </w:r>
      <w:r>
        <w:rPr>
          <w:rFonts w:ascii="Times" w:hAnsi="Times"/>
          <w:sz w:val="24"/>
          <w:szCs w:val="24"/>
          <w:rtl w:val="0"/>
          <w:lang w:val="en-US"/>
        </w:rPr>
        <w:t>occult</w:t>
      </w:r>
      <w:r>
        <w:rPr>
          <w:rFonts w:ascii="Times" w:hAnsi="Times" w:hint="default"/>
          <w:sz w:val="24"/>
          <w:szCs w:val="24"/>
          <w:rtl w:val="0"/>
          <w:lang w:val="en-US"/>
        </w:rPr>
        <w:t xml:space="preserve">’ </w:t>
      </w:r>
      <w:r>
        <w:rPr>
          <w:rFonts w:ascii="Times" w:hAnsi="Times"/>
          <w:sz w:val="24"/>
          <w:szCs w:val="24"/>
          <w:rtl w:val="0"/>
          <w:lang w:val="en-US"/>
        </w:rPr>
        <w:t>interests and a misunderstanding of individuation that did not emphasize the importance of external factors encourages the view of Jung</w:t>
      </w:r>
      <w:r>
        <w:rPr>
          <w:rFonts w:ascii="Times" w:hAnsi="Times" w:hint="default"/>
          <w:sz w:val="24"/>
          <w:szCs w:val="24"/>
          <w:rtl w:val="0"/>
          <w:lang w:val="en-US"/>
        </w:rPr>
        <w:t>’</w:t>
      </w:r>
      <w:r>
        <w:rPr>
          <w:rFonts w:ascii="Times" w:hAnsi="Times"/>
          <w:sz w:val="24"/>
          <w:szCs w:val="24"/>
          <w:rtl w:val="0"/>
          <w:lang w:val="en-US"/>
        </w:rPr>
        <w:t xml:space="preserve">s cosmological perspective as being </w:t>
      </w:r>
      <w:r>
        <w:rPr>
          <w:rFonts w:ascii="Times" w:hAnsi="Times" w:hint="default"/>
          <w:sz w:val="24"/>
          <w:szCs w:val="24"/>
          <w:rtl w:val="0"/>
          <w:lang w:val="en-US"/>
        </w:rPr>
        <w:t>‘</w:t>
      </w:r>
      <w:r>
        <w:rPr>
          <w:rFonts w:ascii="Times" w:hAnsi="Times"/>
          <w:sz w:val="24"/>
          <w:szCs w:val="24"/>
          <w:rtl w:val="0"/>
          <w:lang w:val="en-US"/>
        </w:rPr>
        <w:t>interior.</w:t>
      </w:r>
      <w:r>
        <w:rPr>
          <w:rFonts w:ascii="Times" w:hAnsi="Times" w:hint="default"/>
          <w:sz w:val="24"/>
          <w:szCs w:val="24"/>
          <w:rtl w:val="0"/>
          <w:lang w:val="en-US"/>
        </w:rPr>
        <w:t>’</w:t>
      </w:r>
      <w:r>
        <w:rPr>
          <w:rFonts w:ascii="Times" w:cs="Times" w:hAnsi="Times" w:eastAsia="Times"/>
          <w:sz w:val="24"/>
          <w:szCs w:val="24"/>
          <w:vertAlign w:val="superscript"/>
        </w:rPr>
        <w:footnoteReference w:id="13"/>
      </w:r>
      <w:r>
        <w:rPr>
          <w:rFonts w:ascii="Times" w:hAnsi="Times"/>
          <w:sz w:val="24"/>
          <w:szCs w:val="24"/>
          <w:rtl w:val="0"/>
          <w:lang w:val="en-US"/>
        </w:rPr>
        <w:t xml:space="preserve"> This is reflected in Jung</w:t>
      </w:r>
      <w:r>
        <w:rPr>
          <w:rFonts w:ascii="Times" w:hAnsi="Times" w:hint="default"/>
          <w:sz w:val="24"/>
          <w:szCs w:val="24"/>
          <w:rtl w:val="0"/>
          <w:lang w:val="en-US"/>
        </w:rPr>
        <w:t>’</w:t>
      </w:r>
      <w:r>
        <w:rPr>
          <w:rFonts w:ascii="Times" w:hAnsi="Times"/>
          <w:sz w:val="24"/>
          <w:szCs w:val="24"/>
          <w:rtl w:val="0"/>
          <w:lang w:val="en-US"/>
        </w:rPr>
        <w:t xml:space="preserve">s writings on the </w:t>
      </w:r>
      <w:r>
        <w:rPr>
          <w:rFonts w:ascii="Times" w:hAnsi="Times"/>
          <w:i w:val="1"/>
          <w:iCs w:val="1"/>
          <w:sz w:val="24"/>
          <w:szCs w:val="24"/>
          <w:rtl w:val="0"/>
          <w:lang w:val="en-US"/>
        </w:rPr>
        <w:t>I Ching</w:t>
      </w:r>
      <w:r>
        <w:rPr>
          <w:rFonts w:ascii="Times" w:hAnsi="Times"/>
          <w:sz w:val="24"/>
          <w:szCs w:val="24"/>
          <w:rtl w:val="0"/>
          <w:lang w:val="en-US"/>
        </w:rPr>
        <w:t xml:space="preserve">, in which he refers to the mindset espoused in the work as </w:t>
      </w:r>
      <w:r>
        <w:rPr>
          <w:rFonts w:ascii="Times" w:hAnsi="Times" w:hint="default"/>
          <w:sz w:val="24"/>
          <w:szCs w:val="24"/>
          <w:rtl w:val="0"/>
          <w:lang w:val="en-US"/>
        </w:rPr>
        <w:t>‘</w:t>
      </w:r>
      <w:r>
        <w:rPr>
          <w:rFonts w:ascii="Times" w:hAnsi="Times"/>
          <w:sz w:val="24"/>
          <w:szCs w:val="24"/>
          <w:rtl w:val="0"/>
          <w:lang w:val="en-US"/>
        </w:rPr>
        <w:t>decidedly psychophysical.</w:t>
      </w:r>
      <w:r>
        <w:rPr>
          <w:rFonts w:ascii="Times" w:hAnsi="Times" w:hint="default"/>
          <w:sz w:val="24"/>
          <w:szCs w:val="24"/>
          <w:rtl w:val="0"/>
          <w:lang w:val="en-US"/>
        </w:rPr>
        <w:t>’</w:t>
      </w:r>
      <w:r>
        <w:rPr>
          <w:rFonts w:ascii="Times" w:cs="Times" w:hAnsi="Times" w:eastAsia="Times"/>
          <w:sz w:val="24"/>
          <w:szCs w:val="24"/>
          <w:vertAlign w:val="superscript"/>
        </w:rPr>
        <w:footnoteReference w:id="14"/>
      </w:r>
      <w:r>
        <w:rPr>
          <w:rFonts w:ascii="Times" w:hAnsi="Times"/>
          <w:sz w:val="24"/>
          <w:szCs w:val="24"/>
          <w:rtl w:val="0"/>
          <w:lang w:val="en-US"/>
        </w:rPr>
        <w:t xml:space="preserve"> Rather than viewing the collective effects of astrology as solely the </w:t>
      </w:r>
      <w:r>
        <w:rPr>
          <w:rFonts w:ascii="Times" w:hAnsi="Times" w:hint="default"/>
          <w:sz w:val="24"/>
          <w:szCs w:val="24"/>
          <w:rtl w:val="0"/>
          <w:lang w:val="en-US"/>
        </w:rPr>
        <w:t>‘</w:t>
      </w:r>
      <w:r>
        <w:rPr>
          <w:rFonts w:ascii="Times" w:hAnsi="Times"/>
          <w:sz w:val="24"/>
          <w:szCs w:val="24"/>
          <w:rtl w:val="0"/>
          <w:lang w:val="en-US"/>
        </w:rPr>
        <w:t>interiority</w:t>
      </w:r>
      <w:r>
        <w:rPr>
          <w:rFonts w:ascii="Times" w:hAnsi="Times" w:hint="default"/>
          <w:sz w:val="24"/>
          <w:szCs w:val="24"/>
          <w:rtl w:val="0"/>
          <w:lang w:val="en-US"/>
        </w:rPr>
        <w:t xml:space="preserve">’ </w:t>
      </w:r>
      <w:r>
        <w:rPr>
          <w:rFonts w:ascii="Times" w:hAnsi="Times"/>
          <w:sz w:val="24"/>
          <w:szCs w:val="24"/>
          <w:rtl w:val="0"/>
          <w:lang w:val="en-US"/>
        </w:rPr>
        <w:t xml:space="preserve">of the psyche, the psychophysical and acausal perspective Jung learns from the </w:t>
      </w:r>
      <w:r>
        <w:rPr>
          <w:rFonts w:ascii="Times" w:hAnsi="Times"/>
          <w:i w:val="1"/>
          <w:iCs w:val="1"/>
          <w:sz w:val="24"/>
          <w:szCs w:val="24"/>
          <w:rtl w:val="0"/>
          <w:lang w:val="en-US"/>
        </w:rPr>
        <w:t>I Ching</w:t>
      </w:r>
      <w:r>
        <w:rPr>
          <w:rFonts w:ascii="Times" w:hAnsi="Times"/>
          <w:sz w:val="24"/>
          <w:szCs w:val="24"/>
          <w:rtl w:val="0"/>
          <w:lang w:val="en-US"/>
        </w:rPr>
        <w:t xml:space="preserve"> allows for a co-creative relationship between the psyche and the environment, and the ability of time to transverse these bounds. After Jung</w:t>
      </w:r>
      <w:r>
        <w:rPr>
          <w:rFonts w:ascii="Times" w:hAnsi="Times" w:hint="default"/>
          <w:sz w:val="24"/>
          <w:szCs w:val="24"/>
          <w:rtl w:val="0"/>
          <w:lang w:val="en-US"/>
        </w:rPr>
        <w:t>’</w:t>
      </w:r>
      <w:r>
        <w:rPr>
          <w:rFonts w:ascii="Times" w:hAnsi="Times"/>
          <w:sz w:val="24"/>
          <w:szCs w:val="24"/>
          <w:rtl w:val="0"/>
          <w:lang w:val="en-US"/>
        </w:rPr>
        <w:t xml:space="preserve">s Taoist turn in the 1920s, he differentiates  the act of projection in astrology as </w:t>
      </w:r>
      <w:r>
        <w:rPr>
          <w:rFonts w:ascii="Times" w:hAnsi="Times" w:hint="default"/>
          <w:sz w:val="24"/>
          <w:szCs w:val="24"/>
          <w:rtl w:val="0"/>
          <w:lang w:val="en-US"/>
        </w:rPr>
        <w:t>‘</w:t>
      </w:r>
      <w:r>
        <w:rPr>
          <w:rFonts w:ascii="Times" w:hAnsi="Times"/>
          <w:sz w:val="24"/>
          <w:szCs w:val="24"/>
          <w:rtl w:val="0"/>
          <w:lang w:val="en-US"/>
        </w:rPr>
        <w:t xml:space="preserve">unconsciously perceived </w:t>
      </w:r>
      <w:r>
        <w:rPr>
          <w:rFonts w:ascii="Times" w:hAnsi="Times"/>
          <w:i w:val="1"/>
          <w:iCs w:val="1"/>
          <w:sz w:val="24"/>
          <w:szCs w:val="24"/>
          <w:rtl w:val="0"/>
          <w:lang w:val="en-US"/>
        </w:rPr>
        <w:t>inner</w:t>
      </w:r>
      <w:r>
        <w:rPr>
          <w:rFonts w:ascii="Times" w:hAnsi="Times"/>
          <w:sz w:val="24"/>
          <w:szCs w:val="24"/>
          <w:rtl w:val="0"/>
          <w:lang w:val="en-US"/>
        </w:rPr>
        <w:t xml:space="preserve"> contents into the </w:t>
      </w:r>
      <w:r>
        <w:rPr>
          <w:rFonts w:ascii="Times" w:hAnsi="Times"/>
          <w:i w:val="1"/>
          <w:iCs w:val="1"/>
          <w:sz w:val="24"/>
          <w:szCs w:val="24"/>
          <w:rtl w:val="0"/>
          <w:lang w:val="en-US"/>
        </w:rPr>
        <w:t>outer</w:t>
      </w:r>
      <w:r>
        <w:rPr>
          <w:rFonts w:ascii="Times" w:hAnsi="Times"/>
          <w:sz w:val="24"/>
          <w:szCs w:val="24"/>
          <w:rtl w:val="0"/>
          <w:lang w:val="en-US"/>
        </w:rPr>
        <w:t xml:space="preserve"> astronomical determinants of time,</w:t>
      </w:r>
      <w:r>
        <w:rPr>
          <w:rFonts w:ascii="Times" w:hAnsi="Times" w:hint="default"/>
          <w:sz w:val="24"/>
          <w:szCs w:val="24"/>
          <w:rtl w:val="0"/>
          <w:lang w:val="en-US"/>
        </w:rPr>
        <w:t xml:space="preserve">’ </w:t>
      </w:r>
      <w:r>
        <w:rPr>
          <w:rFonts w:ascii="Times" w:hAnsi="Times"/>
          <w:sz w:val="24"/>
          <w:szCs w:val="24"/>
          <w:rtl w:val="0"/>
          <w:lang w:val="en-US"/>
        </w:rPr>
        <w:t xml:space="preserve">due to a </w:t>
      </w:r>
      <w:r>
        <w:rPr>
          <w:rFonts w:ascii="Times" w:hAnsi="Times" w:hint="default"/>
          <w:sz w:val="24"/>
          <w:szCs w:val="24"/>
          <w:rtl w:val="0"/>
          <w:lang w:val="en-US"/>
        </w:rPr>
        <w:t>‘</w:t>
      </w:r>
      <w:r>
        <w:rPr>
          <w:rFonts w:ascii="Times" w:hAnsi="Times"/>
          <w:sz w:val="24"/>
          <w:szCs w:val="24"/>
          <w:rtl w:val="0"/>
          <w:lang w:val="en-US"/>
        </w:rPr>
        <w:t>direct</w:t>
      </w:r>
      <w:r>
        <w:rPr>
          <w:rFonts w:ascii="Times" w:hAnsi="Times" w:hint="default"/>
          <w:sz w:val="24"/>
          <w:szCs w:val="24"/>
          <w:rtl w:val="0"/>
          <w:lang w:val="en-US"/>
        </w:rPr>
        <w:t xml:space="preserve">’ </w:t>
      </w:r>
      <w:r>
        <w:rPr>
          <w:rFonts w:ascii="Times" w:hAnsi="Times"/>
          <w:sz w:val="24"/>
          <w:szCs w:val="24"/>
          <w:rtl w:val="0"/>
          <w:lang w:val="en-US"/>
        </w:rPr>
        <w:t>relationship between the psyche and time. Though the act of projection invites the exterior subject into the interior world of the psyche</w:t>
      </w:r>
      <w:r>
        <w:rPr>
          <w:rFonts w:ascii="Times" w:hAnsi="Times" w:hint="default"/>
          <w:sz w:val="24"/>
          <w:szCs w:val="24"/>
          <w:rtl w:val="0"/>
          <w:lang w:val="en-US"/>
        </w:rPr>
        <w:t>’</w:t>
      </w:r>
      <w:r>
        <w:rPr>
          <w:rFonts w:ascii="Times" w:hAnsi="Times"/>
          <w:sz w:val="24"/>
          <w:szCs w:val="24"/>
          <w:rtl w:val="0"/>
          <w:lang w:val="en-US"/>
        </w:rPr>
        <w:t>s perspective, Jung</w:t>
      </w:r>
      <w:r>
        <w:rPr>
          <w:rFonts w:ascii="Times" w:hAnsi="Times" w:hint="default"/>
          <w:sz w:val="24"/>
          <w:szCs w:val="24"/>
          <w:rtl w:val="0"/>
          <w:lang w:val="en-US"/>
        </w:rPr>
        <w:t>’</w:t>
      </w:r>
      <w:r>
        <w:rPr>
          <w:rFonts w:ascii="Times" w:hAnsi="Times"/>
          <w:sz w:val="24"/>
          <w:szCs w:val="24"/>
          <w:rtl w:val="0"/>
          <w:lang w:val="en-US"/>
        </w:rPr>
        <w:t xml:space="preserve">s cosmology (as influenced by the psychophysical, acausal reasoning of the </w:t>
      </w:r>
      <w:r>
        <w:rPr>
          <w:rFonts w:ascii="Times" w:hAnsi="Times"/>
          <w:i w:val="1"/>
          <w:iCs w:val="1"/>
          <w:sz w:val="24"/>
          <w:szCs w:val="24"/>
          <w:rtl w:val="0"/>
          <w:lang w:val="en-US"/>
        </w:rPr>
        <w:t>I Ching</w:t>
      </w:r>
      <w:r>
        <w:rPr>
          <w:rFonts w:ascii="Times" w:hAnsi="Times"/>
          <w:sz w:val="24"/>
          <w:szCs w:val="24"/>
          <w:rtl w:val="0"/>
          <w:lang w:val="en-US"/>
        </w:rPr>
        <w:t xml:space="preserve">) opens up the </w:t>
      </w:r>
      <w:r>
        <w:rPr>
          <w:rFonts w:ascii="Times" w:hAnsi="Times" w:hint="default"/>
          <w:sz w:val="24"/>
          <w:szCs w:val="24"/>
          <w:rtl w:val="0"/>
          <w:lang w:val="en-US"/>
        </w:rPr>
        <w:t>‘</w:t>
      </w:r>
      <w:r>
        <w:rPr>
          <w:rFonts w:ascii="Times" w:hAnsi="Times"/>
          <w:sz w:val="24"/>
          <w:szCs w:val="24"/>
          <w:rtl w:val="0"/>
          <w:lang w:val="en-US"/>
        </w:rPr>
        <w:t>closed loop</w:t>
      </w:r>
      <w:r>
        <w:rPr>
          <w:rFonts w:ascii="Times" w:hAnsi="Times" w:hint="default"/>
          <w:sz w:val="24"/>
          <w:szCs w:val="24"/>
          <w:rtl w:val="0"/>
          <w:lang w:val="en-US"/>
        </w:rPr>
        <w:t xml:space="preserve">’ </w:t>
      </w:r>
      <w:r>
        <w:rPr>
          <w:rFonts w:ascii="Times" w:hAnsi="Times"/>
          <w:sz w:val="24"/>
          <w:szCs w:val="24"/>
          <w:rtl w:val="0"/>
          <w:lang w:val="en-US"/>
        </w:rPr>
        <w:t>of the psyche, pointing to time</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hint="default"/>
          <w:sz w:val="24"/>
          <w:szCs w:val="24"/>
          <w:rtl w:val="0"/>
          <w:lang w:val="en-US"/>
        </w:rPr>
        <w:t>‘</w:t>
      </w:r>
      <w:r>
        <w:rPr>
          <w:rFonts w:ascii="Times" w:hAnsi="Times"/>
          <w:sz w:val="24"/>
          <w:szCs w:val="24"/>
          <w:rtl w:val="0"/>
          <w:lang w:val="en-US"/>
        </w:rPr>
        <w:t>stream of energy filled with qualities</w:t>
      </w:r>
      <w:r>
        <w:rPr>
          <w:rFonts w:ascii="Times" w:hAnsi="Times" w:hint="default"/>
          <w:sz w:val="24"/>
          <w:szCs w:val="24"/>
          <w:rtl w:val="0"/>
          <w:lang w:val="en-US"/>
        </w:rPr>
        <w:t xml:space="preserve">’ </w:t>
      </w:r>
      <w:r>
        <w:rPr>
          <w:rFonts w:ascii="Times" w:hAnsi="Times"/>
          <w:sz w:val="24"/>
          <w:szCs w:val="24"/>
          <w:rtl w:val="0"/>
          <w:lang w:val="en-US"/>
        </w:rPr>
        <w:t>as being directly connected to the psyche, as manifested in synchronicity.</w:t>
      </w:r>
      <w:r>
        <w:rPr>
          <w:rFonts w:ascii="Times" w:cs="Times" w:hAnsi="Times" w:eastAsia="Times"/>
          <w:sz w:val="24"/>
          <w:szCs w:val="24"/>
          <w:vertAlign w:val="superscript"/>
        </w:rPr>
        <w:footnoteReference w:id="15"/>
      </w:r>
    </w:p>
    <w:p>
      <w:pPr>
        <w:pStyle w:val="Body"/>
        <w:bidi w:val="0"/>
        <w:rPr>
          <w:rFonts w:ascii="Times" w:cs="Times" w:hAnsi="Times" w:eastAsia="Times"/>
          <w:sz w:val="24"/>
          <w:szCs w:val="24"/>
        </w:rPr>
      </w:pPr>
    </w:p>
    <w:p>
      <w:pPr>
        <w:pStyle w:val="Body"/>
        <w:spacing w:line="480" w:lineRule="auto"/>
        <w:rPr>
          <w:rFonts w:ascii="Times" w:cs="Times" w:hAnsi="Times" w:eastAsia="Times"/>
          <w:b w:val="1"/>
          <w:bCs w:val="1"/>
          <w:sz w:val="24"/>
          <w:szCs w:val="24"/>
        </w:rPr>
      </w:pPr>
    </w:p>
    <w:p>
      <w:pPr>
        <w:pStyle w:val="Body"/>
        <w:spacing w:line="480" w:lineRule="auto"/>
        <w:rPr>
          <w:rFonts w:ascii="Times" w:cs="Times" w:hAnsi="Times" w:eastAsia="Times"/>
          <w:b w:val="1"/>
          <w:bCs w:val="1"/>
          <w:sz w:val="24"/>
          <w:szCs w:val="24"/>
        </w:rPr>
      </w:pPr>
    </w:p>
    <w:p>
      <w:pPr>
        <w:pStyle w:val="Body"/>
        <w:spacing w:line="480" w:lineRule="auto"/>
        <w:rPr>
          <w:rFonts w:ascii="Times" w:cs="Times" w:hAnsi="Times" w:eastAsia="Times"/>
          <w:b w:val="1"/>
          <w:bCs w:val="1"/>
          <w:sz w:val="24"/>
          <w:szCs w:val="24"/>
        </w:rPr>
      </w:pPr>
      <w:r>
        <w:rPr>
          <w:rFonts w:ascii="Times" w:hAnsi="Times"/>
          <w:b w:val="1"/>
          <w:bCs w:val="1"/>
          <w:sz w:val="24"/>
          <w:szCs w:val="24"/>
          <w:rtl w:val="0"/>
          <w:lang w:val="en-US"/>
        </w:rPr>
        <w:t xml:space="preserve">Astrology &amp; the </w:t>
      </w:r>
      <w:r>
        <w:rPr>
          <w:rFonts w:ascii="Times" w:hAnsi="Times"/>
          <w:b w:val="1"/>
          <w:bCs w:val="1"/>
          <w:i w:val="1"/>
          <w:iCs w:val="1"/>
          <w:sz w:val="24"/>
          <w:szCs w:val="24"/>
          <w:rtl w:val="0"/>
          <w:lang w:val="en-US"/>
        </w:rPr>
        <w:t>I Ching</w:t>
      </w:r>
      <w:r>
        <w:rPr>
          <w:rFonts w:ascii="Times" w:hAnsi="Times"/>
          <w:b w:val="1"/>
          <w:bCs w:val="1"/>
          <w:sz w:val="24"/>
          <w:szCs w:val="24"/>
          <w:rtl w:val="0"/>
          <w:lang w:val="en-US"/>
        </w:rPr>
        <w:t xml:space="preserve"> evidenced in experiences</w:t>
      </w:r>
    </w:p>
    <w:p>
      <w:pPr>
        <w:pStyle w:val="Body"/>
        <w:spacing w:line="480" w:lineRule="auto"/>
        <w:rPr>
          <w:rFonts w:ascii="Times" w:cs="Times" w:hAnsi="Times" w:eastAsia="Times"/>
          <w:sz w:val="24"/>
          <w:szCs w:val="24"/>
        </w:rPr>
      </w:pPr>
      <w:r>
        <w:rPr>
          <w:rFonts w:ascii="Times" w:cs="Times" w:hAnsi="Times" w:eastAsia="Times"/>
          <w:sz w:val="24"/>
          <w:szCs w:val="24"/>
          <w:rtl w:val="0"/>
        </w:rPr>
        <w:tab/>
        <w:t>Within Main</w:t>
      </w:r>
      <w:r>
        <w:rPr>
          <w:rFonts w:ascii="Times" w:hAnsi="Times" w:hint="default"/>
          <w:sz w:val="24"/>
          <w:szCs w:val="24"/>
          <w:rtl w:val="0"/>
          <w:lang w:val="en-US"/>
        </w:rPr>
        <w:t>’</w:t>
      </w:r>
      <w:r>
        <w:rPr>
          <w:rFonts w:ascii="Times" w:hAnsi="Times"/>
          <w:sz w:val="24"/>
          <w:szCs w:val="24"/>
          <w:rtl w:val="0"/>
          <w:lang w:val="en-US"/>
        </w:rPr>
        <w:t>s selections, Jung</w:t>
      </w:r>
      <w:r>
        <w:rPr>
          <w:rFonts w:ascii="Times" w:hAnsi="Times" w:hint="default"/>
          <w:sz w:val="24"/>
          <w:szCs w:val="24"/>
          <w:rtl w:val="0"/>
          <w:lang w:val="en-US"/>
        </w:rPr>
        <w:t>’</w:t>
      </w:r>
      <w:r>
        <w:rPr>
          <w:rFonts w:ascii="Times" w:hAnsi="Times"/>
          <w:sz w:val="24"/>
          <w:szCs w:val="24"/>
          <w:rtl w:val="0"/>
          <w:lang w:val="en-US"/>
        </w:rPr>
        <w:t xml:space="preserve">s sources for the validity of astrology and the </w:t>
      </w:r>
      <w:r>
        <w:rPr>
          <w:rFonts w:ascii="Times" w:hAnsi="Times"/>
          <w:i w:val="1"/>
          <w:iCs w:val="1"/>
          <w:sz w:val="24"/>
          <w:szCs w:val="24"/>
          <w:rtl w:val="0"/>
          <w:lang w:val="en-US"/>
        </w:rPr>
        <w:t>I Ching</w:t>
      </w:r>
      <w:r>
        <w:rPr>
          <w:rFonts w:ascii="Times" w:hAnsi="Times" w:hint="default"/>
          <w:sz w:val="24"/>
          <w:szCs w:val="24"/>
          <w:rtl w:val="0"/>
          <w:lang w:val="en-US"/>
        </w:rPr>
        <w:t>’</w:t>
      </w:r>
      <w:r>
        <w:rPr>
          <w:rFonts w:ascii="Times" w:hAnsi="Times"/>
          <w:sz w:val="24"/>
          <w:szCs w:val="24"/>
          <w:rtl w:val="0"/>
          <w:lang w:val="en-US"/>
        </w:rPr>
        <w:t>s results lie in experiences: Jung</w:t>
      </w:r>
      <w:r>
        <w:rPr>
          <w:rFonts w:ascii="Times" w:hAnsi="Times" w:hint="default"/>
          <w:sz w:val="24"/>
          <w:szCs w:val="24"/>
          <w:rtl w:val="0"/>
          <w:lang w:val="en-US"/>
        </w:rPr>
        <w:t>’</w:t>
      </w:r>
      <w:r>
        <w:rPr>
          <w:rFonts w:ascii="Times" w:hAnsi="Times"/>
          <w:sz w:val="24"/>
          <w:szCs w:val="24"/>
          <w:rtl w:val="0"/>
          <w:lang w:val="en-US"/>
        </w:rPr>
        <w:t>s 1911 letter to Freud speaks of a client</w:t>
      </w:r>
      <w:r>
        <w:rPr>
          <w:rFonts w:ascii="Times" w:hAnsi="Times" w:hint="default"/>
          <w:sz w:val="24"/>
          <w:szCs w:val="24"/>
          <w:rtl w:val="0"/>
          <w:lang w:val="en-US"/>
        </w:rPr>
        <w:t>’</w:t>
      </w:r>
      <w:r>
        <w:rPr>
          <w:rFonts w:ascii="Times" w:hAnsi="Times"/>
          <w:sz w:val="24"/>
          <w:szCs w:val="24"/>
          <w:rtl w:val="0"/>
          <w:lang w:val="en-US"/>
        </w:rPr>
        <w:t>s chart</w:t>
      </w:r>
      <w:r>
        <w:rPr>
          <w:rFonts w:ascii="Times" w:hAnsi="Times" w:hint="default"/>
          <w:sz w:val="24"/>
          <w:szCs w:val="24"/>
          <w:rtl w:val="0"/>
          <w:lang w:val="en-US"/>
        </w:rPr>
        <w:t>’</w:t>
      </w:r>
      <w:r>
        <w:rPr>
          <w:rFonts w:ascii="Times" w:hAnsi="Times"/>
          <w:sz w:val="24"/>
          <w:szCs w:val="24"/>
          <w:rtl w:val="0"/>
          <w:lang w:val="en-US"/>
        </w:rPr>
        <w:t xml:space="preserve">s correspondence with her mother complex, while a passage from </w:t>
      </w:r>
      <w:r>
        <w:rPr>
          <w:rFonts w:ascii="Times" w:hAnsi="Times"/>
          <w:i w:val="1"/>
          <w:iCs w:val="1"/>
          <w:sz w:val="24"/>
          <w:szCs w:val="24"/>
          <w:rtl w:val="0"/>
          <w:lang w:val="en-US"/>
        </w:rPr>
        <w:t>Memories, Dreams, Reflections</w:t>
      </w:r>
      <w:r>
        <w:rPr>
          <w:rFonts w:ascii="Times" w:hAnsi="Times"/>
          <w:sz w:val="24"/>
          <w:szCs w:val="24"/>
          <w:rtl w:val="0"/>
          <w:lang w:val="en-US"/>
        </w:rPr>
        <w:t xml:space="preserve"> offers two examples for the </w:t>
      </w:r>
      <w:r>
        <w:rPr>
          <w:rFonts w:ascii="Times" w:hAnsi="Times"/>
          <w:i w:val="1"/>
          <w:iCs w:val="1"/>
          <w:sz w:val="24"/>
          <w:szCs w:val="24"/>
          <w:rtl w:val="0"/>
          <w:lang w:val="en-US"/>
        </w:rPr>
        <w:t>I Ching</w:t>
      </w:r>
      <w:r>
        <w:rPr>
          <w:rFonts w:ascii="Times" w:hAnsi="Times"/>
          <w:sz w:val="24"/>
          <w:szCs w:val="24"/>
          <w:rtl w:val="0"/>
          <w:lang w:val="en-US"/>
        </w:rPr>
        <w:t>, one of his client and one of Chinese philosopher Hu Shih. Though Jung</w:t>
      </w:r>
      <w:r>
        <w:rPr>
          <w:rFonts w:ascii="Times" w:hAnsi="Times" w:hint="default"/>
          <w:sz w:val="24"/>
          <w:szCs w:val="24"/>
          <w:rtl w:val="0"/>
          <w:lang w:val="en-US"/>
        </w:rPr>
        <w:t>’</w:t>
      </w:r>
      <w:r>
        <w:rPr>
          <w:rFonts w:ascii="Times" w:hAnsi="Times"/>
          <w:sz w:val="24"/>
          <w:szCs w:val="24"/>
          <w:rtl w:val="0"/>
          <w:lang w:val="en-US"/>
        </w:rPr>
        <w:t>s client was given a resonant reading, Jung</w:t>
      </w:r>
      <w:r>
        <w:rPr>
          <w:rFonts w:ascii="Times" w:hAnsi="Times" w:hint="default"/>
          <w:sz w:val="24"/>
          <w:szCs w:val="24"/>
          <w:rtl w:val="0"/>
          <w:lang w:val="en-US"/>
        </w:rPr>
        <w:t>’</w:t>
      </w:r>
      <w:r>
        <w:rPr>
          <w:rFonts w:ascii="Times" w:hAnsi="Times"/>
          <w:sz w:val="24"/>
          <w:szCs w:val="24"/>
          <w:rtl w:val="0"/>
          <w:lang w:val="en-US"/>
        </w:rPr>
        <w:t>s retelling of Shih</w:t>
      </w:r>
      <w:r>
        <w:rPr>
          <w:rFonts w:ascii="Times" w:hAnsi="Times" w:hint="default"/>
          <w:sz w:val="24"/>
          <w:szCs w:val="24"/>
          <w:rtl w:val="0"/>
          <w:lang w:val="en-US"/>
        </w:rPr>
        <w:t>’</w:t>
      </w:r>
      <w:r>
        <w:rPr>
          <w:rFonts w:ascii="Times" w:hAnsi="Times"/>
          <w:sz w:val="24"/>
          <w:szCs w:val="24"/>
          <w:rtl w:val="0"/>
          <w:lang w:val="en-US"/>
        </w:rPr>
        <w:t>s experience with an oracle is cast with the shade of the storyteller</w:t>
      </w:r>
      <w:r>
        <w:rPr>
          <w:rFonts w:ascii="Times" w:hAnsi="Times" w:hint="default"/>
          <w:sz w:val="24"/>
          <w:szCs w:val="24"/>
          <w:rtl w:val="0"/>
          <w:lang w:val="en-US"/>
        </w:rPr>
        <w:t>’</w:t>
      </w:r>
      <w:r>
        <w:rPr>
          <w:rFonts w:ascii="Times" w:hAnsi="Times"/>
          <w:sz w:val="24"/>
          <w:szCs w:val="24"/>
          <w:rtl w:val="0"/>
          <w:lang w:val="en-US"/>
        </w:rPr>
        <w:t>s disbelief, though Shih reports the oracle to have been more or less correct.</w:t>
      </w:r>
      <w:r>
        <w:rPr>
          <w:rFonts w:ascii="Times" w:cs="Times" w:hAnsi="Times" w:eastAsia="Times"/>
          <w:sz w:val="24"/>
          <w:szCs w:val="24"/>
          <w:vertAlign w:val="superscript"/>
        </w:rPr>
        <w:footnoteReference w:id="16"/>
      </w:r>
      <w:r>
        <w:rPr>
          <w:rFonts w:ascii="Times" w:hAnsi="Times"/>
          <w:sz w:val="24"/>
          <w:szCs w:val="24"/>
          <w:rtl w:val="0"/>
          <w:lang w:val="en-US"/>
        </w:rPr>
        <w:t xml:space="preserve"> </w:t>
      </w:r>
      <w:r>
        <w:rPr>
          <w:rFonts w:ascii="Times" w:cs="Times" w:hAnsi="Times" w:eastAsia="Times"/>
          <w:sz w:val="24"/>
          <w:szCs w:val="24"/>
          <w:vertAlign w:val="superscript"/>
        </w:rPr>
        <w:footnoteReference w:id="17"/>
      </w:r>
      <w:r>
        <w:rPr>
          <w:rFonts w:ascii="Times" w:hAnsi="Times"/>
          <w:sz w:val="24"/>
          <w:szCs w:val="24"/>
          <w:rtl w:val="0"/>
          <w:lang w:val="en-US"/>
        </w:rPr>
        <w:t xml:space="preserve"> In his </w:t>
      </w:r>
      <w:r>
        <w:rPr>
          <w:rFonts w:ascii="Times" w:hAnsi="Times" w:hint="default"/>
          <w:sz w:val="24"/>
          <w:szCs w:val="24"/>
          <w:rtl w:val="0"/>
          <w:lang w:val="en-US"/>
        </w:rPr>
        <w:t>‘</w:t>
      </w:r>
      <w:r>
        <w:rPr>
          <w:rFonts w:ascii="Times" w:hAnsi="Times"/>
          <w:sz w:val="24"/>
          <w:szCs w:val="24"/>
          <w:rtl w:val="0"/>
          <w:lang w:val="en-US"/>
        </w:rPr>
        <w:t xml:space="preserve">Foreward to the </w:t>
      </w:r>
      <w:r>
        <w:rPr>
          <w:rFonts w:ascii="Times" w:hAnsi="Times"/>
          <w:i w:val="1"/>
          <w:iCs w:val="1"/>
          <w:sz w:val="24"/>
          <w:szCs w:val="24"/>
          <w:rtl w:val="0"/>
          <w:lang w:val="en-US"/>
        </w:rPr>
        <w:t>I Ching,</w:t>
      </w:r>
      <w:r>
        <w:rPr>
          <w:rFonts w:ascii="Times" w:hAnsi="Times" w:hint="default"/>
          <w:i w:val="1"/>
          <w:iCs w:val="1"/>
          <w:sz w:val="24"/>
          <w:szCs w:val="24"/>
          <w:rtl w:val="0"/>
          <w:lang w:val="en-US"/>
        </w:rPr>
        <w:t>’</w:t>
      </w:r>
      <w:r>
        <w:rPr>
          <w:rFonts w:ascii="Times" w:hAnsi="Times"/>
          <w:sz w:val="24"/>
          <w:szCs w:val="24"/>
          <w:rtl w:val="0"/>
          <w:lang w:val="en-US"/>
        </w:rPr>
        <w:t xml:space="preserve"> Jung is careful to note that this validity can only exist if the observer sees the connection between his own psyche and what the text reveals, and applies this to the observation of synchronicity at large </w:t>
      </w:r>
      <w:r>
        <w:rPr>
          <w:rFonts w:ascii="Times" w:hAnsi="Times" w:hint="default"/>
          <w:sz w:val="24"/>
          <w:szCs w:val="24"/>
          <w:rtl w:val="0"/>
          <w:lang w:val="en-US"/>
        </w:rPr>
        <w:t xml:space="preserve">— </w:t>
      </w:r>
      <w:r>
        <w:rPr>
          <w:rFonts w:ascii="Times" w:hAnsi="Times"/>
          <w:sz w:val="24"/>
          <w:szCs w:val="24"/>
          <w:rtl w:val="0"/>
          <w:lang w:val="en-US"/>
        </w:rPr>
        <w:t xml:space="preserve">that meaning is found </w:t>
      </w:r>
      <w:r>
        <w:rPr>
          <w:rFonts w:ascii="Times" w:hAnsi="Times" w:hint="default"/>
          <w:sz w:val="24"/>
          <w:szCs w:val="24"/>
          <w:rtl w:val="0"/>
          <w:lang w:val="en-US"/>
        </w:rPr>
        <w:t>‘</w:t>
      </w:r>
      <w:r>
        <w:rPr>
          <w:rFonts w:ascii="Times" w:hAnsi="Times"/>
          <w:sz w:val="24"/>
          <w:szCs w:val="24"/>
          <w:rtl w:val="0"/>
          <w:lang w:val="en-US"/>
        </w:rPr>
        <w:t>only if it is possible to read the pattern and to verify its interpretation, partly by the observer</w:t>
      </w:r>
      <w:r>
        <w:rPr>
          <w:rFonts w:ascii="Times" w:hAnsi="Times" w:hint="default"/>
          <w:sz w:val="24"/>
          <w:szCs w:val="24"/>
          <w:rtl w:val="0"/>
          <w:lang w:val="en-US"/>
        </w:rPr>
        <w:t>’</w:t>
      </w:r>
      <w:r>
        <w:rPr>
          <w:rFonts w:ascii="Times" w:hAnsi="Times"/>
          <w:sz w:val="24"/>
          <w:szCs w:val="24"/>
          <w:rtl w:val="0"/>
          <w:lang w:val="en-US"/>
        </w:rPr>
        <w:t>s knowledge of the subjective and objective situation, partly by the character of subsequent events.</w:t>
      </w:r>
      <w:r>
        <w:rPr>
          <w:rFonts w:ascii="Times" w:hAnsi="Times" w:hint="default"/>
          <w:sz w:val="24"/>
          <w:szCs w:val="24"/>
          <w:rtl w:val="0"/>
          <w:lang w:val="en-US"/>
        </w:rPr>
        <w:t xml:space="preserve">’ </w:t>
      </w:r>
      <w:r>
        <w:rPr>
          <w:rFonts w:ascii="Times" w:hAnsi="Times"/>
          <w:sz w:val="24"/>
          <w:szCs w:val="24"/>
          <w:rtl w:val="0"/>
          <w:lang w:val="en-US"/>
        </w:rPr>
        <w:t xml:space="preserve">The experiences that evidence the </w:t>
      </w:r>
      <w:r>
        <w:rPr>
          <w:rFonts w:ascii="Times" w:hAnsi="Times"/>
          <w:i w:val="1"/>
          <w:iCs w:val="1"/>
          <w:sz w:val="24"/>
          <w:szCs w:val="24"/>
          <w:rtl w:val="0"/>
          <w:lang w:val="en-US"/>
        </w:rPr>
        <w:t>I Ching</w:t>
      </w:r>
      <w:r>
        <w:rPr>
          <w:rFonts w:ascii="Times" w:hAnsi="Times"/>
          <w:sz w:val="24"/>
          <w:szCs w:val="24"/>
          <w:rtl w:val="0"/>
          <w:lang w:val="en-US"/>
        </w:rPr>
        <w:t xml:space="preserve"> are subjectively interpreted by the recipient; though based in experience, McMillan points out that Jung</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hint="default"/>
          <w:sz w:val="24"/>
          <w:szCs w:val="24"/>
          <w:rtl w:val="0"/>
          <w:lang w:val="en-US"/>
        </w:rPr>
        <w:t>‘</w:t>
      </w:r>
      <w:r>
        <w:rPr>
          <w:rFonts w:ascii="Times" w:hAnsi="Times"/>
          <w:sz w:val="24"/>
          <w:szCs w:val="24"/>
          <w:rtl w:val="0"/>
          <w:lang w:val="en-US"/>
        </w:rPr>
        <w:t xml:space="preserve">synchronistic experiences bear little resemblance to the </w:t>
      </w:r>
      <w:r>
        <w:rPr>
          <w:rFonts w:ascii="Times" w:hAnsi="Times" w:hint="default"/>
          <w:sz w:val="24"/>
          <w:szCs w:val="24"/>
          <w:rtl w:val="0"/>
          <w:lang w:val="en-US"/>
        </w:rPr>
        <w:t>“</w:t>
      </w:r>
      <w:r>
        <w:rPr>
          <w:rFonts w:ascii="Times" w:hAnsi="Times"/>
          <w:sz w:val="24"/>
          <w:szCs w:val="24"/>
          <w:rtl w:val="0"/>
          <w:lang w:val="en-US"/>
        </w:rPr>
        <w:t>empirical</w:t>
      </w:r>
      <w:r>
        <w:rPr>
          <w:rFonts w:ascii="Times" w:hAnsi="Times" w:hint="default"/>
          <w:sz w:val="24"/>
          <w:szCs w:val="24"/>
          <w:rtl w:val="0"/>
          <w:lang w:val="en-US"/>
        </w:rPr>
        <w:t xml:space="preserve">” </w:t>
      </w:r>
      <w:r>
        <w:rPr>
          <w:rFonts w:ascii="Times" w:hAnsi="Times"/>
          <w:sz w:val="24"/>
          <w:szCs w:val="24"/>
          <w:rtl w:val="0"/>
          <w:lang w:val="en-US"/>
        </w:rPr>
        <w:t>tested by scientists.</w:t>
      </w:r>
      <w:r>
        <w:rPr>
          <w:rFonts w:ascii="Times" w:cs="Times" w:hAnsi="Times" w:eastAsia="Times"/>
          <w:sz w:val="24"/>
          <w:szCs w:val="24"/>
          <w:vertAlign w:val="superscript"/>
        </w:rPr>
        <w:footnoteReference w:id="18"/>
      </w:r>
      <w:r>
        <w:rPr>
          <w:rFonts w:ascii="Times" w:hAnsi="Times"/>
          <w:sz w:val="24"/>
          <w:szCs w:val="24"/>
          <w:rtl w:val="0"/>
          <w:lang w:val="en-US"/>
        </w:rPr>
        <w:t xml:space="preserve"> This is echoed in Jung</w:t>
      </w:r>
      <w:r>
        <w:rPr>
          <w:rFonts w:ascii="Times" w:hAnsi="Times" w:hint="default"/>
          <w:sz w:val="24"/>
          <w:szCs w:val="24"/>
          <w:rtl w:val="0"/>
          <w:lang w:val="en-US"/>
        </w:rPr>
        <w:t>’</w:t>
      </w:r>
      <w:r>
        <w:rPr>
          <w:rFonts w:ascii="Times" w:hAnsi="Times"/>
          <w:sz w:val="24"/>
          <w:szCs w:val="24"/>
          <w:rtl w:val="0"/>
          <w:lang w:val="en-US"/>
        </w:rPr>
        <w:t xml:space="preserve">s acknowledgement of the acausal </w:t>
      </w:r>
      <w:r>
        <w:rPr>
          <w:rFonts w:ascii="Times" w:hAnsi="Times"/>
          <w:i w:val="1"/>
          <w:iCs w:val="1"/>
          <w:sz w:val="24"/>
          <w:szCs w:val="24"/>
          <w:rtl w:val="0"/>
          <w:lang w:val="en-US"/>
        </w:rPr>
        <w:t>I Ching</w:t>
      </w:r>
      <w:r>
        <w:rPr>
          <w:rFonts w:ascii="Times" w:hAnsi="Times" w:hint="default"/>
          <w:i w:val="1"/>
          <w:iCs w:val="1"/>
          <w:sz w:val="24"/>
          <w:szCs w:val="24"/>
          <w:rtl w:val="0"/>
          <w:lang w:val="en-US"/>
        </w:rPr>
        <w:t>’</w:t>
      </w:r>
      <w:r>
        <w:rPr>
          <w:rFonts w:ascii="Times" w:hAnsi="Times"/>
          <w:i w:val="1"/>
          <w:iCs w:val="1"/>
          <w:sz w:val="24"/>
          <w:szCs w:val="24"/>
          <w:rtl w:val="0"/>
          <w:lang w:val="en-US"/>
        </w:rPr>
        <w:t xml:space="preserve">s </w:t>
      </w:r>
      <w:r>
        <w:rPr>
          <w:rFonts w:ascii="Times" w:hAnsi="Times"/>
          <w:sz w:val="24"/>
          <w:szCs w:val="24"/>
          <w:rtl w:val="0"/>
          <w:lang w:val="en-US"/>
        </w:rPr>
        <w:t xml:space="preserve">inability to be statistically tested or determined, as written in his </w:t>
      </w:r>
      <w:r>
        <w:rPr>
          <w:rFonts w:ascii="Times" w:hAnsi="Times" w:hint="default"/>
          <w:sz w:val="24"/>
          <w:szCs w:val="24"/>
          <w:rtl w:val="0"/>
          <w:lang w:val="en-US"/>
        </w:rPr>
        <w:t>‘</w:t>
      </w:r>
      <w:r>
        <w:rPr>
          <w:rFonts w:ascii="Times" w:hAnsi="Times"/>
          <w:sz w:val="24"/>
          <w:szCs w:val="24"/>
          <w:rtl w:val="0"/>
          <w:lang w:val="en-US"/>
        </w:rPr>
        <w:t>Foreward,</w:t>
      </w:r>
      <w:r>
        <w:rPr>
          <w:rFonts w:ascii="Times" w:hAnsi="Times" w:hint="default"/>
          <w:sz w:val="24"/>
          <w:szCs w:val="24"/>
          <w:rtl w:val="0"/>
          <w:lang w:val="en-US"/>
        </w:rPr>
        <w:t xml:space="preserve">’ </w:t>
      </w:r>
      <w:r>
        <w:rPr>
          <w:rFonts w:ascii="Times" w:hAnsi="Times"/>
          <w:sz w:val="24"/>
          <w:szCs w:val="24"/>
          <w:rtl w:val="0"/>
          <w:lang w:val="en-US"/>
        </w:rPr>
        <w:t>but Jung</w:t>
      </w:r>
      <w:r>
        <w:rPr>
          <w:rFonts w:ascii="Times" w:hAnsi="Times" w:hint="default"/>
          <w:sz w:val="24"/>
          <w:szCs w:val="24"/>
          <w:rtl w:val="0"/>
          <w:lang w:val="en-US"/>
        </w:rPr>
        <w:t>’</w:t>
      </w:r>
      <w:r>
        <w:rPr>
          <w:rFonts w:ascii="Times" w:hAnsi="Times"/>
          <w:sz w:val="24"/>
          <w:szCs w:val="24"/>
          <w:rtl w:val="0"/>
          <w:lang w:val="en-US"/>
        </w:rPr>
        <w:t xml:space="preserve">s remarks depart from when concerning astrology: though he finds the </w:t>
      </w:r>
      <w:r>
        <w:rPr>
          <w:rFonts w:ascii="Times" w:hAnsi="Times"/>
          <w:i w:val="1"/>
          <w:iCs w:val="1"/>
          <w:sz w:val="24"/>
          <w:szCs w:val="24"/>
          <w:rtl w:val="0"/>
          <w:lang w:val="en-US"/>
        </w:rPr>
        <w:t>I Ching</w:t>
      </w:r>
      <w:r>
        <w:rPr>
          <w:rFonts w:ascii="Times" w:hAnsi="Times"/>
          <w:sz w:val="24"/>
          <w:szCs w:val="24"/>
          <w:rtl w:val="0"/>
          <w:lang w:val="en-US"/>
        </w:rPr>
        <w:t xml:space="preserve"> and astrology to both be acausal, Jung believes astrology</w:t>
      </w:r>
      <w:r>
        <w:rPr>
          <w:rFonts w:ascii="Times" w:hAnsi="Times" w:hint="default"/>
          <w:sz w:val="24"/>
          <w:szCs w:val="24"/>
          <w:rtl w:val="0"/>
          <w:lang w:val="en-US"/>
        </w:rPr>
        <w:t>’</w:t>
      </w:r>
      <w:r>
        <w:rPr>
          <w:rFonts w:ascii="Times" w:hAnsi="Times"/>
          <w:sz w:val="24"/>
          <w:szCs w:val="24"/>
          <w:rtl w:val="0"/>
          <w:lang w:val="en-US"/>
        </w:rPr>
        <w:t>s synchronistic factor could be verified via statistical tests in both his letter to Vedic astrologer B.V. Raman and his memoriam to Wilhelm.</w:t>
      </w:r>
      <w:r>
        <w:rPr>
          <w:rFonts w:ascii="Times" w:cs="Times" w:hAnsi="Times" w:eastAsia="Times"/>
          <w:sz w:val="24"/>
          <w:szCs w:val="24"/>
          <w:vertAlign w:val="superscript"/>
        </w:rPr>
        <w:footnoteReference w:id="19"/>
      </w:r>
      <w:r>
        <w:rPr>
          <w:rFonts w:ascii="Times" w:hAnsi="Times"/>
          <w:sz w:val="24"/>
          <w:szCs w:val="24"/>
          <w:rtl w:val="0"/>
          <w:lang w:val="en-US"/>
        </w:rPr>
        <w:t xml:space="preserve"> </w:t>
      </w:r>
      <w:r>
        <w:rPr>
          <w:rFonts w:ascii="Times" w:cs="Times" w:hAnsi="Times" w:eastAsia="Times"/>
          <w:sz w:val="24"/>
          <w:szCs w:val="24"/>
          <w:vertAlign w:val="superscript"/>
        </w:rPr>
        <w:footnoteReference w:id="20"/>
      </w:r>
      <w:r>
        <w:rPr>
          <w:rFonts w:ascii="Times" w:hAnsi="Times"/>
          <w:sz w:val="24"/>
          <w:szCs w:val="24"/>
          <w:rtl w:val="0"/>
          <w:lang w:val="en-US"/>
        </w:rPr>
        <w:t xml:space="preserve"> </w:t>
      </w:r>
      <w:r>
        <w:rPr>
          <w:rFonts w:ascii="Times" w:cs="Times" w:hAnsi="Times" w:eastAsia="Times"/>
          <w:sz w:val="24"/>
          <w:szCs w:val="24"/>
          <w:vertAlign w:val="superscript"/>
        </w:rPr>
        <w:footnoteReference w:id="21"/>
      </w:r>
      <w:r>
        <w:rPr>
          <w:rFonts w:ascii="Times" w:hAnsi="Times"/>
          <w:sz w:val="24"/>
          <w:szCs w:val="24"/>
          <w:rtl w:val="0"/>
          <w:lang w:val="en-US"/>
        </w:rPr>
        <w:t xml:space="preserve"> This distinction indicates a marked difference in the way Jung may have utilized astrology versus the </w:t>
      </w:r>
      <w:r>
        <w:rPr>
          <w:rFonts w:ascii="Times" w:hAnsi="Times"/>
          <w:i w:val="1"/>
          <w:iCs w:val="1"/>
          <w:sz w:val="24"/>
          <w:szCs w:val="24"/>
          <w:rtl w:val="0"/>
          <w:lang w:val="en-US"/>
        </w:rPr>
        <w:t>I Ching</w:t>
      </w:r>
      <w:r>
        <w:rPr>
          <w:rFonts w:ascii="Times" w:hAnsi="Times" w:hint="default"/>
          <w:sz w:val="24"/>
          <w:szCs w:val="24"/>
          <w:rtl w:val="0"/>
          <w:lang w:val="en-US"/>
        </w:rPr>
        <w:t xml:space="preserve"> — </w:t>
      </w:r>
      <w:r>
        <w:rPr>
          <w:rFonts w:ascii="Times" w:hAnsi="Times"/>
          <w:sz w:val="24"/>
          <w:szCs w:val="24"/>
          <w:rtl w:val="0"/>
          <w:lang w:val="en-US"/>
        </w:rPr>
        <w:t xml:space="preserve">in his </w:t>
      </w:r>
      <w:r>
        <w:rPr>
          <w:rFonts w:ascii="Times" w:hAnsi="Times" w:hint="default"/>
          <w:sz w:val="24"/>
          <w:szCs w:val="24"/>
          <w:rtl w:val="0"/>
          <w:lang w:val="en-US"/>
        </w:rPr>
        <w:t>‘</w:t>
      </w:r>
      <w:r>
        <w:rPr>
          <w:rFonts w:ascii="Times" w:hAnsi="Times"/>
          <w:sz w:val="24"/>
          <w:szCs w:val="24"/>
          <w:rtl w:val="0"/>
          <w:lang w:val="en-US"/>
        </w:rPr>
        <w:t>Foreward,</w:t>
      </w:r>
      <w:r>
        <w:rPr>
          <w:rFonts w:ascii="Times" w:hAnsi="Times" w:hint="default"/>
          <w:sz w:val="24"/>
          <w:szCs w:val="24"/>
          <w:rtl w:val="0"/>
          <w:lang w:val="en-US"/>
        </w:rPr>
        <w:t xml:space="preserve">’ </w:t>
      </w:r>
      <w:r>
        <w:rPr>
          <w:rFonts w:ascii="Times" w:hAnsi="Times"/>
          <w:sz w:val="24"/>
          <w:szCs w:val="24"/>
          <w:rtl w:val="0"/>
          <w:lang w:val="en-US"/>
        </w:rPr>
        <w:t xml:space="preserve">the knowledge possessed by the questioner and the arrival of </w:t>
      </w:r>
      <w:r>
        <w:rPr>
          <w:rFonts w:ascii="Times" w:hAnsi="Times" w:hint="default"/>
          <w:sz w:val="24"/>
          <w:szCs w:val="24"/>
          <w:rtl w:val="0"/>
          <w:lang w:val="en-US"/>
        </w:rPr>
        <w:t>‘</w:t>
      </w:r>
      <w:r>
        <w:rPr>
          <w:rFonts w:ascii="Times" w:hAnsi="Times"/>
          <w:sz w:val="24"/>
          <w:szCs w:val="24"/>
          <w:rtl w:val="0"/>
          <w:lang w:val="en-US"/>
        </w:rPr>
        <w:t>subsequent events</w:t>
      </w:r>
      <w:r>
        <w:rPr>
          <w:rFonts w:ascii="Times" w:hAnsi="Times" w:hint="default"/>
          <w:sz w:val="24"/>
          <w:szCs w:val="24"/>
          <w:rtl w:val="0"/>
          <w:lang w:val="en-US"/>
        </w:rPr>
        <w:t xml:space="preserve">’ </w:t>
      </w:r>
      <w:r>
        <w:rPr>
          <w:rFonts w:ascii="Times" w:hAnsi="Times"/>
          <w:sz w:val="24"/>
          <w:szCs w:val="24"/>
          <w:rtl w:val="0"/>
          <w:lang w:val="en-US"/>
        </w:rPr>
        <w:t xml:space="preserve">give the </w:t>
      </w:r>
      <w:r>
        <w:rPr>
          <w:rFonts w:ascii="Times" w:hAnsi="Times"/>
          <w:i w:val="1"/>
          <w:iCs w:val="1"/>
          <w:sz w:val="24"/>
          <w:szCs w:val="24"/>
          <w:rtl w:val="0"/>
          <w:lang w:val="en-US"/>
        </w:rPr>
        <w:t>I Ching</w:t>
      </w:r>
      <w:r>
        <w:rPr>
          <w:rFonts w:ascii="Times" w:hAnsi="Times"/>
          <w:sz w:val="24"/>
          <w:szCs w:val="24"/>
          <w:rtl w:val="0"/>
          <w:lang w:val="en-US"/>
        </w:rPr>
        <w:t xml:space="preserve"> its subjective accuracy, while the </w:t>
      </w:r>
      <w:r>
        <w:rPr>
          <w:rFonts w:ascii="Times" w:hAnsi="Times" w:hint="default"/>
          <w:sz w:val="24"/>
          <w:szCs w:val="24"/>
          <w:rtl w:val="0"/>
          <w:lang w:val="en-US"/>
        </w:rPr>
        <w:t>‘</w:t>
      </w:r>
      <w:r>
        <w:rPr>
          <w:rFonts w:ascii="Times" w:hAnsi="Times"/>
          <w:sz w:val="24"/>
          <w:szCs w:val="24"/>
          <w:rtl w:val="0"/>
          <w:lang w:val="en-US"/>
        </w:rPr>
        <w:t>light</w:t>
      </w:r>
      <w:r>
        <w:rPr>
          <w:rFonts w:ascii="Times" w:hAnsi="Times" w:hint="default"/>
          <w:sz w:val="24"/>
          <w:szCs w:val="24"/>
          <w:rtl w:val="0"/>
          <w:lang w:val="en-US"/>
        </w:rPr>
        <w:t xml:space="preserve">’ </w:t>
      </w:r>
      <w:r>
        <w:rPr>
          <w:rFonts w:ascii="Times" w:hAnsi="Times"/>
          <w:sz w:val="24"/>
          <w:szCs w:val="24"/>
          <w:rtl w:val="0"/>
          <w:lang w:val="en-US"/>
        </w:rPr>
        <w:t>astrology sheds on one</w:t>
      </w:r>
      <w:r>
        <w:rPr>
          <w:rFonts w:ascii="Times" w:hAnsi="Times" w:hint="default"/>
          <w:sz w:val="24"/>
          <w:szCs w:val="24"/>
          <w:rtl w:val="0"/>
          <w:lang w:val="en-US"/>
        </w:rPr>
        <w:t>’</w:t>
      </w:r>
      <w:r>
        <w:rPr>
          <w:rFonts w:ascii="Times" w:hAnsi="Times"/>
          <w:sz w:val="24"/>
          <w:szCs w:val="24"/>
          <w:rtl w:val="0"/>
          <w:lang w:val="en-US"/>
        </w:rPr>
        <w:t>s psyche is not framed as a question of agreement, but of evoking truth, seemingly regardless of the subject</w:t>
      </w:r>
      <w:r>
        <w:rPr>
          <w:rFonts w:ascii="Times" w:hAnsi="Times" w:hint="default"/>
          <w:sz w:val="24"/>
          <w:szCs w:val="24"/>
          <w:rtl w:val="0"/>
          <w:lang w:val="en-US"/>
        </w:rPr>
        <w:t>’</w:t>
      </w:r>
      <w:r>
        <w:rPr>
          <w:rFonts w:ascii="Times" w:hAnsi="Times"/>
          <w:sz w:val="24"/>
          <w:szCs w:val="24"/>
          <w:rtl w:val="0"/>
          <w:lang w:val="en-US"/>
        </w:rPr>
        <w:t>s agreement. Instead, there is an objective nature to Jung</w:t>
      </w:r>
      <w:r>
        <w:rPr>
          <w:rFonts w:ascii="Times" w:hAnsi="Times" w:hint="default"/>
          <w:sz w:val="24"/>
          <w:szCs w:val="24"/>
          <w:rtl w:val="0"/>
          <w:lang w:val="en-US"/>
        </w:rPr>
        <w:t>’</w:t>
      </w:r>
      <w:r>
        <w:rPr>
          <w:rFonts w:ascii="Times" w:hAnsi="Times"/>
          <w:sz w:val="24"/>
          <w:szCs w:val="24"/>
          <w:rtl w:val="0"/>
          <w:lang w:val="en-US"/>
        </w:rPr>
        <w:t xml:space="preserve">s approach to astrology that is based on his observation of the </w:t>
      </w:r>
      <w:r>
        <w:rPr>
          <w:rFonts w:ascii="Times" w:hAnsi="Times" w:hint="default"/>
          <w:sz w:val="24"/>
          <w:szCs w:val="24"/>
          <w:rtl w:val="0"/>
          <w:lang w:val="en-US"/>
        </w:rPr>
        <w:t>‘</w:t>
      </w:r>
      <w:r>
        <w:rPr>
          <w:rFonts w:ascii="Times" w:hAnsi="Times"/>
          <w:sz w:val="24"/>
          <w:szCs w:val="24"/>
          <w:rtl w:val="0"/>
          <w:lang w:val="en-US"/>
        </w:rPr>
        <w:t>direct</w:t>
      </w:r>
      <w:r>
        <w:rPr>
          <w:rFonts w:ascii="Times" w:hAnsi="Times" w:hint="default"/>
          <w:sz w:val="24"/>
          <w:szCs w:val="24"/>
          <w:rtl w:val="0"/>
          <w:lang w:val="en-US"/>
        </w:rPr>
        <w:t xml:space="preserve">’ </w:t>
      </w:r>
      <w:r>
        <w:rPr>
          <w:rFonts w:ascii="Times" w:hAnsi="Times"/>
          <w:sz w:val="24"/>
          <w:szCs w:val="24"/>
          <w:rtl w:val="0"/>
          <w:lang w:val="en-US"/>
        </w:rPr>
        <w:t xml:space="preserve">connection between </w:t>
      </w:r>
      <w:r>
        <w:rPr>
          <w:rFonts w:ascii="Times" w:hAnsi="Times" w:hint="default"/>
          <w:sz w:val="24"/>
          <w:szCs w:val="24"/>
          <w:rtl w:val="0"/>
          <w:lang w:val="en-US"/>
        </w:rPr>
        <w:t>‘</w:t>
      </w:r>
      <w:r>
        <w:rPr>
          <w:rFonts w:ascii="Times" w:hAnsi="Times"/>
          <w:sz w:val="24"/>
          <w:szCs w:val="24"/>
          <w:rtl w:val="0"/>
          <w:lang w:val="en-US"/>
        </w:rPr>
        <w:t>psychic events</w:t>
      </w:r>
      <w:r>
        <w:rPr>
          <w:rFonts w:ascii="Times" w:hAnsi="Times" w:hint="default"/>
          <w:sz w:val="24"/>
          <w:szCs w:val="24"/>
          <w:rtl w:val="0"/>
          <w:lang w:val="en-US"/>
        </w:rPr>
        <w:t xml:space="preserve">’ </w:t>
      </w:r>
      <w:r>
        <w:rPr>
          <w:rFonts w:ascii="Times" w:hAnsi="Times"/>
          <w:sz w:val="24"/>
          <w:szCs w:val="24"/>
          <w:rtl w:val="0"/>
          <w:lang w:val="en-US"/>
        </w:rPr>
        <w:t xml:space="preserve">and </w:t>
      </w:r>
      <w:r>
        <w:rPr>
          <w:rFonts w:ascii="Times" w:hAnsi="Times" w:hint="default"/>
          <w:sz w:val="24"/>
          <w:szCs w:val="24"/>
          <w:rtl w:val="0"/>
          <w:lang w:val="en-US"/>
        </w:rPr>
        <w:t>‘</w:t>
      </w:r>
      <w:r>
        <w:rPr>
          <w:rFonts w:ascii="Times" w:hAnsi="Times"/>
          <w:sz w:val="24"/>
          <w:szCs w:val="24"/>
          <w:rtl w:val="0"/>
          <w:lang w:val="en-US"/>
        </w:rPr>
        <w:t>temporal determinants.</w:t>
      </w:r>
      <w:r>
        <w:rPr>
          <w:rFonts w:ascii="Times" w:hAnsi="Times" w:hint="default"/>
          <w:sz w:val="24"/>
          <w:szCs w:val="24"/>
          <w:rtl w:val="0"/>
          <w:lang w:val="en-US"/>
        </w:rPr>
        <w:t>’</w:t>
      </w:r>
      <w:r>
        <w:rPr>
          <w:rFonts w:ascii="Times" w:cs="Times" w:hAnsi="Times" w:eastAsia="Times"/>
          <w:sz w:val="24"/>
          <w:szCs w:val="24"/>
          <w:vertAlign w:val="superscript"/>
        </w:rPr>
        <w:footnoteReference w:id="22"/>
      </w:r>
      <w:r>
        <w:rPr>
          <w:rFonts w:ascii="Times" w:hAnsi="Times"/>
          <w:sz w:val="24"/>
          <w:szCs w:val="24"/>
          <w:rtl w:val="0"/>
          <w:lang w:val="en-US"/>
        </w:rPr>
        <w:t xml:space="preserve"> Though Jung notes that </w:t>
      </w:r>
      <w:r>
        <w:rPr>
          <w:rFonts w:ascii="Times" w:hAnsi="Times" w:hint="default"/>
          <w:sz w:val="24"/>
          <w:szCs w:val="24"/>
          <w:rtl w:val="0"/>
          <w:lang w:val="en-US"/>
        </w:rPr>
        <w:t>‘</w:t>
      </w:r>
      <w:r>
        <w:rPr>
          <w:rFonts w:ascii="Times" w:hAnsi="Times"/>
          <w:sz w:val="24"/>
          <w:szCs w:val="24"/>
          <w:rtl w:val="0"/>
          <w:lang w:val="en-US"/>
        </w:rPr>
        <w:t>astrology would be an example [on a grand scale] of synchronicity,</w:t>
      </w:r>
      <w:r>
        <w:rPr>
          <w:rFonts w:ascii="Times" w:hAnsi="Times" w:hint="default"/>
          <w:sz w:val="24"/>
          <w:szCs w:val="24"/>
          <w:rtl w:val="0"/>
          <w:lang w:val="en-US"/>
        </w:rPr>
        <w:t xml:space="preserve">’ </w:t>
      </w:r>
      <w:r>
        <w:rPr>
          <w:rFonts w:ascii="Times" w:hAnsi="Times"/>
          <w:sz w:val="24"/>
          <w:szCs w:val="24"/>
          <w:rtl w:val="0"/>
          <w:lang w:val="en-US"/>
        </w:rPr>
        <w:t>which he defines as an acausal principle, time is directly measured through Jung</w:t>
      </w:r>
      <w:r>
        <w:rPr>
          <w:rFonts w:ascii="Times" w:hAnsi="Times" w:hint="default"/>
          <w:sz w:val="24"/>
          <w:szCs w:val="24"/>
          <w:rtl w:val="0"/>
          <w:lang w:val="en-US"/>
        </w:rPr>
        <w:t>’</w:t>
      </w:r>
      <w:r>
        <w:rPr>
          <w:rFonts w:ascii="Times" w:hAnsi="Times"/>
          <w:sz w:val="24"/>
          <w:szCs w:val="24"/>
          <w:rtl w:val="0"/>
          <w:lang w:val="en-US"/>
        </w:rPr>
        <w:t xml:space="preserve">s understanding of astrology, and therefore the link to psychic events could be tested for. </w:t>
      </w:r>
    </w:p>
    <w:p>
      <w:pPr>
        <w:pStyle w:val="Body"/>
        <w:rPr>
          <w:rFonts w:ascii="Times" w:cs="Times" w:hAnsi="Times" w:eastAsia="Times"/>
          <w:sz w:val="24"/>
          <w:szCs w:val="24"/>
        </w:rPr>
      </w:pPr>
    </w:p>
    <w:p>
      <w:pPr>
        <w:pStyle w:val="Body"/>
        <w:spacing w:line="480" w:lineRule="auto"/>
        <w:rPr>
          <w:rFonts w:ascii="Times" w:cs="Times" w:hAnsi="Times" w:eastAsia="Times"/>
          <w:sz w:val="24"/>
          <w:szCs w:val="24"/>
        </w:rPr>
      </w:pPr>
      <w:r>
        <w:rPr>
          <w:rFonts w:ascii="Times" w:cs="Times" w:hAnsi="Times" w:eastAsia="Times"/>
          <w:sz w:val="24"/>
          <w:szCs w:val="24"/>
          <w:rtl w:val="0"/>
        </w:rPr>
        <w:tab/>
        <w:t xml:space="preserve">As McMillan observes, the </w:t>
      </w:r>
      <w:r>
        <w:rPr>
          <w:rFonts w:ascii="Times" w:hAnsi="Times" w:hint="default"/>
          <w:sz w:val="24"/>
          <w:szCs w:val="24"/>
          <w:rtl w:val="0"/>
          <w:lang w:val="en-US"/>
        </w:rPr>
        <w:t>‘</w:t>
      </w:r>
      <w:r>
        <w:rPr>
          <w:rFonts w:ascii="Times" w:hAnsi="Times"/>
          <w:sz w:val="24"/>
          <w:szCs w:val="24"/>
          <w:rtl w:val="0"/>
          <w:lang w:val="en-US"/>
        </w:rPr>
        <w:t>empirical</w:t>
      </w:r>
      <w:r>
        <w:rPr>
          <w:rFonts w:ascii="Times" w:hAnsi="Times" w:hint="default"/>
          <w:sz w:val="24"/>
          <w:szCs w:val="24"/>
          <w:rtl w:val="0"/>
          <w:lang w:val="en-US"/>
        </w:rPr>
        <w:t xml:space="preserve">’ </w:t>
      </w:r>
      <w:r>
        <w:rPr>
          <w:rFonts w:ascii="Times" w:hAnsi="Times"/>
          <w:sz w:val="24"/>
          <w:szCs w:val="24"/>
          <w:rtl w:val="0"/>
          <w:lang w:val="en-US"/>
        </w:rPr>
        <w:t>nature of Jung</w:t>
      </w:r>
      <w:r>
        <w:rPr>
          <w:rFonts w:ascii="Times" w:hAnsi="Times" w:hint="default"/>
          <w:sz w:val="24"/>
          <w:szCs w:val="24"/>
          <w:rtl w:val="0"/>
          <w:lang w:val="en-US"/>
        </w:rPr>
        <w:t>’</w:t>
      </w:r>
      <w:r>
        <w:rPr>
          <w:rFonts w:ascii="Times" w:hAnsi="Times"/>
          <w:sz w:val="24"/>
          <w:szCs w:val="24"/>
          <w:rtl w:val="0"/>
          <w:lang w:val="en-US"/>
        </w:rPr>
        <w:t xml:space="preserve">s synchronistic experiences </w:t>
      </w:r>
      <w:r>
        <w:rPr>
          <w:rFonts w:ascii="Times" w:hAnsi="Times" w:hint="default"/>
          <w:sz w:val="24"/>
          <w:szCs w:val="24"/>
          <w:rtl w:val="0"/>
          <w:lang w:val="en-US"/>
        </w:rPr>
        <w:t>‘</w:t>
      </w:r>
      <w:r>
        <w:rPr>
          <w:rFonts w:ascii="Times" w:hAnsi="Times"/>
          <w:sz w:val="24"/>
          <w:szCs w:val="24"/>
          <w:rtl w:val="0"/>
          <w:lang w:val="en-US"/>
        </w:rPr>
        <w:t>indicate a rupture with a spatialised image of time as well as breaking with the discontinuity between an external, active power which infuses an otherwise, passive, lifeless material.</w:t>
      </w:r>
      <w:r>
        <w:rPr>
          <w:rFonts w:ascii="Times" w:hAnsi="Times" w:hint="default"/>
          <w:sz w:val="24"/>
          <w:szCs w:val="24"/>
          <w:rtl w:val="0"/>
          <w:lang w:val="en-US"/>
        </w:rPr>
        <w:t>’</w:t>
      </w:r>
      <w:r>
        <w:rPr>
          <w:rFonts w:ascii="Times" w:cs="Times" w:hAnsi="Times" w:eastAsia="Times"/>
          <w:sz w:val="24"/>
          <w:szCs w:val="24"/>
          <w:vertAlign w:val="superscript"/>
        </w:rPr>
        <w:footnoteReference w:id="23"/>
      </w:r>
      <w:r>
        <w:rPr>
          <w:rFonts w:ascii="Times" w:hAnsi="Times"/>
          <w:sz w:val="24"/>
          <w:szCs w:val="24"/>
          <w:rtl w:val="0"/>
          <w:lang w:val="en-US"/>
        </w:rPr>
        <w:t xml:space="preserve"> This argument is virtually mirrored in Jung</w:t>
      </w:r>
      <w:r>
        <w:rPr>
          <w:rFonts w:ascii="Times" w:hAnsi="Times" w:hint="default"/>
          <w:sz w:val="24"/>
          <w:szCs w:val="24"/>
          <w:rtl w:val="0"/>
          <w:lang w:val="en-US"/>
        </w:rPr>
        <w:t>’</w:t>
      </w:r>
      <w:r>
        <w:rPr>
          <w:rFonts w:ascii="Times" w:hAnsi="Times"/>
          <w:sz w:val="24"/>
          <w:szCs w:val="24"/>
          <w:rtl w:val="0"/>
          <w:lang w:val="en-US"/>
        </w:rPr>
        <w:t xml:space="preserve">s explanation of the </w:t>
      </w:r>
      <w:r>
        <w:rPr>
          <w:rFonts w:ascii="Times" w:hAnsi="Times" w:hint="default"/>
          <w:sz w:val="24"/>
          <w:szCs w:val="24"/>
          <w:rtl w:val="0"/>
          <w:lang w:val="en-US"/>
        </w:rPr>
        <w:t>‘</w:t>
      </w:r>
      <w:r>
        <w:rPr>
          <w:rFonts w:ascii="Times" w:hAnsi="Times"/>
          <w:sz w:val="24"/>
          <w:szCs w:val="24"/>
          <w:rtl w:val="0"/>
          <w:lang w:val="en-US"/>
        </w:rPr>
        <w:t>direct</w:t>
      </w:r>
      <w:r>
        <w:rPr>
          <w:rFonts w:ascii="Times" w:hAnsi="Times" w:hint="default"/>
          <w:sz w:val="24"/>
          <w:szCs w:val="24"/>
          <w:rtl w:val="0"/>
          <w:lang w:val="en-US"/>
        </w:rPr>
        <w:t xml:space="preserve">’ </w:t>
      </w:r>
      <w:r>
        <w:rPr>
          <w:rFonts w:ascii="Times" w:hAnsi="Times"/>
          <w:sz w:val="24"/>
          <w:szCs w:val="24"/>
          <w:rtl w:val="0"/>
          <w:lang w:val="en-US"/>
        </w:rPr>
        <w:t xml:space="preserve">temporal and psychic link in his </w:t>
      </w:r>
      <w:r>
        <w:rPr>
          <w:rFonts w:ascii="Times" w:hAnsi="Times"/>
          <w:sz w:val="24"/>
          <w:szCs w:val="24"/>
          <w:rtl w:val="0"/>
          <w:lang w:val="en-US"/>
        </w:rPr>
        <w:t xml:space="preserve">1934 letter to B.Baur, in which Jung rejects the </w:t>
      </w:r>
      <w:r>
        <w:rPr>
          <w:rFonts w:ascii="Times" w:hAnsi="Times" w:hint="default"/>
          <w:sz w:val="24"/>
          <w:szCs w:val="24"/>
          <w:rtl w:val="0"/>
          <w:lang w:val="en-US"/>
        </w:rPr>
        <w:t>‘</w:t>
      </w:r>
      <w:r>
        <w:rPr>
          <w:rFonts w:ascii="Times" w:hAnsi="Times"/>
          <w:sz w:val="24"/>
          <w:szCs w:val="24"/>
          <w:rtl w:val="0"/>
          <w:lang w:val="en-US"/>
        </w:rPr>
        <w:t>primitive theory that the stars themselves radiate certain effects,</w:t>
      </w:r>
      <w:r>
        <w:rPr>
          <w:rFonts w:ascii="Times" w:hAnsi="Times" w:hint="default"/>
          <w:sz w:val="24"/>
          <w:szCs w:val="24"/>
          <w:rtl w:val="0"/>
          <w:lang w:val="en-US"/>
        </w:rPr>
        <w:t xml:space="preserve">’ </w:t>
      </w:r>
      <w:r>
        <w:rPr>
          <w:rFonts w:ascii="Times" w:hAnsi="Times"/>
          <w:sz w:val="24"/>
          <w:szCs w:val="24"/>
          <w:rtl w:val="0"/>
          <w:lang w:val="en-US"/>
        </w:rPr>
        <w:t>instead finding astrology to be valid as a system of time measurement, as determined by the zodiacal belt, rather than the constellations.</w:t>
      </w:r>
      <w:r>
        <w:rPr>
          <w:rFonts w:ascii="Times" w:cs="Times" w:hAnsi="Times" w:eastAsia="Times"/>
          <w:sz w:val="24"/>
          <w:szCs w:val="24"/>
          <w:vertAlign w:val="superscript"/>
        </w:rPr>
        <w:footnoteReference w:id="24"/>
      </w:r>
      <w:r>
        <w:rPr>
          <w:rFonts w:ascii="Times" w:hAnsi="Times"/>
          <w:sz w:val="24"/>
          <w:szCs w:val="24"/>
          <w:rtl w:val="0"/>
          <w:lang w:val="en-US"/>
        </w:rPr>
        <w:t xml:space="preserve"> In his memoriam to Wilhelm, he elaborates the zodiacal system of time to not be </w:t>
      </w:r>
      <w:r>
        <w:rPr>
          <w:rFonts w:ascii="Times" w:hAnsi="Times" w:hint="default"/>
          <w:sz w:val="24"/>
          <w:szCs w:val="24"/>
          <w:rtl w:val="0"/>
          <w:lang w:val="en-US"/>
        </w:rPr>
        <w:t>‘</w:t>
      </w:r>
      <w:r>
        <w:rPr>
          <w:rFonts w:ascii="Times" w:hAnsi="Times"/>
          <w:sz w:val="24"/>
          <w:szCs w:val="24"/>
          <w:rtl w:val="0"/>
          <w:lang w:val="en-US"/>
        </w:rPr>
        <w:t>the influence of stars, but our own hypothetical time qualities.</w:t>
      </w:r>
      <w:r>
        <w:rPr>
          <w:rFonts w:ascii="Times" w:hAnsi="Times" w:hint="default"/>
          <w:sz w:val="24"/>
          <w:szCs w:val="24"/>
          <w:rtl w:val="0"/>
          <w:lang w:val="en-US"/>
        </w:rPr>
        <w:t>’</w:t>
      </w:r>
      <w:r>
        <w:rPr>
          <w:rFonts w:ascii="Times" w:cs="Times" w:hAnsi="Times" w:eastAsia="Times"/>
          <w:sz w:val="24"/>
          <w:szCs w:val="24"/>
          <w:vertAlign w:val="superscript"/>
        </w:rPr>
        <w:footnoteReference w:id="25"/>
      </w:r>
      <w:r>
        <w:rPr>
          <w:rFonts w:ascii="Times" w:hAnsi="Times"/>
          <w:sz w:val="24"/>
          <w:szCs w:val="24"/>
          <w:rtl w:val="0"/>
          <w:lang w:val="en-US"/>
        </w:rPr>
        <w:t xml:space="preserve"> Though the stars exist as a part of the exterior, physical part of the cosmos, Jung</w:t>
      </w:r>
      <w:r>
        <w:rPr>
          <w:rFonts w:ascii="Times" w:hAnsi="Times" w:hint="default"/>
          <w:sz w:val="24"/>
          <w:szCs w:val="24"/>
          <w:rtl w:val="0"/>
          <w:lang w:val="en-US"/>
        </w:rPr>
        <w:t>’</w:t>
      </w:r>
      <w:r>
        <w:rPr>
          <w:rFonts w:ascii="Times" w:hAnsi="Times"/>
          <w:sz w:val="24"/>
          <w:szCs w:val="24"/>
          <w:rtl w:val="0"/>
          <w:lang w:val="en-US"/>
        </w:rPr>
        <w:t xml:space="preserve">s rejection of their effect on the world as the basis for astrology mirrors the </w:t>
      </w:r>
      <w:r>
        <w:rPr>
          <w:rFonts w:ascii="Times" w:hAnsi="Times" w:hint="default"/>
          <w:sz w:val="24"/>
          <w:szCs w:val="24"/>
          <w:rtl w:val="0"/>
          <w:lang w:val="en-US"/>
        </w:rPr>
        <w:t>‘</w:t>
      </w:r>
      <w:r>
        <w:rPr>
          <w:rFonts w:ascii="Times" w:hAnsi="Times"/>
          <w:sz w:val="24"/>
          <w:szCs w:val="24"/>
          <w:rtl w:val="0"/>
          <w:lang w:val="en-US"/>
        </w:rPr>
        <w:t>rupture</w:t>
      </w:r>
      <w:r>
        <w:rPr>
          <w:rFonts w:ascii="Times" w:hAnsi="Times" w:hint="default"/>
          <w:sz w:val="24"/>
          <w:szCs w:val="24"/>
          <w:rtl w:val="0"/>
          <w:lang w:val="en-US"/>
        </w:rPr>
        <w:t xml:space="preserve">’ </w:t>
      </w:r>
      <w:r>
        <w:rPr>
          <w:rFonts w:ascii="Times" w:hAnsi="Times"/>
          <w:sz w:val="24"/>
          <w:szCs w:val="24"/>
          <w:rtl w:val="0"/>
          <w:lang w:val="en-US"/>
        </w:rPr>
        <w:t>McMillan observes</w:t>
      </w:r>
      <w:r>
        <w:rPr>
          <w:rFonts w:ascii="Times" w:hAnsi="Times" w:hint="default"/>
          <w:sz w:val="24"/>
          <w:szCs w:val="24"/>
          <w:rtl w:val="0"/>
          <w:lang w:val="en-US"/>
        </w:rPr>
        <w:t xml:space="preserve">— </w:t>
      </w:r>
      <w:r>
        <w:rPr>
          <w:rFonts w:ascii="Times" w:hAnsi="Times"/>
          <w:sz w:val="24"/>
          <w:szCs w:val="24"/>
          <w:rtl w:val="0"/>
          <w:lang w:val="en-US"/>
        </w:rPr>
        <w:t xml:space="preserve">synchronicity deals with time, though it collapses space, and rejects a </w:t>
      </w:r>
      <w:r>
        <w:rPr>
          <w:rFonts w:ascii="Times" w:hAnsi="Times" w:hint="default"/>
          <w:sz w:val="24"/>
          <w:szCs w:val="24"/>
          <w:rtl w:val="0"/>
          <w:lang w:val="en-US"/>
        </w:rPr>
        <w:t>‘</w:t>
      </w:r>
      <w:r>
        <w:rPr>
          <w:rFonts w:ascii="Times" w:hAnsi="Times"/>
          <w:sz w:val="24"/>
          <w:szCs w:val="24"/>
          <w:rtl w:val="0"/>
          <w:lang w:val="en-US"/>
        </w:rPr>
        <w:t>stars down</w:t>
      </w:r>
      <w:r>
        <w:rPr>
          <w:rFonts w:ascii="Times" w:hAnsi="Times" w:hint="default"/>
          <w:sz w:val="24"/>
          <w:szCs w:val="24"/>
          <w:rtl w:val="0"/>
          <w:lang w:val="en-US"/>
        </w:rPr>
        <w:t xml:space="preserve">’ </w:t>
      </w:r>
      <w:r>
        <w:rPr>
          <w:rFonts w:ascii="Times" w:hAnsi="Times"/>
          <w:sz w:val="24"/>
          <w:szCs w:val="24"/>
          <w:rtl w:val="0"/>
          <w:lang w:val="en-US"/>
        </w:rPr>
        <w:t>model of the cosmos. Jung</w:t>
      </w:r>
      <w:r>
        <w:rPr>
          <w:rFonts w:ascii="Times" w:hAnsi="Times" w:hint="default"/>
          <w:sz w:val="24"/>
          <w:szCs w:val="24"/>
          <w:rtl w:val="0"/>
          <w:lang w:val="en-US"/>
        </w:rPr>
        <w:t>’</w:t>
      </w:r>
      <w:r>
        <w:rPr>
          <w:rFonts w:ascii="Times" w:hAnsi="Times"/>
          <w:sz w:val="24"/>
          <w:szCs w:val="24"/>
          <w:rtl w:val="0"/>
          <w:lang w:val="en-US"/>
        </w:rPr>
        <w:t xml:space="preserve">s synchronistic and temporal perspective implies a cosmology that cannot exist in the </w:t>
      </w:r>
      <w:r>
        <w:rPr>
          <w:rFonts w:ascii="Times" w:hAnsi="Times" w:hint="default"/>
          <w:sz w:val="24"/>
          <w:szCs w:val="24"/>
          <w:rtl w:val="0"/>
          <w:lang w:val="en-US"/>
        </w:rPr>
        <w:t>‘</w:t>
      </w:r>
      <w:r>
        <w:rPr>
          <w:rFonts w:ascii="Times" w:hAnsi="Times"/>
          <w:sz w:val="24"/>
          <w:szCs w:val="24"/>
          <w:rtl w:val="0"/>
          <w:lang w:val="en-US"/>
        </w:rPr>
        <w:t>closed loop</w:t>
      </w:r>
      <w:r>
        <w:rPr>
          <w:rFonts w:ascii="Times" w:hAnsi="Times" w:hint="default"/>
          <w:sz w:val="24"/>
          <w:szCs w:val="24"/>
          <w:rtl w:val="0"/>
          <w:lang w:val="en-US"/>
        </w:rPr>
        <w:t xml:space="preserve">’ </w:t>
      </w:r>
      <w:r>
        <w:rPr>
          <w:rFonts w:ascii="Times" w:hAnsi="Times"/>
          <w:sz w:val="24"/>
          <w:szCs w:val="24"/>
          <w:rtl w:val="0"/>
          <w:lang w:val="en-US"/>
        </w:rPr>
        <w:t xml:space="preserve">model of interiority nor one of exteriority exerting its sole influence on the psyche, as </w:t>
      </w:r>
      <w:r>
        <w:rPr>
          <w:rFonts w:ascii="Times" w:hAnsi="Times" w:hint="default"/>
          <w:sz w:val="24"/>
          <w:szCs w:val="24"/>
          <w:rtl w:val="0"/>
          <w:lang w:val="en-US"/>
        </w:rPr>
        <w:t>‘</w:t>
      </w:r>
      <w:r>
        <w:rPr>
          <w:rFonts w:ascii="Times" w:hAnsi="Times"/>
          <w:sz w:val="24"/>
          <w:szCs w:val="24"/>
          <w:rtl w:val="0"/>
          <w:lang w:val="en-US"/>
        </w:rPr>
        <w:t>despatialised</w:t>
      </w:r>
      <w:r>
        <w:rPr>
          <w:rFonts w:ascii="Times" w:hAnsi="Times" w:hint="default"/>
          <w:sz w:val="24"/>
          <w:szCs w:val="24"/>
          <w:rtl w:val="0"/>
          <w:lang w:val="en-US"/>
        </w:rPr>
        <w:t xml:space="preserve">’ </w:t>
      </w:r>
      <w:r>
        <w:rPr>
          <w:rFonts w:ascii="Times" w:hAnsi="Times"/>
          <w:sz w:val="24"/>
          <w:szCs w:val="24"/>
          <w:rtl w:val="0"/>
          <w:lang w:val="en-US"/>
        </w:rPr>
        <w:t>synchronicity collapses the space both occupy. Instead, Jung</w:t>
      </w:r>
      <w:r>
        <w:rPr>
          <w:rFonts w:ascii="Times" w:hAnsi="Times" w:hint="default"/>
          <w:sz w:val="24"/>
          <w:szCs w:val="24"/>
          <w:rtl w:val="0"/>
          <w:lang w:val="en-US"/>
        </w:rPr>
        <w:t>’</w:t>
      </w:r>
      <w:r>
        <w:rPr>
          <w:rFonts w:ascii="Times" w:hAnsi="Times"/>
          <w:sz w:val="24"/>
          <w:szCs w:val="24"/>
          <w:rtl w:val="0"/>
          <w:lang w:val="en-US"/>
        </w:rPr>
        <w:t>s engagement of a dialectical model (as noted by Campion) can be used to understand the cosmological contradictions Jung straddles, which is further evidenced in astrology</w:t>
      </w:r>
      <w:r>
        <w:rPr>
          <w:rFonts w:ascii="Times" w:hAnsi="Times" w:hint="default"/>
          <w:sz w:val="24"/>
          <w:szCs w:val="24"/>
          <w:rtl w:val="0"/>
          <w:lang w:val="en-US"/>
        </w:rPr>
        <w:t>’</w:t>
      </w:r>
      <w:r>
        <w:rPr>
          <w:rFonts w:ascii="Times" w:hAnsi="Times"/>
          <w:sz w:val="24"/>
          <w:szCs w:val="24"/>
          <w:rtl w:val="0"/>
          <w:lang w:val="en-US"/>
        </w:rPr>
        <w:t xml:space="preserve">s role for Jung.  </w:t>
      </w:r>
    </w:p>
    <w:p>
      <w:pPr>
        <w:pStyle w:val="Body"/>
        <w:spacing w:line="480" w:lineRule="auto"/>
        <w:rPr>
          <w:rFonts w:ascii="Times" w:cs="Times" w:hAnsi="Times" w:eastAsia="Times"/>
          <w:sz w:val="24"/>
          <w:szCs w:val="24"/>
        </w:rPr>
      </w:pPr>
    </w:p>
    <w:p>
      <w:pPr>
        <w:pStyle w:val="Body"/>
        <w:spacing w:line="480" w:lineRule="auto"/>
        <w:rPr>
          <w:rFonts w:ascii="Times" w:cs="Times" w:hAnsi="Times" w:eastAsia="Times"/>
          <w:b w:val="0"/>
          <w:bCs w:val="0"/>
          <w:sz w:val="24"/>
          <w:szCs w:val="24"/>
        </w:rPr>
      </w:pPr>
      <w:r>
        <w:rPr>
          <w:rFonts w:ascii="Times" w:hAnsi="Times"/>
          <w:b w:val="1"/>
          <w:bCs w:val="1"/>
          <w:sz w:val="24"/>
          <w:szCs w:val="24"/>
          <w:rtl w:val="0"/>
          <w:lang w:val="en-US"/>
        </w:rPr>
        <w:t>Astrology</w:t>
      </w:r>
      <w:r>
        <w:rPr>
          <w:rFonts w:ascii="Times" w:hAnsi="Times" w:hint="default"/>
          <w:b w:val="1"/>
          <w:bCs w:val="1"/>
          <w:sz w:val="24"/>
          <w:szCs w:val="24"/>
          <w:rtl w:val="0"/>
          <w:lang w:val="en-US"/>
        </w:rPr>
        <w:t>’</w:t>
      </w:r>
      <w:r>
        <w:rPr>
          <w:rFonts w:ascii="Times" w:hAnsi="Times"/>
          <w:b w:val="1"/>
          <w:bCs w:val="1"/>
          <w:sz w:val="24"/>
          <w:szCs w:val="24"/>
          <w:rtl w:val="0"/>
          <w:lang w:val="en-US"/>
        </w:rPr>
        <w:t>s role in Jung</w:t>
      </w:r>
      <w:r>
        <w:rPr>
          <w:rFonts w:ascii="Times" w:hAnsi="Times" w:hint="default"/>
          <w:b w:val="1"/>
          <w:bCs w:val="1"/>
          <w:sz w:val="24"/>
          <w:szCs w:val="24"/>
          <w:rtl w:val="0"/>
          <w:lang w:val="en-US"/>
        </w:rPr>
        <w:t>’</w:t>
      </w:r>
      <w:r>
        <w:rPr>
          <w:rFonts w:ascii="Times" w:hAnsi="Times"/>
          <w:b w:val="1"/>
          <w:bCs w:val="1"/>
          <w:sz w:val="24"/>
          <w:szCs w:val="24"/>
          <w:rtl w:val="0"/>
          <w:lang w:val="en-US"/>
        </w:rPr>
        <w:t>s cosmology</w:t>
      </w: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As explored in Jung</w:t>
      </w:r>
      <w:r>
        <w:rPr>
          <w:rFonts w:ascii="Times" w:hAnsi="Times" w:hint="default"/>
          <w:b w:val="0"/>
          <w:bCs w:val="0"/>
          <w:sz w:val="24"/>
          <w:szCs w:val="24"/>
          <w:rtl w:val="0"/>
          <w:lang w:val="en-US"/>
        </w:rPr>
        <w:t>’</w:t>
      </w:r>
      <w:r>
        <w:rPr>
          <w:rFonts w:ascii="Times" w:hAnsi="Times"/>
          <w:b w:val="0"/>
          <w:bCs w:val="0"/>
          <w:sz w:val="24"/>
          <w:szCs w:val="24"/>
          <w:rtl w:val="0"/>
          <w:lang w:val="en-US"/>
        </w:rPr>
        <w:t xml:space="preserve">s experiences used to illustrate synchronicity, astrology evidences a </w:t>
      </w:r>
      <w:r>
        <w:rPr>
          <w:rFonts w:ascii="Times" w:hAnsi="Times" w:hint="default"/>
          <w:b w:val="0"/>
          <w:bCs w:val="0"/>
          <w:sz w:val="24"/>
          <w:szCs w:val="24"/>
          <w:rtl w:val="0"/>
          <w:lang w:val="en-US"/>
        </w:rPr>
        <w:t>‘</w:t>
      </w:r>
      <w:r>
        <w:rPr>
          <w:rFonts w:ascii="Times" w:hAnsi="Times"/>
          <w:b w:val="0"/>
          <w:bCs w:val="0"/>
          <w:sz w:val="24"/>
          <w:szCs w:val="24"/>
          <w:rtl w:val="0"/>
          <w:lang w:val="en-US"/>
        </w:rPr>
        <w:t>direct</w:t>
      </w:r>
      <w:r>
        <w:rPr>
          <w:rFonts w:ascii="Times" w:hAnsi="Times" w:hint="default"/>
          <w:b w:val="0"/>
          <w:bCs w:val="0"/>
          <w:sz w:val="24"/>
          <w:szCs w:val="24"/>
          <w:rtl w:val="0"/>
          <w:lang w:val="en-US"/>
        </w:rPr>
        <w:t xml:space="preserve">’ </w:t>
      </w:r>
      <w:r>
        <w:rPr>
          <w:rFonts w:ascii="Times" w:hAnsi="Times"/>
          <w:b w:val="0"/>
          <w:bCs w:val="0"/>
          <w:sz w:val="24"/>
          <w:szCs w:val="24"/>
          <w:rtl w:val="0"/>
          <w:lang w:val="en-US"/>
        </w:rPr>
        <w:t>connection between the psyche and time in Jung</w:t>
      </w:r>
      <w:r>
        <w:rPr>
          <w:rFonts w:ascii="Times" w:hAnsi="Times" w:hint="default"/>
          <w:b w:val="0"/>
          <w:bCs w:val="0"/>
          <w:sz w:val="24"/>
          <w:szCs w:val="24"/>
          <w:rtl w:val="0"/>
          <w:lang w:val="en-US"/>
        </w:rPr>
        <w:t>’</w:t>
      </w:r>
      <w:r>
        <w:rPr>
          <w:rFonts w:ascii="Times" w:hAnsi="Times"/>
          <w:b w:val="0"/>
          <w:bCs w:val="0"/>
          <w:sz w:val="24"/>
          <w:szCs w:val="24"/>
          <w:rtl w:val="0"/>
          <w:lang w:val="en-US"/>
        </w:rPr>
        <w:t>s cosmology. Jung still finds psychological projection to be the basis of the relationship between psyche and the stars, as indicated in his letter to B.V. Raman; however, the psyche</w:t>
      </w:r>
      <w:r>
        <w:rPr>
          <w:rFonts w:ascii="Times" w:hAnsi="Times" w:hint="default"/>
          <w:b w:val="0"/>
          <w:bCs w:val="0"/>
          <w:sz w:val="24"/>
          <w:szCs w:val="24"/>
          <w:rtl w:val="0"/>
          <w:lang w:val="en-US"/>
        </w:rPr>
        <w:t>’</w:t>
      </w:r>
      <w:r>
        <w:rPr>
          <w:rFonts w:ascii="Times" w:hAnsi="Times"/>
          <w:b w:val="0"/>
          <w:bCs w:val="0"/>
          <w:sz w:val="24"/>
          <w:szCs w:val="24"/>
          <w:rtl w:val="0"/>
          <w:lang w:val="en-US"/>
        </w:rPr>
        <w:t xml:space="preserve">s ability to project (the interior) onto the exterior (the constellations, in ancient times) would not be possible without the intervening, or </w:t>
      </w:r>
      <w:r>
        <w:rPr>
          <w:rFonts w:ascii="Times" w:hAnsi="Times" w:hint="default"/>
          <w:b w:val="0"/>
          <w:bCs w:val="0"/>
          <w:sz w:val="24"/>
          <w:szCs w:val="24"/>
          <w:rtl w:val="0"/>
          <w:lang w:val="en-US"/>
        </w:rPr>
        <w:t>‘</w:t>
      </w:r>
      <w:r>
        <w:rPr>
          <w:rFonts w:ascii="Times" w:hAnsi="Times"/>
          <w:b w:val="0"/>
          <w:bCs w:val="0"/>
          <w:sz w:val="24"/>
          <w:szCs w:val="24"/>
          <w:rtl w:val="0"/>
          <w:lang w:val="en-US"/>
        </w:rPr>
        <w:t>transversal,</w:t>
      </w:r>
      <w:r>
        <w:rPr>
          <w:rFonts w:ascii="Times" w:hAnsi="Times" w:hint="default"/>
          <w:b w:val="0"/>
          <w:bCs w:val="0"/>
          <w:sz w:val="24"/>
          <w:szCs w:val="24"/>
          <w:rtl w:val="0"/>
          <w:lang w:val="en-US"/>
        </w:rPr>
        <w:t xml:space="preserve">’ </w:t>
      </w:r>
      <w:r>
        <w:rPr>
          <w:rFonts w:ascii="Times" w:hAnsi="Times"/>
          <w:b w:val="0"/>
          <w:bCs w:val="0"/>
          <w:sz w:val="24"/>
          <w:szCs w:val="24"/>
          <w:rtl w:val="0"/>
          <w:lang w:val="en-US"/>
        </w:rPr>
        <w:t>nature of synchronistic time.</w:t>
      </w:r>
      <w:r>
        <w:rPr>
          <w:rFonts w:ascii="Times" w:cs="Times" w:hAnsi="Times" w:eastAsia="Times"/>
          <w:b w:val="0"/>
          <w:bCs w:val="0"/>
          <w:sz w:val="24"/>
          <w:szCs w:val="24"/>
          <w:vertAlign w:val="superscript"/>
        </w:rPr>
        <w:footnoteReference w:id="26"/>
      </w:r>
      <w:r>
        <w:rPr>
          <w:rFonts w:ascii="Times" w:hAnsi="Times"/>
          <w:b w:val="0"/>
          <w:bCs w:val="0"/>
          <w:sz w:val="24"/>
          <w:szCs w:val="24"/>
          <w:rtl w:val="0"/>
          <w:lang w:val="en-US"/>
        </w:rPr>
        <w:t xml:space="preserve"> This cosmological model consisting of three components (the interior, exterior, the temporal that intersects) is reflective of the dialectical dynamic Jung engages in, which Campion writes is a </w:t>
      </w:r>
      <w:r>
        <w:rPr>
          <w:rFonts w:ascii="Times" w:hAnsi="Times" w:hint="default"/>
          <w:b w:val="0"/>
          <w:bCs w:val="0"/>
          <w:sz w:val="24"/>
          <w:szCs w:val="24"/>
          <w:rtl w:val="0"/>
          <w:lang w:val="en-US"/>
        </w:rPr>
        <w:t>‘</w:t>
      </w:r>
      <w:r>
        <w:rPr>
          <w:rFonts w:ascii="Times" w:hAnsi="Times"/>
          <w:b w:val="0"/>
          <w:bCs w:val="0"/>
          <w:sz w:val="24"/>
          <w:szCs w:val="24"/>
          <w:rtl w:val="0"/>
          <w:lang w:val="en-US"/>
        </w:rPr>
        <w:t>meeting of two forces producing a third, the resolution,</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but also notes that this dynamic tends to conform to either an </w:t>
      </w:r>
      <w:r>
        <w:rPr>
          <w:rFonts w:ascii="Times" w:hAnsi="Times" w:hint="default"/>
          <w:b w:val="0"/>
          <w:bCs w:val="0"/>
          <w:sz w:val="24"/>
          <w:szCs w:val="24"/>
          <w:rtl w:val="0"/>
          <w:lang w:val="en-US"/>
        </w:rPr>
        <w:t>‘</w:t>
      </w:r>
      <w:r>
        <w:rPr>
          <w:rFonts w:ascii="Times" w:hAnsi="Times"/>
          <w:b w:val="0"/>
          <w:bCs w:val="0"/>
          <w:sz w:val="24"/>
          <w:szCs w:val="24"/>
          <w:rtl w:val="0"/>
          <w:lang w:val="en-US"/>
        </w:rPr>
        <w:t>individualistic</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cosmos, stemming from the unconscious, or a </w:t>
      </w:r>
      <w:r>
        <w:rPr>
          <w:rFonts w:ascii="Times" w:hAnsi="Times" w:hint="default"/>
          <w:b w:val="0"/>
          <w:bCs w:val="0"/>
          <w:sz w:val="24"/>
          <w:szCs w:val="24"/>
          <w:rtl w:val="0"/>
          <w:lang w:val="en-US"/>
        </w:rPr>
        <w:t>‘</w:t>
      </w:r>
      <w:r>
        <w:rPr>
          <w:rFonts w:ascii="Times" w:hAnsi="Times"/>
          <w:b w:val="0"/>
          <w:bCs w:val="0"/>
          <w:sz w:val="24"/>
          <w:szCs w:val="24"/>
          <w:rtl w:val="0"/>
          <w:lang w:val="en-US"/>
        </w:rPr>
        <w:t>geomantic</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cosmos, which is the </w:t>
      </w:r>
      <w:r>
        <w:rPr>
          <w:rFonts w:ascii="Times" w:hAnsi="Times" w:hint="default"/>
          <w:b w:val="0"/>
          <w:bCs w:val="0"/>
          <w:sz w:val="24"/>
          <w:szCs w:val="24"/>
          <w:rtl w:val="0"/>
          <w:lang w:val="en-US"/>
        </w:rPr>
        <w:t>‘</w:t>
      </w:r>
      <w:r>
        <w:rPr>
          <w:rFonts w:ascii="Times" w:hAnsi="Times"/>
          <w:b w:val="0"/>
          <w:bCs w:val="0"/>
          <w:sz w:val="24"/>
          <w:szCs w:val="24"/>
          <w:rtl w:val="0"/>
          <w:lang w:val="en-US"/>
        </w:rPr>
        <w:t>ordered, regular patterns of the collective unconscious.</w:t>
      </w:r>
      <w:r>
        <w:rPr>
          <w:rFonts w:ascii="Times" w:hAnsi="Times" w:hint="default"/>
          <w:b w:val="0"/>
          <w:bCs w:val="0"/>
          <w:sz w:val="24"/>
          <w:szCs w:val="24"/>
          <w:rtl w:val="0"/>
          <w:lang w:val="en-US"/>
        </w:rPr>
        <w:t>’</w:t>
      </w:r>
      <w:r>
        <w:rPr>
          <w:rFonts w:ascii="Times" w:cs="Times" w:hAnsi="Times" w:eastAsia="Times"/>
          <w:b w:val="0"/>
          <w:bCs w:val="0"/>
          <w:sz w:val="24"/>
          <w:szCs w:val="24"/>
          <w:vertAlign w:val="superscript"/>
        </w:rPr>
        <w:footnoteReference w:id="27"/>
      </w:r>
      <w:r>
        <w:rPr>
          <w:rFonts w:ascii="Times" w:hAnsi="Times"/>
          <w:b w:val="0"/>
          <w:bCs w:val="0"/>
          <w:sz w:val="24"/>
          <w:szCs w:val="24"/>
          <w:rtl w:val="0"/>
          <w:lang w:val="en-US"/>
        </w:rPr>
        <w:t xml:space="preserve"> As indicated in Jung</w:t>
      </w:r>
      <w:r>
        <w:rPr>
          <w:rFonts w:ascii="Times" w:hAnsi="Times" w:hint="default"/>
          <w:b w:val="0"/>
          <w:bCs w:val="0"/>
          <w:sz w:val="24"/>
          <w:szCs w:val="24"/>
          <w:rtl w:val="0"/>
          <w:lang w:val="en-US"/>
        </w:rPr>
        <w:t>’</w:t>
      </w:r>
      <w:r>
        <w:rPr>
          <w:rFonts w:ascii="Times" w:hAnsi="Times"/>
          <w:b w:val="0"/>
          <w:bCs w:val="0"/>
          <w:sz w:val="24"/>
          <w:szCs w:val="24"/>
          <w:rtl w:val="0"/>
          <w:lang w:val="en-US"/>
        </w:rPr>
        <w:t>s evolving view of astrology, both the interior, individual psyche and the collective unconscious had been explored in astrology</w:t>
      </w:r>
      <w:r>
        <w:rPr>
          <w:rFonts w:ascii="Times" w:hAnsi="Times" w:hint="default"/>
          <w:b w:val="0"/>
          <w:bCs w:val="0"/>
          <w:sz w:val="24"/>
          <w:szCs w:val="24"/>
          <w:rtl w:val="0"/>
          <w:lang w:val="en-US"/>
        </w:rPr>
        <w:t>’</w:t>
      </w:r>
      <w:r>
        <w:rPr>
          <w:rFonts w:ascii="Times" w:hAnsi="Times"/>
          <w:b w:val="0"/>
          <w:bCs w:val="0"/>
          <w:sz w:val="24"/>
          <w:szCs w:val="24"/>
          <w:rtl w:val="0"/>
          <w:lang w:val="en-US"/>
        </w:rPr>
        <w:t>s role, though it is the synchronistic principle of astrology that denotes a third dimension to the practice. Though Jung considered the collective unconscious to be a deep part of the psyche, in his 1928-1930 seminar that discusses astrology, the social element of the world takes on an exterior character, which becomes an interior mark due to the virtue of time</w:t>
      </w:r>
      <w:r>
        <w:rPr>
          <w:rFonts w:ascii="Times" w:hAnsi="Times" w:hint="default"/>
          <w:b w:val="0"/>
          <w:bCs w:val="0"/>
          <w:sz w:val="24"/>
          <w:szCs w:val="24"/>
          <w:rtl w:val="0"/>
          <w:lang w:val="en-US"/>
        </w:rPr>
        <w:t>’</w:t>
      </w:r>
      <w:r>
        <w:rPr>
          <w:rFonts w:ascii="Times" w:hAnsi="Times"/>
          <w:b w:val="0"/>
          <w:bCs w:val="0"/>
          <w:sz w:val="24"/>
          <w:szCs w:val="24"/>
          <w:rtl w:val="0"/>
          <w:lang w:val="en-US"/>
        </w:rPr>
        <w:t>s influence.</w:t>
      </w:r>
      <w:r>
        <w:rPr>
          <w:rFonts w:ascii="Times" w:cs="Times" w:hAnsi="Times" w:eastAsia="Times"/>
          <w:b w:val="0"/>
          <w:bCs w:val="0"/>
          <w:sz w:val="24"/>
          <w:szCs w:val="24"/>
          <w:vertAlign w:val="superscript"/>
        </w:rPr>
        <w:footnoteReference w:id="28"/>
      </w:r>
      <w:r>
        <w:rPr>
          <w:rFonts w:ascii="Times" w:hAnsi="Times"/>
          <w:b w:val="0"/>
          <w:bCs w:val="0"/>
          <w:sz w:val="24"/>
          <w:szCs w:val="24"/>
          <w:rtl w:val="0"/>
          <w:lang w:val="en-US"/>
        </w:rPr>
        <w:t xml:space="preserve"> Time</w:t>
      </w:r>
      <w:r>
        <w:rPr>
          <w:rFonts w:ascii="Times" w:hAnsi="Times" w:hint="default"/>
          <w:b w:val="0"/>
          <w:bCs w:val="0"/>
          <w:sz w:val="24"/>
          <w:szCs w:val="24"/>
          <w:rtl w:val="0"/>
          <w:lang w:val="en-US"/>
        </w:rPr>
        <w:t>’</w:t>
      </w:r>
      <w:r>
        <w:rPr>
          <w:rFonts w:ascii="Times" w:hAnsi="Times"/>
          <w:b w:val="0"/>
          <w:bCs w:val="0"/>
          <w:sz w:val="24"/>
          <w:szCs w:val="24"/>
          <w:rtl w:val="0"/>
          <w:lang w:val="en-US"/>
        </w:rPr>
        <w:t xml:space="preserve">s </w:t>
      </w:r>
      <w:r>
        <w:rPr>
          <w:rFonts w:ascii="Times" w:hAnsi="Times" w:hint="default"/>
          <w:b w:val="0"/>
          <w:bCs w:val="0"/>
          <w:sz w:val="24"/>
          <w:szCs w:val="24"/>
          <w:rtl w:val="0"/>
          <w:lang w:val="en-US"/>
        </w:rPr>
        <w:t>‘</w:t>
      </w:r>
      <w:r>
        <w:rPr>
          <w:rFonts w:ascii="Times" w:hAnsi="Times"/>
          <w:b w:val="0"/>
          <w:bCs w:val="0"/>
          <w:sz w:val="24"/>
          <w:szCs w:val="24"/>
          <w:rtl w:val="0"/>
          <w:lang w:val="en-US"/>
        </w:rPr>
        <w:t>transversal</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force connects the exterior and the interior, producing the </w:t>
      </w:r>
      <w:r>
        <w:rPr>
          <w:rFonts w:ascii="Times" w:hAnsi="Times" w:hint="default"/>
          <w:b w:val="0"/>
          <w:bCs w:val="0"/>
          <w:sz w:val="24"/>
          <w:szCs w:val="24"/>
          <w:rtl w:val="0"/>
          <w:lang w:val="en-US"/>
        </w:rPr>
        <w:t>‘</w:t>
      </w:r>
      <w:r>
        <w:rPr>
          <w:rFonts w:ascii="Times" w:hAnsi="Times"/>
          <w:b w:val="0"/>
          <w:bCs w:val="0"/>
          <w:sz w:val="24"/>
          <w:szCs w:val="24"/>
          <w:rtl w:val="0"/>
          <w:lang w:val="en-US"/>
        </w:rPr>
        <w:t>synchronistic</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moment of meaning. Though the </w:t>
      </w:r>
      <w:r>
        <w:rPr>
          <w:rFonts w:ascii="Times" w:hAnsi="Times"/>
          <w:b w:val="0"/>
          <w:bCs w:val="0"/>
          <w:i w:val="1"/>
          <w:iCs w:val="1"/>
          <w:sz w:val="24"/>
          <w:szCs w:val="24"/>
          <w:rtl w:val="0"/>
          <w:lang w:val="en-US"/>
        </w:rPr>
        <w:t>I Ching</w:t>
      </w:r>
      <w:r>
        <w:rPr>
          <w:rFonts w:ascii="Times" w:hAnsi="Times"/>
          <w:b w:val="0"/>
          <w:bCs w:val="0"/>
          <w:sz w:val="24"/>
          <w:szCs w:val="24"/>
          <w:rtl w:val="0"/>
          <w:lang w:val="en-US"/>
        </w:rPr>
        <w:t xml:space="preserve"> is also able to reveal these intertwined dimensions in Jung</w:t>
      </w:r>
      <w:r>
        <w:rPr>
          <w:rFonts w:ascii="Times" w:hAnsi="Times" w:hint="default"/>
          <w:b w:val="0"/>
          <w:bCs w:val="0"/>
          <w:sz w:val="24"/>
          <w:szCs w:val="24"/>
          <w:rtl w:val="0"/>
          <w:lang w:val="en-US"/>
        </w:rPr>
        <w:t>’</w:t>
      </w:r>
      <w:r>
        <w:rPr>
          <w:rFonts w:ascii="Times" w:hAnsi="Times"/>
          <w:b w:val="0"/>
          <w:bCs w:val="0"/>
          <w:sz w:val="24"/>
          <w:szCs w:val="24"/>
          <w:rtl w:val="0"/>
          <w:lang w:val="en-US"/>
        </w:rPr>
        <w:t>s cosmology, astrology</w:t>
      </w:r>
      <w:r>
        <w:rPr>
          <w:rFonts w:ascii="Times" w:hAnsi="Times" w:hint="default"/>
          <w:b w:val="0"/>
          <w:bCs w:val="0"/>
          <w:sz w:val="24"/>
          <w:szCs w:val="24"/>
          <w:rtl w:val="0"/>
          <w:lang w:val="en-US"/>
        </w:rPr>
        <w:t>’</w:t>
      </w:r>
      <w:r>
        <w:rPr>
          <w:rFonts w:ascii="Times" w:hAnsi="Times"/>
          <w:b w:val="0"/>
          <w:bCs w:val="0"/>
          <w:sz w:val="24"/>
          <w:szCs w:val="24"/>
          <w:rtl w:val="0"/>
          <w:lang w:val="en-US"/>
        </w:rPr>
        <w:t xml:space="preserve">s role for Jung occupies a </w:t>
      </w:r>
      <w:r>
        <w:rPr>
          <w:rFonts w:ascii="Times" w:hAnsi="Times" w:hint="default"/>
          <w:b w:val="0"/>
          <w:bCs w:val="0"/>
          <w:sz w:val="24"/>
          <w:szCs w:val="24"/>
          <w:rtl w:val="0"/>
          <w:lang w:val="en-US"/>
        </w:rPr>
        <w:t>‘</w:t>
      </w:r>
      <w:r>
        <w:rPr>
          <w:rFonts w:ascii="Times" w:hAnsi="Times"/>
          <w:b w:val="0"/>
          <w:bCs w:val="0"/>
          <w:sz w:val="24"/>
          <w:szCs w:val="24"/>
          <w:rtl w:val="0"/>
          <w:lang w:val="en-US"/>
        </w:rPr>
        <w:t>direct</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connection between the influences of individual psyche and collective unconscious rather than a subjective one. </w:t>
      </w:r>
    </w:p>
    <w:p>
      <w:pPr>
        <w:pStyle w:val="Body"/>
        <w:spacing w:line="480" w:lineRule="auto"/>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hAnsi="Times"/>
          <w:b w:val="1"/>
          <w:bCs w:val="1"/>
          <w:sz w:val="24"/>
          <w:szCs w:val="24"/>
          <w:rtl w:val="0"/>
          <w:lang w:val="en-US"/>
        </w:rPr>
        <w:t>Conclusion</w:t>
      </w:r>
    </w:p>
    <w:p>
      <w:pPr>
        <w:pStyle w:val="Body"/>
        <w:spacing w:line="480" w:lineRule="auto"/>
      </w:pPr>
      <w:r>
        <w:rPr>
          <w:rFonts w:ascii="Times" w:cs="Times" w:hAnsi="Times" w:eastAsia="Times"/>
          <w:b w:val="0"/>
          <w:bCs w:val="0"/>
          <w:sz w:val="24"/>
          <w:szCs w:val="24"/>
          <w:rtl w:val="0"/>
        </w:rPr>
        <w:tab/>
        <w:t>In critically examining Jung</w:t>
      </w:r>
      <w:r>
        <w:rPr>
          <w:rFonts w:ascii="Times" w:hAnsi="Times" w:hint="default"/>
          <w:b w:val="0"/>
          <w:bCs w:val="0"/>
          <w:sz w:val="24"/>
          <w:szCs w:val="24"/>
          <w:rtl w:val="0"/>
          <w:lang w:val="en-US"/>
        </w:rPr>
        <w:t>’</w:t>
      </w:r>
      <w:r>
        <w:rPr>
          <w:rFonts w:ascii="Times" w:hAnsi="Times"/>
          <w:b w:val="0"/>
          <w:bCs w:val="0"/>
          <w:sz w:val="24"/>
          <w:szCs w:val="24"/>
          <w:rtl w:val="0"/>
          <w:lang w:val="en-US"/>
        </w:rPr>
        <w:t>s writings on astrology and synchronicity, Jung first demonstrates contradictory perspectives on astrology, evolving from the individualistic, to the collective, to the temporal. In Jung</w:t>
      </w:r>
      <w:r>
        <w:rPr>
          <w:rFonts w:ascii="Times" w:hAnsi="Times" w:hint="default"/>
          <w:b w:val="0"/>
          <w:bCs w:val="0"/>
          <w:sz w:val="24"/>
          <w:szCs w:val="24"/>
          <w:rtl w:val="0"/>
          <w:lang w:val="en-US"/>
        </w:rPr>
        <w:t>’</w:t>
      </w:r>
      <w:r>
        <w:rPr>
          <w:rFonts w:ascii="Times" w:hAnsi="Times"/>
          <w:b w:val="0"/>
          <w:bCs w:val="0"/>
          <w:sz w:val="24"/>
          <w:szCs w:val="24"/>
          <w:rtl w:val="0"/>
          <w:lang w:val="en-US"/>
        </w:rPr>
        <w:t xml:space="preserve">s comparisons of astrology to the </w:t>
      </w:r>
      <w:r>
        <w:rPr>
          <w:rFonts w:ascii="Times" w:hAnsi="Times"/>
          <w:b w:val="0"/>
          <w:bCs w:val="0"/>
          <w:i w:val="1"/>
          <w:iCs w:val="1"/>
          <w:sz w:val="24"/>
          <w:szCs w:val="24"/>
          <w:rtl w:val="0"/>
          <w:lang w:val="en-US"/>
        </w:rPr>
        <w:t>I Ching</w:t>
      </w:r>
      <w:r>
        <w:rPr>
          <w:rFonts w:ascii="Times" w:hAnsi="Times"/>
          <w:b w:val="0"/>
          <w:bCs w:val="0"/>
          <w:sz w:val="24"/>
          <w:szCs w:val="24"/>
          <w:rtl w:val="0"/>
          <w:lang w:val="en-US"/>
        </w:rPr>
        <w:t xml:space="preserve">, his cosmological perspective is revealed as psychophysical; rather than remaining </w:t>
      </w:r>
      <w:r>
        <w:rPr>
          <w:rFonts w:ascii="Times" w:hAnsi="Times" w:hint="default"/>
          <w:b w:val="0"/>
          <w:bCs w:val="0"/>
          <w:sz w:val="24"/>
          <w:szCs w:val="24"/>
          <w:rtl w:val="0"/>
          <w:lang w:val="en-US"/>
        </w:rPr>
        <w:t>‘</w:t>
      </w:r>
      <w:r>
        <w:rPr>
          <w:rFonts w:ascii="Times" w:hAnsi="Times"/>
          <w:b w:val="0"/>
          <w:bCs w:val="0"/>
          <w:sz w:val="24"/>
          <w:szCs w:val="24"/>
          <w:rtl w:val="0"/>
          <w:lang w:val="en-US"/>
        </w:rPr>
        <w:t>interior</w:t>
      </w:r>
      <w:r>
        <w:rPr>
          <w:rFonts w:ascii="Times" w:hAnsi="Times" w:hint="default"/>
          <w:b w:val="0"/>
          <w:bCs w:val="0"/>
          <w:sz w:val="24"/>
          <w:szCs w:val="24"/>
          <w:rtl w:val="0"/>
          <w:lang w:val="en-US"/>
        </w:rPr>
        <w:t xml:space="preserve">’ </w:t>
      </w:r>
      <w:r>
        <w:rPr>
          <w:rFonts w:ascii="Times" w:hAnsi="Times"/>
          <w:b w:val="0"/>
          <w:bCs w:val="0"/>
          <w:sz w:val="24"/>
          <w:szCs w:val="24"/>
          <w:rtl w:val="0"/>
          <w:lang w:val="en-US"/>
        </w:rPr>
        <w:t>like his Hellenic predecessors, as indicated by McMillan, Jung</w:t>
      </w:r>
      <w:r>
        <w:rPr>
          <w:rFonts w:ascii="Times" w:hAnsi="Times" w:hint="default"/>
          <w:b w:val="0"/>
          <w:bCs w:val="0"/>
          <w:sz w:val="24"/>
          <w:szCs w:val="24"/>
          <w:rtl w:val="0"/>
          <w:lang w:val="en-US"/>
        </w:rPr>
        <w:t>’</w:t>
      </w:r>
      <w:r>
        <w:rPr>
          <w:rFonts w:ascii="Times" w:hAnsi="Times"/>
          <w:b w:val="0"/>
          <w:bCs w:val="0"/>
          <w:sz w:val="24"/>
          <w:szCs w:val="24"/>
          <w:rtl w:val="0"/>
          <w:lang w:val="en-US"/>
        </w:rPr>
        <w:t xml:space="preserve">s concept of synchronicity allows time to create a </w:t>
      </w:r>
      <w:r>
        <w:rPr>
          <w:rFonts w:ascii="Times" w:hAnsi="Times" w:hint="default"/>
          <w:b w:val="0"/>
          <w:bCs w:val="0"/>
          <w:sz w:val="24"/>
          <w:szCs w:val="24"/>
          <w:rtl w:val="0"/>
          <w:lang w:val="en-US"/>
        </w:rPr>
        <w:t>‘</w:t>
      </w:r>
      <w:r>
        <w:rPr>
          <w:rFonts w:ascii="Times" w:hAnsi="Times"/>
          <w:b w:val="0"/>
          <w:bCs w:val="0"/>
          <w:sz w:val="24"/>
          <w:szCs w:val="24"/>
          <w:rtl w:val="0"/>
          <w:lang w:val="en-US"/>
        </w:rPr>
        <w:t>dialectic third,</w:t>
      </w:r>
      <w:r>
        <w:rPr>
          <w:rFonts w:ascii="Times" w:hAnsi="Times" w:hint="default"/>
          <w:b w:val="0"/>
          <w:bCs w:val="0"/>
          <w:sz w:val="24"/>
          <w:szCs w:val="24"/>
          <w:rtl w:val="0"/>
          <w:lang w:val="en-US"/>
        </w:rPr>
        <w:t xml:space="preserve">’ </w:t>
      </w:r>
      <w:r>
        <w:rPr>
          <w:rFonts w:ascii="Times" w:hAnsi="Times"/>
          <w:b w:val="0"/>
          <w:bCs w:val="0"/>
          <w:sz w:val="24"/>
          <w:szCs w:val="24"/>
          <w:rtl w:val="0"/>
          <w:lang w:val="en-US"/>
        </w:rPr>
        <w:t>as it transverses the psychic interior and the physical exterior. Astrology</w:t>
      </w:r>
      <w:r>
        <w:rPr>
          <w:rFonts w:ascii="Times" w:hAnsi="Times" w:hint="default"/>
          <w:b w:val="0"/>
          <w:bCs w:val="0"/>
          <w:sz w:val="24"/>
          <w:szCs w:val="24"/>
          <w:rtl w:val="0"/>
          <w:lang w:val="en-US"/>
        </w:rPr>
        <w:t>’</w:t>
      </w:r>
      <w:r>
        <w:rPr>
          <w:rFonts w:ascii="Times" w:hAnsi="Times"/>
          <w:b w:val="0"/>
          <w:bCs w:val="0"/>
          <w:sz w:val="24"/>
          <w:szCs w:val="24"/>
          <w:rtl w:val="0"/>
          <w:lang w:val="en-US"/>
        </w:rPr>
        <w:t xml:space="preserve">s role for Jung is a direct example of this cosmological relationship; this departs from the way Jung views the </w:t>
      </w:r>
      <w:r>
        <w:rPr>
          <w:rFonts w:ascii="Times" w:hAnsi="Times"/>
          <w:b w:val="0"/>
          <w:bCs w:val="0"/>
          <w:i w:val="1"/>
          <w:iCs w:val="1"/>
          <w:sz w:val="24"/>
          <w:szCs w:val="24"/>
          <w:rtl w:val="0"/>
          <w:lang w:val="en-US"/>
        </w:rPr>
        <w:t>I Ching</w:t>
      </w:r>
      <w:r>
        <w:rPr>
          <w:rFonts w:ascii="Times" w:hAnsi="Times" w:hint="default"/>
          <w:b w:val="0"/>
          <w:bCs w:val="0"/>
          <w:sz w:val="24"/>
          <w:szCs w:val="24"/>
          <w:rtl w:val="0"/>
          <w:lang w:val="en-US"/>
        </w:rPr>
        <w:t>’</w:t>
      </w:r>
      <w:r>
        <w:rPr>
          <w:rFonts w:ascii="Times" w:hAnsi="Times"/>
          <w:b w:val="0"/>
          <w:bCs w:val="0"/>
          <w:sz w:val="24"/>
          <w:szCs w:val="24"/>
          <w:rtl w:val="0"/>
          <w:lang w:val="en-US"/>
        </w:rPr>
        <w:t>s manifestation of synchronicity, which relies upon the subjective validation of the questioner. Jung places the primacy of astrological function on its temporal relationship, which allows for projection leading to further psychological insight. The use of McMillan</w:t>
      </w:r>
      <w:r>
        <w:rPr>
          <w:rFonts w:ascii="Times" w:hAnsi="Times" w:hint="default"/>
          <w:b w:val="0"/>
          <w:bCs w:val="0"/>
          <w:sz w:val="24"/>
          <w:szCs w:val="24"/>
          <w:rtl w:val="0"/>
          <w:lang w:val="en-US"/>
        </w:rPr>
        <w:t>’</w:t>
      </w:r>
      <w:r>
        <w:rPr>
          <w:rFonts w:ascii="Times" w:hAnsi="Times"/>
          <w:b w:val="0"/>
          <w:bCs w:val="0"/>
          <w:sz w:val="24"/>
          <w:szCs w:val="24"/>
          <w:rtl w:val="0"/>
          <w:lang w:val="en-US"/>
        </w:rPr>
        <w:t>s paper, which connects Jung</w:t>
      </w:r>
      <w:r>
        <w:rPr>
          <w:rFonts w:ascii="Times" w:hAnsi="Times" w:hint="default"/>
          <w:b w:val="0"/>
          <w:bCs w:val="0"/>
          <w:sz w:val="24"/>
          <w:szCs w:val="24"/>
          <w:rtl w:val="0"/>
          <w:lang w:val="en-US"/>
        </w:rPr>
        <w:t>’</w:t>
      </w:r>
      <w:r>
        <w:rPr>
          <w:rFonts w:ascii="Times" w:hAnsi="Times"/>
          <w:b w:val="0"/>
          <w:bCs w:val="0"/>
          <w:sz w:val="24"/>
          <w:szCs w:val="24"/>
          <w:rtl w:val="0"/>
          <w:lang w:val="en-US"/>
        </w:rPr>
        <w:t>s ideas with the philosophical and political theorizing of Deleuze, as a way to decode this synchronistic relationship points to further areas of research between the connection of Jung</w:t>
      </w:r>
      <w:r>
        <w:rPr>
          <w:rFonts w:ascii="Times" w:hAnsi="Times" w:hint="default"/>
          <w:b w:val="0"/>
          <w:bCs w:val="0"/>
          <w:sz w:val="24"/>
          <w:szCs w:val="24"/>
          <w:rtl w:val="0"/>
          <w:lang w:val="en-US"/>
        </w:rPr>
        <w:t>’</w:t>
      </w:r>
      <w:r>
        <w:rPr>
          <w:rFonts w:ascii="Times" w:hAnsi="Times"/>
          <w:b w:val="0"/>
          <w:bCs w:val="0"/>
          <w:sz w:val="24"/>
          <w:szCs w:val="24"/>
          <w:rtl w:val="0"/>
          <w:lang w:val="en-US"/>
        </w:rPr>
        <w:t xml:space="preserve">s application of astrology in his understanding of synchronicity and the influence this could have exerted on later philosophers of the 20th and 21st century. </w:t>
      </w:r>
      <w:r>
        <w:rPr>
          <w:rFonts w:ascii="Arial Unicode MS" w:cs="Arial Unicode MS" w:hAnsi="Arial Unicode MS" w:eastAsia="Arial Unicode MS"/>
          <w:b w:val="0"/>
          <w:bCs w:val="0"/>
          <w:i w:val="0"/>
          <w:iCs w:val="0"/>
          <w:sz w:val="24"/>
          <w:szCs w:val="24"/>
        </w:rPr>
        <w:br w:type="page"/>
      </w:r>
    </w:p>
    <w:p>
      <w:pPr>
        <w:pStyle w:val="Body"/>
        <w:spacing w:line="480" w:lineRule="auto"/>
        <w:rPr>
          <w:rFonts w:ascii="Times" w:cs="Times" w:hAnsi="Times" w:eastAsia="Times"/>
          <w:b w:val="0"/>
          <w:bCs w:val="0"/>
          <w:sz w:val="24"/>
          <w:szCs w:val="24"/>
        </w:rPr>
      </w:pPr>
      <w:r>
        <w:rPr>
          <w:rFonts w:ascii="Times" w:hAnsi="Times"/>
          <w:b w:val="1"/>
          <w:bCs w:val="1"/>
          <w:sz w:val="24"/>
          <w:szCs w:val="24"/>
          <w:rtl w:val="0"/>
          <w:lang w:val="en-US"/>
        </w:rPr>
        <w:t>Bibliography</w:t>
      </w:r>
    </w:p>
    <w:p>
      <w:pPr>
        <w:pStyle w:val="Body"/>
        <w:spacing w:line="480" w:lineRule="auto"/>
        <w:rPr>
          <w:rFonts w:ascii="Times" w:cs="Times" w:hAnsi="Times" w:eastAsia="Times"/>
          <w:b w:val="1"/>
          <w:bCs w:val="1"/>
          <w:sz w:val="24"/>
          <w:szCs w:val="24"/>
        </w:rPr>
      </w:pPr>
      <w:r>
        <w:rPr>
          <w:rFonts w:ascii="Times" w:hAnsi="Times"/>
          <w:b w:val="1"/>
          <w:bCs w:val="1"/>
          <w:sz w:val="24"/>
          <w:szCs w:val="24"/>
          <w:rtl w:val="0"/>
          <w:lang w:val="en-US"/>
        </w:rPr>
        <w:t>Primary Sources</w:t>
      </w:r>
    </w:p>
    <w:p>
      <w:pPr>
        <w:pStyle w:val="Body"/>
        <w:rPr>
          <w:rFonts w:ascii="Times" w:cs="Times" w:hAnsi="Times" w:eastAsia="Times"/>
          <w:sz w:val="24"/>
          <w:szCs w:val="24"/>
        </w:rPr>
      </w:pPr>
      <w:r>
        <w:rPr>
          <w:rFonts w:ascii="Times" w:hAnsi="Times"/>
          <w:sz w:val="24"/>
          <w:szCs w:val="24"/>
          <w:rtl w:val="0"/>
          <w:lang w:val="en-US"/>
        </w:rPr>
        <w:t xml:space="preserve">Jung, Carl Gustav, </w:t>
      </w:r>
      <w:r>
        <w:rPr>
          <w:rFonts w:ascii="Times" w:hAnsi="Times" w:hint="default"/>
          <w:sz w:val="24"/>
          <w:szCs w:val="24"/>
          <w:rtl w:val="0"/>
          <w:lang w:val="en-US"/>
        </w:rPr>
        <w:t>‘</w:t>
      </w:r>
      <w:r>
        <w:rPr>
          <w:rFonts w:ascii="Times" w:hAnsi="Times"/>
          <w:sz w:val="24"/>
          <w:szCs w:val="24"/>
          <w:rtl w:val="0"/>
          <w:lang w:val="en-US"/>
        </w:rPr>
        <w:t>Letter to Sigmund Freud (12 June 1911),</w:t>
      </w:r>
      <w:r>
        <w:rPr>
          <w:rFonts w:ascii="Times" w:hAnsi="Times" w:hint="default"/>
          <w:sz w:val="24"/>
          <w:szCs w:val="24"/>
          <w:rtl w:val="0"/>
          <w:lang w:val="en-US"/>
        </w:rPr>
        <w:t xml:space="preserve">’ </w:t>
      </w:r>
      <w:r>
        <w:rPr>
          <w:rFonts w:ascii="Times" w:hAnsi="Times"/>
          <w:i w:val="1"/>
          <w:iCs w:val="1"/>
          <w:sz w:val="24"/>
          <w:szCs w:val="24"/>
          <w:rtl w:val="0"/>
          <w:lang w:val="en-US"/>
        </w:rPr>
        <w:t xml:space="preserve">Letters, Vol. 1, </w:t>
      </w:r>
      <w:r>
        <w:rPr>
          <w:rFonts w:ascii="Times" w:hAnsi="Times"/>
          <w:sz w:val="24"/>
          <w:szCs w:val="24"/>
          <w:rtl w:val="0"/>
          <w:lang w:val="en-US"/>
        </w:rPr>
        <w:t>p. 24</w:t>
      </w:r>
      <w:r>
        <w:rPr>
          <w:rFonts w:ascii="Times" w:hAnsi="Times"/>
          <w:i w:val="1"/>
          <w:iCs w:val="1"/>
          <w:sz w:val="24"/>
          <w:szCs w:val="24"/>
          <w:rtl w:val="0"/>
          <w:lang w:val="en-US"/>
        </w:rPr>
        <w:t xml:space="preserve"> </w:t>
      </w:r>
      <w:r>
        <w:rPr>
          <w:rFonts w:ascii="Times" w:hAnsi="Times"/>
          <w:sz w:val="24"/>
          <w:szCs w:val="24"/>
          <w:rtl w:val="0"/>
          <w:lang w:val="en-US"/>
        </w:rPr>
        <w:t xml:space="preserve">in Roderick </w:t>
        <w:tab/>
        <w:tab/>
        <w:tab/>
        <w:t xml:space="preserve">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79.</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cs="Times" w:hAnsi="Times" w:eastAsia="Times"/>
          <w:sz w:val="24"/>
          <w:szCs w:val="24"/>
          <w:rtl w:val="0"/>
          <w:lang w:val="en-US"/>
        </w:rPr>
        <w:tab/>
        <w:t>—</w:t>
      </w:r>
      <w:r>
        <w:rPr>
          <w:rFonts w:ascii="Times" w:hAnsi="Times"/>
          <w:i w:val="1"/>
          <w:iCs w:val="1"/>
          <w:sz w:val="24"/>
          <w:szCs w:val="24"/>
          <w:rtl w:val="0"/>
          <w:lang w:val="en-US"/>
        </w:rPr>
        <w:t>Dream Analysis: Notes of the Seminar Given in 1928-1930,</w:t>
      </w:r>
      <w:r>
        <w:rPr>
          <w:rFonts w:ascii="Times" w:hAnsi="Times"/>
          <w:sz w:val="24"/>
          <w:szCs w:val="24"/>
          <w:rtl w:val="0"/>
          <w:lang w:val="en-US"/>
        </w:rPr>
        <w:t xml:space="preserve"> (1984), p. 412 in Roderick </w:t>
        <w:tab/>
        <w:tab/>
        <w:tab/>
        <w:tab/>
        <w:t xml:space="preserve">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cs="Times" w:hAnsi="Times" w:eastAsia="Times"/>
          <w:sz w:val="24"/>
          <w:szCs w:val="24"/>
          <w:rtl w:val="0"/>
          <w:lang w:val="en-US"/>
        </w:rPr>
        <w:tab/>
        <w:tab/>
        <w:tab/>
        <w:tab/>
        <w:t>(</w:t>
      </w:r>
      <w:r>
        <w:rPr>
          <w:rFonts w:ascii="Times" w:hAnsi="Times"/>
          <w:sz w:val="24"/>
          <w:szCs w:val="24"/>
          <w:rtl w:val="0"/>
        </w:rPr>
        <w:t>1997)</w:t>
      </w:r>
      <w:r>
        <w:rPr>
          <w:rFonts w:ascii="Times" w:hAnsi="Times"/>
          <w:sz w:val="24"/>
          <w:szCs w:val="24"/>
          <w:rtl w:val="0"/>
          <w:lang w:val="en-US"/>
        </w:rPr>
        <w:t>, pp. 79-80.</w:t>
      </w:r>
    </w:p>
    <w:p>
      <w:pPr>
        <w:pStyle w:val="Footnote"/>
        <w:bidi w:val="0"/>
      </w:pPr>
    </w:p>
    <w:p>
      <w:pPr>
        <w:pStyle w:val="Footnote"/>
        <w:bidi w:val="0"/>
        <w:rPr>
          <w:rFonts w:ascii="Times" w:cs="Times" w:hAnsi="Times" w:eastAsia="Times"/>
          <w:sz w:val="24"/>
          <w:szCs w:val="24"/>
        </w:rPr>
      </w:pPr>
      <w:r>
        <w:rPr>
          <w:rFonts w:cs="Arial Unicode MS" w:eastAsia="Arial Unicode MS" w:hint="default"/>
          <w:rtl w:val="0"/>
          <w:lang w:val="en-US"/>
        </w:rPr>
        <w:tab/>
        <w:t>—</w:t>
      </w:r>
      <w:r>
        <w:rPr>
          <w:rFonts w:ascii="Times" w:hAnsi="Times" w:hint="default"/>
          <w:sz w:val="24"/>
          <w:szCs w:val="24"/>
          <w:rtl w:val="0"/>
          <w:lang w:val="en-US"/>
        </w:rPr>
        <w:t>‘</w:t>
      </w:r>
      <w:r>
        <w:rPr>
          <w:rFonts w:ascii="Times" w:hAnsi="Times"/>
          <w:sz w:val="24"/>
          <w:szCs w:val="24"/>
          <w:rtl w:val="0"/>
          <w:lang w:val="en-US"/>
        </w:rPr>
        <w:t>Richard Wilhelm: In Memoriam,</w:t>
      </w:r>
      <w:r>
        <w:rPr>
          <w:rFonts w:ascii="Times" w:hAnsi="Times" w:hint="default"/>
          <w:sz w:val="24"/>
          <w:szCs w:val="24"/>
          <w:rtl w:val="0"/>
          <w:lang w:val="en-US"/>
        </w:rPr>
        <w:t xml:space="preserve">’ </w:t>
      </w:r>
      <w:r>
        <w:rPr>
          <w:rFonts w:ascii="Times" w:hAnsi="Times"/>
          <w:i w:val="1"/>
          <w:iCs w:val="1"/>
          <w:sz w:val="24"/>
          <w:szCs w:val="24"/>
          <w:rtl w:val="0"/>
          <w:lang w:val="en-US"/>
        </w:rPr>
        <w:t xml:space="preserve">Collected Works, Vol. 15, </w:t>
      </w:r>
      <w:r>
        <w:rPr>
          <w:rFonts w:ascii="Times" w:hAnsi="Times"/>
          <w:sz w:val="24"/>
          <w:szCs w:val="24"/>
          <w:rtl w:val="0"/>
          <w:lang w:val="en-US"/>
        </w:rPr>
        <w:t xml:space="preserve">(1930) in Roderick Main </w:t>
        <w:tab/>
        <w:tab/>
        <w:tab/>
        <w:tab/>
        <w:t xml:space="preserve">(ed.)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xml:space="preserve">, p. </w:t>
        <w:tab/>
        <w:tab/>
        <w:tab/>
        <w:tab/>
        <w:t>84.</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cs="Times" w:hAnsi="Times" w:eastAsia="Times"/>
          <w:sz w:val="24"/>
          <w:szCs w:val="24"/>
          <w:rtl w:val="0"/>
          <w:lang w:val="en-US"/>
        </w:rPr>
        <w:tab/>
        <w:t>—</w:t>
      </w:r>
      <w:r>
        <w:rPr>
          <w:rFonts w:ascii="Times" w:hAnsi="Times"/>
          <w:i w:val="1"/>
          <w:iCs w:val="1"/>
          <w:sz w:val="24"/>
          <w:szCs w:val="24"/>
          <w:rtl w:val="0"/>
          <w:lang w:val="en-US"/>
        </w:rPr>
        <w:t>Visions: Notes of the seminar given in 1930</w:t>
      </w:r>
      <w:r>
        <w:rPr>
          <w:rFonts w:ascii="Times" w:hAnsi="Times" w:hint="default"/>
          <w:i w:val="1"/>
          <w:iCs w:val="1"/>
          <w:sz w:val="24"/>
          <w:szCs w:val="24"/>
          <w:rtl w:val="0"/>
        </w:rPr>
        <w:t>–</w:t>
      </w:r>
      <w:r>
        <w:rPr>
          <w:rFonts w:ascii="Times" w:hAnsi="Times"/>
          <w:i w:val="1"/>
          <w:iCs w:val="1"/>
          <w:sz w:val="24"/>
          <w:szCs w:val="24"/>
          <w:rtl w:val="0"/>
          <w:lang w:val="de-DE"/>
        </w:rPr>
        <w:t>1934 by C.G. Jung</w:t>
      </w:r>
      <w:r>
        <w:rPr>
          <w:rFonts w:ascii="Times" w:hAnsi="Times"/>
          <w:sz w:val="24"/>
          <w:szCs w:val="24"/>
          <w:rtl w:val="0"/>
        </w:rPr>
        <w:t>,</w:t>
      </w:r>
      <w:r>
        <w:rPr>
          <w:rFonts w:ascii="Times" w:hAnsi="Times"/>
          <w:sz w:val="24"/>
          <w:szCs w:val="24"/>
          <w:rtl w:val="0"/>
          <w:lang w:val="en-US"/>
        </w:rPr>
        <w:t xml:space="preserve"> (1930-34),</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ed.</w:t>
      </w:r>
      <w:r>
        <w:rPr>
          <w:rFonts w:ascii="Times" w:hAnsi="Times"/>
          <w:sz w:val="24"/>
          <w:szCs w:val="24"/>
          <w:rtl w:val="0"/>
          <w:lang w:val="en-US"/>
        </w:rPr>
        <w:t>)</w:t>
      </w:r>
      <w:r>
        <w:rPr>
          <w:rFonts w:ascii="Times" w:hAnsi="Times"/>
          <w:sz w:val="24"/>
          <w:szCs w:val="24"/>
          <w:rtl w:val="0"/>
          <w:lang w:val="it-IT"/>
        </w:rPr>
        <w:t xml:space="preserve"> C. </w:t>
      </w:r>
      <w:r>
        <w:rPr>
          <w:rFonts w:ascii="Times" w:cs="Times" w:hAnsi="Times" w:eastAsia="Times"/>
          <w:sz w:val="24"/>
          <w:szCs w:val="24"/>
        </w:rPr>
        <w:tab/>
        <w:tab/>
        <w:tab/>
        <w:tab/>
      </w:r>
      <w:r>
        <w:rPr>
          <w:rFonts w:ascii="Times" w:hAnsi="Times"/>
          <w:sz w:val="24"/>
          <w:szCs w:val="24"/>
          <w:rtl w:val="0"/>
          <w:lang w:val="en-US"/>
        </w:rPr>
        <w:t>Douglass,</w:t>
      </w:r>
      <w:r>
        <w:rPr>
          <w:rFonts w:ascii="Times" w:hAnsi="Times"/>
          <w:sz w:val="24"/>
          <w:szCs w:val="24"/>
          <w:rtl w:val="0"/>
          <w:lang w:val="en-US"/>
        </w:rPr>
        <w:t xml:space="preserve"> </w:t>
      </w:r>
      <w:r>
        <w:rPr>
          <w:rFonts w:ascii="Times" w:hAnsi="Times"/>
          <w:sz w:val="24"/>
          <w:szCs w:val="24"/>
          <w:rtl w:val="0"/>
          <w:lang w:val="en-US"/>
        </w:rPr>
        <w:t>London: Routledge</w:t>
      </w:r>
      <w:r>
        <w:rPr>
          <w:rFonts w:ascii="Times" w:hAnsi="Times"/>
          <w:sz w:val="24"/>
          <w:szCs w:val="24"/>
          <w:rtl w:val="0"/>
          <w:lang w:val="en-US"/>
        </w:rPr>
        <w:t xml:space="preserve"> (</w:t>
      </w:r>
      <w:r>
        <w:rPr>
          <w:rFonts w:ascii="Times" w:hAnsi="Times"/>
          <w:sz w:val="24"/>
          <w:szCs w:val="24"/>
          <w:rtl w:val="0"/>
        </w:rPr>
        <w:t>1998</w:t>
      </w:r>
      <w:r>
        <w:rPr>
          <w:rFonts w:ascii="Times" w:hAnsi="Times"/>
          <w:sz w:val="24"/>
          <w:szCs w:val="24"/>
          <w:rtl w:val="0"/>
          <w:lang w:val="en-US"/>
        </w:rPr>
        <w:t xml:space="preserve">) in Christian McMillan, </w:t>
      </w:r>
      <w:r>
        <w:rPr>
          <w:rFonts w:ascii="Times" w:hAnsi="Times" w:hint="default"/>
          <w:sz w:val="24"/>
          <w:szCs w:val="24"/>
          <w:rtl w:val="0"/>
          <w:lang w:val="en-US"/>
        </w:rPr>
        <w:t>‘</w:t>
      </w:r>
      <w:r>
        <w:rPr>
          <w:rFonts w:ascii="Times" w:hAnsi="Times"/>
          <w:sz w:val="24"/>
          <w:szCs w:val="24"/>
          <w:rtl w:val="0"/>
          <w:lang w:val="de-DE"/>
        </w:rPr>
        <w:t xml:space="preserve">Jung and Deleuze: </w:t>
      </w:r>
      <w:r>
        <w:rPr>
          <w:rFonts w:ascii="Times" w:cs="Times" w:hAnsi="Times" w:eastAsia="Times"/>
          <w:sz w:val="24"/>
          <w:szCs w:val="24"/>
        </w:rPr>
        <w:tab/>
        <w:tab/>
        <w:tab/>
        <w:tab/>
      </w:r>
      <w:r>
        <w:rPr>
          <w:rFonts w:ascii="Times" w:hAnsi="Times"/>
          <w:sz w:val="24"/>
          <w:szCs w:val="24"/>
          <w:rtl w:val="0"/>
          <w:lang w:val="en-US"/>
        </w:rPr>
        <w:t>Enchanted Openings to the Other: A Philosophical Contribution,</w:t>
      </w:r>
      <w:r>
        <w:rPr>
          <w:rFonts w:ascii="Times" w:hAnsi="Times" w:hint="default"/>
          <w:sz w:val="24"/>
          <w:szCs w:val="24"/>
          <w:rtl w:val="0"/>
          <w:lang w:val="en-US"/>
        </w:rPr>
        <w:t>’</w:t>
      </w:r>
      <w:r>
        <w:rPr>
          <w:rFonts w:ascii="Times" w:hAnsi="Times"/>
          <w:sz w:val="24"/>
          <w:szCs w:val="24"/>
          <w:rtl w:val="0"/>
        </w:rPr>
        <w:t xml:space="preserve"> </w:t>
      </w:r>
      <w:r>
        <w:rPr>
          <w:rFonts w:ascii="Times" w:hAnsi="Times"/>
          <w:i w:val="1"/>
          <w:iCs w:val="1"/>
          <w:sz w:val="24"/>
          <w:szCs w:val="24"/>
          <w:rtl w:val="0"/>
          <w:lang w:val="fr-FR"/>
        </w:rPr>
        <w:t xml:space="preserve">International </w:t>
      </w:r>
      <w:r>
        <w:rPr>
          <w:rFonts w:ascii="Times" w:cs="Times" w:hAnsi="Times" w:eastAsia="Times"/>
          <w:i w:val="1"/>
          <w:iCs w:val="1"/>
          <w:sz w:val="24"/>
          <w:szCs w:val="24"/>
        </w:rPr>
        <w:tab/>
        <w:tab/>
        <w:tab/>
        <w:tab/>
      </w:r>
      <w:r>
        <w:rPr>
          <w:rFonts w:ascii="Times" w:hAnsi="Times"/>
          <w:i w:val="1"/>
          <w:iCs w:val="1"/>
          <w:sz w:val="24"/>
          <w:szCs w:val="24"/>
          <w:rtl w:val="0"/>
          <w:lang w:val="en-US"/>
        </w:rPr>
        <w:t>Journal of Jungian Studies</w:t>
      </w:r>
      <w:r>
        <w:rPr>
          <w:rFonts w:ascii="Times" w:hAnsi="Times"/>
          <w:sz w:val="24"/>
          <w:szCs w:val="24"/>
          <w:rtl w:val="0"/>
        </w:rPr>
        <w:t>,</w:t>
      </w:r>
      <w:r>
        <w:rPr>
          <w:rFonts w:ascii="Times" w:hAnsi="Times"/>
          <w:sz w:val="24"/>
          <w:szCs w:val="24"/>
          <w:rtl w:val="0"/>
          <w:lang w:val="en-US"/>
        </w:rPr>
        <w:t xml:space="preserve"> (2018)</w:t>
      </w:r>
      <w:r>
        <w:rPr>
          <w:rFonts w:ascii="Times" w:hAnsi="Times"/>
          <w:sz w:val="24"/>
          <w:szCs w:val="24"/>
          <w:rtl w:val="0"/>
        </w:rPr>
        <w:t xml:space="preserve"> </w:t>
      </w:r>
      <w:r>
        <w:rPr>
          <w:rFonts w:ascii="Times" w:hAnsi="Times"/>
          <w:sz w:val="24"/>
          <w:szCs w:val="24"/>
          <w:rtl w:val="0"/>
          <w:lang w:val="en-US"/>
        </w:rPr>
        <w:t xml:space="preserve">Vol. </w:t>
      </w:r>
      <w:r>
        <w:rPr>
          <w:rFonts w:ascii="Times" w:hAnsi="Times"/>
          <w:sz w:val="24"/>
          <w:szCs w:val="24"/>
          <w:rtl w:val="0"/>
        </w:rPr>
        <w:t>10</w:t>
      </w:r>
      <w:r>
        <w:rPr>
          <w:rFonts w:ascii="Times" w:hAnsi="Times"/>
          <w:sz w:val="24"/>
          <w:szCs w:val="24"/>
          <w:rtl w:val="0"/>
          <w:lang w:val="en-US"/>
        </w:rPr>
        <w:t xml:space="preserve">, Issue </w:t>
      </w:r>
      <w:r>
        <w:rPr>
          <w:rFonts w:ascii="Times" w:hAnsi="Times"/>
          <w:sz w:val="24"/>
          <w:szCs w:val="24"/>
          <w:rtl w:val="0"/>
        </w:rPr>
        <w:t xml:space="preserve">3, </w:t>
      </w:r>
      <w:r>
        <w:rPr>
          <w:rFonts w:ascii="Times" w:hAnsi="Times"/>
          <w:sz w:val="24"/>
          <w:szCs w:val="24"/>
          <w:rtl w:val="0"/>
          <w:lang w:val="en-US"/>
        </w:rPr>
        <w:t>pp.</w:t>
      </w:r>
      <w:r>
        <w:rPr>
          <w:rFonts w:ascii="Times" w:hAnsi="Times"/>
          <w:sz w:val="24"/>
          <w:szCs w:val="24"/>
          <w:rtl w:val="0"/>
        </w:rPr>
        <w:t>184-198</w:t>
      </w:r>
      <w:r>
        <w:rPr>
          <w:rFonts w:ascii="Times" w:hAnsi="Times"/>
          <w:sz w:val="24"/>
          <w:szCs w:val="24"/>
          <w:rtl w:val="0"/>
          <w:lang w:val="en-US"/>
        </w:rPr>
        <w:t xml:space="preserve"> (p. 185).</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cs="Times" w:hAnsi="Times" w:eastAsia="Times"/>
          <w:sz w:val="24"/>
          <w:szCs w:val="24"/>
          <w:rtl w:val="0"/>
          <w:lang w:val="en-US"/>
        </w:rPr>
        <w:tab/>
        <w:t>—‘</w:t>
      </w:r>
      <w:r>
        <w:rPr>
          <w:rFonts w:ascii="Times" w:hAnsi="Times"/>
          <w:sz w:val="24"/>
          <w:szCs w:val="24"/>
          <w:rtl w:val="0"/>
          <w:lang w:val="en-US"/>
        </w:rPr>
        <w:t xml:space="preserve">Letter to B.Baur (29 January 1934), </w:t>
      </w:r>
      <w:r>
        <w:rPr>
          <w:rFonts w:ascii="Times" w:hAnsi="Times"/>
          <w:i w:val="1"/>
          <w:iCs w:val="1"/>
          <w:sz w:val="24"/>
          <w:szCs w:val="24"/>
          <w:rtl w:val="0"/>
          <w:lang w:val="en-US"/>
        </w:rPr>
        <w:t xml:space="preserve">Letters, Vol. 1, </w:t>
      </w:r>
      <w:r>
        <w:rPr>
          <w:rFonts w:ascii="Times" w:hAnsi="Times"/>
          <w:sz w:val="24"/>
          <w:szCs w:val="24"/>
          <w:rtl w:val="0"/>
          <w:lang w:val="en-US"/>
        </w:rPr>
        <w:t xml:space="preserve">pp.138-9, in Roderick Main (ed.) </w:t>
        <w:tab/>
        <w:tab/>
        <w:tab/>
        <w:tab/>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80.</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cs="Times" w:hAnsi="Times" w:eastAsia="Times"/>
          <w:sz w:val="24"/>
          <w:szCs w:val="24"/>
          <w:rtl w:val="0"/>
          <w:lang w:val="en-US"/>
        </w:rPr>
        <w:tab/>
        <w:t>—‘</w:t>
      </w:r>
      <w:r>
        <w:rPr>
          <w:rFonts w:ascii="Times" w:hAnsi="Times"/>
          <w:sz w:val="24"/>
          <w:szCs w:val="24"/>
          <w:rtl w:val="0"/>
          <w:lang w:val="en-US"/>
        </w:rPr>
        <w:t>Letter to B.V. Raman (6 September 1947),</w:t>
      </w:r>
      <w:r>
        <w:rPr>
          <w:rFonts w:ascii="Times" w:hAnsi="Times" w:hint="default"/>
          <w:sz w:val="24"/>
          <w:szCs w:val="24"/>
          <w:rtl w:val="0"/>
          <w:lang w:val="en-US"/>
        </w:rPr>
        <w:t xml:space="preserve">’ </w:t>
      </w:r>
      <w:r>
        <w:rPr>
          <w:rFonts w:ascii="Times" w:hAnsi="Times"/>
          <w:sz w:val="24"/>
          <w:szCs w:val="24"/>
          <w:rtl w:val="0"/>
          <w:lang w:val="en-US"/>
        </w:rPr>
        <w:t xml:space="preserve">(1950), </w:t>
      </w:r>
      <w:r>
        <w:rPr>
          <w:rFonts w:ascii="Times" w:hAnsi="Times"/>
          <w:i w:val="1"/>
          <w:iCs w:val="1"/>
          <w:sz w:val="24"/>
          <w:szCs w:val="24"/>
          <w:rtl w:val="0"/>
          <w:lang w:val="en-US"/>
        </w:rPr>
        <w:t>Letters, Vol. 1</w:t>
      </w:r>
      <w:r>
        <w:rPr>
          <w:rFonts w:ascii="Times" w:hAnsi="Times"/>
          <w:sz w:val="24"/>
          <w:szCs w:val="24"/>
          <w:rtl w:val="0"/>
          <w:lang w:val="en-US"/>
        </w:rPr>
        <w:t>, pp. 475-6</w:t>
      </w:r>
      <w:r>
        <w:rPr>
          <w:rFonts w:ascii="Times" w:hAnsi="Times"/>
          <w:i w:val="1"/>
          <w:iCs w:val="1"/>
          <w:sz w:val="24"/>
          <w:szCs w:val="24"/>
          <w:rtl w:val="0"/>
          <w:lang w:val="en-US"/>
        </w:rPr>
        <w:t xml:space="preserve"> </w:t>
      </w:r>
      <w:r>
        <w:rPr>
          <w:rFonts w:ascii="Times" w:hAnsi="Times"/>
          <w:sz w:val="24"/>
          <w:szCs w:val="24"/>
          <w:rtl w:val="0"/>
          <w:lang w:val="en-US"/>
        </w:rPr>
        <w:t xml:space="preserve">in </w:t>
        <w:tab/>
        <w:tab/>
        <w:tab/>
        <w:tab/>
        <w:t xml:space="preserve">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rPr>
        <w:t xml:space="preserve">London: </w:t>
      </w:r>
      <w:r>
        <w:rPr>
          <w:rFonts w:ascii="Times" w:cs="Times" w:hAnsi="Times" w:eastAsia="Times"/>
          <w:sz w:val="24"/>
          <w:szCs w:val="24"/>
        </w:rPr>
        <w:tab/>
        <w:tab/>
        <w:tab/>
        <w:tab/>
        <w:tab/>
      </w:r>
      <w:r>
        <w:rPr>
          <w:rFonts w:ascii="Times" w:hAnsi="Times"/>
          <w:sz w:val="24"/>
          <w:szCs w:val="24"/>
          <w:rtl w:val="0"/>
          <w:lang w:val="en-US"/>
        </w:rPr>
        <w:t>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81.</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cs="Times" w:hAnsi="Times" w:eastAsia="Times"/>
          <w:sz w:val="24"/>
          <w:szCs w:val="24"/>
          <w:rtl w:val="0"/>
          <w:lang w:val="en-US"/>
        </w:rPr>
        <w:tab/>
        <w:t>—‘</w:t>
      </w:r>
      <w:r>
        <w:rPr>
          <w:rFonts w:ascii="Times" w:hAnsi="Times"/>
          <w:sz w:val="24"/>
          <w:szCs w:val="24"/>
          <w:rtl w:val="0"/>
          <w:lang w:val="en-US"/>
        </w:rPr>
        <w:t xml:space="preserve">Foreward to the </w:t>
      </w:r>
      <w:r>
        <w:rPr>
          <w:rFonts w:ascii="Times" w:hAnsi="Times" w:hint="default"/>
          <w:sz w:val="24"/>
          <w:szCs w:val="24"/>
          <w:rtl w:val="0"/>
          <w:lang w:val="en-US"/>
        </w:rPr>
        <w:t>“</w:t>
      </w:r>
      <w:r>
        <w:rPr>
          <w:rFonts w:ascii="Times" w:hAnsi="Times"/>
          <w:sz w:val="24"/>
          <w:szCs w:val="24"/>
          <w:rtl w:val="0"/>
          <w:lang w:val="en-US"/>
        </w:rPr>
        <w:t>I Ching,</w:t>
      </w:r>
      <w:r>
        <w:rPr>
          <w:rFonts w:ascii="Times" w:hAnsi="Times" w:hint="default"/>
          <w:sz w:val="24"/>
          <w:szCs w:val="24"/>
          <w:rtl w:val="0"/>
          <w:lang w:val="en-US"/>
        </w:rPr>
        <w:t xml:space="preserve">”’ </w:t>
      </w:r>
      <w:r>
        <w:rPr>
          <w:rFonts w:ascii="Times" w:hAnsi="Times"/>
          <w:sz w:val="24"/>
          <w:szCs w:val="24"/>
          <w:rtl w:val="0"/>
          <w:lang w:val="en-US"/>
        </w:rPr>
        <w:t xml:space="preserve">(1950), </w:t>
      </w:r>
      <w:r>
        <w:rPr>
          <w:rFonts w:ascii="Times" w:hAnsi="Times"/>
          <w:i w:val="1"/>
          <w:iCs w:val="1"/>
          <w:sz w:val="24"/>
          <w:szCs w:val="24"/>
          <w:rtl w:val="0"/>
          <w:lang w:val="en-US"/>
        </w:rPr>
        <w:t xml:space="preserve">Collected Works, Vol. 11, </w:t>
      </w:r>
      <w:r>
        <w:rPr>
          <w:rFonts w:ascii="Times" w:hAnsi="Times"/>
          <w:sz w:val="24"/>
          <w:szCs w:val="24"/>
          <w:rtl w:val="0"/>
          <w:lang w:val="en-US"/>
        </w:rPr>
        <w:t xml:space="preserve">in Roderick Main (ed.) </w:t>
        <w:tab/>
        <w:tab/>
        <w:tab/>
        <w:tab/>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87.</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cs="Times" w:hAnsi="Times" w:eastAsia="Times"/>
          <w:sz w:val="24"/>
          <w:szCs w:val="24"/>
          <w:rtl w:val="0"/>
          <w:lang w:val="en-US"/>
        </w:rPr>
        <w:tab/>
        <w:t xml:space="preserve">— </w:t>
      </w:r>
      <w:r>
        <w:rPr>
          <w:rFonts w:ascii="Times" w:hAnsi="Times"/>
          <w:i w:val="1"/>
          <w:iCs w:val="1"/>
          <w:sz w:val="24"/>
          <w:szCs w:val="24"/>
          <w:rtl w:val="0"/>
          <w:lang w:val="en-US"/>
        </w:rPr>
        <w:t xml:space="preserve">Memories, Dreams, Reflections, </w:t>
      </w:r>
      <w:r>
        <w:rPr>
          <w:rFonts w:ascii="Times" w:hAnsi="Times"/>
          <w:sz w:val="24"/>
          <w:szCs w:val="24"/>
          <w:rtl w:val="0"/>
          <w:lang w:val="en-US"/>
        </w:rPr>
        <w:t xml:space="preserve">(1963), pp. 342-3 in Roderick Main (ed.) </w:t>
      </w:r>
      <w:r>
        <w:rPr>
          <w:rFonts w:ascii="Times" w:hAnsi="Times"/>
          <w:i w:val="1"/>
          <w:iCs w:val="1"/>
          <w:sz w:val="24"/>
          <w:szCs w:val="24"/>
          <w:rtl w:val="0"/>
          <w:lang w:val="en-US"/>
        </w:rPr>
        <w:t xml:space="preserve">Jung on </w:t>
        <w:tab/>
        <w:tab/>
        <w:tab/>
        <w:tab/>
        <w:t xml:space="preserve">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w:t>
      </w:r>
      <w:r>
        <w:rPr>
          <w:rFonts w:ascii="Times" w:hAnsi="Times"/>
          <w:sz w:val="24"/>
          <w:szCs w:val="24"/>
          <w:rtl w:val="0"/>
        </w:rPr>
        <w:t xml:space="preserve"> p. 8</w:t>
      </w:r>
      <w:r>
        <w:rPr>
          <w:rFonts w:ascii="Times" w:hAnsi="Times"/>
          <w:sz w:val="24"/>
          <w:szCs w:val="24"/>
          <w:rtl w:val="0"/>
          <w:lang w:val="en-US"/>
        </w:rPr>
        <w:t>1</w:t>
      </w:r>
    </w:p>
    <w:p>
      <w:pPr>
        <w:pStyle w:val="Footnote"/>
        <w:bidi w:val="0"/>
      </w:pPr>
    </w:p>
    <w:p>
      <w:pPr>
        <w:pStyle w:val="Body"/>
        <w:spacing w:line="480" w:lineRule="auto"/>
        <w:rPr>
          <w:rFonts w:ascii="Times" w:cs="Times" w:hAnsi="Times" w:eastAsia="Times"/>
          <w:b w:val="0"/>
          <w:bCs w:val="0"/>
          <w:sz w:val="24"/>
          <w:szCs w:val="24"/>
        </w:rPr>
      </w:pPr>
      <w:r>
        <w:rPr>
          <w:rFonts w:ascii="Times" w:hAnsi="Times"/>
          <w:b w:val="1"/>
          <w:bCs w:val="1"/>
          <w:sz w:val="24"/>
          <w:szCs w:val="24"/>
          <w:rtl w:val="0"/>
          <w:lang w:val="en-US"/>
        </w:rPr>
        <w:t>Secondary Sources</w:t>
      </w:r>
    </w:p>
    <w:p>
      <w:pPr>
        <w:pStyle w:val="Footnote"/>
        <w:bidi w:val="0"/>
      </w:pPr>
      <w:r>
        <w:rPr>
          <w:rFonts w:ascii="Times" w:hAnsi="Times"/>
          <w:sz w:val="24"/>
          <w:szCs w:val="24"/>
          <w:rtl w:val="0"/>
          <w:lang w:val="en-US"/>
        </w:rPr>
        <w:t>Campion,</w:t>
      </w:r>
      <w:r>
        <w:rPr>
          <w:rFonts w:ascii="Times" w:hAnsi="Times"/>
          <w:sz w:val="24"/>
          <w:szCs w:val="24"/>
          <w:rtl w:val="0"/>
          <w:lang w:val="en-US"/>
        </w:rPr>
        <w:t xml:space="preserve"> </w:t>
      </w:r>
      <w:r>
        <w:rPr>
          <w:rFonts w:ascii="Times" w:hAnsi="Times"/>
          <w:sz w:val="24"/>
          <w:szCs w:val="24"/>
          <w:rtl w:val="0"/>
          <w:lang w:val="en-US"/>
        </w:rPr>
        <w:t xml:space="preserve">Nicholas, </w:t>
      </w:r>
      <w:r>
        <w:rPr>
          <w:rFonts w:ascii="Times" w:hAnsi="Times"/>
          <w:i w:val="1"/>
          <w:iCs w:val="1"/>
          <w:sz w:val="24"/>
          <w:szCs w:val="24"/>
          <w:rtl w:val="0"/>
          <w:lang w:val="en-US"/>
        </w:rPr>
        <w:t xml:space="preserve">A History of Western Astrology, Vol. 1: The Ancient World, </w:t>
      </w:r>
      <w:r>
        <w:rPr>
          <w:rFonts w:ascii="Times" w:hAnsi="Times"/>
          <w:sz w:val="24"/>
          <w:szCs w:val="24"/>
          <w:rtl w:val="0"/>
          <w:lang w:val="en-US"/>
        </w:rPr>
        <w:t xml:space="preserve">London: </w:t>
      </w:r>
      <w:r>
        <w:rPr>
          <w:rFonts w:ascii="Times" w:cs="Times" w:hAnsi="Times" w:eastAsia="Times"/>
          <w:sz w:val="24"/>
          <w:szCs w:val="24"/>
          <w:lang w:val="en-US"/>
        </w:rPr>
        <w:tab/>
        <w:tab/>
        <w:tab/>
        <w:tab/>
      </w:r>
      <w:r>
        <w:rPr>
          <w:rFonts w:ascii="Times" w:hAnsi="Times"/>
          <w:sz w:val="24"/>
          <w:szCs w:val="24"/>
          <w:rtl w:val="0"/>
          <w:lang w:val="en-US"/>
        </w:rPr>
        <w:t xml:space="preserve">Bloomsbury, </w:t>
      </w:r>
      <w:r>
        <w:rPr>
          <w:rFonts w:ascii="Times" w:hAnsi="Times"/>
          <w:sz w:val="24"/>
          <w:szCs w:val="24"/>
          <w:rtl w:val="0"/>
          <w:lang w:val="en-US"/>
        </w:rPr>
        <w:t xml:space="preserve">(2009) </w:t>
      </w:r>
      <w:r>
        <w:rPr>
          <w:rFonts w:ascii="Times" w:hAnsi="Times"/>
          <w:sz w:val="24"/>
          <w:szCs w:val="24"/>
          <w:rtl w:val="0"/>
          <w:lang w:val="en-US"/>
        </w:rPr>
        <w:t>p. 2</w:t>
      </w:r>
      <w:r>
        <w:rPr>
          <w:rFonts w:ascii="Times" w:hAnsi="Times"/>
          <w:sz w:val="24"/>
          <w:szCs w:val="24"/>
          <w:rtl w:val="0"/>
          <w:lang w:val="en-US"/>
        </w:rPr>
        <w:t>74.</w:t>
      </w:r>
    </w:p>
    <w:p>
      <w:pPr>
        <w:pStyle w:val="Footnote"/>
        <w:bidi w:val="0"/>
      </w:pPr>
    </w:p>
    <w:p>
      <w:pPr>
        <w:pStyle w:val="Footnote"/>
        <w:bidi w:val="0"/>
        <w:rPr>
          <w:rFonts w:ascii="Times" w:cs="Times" w:hAnsi="Times" w:eastAsia="Times"/>
          <w:sz w:val="24"/>
          <w:szCs w:val="24"/>
          <w:lang w:val="en-US"/>
        </w:rPr>
      </w:pPr>
      <w:r>
        <w:tab/>
      </w:r>
      <w:r>
        <w:rPr>
          <w:rFonts w:ascii="Times" w:hAnsi="Times" w:hint="default"/>
          <w:sz w:val="24"/>
          <w:szCs w:val="24"/>
          <w:rtl w:val="0"/>
          <w:lang w:val="en-US"/>
        </w:rPr>
        <w:t xml:space="preserve">— </w:t>
      </w:r>
      <w:r>
        <w:rPr>
          <w:rFonts w:ascii="Times" w:hAnsi="Times"/>
          <w:i w:val="1"/>
          <w:iCs w:val="1"/>
          <w:sz w:val="24"/>
          <w:szCs w:val="24"/>
          <w:rtl w:val="0"/>
          <w:lang w:val="en-US"/>
        </w:rPr>
        <w:t xml:space="preserve">A History of Western Astrology, Vol. </w:t>
      </w:r>
      <w:r>
        <w:rPr>
          <w:rFonts w:ascii="Times" w:hAnsi="Times"/>
          <w:i w:val="1"/>
          <w:iCs w:val="1"/>
          <w:sz w:val="24"/>
          <w:szCs w:val="24"/>
          <w:rtl w:val="0"/>
          <w:lang w:val="en-US"/>
        </w:rPr>
        <w:t>2</w:t>
      </w:r>
      <w:r>
        <w:rPr>
          <w:rFonts w:ascii="Times" w:hAnsi="Times"/>
          <w:i w:val="1"/>
          <w:iCs w:val="1"/>
          <w:sz w:val="24"/>
          <w:szCs w:val="24"/>
          <w:rtl w:val="0"/>
          <w:lang w:val="en-US"/>
        </w:rPr>
        <w:t>: The</w:t>
      </w:r>
      <w:r>
        <w:rPr>
          <w:rFonts w:ascii="Times" w:hAnsi="Times"/>
          <w:i w:val="1"/>
          <w:iCs w:val="1"/>
          <w:sz w:val="24"/>
          <w:szCs w:val="24"/>
          <w:rtl w:val="0"/>
          <w:lang w:val="en-US"/>
        </w:rPr>
        <w:t xml:space="preserve"> Medieval and Modern Worlds</w:t>
      </w:r>
      <w:r>
        <w:rPr>
          <w:rFonts w:ascii="Times" w:hAnsi="Times"/>
          <w:i w:val="1"/>
          <w:iCs w:val="1"/>
          <w:sz w:val="24"/>
          <w:szCs w:val="24"/>
          <w:rtl w:val="0"/>
          <w:lang w:val="en-US"/>
        </w:rPr>
        <w:t xml:space="preserve">, </w:t>
      </w:r>
      <w:r>
        <w:rPr>
          <w:rFonts w:ascii="Times" w:hAnsi="Times"/>
          <w:sz w:val="24"/>
          <w:szCs w:val="24"/>
          <w:rtl w:val="0"/>
          <w:lang w:val="en-US"/>
        </w:rPr>
        <w:t xml:space="preserve">London: </w:t>
      </w:r>
      <w:r>
        <w:rPr>
          <w:rFonts w:ascii="Times" w:cs="Times" w:hAnsi="Times" w:eastAsia="Times"/>
          <w:sz w:val="24"/>
          <w:szCs w:val="24"/>
          <w:lang w:val="en-US"/>
        </w:rPr>
        <w:tab/>
        <w:tab/>
        <w:tab/>
        <w:tab/>
      </w:r>
      <w:r>
        <w:rPr>
          <w:rFonts w:ascii="Times" w:hAnsi="Times"/>
          <w:sz w:val="24"/>
          <w:szCs w:val="24"/>
          <w:rtl w:val="0"/>
          <w:lang w:val="en-US"/>
        </w:rPr>
        <w:t xml:space="preserve">Bloomsbury, </w:t>
      </w:r>
      <w:r>
        <w:rPr>
          <w:rFonts w:ascii="Times" w:hAnsi="Times"/>
          <w:sz w:val="24"/>
          <w:szCs w:val="24"/>
          <w:rtl w:val="0"/>
          <w:lang w:val="en-US"/>
        </w:rPr>
        <w:t xml:space="preserve">(2009) </w:t>
      </w:r>
      <w:r>
        <w:rPr>
          <w:rFonts w:ascii="Times" w:hAnsi="Times"/>
          <w:sz w:val="24"/>
          <w:szCs w:val="24"/>
          <w:rtl w:val="0"/>
          <w:lang w:val="en-US"/>
        </w:rPr>
        <w:t>p. 2</w:t>
      </w:r>
      <w:r>
        <w:rPr>
          <w:rFonts w:ascii="Times" w:hAnsi="Times"/>
          <w:sz w:val="24"/>
          <w:szCs w:val="24"/>
          <w:rtl w:val="0"/>
          <w:lang w:val="en-US"/>
        </w:rPr>
        <w:t>74.</w:t>
      </w:r>
    </w:p>
    <w:p>
      <w:pPr>
        <w:pStyle w:val="Footnote"/>
        <w:bidi w:val="0"/>
        <w:rPr>
          <w:rFonts w:ascii="Times" w:cs="Times" w:hAnsi="Times" w:eastAsia="Times"/>
          <w:sz w:val="24"/>
          <w:szCs w:val="24"/>
          <w:lang w:val="en-US"/>
        </w:rPr>
      </w:pPr>
    </w:p>
    <w:p>
      <w:pPr>
        <w:pStyle w:val="Footnote"/>
        <w:bidi w:val="0"/>
        <w:rPr>
          <w:rFonts w:ascii="Times" w:cs="Times" w:hAnsi="Times" w:eastAsia="Times"/>
          <w:sz w:val="24"/>
          <w:szCs w:val="24"/>
        </w:rPr>
      </w:pPr>
      <w:r>
        <w:rPr>
          <w:rFonts w:ascii="Times" w:hAnsi="Times"/>
          <w:sz w:val="24"/>
          <w:szCs w:val="24"/>
          <w:rtl w:val="0"/>
          <w:lang w:val="en-US"/>
        </w:rPr>
        <w:t xml:space="preserve">Coward, Harold, </w:t>
      </w:r>
      <w:r>
        <w:rPr>
          <w:rFonts w:ascii="Times" w:hAnsi="Times" w:hint="default"/>
          <w:sz w:val="24"/>
          <w:szCs w:val="24"/>
          <w:rtl w:val="0"/>
          <w:lang w:val="en-US"/>
        </w:rPr>
        <w:t>’</w:t>
      </w:r>
      <w:r>
        <w:rPr>
          <w:rFonts w:ascii="Times" w:hAnsi="Times"/>
          <w:sz w:val="24"/>
          <w:szCs w:val="24"/>
          <w:rtl w:val="0"/>
          <w:lang w:val="en-US"/>
        </w:rPr>
        <w:t>Taoism and Jung: Synchronicity and the Self,</w:t>
      </w:r>
      <w:r>
        <w:rPr>
          <w:rFonts w:ascii="Times" w:hAnsi="Times" w:hint="default"/>
          <w:sz w:val="24"/>
          <w:szCs w:val="24"/>
          <w:rtl w:val="0"/>
          <w:lang w:val="en-US"/>
        </w:rPr>
        <w:t xml:space="preserve">’ </w:t>
      </w:r>
      <w:r>
        <w:rPr>
          <w:rFonts w:ascii="Times" w:hAnsi="Times"/>
          <w:i w:val="1"/>
          <w:iCs w:val="1"/>
          <w:sz w:val="24"/>
          <w:szCs w:val="24"/>
          <w:rtl w:val="0"/>
          <w:lang w:val="en-US"/>
        </w:rPr>
        <w:t>Philosophy East and West</w:t>
      </w:r>
      <w:r>
        <w:rPr>
          <w:rFonts w:ascii="Times" w:hAnsi="Times"/>
          <w:sz w:val="24"/>
          <w:szCs w:val="24"/>
          <w:rtl w:val="0"/>
          <w:lang w:val="en-US"/>
        </w:rPr>
        <w:t xml:space="preserve">, Vol. </w:t>
        <w:tab/>
        <w:tab/>
        <w:tab/>
        <w:t>46, No. 4 (Oct. 1996), p. 480-481.</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hAnsi="Times"/>
          <w:sz w:val="24"/>
          <w:szCs w:val="24"/>
          <w:rtl w:val="0"/>
          <w:lang w:val="en-US"/>
        </w:rPr>
        <w:t xml:space="preserve">Curry, </w:t>
      </w:r>
      <w:r>
        <w:rPr>
          <w:rFonts w:ascii="Times" w:hAnsi="Times"/>
          <w:sz w:val="24"/>
          <w:szCs w:val="24"/>
          <w:rtl w:val="0"/>
          <w:lang w:val="en-US"/>
        </w:rPr>
        <w:t xml:space="preserve">Patrick </w:t>
      </w:r>
      <w:r>
        <w:rPr>
          <w:rFonts w:ascii="Times" w:hAnsi="Times" w:hint="default"/>
          <w:sz w:val="24"/>
          <w:szCs w:val="24"/>
          <w:rtl w:val="0"/>
        </w:rPr>
        <w:t>‘</w:t>
      </w:r>
      <w:r>
        <w:rPr>
          <w:rFonts w:ascii="Times" w:hAnsi="Times"/>
          <w:sz w:val="24"/>
          <w:szCs w:val="24"/>
          <w:rtl w:val="0"/>
        </w:rPr>
        <w:t>Astrology</w:t>
      </w:r>
      <w:r>
        <w:rPr>
          <w:rFonts w:ascii="Times" w:hAnsi="Times" w:hint="default"/>
          <w:sz w:val="24"/>
          <w:szCs w:val="24"/>
          <w:rtl w:val="0"/>
        </w:rPr>
        <w:t>’</w:t>
      </w:r>
      <w:r>
        <w:rPr>
          <w:rFonts w:ascii="Times" w:hAnsi="Times"/>
          <w:sz w:val="24"/>
          <w:szCs w:val="24"/>
          <w:rtl w:val="0"/>
        </w:rPr>
        <w:t>, in</w:t>
      </w:r>
      <w:r>
        <w:rPr>
          <w:rFonts w:ascii="Times" w:hAnsi="Times"/>
          <w:sz w:val="24"/>
          <w:szCs w:val="24"/>
          <w:rtl w:val="0"/>
          <w:lang w:val="en-US"/>
        </w:rPr>
        <w:t xml:space="preserve"> Boyd</w:t>
      </w:r>
      <w:r>
        <w:rPr>
          <w:rFonts w:ascii="Times" w:hAnsi="Times"/>
          <w:sz w:val="24"/>
          <w:szCs w:val="24"/>
          <w:rtl w:val="0"/>
          <w:lang w:val="en-US"/>
        </w:rPr>
        <w:t xml:space="preserve">, Kelly (ed.) </w:t>
      </w:r>
      <w:r>
        <w:rPr>
          <w:rFonts w:ascii="Times" w:hAnsi="Times"/>
          <w:i w:val="1"/>
          <w:iCs w:val="1"/>
          <w:sz w:val="24"/>
          <w:szCs w:val="24"/>
          <w:rtl w:val="0"/>
          <w:lang w:val="en-US"/>
        </w:rPr>
        <w:t xml:space="preserve">The Encyclopaedia of Historians and Historical </w:t>
      </w:r>
      <w:r>
        <w:rPr>
          <w:rFonts w:ascii="Times" w:cs="Times" w:hAnsi="Times" w:eastAsia="Times"/>
          <w:i w:val="1"/>
          <w:iCs w:val="1"/>
          <w:sz w:val="24"/>
          <w:szCs w:val="24"/>
        </w:rPr>
        <w:tab/>
        <w:tab/>
      </w:r>
      <w:r>
        <w:rPr>
          <w:rFonts w:ascii="Times" w:hAnsi="Times"/>
          <w:i w:val="1"/>
          <w:iCs w:val="1"/>
          <w:sz w:val="24"/>
          <w:szCs w:val="24"/>
          <w:rtl w:val="0"/>
          <w:lang w:val="en-US"/>
        </w:rPr>
        <w:t>Writing</w:t>
      </w:r>
      <w:r>
        <w:rPr>
          <w:rFonts w:ascii="Times" w:hAnsi="Times"/>
          <w:sz w:val="24"/>
          <w:szCs w:val="24"/>
          <w:rtl w:val="0"/>
          <w:lang w:val="en-US"/>
        </w:rPr>
        <w:t>, London: Fitzroy Dearborn (1999)</w:t>
      </w:r>
      <w:r>
        <w:rPr>
          <w:rFonts w:ascii="Times" w:hAnsi="Times"/>
          <w:sz w:val="24"/>
          <w:szCs w:val="24"/>
          <w:rtl w:val="0"/>
          <w:lang w:val="en-US"/>
        </w:rPr>
        <w:t xml:space="preserve"> </w:t>
      </w:r>
      <w:r>
        <w:rPr>
          <w:rFonts w:ascii="Times" w:hAnsi="Times"/>
          <w:sz w:val="24"/>
          <w:szCs w:val="24"/>
          <w:rtl w:val="0"/>
        </w:rPr>
        <w:t>Vol. 1, pp. 55-7 (p. 55)</w:t>
      </w:r>
      <w:r>
        <w:rPr>
          <w:rFonts w:ascii="Times" w:hAnsi="Times"/>
          <w:sz w:val="24"/>
          <w:szCs w:val="24"/>
          <w:rtl w:val="0"/>
          <w:lang w:val="en-US"/>
        </w:rPr>
        <w:t>.</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hAnsi="Times"/>
          <w:sz w:val="24"/>
          <w:szCs w:val="24"/>
          <w:rtl w:val="0"/>
          <w:lang w:val="nl-NL"/>
        </w:rPr>
        <w:t>Hoeller, Stephan A.</w:t>
      </w:r>
      <w:r>
        <w:rPr>
          <w:rFonts w:ascii="Times" w:hAnsi="Times"/>
          <w:sz w:val="24"/>
          <w:szCs w:val="24"/>
          <w:rtl w:val="0"/>
          <w:lang w:val="en-US"/>
        </w:rPr>
        <w:t xml:space="preserve">, </w:t>
      </w:r>
      <w:r>
        <w:rPr>
          <w:rFonts w:ascii="Times" w:hAnsi="Times" w:hint="default"/>
          <w:sz w:val="24"/>
          <w:szCs w:val="24"/>
          <w:rtl w:val="0"/>
          <w:lang w:val="en-US"/>
        </w:rPr>
        <w:t>’</w:t>
      </w:r>
      <w:r>
        <w:rPr>
          <w:rFonts w:ascii="Times" w:hAnsi="Times"/>
          <w:sz w:val="24"/>
          <w:szCs w:val="24"/>
          <w:rtl w:val="0"/>
          <w:lang w:val="en-US"/>
        </w:rPr>
        <w:t>C.G. Jung and the Alchemical Revival</w:t>
      </w:r>
      <w:r>
        <w:rPr>
          <w:rFonts w:ascii="Times" w:hAnsi="Times"/>
          <w:sz w:val="24"/>
          <w:szCs w:val="24"/>
          <w:rtl w:val="0"/>
          <w:lang w:val="en-US"/>
        </w:rPr>
        <w:t>,</w:t>
      </w:r>
      <w:r>
        <w:rPr>
          <w:rFonts w:ascii="Times" w:hAnsi="Times" w:hint="default"/>
          <w:sz w:val="24"/>
          <w:szCs w:val="24"/>
          <w:rtl w:val="0"/>
          <w:lang w:val="en-US"/>
        </w:rPr>
        <w:t>’</w:t>
      </w:r>
      <w:r>
        <w:rPr>
          <w:rFonts w:ascii="Times" w:hAnsi="Times"/>
          <w:sz w:val="24"/>
          <w:szCs w:val="24"/>
          <w:rtl w:val="0"/>
          <w:lang w:val="en-US"/>
        </w:rPr>
        <w:t xml:space="preserve"> in </w:t>
      </w:r>
      <w:r>
        <w:rPr>
          <w:rFonts w:ascii="Times" w:hAnsi="Times"/>
          <w:i w:val="1"/>
          <w:iCs w:val="1"/>
          <w:sz w:val="24"/>
          <w:szCs w:val="24"/>
          <w:rtl w:val="0"/>
          <w:lang w:val="en-US"/>
        </w:rPr>
        <w:t xml:space="preserve">Gnosis: A Journal of Western </w:t>
      </w:r>
      <w:r>
        <w:rPr>
          <w:rFonts w:ascii="Times" w:cs="Times" w:hAnsi="Times" w:eastAsia="Times"/>
          <w:i w:val="1"/>
          <w:iCs w:val="1"/>
          <w:sz w:val="24"/>
          <w:szCs w:val="24"/>
        </w:rPr>
        <w:tab/>
        <w:tab/>
        <w:tab/>
      </w:r>
      <w:r>
        <w:rPr>
          <w:rFonts w:ascii="Times" w:hAnsi="Times"/>
          <w:i w:val="1"/>
          <w:iCs w:val="1"/>
          <w:sz w:val="24"/>
          <w:szCs w:val="24"/>
          <w:rtl w:val="0"/>
          <w:lang w:val="de-DE"/>
        </w:rPr>
        <w:t>Inner Traditions</w:t>
      </w:r>
      <w:r>
        <w:rPr>
          <w:rFonts w:ascii="Times" w:hAnsi="Times"/>
          <w:i w:val="1"/>
          <w:iCs w:val="1"/>
          <w:sz w:val="24"/>
          <w:szCs w:val="24"/>
          <w:rtl w:val="0"/>
          <w:lang w:val="en-US"/>
        </w:rPr>
        <w:t xml:space="preserve">, </w:t>
      </w:r>
      <w:r>
        <w:rPr>
          <w:rFonts w:ascii="Times" w:hAnsi="Times"/>
          <w:sz w:val="24"/>
          <w:szCs w:val="24"/>
          <w:rtl w:val="0"/>
          <w:lang w:val="pt-PT"/>
        </w:rPr>
        <w:t>Vol. 8</w:t>
      </w:r>
      <w:r>
        <w:rPr>
          <w:rFonts w:ascii="Times" w:hAnsi="Times"/>
          <w:sz w:val="24"/>
          <w:szCs w:val="24"/>
          <w:rtl w:val="0"/>
          <w:lang w:val="en-US"/>
        </w:rPr>
        <w:t xml:space="preserve"> (</w:t>
      </w:r>
      <w:r>
        <w:rPr>
          <w:rFonts w:ascii="Times" w:hAnsi="Times"/>
          <w:sz w:val="24"/>
          <w:szCs w:val="24"/>
          <w:rtl w:val="0"/>
          <w:lang w:val="da-DK"/>
        </w:rPr>
        <w:t>Summer 1988</w:t>
      </w:r>
      <w:r>
        <w:rPr>
          <w:rFonts w:ascii="Times" w:hAnsi="Times"/>
          <w:sz w:val="24"/>
          <w:szCs w:val="24"/>
          <w:rtl w:val="0"/>
          <w:lang w:val="en-US"/>
        </w:rPr>
        <w:t>).</w:t>
      </w:r>
    </w:p>
    <w:p>
      <w:pPr>
        <w:pStyle w:val="Footnote"/>
        <w:bidi w:val="0"/>
        <w:rPr>
          <w:rFonts w:ascii="Times" w:cs="Times" w:hAnsi="Times" w:eastAsia="Times"/>
          <w:sz w:val="24"/>
          <w:szCs w:val="24"/>
        </w:rPr>
      </w:pPr>
    </w:p>
    <w:p>
      <w:pPr>
        <w:pStyle w:val="Footnote"/>
        <w:bidi w:val="0"/>
        <w:rPr>
          <w:rFonts w:ascii="Times" w:cs="Times" w:hAnsi="Times" w:eastAsia="Times"/>
          <w:sz w:val="24"/>
          <w:szCs w:val="24"/>
        </w:rPr>
      </w:pPr>
      <w:r>
        <w:rPr>
          <w:rFonts w:ascii="Times" w:hAnsi="Times"/>
          <w:sz w:val="24"/>
          <w:szCs w:val="24"/>
          <w:rtl w:val="0"/>
          <w:lang w:val="en-US"/>
        </w:rPr>
        <w:t xml:space="preserve">McMillan, Christian </w:t>
      </w:r>
      <w:r>
        <w:rPr>
          <w:rFonts w:ascii="Times" w:hAnsi="Times" w:hint="default"/>
          <w:sz w:val="24"/>
          <w:szCs w:val="24"/>
          <w:rtl w:val="0"/>
          <w:lang w:val="en-US"/>
        </w:rPr>
        <w:t>‘</w:t>
      </w:r>
      <w:r>
        <w:rPr>
          <w:rFonts w:ascii="Times" w:hAnsi="Times"/>
          <w:sz w:val="24"/>
          <w:szCs w:val="24"/>
          <w:rtl w:val="0"/>
          <w:lang w:val="en-US"/>
        </w:rPr>
        <w:t xml:space="preserve">Jung and Deleuze: Enchanted Openings to the Other: A Philosophical </w:t>
      </w:r>
      <w:r>
        <w:rPr>
          <w:rFonts w:ascii="Times" w:cs="Times" w:hAnsi="Times" w:eastAsia="Times"/>
          <w:sz w:val="24"/>
          <w:szCs w:val="24"/>
        </w:rPr>
        <w:tab/>
        <w:tab/>
        <w:tab/>
      </w:r>
      <w:r>
        <w:rPr>
          <w:rFonts w:ascii="Times" w:hAnsi="Times"/>
          <w:sz w:val="24"/>
          <w:szCs w:val="24"/>
          <w:rtl w:val="0"/>
          <w:lang w:val="fr-FR"/>
        </w:rPr>
        <w:t>Contribution,</w:t>
      </w:r>
      <w:r>
        <w:rPr>
          <w:rFonts w:ascii="Times" w:hAnsi="Times" w:hint="default"/>
          <w:sz w:val="24"/>
          <w:szCs w:val="24"/>
          <w:rtl w:val="0"/>
          <w:lang w:val="en-US"/>
        </w:rPr>
        <w:t>’</w:t>
      </w:r>
      <w:r>
        <w:rPr>
          <w:rFonts w:ascii="Times" w:hAnsi="Times"/>
          <w:sz w:val="24"/>
          <w:szCs w:val="24"/>
          <w:rtl w:val="0"/>
        </w:rPr>
        <w:t xml:space="preserve"> </w:t>
      </w:r>
      <w:r>
        <w:rPr>
          <w:rFonts w:ascii="Times" w:hAnsi="Times"/>
          <w:i w:val="1"/>
          <w:iCs w:val="1"/>
          <w:sz w:val="24"/>
          <w:szCs w:val="24"/>
          <w:rtl w:val="0"/>
          <w:lang w:val="en-US"/>
        </w:rPr>
        <w:t>International Journal of Jungian Studies</w:t>
      </w:r>
      <w:r>
        <w:rPr>
          <w:rFonts w:ascii="Times" w:hAnsi="Times"/>
          <w:sz w:val="24"/>
          <w:szCs w:val="24"/>
          <w:rtl w:val="0"/>
        </w:rPr>
        <w:t>,</w:t>
      </w:r>
      <w:r>
        <w:rPr>
          <w:rFonts w:ascii="Times" w:hAnsi="Times"/>
          <w:sz w:val="24"/>
          <w:szCs w:val="24"/>
          <w:rtl w:val="0"/>
          <w:lang w:val="en-US"/>
        </w:rPr>
        <w:t xml:space="preserve"> Vol. </w:t>
      </w:r>
      <w:r>
        <w:rPr>
          <w:rFonts w:ascii="Times" w:hAnsi="Times"/>
          <w:sz w:val="24"/>
          <w:szCs w:val="24"/>
          <w:rtl w:val="0"/>
        </w:rPr>
        <w:t>10</w:t>
      </w:r>
      <w:r>
        <w:rPr>
          <w:rFonts w:ascii="Times" w:hAnsi="Times"/>
          <w:sz w:val="24"/>
          <w:szCs w:val="24"/>
          <w:rtl w:val="0"/>
          <w:lang w:val="en-US"/>
        </w:rPr>
        <w:t xml:space="preserve">, Issue </w:t>
      </w:r>
      <w:r>
        <w:rPr>
          <w:rFonts w:ascii="Times" w:hAnsi="Times"/>
          <w:sz w:val="24"/>
          <w:szCs w:val="24"/>
          <w:rtl w:val="0"/>
        </w:rPr>
        <w:t>3</w:t>
      </w:r>
      <w:r>
        <w:rPr>
          <w:rFonts w:ascii="Times" w:hAnsi="Times"/>
          <w:sz w:val="24"/>
          <w:szCs w:val="24"/>
          <w:rtl w:val="0"/>
          <w:lang w:val="en-US"/>
        </w:rPr>
        <w:t xml:space="preserve"> (2018)</w:t>
      </w:r>
      <w:r>
        <w:rPr>
          <w:rFonts w:ascii="Times" w:hAnsi="Times"/>
          <w:sz w:val="24"/>
          <w:szCs w:val="24"/>
          <w:rtl w:val="0"/>
        </w:rPr>
        <w:t xml:space="preserve"> </w:t>
      </w:r>
      <w:r>
        <w:rPr>
          <w:rFonts w:ascii="Times" w:hAnsi="Times"/>
          <w:sz w:val="24"/>
          <w:szCs w:val="24"/>
          <w:rtl w:val="0"/>
          <w:lang w:val="en-US"/>
        </w:rPr>
        <w:t xml:space="preserve">pp. </w:t>
        <w:tab/>
        <w:tab/>
        <w:tab/>
        <w:t>184-185</w:t>
      </w:r>
    </w:p>
    <w:p>
      <w:pPr>
        <w:pStyle w:val="Footnote"/>
        <w:bidi w:val="0"/>
      </w:pPr>
    </w:p>
    <w:p>
      <w:pPr>
        <w:pStyle w:val="Footnote"/>
        <w:bidi w:val="0"/>
      </w:pPr>
      <w:r>
        <w:rPr>
          <w:rFonts w:ascii="Times" w:hAnsi="Times"/>
          <w:sz w:val="24"/>
          <w:szCs w:val="24"/>
          <w:rtl w:val="0"/>
          <w:lang w:val="it-IT"/>
        </w:rPr>
        <w:t>Pennachio</w:t>
      </w:r>
      <w:r>
        <w:rPr>
          <w:rFonts w:ascii="Times" w:hAnsi="Times"/>
          <w:sz w:val="24"/>
          <w:szCs w:val="24"/>
          <w:rtl w:val="0"/>
          <w:lang w:val="en-US"/>
        </w:rPr>
        <w:t>, John</w:t>
      </w:r>
      <w:r>
        <w:rPr>
          <w:rFonts w:ascii="Times" w:hAnsi="Times"/>
          <w:sz w:val="24"/>
          <w:szCs w:val="24"/>
          <w:rtl w:val="0"/>
        </w:rPr>
        <w:t xml:space="preserve"> </w:t>
      </w:r>
      <w:r>
        <w:rPr>
          <w:rFonts w:ascii="Times" w:hAnsi="Times" w:hint="default"/>
          <w:sz w:val="24"/>
          <w:szCs w:val="24"/>
          <w:rtl w:val="0"/>
          <w:lang w:val="en-US"/>
        </w:rPr>
        <w:t>‘</w:t>
      </w:r>
      <w:r>
        <w:rPr>
          <w:rFonts w:ascii="Times" w:hAnsi="Times"/>
          <w:sz w:val="24"/>
          <w:szCs w:val="24"/>
          <w:rtl w:val="0"/>
          <w:lang w:val="en-US"/>
        </w:rPr>
        <w:t>Gnostic Inner Illumination and Carl Jung</w:t>
      </w:r>
      <w:r>
        <w:rPr>
          <w:rFonts w:ascii="Times" w:hAnsi="Times" w:hint="default"/>
          <w:sz w:val="24"/>
          <w:szCs w:val="24"/>
          <w:rtl w:val="0"/>
          <w:lang w:val="en-US"/>
        </w:rPr>
        <w:t>’</w:t>
      </w:r>
      <w:r>
        <w:rPr>
          <w:rFonts w:ascii="Times" w:hAnsi="Times"/>
          <w:sz w:val="24"/>
          <w:szCs w:val="24"/>
          <w:rtl w:val="0"/>
          <w:lang w:val="en-US"/>
        </w:rPr>
        <w:t>s Individuation,</w:t>
      </w:r>
      <w:r>
        <w:rPr>
          <w:rFonts w:ascii="Times" w:hAnsi="Times" w:hint="default"/>
          <w:sz w:val="24"/>
          <w:szCs w:val="24"/>
          <w:rtl w:val="0"/>
          <w:lang w:val="en-US"/>
        </w:rPr>
        <w:t xml:space="preserve">’ </w:t>
      </w:r>
      <w:r>
        <w:rPr>
          <w:rFonts w:ascii="Times" w:hAnsi="Times"/>
          <w:i w:val="1"/>
          <w:iCs w:val="1"/>
          <w:sz w:val="24"/>
          <w:szCs w:val="24"/>
          <w:rtl w:val="0"/>
          <w:lang w:val="en-US"/>
        </w:rPr>
        <w:t xml:space="preserve">Journal of Religion </w:t>
        <w:tab/>
        <w:tab/>
        <w:tab/>
        <w:t>and Health</w:t>
      </w:r>
      <w:r>
        <w:rPr>
          <w:rFonts w:ascii="Times" w:hAnsi="Times"/>
          <w:sz w:val="24"/>
          <w:szCs w:val="24"/>
          <w:rtl w:val="0"/>
          <w:lang w:val="en-US"/>
        </w:rPr>
        <w:t>, Vol. 31, No. 3, (Fall, 1992)</w:t>
      </w:r>
      <w:r>
        <w:rPr>
          <w:rFonts w:ascii="Times" w:hAnsi="Times"/>
          <w:sz w:val="24"/>
          <w:szCs w:val="24"/>
          <w:rtl w:val="0"/>
        </w:rPr>
        <w:t xml:space="preserve"> </w:t>
      </w:r>
      <w:r>
        <w:rPr>
          <w:rFonts w:ascii="Times" w:hAnsi="Times"/>
          <w:sz w:val="24"/>
          <w:szCs w:val="24"/>
          <w:rtl w:val="0"/>
          <w:lang w:val="en-US"/>
        </w:rPr>
        <w:t xml:space="preserve">p. </w:t>
      </w:r>
      <w:r>
        <w:rPr>
          <w:rFonts w:ascii="Times" w:hAnsi="Times"/>
          <w:sz w:val="24"/>
          <w:szCs w:val="24"/>
          <w:rtl w:val="0"/>
        </w:rPr>
        <w:t>2</w:t>
      </w:r>
      <w:r>
        <w:rPr>
          <w:rFonts w:ascii="Times" w:hAnsi="Times"/>
          <w:sz w:val="24"/>
          <w:szCs w:val="24"/>
          <w:rtl w:val="0"/>
          <w:lang w:val="en-US"/>
        </w:rPr>
        <w:t>44</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Georgia">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bidi w:val="0"/>
      <w:ind w:left="0" w:right="0" w:firstLine="0"/>
      <w:jc w:val="left"/>
      <w:rPr>
        <w:rtl w:val="0"/>
      </w:rPr>
    </w:pPr>
    <w:r>
      <w:rPr>
        <w:rFonts w:ascii="Times" w:hAnsi="Times"/>
        <w:u w:color="000000"/>
        <w:rtl w:val="0"/>
        <w:lang w:val="en-US"/>
      </w:rPr>
      <w:t>Robinson 1806481</w:t>
      <w:tab/>
      <w:tab/>
    </w:r>
    <w:r>
      <w:rPr>
        <w:rFonts w:ascii="Times" w:cs="Times" w:hAnsi="Times" w:eastAsia="Times"/>
        <w:u w:color="000000"/>
        <w:rtl w:val="0"/>
        <w:lang w:val="en-US"/>
      </w:rPr>
      <w:fldChar w:fldCharType="begin" w:fldLock="0"/>
    </w:r>
    <w:r>
      <w:rPr>
        <w:rFonts w:ascii="Times" w:cs="Times" w:hAnsi="Times" w:eastAsia="Times"/>
        <w:u w:color="000000"/>
        <w:rtl w:val="0"/>
        <w:lang w:val="en-US"/>
      </w:rPr>
      <w:instrText xml:space="preserve"> PAGE </w:instrText>
    </w:r>
    <w:r>
      <w:rPr>
        <w:rFonts w:ascii="Times" w:cs="Times" w:hAnsi="Times" w:eastAsia="Times"/>
        <w:u w:color="000000"/>
        <w:rtl w:val="0"/>
        <w:lang w:val="en-US"/>
      </w:rPr>
      <w:fldChar w:fldCharType="separate" w:fldLock="0"/>
    </w:r>
    <w:r>
      <w:rPr>
        <w:rFonts w:ascii="Times" w:cs="Times" w:hAnsi="Times" w:eastAsia="Times"/>
        <w:u w:color="000000"/>
        <w:rtl w:val="0"/>
        <w:lang w:val="en-US"/>
      </w:rPr>
      <w:t>14</w:t>
    </w:r>
    <w:r>
      <w:rPr>
        <w:rFonts w:ascii="Times" w:cs="Times" w:hAnsi="Times" w:eastAsia="Times"/>
        <w:u w:color="000000"/>
        <w:rtl w:val="0"/>
        <w:lang w:val="en-US"/>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Patrick Curry, </w:t>
      </w:r>
      <w:r>
        <w:rPr>
          <w:rFonts w:ascii="Times" w:hAnsi="Times" w:hint="default"/>
          <w:sz w:val="24"/>
          <w:szCs w:val="24"/>
          <w:rtl w:val="0"/>
        </w:rPr>
        <w:t>‘</w:t>
      </w:r>
      <w:r>
        <w:rPr>
          <w:rFonts w:ascii="Times" w:hAnsi="Times"/>
          <w:sz w:val="24"/>
          <w:szCs w:val="24"/>
          <w:rtl w:val="0"/>
        </w:rPr>
        <w:t>Astrology</w:t>
      </w:r>
      <w:r>
        <w:rPr>
          <w:rFonts w:ascii="Times" w:hAnsi="Times" w:hint="default"/>
          <w:sz w:val="24"/>
          <w:szCs w:val="24"/>
          <w:rtl w:val="0"/>
        </w:rPr>
        <w:t>’</w:t>
      </w:r>
      <w:r>
        <w:rPr>
          <w:rFonts w:ascii="Times" w:hAnsi="Times"/>
          <w:sz w:val="24"/>
          <w:szCs w:val="24"/>
          <w:rtl w:val="0"/>
        </w:rPr>
        <w:t>, in</w:t>
      </w:r>
      <w:r>
        <w:rPr>
          <w:rFonts w:ascii="Times" w:hAnsi="Times"/>
          <w:sz w:val="24"/>
          <w:szCs w:val="24"/>
          <w:rtl w:val="0"/>
          <w:lang w:val="en-US"/>
        </w:rPr>
        <w:t xml:space="preserve"> Boyd</w:t>
      </w:r>
      <w:r>
        <w:rPr>
          <w:rFonts w:ascii="Times" w:hAnsi="Times"/>
          <w:sz w:val="24"/>
          <w:szCs w:val="24"/>
          <w:rtl w:val="0"/>
          <w:lang w:val="en-US"/>
        </w:rPr>
        <w:t xml:space="preserve">, Kelly (ed.) </w:t>
      </w:r>
      <w:r>
        <w:rPr>
          <w:rFonts w:ascii="Times" w:hAnsi="Times"/>
          <w:i w:val="1"/>
          <w:iCs w:val="1"/>
          <w:sz w:val="24"/>
          <w:szCs w:val="24"/>
          <w:rtl w:val="0"/>
          <w:lang w:val="en-US"/>
        </w:rPr>
        <w:t>The Encyclopaedia of Historians and Historical Writing</w:t>
      </w:r>
      <w:r>
        <w:rPr>
          <w:rFonts w:ascii="Times" w:hAnsi="Times"/>
          <w:sz w:val="24"/>
          <w:szCs w:val="24"/>
          <w:rtl w:val="0"/>
          <w:lang w:val="en-US"/>
        </w:rPr>
        <w:t>, London: Fitzroy Dearborn (1999)</w:t>
      </w:r>
      <w:r>
        <w:rPr>
          <w:rFonts w:ascii="Times" w:hAnsi="Times"/>
          <w:sz w:val="24"/>
          <w:szCs w:val="24"/>
          <w:rtl w:val="0"/>
          <w:lang w:val="en-US"/>
        </w:rPr>
        <w:t xml:space="preserve"> </w:t>
      </w:r>
      <w:r>
        <w:rPr>
          <w:rFonts w:ascii="Times" w:hAnsi="Times"/>
          <w:sz w:val="24"/>
          <w:szCs w:val="24"/>
          <w:rtl w:val="0"/>
        </w:rPr>
        <w:t>Vol. 1, pp. 55-7 (p. 55)</w:t>
      </w:r>
      <w:r>
        <w:rPr>
          <w:rFonts w:ascii="Times" w:hAnsi="Times"/>
          <w:sz w:val="24"/>
          <w:szCs w:val="24"/>
          <w:rtl w:val="0"/>
          <w:lang w:val="en-US"/>
        </w:rPr>
        <w:t>.</w:t>
      </w:r>
      <w:r>
        <w:rPr>
          <w:rFonts w:ascii="Times" w:hAnsi="Times"/>
          <w:sz w:val="24"/>
          <w:szCs w:val="24"/>
          <w:rtl w:val="0"/>
        </w:rPr>
        <w:t xml:space="preserve"> </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Richard Wilhelm: In Memoriam,</w:t>
      </w:r>
      <w:r>
        <w:rPr>
          <w:rFonts w:ascii="Times" w:hAnsi="Times" w:hint="default"/>
          <w:sz w:val="24"/>
          <w:szCs w:val="24"/>
          <w:rtl w:val="0"/>
          <w:lang w:val="en-US"/>
        </w:rPr>
        <w:t xml:space="preserve">’ </w:t>
      </w:r>
      <w:r>
        <w:rPr>
          <w:rFonts w:ascii="Times" w:hAnsi="Times"/>
          <w:sz w:val="24"/>
          <w:szCs w:val="24"/>
          <w:rtl w:val="0"/>
          <w:lang w:val="en-US"/>
        </w:rPr>
        <w:t xml:space="preserve">(1930) </w:t>
      </w:r>
      <w:r>
        <w:rPr>
          <w:rFonts w:ascii="Times" w:hAnsi="Times"/>
          <w:i w:val="1"/>
          <w:iCs w:val="1"/>
          <w:sz w:val="24"/>
          <w:szCs w:val="24"/>
          <w:rtl w:val="0"/>
          <w:lang w:val="en-US"/>
        </w:rPr>
        <w:t xml:space="preserve">Collected Works, Vol. 15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84.</w:t>
      </w:r>
    </w:p>
  </w:footnote>
  <w:footnote w:id="3">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C.G. Jung,</w:t>
      </w:r>
      <w:r>
        <w:rPr>
          <w:rFonts w:ascii="Times" w:hAnsi="Times"/>
          <w:sz w:val="24"/>
          <w:szCs w:val="24"/>
          <w:rtl w:val="0"/>
        </w:rPr>
        <w:t xml:space="preserve"> </w:t>
      </w:r>
      <w:r>
        <w:rPr>
          <w:rFonts w:ascii="Times" w:hAnsi="Times"/>
          <w:i w:val="1"/>
          <w:iCs w:val="1"/>
          <w:sz w:val="24"/>
          <w:szCs w:val="24"/>
          <w:rtl w:val="0"/>
          <w:lang w:val="en-US"/>
        </w:rPr>
        <w:t>Visions: Notes of the seminar given in 1930</w:t>
      </w:r>
      <w:r>
        <w:rPr>
          <w:rFonts w:ascii="Times" w:hAnsi="Times" w:hint="default"/>
          <w:i w:val="1"/>
          <w:iCs w:val="1"/>
          <w:sz w:val="24"/>
          <w:szCs w:val="24"/>
          <w:rtl w:val="0"/>
        </w:rPr>
        <w:t>–</w:t>
      </w:r>
      <w:r>
        <w:rPr>
          <w:rFonts w:ascii="Times" w:hAnsi="Times"/>
          <w:i w:val="1"/>
          <w:iCs w:val="1"/>
          <w:sz w:val="24"/>
          <w:szCs w:val="24"/>
          <w:rtl w:val="0"/>
          <w:lang w:val="de-DE"/>
        </w:rPr>
        <w:t>1934 by C.G. Jung</w:t>
      </w:r>
      <w:r>
        <w:rPr>
          <w:rFonts w:ascii="Times" w:hAnsi="Times"/>
          <w:sz w:val="24"/>
          <w:szCs w:val="24"/>
          <w:rtl w:val="0"/>
        </w:rPr>
        <w:t>,</w:t>
      </w:r>
      <w:r>
        <w:rPr>
          <w:rFonts w:ascii="Times" w:hAnsi="Times"/>
          <w:sz w:val="24"/>
          <w:szCs w:val="24"/>
          <w:rtl w:val="0"/>
          <w:lang w:val="en-US"/>
        </w:rPr>
        <w:t xml:space="preserve"> (1930-34),</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ed.</w:t>
      </w:r>
      <w:r>
        <w:rPr>
          <w:rFonts w:ascii="Times" w:hAnsi="Times"/>
          <w:sz w:val="24"/>
          <w:szCs w:val="24"/>
          <w:rtl w:val="0"/>
          <w:lang w:val="en-US"/>
        </w:rPr>
        <w:t>)</w:t>
      </w:r>
      <w:r>
        <w:rPr>
          <w:rFonts w:ascii="Times" w:hAnsi="Times"/>
          <w:sz w:val="24"/>
          <w:szCs w:val="24"/>
          <w:rtl w:val="0"/>
          <w:lang w:val="en-US"/>
        </w:rPr>
        <w:t xml:space="preserve"> C. Douglass,</w:t>
      </w:r>
      <w:r>
        <w:rPr>
          <w:rFonts w:ascii="Times" w:hAnsi="Times"/>
          <w:sz w:val="24"/>
          <w:szCs w:val="24"/>
          <w:rtl w:val="0"/>
          <w:lang w:val="en-US"/>
        </w:rPr>
        <w:t xml:space="preserve"> </w:t>
      </w:r>
      <w:r>
        <w:rPr>
          <w:rFonts w:ascii="Times" w:hAnsi="Times"/>
          <w:sz w:val="24"/>
          <w:szCs w:val="24"/>
          <w:rtl w:val="0"/>
          <w:lang w:val="en-US"/>
        </w:rPr>
        <w:t>London: Routledge</w:t>
      </w:r>
      <w:r>
        <w:rPr>
          <w:rFonts w:ascii="Times" w:hAnsi="Times"/>
          <w:sz w:val="24"/>
          <w:szCs w:val="24"/>
          <w:rtl w:val="0"/>
          <w:lang w:val="en-US"/>
        </w:rPr>
        <w:t xml:space="preserve">, </w:t>
      </w:r>
      <w:r>
        <w:rPr>
          <w:rFonts w:ascii="Times" w:hAnsi="Times"/>
          <w:sz w:val="24"/>
          <w:szCs w:val="24"/>
          <w:rtl w:val="0"/>
        </w:rPr>
        <w:t>1998</w:t>
      </w:r>
      <w:r>
        <w:rPr>
          <w:rFonts w:ascii="Times" w:hAnsi="Times"/>
          <w:sz w:val="24"/>
          <w:szCs w:val="24"/>
          <w:rtl w:val="0"/>
          <w:lang w:val="en-US"/>
        </w:rPr>
        <w:t xml:space="preserve"> in Christian McMillan, </w:t>
      </w:r>
      <w:r>
        <w:rPr>
          <w:rFonts w:ascii="Times" w:hAnsi="Times" w:hint="default"/>
          <w:sz w:val="24"/>
          <w:szCs w:val="24"/>
          <w:rtl w:val="0"/>
          <w:lang w:val="en-US"/>
        </w:rPr>
        <w:t>‘</w:t>
      </w:r>
      <w:r>
        <w:rPr>
          <w:rFonts w:ascii="Times" w:hAnsi="Times"/>
          <w:sz w:val="24"/>
          <w:szCs w:val="24"/>
          <w:rtl w:val="0"/>
          <w:lang w:val="en-US"/>
        </w:rPr>
        <w:t>Jung and Deleuze: Enchanted Openings to the Other: A Philosophical Contribution,</w:t>
      </w:r>
      <w:r>
        <w:rPr>
          <w:rFonts w:ascii="Times" w:hAnsi="Times" w:hint="default"/>
          <w:sz w:val="24"/>
          <w:szCs w:val="24"/>
          <w:rtl w:val="0"/>
          <w:lang w:val="en-US"/>
        </w:rPr>
        <w:t>’</w:t>
      </w:r>
      <w:r>
        <w:rPr>
          <w:rFonts w:ascii="Times" w:hAnsi="Times"/>
          <w:sz w:val="24"/>
          <w:szCs w:val="24"/>
          <w:rtl w:val="0"/>
        </w:rPr>
        <w:t xml:space="preserve"> </w:t>
      </w:r>
      <w:r>
        <w:rPr>
          <w:rFonts w:ascii="Times" w:hAnsi="Times"/>
          <w:i w:val="1"/>
          <w:iCs w:val="1"/>
          <w:sz w:val="24"/>
          <w:szCs w:val="24"/>
          <w:rtl w:val="0"/>
          <w:lang w:val="en-US"/>
        </w:rPr>
        <w:t>International Journal of Jungian Studies</w:t>
      </w:r>
      <w:r>
        <w:rPr>
          <w:rFonts w:ascii="Times" w:hAnsi="Times"/>
          <w:sz w:val="24"/>
          <w:szCs w:val="24"/>
          <w:rtl w:val="0"/>
        </w:rPr>
        <w:t>,</w:t>
      </w:r>
      <w:r>
        <w:rPr>
          <w:rFonts w:ascii="Times" w:hAnsi="Times"/>
          <w:sz w:val="24"/>
          <w:szCs w:val="24"/>
          <w:rtl w:val="0"/>
          <w:lang w:val="en-US"/>
        </w:rPr>
        <w:t xml:space="preserve"> (2018)</w:t>
      </w:r>
      <w:r>
        <w:rPr>
          <w:rFonts w:ascii="Times" w:hAnsi="Times"/>
          <w:sz w:val="24"/>
          <w:szCs w:val="24"/>
          <w:rtl w:val="0"/>
        </w:rPr>
        <w:t xml:space="preserve"> </w:t>
      </w:r>
      <w:r>
        <w:rPr>
          <w:rFonts w:ascii="Times" w:hAnsi="Times"/>
          <w:sz w:val="24"/>
          <w:szCs w:val="24"/>
          <w:rtl w:val="0"/>
          <w:lang w:val="en-US"/>
        </w:rPr>
        <w:t xml:space="preserve">Vol. </w:t>
      </w:r>
      <w:r>
        <w:rPr>
          <w:rFonts w:ascii="Times" w:hAnsi="Times"/>
          <w:sz w:val="24"/>
          <w:szCs w:val="24"/>
          <w:rtl w:val="0"/>
        </w:rPr>
        <w:t>10</w:t>
      </w:r>
      <w:r>
        <w:rPr>
          <w:rFonts w:ascii="Times" w:hAnsi="Times"/>
          <w:sz w:val="24"/>
          <w:szCs w:val="24"/>
          <w:rtl w:val="0"/>
          <w:lang w:val="en-US"/>
        </w:rPr>
        <w:t xml:space="preserve">, Issue </w:t>
      </w:r>
      <w:r>
        <w:rPr>
          <w:rFonts w:ascii="Times" w:hAnsi="Times"/>
          <w:sz w:val="24"/>
          <w:szCs w:val="24"/>
          <w:rtl w:val="0"/>
        </w:rPr>
        <w:t xml:space="preserve">3, </w:t>
      </w:r>
      <w:r>
        <w:rPr>
          <w:rFonts w:ascii="Times" w:hAnsi="Times"/>
          <w:sz w:val="24"/>
          <w:szCs w:val="24"/>
          <w:rtl w:val="0"/>
          <w:lang w:val="en-US"/>
        </w:rPr>
        <w:t>pp.</w:t>
      </w:r>
      <w:r>
        <w:rPr>
          <w:rFonts w:ascii="Times" w:hAnsi="Times"/>
          <w:sz w:val="24"/>
          <w:szCs w:val="24"/>
          <w:rtl w:val="0"/>
        </w:rPr>
        <w:t>184-198</w:t>
      </w:r>
      <w:r>
        <w:rPr>
          <w:rFonts w:ascii="Times" w:hAnsi="Times"/>
          <w:sz w:val="24"/>
          <w:szCs w:val="24"/>
          <w:rtl w:val="0"/>
          <w:lang w:val="en-US"/>
        </w:rPr>
        <w:t xml:space="preserve"> (p. 185).</w:t>
      </w:r>
    </w:p>
  </w:footnote>
  <w:footnote w:id="4">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Christian McMillan, </w:t>
      </w:r>
      <w:r>
        <w:rPr>
          <w:rFonts w:ascii="Times" w:hAnsi="Times" w:hint="default"/>
          <w:sz w:val="24"/>
          <w:szCs w:val="24"/>
          <w:rtl w:val="0"/>
          <w:lang w:val="en-US"/>
        </w:rPr>
        <w:t>‘</w:t>
      </w:r>
      <w:r>
        <w:rPr>
          <w:rFonts w:ascii="Times" w:hAnsi="Times"/>
          <w:sz w:val="24"/>
          <w:szCs w:val="24"/>
          <w:rtl w:val="0"/>
          <w:lang w:val="en-US"/>
        </w:rPr>
        <w:t>Jung and Deleuze: Enchanted Openings to the Other: A Philosophical Contribution,</w:t>
      </w:r>
      <w:r>
        <w:rPr>
          <w:rFonts w:ascii="Times" w:hAnsi="Times" w:hint="default"/>
          <w:sz w:val="24"/>
          <w:szCs w:val="24"/>
          <w:rtl w:val="0"/>
          <w:lang w:val="en-US"/>
        </w:rPr>
        <w:t>’</w:t>
      </w:r>
      <w:r>
        <w:rPr>
          <w:rFonts w:ascii="Times" w:hAnsi="Times"/>
          <w:sz w:val="24"/>
          <w:szCs w:val="24"/>
          <w:rtl w:val="0"/>
        </w:rPr>
        <w:t xml:space="preserve"> </w:t>
      </w:r>
      <w:r>
        <w:rPr>
          <w:rFonts w:ascii="Times" w:hAnsi="Times"/>
          <w:i w:val="1"/>
          <w:iCs w:val="1"/>
          <w:sz w:val="24"/>
          <w:szCs w:val="24"/>
          <w:rtl w:val="0"/>
          <w:lang w:val="en-US"/>
        </w:rPr>
        <w:t>International Journal of Jungian Studies</w:t>
      </w:r>
      <w:r>
        <w:rPr>
          <w:rFonts w:ascii="Times" w:hAnsi="Times"/>
          <w:sz w:val="24"/>
          <w:szCs w:val="24"/>
          <w:rtl w:val="0"/>
        </w:rPr>
        <w:t>,</w:t>
      </w:r>
      <w:r>
        <w:rPr>
          <w:rFonts w:ascii="Times" w:hAnsi="Times"/>
          <w:sz w:val="24"/>
          <w:szCs w:val="24"/>
          <w:rtl w:val="0"/>
          <w:lang w:val="en-US"/>
        </w:rPr>
        <w:t xml:space="preserve"> (2018)</w:t>
      </w:r>
      <w:r>
        <w:rPr>
          <w:rFonts w:ascii="Times" w:hAnsi="Times"/>
          <w:sz w:val="24"/>
          <w:szCs w:val="24"/>
          <w:rtl w:val="0"/>
        </w:rPr>
        <w:t xml:space="preserve"> </w:t>
      </w:r>
      <w:r>
        <w:rPr>
          <w:rFonts w:ascii="Times" w:hAnsi="Times"/>
          <w:sz w:val="24"/>
          <w:szCs w:val="24"/>
          <w:rtl w:val="0"/>
          <w:lang w:val="en-US"/>
        </w:rPr>
        <w:t xml:space="preserve">Vol. </w:t>
      </w:r>
      <w:r>
        <w:rPr>
          <w:rFonts w:ascii="Times" w:hAnsi="Times"/>
          <w:sz w:val="24"/>
          <w:szCs w:val="24"/>
          <w:rtl w:val="0"/>
        </w:rPr>
        <w:t>10</w:t>
      </w:r>
      <w:r>
        <w:rPr>
          <w:rFonts w:ascii="Times" w:hAnsi="Times"/>
          <w:sz w:val="24"/>
          <w:szCs w:val="24"/>
          <w:rtl w:val="0"/>
          <w:lang w:val="en-US"/>
        </w:rPr>
        <w:t xml:space="preserve">, Issue </w:t>
      </w:r>
      <w:r>
        <w:rPr>
          <w:rFonts w:ascii="Times" w:hAnsi="Times"/>
          <w:sz w:val="24"/>
          <w:szCs w:val="24"/>
          <w:rtl w:val="0"/>
        </w:rPr>
        <w:t xml:space="preserve">3, </w:t>
      </w:r>
      <w:r>
        <w:rPr>
          <w:rFonts w:ascii="Times" w:hAnsi="Times"/>
          <w:sz w:val="24"/>
          <w:szCs w:val="24"/>
          <w:rtl w:val="0"/>
          <w:lang w:val="en-US"/>
        </w:rPr>
        <w:t>pp. 184-185</w:t>
      </w:r>
    </w:p>
  </w:footnote>
  <w:footnote w:id="5">
    <w:p>
      <w:pPr>
        <w:pStyle w:val="Footnote"/>
        <w:bidi w:val="0"/>
      </w:pPr>
      <w:r>
        <w:rPr>
          <w:vertAlign w:val="superscript"/>
        </w:rPr>
        <w:footnoteRef/>
      </w:r>
      <w:r>
        <w:rPr>
          <w:rFonts w:ascii="Times" w:hAnsi="Times"/>
          <w:sz w:val="24"/>
          <w:szCs w:val="24"/>
          <w:rtl w:val="0"/>
          <w:lang w:val="en-US"/>
        </w:rPr>
        <w:t xml:space="preserve"> C.G. Jung, </w:t>
      </w:r>
      <w:r>
        <w:rPr>
          <w:rFonts w:ascii="Times" w:hAnsi="Times" w:hint="default"/>
          <w:sz w:val="24"/>
          <w:szCs w:val="24"/>
          <w:rtl w:val="0"/>
          <w:lang w:val="en-US"/>
        </w:rPr>
        <w:t>‘</w:t>
      </w:r>
      <w:r>
        <w:rPr>
          <w:rFonts w:ascii="Times" w:hAnsi="Times"/>
          <w:sz w:val="24"/>
          <w:szCs w:val="24"/>
          <w:rtl w:val="0"/>
          <w:lang w:val="en-US"/>
        </w:rPr>
        <w:t>Letter to Sigmund Freud (12 June 1911),</w:t>
      </w:r>
      <w:r>
        <w:rPr>
          <w:rFonts w:ascii="Times" w:hAnsi="Times" w:hint="default"/>
          <w:sz w:val="24"/>
          <w:szCs w:val="24"/>
          <w:rtl w:val="0"/>
          <w:lang w:val="en-US"/>
        </w:rPr>
        <w:t xml:space="preserve">’ </w:t>
      </w:r>
      <w:r>
        <w:rPr>
          <w:rFonts w:ascii="Times" w:hAnsi="Times"/>
          <w:i w:val="1"/>
          <w:iCs w:val="1"/>
          <w:sz w:val="24"/>
          <w:szCs w:val="24"/>
          <w:rtl w:val="0"/>
          <w:lang w:val="en-US"/>
        </w:rPr>
        <w:t xml:space="preserve">Letters, Vol. 1, </w:t>
      </w:r>
      <w:r>
        <w:rPr>
          <w:rFonts w:ascii="Times" w:hAnsi="Times"/>
          <w:sz w:val="24"/>
          <w:szCs w:val="24"/>
          <w:rtl w:val="0"/>
          <w:lang w:val="en-US"/>
        </w:rPr>
        <w:t>p. 24</w:t>
      </w:r>
      <w:r>
        <w:rPr>
          <w:rFonts w:ascii="Times" w:hAnsi="Times"/>
          <w:i w:val="1"/>
          <w:iCs w:val="1"/>
          <w:sz w:val="24"/>
          <w:szCs w:val="24"/>
          <w:rtl w:val="0"/>
          <w:lang w:val="en-US"/>
        </w:rPr>
        <w:t xml:space="preserve">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79</w:t>
      </w:r>
    </w:p>
  </w:footnote>
  <w:footnote w:id="6">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nl-NL"/>
        </w:rPr>
        <w:t xml:space="preserve">Stephan A. Hoeller, </w:t>
      </w:r>
      <w:r>
        <w:rPr>
          <w:rFonts w:ascii="Times" w:hAnsi="Times" w:hint="default"/>
          <w:sz w:val="24"/>
          <w:szCs w:val="24"/>
          <w:rtl w:val="0"/>
          <w:lang w:val="en-US"/>
        </w:rPr>
        <w:t>‘</w:t>
      </w:r>
      <w:r>
        <w:rPr>
          <w:rFonts w:ascii="Times" w:hAnsi="Times"/>
          <w:sz w:val="24"/>
          <w:szCs w:val="24"/>
          <w:rtl w:val="0"/>
          <w:lang w:val="en-US"/>
        </w:rPr>
        <w:t>C.G. Jung and the Alchemical Revival</w:t>
      </w:r>
      <w:r>
        <w:rPr>
          <w:rFonts w:ascii="Times" w:hAnsi="Times"/>
          <w:sz w:val="24"/>
          <w:szCs w:val="24"/>
          <w:rtl w:val="0"/>
          <w:lang w:val="en-US"/>
        </w:rPr>
        <w:t>,</w:t>
      </w:r>
      <w:r>
        <w:rPr>
          <w:rFonts w:ascii="Times" w:hAnsi="Times" w:hint="default"/>
          <w:sz w:val="24"/>
          <w:szCs w:val="24"/>
          <w:rtl w:val="0"/>
          <w:lang w:val="en-US"/>
        </w:rPr>
        <w:t>’</w:t>
      </w:r>
      <w:r>
        <w:rPr>
          <w:rFonts w:ascii="Times" w:hAnsi="Times"/>
          <w:sz w:val="24"/>
          <w:szCs w:val="24"/>
          <w:rtl w:val="0"/>
          <w:lang w:val="en-US"/>
        </w:rPr>
        <w:t xml:space="preserve"> in </w:t>
      </w:r>
      <w:r>
        <w:rPr>
          <w:rFonts w:ascii="Times" w:hAnsi="Times"/>
          <w:i w:val="1"/>
          <w:iCs w:val="1"/>
          <w:sz w:val="24"/>
          <w:szCs w:val="24"/>
          <w:rtl w:val="0"/>
          <w:lang w:val="en-US"/>
        </w:rPr>
        <w:t>Gnosis: A Journal of Western Inner Traditions</w:t>
      </w:r>
      <w:r>
        <w:rPr>
          <w:rFonts w:ascii="Times" w:hAnsi="Times"/>
          <w:sz w:val="24"/>
          <w:szCs w:val="24"/>
          <w:rtl w:val="0"/>
        </w:rPr>
        <w:t xml:space="preserve"> (Vol. 8, Summer 1988</w:t>
      </w:r>
      <w:r>
        <w:rPr>
          <w:rFonts w:ascii="Times" w:hAnsi="Times"/>
          <w:sz w:val="24"/>
          <w:szCs w:val="24"/>
          <w:rtl w:val="0"/>
          <w:lang w:val="en-US"/>
        </w:rPr>
        <w:t>)</w:t>
      </w:r>
    </w:p>
  </w:footnote>
  <w:footnote w:id="7">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Nicholas Campion,</w:t>
      </w:r>
      <w:r>
        <w:rPr>
          <w:rFonts w:ascii="Times" w:hAnsi="Times"/>
          <w:sz w:val="24"/>
          <w:szCs w:val="24"/>
          <w:rtl w:val="0"/>
          <w:lang w:val="en-US"/>
        </w:rPr>
        <w:t xml:space="preserve"> </w:t>
      </w:r>
      <w:r>
        <w:rPr>
          <w:rFonts w:ascii="Times" w:hAnsi="Times"/>
          <w:i w:val="1"/>
          <w:iCs w:val="1"/>
          <w:sz w:val="24"/>
          <w:szCs w:val="24"/>
          <w:rtl w:val="0"/>
          <w:lang w:val="en-US"/>
        </w:rPr>
        <w:t xml:space="preserve">A History of Western Astrology, Vol. 1: The Ancient World, </w:t>
      </w:r>
      <w:r>
        <w:rPr>
          <w:rFonts w:ascii="Times" w:hAnsi="Times"/>
          <w:sz w:val="24"/>
          <w:szCs w:val="24"/>
          <w:rtl w:val="0"/>
          <w:lang w:val="en-US"/>
        </w:rPr>
        <w:t xml:space="preserve">London: Bloomsbury, </w:t>
      </w:r>
      <w:r>
        <w:rPr>
          <w:rFonts w:ascii="Times" w:hAnsi="Times"/>
          <w:sz w:val="24"/>
          <w:szCs w:val="24"/>
          <w:rtl w:val="0"/>
          <w:lang w:val="en-US"/>
        </w:rPr>
        <w:t xml:space="preserve">(2009) </w:t>
      </w:r>
      <w:r>
        <w:rPr>
          <w:rFonts w:ascii="Times" w:hAnsi="Times"/>
          <w:sz w:val="24"/>
          <w:szCs w:val="24"/>
          <w:rtl w:val="0"/>
          <w:lang w:val="en-US"/>
        </w:rPr>
        <w:t>p. 2</w:t>
      </w:r>
      <w:r>
        <w:rPr>
          <w:rFonts w:ascii="Times" w:hAnsi="Times"/>
          <w:sz w:val="24"/>
          <w:szCs w:val="24"/>
          <w:rtl w:val="0"/>
          <w:lang w:val="en-US"/>
        </w:rPr>
        <w:t>74</w:t>
      </w:r>
    </w:p>
  </w:footnote>
  <w:footnote w:id="8">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John </w:t>
      </w:r>
      <w:r>
        <w:rPr>
          <w:rFonts w:ascii="Times" w:hAnsi="Times"/>
          <w:sz w:val="24"/>
          <w:szCs w:val="24"/>
          <w:rtl w:val="0"/>
          <w:lang w:val="it-IT"/>
        </w:rPr>
        <w:t>Pennachio</w:t>
      </w:r>
      <w:r>
        <w:rPr>
          <w:rFonts w:ascii="Times" w:hAnsi="Times"/>
          <w:sz w:val="24"/>
          <w:szCs w:val="24"/>
          <w:rtl w:val="0"/>
          <w:lang w:val="en-US"/>
        </w:rPr>
        <w:t xml:space="preserve">, </w:t>
      </w:r>
      <w:r>
        <w:rPr>
          <w:rFonts w:ascii="Times" w:hAnsi="Times" w:hint="default"/>
          <w:sz w:val="24"/>
          <w:szCs w:val="24"/>
          <w:rtl w:val="0"/>
          <w:lang w:val="en-US"/>
        </w:rPr>
        <w:t>‘</w:t>
      </w:r>
      <w:r>
        <w:rPr>
          <w:rFonts w:ascii="Times" w:hAnsi="Times"/>
          <w:sz w:val="24"/>
          <w:szCs w:val="24"/>
          <w:rtl w:val="0"/>
          <w:lang w:val="en-US"/>
        </w:rPr>
        <w:t>Gnostic Inner Illumination and Carl Jung</w:t>
      </w:r>
      <w:r>
        <w:rPr>
          <w:rFonts w:ascii="Times" w:hAnsi="Times" w:hint="default"/>
          <w:sz w:val="24"/>
          <w:szCs w:val="24"/>
          <w:rtl w:val="0"/>
          <w:lang w:val="en-US"/>
        </w:rPr>
        <w:t>’</w:t>
      </w:r>
      <w:r>
        <w:rPr>
          <w:rFonts w:ascii="Times" w:hAnsi="Times"/>
          <w:sz w:val="24"/>
          <w:szCs w:val="24"/>
          <w:rtl w:val="0"/>
          <w:lang w:val="en-US"/>
        </w:rPr>
        <w:t>s Individuation,</w:t>
      </w:r>
      <w:r>
        <w:rPr>
          <w:rFonts w:ascii="Times" w:hAnsi="Times" w:hint="default"/>
          <w:sz w:val="24"/>
          <w:szCs w:val="24"/>
          <w:rtl w:val="0"/>
          <w:lang w:val="en-US"/>
        </w:rPr>
        <w:t xml:space="preserve">’ </w:t>
      </w:r>
      <w:r>
        <w:rPr>
          <w:rFonts w:ascii="Times" w:hAnsi="Times"/>
          <w:i w:val="1"/>
          <w:iCs w:val="1"/>
          <w:sz w:val="24"/>
          <w:szCs w:val="24"/>
          <w:rtl w:val="0"/>
          <w:lang w:val="en-US"/>
        </w:rPr>
        <w:t>Journal of Religion and Health</w:t>
      </w:r>
      <w:r>
        <w:rPr>
          <w:rFonts w:ascii="Times" w:hAnsi="Times"/>
          <w:sz w:val="24"/>
          <w:szCs w:val="24"/>
          <w:rtl w:val="0"/>
          <w:lang w:val="en-US"/>
        </w:rPr>
        <w:t>, Vol. 31, No. 3, (Fall, 1992)</w:t>
      </w:r>
      <w:r>
        <w:rPr>
          <w:rFonts w:ascii="Times" w:hAnsi="Times"/>
          <w:sz w:val="24"/>
          <w:szCs w:val="24"/>
          <w:rtl w:val="0"/>
        </w:rPr>
        <w:t xml:space="preserve"> </w:t>
      </w:r>
      <w:r>
        <w:rPr>
          <w:rFonts w:ascii="Times" w:hAnsi="Times"/>
          <w:sz w:val="24"/>
          <w:szCs w:val="24"/>
          <w:rtl w:val="0"/>
          <w:lang w:val="en-US"/>
        </w:rPr>
        <w:t xml:space="preserve">p. </w:t>
      </w:r>
      <w:r>
        <w:rPr>
          <w:rFonts w:ascii="Times" w:hAnsi="Times"/>
          <w:sz w:val="24"/>
          <w:szCs w:val="24"/>
          <w:rtl w:val="0"/>
        </w:rPr>
        <w:t>2</w:t>
      </w:r>
      <w:r>
        <w:rPr>
          <w:rFonts w:ascii="Times" w:hAnsi="Times"/>
          <w:sz w:val="24"/>
          <w:szCs w:val="24"/>
          <w:rtl w:val="0"/>
          <w:lang w:val="en-US"/>
        </w:rPr>
        <w:t>44</w:t>
      </w:r>
    </w:p>
  </w:footnote>
  <w:footnote w:id="9">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it-IT"/>
        </w:rPr>
        <w:t>McMillan</w:t>
      </w:r>
      <w:r>
        <w:rPr>
          <w:rFonts w:ascii="Times" w:hAnsi="Times"/>
          <w:sz w:val="24"/>
          <w:szCs w:val="24"/>
          <w:rtl w:val="0"/>
          <w:lang w:val="en-US"/>
        </w:rPr>
        <w:t>, p.</w:t>
      </w:r>
      <w:r>
        <w:rPr>
          <w:rFonts w:ascii="Times" w:hAnsi="Times"/>
          <w:sz w:val="24"/>
          <w:szCs w:val="24"/>
          <w:rtl w:val="0"/>
        </w:rPr>
        <w:t>1</w:t>
      </w:r>
      <w:r>
        <w:rPr>
          <w:rFonts w:ascii="Times" w:hAnsi="Times"/>
          <w:sz w:val="24"/>
          <w:szCs w:val="24"/>
          <w:rtl w:val="0"/>
          <w:lang w:val="en-US"/>
        </w:rPr>
        <w:t>90</w:t>
      </w:r>
    </w:p>
  </w:footnote>
  <w:footnote w:id="10">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i w:val="1"/>
          <w:iCs w:val="1"/>
          <w:sz w:val="24"/>
          <w:szCs w:val="24"/>
          <w:rtl w:val="0"/>
          <w:lang w:val="en-US"/>
        </w:rPr>
        <w:t>Dream Analysis: Notes of the Seminar Given in 1928-1930,</w:t>
      </w:r>
      <w:r>
        <w:rPr>
          <w:rFonts w:ascii="Times" w:hAnsi="Times"/>
          <w:sz w:val="24"/>
          <w:szCs w:val="24"/>
          <w:rtl w:val="0"/>
          <w:lang w:val="en-US"/>
        </w:rPr>
        <w:t xml:space="preserve"> (1984), p. 412 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pp. 79-80</w:t>
      </w:r>
    </w:p>
  </w:footnote>
  <w:footnote w:id="11">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i w:val="1"/>
          <w:iCs w:val="1"/>
          <w:sz w:val="24"/>
          <w:szCs w:val="24"/>
          <w:rtl w:val="0"/>
          <w:lang w:val="en-US"/>
        </w:rPr>
        <w:t xml:space="preserve">Memories, Dreams, Reflections, </w:t>
      </w:r>
      <w:r>
        <w:rPr>
          <w:rFonts w:ascii="Times" w:hAnsi="Times"/>
          <w:sz w:val="24"/>
          <w:szCs w:val="24"/>
          <w:rtl w:val="0"/>
          <w:lang w:val="en-US"/>
        </w:rPr>
        <w:t xml:space="preserve">(1963), pp. 342-3 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w:t>
      </w:r>
      <w:r>
        <w:rPr>
          <w:rFonts w:ascii="Times" w:hAnsi="Times"/>
          <w:sz w:val="24"/>
          <w:szCs w:val="24"/>
          <w:rtl w:val="0"/>
        </w:rPr>
        <w:t xml:space="preserve"> p. 8</w:t>
      </w:r>
      <w:r>
        <w:rPr>
          <w:rFonts w:ascii="Times" w:hAnsi="Times"/>
          <w:sz w:val="24"/>
          <w:szCs w:val="24"/>
          <w:rtl w:val="0"/>
          <w:lang w:val="en-US"/>
        </w:rPr>
        <w:t>1</w:t>
      </w:r>
    </w:p>
  </w:footnote>
  <w:footnote w:id="12">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Richard Wilhelm: In Memoriam,</w:t>
      </w:r>
      <w:r>
        <w:rPr>
          <w:rFonts w:ascii="Times" w:hAnsi="Times" w:hint="default"/>
          <w:sz w:val="24"/>
          <w:szCs w:val="24"/>
          <w:rtl w:val="0"/>
          <w:lang w:val="en-US"/>
        </w:rPr>
        <w:t xml:space="preserve">’ </w:t>
      </w:r>
      <w:r>
        <w:rPr>
          <w:rFonts w:ascii="Times" w:hAnsi="Times"/>
          <w:sz w:val="24"/>
          <w:szCs w:val="24"/>
          <w:rtl w:val="0"/>
          <w:lang w:val="en-US"/>
        </w:rPr>
        <w:t xml:space="preserve">(1930), </w:t>
      </w:r>
      <w:r>
        <w:rPr>
          <w:rFonts w:ascii="Times" w:hAnsi="Times"/>
          <w:i w:val="1"/>
          <w:iCs w:val="1"/>
          <w:sz w:val="24"/>
          <w:szCs w:val="24"/>
          <w:rtl w:val="0"/>
          <w:lang w:val="en-US"/>
        </w:rPr>
        <w:t xml:space="preserve">Collected Works, Vol. 15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84</w:t>
      </w:r>
    </w:p>
  </w:footnote>
  <w:footnote w:id="13">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Harold Coward, </w:t>
      </w:r>
      <w:r>
        <w:rPr>
          <w:rFonts w:ascii="Times" w:hAnsi="Times" w:hint="default"/>
          <w:sz w:val="24"/>
          <w:szCs w:val="24"/>
          <w:rtl w:val="0"/>
          <w:lang w:val="en-US"/>
        </w:rPr>
        <w:t>‘</w:t>
      </w:r>
      <w:r>
        <w:rPr>
          <w:rFonts w:ascii="Times" w:hAnsi="Times"/>
          <w:sz w:val="24"/>
          <w:szCs w:val="24"/>
          <w:rtl w:val="0"/>
          <w:lang w:val="en-US"/>
        </w:rPr>
        <w:t>Taoism and Jung: Synchronicity and the Self,</w:t>
      </w:r>
      <w:r>
        <w:rPr>
          <w:rFonts w:ascii="Times" w:hAnsi="Times" w:hint="default"/>
          <w:sz w:val="24"/>
          <w:szCs w:val="24"/>
          <w:rtl w:val="0"/>
          <w:lang w:val="en-US"/>
        </w:rPr>
        <w:t xml:space="preserve">’ </w:t>
      </w:r>
      <w:r>
        <w:rPr>
          <w:rFonts w:ascii="Times" w:hAnsi="Times"/>
          <w:i w:val="1"/>
          <w:iCs w:val="1"/>
          <w:sz w:val="24"/>
          <w:szCs w:val="24"/>
          <w:rtl w:val="0"/>
          <w:lang w:val="en-US"/>
        </w:rPr>
        <w:t>Philosophy East and West</w:t>
      </w:r>
      <w:r>
        <w:rPr>
          <w:rFonts w:ascii="Times" w:hAnsi="Times"/>
          <w:sz w:val="24"/>
          <w:szCs w:val="24"/>
          <w:rtl w:val="0"/>
          <w:lang w:val="en-US"/>
        </w:rPr>
        <w:t>, Vol. 46, No. 4 (Oct. 1996), p. 480-481</w:t>
      </w:r>
    </w:p>
  </w:footnote>
  <w:footnote w:id="14">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 xml:space="preserve">Foreward to the </w:t>
      </w:r>
      <w:r>
        <w:rPr>
          <w:rFonts w:ascii="Times" w:hAnsi="Times" w:hint="default"/>
          <w:sz w:val="24"/>
          <w:szCs w:val="24"/>
          <w:rtl w:val="0"/>
          <w:lang w:val="en-US"/>
        </w:rPr>
        <w:t>“</w:t>
      </w:r>
      <w:r>
        <w:rPr>
          <w:rFonts w:ascii="Times" w:hAnsi="Times"/>
          <w:sz w:val="24"/>
          <w:szCs w:val="24"/>
          <w:rtl w:val="0"/>
          <w:lang w:val="en-US"/>
        </w:rPr>
        <w:t>I Ching,</w:t>
      </w:r>
      <w:r>
        <w:rPr>
          <w:rFonts w:ascii="Times" w:hAnsi="Times" w:hint="default"/>
          <w:sz w:val="24"/>
          <w:szCs w:val="24"/>
          <w:rtl w:val="0"/>
          <w:lang w:val="en-US"/>
        </w:rPr>
        <w:t xml:space="preserve">”’ </w:t>
      </w:r>
      <w:r>
        <w:rPr>
          <w:rFonts w:ascii="Times" w:hAnsi="Times"/>
          <w:sz w:val="24"/>
          <w:szCs w:val="24"/>
          <w:rtl w:val="0"/>
          <w:lang w:val="en-US"/>
        </w:rPr>
        <w:t xml:space="preserve">(1950), </w:t>
      </w:r>
      <w:r>
        <w:rPr>
          <w:rFonts w:ascii="Times" w:hAnsi="Times"/>
          <w:i w:val="1"/>
          <w:iCs w:val="1"/>
          <w:sz w:val="24"/>
          <w:szCs w:val="24"/>
          <w:rtl w:val="0"/>
          <w:lang w:val="en-US"/>
        </w:rPr>
        <w:t xml:space="preserve">Collected Works, Vol. 11,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87</w:t>
      </w:r>
    </w:p>
  </w:footnote>
  <w:footnote w:id="15">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 xml:space="preserve">Letter to B.Baur (29 January 1934), </w:t>
      </w:r>
      <w:r>
        <w:rPr>
          <w:rFonts w:ascii="Times" w:hAnsi="Times"/>
          <w:i w:val="1"/>
          <w:iCs w:val="1"/>
          <w:sz w:val="24"/>
          <w:szCs w:val="24"/>
          <w:rtl w:val="0"/>
          <w:lang w:val="en-US"/>
        </w:rPr>
        <w:t xml:space="preserve">Letters, Vol. 1, </w:t>
      </w:r>
      <w:r>
        <w:rPr>
          <w:rFonts w:ascii="Times" w:hAnsi="Times"/>
          <w:sz w:val="24"/>
          <w:szCs w:val="24"/>
          <w:rtl w:val="0"/>
          <w:lang w:val="en-US"/>
        </w:rPr>
        <w:t xml:space="preserve">pp.138-9, 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80</w:t>
      </w:r>
    </w:p>
  </w:footnote>
  <w:footnote w:id="16">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Letter to Sigmund Freud (12 June 1911),</w:t>
      </w:r>
      <w:r>
        <w:rPr>
          <w:rFonts w:ascii="Times" w:hAnsi="Times" w:hint="default"/>
          <w:sz w:val="24"/>
          <w:szCs w:val="24"/>
          <w:rtl w:val="0"/>
          <w:lang w:val="en-US"/>
        </w:rPr>
        <w:t xml:space="preserve">’ </w:t>
      </w:r>
      <w:r>
        <w:rPr>
          <w:rFonts w:ascii="Times" w:hAnsi="Times"/>
          <w:i w:val="1"/>
          <w:iCs w:val="1"/>
          <w:sz w:val="24"/>
          <w:szCs w:val="24"/>
          <w:rtl w:val="0"/>
          <w:lang w:val="en-US"/>
        </w:rPr>
        <w:t xml:space="preserve">Letters, Vol. 1, </w:t>
      </w:r>
      <w:r>
        <w:rPr>
          <w:rFonts w:ascii="Times" w:hAnsi="Times"/>
          <w:sz w:val="24"/>
          <w:szCs w:val="24"/>
          <w:rtl w:val="0"/>
          <w:lang w:val="en-US"/>
        </w:rPr>
        <w:t>p. 24</w:t>
      </w:r>
      <w:r>
        <w:rPr>
          <w:rFonts w:ascii="Times" w:hAnsi="Times"/>
          <w:i w:val="1"/>
          <w:iCs w:val="1"/>
          <w:sz w:val="24"/>
          <w:szCs w:val="24"/>
          <w:rtl w:val="0"/>
          <w:lang w:val="en-US"/>
        </w:rPr>
        <w:t xml:space="preserve">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79</w:t>
      </w:r>
    </w:p>
  </w:footnote>
  <w:footnote w:id="17">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i w:val="1"/>
          <w:iCs w:val="1"/>
          <w:sz w:val="24"/>
          <w:szCs w:val="24"/>
          <w:rtl w:val="0"/>
          <w:lang w:val="en-US"/>
        </w:rPr>
        <w:t xml:space="preserve">Memories, Dreams, Reflections, </w:t>
      </w:r>
      <w:r>
        <w:rPr>
          <w:rFonts w:ascii="Times" w:hAnsi="Times"/>
          <w:sz w:val="24"/>
          <w:szCs w:val="24"/>
          <w:rtl w:val="0"/>
          <w:lang w:val="en-US"/>
        </w:rPr>
        <w:t xml:space="preserve">(1963), pp. 342-3 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w:t>
      </w:r>
      <w:r>
        <w:rPr>
          <w:rFonts w:ascii="Times" w:hAnsi="Times"/>
          <w:sz w:val="24"/>
          <w:szCs w:val="24"/>
          <w:rtl w:val="0"/>
        </w:rPr>
        <w:t xml:space="preserve"> p. 82</w:t>
      </w:r>
    </w:p>
  </w:footnote>
  <w:footnote w:id="18">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it-IT"/>
        </w:rPr>
        <w:t>McMillan</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 xml:space="preserve">p. </w:t>
      </w:r>
      <w:r>
        <w:rPr>
          <w:rFonts w:ascii="Times" w:hAnsi="Times"/>
          <w:sz w:val="24"/>
          <w:szCs w:val="24"/>
          <w:rtl w:val="0"/>
        </w:rPr>
        <w:t>19</w:t>
      </w:r>
      <w:r>
        <w:rPr>
          <w:rFonts w:ascii="Times" w:hAnsi="Times"/>
          <w:sz w:val="24"/>
          <w:szCs w:val="24"/>
          <w:rtl w:val="0"/>
          <w:lang w:val="en-US"/>
        </w:rPr>
        <w:t>1</w:t>
      </w:r>
    </w:p>
  </w:footnote>
  <w:footnote w:id="19">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 xml:space="preserve">Foreward to the </w:t>
      </w:r>
      <w:r>
        <w:rPr>
          <w:rFonts w:ascii="Times" w:hAnsi="Times" w:hint="default"/>
          <w:sz w:val="24"/>
          <w:szCs w:val="24"/>
          <w:rtl w:val="0"/>
          <w:lang w:val="en-US"/>
        </w:rPr>
        <w:t>“</w:t>
      </w:r>
      <w:r>
        <w:rPr>
          <w:rFonts w:ascii="Times" w:hAnsi="Times"/>
          <w:sz w:val="24"/>
          <w:szCs w:val="24"/>
          <w:rtl w:val="0"/>
          <w:lang w:val="en-US"/>
        </w:rPr>
        <w:t>I Ching,</w:t>
      </w:r>
      <w:r>
        <w:rPr>
          <w:rFonts w:ascii="Times" w:hAnsi="Times" w:hint="default"/>
          <w:sz w:val="24"/>
          <w:szCs w:val="24"/>
          <w:rtl w:val="0"/>
          <w:lang w:val="en-US"/>
        </w:rPr>
        <w:t xml:space="preserve">”’ </w:t>
      </w:r>
      <w:r>
        <w:rPr>
          <w:rFonts w:ascii="Times" w:hAnsi="Times"/>
          <w:sz w:val="24"/>
          <w:szCs w:val="24"/>
          <w:rtl w:val="0"/>
          <w:lang w:val="en-US"/>
        </w:rPr>
        <w:t xml:space="preserve">(1950), </w:t>
      </w:r>
      <w:r>
        <w:rPr>
          <w:rFonts w:ascii="Times" w:hAnsi="Times"/>
          <w:i w:val="1"/>
          <w:iCs w:val="1"/>
          <w:sz w:val="24"/>
          <w:szCs w:val="24"/>
          <w:rtl w:val="0"/>
          <w:lang w:val="en-US"/>
        </w:rPr>
        <w:t xml:space="preserve">Collected Works, Vol. 11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88</w:t>
      </w:r>
    </w:p>
  </w:footnote>
  <w:footnote w:id="20">
    <w:p>
      <w:pPr>
        <w:pStyle w:val="Footnote"/>
        <w:bidi w:val="0"/>
      </w:pPr>
      <w:r>
        <w:rPr>
          <w:vertAlign w:val="superscript"/>
        </w:rPr>
        <w:footnoteRef/>
      </w:r>
      <w:r>
        <w:rPr>
          <w:rFonts w:cs="Arial Unicode MS" w:eastAsia="Arial Unicode MS"/>
          <w:rtl w:val="0"/>
          <w:lang w:val="en-US"/>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Letter to B.V. Raman (6 September 1947),</w:t>
      </w:r>
      <w:r>
        <w:rPr>
          <w:rFonts w:ascii="Times" w:hAnsi="Times" w:hint="default"/>
          <w:sz w:val="24"/>
          <w:szCs w:val="24"/>
          <w:rtl w:val="0"/>
          <w:lang w:val="en-US"/>
        </w:rPr>
        <w:t xml:space="preserve">’ </w:t>
      </w:r>
      <w:r>
        <w:rPr>
          <w:rFonts w:ascii="Times" w:hAnsi="Times"/>
          <w:sz w:val="24"/>
          <w:szCs w:val="24"/>
          <w:rtl w:val="0"/>
          <w:lang w:val="en-US"/>
        </w:rPr>
        <w:t xml:space="preserve">(1950), </w:t>
      </w:r>
      <w:r>
        <w:rPr>
          <w:rFonts w:ascii="Times" w:hAnsi="Times"/>
          <w:i w:val="1"/>
          <w:iCs w:val="1"/>
          <w:sz w:val="24"/>
          <w:szCs w:val="24"/>
          <w:rtl w:val="0"/>
          <w:lang w:val="en-US"/>
        </w:rPr>
        <w:t>Letters, Vol. 1</w:t>
      </w:r>
      <w:r>
        <w:rPr>
          <w:rFonts w:ascii="Times" w:hAnsi="Times"/>
          <w:sz w:val="24"/>
          <w:szCs w:val="24"/>
          <w:rtl w:val="0"/>
          <w:lang w:val="en-US"/>
        </w:rPr>
        <w:t>, pp. 475-6</w:t>
      </w:r>
      <w:r>
        <w:rPr>
          <w:rFonts w:ascii="Times" w:hAnsi="Times"/>
          <w:i w:val="1"/>
          <w:iCs w:val="1"/>
          <w:sz w:val="24"/>
          <w:szCs w:val="24"/>
          <w:rtl w:val="0"/>
          <w:lang w:val="en-US"/>
        </w:rPr>
        <w:t xml:space="preserve">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81</w:t>
      </w:r>
    </w:p>
  </w:footnote>
  <w:footnote w:id="21">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Richard Wilhelm: In Memoriam,</w:t>
      </w:r>
      <w:r>
        <w:rPr>
          <w:rFonts w:ascii="Times" w:hAnsi="Times" w:hint="default"/>
          <w:sz w:val="24"/>
          <w:szCs w:val="24"/>
          <w:rtl w:val="0"/>
          <w:lang w:val="en-US"/>
        </w:rPr>
        <w:t xml:space="preserve">’ </w:t>
      </w:r>
      <w:r>
        <w:rPr>
          <w:rFonts w:ascii="Times" w:hAnsi="Times"/>
          <w:sz w:val="24"/>
          <w:szCs w:val="24"/>
          <w:rtl w:val="0"/>
          <w:lang w:val="en-US"/>
        </w:rPr>
        <w:t xml:space="preserve">(1930), </w:t>
      </w:r>
      <w:r>
        <w:rPr>
          <w:rFonts w:ascii="Times" w:hAnsi="Times"/>
          <w:i w:val="1"/>
          <w:iCs w:val="1"/>
          <w:sz w:val="24"/>
          <w:szCs w:val="24"/>
          <w:rtl w:val="0"/>
          <w:lang w:val="en-US"/>
        </w:rPr>
        <w:t xml:space="preserve">Collected Works, Vol. 15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84</w:t>
      </w:r>
    </w:p>
  </w:footnote>
  <w:footnote w:id="22">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 xml:space="preserve">Letter to B.Baur (29 January 1934), </w:t>
      </w:r>
      <w:r>
        <w:rPr>
          <w:rFonts w:ascii="Times" w:hAnsi="Times"/>
          <w:i w:val="1"/>
          <w:iCs w:val="1"/>
          <w:sz w:val="24"/>
          <w:szCs w:val="24"/>
          <w:rtl w:val="0"/>
          <w:lang w:val="en-US"/>
        </w:rPr>
        <w:t xml:space="preserve">Letters, Vol. 1, </w:t>
      </w:r>
      <w:r>
        <w:rPr>
          <w:rFonts w:ascii="Times" w:hAnsi="Times"/>
          <w:sz w:val="24"/>
          <w:szCs w:val="24"/>
          <w:rtl w:val="0"/>
          <w:lang w:val="en-US"/>
        </w:rPr>
        <w:t xml:space="preserve">pp.138-9, 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80</w:t>
      </w:r>
    </w:p>
  </w:footnote>
  <w:footnote w:id="23">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de-DE"/>
        </w:rPr>
        <w:t>McMillian</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 xml:space="preserve">p. </w:t>
      </w:r>
      <w:r>
        <w:rPr>
          <w:rFonts w:ascii="Times" w:hAnsi="Times"/>
          <w:sz w:val="24"/>
          <w:szCs w:val="24"/>
          <w:rtl w:val="0"/>
        </w:rPr>
        <w:t>19</w:t>
      </w:r>
      <w:r>
        <w:rPr>
          <w:rFonts w:ascii="Times" w:hAnsi="Times"/>
          <w:sz w:val="24"/>
          <w:szCs w:val="24"/>
          <w:rtl w:val="0"/>
          <w:lang w:val="en-US"/>
        </w:rPr>
        <w:t>3-194</w:t>
      </w:r>
    </w:p>
  </w:footnote>
  <w:footnote w:id="24">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 xml:space="preserve">Letter to B.Baur (29 January 1934), </w:t>
      </w:r>
      <w:r>
        <w:rPr>
          <w:rFonts w:ascii="Times" w:hAnsi="Times"/>
          <w:i w:val="1"/>
          <w:iCs w:val="1"/>
          <w:sz w:val="24"/>
          <w:szCs w:val="24"/>
          <w:rtl w:val="0"/>
          <w:lang w:val="en-US"/>
        </w:rPr>
        <w:t xml:space="preserve">Letters, Vol. 1, </w:t>
      </w:r>
      <w:r>
        <w:rPr>
          <w:rFonts w:ascii="Times" w:hAnsi="Times"/>
          <w:sz w:val="24"/>
          <w:szCs w:val="24"/>
          <w:rtl w:val="0"/>
          <w:lang w:val="en-US"/>
        </w:rPr>
        <w:t xml:space="preserve">pp.138-9, 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80</w:t>
      </w:r>
    </w:p>
  </w:footnote>
  <w:footnote w:id="25">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Richard Wilhelm: In Memoriam,</w:t>
      </w:r>
      <w:r>
        <w:rPr>
          <w:rFonts w:ascii="Times" w:hAnsi="Times" w:hint="default"/>
          <w:sz w:val="24"/>
          <w:szCs w:val="24"/>
          <w:rtl w:val="0"/>
          <w:lang w:val="en-US"/>
        </w:rPr>
        <w:t xml:space="preserve">’ </w:t>
      </w:r>
      <w:r>
        <w:rPr>
          <w:rFonts w:ascii="Times" w:hAnsi="Times"/>
          <w:sz w:val="24"/>
          <w:szCs w:val="24"/>
          <w:rtl w:val="0"/>
          <w:lang w:val="en-US"/>
        </w:rPr>
        <w:t xml:space="preserve">(1930), </w:t>
      </w:r>
      <w:r>
        <w:rPr>
          <w:rFonts w:ascii="Times" w:hAnsi="Times"/>
          <w:i w:val="1"/>
          <w:iCs w:val="1"/>
          <w:sz w:val="24"/>
          <w:szCs w:val="24"/>
          <w:rtl w:val="0"/>
          <w:lang w:val="en-US"/>
        </w:rPr>
        <w:t xml:space="preserve">Collected Works, Vol. 15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84</w:t>
      </w:r>
    </w:p>
  </w:footnote>
  <w:footnote w:id="26">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hint="default"/>
          <w:sz w:val="24"/>
          <w:szCs w:val="24"/>
          <w:rtl w:val="0"/>
          <w:lang w:val="en-US"/>
        </w:rPr>
        <w:t>‘</w:t>
      </w:r>
      <w:r>
        <w:rPr>
          <w:rFonts w:ascii="Times" w:hAnsi="Times"/>
          <w:sz w:val="24"/>
          <w:szCs w:val="24"/>
          <w:rtl w:val="0"/>
          <w:lang w:val="en-US"/>
        </w:rPr>
        <w:t>Letter to B.V. Raman (6 September 1947),</w:t>
      </w:r>
      <w:r>
        <w:rPr>
          <w:rFonts w:ascii="Times" w:hAnsi="Times" w:hint="default"/>
          <w:sz w:val="24"/>
          <w:szCs w:val="24"/>
          <w:rtl w:val="0"/>
          <w:lang w:val="en-US"/>
        </w:rPr>
        <w:t xml:space="preserve">’ </w:t>
      </w:r>
      <w:r>
        <w:rPr>
          <w:rFonts w:ascii="Times" w:hAnsi="Times"/>
          <w:sz w:val="24"/>
          <w:szCs w:val="24"/>
          <w:rtl w:val="0"/>
          <w:lang w:val="en-US"/>
        </w:rPr>
        <w:t xml:space="preserve">(1950), </w:t>
      </w:r>
      <w:r>
        <w:rPr>
          <w:rFonts w:ascii="Times" w:hAnsi="Times"/>
          <w:i w:val="1"/>
          <w:iCs w:val="1"/>
          <w:sz w:val="24"/>
          <w:szCs w:val="24"/>
          <w:rtl w:val="0"/>
          <w:lang w:val="en-US"/>
        </w:rPr>
        <w:t>Letters, Vol. 1</w:t>
      </w:r>
      <w:r>
        <w:rPr>
          <w:rFonts w:ascii="Times" w:hAnsi="Times"/>
          <w:sz w:val="24"/>
          <w:szCs w:val="24"/>
          <w:rtl w:val="0"/>
          <w:lang w:val="en-US"/>
        </w:rPr>
        <w:t>, pp. 475-6</w:t>
      </w:r>
      <w:r>
        <w:rPr>
          <w:rFonts w:ascii="Times" w:hAnsi="Times"/>
          <w:i w:val="1"/>
          <w:iCs w:val="1"/>
          <w:sz w:val="24"/>
          <w:szCs w:val="24"/>
          <w:rtl w:val="0"/>
          <w:lang w:val="en-US"/>
        </w:rPr>
        <w:t xml:space="preserve"> </w:t>
      </w:r>
      <w:r>
        <w:rPr>
          <w:rFonts w:ascii="Times" w:hAnsi="Times"/>
          <w:sz w:val="24"/>
          <w:szCs w:val="24"/>
          <w:rtl w:val="0"/>
          <w:lang w:val="en-US"/>
        </w:rPr>
        <w:t xml:space="preserve">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London: Routledge</w:t>
      </w:r>
      <w:r>
        <w:rPr>
          <w:rFonts w:ascii="Times" w:hAnsi="Times"/>
          <w:sz w:val="24"/>
          <w:szCs w:val="24"/>
          <w:rtl w:val="0"/>
          <w:lang w:val="en-US"/>
        </w:rPr>
        <w:t>,</w:t>
      </w:r>
      <w:r>
        <w:rPr>
          <w:rFonts w:ascii="Times" w:hAnsi="Times"/>
          <w:sz w:val="24"/>
          <w:szCs w:val="24"/>
          <w:rtl w:val="0"/>
        </w:rPr>
        <w:t xml:space="preserv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81</w:t>
      </w:r>
    </w:p>
  </w:footnote>
  <w:footnote w:id="27">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Nicholas Campion,</w:t>
      </w:r>
      <w:r>
        <w:rPr>
          <w:rFonts w:ascii="Times" w:hAnsi="Times"/>
          <w:sz w:val="24"/>
          <w:szCs w:val="24"/>
          <w:rtl w:val="0"/>
          <w:lang w:val="en-US"/>
        </w:rPr>
        <w:t xml:space="preserve"> </w:t>
      </w:r>
      <w:r>
        <w:rPr>
          <w:rFonts w:ascii="Times" w:hAnsi="Times"/>
          <w:i w:val="1"/>
          <w:iCs w:val="1"/>
          <w:sz w:val="24"/>
          <w:szCs w:val="24"/>
          <w:rtl w:val="0"/>
          <w:lang w:val="en-US"/>
        </w:rPr>
        <w:t xml:space="preserve">A History of Western Astrology, Vol. </w:t>
      </w:r>
      <w:r>
        <w:rPr>
          <w:rFonts w:ascii="Times" w:hAnsi="Times"/>
          <w:i w:val="1"/>
          <w:iCs w:val="1"/>
          <w:sz w:val="24"/>
          <w:szCs w:val="24"/>
          <w:rtl w:val="0"/>
          <w:lang w:val="en-US"/>
        </w:rPr>
        <w:t>2</w:t>
      </w:r>
      <w:r>
        <w:rPr>
          <w:rFonts w:ascii="Times" w:hAnsi="Times"/>
          <w:i w:val="1"/>
          <w:iCs w:val="1"/>
          <w:sz w:val="24"/>
          <w:szCs w:val="24"/>
          <w:rtl w:val="0"/>
          <w:lang w:val="en-US"/>
        </w:rPr>
        <w:t>: The</w:t>
      </w:r>
      <w:r>
        <w:rPr>
          <w:rFonts w:ascii="Times" w:hAnsi="Times"/>
          <w:i w:val="1"/>
          <w:iCs w:val="1"/>
          <w:sz w:val="24"/>
          <w:szCs w:val="24"/>
          <w:rtl w:val="0"/>
          <w:lang w:val="en-US"/>
        </w:rPr>
        <w:t xml:space="preserve"> Medieval and Modern Worlds</w:t>
      </w:r>
      <w:r>
        <w:rPr>
          <w:rFonts w:ascii="Times" w:hAnsi="Times"/>
          <w:i w:val="1"/>
          <w:iCs w:val="1"/>
          <w:sz w:val="24"/>
          <w:szCs w:val="24"/>
          <w:rtl w:val="0"/>
          <w:lang w:val="en-US"/>
        </w:rPr>
        <w:t xml:space="preserve">, </w:t>
      </w:r>
      <w:r>
        <w:rPr>
          <w:rFonts w:ascii="Times" w:hAnsi="Times"/>
          <w:sz w:val="24"/>
          <w:szCs w:val="24"/>
          <w:rtl w:val="0"/>
          <w:lang w:val="en-US"/>
        </w:rPr>
        <w:t xml:space="preserve">London: Bloomsbury, </w:t>
      </w:r>
      <w:r>
        <w:rPr>
          <w:rFonts w:ascii="Times" w:hAnsi="Times"/>
          <w:sz w:val="24"/>
          <w:szCs w:val="24"/>
          <w:rtl w:val="0"/>
          <w:lang w:val="en-US"/>
        </w:rPr>
        <w:t xml:space="preserve">(2009) </w:t>
      </w:r>
      <w:r>
        <w:rPr>
          <w:rFonts w:ascii="Times" w:hAnsi="Times"/>
          <w:sz w:val="24"/>
          <w:szCs w:val="24"/>
          <w:rtl w:val="0"/>
          <w:lang w:val="en-US"/>
        </w:rPr>
        <w:t>p. 2</w:t>
      </w:r>
      <w:r>
        <w:rPr>
          <w:rFonts w:ascii="Times" w:hAnsi="Times"/>
          <w:sz w:val="24"/>
          <w:szCs w:val="24"/>
          <w:rtl w:val="0"/>
          <w:lang w:val="en-US"/>
        </w:rPr>
        <w:t>74</w:t>
      </w:r>
      <w:r>
        <w:rPr>
          <w:rFonts w:ascii="Times" w:hAnsi="Times"/>
          <w:sz w:val="24"/>
          <w:szCs w:val="24"/>
          <w:rtl w:val="0"/>
          <w:lang w:val="en-US"/>
        </w:rPr>
        <w:t xml:space="preserve"> </w:t>
      </w:r>
    </w:p>
  </w:footnote>
  <w:footnote w:id="28">
    <w:p>
      <w:pPr>
        <w:pStyle w:val="Footnote"/>
        <w:bidi w:val="0"/>
      </w:pPr>
      <w:r>
        <w:rPr>
          <w:vertAlign w:val="superscript"/>
        </w:rPr>
        <w:footnoteRef/>
      </w:r>
      <w:r>
        <w:rPr>
          <w:rFonts w:cs="Arial Unicode MS" w:eastAsia="Arial Unicode MS"/>
          <w:rtl w:val="0"/>
        </w:rPr>
        <w:t xml:space="preserve"> </w:t>
      </w:r>
      <w:r>
        <w:rPr>
          <w:rFonts w:ascii="Times" w:hAnsi="Times"/>
          <w:sz w:val="24"/>
          <w:szCs w:val="24"/>
          <w:rtl w:val="0"/>
          <w:lang w:val="en-US"/>
        </w:rPr>
        <w:t xml:space="preserve">C.G. Jung, </w:t>
      </w:r>
      <w:r>
        <w:rPr>
          <w:rFonts w:ascii="Times" w:hAnsi="Times"/>
          <w:i w:val="1"/>
          <w:iCs w:val="1"/>
          <w:sz w:val="24"/>
          <w:szCs w:val="24"/>
          <w:rtl w:val="0"/>
          <w:lang w:val="en-US"/>
        </w:rPr>
        <w:t>Dream Analysis: Notes of the Seminar Given in 1928-1930</w:t>
      </w:r>
      <w:r>
        <w:rPr>
          <w:rFonts w:ascii="Times" w:hAnsi="Times"/>
          <w:sz w:val="24"/>
          <w:szCs w:val="24"/>
          <w:rtl w:val="0"/>
          <w:lang w:val="en-US"/>
        </w:rPr>
        <w:t xml:space="preserve"> (1984), p. 412 in Roderick Main (ed.) </w:t>
      </w:r>
      <w:r>
        <w:rPr>
          <w:rFonts w:ascii="Times" w:hAnsi="Times"/>
          <w:i w:val="1"/>
          <w:iCs w:val="1"/>
          <w:sz w:val="24"/>
          <w:szCs w:val="24"/>
          <w:rtl w:val="0"/>
          <w:lang w:val="en-US"/>
        </w:rPr>
        <w:t xml:space="preserve">Jung on Synchronicity and the Paranormal, </w:t>
      </w:r>
      <w:r>
        <w:rPr>
          <w:rFonts w:ascii="Times" w:hAnsi="Times"/>
          <w:sz w:val="24"/>
          <w:szCs w:val="24"/>
          <w:rtl w:val="0"/>
          <w:lang w:val="en-US"/>
        </w:rPr>
        <w:t xml:space="preserve">London: Routledge </w:t>
      </w:r>
      <w:r>
        <w:rPr>
          <w:rFonts w:ascii="Times" w:hAnsi="Times"/>
          <w:sz w:val="24"/>
          <w:szCs w:val="24"/>
          <w:rtl w:val="0"/>
          <w:lang w:val="en-US"/>
        </w:rPr>
        <w:t>(</w:t>
      </w:r>
      <w:r>
        <w:rPr>
          <w:rFonts w:ascii="Times" w:hAnsi="Times"/>
          <w:sz w:val="24"/>
          <w:szCs w:val="24"/>
          <w:rtl w:val="0"/>
        </w:rPr>
        <w:t>1997)</w:t>
      </w:r>
      <w:r>
        <w:rPr>
          <w:rFonts w:ascii="Times" w:hAnsi="Times"/>
          <w:sz w:val="24"/>
          <w:szCs w:val="24"/>
          <w:rtl w:val="0"/>
          <w:lang w:val="en-US"/>
        </w:rPr>
        <w:t>, p. 79-80</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