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537F5E" w14:textId="77777777" w:rsidR="00890FEA" w:rsidRDefault="00890FEA" w:rsidP="00890FEA">
      <w:pPr>
        <w:spacing w:line="360" w:lineRule="auto"/>
        <w:jc w:val="center"/>
      </w:pPr>
      <w:r>
        <w:rPr>
          <w:noProof/>
          <w:color w:val="000000"/>
        </w:rPr>
        <w:drawing>
          <wp:inline distT="0" distB="0" distL="0" distR="0" wp14:anchorId="2004B91E" wp14:editId="703E68CC">
            <wp:extent cx="54864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260925-184826).png"/>
                    <pic:cNvPicPr/>
                  </pic:nvPicPr>
                  <pic:blipFill>
                    <a:blip r:embed="rId8"/>
                    <a:stretch>
                      <a:fillRect/>
                    </a:stretch>
                  </pic:blipFill>
                  <pic:spPr>
                    <a:xfrm>
                      <a:off x="0" y="0"/>
                      <a:ext cx="5486400" cy="3048000"/>
                    </a:xfrm>
                    <a:prstGeom prst="rect">
                      <a:avLst/>
                    </a:prstGeom>
                  </pic:spPr>
                </pic:pic>
              </a:graphicData>
            </a:graphic>
          </wp:inline>
        </w:drawing>
      </w:r>
    </w:p>
    <w:p w14:paraId="1149ECA1" w14:textId="77777777" w:rsidR="00890FEA" w:rsidRDefault="00890FEA" w:rsidP="00890FEA">
      <w:pPr>
        <w:spacing w:after="60" w:line="360" w:lineRule="auto"/>
        <w:jc w:val="center"/>
      </w:pPr>
    </w:p>
    <w:p w14:paraId="5C0787CC" w14:textId="77777777" w:rsidR="00890FEA" w:rsidRDefault="00890FEA" w:rsidP="00890FEA">
      <w:pPr>
        <w:spacing w:after="360" w:line="360" w:lineRule="auto"/>
        <w:jc w:val="center"/>
      </w:pPr>
      <w:r>
        <w:rPr>
          <w:b/>
          <w:color w:val="000000"/>
          <w:sz w:val="36"/>
        </w:rPr>
        <w:t>The Impact of Managerial Communication on Volunteer Retention in UK Food Bank Organisations</w:t>
      </w:r>
    </w:p>
    <w:p w14:paraId="27F17680" w14:textId="77777777" w:rsidR="00890FEA" w:rsidRDefault="00890FEA" w:rsidP="00890FEA">
      <w:pPr>
        <w:spacing w:after="360" w:line="360" w:lineRule="auto"/>
        <w:jc w:val="center"/>
      </w:pPr>
      <w:r>
        <w:rPr>
          <w:color w:val="000000"/>
        </w:rPr>
        <w:t>A dissertation submitted in partial fulfilment of the requirements for the degree of Master of Business Administration (MBA)</w:t>
      </w:r>
    </w:p>
    <w:p w14:paraId="755BDAB9" w14:textId="77777777" w:rsidR="00890FEA" w:rsidRDefault="00890FEA" w:rsidP="00890FEA">
      <w:pPr>
        <w:spacing w:line="360" w:lineRule="auto"/>
        <w:jc w:val="center"/>
      </w:pPr>
      <w:r>
        <w:rPr>
          <w:b/>
          <w:color w:val="000000"/>
          <w:sz w:val="26"/>
        </w:rPr>
        <w:t>Md Masud Rana</w:t>
      </w:r>
    </w:p>
    <w:p w14:paraId="5FE2DD52" w14:textId="77777777" w:rsidR="00890FEA" w:rsidRDefault="00890FEA" w:rsidP="00890FEA">
      <w:pPr>
        <w:spacing w:line="360" w:lineRule="auto"/>
        <w:jc w:val="center"/>
      </w:pPr>
      <w:r>
        <w:rPr>
          <w:color w:val="000000"/>
        </w:rPr>
        <w:t>Student Number: 2507015</w:t>
      </w:r>
    </w:p>
    <w:p w14:paraId="1D518535" w14:textId="77777777" w:rsidR="00890FEA" w:rsidRDefault="00890FEA" w:rsidP="00890FEA">
      <w:pPr>
        <w:spacing w:line="360" w:lineRule="auto"/>
        <w:jc w:val="center"/>
      </w:pPr>
      <w:r>
        <w:rPr>
          <w:color w:val="000000"/>
        </w:rPr>
        <w:t>Module: BMMB7003 Dissertation</w:t>
      </w:r>
    </w:p>
    <w:p w14:paraId="5B7003BD" w14:textId="77777777" w:rsidR="00890FEA" w:rsidRDefault="00890FEA" w:rsidP="00890FEA">
      <w:pPr>
        <w:spacing w:line="360" w:lineRule="auto"/>
        <w:jc w:val="center"/>
      </w:pPr>
      <w:r>
        <w:rPr>
          <w:color w:val="000000"/>
        </w:rPr>
        <w:t>Supervisor: James Moore</w:t>
      </w:r>
    </w:p>
    <w:p w14:paraId="734C606B" w14:textId="77777777" w:rsidR="00890FEA" w:rsidRDefault="00890FEA" w:rsidP="00890FEA">
      <w:pPr>
        <w:spacing w:line="360" w:lineRule="auto"/>
        <w:jc w:val="center"/>
      </w:pPr>
      <w:r>
        <w:rPr>
          <w:color w:val="000000"/>
        </w:rPr>
        <w:t>2025-26</w:t>
      </w:r>
    </w:p>
    <w:p w14:paraId="541BE540" w14:textId="77777777" w:rsidR="00890FEA" w:rsidRDefault="00890FEA" w:rsidP="00890FEA">
      <w:pPr>
        <w:spacing w:line="360" w:lineRule="auto"/>
        <w:jc w:val="both"/>
      </w:pPr>
      <w:r>
        <w:rPr>
          <w:color w:val="000000"/>
        </w:rPr>
        <w:br w:type="page"/>
      </w:r>
    </w:p>
    <w:p w14:paraId="4D36B62B" w14:textId="77777777" w:rsidR="00890FEA" w:rsidRDefault="00890FEA" w:rsidP="00890FEA">
      <w:pPr>
        <w:pStyle w:val="Heading1"/>
        <w:spacing w:after="120" w:line="360" w:lineRule="auto"/>
        <w:jc w:val="both"/>
      </w:pPr>
      <w:r>
        <w:rPr>
          <w:rFonts w:ascii="Times New Roman" w:eastAsia="Times New Roman" w:hAnsi="Times New Roman"/>
        </w:rPr>
        <w:lastRenderedPageBreak/>
        <w:t>Declaration and Statements</w:t>
      </w:r>
    </w:p>
    <w:p w14:paraId="46F77B5E" w14:textId="77777777" w:rsidR="00890FEA" w:rsidRDefault="00890FEA" w:rsidP="00890FEA">
      <w:pPr>
        <w:spacing w:line="360" w:lineRule="auto"/>
        <w:jc w:val="both"/>
      </w:pPr>
      <w:r>
        <w:rPr>
          <w:b/>
          <w:color w:val="000000"/>
        </w:rPr>
        <w:t>DECLARATION</w:t>
      </w:r>
    </w:p>
    <w:p w14:paraId="1F44A6A2" w14:textId="77777777" w:rsidR="00890FEA" w:rsidRDefault="00890FEA" w:rsidP="00890FEA">
      <w:pPr>
        <w:spacing w:line="360" w:lineRule="auto"/>
        <w:jc w:val="both"/>
      </w:pPr>
      <w:r>
        <w:rPr>
          <w:noProof/>
        </w:rPr>
        <w:drawing>
          <wp:anchor distT="0" distB="0" distL="114300" distR="114300" simplePos="0" relativeHeight="251659264" behindDoc="0" locked="0" layoutInCell="1" allowOverlap="1" wp14:anchorId="25473D17" wp14:editId="38FF733F">
            <wp:simplePos x="0" y="0"/>
            <wp:positionH relativeFrom="column">
              <wp:posOffset>664210</wp:posOffset>
            </wp:positionH>
            <wp:positionV relativeFrom="paragraph">
              <wp:posOffset>574873</wp:posOffset>
            </wp:positionV>
            <wp:extent cx="796290" cy="878205"/>
            <wp:effectExtent l="0" t="0" r="3810" b="0"/>
            <wp:wrapSquare wrapText="bothSides"/>
            <wp:docPr id="1528050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This work has not previously been accepted in substance for any degree and is not being concurrently submitted in candidature for any degree.</w:t>
      </w:r>
    </w:p>
    <w:p w14:paraId="27B95464" w14:textId="77777777" w:rsidR="00890FEA" w:rsidRDefault="00890FEA" w:rsidP="00890FEA">
      <w:pPr>
        <w:spacing w:line="360" w:lineRule="auto"/>
        <w:jc w:val="both"/>
      </w:pPr>
      <w:r>
        <w:rPr>
          <w:color w:val="000000"/>
        </w:rPr>
        <w:t xml:space="preserve">Signed </w:t>
      </w:r>
      <w:r>
        <w:rPr>
          <w:noProof/>
        </w:rPr>
        <w:t xml:space="preserve"> </w:t>
      </w:r>
    </w:p>
    <w:p w14:paraId="0BE75B5F" w14:textId="77777777" w:rsidR="00890FEA" w:rsidRDefault="00890FEA" w:rsidP="00890FEA">
      <w:pPr>
        <w:spacing w:line="360" w:lineRule="auto"/>
        <w:jc w:val="both"/>
        <w:rPr>
          <w:color w:val="000000"/>
        </w:rPr>
      </w:pPr>
    </w:p>
    <w:p w14:paraId="45A8F339" w14:textId="77777777" w:rsidR="00890FEA" w:rsidRDefault="00890FEA" w:rsidP="00890FEA">
      <w:pPr>
        <w:spacing w:line="360" w:lineRule="auto"/>
        <w:jc w:val="both"/>
        <w:rPr>
          <w:color w:val="000000"/>
        </w:rPr>
      </w:pPr>
    </w:p>
    <w:p w14:paraId="7D87B5E2" w14:textId="77777777" w:rsidR="00890FEA" w:rsidRDefault="00890FEA" w:rsidP="00890FEA">
      <w:pPr>
        <w:spacing w:line="360" w:lineRule="auto"/>
        <w:jc w:val="both"/>
        <w:rPr>
          <w:color w:val="000000"/>
        </w:rPr>
      </w:pPr>
    </w:p>
    <w:p w14:paraId="5A5999AF" w14:textId="77777777" w:rsidR="00890FEA" w:rsidRDefault="00890FEA" w:rsidP="00890FEA">
      <w:pPr>
        <w:spacing w:line="360" w:lineRule="auto"/>
        <w:jc w:val="both"/>
      </w:pPr>
      <w:r>
        <w:rPr>
          <w:color w:val="000000"/>
        </w:rPr>
        <w:t>Date 25-9-2026</w:t>
      </w:r>
    </w:p>
    <w:p w14:paraId="3A69AEB5" w14:textId="77777777" w:rsidR="00890FEA" w:rsidRDefault="00890FEA" w:rsidP="00890FEA">
      <w:pPr>
        <w:spacing w:line="360" w:lineRule="auto"/>
        <w:jc w:val="both"/>
      </w:pPr>
      <w:r>
        <w:rPr>
          <w:b/>
          <w:color w:val="000000"/>
        </w:rPr>
        <w:t>STATEMENT 1</w:t>
      </w:r>
    </w:p>
    <w:p w14:paraId="03603152" w14:textId="77777777" w:rsidR="00890FEA" w:rsidRDefault="00890FEA" w:rsidP="00890FEA">
      <w:pPr>
        <w:spacing w:line="360" w:lineRule="auto"/>
        <w:jc w:val="both"/>
      </w:pPr>
      <w:r>
        <w:rPr>
          <w:color w:val="000000"/>
        </w:rPr>
        <w:t>This work is the result of my own investigations, except where otherwise stated. Other sources are acknowledged by references, and a bibliography is appended.</w:t>
      </w:r>
    </w:p>
    <w:p w14:paraId="1C50C8EB" w14:textId="77777777" w:rsidR="00890FEA" w:rsidRDefault="00890FEA" w:rsidP="00890FEA">
      <w:pPr>
        <w:spacing w:line="360" w:lineRule="auto"/>
        <w:jc w:val="both"/>
      </w:pPr>
      <w:r>
        <w:rPr>
          <w:noProof/>
        </w:rPr>
        <w:drawing>
          <wp:anchor distT="0" distB="0" distL="114300" distR="114300" simplePos="0" relativeHeight="251660288" behindDoc="0" locked="0" layoutInCell="1" allowOverlap="1" wp14:anchorId="3AF51433" wp14:editId="6714B9F9">
            <wp:simplePos x="0" y="0"/>
            <wp:positionH relativeFrom="column">
              <wp:posOffset>676778</wp:posOffset>
            </wp:positionH>
            <wp:positionV relativeFrom="paragraph">
              <wp:posOffset>10795</wp:posOffset>
            </wp:positionV>
            <wp:extent cx="796290" cy="878205"/>
            <wp:effectExtent l="0" t="0" r="3810" b="0"/>
            <wp:wrapSquare wrapText="bothSides"/>
            <wp:docPr id="117424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 xml:space="preserve">Signed </w:t>
      </w:r>
    </w:p>
    <w:p w14:paraId="6238A6B3" w14:textId="77777777" w:rsidR="00890FEA" w:rsidRDefault="00890FEA" w:rsidP="00890FEA">
      <w:pPr>
        <w:spacing w:line="360" w:lineRule="auto"/>
        <w:jc w:val="both"/>
        <w:rPr>
          <w:color w:val="000000"/>
        </w:rPr>
      </w:pPr>
    </w:p>
    <w:p w14:paraId="32601E3C" w14:textId="77777777" w:rsidR="00890FEA" w:rsidRDefault="00890FEA" w:rsidP="00890FEA">
      <w:pPr>
        <w:spacing w:line="360" w:lineRule="auto"/>
        <w:jc w:val="both"/>
        <w:rPr>
          <w:color w:val="000000"/>
        </w:rPr>
      </w:pPr>
    </w:p>
    <w:p w14:paraId="2C74AB48" w14:textId="77777777" w:rsidR="00890FEA" w:rsidRDefault="00890FEA" w:rsidP="00890FEA">
      <w:pPr>
        <w:spacing w:line="360" w:lineRule="auto"/>
        <w:jc w:val="both"/>
      </w:pPr>
      <w:r>
        <w:rPr>
          <w:color w:val="000000"/>
        </w:rPr>
        <w:t>Date 25-9-2026</w:t>
      </w:r>
    </w:p>
    <w:p w14:paraId="12DBA793" w14:textId="77777777" w:rsidR="00890FEA" w:rsidRDefault="00890FEA" w:rsidP="00890FEA">
      <w:pPr>
        <w:spacing w:line="360" w:lineRule="auto"/>
        <w:jc w:val="both"/>
      </w:pPr>
      <w:r>
        <w:rPr>
          <w:b/>
          <w:color w:val="000000"/>
        </w:rPr>
        <w:t>STATEMENT 2</w:t>
      </w:r>
    </w:p>
    <w:p w14:paraId="0FB871A5" w14:textId="77777777" w:rsidR="00890FEA" w:rsidRDefault="00890FEA" w:rsidP="00890FEA">
      <w:pPr>
        <w:spacing w:line="360" w:lineRule="auto"/>
        <w:jc w:val="both"/>
      </w:pPr>
      <w:r>
        <w:rPr>
          <w:color w:val="000000"/>
        </w:rPr>
        <w:t>I hereby give consent for my work, if accepted, to be available for photocopying and for inter-library loan, and for the title and summary to be made available to outside organisations.</w:t>
      </w:r>
    </w:p>
    <w:p w14:paraId="31EC861B" w14:textId="77777777" w:rsidR="00890FEA" w:rsidRDefault="00890FEA" w:rsidP="00890FEA">
      <w:pPr>
        <w:spacing w:line="360" w:lineRule="auto"/>
        <w:jc w:val="both"/>
      </w:pPr>
      <w:r>
        <w:rPr>
          <w:noProof/>
        </w:rPr>
        <w:drawing>
          <wp:anchor distT="0" distB="0" distL="114300" distR="114300" simplePos="0" relativeHeight="251661312" behindDoc="0" locked="0" layoutInCell="1" allowOverlap="1" wp14:anchorId="212F704F" wp14:editId="33F43AED">
            <wp:simplePos x="0" y="0"/>
            <wp:positionH relativeFrom="column">
              <wp:posOffset>700644</wp:posOffset>
            </wp:positionH>
            <wp:positionV relativeFrom="paragraph">
              <wp:posOffset>12106</wp:posOffset>
            </wp:positionV>
            <wp:extent cx="796290" cy="878205"/>
            <wp:effectExtent l="0" t="0" r="3810" b="0"/>
            <wp:wrapSquare wrapText="bothSides"/>
            <wp:docPr id="303599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 xml:space="preserve">Signed </w:t>
      </w:r>
    </w:p>
    <w:p w14:paraId="59E1985E" w14:textId="77777777" w:rsidR="00890FEA" w:rsidRDefault="00890FEA" w:rsidP="00890FEA">
      <w:pPr>
        <w:spacing w:line="360" w:lineRule="auto"/>
        <w:jc w:val="both"/>
        <w:rPr>
          <w:color w:val="000000"/>
        </w:rPr>
      </w:pPr>
    </w:p>
    <w:p w14:paraId="3E9F30D4" w14:textId="77777777" w:rsidR="00890FEA" w:rsidRDefault="00890FEA" w:rsidP="00890FEA">
      <w:pPr>
        <w:spacing w:line="360" w:lineRule="auto"/>
        <w:jc w:val="both"/>
        <w:rPr>
          <w:color w:val="000000"/>
        </w:rPr>
      </w:pPr>
    </w:p>
    <w:p w14:paraId="7C211751" w14:textId="77777777" w:rsidR="00890FEA" w:rsidRDefault="00890FEA" w:rsidP="00890FEA">
      <w:pPr>
        <w:spacing w:line="360" w:lineRule="auto"/>
        <w:jc w:val="both"/>
      </w:pPr>
      <w:r>
        <w:rPr>
          <w:color w:val="000000"/>
        </w:rPr>
        <w:t>Date 25-9-2026</w:t>
      </w:r>
    </w:p>
    <w:p w14:paraId="1C888A9E" w14:textId="77777777" w:rsidR="00890FEA" w:rsidRDefault="00890FEA" w:rsidP="00890FEA">
      <w:pPr>
        <w:spacing w:line="360" w:lineRule="auto"/>
        <w:jc w:val="both"/>
      </w:pPr>
      <w:r>
        <w:rPr>
          <w:color w:val="000000"/>
        </w:rPr>
        <w:br w:type="page"/>
      </w:r>
    </w:p>
    <w:p w14:paraId="3D3AA38B" w14:textId="77777777" w:rsidR="00890FEA" w:rsidRDefault="00890FEA" w:rsidP="00890FEA">
      <w:pPr>
        <w:pStyle w:val="Heading1"/>
        <w:spacing w:after="120" w:line="360" w:lineRule="auto"/>
        <w:jc w:val="both"/>
      </w:pPr>
      <w:r>
        <w:rPr>
          <w:rFonts w:ascii="Times New Roman" w:eastAsia="Times New Roman" w:hAnsi="Times New Roman"/>
        </w:rPr>
        <w:lastRenderedPageBreak/>
        <w:t>Acknowledgements</w:t>
      </w:r>
    </w:p>
    <w:p w14:paraId="0DA0E4AA" w14:textId="77777777" w:rsidR="00890FEA" w:rsidRDefault="00890FEA" w:rsidP="00890FEA">
      <w:pPr>
        <w:spacing w:line="360" w:lineRule="auto"/>
        <w:jc w:val="both"/>
      </w:pPr>
      <w:r w:rsidRPr="00D35124">
        <w:rPr>
          <w:color w:val="000000"/>
        </w:rPr>
        <w:t xml:space="preserve">This dissertation has been a long journey for me, with many setbacks, long nights, and moments when I felt I had lost my direction. Reaching this stage, considering where I started, is itself a very meaningful achievement for me. I would like to express my sincere gratitude to my supervisor, James, for his guidance and for helping me get back on the right track whenever I needed direction. I am deeply thankful to my parents, especially my father, </w:t>
      </w:r>
      <w:r w:rsidRPr="00D35124">
        <w:rPr>
          <w:b/>
          <w:bCs/>
          <w:color w:val="000000"/>
        </w:rPr>
        <w:t>Md Khademul Islam Khalek</w:t>
      </w:r>
      <w:r w:rsidRPr="00D35124">
        <w:rPr>
          <w:color w:val="000000"/>
        </w:rPr>
        <w:t xml:space="preserve">, for his constant support, encouragement, and belief in me throughout this journey. I would also like to thank my brother, my family, and my friends, especially </w:t>
      </w:r>
      <w:r w:rsidRPr="00D35124">
        <w:rPr>
          <w:b/>
          <w:bCs/>
          <w:color w:val="000000"/>
        </w:rPr>
        <w:t>Md Najmul Hasan Rocky Eight</w:t>
      </w:r>
      <w:r w:rsidRPr="00D35124">
        <w:rPr>
          <w:color w:val="000000"/>
        </w:rPr>
        <w:t>, for always being there for me. Since my personal interest in volunteering was one of the main reasons I chose this research topic, I am especially grateful to all the volunteers and participants who generously gave their time and contributed to this study. Finally, I would like to thank everyone who supported me, directly or indirectly, during this journey and helped me reach the completion of this dissertation.</w:t>
      </w:r>
      <w:r>
        <w:rPr>
          <w:color w:val="000000"/>
        </w:rPr>
        <w:br w:type="page"/>
      </w:r>
    </w:p>
    <w:p w14:paraId="70710713" w14:textId="77777777" w:rsidR="00890FEA" w:rsidRDefault="00890FEA" w:rsidP="00890FEA">
      <w:pPr>
        <w:pStyle w:val="Heading1"/>
        <w:spacing w:after="120" w:line="360" w:lineRule="auto"/>
        <w:jc w:val="both"/>
      </w:pPr>
      <w:r>
        <w:rPr>
          <w:rFonts w:ascii="Times New Roman" w:eastAsia="Times New Roman" w:hAnsi="Times New Roman"/>
        </w:rPr>
        <w:lastRenderedPageBreak/>
        <w:t>Abstract</w:t>
      </w:r>
    </w:p>
    <w:p w14:paraId="3B296262" w14:textId="77777777" w:rsidR="00890FEA" w:rsidRDefault="00890FEA" w:rsidP="00890FEA">
      <w:pPr>
        <w:spacing w:line="360" w:lineRule="auto"/>
        <w:jc w:val="both"/>
        <w:rPr>
          <w:color w:val="000000"/>
          <w:lang w:val="en-US"/>
        </w:rPr>
      </w:pPr>
      <w:r>
        <w:rPr>
          <w:color w:val="000000"/>
          <w:lang w:val="en-US"/>
        </w:rPr>
        <w:t xml:space="preserve">UK food banks depend heavily on volunteers to keep their daily operations running. Since volunteers are unpaid, the way they are managed and communicated with may affect whether they continue volunteering. This study examines the relationships between managerial communication effectiveness, perceived servant leadership </w:t>
      </w:r>
      <w:proofErr w:type="spellStart"/>
      <w:r>
        <w:rPr>
          <w:color w:val="000000"/>
          <w:lang w:val="en-US"/>
        </w:rPr>
        <w:t>behaviours</w:t>
      </w:r>
      <w:proofErr w:type="spellEnd"/>
      <w:r>
        <w:rPr>
          <w:color w:val="000000"/>
          <w:lang w:val="en-US"/>
        </w:rPr>
        <w:t xml:space="preserve">, and intentions to remain a volunteer in UK food bank </w:t>
      </w:r>
      <w:proofErr w:type="spellStart"/>
      <w:r>
        <w:rPr>
          <w:color w:val="000000"/>
          <w:lang w:val="en-US"/>
        </w:rPr>
        <w:t>organisations</w:t>
      </w:r>
      <w:proofErr w:type="spellEnd"/>
      <w:r>
        <w:rPr>
          <w:color w:val="000000"/>
          <w:lang w:val="en-US"/>
        </w:rPr>
        <w:t>.</w:t>
      </w:r>
    </w:p>
    <w:p w14:paraId="3DB01475" w14:textId="77777777" w:rsidR="00890FEA" w:rsidRDefault="00890FEA" w:rsidP="00890FEA">
      <w:pPr>
        <w:spacing w:line="360" w:lineRule="auto"/>
        <w:jc w:val="both"/>
        <w:rPr>
          <w:color w:val="000000"/>
          <w:lang w:val="en-US"/>
        </w:rPr>
      </w:pPr>
      <w:r>
        <w:rPr>
          <w:color w:val="000000"/>
          <w:lang w:val="en-US"/>
        </w:rPr>
        <w:t xml:space="preserve">A quantitative approach was used, with an online questionnaire completed by 159 food bank volunteers in the UK. The questionnaire included five items for each of the three main variables. Data were </w:t>
      </w:r>
      <w:proofErr w:type="spellStart"/>
      <w:r>
        <w:rPr>
          <w:color w:val="000000"/>
          <w:lang w:val="en-US"/>
        </w:rPr>
        <w:t>analysed</w:t>
      </w:r>
      <w:proofErr w:type="spellEnd"/>
      <w:r>
        <w:rPr>
          <w:color w:val="000000"/>
          <w:lang w:val="en-US"/>
        </w:rPr>
        <w:t xml:space="preserve"> in Python using descriptive statistics, Cronbach's alpha, and Pearson correlation, and three hypotheses were tested. The findings showed positive relationships among all three variables. Managerial communication effectiveness was positively related to volunteer retention intentions (r = .697, p &lt; .001), as was communication effectiveness to perceived servant leadership </w:t>
      </w:r>
      <w:proofErr w:type="spellStart"/>
      <w:r>
        <w:rPr>
          <w:color w:val="000000"/>
          <w:lang w:val="en-US"/>
        </w:rPr>
        <w:t>behaviours</w:t>
      </w:r>
      <w:proofErr w:type="spellEnd"/>
      <w:r>
        <w:rPr>
          <w:color w:val="000000"/>
          <w:lang w:val="en-US"/>
        </w:rPr>
        <w:t xml:space="preserve"> (r = .642, p &lt; .001). Perceived servant leadership </w:t>
      </w:r>
      <w:proofErr w:type="spellStart"/>
      <w:r>
        <w:rPr>
          <w:color w:val="000000"/>
          <w:lang w:val="en-US"/>
        </w:rPr>
        <w:t>behaviours</w:t>
      </w:r>
      <w:proofErr w:type="spellEnd"/>
      <w:r>
        <w:rPr>
          <w:color w:val="000000"/>
          <w:lang w:val="en-US"/>
        </w:rPr>
        <w:t xml:space="preserve"> were also positively related to volunteer retention intentions (r = .683, p &lt; .001). All three measures showed acceptable internal consistency.</w:t>
      </w:r>
    </w:p>
    <w:p w14:paraId="270D9197" w14:textId="77777777" w:rsidR="00890FEA" w:rsidRDefault="00890FEA" w:rsidP="00890FEA">
      <w:pPr>
        <w:spacing w:line="360" w:lineRule="auto"/>
        <w:jc w:val="both"/>
        <w:rPr>
          <w:color w:val="000000"/>
        </w:rPr>
      </w:pPr>
      <w:r>
        <w:rPr>
          <w:color w:val="000000"/>
          <w:lang w:val="en-US"/>
        </w:rPr>
        <w:t xml:space="preserve">These findings suggest that volunteers with more positive views of communication and coordinator support also tend to report stronger intentions to remain involved with their food bank. However, because the study used a cross-sectional survey, the findings indicate associations rather than cause and effect. The sample consisted of active volunteers and should not be considered representative of all food bank volunteers in the UK. The study recommends that food bank managers </w:t>
      </w:r>
      <w:proofErr w:type="spellStart"/>
      <w:r>
        <w:rPr>
          <w:color w:val="000000"/>
          <w:lang w:val="en-US"/>
        </w:rPr>
        <w:t>prioritise</w:t>
      </w:r>
      <w:proofErr w:type="spellEnd"/>
      <w:r>
        <w:rPr>
          <w:color w:val="000000"/>
          <w:lang w:val="en-US"/>
        </w:rPr>
        <w:t xml:space="preserve"> clear communication, accessible support, and respectful leadership when managing volunteers.</w:t>
      </w:r>
    </w:p>
    <w:p w14:paraId="4E971377" w14:textId="77777777" w:rsidR="00890FEA" w:rsidRPr="00FB298D" w:rsidRDefault="00890FEA" w:rsidP="00890FEA">
      <w:pPr>
        <w:spacing w:line="360" w:lineRule="auto"/>
        <w:jc w:val="both"/>
        <w:rPr>
          <w:color w:val="000000"/>
        </w:rPr>
      </w:pPr>
      <w:r w:rsidRPr="00D13068">
        <w:rPr>
          <w:b/>
          <w:bCs/>
          <w:color w:val="000000"/>
        </w:rPr>
        <w:t>Keywords</w:t>
      </w:r>
      <w:r>
        <w:rPr>
          <w:color w:val="000000"/>
        </w:rPr>
        <w:t>: managerial communication, volunteer retention, servant leadership, food banks, volunteers, UK</w:t>
      </w:r>
      <w:r>
        <w:rPr>
          <w:color w:val="000000"/>
        </w:rPr>
        <w:br w:type="page"/>
      </w:r>
    </w:p>
    <w:customXmlInsRangeStart w:id="0" w:author="Md Masud Rana (2507015)" w:date="2026-09-25T17:40:00Z"/>
    <w:sdt>
      <w:sdtPr>
        <w:rPr>
          <w:rFonts w:ascii="Times New Roman" w:eastAsia="Times New Roman" w:hAnsi="Times New Roman" w:cs="Calibri"/>
          <w:b/>
          <w:bCs/>
          <w:color w:val="auto"/>
          <w:sz w:val="24"/>
          <w:szCs w:val="22"/>
          <w:lang w:val="en-IN"/>
        </w:rPr>
        <w:id w:val="-1938587469"/>
        <w:docPartObj>
          <w:docPartGallery w:val="Table of Contents"/>
          <w:docPartUnique/>
        </w:docPartObj>
      </w:sdtPr>
      <w:sdtEndPr>
        <w:rPr>
          <w:rFonts w:eastAsiaTheme="minorHAnsi" w:cs="Times New Roman"/>
          <w:b w:val="0"/>
          <w:bCs w:val="0"/>
          <w:noProof/>
          <w:szCs w:val="24"/>
          <w:lang w:val="en-GB" w:eastAsia="en-GB"/>
        </w:rPr>
      </w:sdtEndPr>
      <w:sdtContent>
        <w:customXmlInsRangeEnd w:id="0"/>
        <w:p w14:paraId="14D28C42" w14:textId="77777777" w:rsidR="00890FEA" w:rsidRPr="00B94942" w:rsidRDefault="00890FEA" w:rsidP="00890FEA">
          <w:pPr>
            <w:pStyle w:val="TOCHeading"/>
            <w:spacing w:line="360" w:lineRule="auto"/>
            <w:jc w:val="both"/>
          </w:pPr>
          <w:r w:rsidRPr="00B94942">
            <w:t>Table of Contents</w:t>
          </w:r>
        </w:p>
        <w:p w14:paraId="6C5B7326" w14:textId="77777777" w:rsidR="00890FEA" w:rsidRPr="00B94942" w:rsidRDefault="00890FEA" w:rsidP="00890FEA">
          <w:pPr>
            <w:pStyle w:val="TOC1"/>
            <w:tabs>
              <w:tab w:val="right" w:leader="dot" w:pos="9016"/>
            </w:tabs>
            <w:rPr>
              <w:noProof/>
            </w:rPr>
          </w:pPr>
          <w:r w:rsidRPr="00B94942">
            <w:rPr>
              <w:rFonts w:asciiTheme="minorHAnsi" w:hAnsiTheme="minorHAnsi"/>
              <w:i/>
              <w:iCs/>
            </w:rPr>
            <w:fldChar w:fldCharType="begin"/>
          </w:r>
          <w:r w:rsidRPr="00B94942">
            <w:instrText xml:space="preserve"> TOC \o "1-3" \h \z \u </w:instrText>
          </w:r>
          <w:r w:rsidRPr="00B94942">
            <w:rPr>
              <w:rFonts w:asciiTheme="minorHAnsi" w:hAnsiTheme="minorHAnsi"/>
              <w:i/>
              <w:iCs/>
            </w:rPr>
            <w:fldChar w:fldCharType="separate"/>
          </w:r>
          <w:hyperlink w:anchor="_Toc241250446" w:history="1">
            <w:r w:rsidRPr="00B94942">
              <w:rPr>
                <w:rStyle w:val="Hyperlink"/>
                <w:noProof/>
              </w:rPr>
              <w:t>Chapter One: Introduction</w:t>
            </w:r>
            <w:r w:rsidRPr="00B94942">
              <w:rPr>
                <w:noProof/>
                <w:webHidden/>
              </w:rPr>
              <w:tab/>
            </w:r>
            <w:r w:rsidRPr="00B94942">
              <w:rPr>
                <w:noProof/>
                <w:webHidden/>
              </w:rPr>
              <w:fldChar w:fldCharType="begin"/>
            </w:r>
            <w:r w:rsidRPr="00B94942">
              <w:rPr>
                <w:noProof/>
                <w:webHidden/>
              </w:rPr>
              <w:instrText xml:space="preserve"> PAGEREF _Toc241250446 \h </w:instrText>
            </w:r>
            <w:r w:rsidRPr="00B94942">
              <w:rPr>
                <w:noProof/>
                <w:webHidden/>
              </w:rPr>
            </w:r>
            <w:r w:rsidRPr="00B94942">
              <w:rPr>
                <w:noProof/>
                <w:webHidden/>
              </w:rPr>
              <w:fldChar w:fldCharType="separate"/>
            </w:r>
            <w:r w:rsidRPr="00B94942">
              <w:rPr>
                <w:noProof/>
                <w:webHidden/>
              </w:rPr>
              <w:t>10</w:t>
            </w:r>
            <w:r w:rsidRPr="00B94942">
              <w:rPr>
                <w:noProof/>
                <w:webHidden/>
              </w:rPr>
              <w:fldChar w:fldCharType="end"/>
            </w:r>
          </w:hyperlink>
        </w:p>
        <w:p w14:paraId="0B5D7B55" w14:textId="77777777" w:rsidR="00890FEA" w:rsidRPr="00B94942" w:rsidRDefault="00890FEA" w:rsidP="00890FEA">
          <w:pPr>
            <w:pStyle w:val="TOC2"/>
            <w:tabs>
              <w:tab w:val="right" w:leader="dot" w:pos="9016"/>
            </w:tabs>
            <w:rPr>
              <w:noProof/>
            </w:rPr>
          </w:pPr>
          <w:hyperlink w:anchor="_Toc241250447" w:history="1">
            <w:r w:rsidRPr="00B94942">
              <w:rPr>
                <w:rStyle w:val="Hyperlink"/>
                <w:noProof/>
              </w:rPr>
              <w:t>1.1 Background of the Study</w:t>
            </w:r>
            <w:r w:rsidRPr="00B94942">
              <w:rPr>
                <w:noProof/>
                <w:webHidden/>
              </w:rPr>
              <w:tab/>
            </w:r>
            <w:r w:rsidRPr="00B94942">
              <w:rPr>
                <w:noProof/>
                <w:webHidden/>
              </w:rPr>
              <w:fldChar w:fldCharType="begin"/>
            </w:r>
            <w:r w:rsidRPr="00B94942">
              <w:rPr>
                <w:noProof/>
                <w:webHidden/>
              </w:rPr>
              <w:instrText xml:space="preserve"> PAGEREF _Toc241250447 \h </w:instrText>
            </w:r>
            <w:r w:rsidRPr="00B94942">
              <w:rPr>
                <w:noProof/>
                <w:webHidden/>
              </w:rPr>
            </w:r>
            <w:r w:rsidRPr="00B94942">
              <w:rPr>
                <w:noProof/>
                <w:webHidden/>
              </w:rPr>
              <w:fldChar w:fldCharType="separate"/>
            </w:r>
            <w:r w:rsidRPr="00B94942">
              <w:rPr>
                <w:noProof/>
                <w:webHidden/>
              </w:rPr>
              <w:t>10</w:t>
            </w:r>
            <w:r w:rsidRPr="00B94942">
              <w:rPr>
                <w:noProof/>
                <w:webHidden/>
              </w:rPr>
              <w:fldChar w:fldCharType="end"/>
            </w:r>
          </w:hyperlink>
        </w:p>
        <w:p w14:paraId="1C512F64" w14:textId="77777777" w:rsidR="00890FEA" w:rsidRPr="00B94942" w:rsidRDefault="00890FEA" w:rsidP="00890FEA">
          <w:pPr>
            <w:pStyle w:val="TOC2"/>
            <w:tabs>
              <w:tab w:val="right" w:leader="dot" w:pos="9016"/>
            </w:tabs>
            <w:rPr>
              <w:noProof/>
            </w:rPr>
          </w:pPr>
          <w:hyperlink w:anchor="_Toc241250448" w:history="1">
            <w:r w:rsidRPr="00B94942">
              <w:rPr>
                <w:rStyle w:val="Hyperlink"/>
                <w:noProof/>
              </w:rPr>
              <w:t>1.2 Problem Statement</w:t>
            </w:r>
            <w:r w:rsidRPr="00B94942">
              <w:rPr>
                <w:noProof/>
                <w:webHidden/>
              </w:rPr>
              <w:tab/>
            </w:r>
            <w:r w:rsidRPr="00B94942">
              <w:rPr>
                <w:noProof/>
                <w:webHidden/>
              </w:rPr>
              <w:fldChar w:fldCharType="begin"/>
            </w:r>
            <w:r w:rsidRPr="00B94942">
              <w:rPr>
                <w:noProof/>
                <w:webHidden/>
              </w:rPr>
              <w:instrText xml:space="preserve"> PAGEREF _Toc241250448 \h </w:instrText>
            </w:r>
            <w:r w:rsidRPr="00B94942">
              <w:rPr>
                <w:noProof/>
                <w:webHidden/>
              </w:rPr>
            </w:r>
            <w:r w:rsidRPr="00B94942">
              <w:rPr>
                <w:noProof/>
                <w:webHidden/>
              </w:rPr>
              <w:fldChar w:fldCharType="separate"/>
            </w:r>
            <w:r w:rsidRPr="00B94942">
              <w:rPr>
                <w:noProof/>
                <w:webHidden/>
              </w:rPr>
              <w:t>11</w:t>
            </w:r>
            <w:r w:rsidRPr="00B94942">
              <w:rPr>
                <w:noProof/>
                <w:webHidden/>
              </w:rPr>
              <w:fldChar w:fldCharType="end"/>
            </w:r>
          </w:hyperlink>
        </w:p>
        <w:p w14:paraId="7193DC0D" w14:textId="77777777" w:rsidR="00890FEA" w:rsidRPr="00B94942" w:rsidRDefault="00890FEA" w:rsidP="00890FEA">
          <w:pPr>
            <w:pStyle w:val="TOC2"/>
            <w:tabs>
              <w:tab w:val="right" w:leader="dot" w:pos="9016"/>
            </w:tabs>
            <w:rPr>
              <w:noProof/>
            </w:rPr>
          </w:pPr>
          <w:hyperlink w:anchor="_Toc241250449" w:history="1">
            <w:r w:rsidRPr="00B94942">
              <w:rPr>
                <w:rStyle w:val="Hyperlink"/>
                <w:noProof/>
              </w:rPr>
              <w:t>1.3 Need for the study</w:t>
            </w:r>
            <w:r w:rsidRPr="00B94942">
              <w:rPr>
                <w:noProof/>
                <w:webHidden/>
              </w:rPr>
              <w:tab/>
            </w:r>
            <w:r w:rsidRPr="00B94942">
              <w:rPr>
                <w:noProof/>
                <w:webHidden/>
              </w:rPr>
              <w:fldChar w:fldCharType="begin"/>
            </w:r>
            <w:r w:rsidRPr="00B94942">
              <w:rPr>
                <w:noProof/>
                <w:webHidden/>
              </w:rPr>
              <w:instrText xml:space="preserve"> PAGEREF _Toc241250449 \h </w:instrText>
            </w:r>
            <w:r w:rsidRPr="00B94942">
              <w:rPr>
                <w:noProof/>
                <w:webHidden/>
              </w:rPr>
            </w:r>
            <w:r w:rsidRPr="00B94942">
              <w:rPr>
                <w:noProof/>
                <w:webHidden/>
              </w:rPr>
              <w:fldChar w:fldCharType="separate"/>
            </w:r>
            <w:r w:rsidRPr="00B94942">
              <w:rPr>
                <w:noProof/>
                <w:webHidden/>
              </w:rPr>
              <w:t>12</w:t>
            </w:r>
            <w:r w:rsidRPr="00B94942">
              <w:rPr>
                <w:noProof/>
                <w:webHidden/>
              </w:rPr>
              <w:fldChar w:fldCharType="end"/>
            </w:r>
          </w:hyperlink>
        </w:p>
        <w:p w14:paraId="506DDEED" w14:textId="77777777" w:rsidR="00890FEA" w:rsidRPr="00B94942" w:rsidRDefault="00890FEA" w:rsidP="00890FEA">
          <w:pPr>
            <w:pStyle w:val="TOC2"/>
            <w:tabs>
              <w:tab w:val="right" w:leader="dot" w:pos="9016"/>
            </w:tabs>
            <w:rPr>
              <w:noProof/>
            </w:rPr>
          </w:pPr>
          <w:hyperlink w:anchor="_Toc241250450" w:history="1">
            <w:r w:rsidRPr="00B94942">
              <w:rPr>
                <w:rStyle w:val="Hyperlink"/>
                <w:noProof/>
              </w:rPr>
              <w:t>1.4 Research Aim</w:t>
            </w:r>
            <w:r w:rsidRPr="00B94942">
              <w:rPr>
                <w:noProof/>
                <w:webHidden/>
              </w:rPr>
              <w:tab/>
            </w:r>
            <w:r w:rsidRPr="00B94942">
              <w:rPr>
                <w:noProof/>
                <w:webHidden/>
              </w:rPr>
              <w:fldChar w:fldCharType="begin"/>
            </w:r>
            <w:r w:rsidRPr="00B94942">
              <w:rPr>
                <w:noProof/>
                <w:webHidden/>
              </w:rPr>
              <w:instrText xml:space="preserve"> PAGEREF _Toc241250450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220DFBD9" w14:textId="77777777" w:rsidR="00890FEA" w:rsidRPr="00B94942" w:rsidRDefault="00890FEA" w:rsidP="00890FEA">
          <w:pPr>
            <w:pStyle w:val="TOC2"/>
            <w:tabs>
              <w:tab w:val="right" w:leader="dot" w:pos="9016"/>
            </w:tabs>
            <w:rPr>
              <w:noProof/>
            </w:rPr>
          </w:pPr>
          <w:hyperlink w:anchor="_Toc241250451" w:history="1">
            <w:r w:rsidRPr="00B94942">
              <w:rPr>
                <w:rStyle w:val="Hyperlink"/>
                <w:noProof/>
              </w:rPr>
              <w:t>1.5 Research Objectives</w:t>
            </w:r>
            <w:r w:rsidRPr="00B94942">
              <w:rPr>
                <w:noProof/>
                <w:webHidden/>
              </w:rPr>
              <w:tab/>
            </w:r>
            <w:r w:rsidRPr="00B94942">
              <w:rPr>
                <w:noProof/>
                <w:webHidden/>
              </w:rPr>
              <w:fldChar w:fldCharType="begin"/>
            </w:r>
            <w:r w:rsidRPr="00B94942">
              <w:rPr>
                <w:noProof/>
                <w:webHidden/>
              </w:rPr>
              <w:instrText xml:space="preserve"> PAGEREF _Toc241250451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0D836DD4" w14:textId="77777777" w:rsidR="00890FEA" w:rsidRPr="00B94942" w:rsidRDefault="00890FEA" w:rsidP="00890FEA">
          <w:pPr>
            <w:pStyle w:val="TOC2"/>
            <w:tabs>
              <w:tab w:val="right" w:leader="dot" w:pos="9016"/>
            </w:tabs>
            <w:rPr>
              <w:noProof/>
            </w:rPr>
          </w:pPr>
          <w:hyperlink w:anchor="_Toc241250452" w:history="1">
            <w:r w:rsidRPr="00B94942">
              <w:rPr>
                <w:rStyle w:val="Hyperlink"/>
                <w:noProof/>
              </w:rPr>
              <w:t>1.6 Research Question</w:t>
            </w:r>
            <w:r w:rsidRPr="00B94942">
              <w:rPr>
                <w:noProof/>
                <w:webHidden/>
              </w:rPr>
              <w:tab/>
            </w:r>
            <w:r w:rsidRPr="00B94942">
              <w:rPr>
                <w:noProof/>
                <w:webHidden/>
              </w:rPr>
              <w:fldChar w:fldCharType="begin"/>
            </w:r>
            <w:r w:rsidRPr="00B94942">
              <w:rPr>
                <w:noProof/>
                <w:webHidden/>
              </w:rPr>
              <w:instrText xml:space="preserve"> PAGEREF _Toc241250452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06192820" w14:textId="77777777" w:rsidR="00890FEA" w:rsidRPr="00B94942" w:rsidRDefault="00890FEA" w:rsidP="00890FEA">
          <w:pPr>
            <w:pStyle w:val="TOC2"/>
            <w:tabs>
              <w:tab w:val="right" w:leader="dot" w:pos="9016"/>
            </w:tabs>
            <w:rPr>
              <w:noProof/>
            </w:rPr>
          </w:pPr>
          <w:hyperlink w:anchor="_Toc241250453" w:history="1">
            <w:r w:rsidRPr="00B94942">
              <w:rPr>
                <w:rStyle w:val="Hyperlink"/>
                <w:noProof/>
              </w:rPr>
              <w:t>1.7 Structure of the Dissertation</w:t>
            </w:r>
            <w:r w:rsidRPr="00B94942">
              <w:rPr>
                <w:noProof/>
                <w:webHidden/>
              </w:rPr>
              <w:tab/>
            </w:r>
            <w:r w:rsidRPr="00B94942">
              <w:rPr>
                <w:noProof/>
                <w:webHidden/>
              </w:rPr>
              <w:fldChar w:fldCharType="begin"/>
            </w:r>
            <w:r w:rsidRPr="00B94942">
              <w:rPr>
                <w:noProof/>
                <w:webHidden/>
              </w:rPr>
              <w:instrText xml:space="preserve"> PAGEREF _Toc241250453 \h </w:instrText>
            </w:r>
            <w:r w:rsidRPr="00B94942">
              <w:rPr>
                <w:noProof/>
                <w:webHidden/>
              </w:rPr>
            </w:r>
            <w:r w:rsidRPr="00B94942">
              <w:rPr>
                <w:noProof/>
                <w:webHidden/>
              </w:rPr>
              <w:fldChar w:fldCharType="separate"/>
            </w:r>
            <w:r w:rsidRPr="00B94942">
              <w:rPr>
                <w:noProof/>
                <w:webHidden/>
              </w:rPr>
              <w:t>13</w:t>
            </w:r>
            <w:r w:rsidRPr="00B94942">
              <w:rPr>
                <w:noProof/>
                <w:webHidden/>
              </w:rPr>
              <w:fldChar w:fldCharType="end"/>
            </w:r>
          </w:hyperlink>
        </w:p>
        <w:p w14:paraId="0E24F964" w14:textId="77777777" w:rsidR="00890FEA" w:rsidRPr="00B94942" w:rsidRDefault="00890FEA" w:rsidP="00890FEA">
          <w:pPr>
            <w:pStyle w:val="TOC1"/>
            <w:tabs>
              <w:tab w:val="right" w:leader="dot" w:pos="9016"/>
            </w:tabs>
            <w:rPr>
              <w:noProof/>
            </w:rPr>
          </w:pPr>
          <w:hyperlink w:anchor="_Toc241250454" w:history="1">
            <w:r w:rsidRPr="00B94942">
              <w:rPr>
                <w:rStyle w:val="Hyperlink"/>
                <w:noProof/>
              </w:rPr>
              <w:t>Chapter Two: Literature Review</w:t>
            </w:r>
            <w:r w:rsidRPr="00B94942">
              <w:rPr>
                <w:noProof/>
                <w:webHidden/>
              </w:rPr>
              <w:tab/>
            </w:r>
            <w:r w:rsidRPr="00B94942">
              <w:rPr>
                <w:noProof/>
                <w:webHidden/>
              </w:rPr>
              <w:fldChar w:fldCharType="begin"/>
            </w:r>
            <w:r w:rsidRPr="00B94942">
              <w:rPr>
                <w:noProof/>
                <w:webHidden/>
              </w:rPr>
              <w:instrText xml:space="preserve"> PAGEREF _Toc241250454 \h </w:instrText>
            </w:r>
            <w:r w:rsidRPr="00B94942">
              <w:rPr>
                <w:noProof/>
                <w:webHidden/>
              </w:rPr>
            </w:r>
            <w:r w:rsidRPr="00B94942">
              <w:rPr>
                <w:noProof/>
                <w:webHidden/>
              </w:rPr>
              <w:fldChar w:fldCharType="separate"/>
            </w:r>
            <w:r w:rsidRPr="00B94942">
              <w:rPr>
                <w:noProof/>
                <w:webHidden/>
              </w:rPr>
              <w:t>15</w:t>
            </w:r>
            <w:r w:rsidRPr="00B94942">
              <w:rPr>
                <w:noProof/>
                <w:webHidden/>
              </w:rPr>
              <w:fldChar w:fldCharType="end"/>
            </w:r>
          </w:hyperlink>
        </w:p>
        <w:p w14:paraId="3B8039C9" w14:textId="77777777" w:rsidR="00890FEA" w:rsidRPr="00B94942" w:rsidRDefault="00890FEA" w:rsidP="00890FEA">
          <w:pPr>
            <w:pStyle w:val="TOC2"/>
            <w:tabs>
              <w:tab w:val="right" w:leader="dot" w:pos="9016"/>
            </w:tabs>
            <w:rPr>
              <w:noProof/>
            </w:rPr>
          </w:pPr>
          <w:hyperlink w:anchor="_Toc241250455" w:history="1">
            <w:r w:rsidRPr="00B94942">
              <w:rPr>
                <w:rStyle w:val="Hyperlink"/>
                <w:noProof/>
              </w:rPr>
              <w:t>2.1 Introduction</w:t>
            </w:r>
            <w:r w:rsidRPr="00B94942">
              <w:rPr>
                <w:noProof/>
                <w:webHidden/>
              </w:rPr>
              <w:tab/>
            </w:r>
            <w:r w:rsidRPr="00B94942">
              <w:rPr>
                <w:noProof/>
                <w:webHidden/>
              </w:rPr>
              <w:fldChar w:fldCharType="begin"/>
            </w:r>
            <w:r w:rsidRPr="00B94942">
              <w:rPr>
                <w:noProof/>
                <w:webHidden/>
              </w:rPr>
              <w:instrText xml:space="preserve"> PAGEREF _Toc241250455 \h </w:instrText>
            </w:r>
            <w:r w:rsidRPr="00B94942">
              <w:rPr>
                <w:noProof/>
                <w:webHidden/>
              </w:rPr>
            </w:r>
            <w:r w:rsidRPr="00B94942">
              <w:rPr>
                <w:noProof/>
                <w:webHidden/>
              </w:rPr>
              <w:fldChar w:fldCharType="separate"/>
            </w:r>
            <w:r w:rsidRPr="00B94942">
              <w:rPr>
                <w:noProof/>
                <w:webHidden/>
              </w:rPr>
              <w:t>15</w:t>
            </w:r>
            <w:r w:rsidRPr="00B94942">
              <w:rPr>
                <w:noProof/>
                <w:webHidden/>
              </w:rPr>
              <w:fldChar w:fldCharType="end"/>
            </w:r>
          </w:hyperlink>
        </w:p>
        <w:p w14:paraId="4135A04C" w14:textId="77777777" w:rsidR="00890FEA" w:rsidRPr="00B94942" w:rsidRDefault="00890FEA" w:rsidP="00890FEA">
          <w:pPr>
            <w:pStyle w:val="TOC2"/>
            <w:tabs>
              <w:tab w:val="right" w:leader="dot" w:pos="9016"/>
            </w:tabs>
            <w:rPr>
              <w:noProof/>
            </w:rPr>
          </w:pPr>
          <w:hyperlink w:anchor="_Toc241250456" w:history="1">
            <w:r w:rsidRPr="00B94942">
              <w:rPr>
                <w:rStyle w:val="Hyperlink"/>
                <w:noProof/>
              </w:rPr>
              <w:t>2.2 Theoretical Foundations</w:t>
            </w:r>
            <w:r w:rsidRPr="00B94942">
              <w:rPr>
                <w:noProof/>
                <w:webHidden/>
              </w:rPr>
              <w:tab/>
            </w:r>
            <w:r w:rsidRPr="00B94942">
              <w:rPr>
                <w:noProof/>
                <w:webHidden/>
              </w:rPr>
              <w:fldChar w:fldCharType="begin"/>
            </w:r>
            <w:r w:rsidRPr="00B94942">
              <w:rPr>
                <w:noProof/>
                <w:webHidden/>
              </w:rPr>
              <w:instrText xml:space="preserve"> PAGEREF _Toc241250456 \h </w:instrText>
            </w:r>
            <w:r w:rsidRPr="00B94942">
              <w:rPr>
                <w:noProof/>
                <w:webHidden/>
              </w:rPr>
            </w:r>
            <w:r w:rsidRPr="00B94942">
              <w:rPr>
                <w:noProof/>
                <w:webHidden/>
              </w:rPr>
              <w:fldChar w:fldCharType="separate"/>
            </w:r>
            <w:r w:rsidRPr="00B94942">
              <w:rPr>
                <w:noProof/>
                <w:webHidden/>
              </w:rPr>
              <w:t>15</w:t>
            </w:r>
            <w:r w:rsidRPr="00B94942">
              <w:rPr>
                <w:noProof/>
                <w:webHidden/>
              </w:rPr>
              <w:fldChar w:fldCharType="end"/>
            </w:r>
          </w:hyperlink>
        </w:p>
        <w:p w14:paraId="41535A00" w14:textId="77777777" w:rsidR="00890FEA" w:rsidRPr="00B94942" w:rsidRDefault="00890FEA" w:rsidP="00890FEA">
          <w:pPr>
            <w:pStyle w:val="TOC3"/>
            <w:tabs>
              <w:tab w:val="right" w:leader="dot" w:pos="9016"/>
            </w:tabs>
            <w:rPr>
              <w:noProof/>
            </w:rPr>
          </w:pPr>
          <w:hyperlink w:anchor="_Toc241250457" w:history="1">
            <w:r w:rsidRPr="00B94942">
              <w:rPr>
                <w:rStyle w:val="Hyperlink"/>
                <w:noProof/>
              </w:rPr>
              <w:t>2.2.1 Social Exchange Theory</w:t>
            </w:r>
            <w:r w:rsidRPr="00B94942">
              <w:rPr>
                <w:noProof/>
                <w:webHidden/>
              </w:rPr>
              <w:tab/>
            </w:r>
            <w:r w:rsidRPr="00B94942">
              <w:rPr>
                <w:noProof/>
                <w:webHidden/>
              </w:rPr>
              <w:fldChar w:fldCharType="begin"/>
            </w:r>
            <w:r w:rsidRPr="00B94942">
              <w:rPr>
                <w:noProof/>
                <w:webHidden/>
              </w:rPr>
              <w:instrText xml:space="preserve"> PAGEREF _Toc241250457 \h </w:instrText>
            </w:r>
            <w:r w:rsidRPr="00B94942">
              <w:rPr>
                <w:noProof/>
                <w:webHidden/>
              </w:rPr>
            </w:r>
            <w:r w:rsidRPr="00B94942">
              <w:rPr>
                <w:noProof/>
                <w:webHidden/>
              </w:rPr>
              <w:fldChar w:fldCharType="separate"/>
            </w:r>
            <w:r w:rsidRPr="00B94942">
              <w:rPr>
                <w:noProof/>
                <w:webHidden/>
              </w:rPr>
              <w:t>15</w:t>
            </w:r>
            <w:r w:rsidRPr="00B94942">
              <w:rPr>
                <w:noProof/>
                <w:webHidden/>
              </w:rPr>
              <w:fldChar w:fldCharType="end"/>
            </w:r>
          </w:hyperlink>
        </w:p>
        <w:p w14:paraId="35B09C66" w14:textId="77777777" w:rsidR="00890FEA" w:rsidRPr="00B94942" w:rsidRDefault="00890FEA" w:rsidP="00890FEA">
          <w:pPr>
            <w:pStyle w:val="TOC3"/>
            <w:tabs>
              <w:tab w:val="right" w:leader="dot" w:pos="9016"/>
            </w:tabs>
            <w:rPr>
              <w:noProof/>
            </w:rPr>
          </w:pPr>
          <w:hyperlink w:anchor="_Toc241250458" w:history="1">
            <w:r w:rsidRPr="00B94942">
              <w:rPr>
                <w:rStyle w:val="Hyperlink"/>
                <w:noProof/>
              </w:rPr>
              <w:t>2.2.2 Psychological Contract Theory</w:t>
            </w:r>
            <w:r w:rsidRPr="00B94942">
              <w:rPr>
                <w:noProof/>
                <w:webHidden/>
              </w:rPr>
              <w:tab/>
            </w:r>
            <w:r w:rsidRPr="00B94942">
              <w:rPr>
                <w:noProof/>
                <w:webHidden/>
              </w:rPr>
              <w:fldChar w:fldCharType="begin"/>
            </w:r>
            <w:r w:rsidRPr="00B94942">
              <w:rPr>
                <w:noProof/>
                <w:webHidden/>
              </w:rPr>
              <w:instrText xml:space="preserve"> PAGEREF _Toc241250458 \h </w:instrText>
            </w:r>
            <w:r w:rsidRPr="00B94942">
              <w:rPr>
                <w:noProof/>
                <w:webHidden/>
              </w:rPr>
            </w:r>
            <w:r w:rsidRPr="00B94942">
              <w:rPr>
                <w:noProof/>
                <w:webHidden/>
              </w:rPr>
              <w:fldChar w:fldCharType="separate"/>
            </w:r>
            <w:r w:rsidRPr="00B94942">
              <w:rPr>
                <w:noProof/>
                <w:webHidden/>
              </w:rPr>
              <w:t>16</w:t>
            </w:r>
            <w:r w:rsidRPr="00B94942">
              <w:rPr>
                <w:noProof/>
                <w:webHidden/>
              </w:rPr>
              <w:fldChar w:fldCharType="end"/>
            </w:r>
          </w:hyperlink>
        </w:p>
        <w:p w14:paraId="536CCC32" w14:textId="77777777" w:rsidR="00890FEA" w:rsidRPr="00B94942" w:rsidRDefault="00890FEA" w:rsidP="00890FEA">
          <w:pPr>
            <w:pStyle w:val="TOC3"/>
            <w:tabs>
              <w:tab w:val="right" w:leader="dot" w:pos="9016"/>
            </w:tabs>
            <w:rPr>
              <w:noProof/>
            </w:rPr>
          </w:pPr>
          <w:hyperlink w:anchor="_Toc241250459" w:history="1">
            <w:r w:rsidRPr="00B94942">
              <w:rPr>
                <w:rStyle w:val="Hyperlink"/>
                <w:noProof/>
              </w:rPr>
              <w:t>2.2.3 The Volunteer Process Model</w:t>
            </w:r>
            <w:r w:rsidRPr="00B94942">
              <w:rPr>
                <w:noProof/>
                <w:webHidden/>
              </w:rPr>
              <w:tab/>
            </w:r>
            <w:r w:rsidRPr="00B94942">
              <w:rPr>
                <w:noProof/>
                <w:webHidden/>
              </w:rPr>
              <w:fldChar w:fldCharType="begin"/>
            </w:r>
            <w:r w:rsidRPr="00B94942">
              <w:rPr>
                <w:noProof/>
                <w:webHidden/>
              </w:rPr>
              <w:instrText xml:space="preserve"> PAGEREF _Toc241250459 \h </w:instrText>
            </w:r>
            <w:r w:rsidRPr="00B94942">
              <w:rPr>
                <w:noProof/>
                <w:webHidden/>
              </w:rPr>
            </w:r>
            <w:r w:rsidRPr="00B94942">
              <w:rPr>
                <w:noProof/>
                <w:webHidden/>
              </w:rPr>
              <w:fldChar w:fldCharType="separate"/>
            </w:r>
            <w:r w:rsidRPr="00B94942">
              <w:rPr>
                <w:noProof/>
                <w:webHidden/>
              </w:rPr>
              <w:t>17</w:t>
            </w:r>
            <w:r w:rsidRPr="00B94942">
              <w:rPr>
                <w:noProof/>
                <w:webHidden/>
              </w:rPr>
              <w:fldChar w:fldCharType="end"/>
            </w:r>
          </w:hyperlink>
        </w:p>
        <w:p w14:paraId="0FE27D86" w14:textId="77777777" w:rsidR="00890FEA" w:rsidRPr="00B94942" w:rsidRDefault="00890FEA" w:rsidP="00890FEA">
          <w:pPr>
            <w:pStyle w:val="TOC3"/>
            <w:tabs>
              <w:tab w:val="right" w:leader="dot" w:pos="9016"/>
            </w:tabs>
            <w:rPr>
              <w:noProof/>
            </w:rPr>
          </w:pPr>
          <w:hyperlink w:anchor="_Toc241250460" w:history="1">
            <w:r w:rsidRPr="00B94942">
              <w:rPr>
                <w:rStyle w:val="Hyperlink"/>
                <w:noProof/>
              </w:rPr>
              <w:t>2.2.4 Theoretical Position of This Study</w:t>
            </w:r>
            <w:r w:rsidRPr="00B94942">
              <w:rPr>
                <w:noProof/>
                <w:webHidden/>
              </w:rPr>
              <w:tab/>
            </w:r>
            <w:r w:rsidRPr="00B94942">
              <w:rPr>
                <w:noProof/>
                <w:webHidden/>
              </w:rPr>
              <w:fldChar w:fldCharType="begin"/>
            </w:r>
            <w:r w:rsidRPr="00B94942">
              <w:rPr>
                <w:noProof/>
                <w:webHidden/>
              </w:rPr>
              <w:instrText xml:space="preserve"> PAGEREF _Toc241250460 \h </w:instrText>
            </w:r>
            <w:r w:rsidRPr="00B94942">
              <w:rPr>
                <w:noProof/>
                <w:webHidden/>
              </w:rPr>
            </w:r>
            <w:r w:rsidRPr="00B94942">
              <w:rPr>
                <w:noProof/>
                <w:webHidden/>
              </w:rPr>
              <w:fldChar w:fldCharType="separate"/>
            </w:r>
            <w:r w:rsidRPr="00B94942">
              <w:rPr>
                <w:noProof/>
                <w:webHidden/>
              </w:rPr>
              <w:t>17</w:t>
            </w:r>
            <w:r w:rsidRPr="00B94942">
              <w:rPr>
                <w:noProof/>
                <w:webHidden/>
              </w:rPr>
              <w:fldChar w:fldCharType="end"/>
            </w:r>
          </w:hyperlink>
        </w:p>
        <w:p w14:paraId="7EF62B9B" w14:textId="77777777" w:rsidR="00890FEA" w:rsidRPr="00B94942" w:rsidRDefault="00890FEA" w:rsidP="00890FEA">
          <w:pPr>
            <w:pStyle w:val="TOC2"/>
            <w:tabs>
              <w:tab w:val="right" w:leader="dot" w:pos="9016"/>
            </w:tabs>
            <w:rPr>
              <w:noProof/>
            </w:rPr>
          </w:pPr>
          <w:hyperlink w:anchor="_Toc241250461" w:history="1">
            <w:r w:rsidRPr="00B94942">
              <w:rPr>
                <w:rStyle w:val="Hyperlink"/>
                <w:noProof/>
              </w:rPr>
              <w:t>2.3 Volunteer Retention in the Food-Bank Context</w:t>
            </w:r>
            <w:r w:rsidRPr="00B94942">
              <w:rPr>
                <w:noProof/>
                <w:webHidden/>
              </w:rPr>
              <w:tab/>
            </w:r>
            <w:r w:rsidRPr="00B94942">
              <w:rPr>
                <w:noProof/>
                <w:webHidden/>
              </w:rPr>
              <w:fldChar w:fldCharType="begin"/>
            </w:r>
            <w:r w:rsidRPr="00B94942">
              <w:rPr>
                <w:noProof/>
                <w:webHidden/>
              </w:rPr>
              <w:instrText xml:space="preserve"> PAGEREF _Toc241250461 \h </w:instrText>
            </w:r>
            <w:r w:rsidRPr="00B94942">
              <w:rPr>
                <w:noProof/>
                <w:webHidden/>
              </w:rPr>
            </w:r>
            <w:r w:rsidRPr="00B94942">
              <w:rPr>
                <w:noProof/>
                <w:webHidden/>
              </w:rPr>
              <w:fldChar w:fldCharType="separate"/>
            </w:r>
            <w:r w:rsidRPr="00B94942">
              <w:rPr>
                <w:noProof/>
                <w:webHidden/>
              </w:rPr>
              <w:t>17</w:t>
            </w:r>
            <w:r w:rsidRPr="00B94942">
              <w:rPr>
                <w:noProof/>
                <w:webHidden/>
              </w:rPr>
              <w:fldChar w:fldCharType="end"/>
            </w:r>
          </w:hyperlink>
        </w:p>
        <w:p w14:paraId="44F3E6C6" w14:textId="77777777" w:rsidR="00890FEA" w:rsidRPr="00B94942" w:rsidRDefault="00890FEA" w:rsidP="00890FEA">
          <w:pPr>
            <w:pStyle w:val="TOC3"/>
            <w:tabs>
              <w:tab w:val="right" w:leader="dot" w:pos="9016"/>
            </w:tabs>
            <w:rPr>
              <w:noProof/>
            </w:rPr>
          </w:pPr>
          <w:hyperlink w:anchor="_Toc241250462" w:history="1">
            <w:r w:rsidRPr="00B94942">
              <w:rPr>
                <w:rStyle w:val="Hyperlink"/>
                <w:noProof/>
              </w:rPr>
              <w:t>2.3.1 Evidence on Volunteer Retention</w:t>
            </w:r>
            <w:r w:rsidRPr="00B94942">
              <w:rPr>
                <w:noProof/>
                <w:webHidden/>
              </w:rPr>
              <w:tab/>
            </w:r>
            <w:r w:rsidRPr="00B94942">
              <w:rPr>
                <w:noProof/>
                <w:webHidden/>
              </w:rPr>
              <w:fldChar w:fldCharType="begin"/>
            </w:r>
            <w:r w:rsidRPr="00B94942">
              <w:rPr>
                <w:noProof/>
                <w:webHidden/>
              </w:rPr>
              <w:instrText xml:space="preserve"> PAGEREF _Toc241250462 \h </w:instrText>
            </w:r>
            <w:r w:rsidRPr="00B94942">
              <w:rPr>
                <w:noProof/>
                <w:webHidden/>
              </w:rPr>
            </w:r>
            <w:r w:rsidRPr="00B94942">
              <w:rPr>
                <w:noProof/>
                <w:webHidden/>
              </w:rPr>
              <w:fldChar w:fldCharType="separate"/>
            </w:r>
            <w:r w:rsidRPr="00B94942">
              <w:rPr>
                <w:noProof/>
                <w:webHidden/>
              </w:rPr>
              <w:t>17</w:t>
            </w:r>
            <w:r w:rsidRPr="00B94942">
              <w:rPr>
                <w:noProof/>
                <w:webHidden/>
              </w:rPr>
              <w:fldChar w:fldCharType="end"/>
            </w:r>
          </w:hyperlink>
        </w:p>
        <w:p w14:paraId="5BE9115F" w14:textId="77777777" w:rsidR="00890FEA" w:rsidRPr="00B94942" w:rsidRDefault="00890FEA" w:rsidP="00890FEA">
          <w:pPr>
            <w:pStyle w:val="TOC3"/>
            <w:tabs>
              <w:tab w:val="right" w:leader="dot" w:pos="9016"/>
            </w:tabs>
            <w:rPr>
              <w:noProof/>
            </w:rPr>
          </w:pPr>
          <w:hyperlink w:anchor="_Toc241250463" w:history="1">
            <w:r w:rsidRPr="00B94942">
              <w:rPr>
                <w:rStyle w:val="Hyperlink"/>
                <w:noProof/>
              </w:rPr>
              <w:t>2.3.2 Food-Bank Volunteering</w:t>
            </w:r>
            <w:r w:rsidRPr="00B94942">
              <w:rPr>
                <w:noProof/>
                <w:webHidden/>
              </w:rPr>
              <w:tab/>
            </w:r>
            <w:r w:rsidRPr="00B94942">
              <w:rPr>
                <w:noProof/>
                <w:webHidden/>
              </w:rPr>
              <w:fldChar w:fldCharType="begin"/>
            </w:r>
            <w:r w:rsidRPr="00B94942">
              <w:rPr>
                <w:noProof/>
                <w:webHidden/>
              </w:rPr>
              <w:instrText xml:space="preserve"> PAGEREF _Toc241250463 \h </w:instrText>
            </w:r>
            <w:r w:rsidRPr="00B94942">
              <w:rPr>
                <w:noProof/>
                <w:webHidden/>
              </w:rPr>
            </w:r>
            <w:r w:rsidRPr="00B94942">
              <w:rPr>
                <w:noProof/>
                <w:webHidden/>
              </w:rPr>
              <w:fldChar w:fldCharType="separate"/>
            </w:r>
            <w:r w:rsidRPr="00B94942">
              <w:rPr>
                <w:noProof/>
                <w:webHidden/>
              </w:rPr>
              <w:t>18</w:t>
            </w:r>
            <w:r w:rsidRPr="00B94942">
              <w:rPr>
                <w:noProof/>
                <w:webHidden/>
              </w:rPr>
              <w:fldChar w:fldCharType="end"/>
            </w:r>
          </w:hyperlink>
        </w:p>
        <w:p w14:paraId="174C4261" w14:textId="77777777" w:rsidR="00890FEA" w:rsidRPr="00B94942" w:rsidRDefault="00890FEA" w:rsidP="00890FEA">
          <w:pPr>
            <w:pStyle w:val="TOC2"/>
            <w:tabs>
              <w:tab w:val="right" w:leader="dot" w:pos="9016"/>
            </w:tabs>
            <w:rPr>
              <w:noProof/>
            </w:rPr>
          </w:pPr>
          <w:hyperlink w:anchor="_Toc241250464" w:history="1">
            <w:r w:rsidRPr="00B94942">
              <w:rPr>
                <w:rStyle w:val="Hyperlink"/>
                <w:noProof/>
              </w:rPr>
              <w:t>2.4 Managerial Communication and Volunteer Retention</w:t>
            </w:r>
            <w:r w:rsidRPr="00B94942">
              <w:rPr>
                <w:noProof/>
                <w:webHidden/>
              </w:rPr>
              <w:tab/>
            </w:r>
            <w:r w:rsidRPr="00B94942">
              <w:rPr>
                <w:noProof/>
                <w:webHidden/>
              </w:rPr>
              <w:fldChar w:fldCharType="begin"/>
            </w:r>
            <w:r w:rsidRPr="00B94942">
              <w:rPr>
                <w:noProof/>
                <w:webHidden/>
              </w:rPr>
              <w:instrText xml:space="preserve"> PAGEREF _Toc241250464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639B470C" w14:textId="77777777" w:rsidR="00890FEA" w:rsidRPr="00B94942" w:rsidRDefault="00890FEA" w:rsidP="00890FEA">
          <w:pPr>
            <w:pStyle w:val="TOC3"/>
            <w:tabs>
              <w:tab w:val="right" w:leader="dot" w:pos="9016"/>
            </w:tabs>
            <w:rPr>
              <w:noProof/>
            </w:rPr>
          </w:pPr>
          <w:hyperlink w:anchor="_Toc241250465" w:history="1">
            <w:r w:rsidRPr="00B94942">
              <w:rPr>
                <w:rStyle w:val="Hyperlink"/>
                <w:noProof/>
              </w:rPr>
              <w:t>2.4.1 Evidence for a Communication-Retention Relationship</w:t>
            </w:r>
            <w:r w:rsidRPr="00B94942">
              <w:rPr>
                <w:noProof/>
                <w:webHidden/>
              </w:rPr>
              <w:tab/>
            </w:r>
            <w:r w:rsidRPr="00B94942">
              <w:rPr>
                <w:noProof/>
                <w:webHidden/>
              </w:rPr>
              <w:fldChar w:fldCharType="begin"/>
            </w:r>
            <w:r w:rsidRPr="00B94942">
              <w:rPr>
                <w:noProof/>
                <w:webHidden/>
              </w:rPr>
              <w:instrText xml:space="preserve"> PAGEREF _Toc241250465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57017FF5" w14:textId="77777777" w:rsidR="00890FEA" w:rsidRPr="00B94942" w:rsidRDefault="00890FEA" w:rsidP="00890FEA">
          <w:pPr>
            <w:pStyle w:val="TOC3"/>
            <w:tabs>
              <w:tab w:val="right" w:leader="dot" w:pos="9016"/>
            </w:tabs>
            <w:rPr>
              <w:noProof/>
            </w:rPr>
          </w:pPr>
          <w:hyperlink w:anchor="_Toc241250466" w:history="1">
            <w:r w:rsidRPr="00B94942">
              <w:rPr>
                <w:rStyle w:val="Hyperlink"/>
                <w:noProof/>
              </w:rPr>
              <w:t>2.4.2 Communication in Food-Assistance Organisations</w:t>
            </w:r>
            <w:r w:rsidRPr="00B94942">
              <w:rPr>
                <w:noProof/>
                <w:webHidden/>
              </w:rPr>
              <w:tab/>
            </w:r>
            <w:r w:rsidRPr="00B94942">
              <w:rPr>
                <w:noProof/>
                <w:webHidden/>
              </w:rPr>
              <w:fldChar w:fldCharType="begin"/>
            </w:r>
            <w:r w:rsidRPr="00B94942">
              <w:rPr>
                <w:noProof/>
                <w:webHidden/>
              </w:rPr>
              <w:instrText xml:space="preserve"> PAGEREF _Toc241250466 \h </w:instrText>
            </w:r>
            <w:r w:rsidRPr="00B94942">
              <w:rPr>
                <w:noProof/>
                <w:webHidden/>
              </w:rPr>
            </w:r>
            <w:r w:rsidRPr="00B94942">
              <w:rPr>
                <w:noProof/>
                <w:webHidden/>
              </w:rPr>
              <w:fldChar w:fldCharType="separate"/>
            </w:r>
            <w:r w:rsidRPr="00B94942">
              <w:rPr>
                <w:noProof/>
                <w:webHidden/>
              </w:rPr>
              <w:t>19</w:t>
            </w:r>
            <w:r w:rsidRPr="00B94942">
              <w:rPr>
                <w:noProof/>
                <w:webHidden/>
              </w:rPr>
              <w:fldChar w:fldCharType="end"/>
            </w:r>
          </w:hyperlink>
        </w:p>
        <w:p w14:paraId="6F96C9B8" w14:textId="77777777" w:rsidR="00890FEA" w:rsidRPr="00B94942" w:rsidRDefault="00890FEA" w:rsidP="00890FEA">
          <w:pPr>
            <w:pStyle w:val="TOC2"/>
            <w:tabs>
              <w:tab w:val="right" w:leader="dot" w:pos="9016"/>
            </w:tabs>
            <w:rPr>
              <w:noProof/>
            </w:rPr>
          </w:pPr>
          <w:hyperlink w:anchor="_Toc241250467" w:history="1">
            <w:r w:rsidRPr="00B94942">
              <w:rPr>
                <w:rStyle w:val="Hyperlink"/>
                <w:noProof/>
              </w:rPr>
              <w:t>2.5 Servant Leadership as a Possible Explanation</w:t>
            </w:r>
            <w:r w:rsidRPr="00B94942">
              <w:rPr>
                <w:noProof/>
                <w:webHidden/>
              </w:rPr>
              <w:tab/>
            </w:r>
            <w:r w:rsidRPr="00B94942">
              <w:rPr>
                <w:noProof/>
                <w:webHidden/>
              </w:rPr>
              <w:fldChar w:fldCharType="begin"/>
            </w:r>
            <w:r w:rsidRPr="00B94942">
              <w:rPr>
                <w:noProof/>
                <w:webHidden/>
              </w:rPr>
              <w:instrText xml:space="preserve"> PAGEREF _Toc241250467 \h </w:instrText>
            </w:r>
            <w:r w:rsidRPr="00B94942">
              <w:rPr>
                <w:noProof/>
                <w:webHidden/>
              </w:rPr>
            </w:r>
            <w:r w:rsidRPr="00B94942">
              <w:rPr>
                <w:noProof/>
                <w:webHidden/>
              </w:rPr>
              <w:fldChar w:fldCharType="separate"/>
            </w:r>
            <w:r w:rsidRPr="00B94942">
              <w:rPr>
                <w:noProof/>
                <w:webHidden/>
              </w:rPr>
              <w:t>20</w:t>
            </w:r>
            <w:r w:rsidRPr="00B94942">
              <w:rPr>
                <w:noProof/>
                <w:webHidden/>
              </w:rPr>
              <w:fldChar w:fldCharType="end"/>
            </w:r>
          </w:hyperlink>
        </w:p>
        <w:p w14:paraId="06C59162" w14:textId="77777777" w:rsidR="00890FEA" w:rsidRPr="00B94942" w:rsidRDefault="00890FEA" w:rsidP="00890FEA">
          <w:pPr>
            <w:pStyle w:val="TOC3"/>
            <w:tabs>
              <w:tab w:val="right" w:leader="dot" w:pos="9016"/>
            </w:tabs>
            <w:rPr>
              <w:noProof/>
            </w:rPr>
          </w:pPr>
          <w:hyperlink w:anchor="_Toc241250468" w:history="1">
            <w:r w:rsidRPr="00B94942">
              <w:rPr>
                <w:rStyle w:val="Hyperlink"/>
                <w:noProof/>
              </w:rPr>
              <w:t>2.5.1 Why Servant Leadership Is Relevant</w:t>
            </w:r>
            <w:r w:rsidRPr="00B94942">
              <w:rPr>
                <w:noProof/>
                <w:webHidden/>
              </w:rPr>
              <w:tab/>
            </w:r>
            <w:r w:rsidRPr="00B94942">
              <w:rPr>
                <w:noProof/>
                <w:webHidden/>
              </w:rPr>
              <w:fldChar w:fldCharType="begin"/>
            </w:r>
            <w:r w:rsidRPr="00B94942">
              <w:rPr>
                <w:noProof/>
                <w:webHidden/>
              </w:rPr>
              <w:instrText xml:space="preserve"> PAGEREF _Toc241250468 \h </w:instrText>
            </w:r>
            <w:r w:rsidRPr="00B94942">
              <w:rPr>
                <w:noProof/>
                <w:webHidden/>
              </w:rPr>
            </w:r>
            <w:r w:rsidRPr="00B94942">
              <w:rPr>
                <w:noProof/>
                <w:webHidden/>
              </w:rPr>
              <w:fldChar w:fldCharType="separate"/>
            </w:r>
            <w:r w:rsidRPr="00B94942">
              <w:rPr>
                <w:noProof/>
                <w:webHidden/>
              </w:rPr>
              <w:t>20</w:t>
            </w:r>
            <w:r w:rsidRPr="00B94942">
              <w:rPr>
                <w:noProof/>
                <w:webHidden/>
              </w:rPr>
              <w:fldChar w:fldCharType="end"/>
            </w:r>
          </w:hyperlink>
        </w:p>
        <w:p w14:paraId="6467018A" w14:textId="77777777" w:rsidR="00890FEA" w:rsidRPr="00B94942" w:rsidRDefault="00890FEA" w:rsidP="00890FEA">
          <w:pPr>
            <w:pStyle w:val="TOC3"/>
            <w:tabs>
              <w:tab w:val="right" w:leader="dot" w:pos="9016"/>
            </w:tabs>
            <w:rPr>
              <w:noProof/>
            </w:rPr>
          </w:pPr>
          <w:hyperlink w:anchor="_Toc241250469" w:history="1">
            <w:r w:rsidRPr="00B94942">
              <w:rPr>
                <w:rStyle w:val="Hyperlink"/>
                <w:noProof/>
              </w:rPr>
              <w:t>2.5.2 Communication and Perceptions of Leadership</w:t>
            </w:r>
            <w:r w:rsidRPr="00B94942">
              <w:rPr>
                <w:noProof/>
                <w:webHidden/>
              </w:rPr>
              <w:tab/>
            </w:r>
            <w:r w:rsidRPr="00B94942">
              <w:rPr>
                <w:noProof/>
                <w:webHidden/>
              </w:rPr>
              <w:fldChar w:fldCharType="begin"/>
            </w:r>
            <w:r w:rsidRPr="00B94942">
              <w:rPr>
                <w:noProof/>
                <w:webHidden/>
              </w:rPr>
              <w:instrText xml:space="preserve"> PAGEREF _Toc241250469 \h </w:instrText>
            </w:r>
            <w:r w:rsidRPr="00B94942">
              <w:rPr>
                <w:noProof/>
                <w:webHidden/>
              </w:rPr>
            </w:r>
            <w:r w:rsidRPr="00B94942">
              <w:rPr>
                <w:noProof/>
                <w:webHidden/>
              </w:rPr>
              <w:fldChar w:fldCharType="separate"/>
            </w:r>
            <w:r w:rsidRPr="00B94942">
              <w:rPr>
                <w:noProof/>
                <w:webHidden/>
              </w:rPr>
              <w:t>20</w:t>
            </w:r>
            <w:r w:rsidRPr="00B94942">
              <w:rPr>
                <w:noProof/>
                <w:webHidden/>
              </w:rPr>
              <w:fldChar w:fldCharType="end"/>
            </w:r>
          </w:hyperlink>
        </w:p>
        <w:p w14:paraId="5EB2FA06" w14:textId="77777777" w:rsidR="00890FEA" w:rsidRPr="00B94942" w:rsidRDefault="00890FEA" w:rsidP="00890FEA">
          <w:pPr>
            <w:pStyle w:val="TOC3"/>
            <w:tabs>
              <w:tab w:val="right" w:leader="dot" w:pos="9016"/>
            </w:tabs>
            <w:rPr>
              <w:noProof/>
            </w:rPr>
          </w:pPr>
          <w:hyperlink w:anchor="_Toc241250470" w:history="1">
            <w:r w:rsidRPr="00B94942">
              <w:rPr>
                <w:rStyle w:val="Hyperlink"/>
                <w:noProof/>
              </w:rPr>
              <w:t>2.5.3 Servant Leadership and Retention</w:t>
            </w:r>
            <w:r w:rsidRPr="00B94942">
              <w:rPr>
                <w:noProof/>
                <w:webHidden/>
              </w:rPr>
              <w:tab/>
            </w:r>
            <w:r w:rsidRPr="00B94942">
              <w:rPr>
                <w:noProof/>
                <w:webHidden/>
              </w:rPr>
              <w:fldChar w:fldCharType="begin"/>
            </w:r>
            <w:r w:rsidRPr="00B94942">
              <w:rPr>
                <w:noProof/>
                <w:webHidden/>
              </w:rPr>
              <w:instrText xml:space="preserve"> PAGEREF _Toc241250470 \h </w:instrText>
            </w:r>
            <w:r w:rsidRPr="00B94942">
              <w:rPr>
                <w:noProof/>
                <w:webHidden/>
              </w:rPr>
            </w:r>
            <w:r w:rsidRPr="00B94942">
              <w:rPr>
                <w:noProof/>
                <w:webHidden/>
              </w:rPr>
              <w:fldChar w:fldCharType="separate"/>
            </w:r>
            <w:r w:rsidRPr="00B94942">
              <w:rPr>
                <w:noProof/>
                <w:webHidden/>
              </w:rPr>
              <w:t>21</w:t>
            </w:r>
            <w:r w:rsidRPr="00B94942">
              <w:rPr>
                <w:noProof/>
                <w:webHidden/>
              </w:rPr>
              <w:fldChar w:fldCharType="end"/>
            </w:r>
          </w:hyperlink>
        </w:p>
        <w:p w14:paraId="132EB1CB" w14:textId="77777777" w:rsidR="00890FEA" w:rsidRPr="00B94942" w:rsidRDefault="00890FEA" w:rsidP="00890FEA">
          <w:pPr>
            <w:pStyle w:val="TOC2"/>
            <w:tabs>
              <w:tab w:val="right" w:leader="dot" w:pos="9016"/>
            </w:tabs>
            <w:rPr>
              <w:noProof/>
            </w:rPr>
          </w:pPr>
          <w:hyperlink w:anchor="_Toc241250471" w:history="1">
            <w:r w:rsidRPr="00B94942">
              <w:rPr>
                <w:rStyle w:val="Hyperlink"/>
                <w:noProof/>
              </w:rPr>
              <w:t>2.6 Critical Synthesis and Research Gap</w:t>
            </w:r>
            <w:r w:rsidRPr="00B94942">
              <w:rPr>
                <w:noProof/>
                <w:webHidden/>
              </w:rPr>
              <w:tab/>
            </w:r>
            <w:r w:rsidRPr="00B94942">
              <w:rPr>
                <w:noProof/>
                <w:webHidden/>
              </w:rPr>
              <w:fldChar w:fldCharType="begin"/>
            </w:r>
            <w:r w:rsidRPr="00B94942">
              <w:rPr>
                <w:noProof/>
                <w:webHidden/>
              </w:rPr>
              <w:instrText xml:space="preserve"> PAGEREF _Toc241250471 \h </w:instrText>
            </w:r>
            <w:r w:rsidRPr="00B94942">
              <w:rPr>
                <w:noProof/>
                <w:webHidden/>
              </w:rPr>
            </w:r>
            <w:r w:rsidRPr="00B94942">
              <w:rPr>
                <w:noProof/>
                <w:webHidden/>
              </w:rPr>
              <w:fldChar w:fldCharType="separate"/>
            </w:r>
            <w:r w:rsidRPr="00B94942">
              <w:rPr>
                <w:noProof/>
                <w:webHidden/>
              </w:rPr>
              <w:t>22</w:t>
            </w:r>
            <w:r w:rsidRPr="00B94942">
              <w:rPr>
                <w:noProof/>
                <w:webHidden/>
              </w:rPr>
              <w:fldChar w:fldCharType="end"/>
            </w:r>
          </w:hyperlink>
        </w:p>
        <w:p w14:paraId="016764A9" w14:textId="77777777" w:rsidR="00890FEA" w:rsidRPr="00B94942" w:rsidRDefault="00890FEA" w:rsidP="00890FEA">
          <w:pPr>
            <w:pStyle w:val="TOC2"/>
            <w:tabs>
              <w:tab w:val="right" w:leader="dot" w:pos="9016"/>
            </w:tabs>
            <w:rPr>
              <w:noProof/>
            </w:rPr>
          </w:pPr>
          <w:hyperlink w:anchor="_Toc241250472" w:history="1">
            <w:r w:rsidRPr="00B94942">
              <w:rPr>
                <w:rStyle w:val="Hyperlink"/>
                <w:noProof/>
              </w:rPr>
              <w:t>2.7 Conceptual Framework and Hypotheses</w:t>
            </w:r>
            <w:r w:rsidRPr="00B94942">
              <w:rPr>
                <w:noProof/>
                <w:webHidden/>
              </w:rPr>
              <w:tab/>
            </w:r>
            <w:r w:rsidRPr="00B94942">
              <w:rPr>
                <w:noProof/>
                <w:webHidden/>
              </w:rPr>
              <w:fldChar w:fldCharType="begin"/>
            </w:r>
            <w:r w:rsidRPr="00B94942">
              <w:rPr>
                <w:noProof/>
                <w:webHidden/>
              </w:rPr>
              <w:instrText xml:space="preserve"> PAGEREF _Toc241250472 \h </w:instrText>
            </w:r>
            <w:r w:rsidRPr="00B94942">
              <w:rPr>
                <w:noProof/>
                <w:webHidden/>
              </w:rPr>
            </w:r>
            <w:r w:rsidRPr="00B94942">
              <w:rPr>
                <w:noProof/>
                <w:webHidden/>
              </w:rPr>
              <w:fldChar w:fldCharType="separate"/>
            </w:r>
            <w:r w:rsidRPr="00B94942">
              <w:rPr>
                <w:noProof/>
                <w:webHidden/>
              </w:rPr>
              <w:t>22</w:t>
            </w:r>
            <w:r w:rsidRPr="00B94942">
              <w:rPr>
                <w:noProof/>
                <w:webHidden/>
              </w:rPr>
              <w:fldChar w:fldCharType="end"/>
            </w:r>
          </w:hyperlink>
        </w:p>
        <w:p w14:paraId="768D4570" w14:textId="77777777" w:rsidR="00890FEA" w:rsidRPr="00B94942" w:rsidRDefault="00890FEA" w:rsidP="00890FEA">
          <w:pPr>
            <w:pStyle w:val="TOC2"/>
            <w:tabs>
              <w:tab w:val="right" w:leader="dot" w:pos="9016"/>
            </w:tabs>
            <w:rPr>
              <w:noProof/>
            </w:rPr>
          </w:pPr>
          <w:hyperlink w:anchor="_Toc241250473" w:history="1">
            <w:r w:rsidRPr="00B94942">
              <w:rPr>
                <w:rStyle w:val="Hyperlink"/>
                <w:noProof/>
              </w:rPr>
              <w:t>2.8 Chapter Summary</w:t>
            </w:r>
            <w:r w:rsidRPr="00B94942">
              <w:rPr>
                <w:noProof/>
                <w:webHidden/>
              </w:rPr>
              <w:tab/>
            </w:r>
            <w:r w:rsidRPr="00B94942">
              <w:rPr>
                <w:noProof/>
                <w:webHidden/>
              </w:rPr>
              <w:fldChar w:fldCharType="begin"/>
            </w:r>
            <w:r w:rsidRPr="00B94942">
              <w:rPr>
                <w:noProof/>
                <w:webHidden/>
              </w:rPr>
              <w:instrText xml:space="preserve"> PAGEREF _Toc241250473 \h </w:instrText>
            </w:r>
            <w:r w:rsidRPr="00B94942">
              <w:rPr>
                <w:noProof/>
                <w:webHidden/>
              </w:rPr>
            </w:r>
            <w:r w:rsidRPr="00B94942">
              <w:rPr>
                <w:noProof/>
                <w:webHidden/>
              </w:rPr>
              <w:fldChar w:fldCharType="separate"/>
            </w:r>
            <w:r w:rsidRPr="00B94942">
              <w:rPr>
                <w:noProof/>
                <w:webHidden/>
              </w:rPr>
              <w:t>23</w:t>
            </w:r>
            <w:r w:rsidRPr="00B94942">
              <w:rPr>
                <w:noProof/>
                <w:webHidden/>
              </w:rPr>
              <w:fldChar w:fldCharType="end"/>
            </w:r>
          </w:hyperlink>
        </w:p>
        <w:p w14:paraId="24ADD3AD" w14:textId="77777777" w:rsidR="00890FEA" w:rsidRPr="00B94942" w:rsidRDefault="00890FEA" w:rsidP="00890FEA">
          <w:pPr>
            <w:pStyle w:val="TOC1"/>
            <w:tabs>
              <w:tab w:val="right" w:leader="dot" w:pos="9016"/>
            </w:tabs>
            <w:rPr>
              <w:noProof/>
            </w:rPr>
          </w:pPr>
          <w:hyperlink w:anchor="_Toc241250474" w:history="1">
            <w:r w:rsidRPr="00B94942">
              <w:rPr>
                <w:rStyle w:val="Hyperlink"/>
                <w:noProof/>
              </w:rPr>
              <w:t>Chapter Three: Methodology</w:t>
            </w:r>
            <w:r w:rsidRPr="00B94942">
              <w:rPr>
                <w:noProof/>
                <w:webHidden/>
              </w:rPr>
              <w:tab/>
            </w:r>
            <w:r w:rsidRPr="00B94942">
              <w:rPr>
                <w:noProof/>
                <w:webHidden/>
              </w:rPr>
              <w:fldChar w:fldCharType="begin"/>
            </w:r>
            <w:r w:rsidRPr="00B94942">
              <w:rPr>
                <w:noProof/>
                <w:webHidden/>
              </w:rPr>
              <w:instrText xml:space="preserve"> PAGEREF _Toc241250474 \h </w:instrText>
            </w:r>
            <w:r w:rsidRPr="00B94942">
              <w:rPr>
                <w:noProof/>
                <w:webHidden/>
              </w:rPr>
            </w:r>
            <w:r w:rsidRPr="00B94942">
              <w:rPr>
                <w:noProof/>
                <w:webHidden/>
              </w:rPr>
              <w:fldChar w:fldCharType="separate"/>
            </w:r>
            <w:r w:rsidRPr="00B94942">
              <w:rPr>
                <w:noProof/>
                <w:webHidden/>
              </w:rPr>
              <w:t>24</w:t>
            </w:r>
            <w:r w:rsidRPr="00B94942">
              <w:rPr>
                <w:noProof/>
                <w:webHidden/>
              </w:rPr>
              <w:fldChar w:fldCharType="end"/>
            </w:r>
          </w:hyperlink>
        </w:p>
        <w:p w14:paraId="3B9E47C6" w14:textId="77777777" w:rsidR="00890FEA" w:rsidRPr="00B94942" w:rsidRDefault="00890FEA" w:rsidP="00890FEA">
          <w:pPr>
            <w:pStyle w:val="TOC2"/>
            <w:tabs>
              <w:tab w:val="right" w:leader="dot" w:pos="9016"/>
            </w:tabs>
            <w:rPr>
              <w:noProof/>
            </w:rPr>
          </w:pPr>
          <w:hyperlink w:anchor="_Toc241250475" w:history="1">
            <w:r w:rsidRPr="00B94942">
              <w:rPr>
                <w:rStyle w:val="Hyperlink"/>
                <w:noProof/>
              </w:rPr>
              <w:t>3.1 Introduction</w:t>
            </w:r>
            <w:r w:rsidRPr="00B94942">
              <w:rPr>
                <w:noProof/>
                <w:webHidden/>
              </w:rPr>
              <w:tab/>
            </w:r>
            <w:r w:rsidRPr="00B94942">
              <w:rPr>
                <w:noProof/>
                <w:webHidden/>
              </w:rPr>
              <w:fldChar w:fldCharType="begin"/>
            </w:r>
            <w:r w:rsidRPr="00B94942">
              <w:rPr>
                <w:noProof/>
                <w:webHidden/>
              </w:rPr>
              <w:instrText xml:space="preserve"> PAGEREF _Toc241250475 \h </w:instrText>
            </w:r>
            <w:r w:rsidRPr="00B94942">
              <w:rPr>
                <w:noProof/>
                <w:webHidden/>
              </w:rPr>
            </w:r>
            <w:r w:rsidRPr="00B94942">
              <w:rPr>
                <w:noProof/>
                <w:webHidden/>
              </w:rPr>
              <w:fldChar w:fldCharType="separate"/>
            </w:r>
            <w:r w:rsidRPr="00B94942">
              <w:rPr>
                <w:noProof/>
                <w:webHidden/>
              </w:rPr>
              <w:t>24</w:t>
            </w:r>
            <w:r w:rsidRPr="00B94942">
              <w:rPr>
                <w:noProof/>
                <w:webHidden/>
              </w:rPr>
              <w:fldChar w:fldCharType="end"/>
            </w:r>
          </w:hyperlink>
        </w:p>
        <w:p w14:paraId="42344C0C" w14:textId="77777777" w:rsidR="00890FEA" w:rsidRPr="00B94942" w:rsidRDefault="00890FEA" w:rsidP="00890FEA">
          <w:pPr>
            <w:pStyle w:val="TOC2"/>
            <w:tabs>
              <w:tab w:val="right" w:leader="dot" w:pos="9016"/>
            </w:tabs>
            <w:rPr>
              <w:noProof/>
            </w:rPr>
          </w:pPr>
          <w:hyperlink w:anchor="_Toc241250476" w:history="1">
            <w:r w:rsidRPr="00B94942">
              <w:rPr>
                <w:rStyle w:val="Hyperlink"/>
                <w:noProof/>
              </w:rPr>
              <w:t>3.2 Research Approach</w:t>
            </w:r>
            <w:r w:rsidRPr="00B94942">
              <w:rPr>
                <w:noProof/>
                <w:webHidden/>
              </w:rPr>
              <w:tab/>
            </w:r>
            <w:r w:rsidRPr="00B94942">
              <w:rPr>
                <w:noProof/>
                <w:webHidden/>
              </w:rPr>
              <w:fldChar w:fldCharType="begin"/>
            </w:r>
            <w:r w:rsidRPr="00B94942">
              <w:rPr>
                <w:noProof/>
                <w:webHidden/>
              </w:rPr>
              <w:instrText xml:space="preserve"> PAGEREF _Toc241250476 \h </w:instrText>
            </w:r>
            <w:r w:rsidRPr="00B94942">
              <w:rPr>
                <w:noProof/>
                <w:webHidden/>
              </w:rPr>
            </w:r>
            <w:r w:rsidRPr="00B94942">
              <w:rPr>
                <w:noProof/>
                <w:webHidden/>
              </w:rPr>
              <w:fldChar w:fldCharType="separate"/>
            </w:r>
            <w:r w:rsidRPr="00B94942">
              <w:rPr>
                <w:noProof/>
                <w:webHidden/>
              </w:rPr>
              <w:t>24</w:t>
            </w:r>
            <w:r w:rsidRPr="00B94942">
              <w:rPr>
                <w:noProof/>
                <w:webHidden/>
              </w:rPr>
              <w:fldChar w:fldCharType="end"/>
            </w:r>
          </w:hyperlink>
        </w:p>
        <w:p w14:paraId="6B564F62" w14:textId="77777777" w:rsidR="00890FEA" w:rsidRPr="00B94942" w:rsidRDefault="00890FEA" w:rsidP="00890FEA">
          <w:pPr>
            <w:pStyle w:val="TOC2"/>
            <w:tabs>
              <w:tab w:val="right" w:leader="dot" w:pos="9016"/>
            </w:tabs>
            <w:rPr>
              <w:noProof/>
            </w:rPr>
          </w:pPr>
          <w:hyperlink w:anchor="_Toc241250477" w:history="1">
            <w:r w:rsidRPr="00B94942">
              <w:rPr>
                <w:rStyle w:val="Hyperlink"/>
                <w:noProof/>
              </w:rPr>
              <w:t>3.3 Research Design</w:t>
            </w:r>
            <w:r w:rsidRPr="00B94942">
              <w:rPr>
                <w:noProof/>
                <w:webHidden/>
              </w:rPr>
              <w:tab/>
            </w:r>
            <w:r w:rsidRPr="00B94942">
              <w:rPr>
                <w:noProof/>
                <w:webHidden/>
              </w:rPr>
              <w:fldChar w:fldCharType="begin"/>
            </w:r>
            <w:r w:rsidRPr="00B94942">
              <w:rPr>
                <w:noProof/>
                <w:webHidden/>
              </w:rPr>
              <w:instrText xml:space="preserve"> PAGEREF _Toc241250477 \h </w:instrText>
            </w:r>
            <w:r w:rsidRPr="00B94942">
              <w:rPr>
                <w:noProof/>
                <w:webHidden/>
              </w:rPr>
            </w:r>
            <w:r w:rsidRPr="00B94942">
              <w:rPr>
                <w:noProof/>
                <w:webHidden/>
              </w:rPr>
              <w:fldChar w:fldCharType="separate"/>
            </w:r>
            <w:r w:rsidRPr="00B94942">
              <w:rPr>
                <w:noProof/>
                <w:webHidden/>
              </w:rPr>
              <w:t>25</w:t>
            </w:r>
            <w:r w:rsidRPr="00B94942">
              <w:rPr>
                <w:noProof/>
                <w:webHidden/>
              </w:rPr>
              <w:fldChar w:fldCharType="end"/>
            </w:r>
          </w:hyperlink>
        </w:p>
        <w:p w14:paraId="69305970" w14:textId="77777777" w:rsidR="00890FEA" w:rsidRPr="00B94942" w:rsidRDefault="00890FEA" w:rsidP="00890FEA">
          <w:pPr>
            <w:pStyle w:val="TOC2"/>
            <w:tabs>
              <w:tab w:val="right" w:leader="dot" w:pos="9016"/>
            </w:tabs>
            <w:rPr>
              <w:noProof/>
            </w:rPr>
          </w:pPr>
          <w:hyperlink w:anchor="_Toc241250478" w:history="1">
            <w:r w:rsidRPr="00B94942">
              <w:rPr>
                <w:rStyle w:val="Hyperlink"/>
                <w:noProof/>
              </w:rPr>
              <w:t>3.4 Population, Sampling and Final Sample</w:t>
            </w:r>
            <w:r w:rsidRPr="00B94942">
              <w:rPr>
                <w:noProof/>
                <w:webHidden/>
              </w:rPr>
              <w:tab/>
            </w:r>
            <w:r w:rsidRPr="00B94942">
              <w:rPr>
                <w:noProof/>
                <w:webHidden/>
              </w:rPr>
              <w:fldChar w:fldCharType="begin"/>
            </w:r>
            <w:r w:rsidRPr="00B94942">
              <w:rPr>
                <w:noProof/>
                <w:webHidden/>
              </w:rPr>
              <w:instrText xml:space="preserve"> PAGEREF _Toc241250478 \h </w:instrText>
            </w:r>
            <w:r w:rsidRPr="00B94942">
              <w:rPr>
                <w:noProof/>
                <w:webHidden/>
              </w:rPr>
            </w:r>
            <w:r w:rsidRPr="00B94942">
              <w:rPr>
                <w:noProof/>
                <w:webHidden/>
              </w:rPr>
              <w:fldChar w:fldCharType="separate"/>
            </w:r>
            <w:r w:rsidRPr="00B94942">
              <w:rPr>
                <w:noProof/>
                <w:webHidden/>
              </w:rPr>
              <w:t>25</w:t>
            </w:r>
            <w:r w:rsidRPr="00B94942">
              <w:rPr>
                <w:noProof/>
                <w:webHidden/>
              </w:rPr>
              <w:fldChar w:fldCharType="end"/>
            </w:r>
          </w:hyperlink>
        </w:p>
        <w:p w14:paraId="7EE3FAAC" w14:textId="77777777" w:rsidR="00890FEA" w:rsidRPr="00B94942" w:rsidRDefault="00890FEA" w:rsidP="00890FEA">
          <w:pPr>
            <w:pStyle w:val="TOC2"/>
            <w:tabs>
              <w:tab w:val="right" w:leader="dot" w:pos="9016"/>
            </w:tabs>
            <w:rPr>
              <w:noProof/>
            </w:rPr>
          </w:pPr>
          <w:hyperlink w:anchor="_Toc241250479" w:history="1">
            <w:r w:rsidRPr="00B94942">
              <w:rPr>
                <w:rStyle w:val="Hyperlink"/>
                <w:noProof/>
              </w:rPr>
              <w:t>3.5 Questionnaire and Main Measures</w:t>
            </w:r>
            <w:r w:rsidRPr="00B94942">
              <w:rPr>
                <w:noProof/>
                <w:webHidden/>
              </w:rPr>
              <w:tab/>
            </w:r>
            <w:r w:rsidRPr="00B94942">
              <w:rPr>
                <w:noProof/>
                <w:webHidden/>
              </w:rPr>
              <w:fldChar w:fldCharType="begin"/>
            </w:r>
            <w:r w:rsidRPr="00B94942">
              <w:rPr>
                <w:noProof/>
                <w:webHidden/>
              </w:rPr>
              <w:instrText xml:space="preserve"> PAGEREF _Toc241250479 \h </w:instrText>
            </w:r>
            <w:r w:rsidRPr="00B94942">
              <w:rPr>
                <w:noProof/>
                <w:webHidden/>
              </w:rPr>
            </w:r>
            <w:r w:rsidRPr="00B94942">
              <w:rPr>
                <w:noProof/>
                <w:webHidden/>
              </w:rPr>
              <w:fldChar w:fldCharType="separate"/>
            </w:r>
            <w:r w:rsidRPr="00B94942">
              <w:rPr>
                <w:noProof/>
                <w:webHidden/>
              </w:rPr>
              <w:t>26</w:t>
            </w:r>
            <w:r w:rsidRPr="00B94942">
              <w:rPr>
                <w:noProof/>
                <w:webHidden/>
              </w:rPr>
              <w:fldChar w:fldCharType="end"/>
            </w:r>
          </w:hyperlink>
        </w:p>
        <w:p w14:paraId="0B148249" w14:textId="77777777" w:rsidR="00890FEA" w:rsidRPr="00B94942" w:rsidRDefault="00890FEA" w:rsidP="00890FEA">
          <w:pPr>
            <w:pStyle w:val="TOC2"/>
            <w:tabs>
              <w:tab w:val="right" w:leader="dot" w:pos="9016"/>
            </w:tabs>
            <w:rPr>
              <w:noProof/>
            </w:rPr>
          </w:pPr>
          <w:hyperlink w:anchor="_Toc241250480" w:history="1">
            <w:r w:rsidRPr="00B94942">
              <w:rPr>
                <w:rStyle w:val="Hyperlink"/>
                <w:noProof/>
              </w:rPr>
              <w:t>3.6 Data Collection Procedure</w:t>
            </w:r>
            <w:r w:rsidRPr="00B94942">
              <w:rPr>
                <w:noProof/>
                <w:webHidden/>
              </w:rPr>
              <w:tab/>
            </w:r>
            <w:r w:rsidRPr="00B94942">
              <w:rPr>
                <w:noProof/>
                <w:webHidden/>
              </w:rPr>
              <w:fldChar w:fldCharType="begin"/>
            </w:r>
            <w:r w:rsidRPr="00B94942">
              <w:rPr>
                <w:noProof/>
                <w:webHidden/>
              </w:rPr>
              <w:instrText xml:space="preserve"> PAGEREF _Toc241250480 \h </w:instrText>
            </w:r>
            <w:r w:rsidRPr="00B94942">
              <w:rPr>
                <w:noProof/>
                <w:webHidden/>
              </w:rPr>
            </w:r>
            <w:r w:rsidRPr="00B94942">
              <w:rPr>
                <w:noProof/>
                <w:webHidden/>
              </w:rPr>
              <w:fldChar w:fldCharType="separate"/>
            </w:r>
            <w:r w:rsidRPr="00B94942">
              <w:rPr>
                <w:noProof/>
                <w:webHidden/>
              </w:rPr>
              <w:t>28</w:t>
            </w:r>
            <w:r w:rsidRPr="00B94942">
              <w:rPr>
                <w:noProof/>
                <w:webHidden/>
              </w:rPr>
              <w:fldChar w:fldCharType="end"/>
            </w:r>
          </w:hyperlink>
        </w:p>
        <w:p w14:paraId="2CD6F047" w14:textId="77777777" w:rsidR="00890FEA" w:rsidRPr="00B94942" w:rsidRDefault="00890FEA" w:rsidP="00890FEA">
          <w:pPr>
            <w:pStyle w:val="TOC2"/>
            <w:tabs>
              <w:tab w:val="right" w:leader="dot" w:pos="9016"/>
            </w:tabs>
            <w:rPr>
              <w:noProof/>
            </w:rPr>
          </w:pPr>
          <w:hyperlink w:anchor="_Toc241250481" w:history="1">
            <w:r w:rsidRPr="00B94942">
              <w:rPr>
                <w:rStyle w:val="Hyperlink"/>
                <w:noProof/>
              </w:rPr>
              <w:t>3.7 Statistical Analysis in Python</w:t>
            </w:r>
            <w:r w:rsidRPr="00B94942">
              <w:rPr>
                <w:noProof/>
                <w:webHidden/>
              </w:rPr>
              <w:tab/>
            </w:r>
            <w:r w:rsidRPr="00B94942">
              <w:rPr>
                <w:noProof/>
                <w:webHidden/>
              </w:rPr>
              <w:fldChar w:fldCharType="begin"/>
            </w:r>
            <w:r w:rsidRPr="00B94942">
              <w:rPr>
                <w:noProof/>
                <w:webHidden/>
              </w:rPr>
              <w:instrText xml:space="preserve"> PAGEREF _Toc241250481 \h </w:instrText>
            </w:r>
            <w:r w:rsidRPr="00B94942">
              <w:rPr>
                <w:noProof/>
                <w:webHidden/>
              </w:rPr>
            </w:r>
            <w:r w:rsidRPr="00B94942">
              <w:rPr>
                <w:noProof/>
                <w:webHidden/>
              </w:rPr>
              <w:fldChar w:fldCharType="separate"/>
            </w:r>
            <w:r w:rsidRPr="00B94942">
              <w:rPr>
                <w:noProof/>
                <w:webHidden/>
              </w:rPr>
              <w:t>28</w:t>
            </w:r>
            <w:r w:rsidRPr="00B94942">
              <w:rPr>
                <w:noProof/>
                <w:webHidden/>
              </w:rPr>
              <w:fldChar w:fldCharType="end"/>
            </w:r>
          </w:hyperlink>
        </w:p>
        <w:p w14:paraId="4CCCB1C1" w14:textId="77777777" w:rsidR="00890FEA" w:rsidRPr="00B94942" w:rsidRDefault="00890FEA" w:rsidP="00890FEA">
          <w:pPr>
            <w:pStyle w:val="TOC2"/>
            <w:tabs>
              <w:tab w:val="right" w:leader="dot" w:pos="9016"/>
            </w:tabs>
            <w:rPr>
              <w:noProof/>
            </w:rPr>
          </w:pPr>
          <w:hyperlink w:anchor="_Toc241250482" w:history="1">
            <w:r w:rsidRPr="00B94942">
              <w:rPr>
                <w:rStyle w:val="Hyperlink"/>
                <w:noProof/>
              </w:rPr>
              <w:t>3.8 Research Quality and Measurement Checks</w:t>
            </w:r>
            <w:r w:rsidRPr="00B94942">
              <w:rPr>
                <w:noProof/>
                <w:webHidden/>
              </w:rPr>
              <w:tab/>
            </w:r>
            <w:r w:rsidRPr="00B94942">
              <w:rPr>
                <w:noProof/>
                <w:webHidden/>
              </w:rPr>
              <w:fldChar w:fldCharType="begin"/>
            </w:r>
            <w:r w:rsidRPr="00B94942">
              <w:rPr>
                <w:noProof/>
                <w:webHidden/>
              </w:rPr>
              <w:instrText xml:space="preserve"> PAGEREF _Toc241250482 \h </w:instrText>
            </w:r>
            <w:r w:rsidRPr="00B94942">
              <w:rPr>
                <w:noProof/>
                <w:webHidden/>
              </w:rPr>
            </w:r>
            <w:r w:rsidRPr="00B94942">
              <w:rPr>
                <w:noProof/>
                <w:webHidden/>
              </w:rPr>
              <w:fldChar w:fldCharType="separate"/>
            </w:r>
            <w:r w:rsidRPr="00B94942">
              <w:rPr>
                <w:noProof/>
                <w:webHidden/>
              </w:rPr>
              <w:t>30</w:t>
            </w:r>
            <w:r w:rsidRPr="00B94942">
              <w:rPr>
                <w:noProof/>
                <w:webHidden/>
              </w:rPr>
              <w:fldChar w:fldCharType="end"/>
            </w:r>
          </w:hyperlink>
        </w:p>
        <w:p w14:paraId="63CC0A69" w14:textId="77777777" w:rsidR="00890FEA" w:rsidRPr="00B94942" w:rsidRDefault="00890FEA" w:rsidP="00890FEA">
          <w:pPr>
            <w:pStyle w:val="TOC2"/>
            <w:tabs>
              <w:tab w:val="right" w:leader="dot" w:pos="9016"/>
            </w:tabs>
            <w:rPr>
              <w:noProof/>
            </w:rPr>
          </w:pPr>
          <w:hyperlink w:anchor="_Toc241250483" w:history="1">
            <w:r w:rsidRPr="00B94942">
              <w:rPr>
                <w:rStyle w:val="Hyperlink"/>
                <w:noProof/>
              </w:rPr>
              <w:t>3.9 Research Ethics</w:t>
            </w:r>
            <w:r w:rsidRPr="00B94942">
              <w:rPr>
                <w:noProof/>
                <w:webHidden/>
              </w:rPr>
              <w:tab/>
            </w:r>
            <w:r w:rsidRPr="00B94942">
              <w:rPr>
                <w:noProof/>
                <w:webHidden/>
              </w:rPr>
              <w:fldChar w:fldCharType="begin"/>
            </w:r>
            <w:r w:rsidRPr="00B94942">
              <w:rPr>
                <w:noProof/>
                <w:webHidden/>
              </w:rPr>
              <w:instrText xml:space="preserve"> PAGEREF _Toc241250483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25B83B0F" w14:textId="77777777" w:rsidR="00890FEA" w:rsidRPr="00B94942" w:rsidRDefault="00890FEA" w:rsidP="00890FEA">
          <w:pPr>
            <w:pStyle w:val="TOC2"/>
            <w:tabs>
              <w:tab w:val="right" w:leader="dot" w:pos="9016"/>
            </w:tabs>
            <w:rPr>
              <w:noProof/>
            </w:rPr>
          </w:pPr>
          <w:hyperlink w:anchor="_Toc241250484" w:history="1">
            <w:r w:rsidRPr="00B94942">
              <w:rPr>
                <w:rStyle w:val="Hyperlink"/>
                <w:noProof/>
              </w:rPr>
              <w:t>3.10 Methodological Limitations</w:t>
            </w:r>
            <w:r w:rsidRPr="00B94942">
              <w:rPr>
                <w:noProof/>
                <w:webHidden/>
              </w:rPr>
              <w:tab/>
            </w:r>
            <w:r w:rsidRPr="00B94942">
              <w:rPr>
                <w:noProof/>
                <w:webHidden/>
              </w:rPr>
              <w:fldChar w:fldCharType="begin"/>
            </w:r>
            <w:r w:rsidRPr="00B94942">
              <w:rPr>
                <w:noProof/>
                <w:webHidden/>
              </w:rPr>
              <w:instrText xml:space="preserve"> PAGEREF _Toc241250484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27BE6AEB" w14:textId="77777777" w:rsidR="00890FEA" w:rsidRPr="00B94942" w:rsidRDefault="00890FEA" w:rsidP="00890FEA">
          <w:pPr>
            <w:pStyle w:val="TOC3"/>
            <w:tabs>
              <w:tab w:val="right" w:leader="dot" w:pos="9016"/>
            </w:tabs>
            <w:rPr>
              <w:noProof/>
            </w:rPr>
          </w:pPr>
          <w:hyperlink w:anchor="_Toc241250485" w:history="1">
            <w:r w:rsidRPr="00B94942">
              <w:rPr>
                <w:rStyle w:val="Hyperlink"/>
                <w:noProof/>
              </w:rPr>
              <w:t>3.10.1 Cross-Sectional Design Limits Research</w:t>
            </w:r>
            <w:r w:rsidRPr="00B94942">
              <w:rPr>
                <w:noProof/>
                <w:webHidden/>
              </w:rPr>
              <w:tab/>
            </w:r>
            <w:r w:rsidRPr="00B94942">
              <w:rPr>
                <w:noProof/>
                <w:webHidden/>
              </w:rPr>
              <w:fldChar w:fldCharType="begin"/>
            </w:r>
            <w:r w:rsidRPr="00B94942">
              <w:rPr>
                <w:noProof/>
                <w:webHidden/>
              </w:rPr>
              <w:instrText xml:space="preserve"> PAGEREF _Toc241250485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4F188340" w14:textId="77777777" w:rsidR="00890FEA" w:rsidRPr="00B94942" w:rsidRDefault="00890FEA" w:rsidP="00890FEA">
          <w:pPr>
            <w:pStyle w:val="TOC3"/>
            <w:tabs>
              <w:tab w:val="right" w:leader="dot" w:pos="9016"/>
            </w:tabs>
            <w:rPr>
              <w:noProof/>
            </w:rPr>
          </w:pPr>
          <w:hyperlink w:anchor="_Toc241250486" w:history="1">
            <w:r w:rsidRPr="00B94942">
              <w:rPr>
                <w:rStyle w:val="Hyperlink"/>
                <w:noProof/>
              </w:rPr>
              <w:t>3.10.2 Self-Reported Measures</w:t>
            </w:r>
            <w:r w:rsidRPr="00B94942">
              <w:rPr>
                <w:noProof/>
                <w:webHidden/>
              </w:rPr>
              <w:tab/>
            </w:r>
            <w:r w:rsidRPr="00B94942">
              <w:rPr>
                <w:noProof/>
                <w:webHidden/>
              </w:rPr>
              <w:fldChar w:fldCharType="begin"/>
            </w:r>
            <w:r w:rsidRPr="00B94942">
              <w:rPr>
                <w:noProof/>
                <w:webHidden/>
              </w:rPr>
              <w:instrText xml:space="preserve"> PAGEREF _Toc241250486 \h </w:instrText>
            </w:r>
            <w:r w:rsidRPr="00B94942">
              <w:rPr>
                <w:noProof/>
                <w:webHidden/>
              </w:rPr>
            </w:r>
            <w:r w:rsidRPr="00B94942">
              <w:rPr>
                <w:noProof/>
                <w:webHidden/>
              </w:rPr>
              <w:fldChar w:fldCharType="separate"/>
            </w:r>
            <w:r w:rsidRPr="00B94942">
              <w:rPr>
                <w:noProof/>
                <w:webHidden/>
              </w:rPr>
              <w:t>31</w:t>
            </w:r>
            <w:r w:rsidRPr="00B94942">
              <w:rPr>
                <w:noProof/>
                <w:webHidden/>
              </w:rPr>
              <w:fldChar w:fldCharType="end"/>
            </w:r>
          </w:hyperlink>
        </w:p>
        <w:p w14:paraId="7A700BD5" w14:textId="77777777" w:rsidR="00890FEA" w:rsidRPr="00B94942" w:rsidRDefault="00890FEA" w:rsidP="00890FEA">
          <w:pPr>
            <w:pStyle w:val="TOC3"/>
            <w:tabs>
              <w:tab w:val="right" w:leader="dot" w:pos="9016"/>
            </w:tabs>
            <w:rPr>
              <w:noProof/>
            </w:rPr>
          </w:pPr>
          <w:hyperlink w:anchor="_Toc241250487" w:history="1">
            <w:r w:rsidRPr="00B94942">
              <w:rPr>
                <w:rStyle w:val="Hyperlink"/>
                <w:noProof/>
              </w:rPr>
              <w:t>3.10.3 Sampling Limitations</w:t>
            </w:r>
            <w:r w:rsidRPr="00B94942">
              <w:rPr>
                <w:noProof/>
                <w:webHidden/>
              </w:rPr>
              <w:tab/>
            </w:r>
            <w:r w:rsidRPr="00B94942">
              <w:rPr>
                <w:noProof/>
                <w:webHidden/>
              </w:rPr>
              <w:fldChar w:fldCharType="begin"/>
            </w:r>
            <w:r w:rsidRPr="00B94942">
              <w:rPr>
                <w:noProof/>
                <w:webHidden/>
              </w:rPr>
              <w:instrText xml:space="preserve"> PAGEREF _Toc241250487 \h </w:instrText>
            </w:r>
            <w:r w:rsidRPr="00B94942">
              <w:rPr>
                <w:noProof/>
                <w:webHidden/>
              </w:rPr>
            </w:r>
            <w:r w:rsidRPr="00B94942">
              <w:rPr>
                <w:noProof/>
                <w:webHidden/>
              </w:rPr>
              <w:fldChar w:fldCharType="separate"/>
            </w:r>
            <w:r w:rsidRPr="00B94942">
              <w:rPr>
                <w:noProof/>
                <w:webHidden/>
              </w:rPr>
              <w:t>32</w:t>
            </w:r>
            <w:r w:rsidRPr="00B94942">
              <w:rPr>
                <w:noProof/>
                <w:webHidden/>
              </w:rPr>
              <w:fldChar w:fldCharType="end"/>
            </w:r>
          </w:hyperlink>
        </w:p>
        <w:p w14:paraId="3782E590" w14:textId="77777777" w:rsidR="00890FEA" w:rsidRPr="00B94942" w:rsidRDefault="00890FEA" w:rsidP="00890FEA">
          <w:pPr>
            <w:pStyle w:val="TOC3"/>
            <w:tabs>
              <w:tab w:val="right" w:leader="dot" w:pos="9016"/>
            </w:tabs>
            <w:rPr>
              <w:noProof/>
            </w:rPr>
          </w:pPr>
          <w:hyperlink w:anchor="_Toc241250488" w:history="1">
            <w:r w:rsidRPr="00B94942">
              <w:rPr>
                <w:rStyle w:val="Hyperlink"/>
                <w:noProof/>
              </w:rPr>
              <w:t>3.10.4 Limitation Related to Pilot Study</w:t>
            </w:r>
            <w:r w:rsidRPr="00B94942">
              <w:rPr>
                <w:noProof/>
                <w:webHidden/>
              </w:rPr>
              <w:tab/>
            </w:r>
            <w:r w:rsidRPr="00B94942">
              <w:rPr>
                <w:noProof/>
                <w:webHidden/>
              </w:rPr>
              <w:fldChar w:fldCharType="begin"/>
            </w:r>
            <w:r w:rsidRPr="00B94942">
              <w:rPr>
                <w:noProof/>
                <w:webHidden/>
              </w:rPr>
              <w:instrText xml:space="preserve"> PAGEREF _Toc241250488 \h </w:instrText>
            </w:r>
            <w:r w:rsidRPr="00B94942">
              <w:rPr>
                <w:noProof/>
                <w:webHidden/>
              </w:rPr>
            </w:r>
            <w:r w:rsidRPr="00B94942">
              <w:rPr>
                <w:noProof/>
                <w:webHidden/>
              </w:rPr>
              <w:fldChar w:fldCharType="separate"/>
            </w:r>
            <w:r w:rsidRPr="00B94942">
              <w:rPr>
                <w:noProof/>
                <w:webHidden/>
              </w:rPr>
              <w:t>32</w:t>
            </w:r>
            <w:r w:rsidRPr="00B94942">
              <w:rPr>
                <w:noProof/>
                <w:webHidden/>
              </w:rPr>
              <w:fldChar w:fldCharType="end"/>
            </w:r>
          </w:hyperlink>
        </w:p>
        <w:p w14:paraId="33AD9077" w14:textId="77777777" w:rsidR="00890FEA" w:rsidRPr="00B94942" w:rsidRDefault="00890FEA" w:rsidP="00890FEA">
          <w:pPr>
            <w:pStyle w:val="TOC2"/>
            <w:tabs>
              <w:tab w:val="right" w:leader="dot" w:pos="9016"/>
            </w:tabs>
            <w:rPr>
              <w:noProof/>
            </w:rPr>
          </w:pPr>
          <w:hyperlink w:anchor="_Toc241250489" w:history="1">
            <w:r w:rsidRPr="00B94942">
              <w:rPr>
                <w:rStyle w:val="Hyperlink"/>
                <w:noProof/>
              </w:rPr>
              <w:t>3.11 Chapter Summary</w:t>
            </w:r>
            <w:r w:rsidRPr="00B94942">
              <w:rPr>
                <w:noProof/>
                <w:webHidden/>
              </w:rPr>
              <w:tab/>
            </w:r>
            <w:r w:rsidRPr="00B94942">
              <w:rPr>
                <w:noProof/>
                <w:webHidden/>
              </w:rPr>
              <w:fldChar w:fldCharType="begin"/>
            </w:r>
            <w:r w:rsidRPr="00B94942">
              <w:rPr>
                <w:noProof/>
                <w:webHidden/>
              </w:rPr>
              <w:instrText xml:space="preserve"> PAGEREF _Toc241250489 \h </w:instrText>
            </w:r>
            <w:r w:rsidRPr="00B94942">
              <w:rPr>
                <w:noProof/>
                <w:webHidden/>
              </w:rPr>
            </w:r>
            <w:r w:rsidRPr="00B94942">
              <w:rPr>
                <w:noProof/>
                <w:webHidden/>
              </w:rPr>
              <w:fldChar w:fldCharType="separate"/>
            </w:r>
            <w:r w:rsidRPr="00B94942">
              <w:rPr>
                <w:noProof/>
                <w:webHidden/>
              </w:rPr>
              <w:t>32</w:t>
            </w:r>
            <w:r w:rsidRPr="00B94942">
              <w:rPr>
                <w:noProof/>
                <w:webHidden/>
              </w:rPr>
              <w:fldChar w:fldCharType="end"/>
            </w:r>
          </w:hyperlink>
        </w:p>
        <w:p w14:paraId="248C0631" w14:textId="77777777" w:rsidR="00890FEA" w:rsidRPr="00B94942" w:rsidRDefault="00890FEA" w:rsidP="00890FEA">
          <w:pPr>
            <w:pStyle w:val="TOC1"/>
            <w:tabs>
              <w:tab w:val="right" w:leader="dot" w:pos="9016"/>
            </w:tabs>
            <w:rPr>
              <w:noProof/>
            </w:rPr>
          </w:pPr>
          <w:hyperlink w:anchor="_Toc241250490" w:history="1">
            <w:r w:rsidRPr="00B94942">
              <w:rPr>
                <w:rStyle w:val="Hyperlink"/>
                <w:noProof/>
              </w:rPr>
              <w:t>Chapter Four: Findings and Discussion</w:t>
            </w:r>
            <w:r w:rsidRPr="00B94942">
              <w:rPr>
                <w:noProof/>
                <w:webHidden/>
              </w:rPr>
              <w:tab/>
            </w:r>
            <w:r w:rsidRPr="00B94942">
              <w:rPr>
                <w:noProof/>
                <w:webHidden/>
              </w:rPr>
              <w:fldChar w:fldCharType="begin"/>
            </w:r>
            <w:r w:rsidRPr="00B94942">
              <w:rPr>
                <w:noProof/>
                <w:webHidden/>
              </w:rPr>
              <w:instrText xml:space="preserve"> PAGEREF _Toc241250490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2AD63AED" w14:textId="77777777" w:rsidR="00890FEA" w:rsidRPr="00B94942" w:rsidRDefault="00890FEA" w:rsidP="00890FEA">
          <w:pPr>
            <w:pStyle w:val="TOC2"/>
            <w:tabs>
              <w:tab w:val="right" w:leader="dot" w:pos="9016"/>
            </w:tabs>
            <w:rPr>
              <w:noProof/>
            </w:rPr>
          </w:pPr>
          <w:hyperlink w:anchor="_Toc241250491" w:history="1">
            <w:r w:rsidRPr="00B94942">
              <w:rPr>
                <w:rStyle w:val="Hyperlink"/>
                <w:noProof/>
              </w:rPr>
              <w:t>4.1 Introduction</w:t>
            </w:r>
            <w:r w:rsidRPr="00B94942">
              <w:rPr>
                <w:noProof/>
                <w:webHidden/>
              </w:rPr>
              <w:tab/>
            </w:r>
            <w:r w:rsidRPr="00B94942">
              <w:rPr>
                <w:noProof/>
                <w:webHidden/>
              </w:rPr>
              <w:fldChar w:fldCharType="begin"/>
            </w:r>
            <w:r w:rsidRPr="00B94942">
              <w:rPr>
                <w:noProof/>
                <w:webHidden/>
              </w:rPr>
              <w:instrText xml:space="preserve"> PAGEREF _Toc241250491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779F679E" w14:textId="77777777" w:rsidR="00890FEA" w:rsidRPr="00B94942" w:rsidRDefault="00890FEA" w:rsidP="00890FEA">
          <w:pPr>
            <w:pStyle w:val="TOC2"/>
            <w:tabs>
              <w:tab w:val="right" w:leader="dot" w:pos="9016"/>
            </w:tabs>
            <w:rPr>
              <w:noProof/>
            </w:rPr>
          </w:pPr>
          <w:hyperlink w:anchor="_Toc241250492" w:history="1">
            <w:r w:rsidRPr="00B94942">
              <w:rPr>
                <w:rStyle w:val="Hyperlink"/>
                <w:noProof/>
              </w:rPr>
              <w:t>4.2 Participant Profile</w:t>
            </w:r>
            <w:r w:rsidRPr="00B94942">
              <w:rPr>
                <w:noProof/>
                <w:webHidden/>
              </w:rPr>
              <w:tab/>
            </w:r>
            <w:r w:rsidRPr="00B94942">
              <w:rPr>
                <w:noProof/>
                <w:webHidden/>
              </w:rPr>
              <w:fldChar w:fldCharType="begin"/>
            </w:r>
            <w:r w:rsidRPr="00B94942">
              <w:rPr>
                <w:noProof/>
                <w:webHidden/>
              </w:rPr>
              <w:instrText xml:space="preserve"> PAGEREF _Toc241250492 \h </w:instrText>
            </w:r>
            <w:r w:rsidRPr="00B94942">
              <w:rPr>
                <w:noProof/>
                <w:webHidden/>
              </w:rPr>
            </w:r>
            <w:r w:rsidRPr="00B94942">
              <w:rPr>
                <w:noProof/>
                <w:webHidden/>
              </w:rPr>
              <w:fldChar w:fldCharType="separate"/>
            </w:r>
            <w:r w:rsidRPr="00B94942">
              <w:rPr>
                <w:noProof/>
                <w:webHidden/>
              </w:rPr>
              <w:t>33</w:t>
            </w:r>
            <w:r w:rsidRPr="00B94942">
              <w:rPr>
                <w:noProof/>
                <w:webHidden/>
              </w:rPr>
              <w:fldChar w:fldCharType="end"/>
            </w:r>
          </w:hyperlink>
        </w:p>
        <w:p w14:paraId="39570A37" w14:textId="77777777" w:rsidR="00890FEA" w:rsidRPr="00B94942" w:rsidRDefault="00890FEA" w:rsidP="00890FEA">
          <w:pPr>
            <w:pStyle w:val="TOC2"/>
            <w:tabs>
              <w:tab w:val="right" w:leader="dot" w:pos="9016"/>
            </w:tabs>
            <w:rPr>
              <w:noProof/>
            </w:rPr>
          </w:pPr>
          <w:hyperlink w:anchor="_Toc241250493" w:history="1">
            <w:r w:rsidRPr="00B94942">
              <w:rPr>
                <w:rStyle w:val="Hyperlink"/>
                <w:noProof/>
              </w:rPr>
              <w:t>4.3 Descriptive Findings</w:t>
            </w:r>
            <w:r w:rsidRPr="00B94942">
              <w:rPr>
                <w:noProof/>
                <w:webHidden/>
              </w:rPr>
              <w:tab/>
            </w:r>
            <w:r w:rsidRPr="00B94942">
              <w:rPr>
                <w:noProof/>
                <w:webHidden/>
              </w:rPr>
              <w:fldChar w:fldCharType="begin"/>
            </w:r>
            <w:r w:rsidRPr="00B94942">
              <w:rPr>
                <w:noProof/>
                <w:webHidden/>
              </w:rPr>
              <w:instrText xml:space="preserve"> PAGEREF _Toc241250493 \h </w:instrText>
            </w:r>
            <w:r w:rsidRPr="00B94942">
              <w:rPr>
                <w:noProof/>
                <w:webHidden/>
              </w:rPr>
            </w:r>
            <w:r w:rsidRPr="00B94942">
              <w:rPr>
                <w:noProof/>
                <w:webHidden/>
              </w:rPr>
              <w:fldChar w:fldCharType="separate"/>
            </w:r>
            <w:r w:rsidRPr="00B94942">
              <w:rPr>
                <w:noProof/>
                <w:webHidden/>
              </w:rPr>
              <w:t>34</w:t>
            </w:r>
            <w:r w:rsidRPr="00B94942">
              <w:rPr>
                <w:noProof/>
                <w:webHidden/>
              </w:rPr>
              <w:fldChar w:fldCharType="end"/>
            </w:r>
          </w:hyperlink>
        </w:p>
        <w:p w14:paraId="5B2FB685" w14:textId="77777777" w:rsidR="00890FEA" w:rsidRPr="00B94942" w:rsidRDefault="00890FEA" w:rsidP="00890FEA">
          <w:pPr>
            <w:pStyle w:val="TOC3"/>
            <w:tabs>
              <w:tab w:val="right" w:leader="dot" w:pos="9016"/>
            </w:tabs>
            <w:rPr>
              <w:noProof/>
            </w:rPr>
          </w:pPr>
          <w:hyperlink w:anchor="_Toc241250494" w:history="1">
            <w:r w:rsidRPr="00B94942">
              <w:rPr>
                <w:rStyle w:val="Hyperlink"/>
                <w:noProof/>
              </w:rPr>
              <w:t>4.3.1 Managerial Communication Effectiveness</w:t>
            </w:r>
            <w:r w:rsidRPr="00B94942">
              <w:rPr>
                <w:noProof/>
                <w:webHidden/>
              </w:rPr>
              <w:tab/>
            </w:r>
            <w:r w:rsidRPr="00B94942">
              <w:rPr>
                <w:noProof/>
                <w:webHidden/>
              </w:rPr>
              <w:fldChar w:fldCharType="begin"/>
            </w:r>
            <w:r w:rsidRPr="00B94942">
              <w:rPr>
                <w:noProof/>
                <w:webHidden/>
              </w:rPr>
              <w:instrText xml:space="preserve"> PAGEREF _Toc241250494 \h </w:instrText>
            </w:r>
            <w:r w:rsidRPr="00B94942">
              <w:rPr>
                <w:noProof/>
                <w:webHidden/>
              </w:rPr>
            </w:r>
            <w:r w:rsidRPr="00B94942">
              <w:rPr>
                <w:noProof/>
                <w:webHidden/>
              </w:rPr>
              <w:fldChar w:fldCharType="separate"/>
            </w:r>
            <w:r w:rsidRPr="00B94942">
              <w:rPr>
                <w:noProof/>
                <w:webHidden/>
              </w:rPr>
              <w:t>34</w:t>
            </w:r>
            <w:r w:rsidRPr="00B94942">
              <w:rPr>
                <w:noProof/>
                <w:webHidden/>
              </w:rPr>
              <w:fldChar w:fldCharType="end"/>
            </w:r>
          </w:hyperlink>
        </w:p>
        <w:p w14:paraId="507A04A7" w14:textId="77777777" w:rsidR="00890FEA" w:rsidRPr="00B94942" w:rsidRDefault="00890FEA" w:rsidP="00890FEA">
          <w:pPr>
            <w:pStyle w:val="TOC3"/>
            <w:tabs>
              <w:tab w:val="right" w:leader="dot" w:pos="9016"/>
            </w:tabs>
            <w:rPr>
              <w:noProof/>
            </w:rPr>
          </w:pPr>
          <w:hyperlink w:anchor="_Toc241250495" w:history="1">
            <w:r w:rsidRPr="00B94942">
              <w:rPr>
                <w:rStyle w:val="Hyperlink"/>
                <w:noProof/>
              </w:rPr>
              <w:t>4.3.2 Perceived Servant Leadership Behaviours</w:t>
            </w:r>
            <w:r w:rsidRPr="00B94942">
              <w:rPr>
                <w:noProof/>
                <w:webHidden/>
              </w:rPr>
              <w:tab/>
            </w:r>
            <w:r w:rsidRPr="00B94942">
              <w:rPr>
                <w:noProof/>
                <w:webHidden/>
              </w:rPr>
              <w:fldChar w:fldCharType="begin"/>
            </w:r>
            <w:r w:rsidRPr="00B94942">
              <w:rPr>
                <w:noProof/>
                <w:webHidden/>
              </w:rPr>
              <w:instrText xml:space="preserve"> PAGEREF _Toc241250495 \h </w:instrText>
            </w:r>
            <w:r w:rsidRPr="00B94942">
              <w:rPr>
                <w:noProof/>
                <w:webHidden/>
              </w:rPr>
            </w:r>
            <w:r w:rsidRPr="00B94942">
              <w:rPr>
                <w:noProof/>
                <w:webHidden/>
              </w:rPr>
              <w:fldChar w:fldCharType="separate"/>
            </w:r>
            <w:r w:rsidRPr="00B94942">
              <w:rPr>
                <w:noProof/>
                <w:webHidden/>
              </w:rPr>
              <w:t>35</w:t>
            </w:r>
            <w:r w:rsidRPr="00B94942">
              <w:rPr>
                <w:noProof/>
                <w:webHidden/>
              </w:rPr>
              <w:fldChar w:fldCharType="end"/>
            </w:r>
          </w:hyperlink>
        </w:p>
        <w:p w14:paraId="74114991" w14:textId="77777777" w:rsidR="00890FEA" w:rsidRPr="00B94942" w:rsidRDefault="00890FEA" w:rsidP="00890FEA">
          <w:pPr>
            <w:pStyle w:val="TOC3"/>
            <w:tabs>
              <w:tab w:val="right" w:leader="dot" w:pos="9016"/>
            </w:tabs>
            <w:rPr>
              <w:noProof/>
            </w:rPr>
          </w:pPr>
          <w:hyperlink w:anchor="_Toc241250496" w:history="1">
            <w:r w:rsidRPr="00B94942">
              <w:rPr>
                <w:rStyle w:val="Hyperlink"/>
                <w:noProof/>
              </w:rPr>
              <w:t>4.3.3 Volunteer Retention Intentions</w:t>
            </w:r>
            <w:r w:rsidRPr="00B94942">
              <w:rPr>
                <w:noProof/>
                <w:webHidden/>
              </w:rPr>
              <w:tab/>
            </w:r>
            <w:r w:rsidRPr="00B94942">
              <w:rPr>
                <w:noProof/>
                <w:webHidden/>
              </w:rPr>
              <w:fldChar w:fldCharType="begin"/>
            </w:r>
            <w:r w:rsidRPr="00B94942">
              <w:rPr>
                <w:noProof/>
                <w:webHidden/>
              </w:rPr>
              <w:instrText xml:space="preserve"> PAGEREF _Toc241250496 \h </w:instrText>
            </w:r>
            <w:r w:rsidRPr="00B94942">
              <w:rPr>
                <w:noProof/>
                <w:webHidden/>
              </w:rPr>
            </w:r>
            <w:r w:rsidRPr="00B94942">
              <w:rPr>
                <w:noProof/>
                <w:webHidden/>
              </w:rPr>
              <w:fldChar w:fldCharType="separate"/>
            </w:r>
            <w:r w:rsidRPr="00B94942">
              <w:rPr>
                <w:noProof/>
                <w:webHidden/>
              </w:rPr>
              <w:t>35</w:t>
            </w:r>
            <w:r w:rsidRPr="00B94942">
              <w:rPr>
                <w:noProof/>
                <w:webHidden/>
              </w:rPr>
              <w:fldChar w:fldCharType="end"/>
            </w:r>
          </w:hyperlink>
        </w:p>
        <w:p w14:paraId="564023C7" w14:textId="77777777" w:rsidR="00890FEA" w:rsidRPr="00B94942" w:rsidRDefault="00890FEA" w:rsidP="00890FEA">
          <w:pPr>
            <w:pStyle w:val="TOC2"/>
            <w:tabs>
              <w:tab w:val="right" w:leader="dot" w:pos="9016"/>
            </w:tabs>
            <w:rPr>
              <w:noProof/>
            </w:rPr>
          </w:pPr>
          <w:hyperlink w:anchor="_Toc241250497" w:history="1">
            <w:r w:rsidRPr="00B94942">
              <w:rPr>
                <w:rStyle w:val="Hyperlink"/>
                <w:noProof/>
              </w:rPr>
              <w:t>4.4 Reliability of the Main Measures</w:t>
            </w:r>
            <w:r w:rsidRPr="00B94942">
              <w:rPr>
                <w:noProof/>
                <w:webHidden/>
              </w:rPr>
              <w:tab/>
            </w:r>
            <w:r w:rsidRPr="00B94942">
              <w:rPr>
                <w:noProof/>
                <w:webHidden/>
              </w:rPr>
              <w:fldChar w:fldCharType="begin"/>
            </w:r>
            <w:r w:rsidRPr="00B94942">
              <w:rPr>
                <w:noProof/>
                <w:webHidden/>
              </w:rPr>
              <w:instrText xml:space="preserve"> PAGEREF _Toc241250497 \h </w:instrText>
            </w:r>
            <w:r w:rsidRPr="00B94942">
              <w:rPr>
                <w:noProof/>
                <w:webHidden/>
              </w:rPr>
            </w:r>
            <w:r w:rsidRPr="00B94942">
              <w:rPr>
                <w:noProof/>
                <w:webHidden/>
              </w:rPr>
              <w:fldChar w:fldCharType="separate"/>
            </w:r>
            <w:r w:rsidRPr="00B94942">
              <w:rPr>
                <w:noProof/>
                <w:webHidden/>
              </w:rPr>
              <w:t>36</w:t>
            </w:r>
            <w:r w:rsidRPr="00B94942">
              <w:rPr>
                <w:noProof/>
                <w:webHidden/>
              </w:rPr>
              <w:fldChar w:fldCharType="end"/>
            </w:r>
          </w:hyperlink>
        </w:p>
        <w:p w14:paraId="75A97CE8" w14:textId="77777777" w:rsidR="00890FEA" w:rsidRPr="00B94942" w:rsidRDefault="00890FEA" w:rsidP="00890FEA">
          <w:pPr>
            <w:pStyle w:val="TOC2"/>
            <w:tabs>
              <w:tab w:val="right" w:leader="dot" w:pos="9016"/>
            </w:tabs>
            <w:rPr>
              <w:noProof/>
            </w:rPr>
          </w:pPr>
          <w:hyperlink w:anchor="_Toc241250498" w:history="1">
            <w:r w:rsidRPr="00B94942">
              <w:rPr>
                <w:rStyle w:val="Hyperlink"/>
                <w:noProof/>
              </w:rPr>
              <w:t>4.5 Relationships Between the Main Variables</w:t>
            </w:r>
            <w:r w:rsidRPr="00B94942">
              <w:rPr>
                <w:noProof/>
                <w:webHidden/>
              </w:rPr>
              <w:tab/>
            </w:r>
            <w:r w:rsidRPr="00B94942">
              <w:rPr>
                <w:noProof/>
                <w:webHidden/>
              </w:rPr>
              <w:fldChar w:fldCharType="begin"/>
            </w:r>
            <w:r w:rsidRPr="00B94942">
              <w:rPr>
                <w:noProof/>
                <w:webHidden/>
              </w:rPr>
              <w:instrText xml:space="preserve"> PAGEREF _Toc241250498 \h </w:instrText>
            </w:r>
            <w:r w:rsidRPr="00B94942">
              <w:rPr>
                <w:noProof/>
                <w:webHidden/>
              </w:rPr>
            </w:r>
            <w:r w:rsidRPr="00B94942">
              <w:rPr>
                <w:noProof/>
                <w:webHidden/>
              </w:rPr>
              <w:fldChar w:fldCharType="separate"/>
            </w:r>
            <w:r w:rsidRPr="00B94942">
              <w:rPr>
                <w:noProof/>
                <w:webHidden/>
              </w:rPr>
              <w:t>37</w:t>
            </w:r>
            <w:r w:rsidRPr="00B94942">
              <w:rPr>
                <w:noProof/>
                <w:webHidden/>
              </w:rPr>
              <w:fldChar w:fldCharType="end"/>
            </w:r>
          </w:hyperlink>
        </w:p>
        <w:p w14:paraId="0229B48A" w14:textId="77777777" w:rsidR="00890FEA" w:rsidRPr="00B94942" w:rsidRDefault="00890FEA" w:rsidP="00890FEA">
          <w:pPr>
            <w:pStyle w:val="TOC2"/>
            <w:tabs>
              <w:tab w:val="right" w:leader="dot" w:pos="9016"/>
            </w:tabs>
            <w:rPr>
              <w:noProof/>
            </w:rPr>
          </w:pPr>
          <w:hyperlink w:anchor="_Toc241250499" w:history="1">
            <w:r w:rsidRPr="00B94942">
              <w:rPr>
                <w:rStyle w:val="Hyperlink"/>
                <w:noProof/>
              </w:rPr>
              <w:t>4.6 Discussion</w:t>
            </w:r>
            <w:r w:rsidRPr="00B94942">
              <w:rPr>
                <w:noProof/>
                <w:webHidden/>
              </w:rPr>
              <w:tab/>
            </w:r>
            <w:r w:rsidRPr="00B94942">
              <w:rPr>
                <w:noProof/>
                <w:webHidden/>
              </w:rPr>
              <w:fldChar w:fldCharType="begin"/>
            </w:r>
            <w:r w:rsidRPr="00B94942">
              <w:rPr>
                <w:noProof/>
                <w:webHidden/>
              </w:rPr>
              <w:instrText xml:space="preserve"> PAGEREF _Toc241250499 \h </w:instrText>
            </w:r>
            <w:r w:rsidRPr="00B94942">
              <w:rPr>
                <w:noProof/>
                <w:webHidden/>
              </w:rPr>
            </w:r>
            <w:r w:rsidRPr="00B94942">
              <w:rPr>
                <w:noProof/>
                <w:webHidden/>
              </w:rPr>
              <w:fldChar w:fldCharType="separate"/>
            </w:r>
            <w:r w:rsidRPr="00B94942">
              <w:rPr>
                <w:noProof/>
                <w:webHidden/>
              </w:rPr>
              <w:t>38</w:t>
            </w:r>
            <w:r w:rsidRPr="00B94942">
              <w:rPr>
                <w:noProof/>
                <w:webHidden/>
              </w:rPr>
              <w:fldChar w:fldCharType="end"/>
            </w:r>
          </w:hyperlink>
        </w:p>
        <w:p w14:paraId="14FFC6F6" w14:textId="77777777" w:rsidR="00890FEA" w:rsidRPr="00B94942" w:rsidRDefault="00890FEA" w:rsidP="00890FEA">
          <w:pPr>
            <w:pStyle w:val="TOC3"/>
            <w:tabs>
              <w:tab w:val="right" w:leader="dot" w:pos="9016"/>
            </w:tabs>
            <w:rPr>
              <w:noProof/>
            </w:rPr>
          </w:pPr>
          <w:hyperlink w:anchor="_Toc241250500" w:history="1">
            <w:r w:rsidRPr="00B94942">
              <w:rPr>
                <w:rStyle w:val="Hyperlink"/>
                <w:noProof/>
              </w:rPr>
              <w:t>4.6.1 Communication Effectiveness and Retention Intentions</w:t>
            </w:r>
            <w:r w:rsidRPr="00B94942">
              <w:rPr>
                <w:noProof/>
                <w:webHidden/>
              </w:rPr>
              <w:tab/>
            </w:r>
            <w:r w:rsidRPr="00B94942">
              <w:rPr>
                <w:noProof/>
                <w:webHidden/>
              </w:rPr>
              <w:fldChar w:fldCharType="begin"/>
            </w:r>
            <w:r w:rsidRPr="00B94942">
              <w:rPr>
                <w:noProof/>
                <w:webHidden/>
              </w:rPr>
              <w:instrText xml:space="preserve"> PAGEREF _Toc241250500 \h </w:instrText>
            </w:r>
            <w:r w:rsidRPr="00B94942">
              <w:rPr>
                <w:noProof/>
                <w:webHidden/>
              </w:rPr>
            </w:r>
            <w:r w:rsidRPr="00B94942">
              <w:rPr>
                <w:noProof/>
                <w:webHidden/>
              </w:rPr>
              <w:fldChar w:fldCharType="separate"/>
            </w:r>
            <w:r w:rsidRPr="00B94942">
              <w:rPr>
                <w:noProof/>
                <w:webHidden/>
              </w:rPr>
              <w:t>38</w:t>
            </w:r>
            <w:r w:rsidRPr="00B94942">
              <w:rPr>
                <w:noProof/>
                <w:webHidden/>
              </w:rPr>
              <w:fldChar w:fldCharType="end"/>
            </w:r>
          </w:hyperlink>
        </w:p>
        <w:p w14:paraId="33808105" w14:textId="77777777" w:rsidR="00890FEA" w:rsidRPr="00B94942" w:rsidRDefault="00890FEA" w:rsidP="00890FEA">
          <w:pPr>
            <w:pStyle w:val="TOC3"/>
            <w:tabs>
              <w:tab w:val="right" w:leader="dot" w:pos="9016"/>
            </w:tabs>
            <w:rPr>
              <w:noProof/>
            </w:rPr>
          </w:pPr>
          <w:hyperlink w:anchor="_Toc241250501" w:history="1">
            <w:r w:rsidRPr="00B94942">
              <w:rPr>
                <w:rStyle w:val="Hyperlink"/>
                <w:noProof/>
              </w:rPr>
              <w:t>4.6.2 Communication Effectiveness and Servant Leadership</w:t>
            </w:r>
            <w:r w:rsidRPr="00B94942">
              <w:rPr>
                <w:noProof/>
                <w:webHidden/>
              </w:rPr>
              <w:tab/>
            </w:r>
            <w:r w:rsidRPr="00B94942">
              <w:rPr>
                <w:noProof/>
                <w:webHidden/>
              </w:rPr>
              <w:fldChar w:fldCharType="begin"/>
            </w:r>
            <w:r w:rsidRPr="00B94942">
              <w:rPr>
                <w:noProof/>
                <w:webHidden/>
              </w:rPr>
              <w:instrText xml:space="preserve"> PAGEREF _Toc241250501 \h </w:instrText>
            </w:r>
            <w:r w:rsidRPr="00B94942">
              <w:rPr>
                <w:noProof/>
                <w:webHidden/>
              </w:rPr>
            </w:r>
            <w:r w:rsidRPr="00B94942">
              <w:rPr>
                <w:noProof/>
                <w:webHidden/>
              </w:rPr>
              <w:fldChar w:fldCharType="separate"/>
            </w:r>
            <w:r w:rsidRPr="00B94942">
              <w:rPr>
                <w:noProof/>
                <w:webHidden/>
              </w:rPr>
              <w:t>39</w:t>
            </w:r>
            <w:r w:rsidRPr="00B94942">
              <w:rPr>
                <w:noProof/>
                <w:webHidden/>
              </w:rPr>
              <w:fldChar w:fldCharType="end"/>
            </w:r>
          </w:hyperlink>
        </w:p>
        <w:p w14:paraId="63E26964" w14:textId="77777777" w:rsidR="00890FEA" w:rsidRPr="00B94942" w:rsidRDefault="00890FEA" w:rsidP="00890FEA">
          <w:pPr>
            <w:pStyle w:val="TOC3"/>
            <w:tabs>
              <w:tab w:val="right" w:leader="dot" w:pos="9016"/>
            </w:tabs>
            <w:rPr>
              <w:noProof/>
            </w:rPr>
          </w:pPr>
          <w:hyperlink w:anchor="_Toc241250502" w:history="1">
            <w:r w:rsidRPr="00B94942">
              <w:rPr>
                <w:rStyle w:val="Hyperlink"/>
                <w:noProof/>
              </w:rPr>
              <w:t>4.6.3 Servant Leadership and Retention Intentions</w:t>
            </w:r>
            <w:r w:rsidRPr="00B94942">
              <w:rPr>
                <w:noProof/>
                <w:webHidden/>
              </w:rPr>
              <w:tab/>
            </w:r>
            <w:r w:rsidRPr="00B94942">
              <w:rPr>
                <w:noProof/>
                <w:webHidden/>
              </w:rPr>
              <w:fldChar w:fldCharType="begin"/>
            </w:r>
            <w:r w:rsidRPr="00B94942">
              <w:rPr>
                <w:noProof/>
                <w:webHidden/>
              </w:rPr>
              <w:instrText xml:space="preserve"> PAGEREF _Toc241250502 \h </w:instrText>
            </w:r>
            <w:r w:rsidRPr="00B94942">
              <w:rPr>
                <w:noProof/>
                <w:webHidden/>
              </w:rPr>
            </w:r>
            <w:r w:rsidRPr="00B94942">
              <w:rPr>
                <w:noProof/>
                <w:webHidden/>
              </w:rPr>
              <w:fldChar w:fldCharType="separate"/>
            </w:r>
            <w:r w:rsidRPr="00B94942">
              <w:rPr>
                <w:noProof/>
                <w:webHidden/>
              </w:rPr>
              <w:t>40</w:t>
            </w:r>
            <w:r w:rsidRPr="00B94942">
              <w:rPr>
                <w:noProof/>
                <w:webHidden/>
              </w:rPr>
              <w:fldChar w:fldCharType="end"/>
            </w:r>
          </w:hyperlink>
        </w:p>
        <w:p w14:paraId="7FF21397" w14:textId="77777777" w:rsidR="00890FEA" w:rsidRPr="00B94942" w:rsidRDefault="00890FEA" w:rsidP="00890FEA">
          <w:pPr>
            <w:pStyle w:val="TOC3"/>
            <w:tabs>
              <w:tab w:val="right" w:leader="dot" w:pos="9016"/>
            </w:tabs>
            <w:rPr>
              <w:noProof/>
            </w:rPr>
          </w:pPr>
          <w:hyperlink w:anchor="_Toc241250503" w:history="1">
            <w:r w:rsidRPr="00B94942">
              <w:rPr>
                <w:rStyle w:val="Hyperlink"/>
                <w:noProof/>
              </w:rPr>
              <w:t>4.6.4 What the Results Do Not Show</w:t>
            </w:r>
            <w:r w:rsidRPr="00B94942">
              <w:rPr>
                <w:noProof/>
                <w:webHidden/>
              </w:rPr>
              <w:tab/>
            </w:r>
            <w:r w:rsidRPr="00B94942">
              <w:rPr>
                <w:noProof/>
                <w:webHidden/>
              </w:rPr>
              <w:fldChar w:fldCharType="begin"/>
            </w:r>
            <w:r w:rsidRPr="00B94942">
              <w:rPr>
                <w:noProof/>
                <w:webHidden/>
              </w:rPr>
              <w:instrText xml:space="preserve"> PAGEREF _Toc241250503 \h </w:instrText>
            </w:r>
            <w:r w:rsidRPr="00B94942">
              <w:rPr>
                <w:noProof/>
                <w:webHidden/>
              </w:rPr>
            </w:r>
            <w:r w:rsidRPr="00B94942">
              <w:rPr>
                <w:noProof/>
                <w:webHidden/>
              </w:rPr>
              <w:fldChar w:fldCharType="separate"/>
            </w:r>
            <w:r w:rsidRPr="00B94942">
              <w:rPr>
                <w:noProof/>
                <w:webHidden/>
              </w:rPr>
              <w:t>40</w:t>
            </w:r>
            <w:r w:rsidRPr="00B94942">
              <w:rPr>
                <w:noProof/>
                <w:webHidden/>
              </w:rPr>
              <w:fldChar w:fldCharType="end"/>
            </w:r>
          </w:hyperlink>
        </w:p>
        <w:p w14:paraId="04E68823" w14:textId="77777777" w:rsidR="00890FEA" w:rsidRPr="00B94942" w:rsidRDefault="00890FEA" w:rsidP="00890FEA">
          <w:pPr>
            <w:pStyle w:val="TOC2"/>
            <w:tabs>
              <w:tab w:val="right" w:leader="dot" w:pos="9016"/>
            </w:tabs>
            <w:rPr>
              <w:noProof/>
            </w:rPr>
          </w:pPr>
          <w:hyperlink w:anchor="_Toc241250504" w:history="1">
            <w:r w:rsidRPr="00B94942">
              <w:rPr>
                <w:rStyle w:val="Hyperlink"/>
                <w:noProof/>
              </w:rPr>
              <w:t>4.7 Chapter Summary</w:t>
            </w:r>
            <w:r w:rsidRPr="00B94942">
              <w:rPr>
                <w:noProof/>
                <w:webHidden/>
              </w:rPr>
              <w:tab/>
            </w:r>
            <w:r w:rsidRPr="00B94942">
              <w:rPr>
                <w:noProof/>
                <w:webHidden/>
              </w:rPr>
              <w:fldChar w:fldCharType="begin"/>
            </w:r>
            <w:r w:rsidRPr="00B94942">
              <w:rPr>
                <w:noProof/>
                <w:webHidden/>
              </w:rPr>
              <w:instrText xml:space="preserve"> PAGEREF _Toc241250504 \h </w:instrText>
            </w:r>
            <w:r w:rsidRPr="00B94942">
              <w:rPr>
                <w:noProof/>
                <w:webHidden/>
              </w:rPr>
            </w:r>
            <w:r w:rsidRPr="00B94942">
              <w:rPr>
                <w:noProof/>
                <w:webHidden/>
              </w:rPr>
              <w:fldChar w:fldCharType="separate"/>
            </w:r>
            <w:r w:rsidRPr="00B94942">
              <w:rPr>
                <w:noProof/>
                <w:webHidden/>
              </w:rPr>
              <w:t>41</w:t>
            </w:r>
            <w:r w:rsidRPr="00B94942">
              <w:rPr>
                <w:noProof/>
                <w:webHidden/>
              </w:rPr>
              <w:fldChar w:fldCharType="end"/>
            </w:r>
          </w:hyperlink>
        </w:p>
        <w:p w14:paraId="1B0158FF" w14:textId="77777777" w:rsidR="00890FEA" w:rsidRDefault="00890FEA" w:rsidP="00890FEA">
          <w:pPr>
            <w:pStyle w:val="TOC1"/>
            <w:tabs>
              <w:tab w:val="right" w:leader="dot" w:pos="9016"/>
            </w:tabs>
            <w:rPr>
              <w:noProof/>
            </w:rPr>
          </w:pPr>
          <w:r>
            <w:t>Chapter Five: Conclusions and Recommendations</w:t>
          </w:r>
          <w:r>
            <w:tab/>
            <w:t>43</w:t>
          </w:r>
        </w:p>
        <w:p w14:paraId="1DBFDD8B" w14:textId="77777777" w:rsidR="00890FEA" w:rsidRPr="00B94942" w:rsidRDefault="00890FEA" w:rsidP="00890FEA">
          <w:pPr>
            <w:pStyle w:val="TOC2"/>
            <w:tabs>
              <w:tab w:val="right" w:leader="dot" w:pos="9016"/>
            </w:tabs>
            <w:rPr>
              <w:noProof/>
            </w:rPr>
          </w:pPr>
          <w:hyperlink w:anchor="_Toc241250505" w:history="1">
            <w:r w:rsidRPr="00B94942">
              <w:rPr>
                <w:rStyle w:val="Hyperlink"/>
                <w:noProof/>
              </w:rPr>
              <w:t>5.1 Introduction</w:t>
            </w:r>
            <w:r w:rsidRPr="00B94942">
              <w:rPr>
                <w:noProof/>
                <w:webHidden/>
              </w:rPr>
              <w:tab/>
            </w:r>
            <w:r w:rsidRPr="00B94942">
              <w:rPr>
                <w:noProof/>
                <w:webHidden/>
              </w:rPr>
              <w:fldChar w:fldCharType="begin"/>
            </w:r>
            <w:r w:rsidRPr="00B94942">
              <w:rPr>
                <w:noProof/>
                <w:webHidden/>
              </w:rPr>
              <w:instrText xml:space="preserve"> PAGEREF _Toc241250505 \h </w:instrText>
            </w:r>
            <w:r w:rsidRPr="00B94942">
              <w:rPr>
                <w:noProof/>
                <w:webHidden/>
              </w:rPr>
            </w:r>
            <w:r w:rsidRPr="00B94942">
              <w:rPr>
                <w:noProof/>
                <w:webHidden/>
              </w:rPr>
              <w:fldChar w:fldCharType="separate"/>
            </w:r>
            <w:r w:rsidRPr="00B94942">
              <w:rPr>
                <w:noProof/>
                <w:webHidden/>
              </w:rPr>
              <w:t>43</w:t>
            </w:r>
            <w:r w:rsidRPr="00B94942">
              <w:rPr>
                <w:noProof/>
                <w:webHidden/>
              </w:rPr>
              <w:fldChar w:fldCharType="end"/>
            </w:r>
          </w:hyperlink>
        </w:p>
        <w:p w14:paraId="64A2EC18" w14:textId="77777777" w:rsidR="00890FEA" w:rsidRPr="00B94942" w:rsidRDefault="00890FEA" w:rsidP="00890FEA">
          <w:pPr>
            <w:pStyle w:val="TOC2"/>
            <w:tabs>
              <w:tab w:val="right" w:leader="dot" w:pos="9016"/>
            </w:tabs>
            <w:rPr>
              <w:noProof/>
            </w:rPr>
          </w:pPr>
          <w:hyperlink w:anchor="_Toc241250506" w:history="1">
            <w:r w:rsidRPr="00B94942">
              <w:rPr>
                <w:rStyle w:val="Hyperlink"/>
                <w:noProof/>
              </w:rPr>
              <w:t>5.2 Answer to the Research Question</w:t>
            </w:r>
            <w:r w:rsidRPr="00B94942">
              <w:rPr>
                <w:noProof/>
                <w:webHidden/>
              </w:rPr>
              <w:tab/>
            </w:r>
            <w:r w:rsidRPr="00B94942">
              <w:rPr>
                <w:noProof/>
                <w:webHidden/>
              </w:rPr>
              <w:fldChar w:fldCharType="begin"/>
            </w:r>
            <w:r w:rsidRPr="00B94942">
              <w:rPr>
                <w:noProof/>
                <w:webHidden/>
              </w:rPr>
              <w:instrText xml:space="preserve"> PAGEREF _Toc241250506 \h </w:instrText>
            </w:r>
            <w:r w:rsidRPr="00B94942">
              <w:rPr>
                <w:noProof/>
                <w:webHidden/>
              </w:rPr>
            </w:r>
            <w:r w:rsidRPr="00B94942">
              <w:rPr>
                <w:noProof/>
                <w:webHidden/>
              </w:rPr>
              <w:fldChar w:fldCharType="separate"/>
            </w:r>
            <w:r w:rsidRPr="00B94942">
              <w:rPr>
                <w:noProof/>
                <w:webHidden/>
              </w:rPr>
              <w:t>43</w:t>
            </w:r>
            <w:r w:rsidRPr="00B94942">
              <w:rPr>
                <w:noProof/>
                <w:webHidden/>
              </w:rPr>
              <w:fldChar w:fldCharType="end"/>
            </w:r>
          </w:hyperlink>
        </w:p>
        <w:p w14:paraId="59484350" w14:textId="77777777" w:rsidR="00890FEA" w:rsidRPr="00B94942" w:rsidRDefault="00890FEA" w:rsidP="00890FEA">
          <w:pPr>
            <w:pStyle w:val="TOC2"/>
            <w:tabs>
              <w:tab w:val="right" w:leader="dot" w:pos="9016"/>
            </w:tabs>
            <w:rPr>
              <w:noProof/>
            </w:rPr>
          </w:pPr>
          <w:hyperlink w:anchor="_Toc241250507" w:history="1">
            <w:r w:rsidRPr="00B94942">
              <w:rPr>
                <w:rStyle w:val="Hyperlink"/>
                <w:noProof/>
              </w:rPr>
              <w:t>5.3 Main Conclusions</w:t>
            </w:r>
            <w:r w:rsidRPr="00B94942">
              <w:rPr>
                <w:noProof/>
                <w:webHidden/>
              </w:rPr>
              <w:tab/>
            </w:r>
            <w:r w:rsidRPr="00B94942">
              <w:rPr>
                <w:noProof/>
                <w:webHidden/>
              </w:rPr>
              <w:fldChar w:fldCharType="begin"/>
            </w:r>
            <w:r w:rsidRPr="00B94942">
              <w:rPr>
                <w:noProof/>
                <w:webHidden/>
              </w:rPr>
              <w:instrText xml:space="preserve"> PAGEREF _Toc241250507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444B31CC" w14:textId="77777777" w:rsidR="00890FEA" w:rsidRPr="00B94942" w:rsidRDefault="00890FEA" w:rsidP="00890FEA">
          <w:pPr>
            <w:pStyle w:val="TOC3"/>
            <w:tabs>
              <w:tab w:val="right" w:leader="dot" w:pos="9016"/>
            </w:tabs>
            <w:rPr>
              <w:noProof/>
            </w:rPr>
          </w:pPr>
          <w:hyperlink w:anchor="_Toc241250508" w:history="1">
            <w:r w:rsidRPr="00B94942">
              <w:rPr>
                <w:rStyle w:val="Hyperlink"/>
                <w:noProof/>
              </w:rPr>
              <w:t>5.3.1 Managerial Communication and Retention Intentions</w:t>
            </w:r>
            <w:r w:rsidRPr="00B94942">
              <w:rPr>
                <w:noProof/>
                <w:webHidden/>
              </w:rPr>
              <w:tab/>
            </w:r>
            <w:r w:rsidRPr="00B94942">
              <w:rPr>
                <w:noProof/>
                <w:webHidden/>
              </w:rPr>
              <w:fldChar w:fldCharType="begin"/>
            </w:r>
            <w:r w:rsidRPr="00B94942">
              <w:rPr>
                <w:noProof/>
                <w:webHidden/>
              </w:rPr>
              <w:instrText xml:space="preserve"> PAGEREF _Toc241250508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13C241DE" w14:textId="77777777" w:rsidR="00890FEA" w:rsidRPr="00B94942" w:rsidRDefault="00890FEA" w:rsidP="00890FEA">
          <w:pPr>
            <w:pStyle w:val="TOC3"/>
            <w:tabs>
              <w:tab w:val="right" w:leader="dot" w:pos="9016"/>
            </w:tabs>
            <w:rPr>
              <w:noProof/>
            </w:rPr>
          </w:pPr>
          <w:hyperlink w:anchor="_Toc241250509" w:history="1">
            <w:r w:rsidRPr="00B94942">
              <w:rPr>
                <w:rStyle w:val="Hyperlink"/>
                <w:noProof/>
              </w:rPr>
              <w:t>5.3.2 Communication and Perceived Servant Leadership</w:t>
            </w:r>
            <w:r w:rsidRPr="00B94942">
              <w:rPr>
                <w:noProof/>
                <w:webHidden/>
              </w:rPr>
              <w:tab/>
            </w:r>
            <w:r w:rsidRPr="00B94942">
              <w:rPr>
                <w:noProof/>
                <w:webHidden/>
              </w:rPr>
              <w:fldChar w:fldCharType="begin"/>
            </w:r>
            <w:r w:rsidRPr="00B94942">
              <w:rPr>
                <w:noProof/>
                <w:webHidden/>
              </w:rPr>
              <w:instrText xml:space="preserve"> PAGEREF _Toc241250509 \h </w:instrText>
            </w:r>
            <w:r w:rsidRPr="00B94942">
              <w:rPr>
                <w:noProof/>
                <w:webHidden/>
              </w:rPr>
            </w:r>
            <w:r w:rsidRPr="00B94942">
              <w:rPr>
                <w:noProof/>
                <w:webHidden/>
              </w:rPr>
              <w:fldChar w:fldCharType="separate"/>
            </w:r>
            <w:r w:rsidRPr="00B94942">
              <w:rPr>
                <w:noProof/>
                <w:webHidden/>
              </w:rPr>
              <w:t>44</w:t>
            </w:r>
            <w:r w:rsidRPr="00B94942">
              <w:rPr>
                <w:noProof/>
                <w:webHidden/>
              </w:rPr>
              <w:fldChar w:fldCharType="end"/>
            </w:r>
          </w:hyperlink>
        </w:p>
        <w:p w14:paraId="1E65A490" w14:textId="77777777" w:rsidR="00890FEA" w:rsidRPr="00B94942" w:rsidRDefault="00890FEA" w:rsidP="00890FEA">
          <w:pPr>
            <w:pStyle w:val="TOC3"/>
            <w:tabs>
              <w:tab w:val="right" w:leader="dot" w:pos="9016"/>
            </w:tabs>
            <w:rPr>
              <w:noProof/>
            </w:rPr>
          </w:pPr>
          <w:hyperlink w:anchor="_Toc241250510" w:history="1">
            <w:r w:rsidRPr="00B94942">
              <w:rPr>
                <w:rStyle w:val="Hyperlink"/>
                <w:noProof/>
              </w:rPr>
              <w:t>5.3.3 Servant Leadership and Retention Intentions</w:t>
            </w:r>
            <w:r w:rsidRPr="00B94942">
              <w:rPr>
                <w:noProof/>
                <w:webHidden/>
              </w:rPr>
              <w:tab/>
            </w:r>
            <w:r w:rsidRPr="00B94942">
              <w:rPr>
                <w:noProof/>
                <w:webHidden/>
              </w:rPr>
              <w:fldChar w:fldCharType="begin"/>
            </w:r>
            <w:r w:rsidRPr="00B94942">
              <w:rPr>
                <w:noProof/>
                <w:webHidden/>
              </w:rPr>
              <w:instrText xml:space="preserve"> PAGEREF _Toc241250510 \h </w:instrText>
            </w:r>
            <w:r w:rsidRPr="00B94942">
              <w:rPr>
                <w:noProof/>
                <w:webHidden/>
              </w:rPr>
            </w:r>
            <w:r w:rsidRPr="00B94942">
              <w:rPr>
                <w:noProof/>
                <w:webHidden/>
              </w:rPr>
              <w:fldChar w:fldCharType="separate"/>
            </w:r>
            <w:r w:rsidRPr="00B94942">
              <w:rPr>
                <w:noProof/>
                <w:webHidden/>
              </w:rPr>
              <w:t>45</w:t>
            </w:r>
            <w:r w:rsidRPr="00B94942">
              <w:rPr>
                <w:noProof/>
                <w:webHidden/>
              </w:rPr>
              <w:fldChar w:fldCharType="end"/>
            </w:r>
          </w:hyperlink>
        </w:p>
        <w:p w14:paraId="3C66E3A8" w14:textId="77777777" w:rsidR="00890FEA" w:rsidRPr="00B94942" w:rsidRDefault="00890FEA" w:rsidP="00890FEA">
          <w:pPr>
            <w:pStyle w:val="TOC2"/>
            <w:tabs>
              <w:tab w:val="right" w:leader="dot" w:pos="9016"/>
            </w:tabs>
            <w:rPr>
              <w:noProof/>
            </w:rPr>
          </w:pPr>
          <w:hyperlink w:anchor="_Toc241250511" w:history="1">
            <w:r w:rsidRPr="00B94942">
              <w:rPr>
                <w:rStyle w:val="Hyperlink"/>
                <w:noProof/>
              </w:rPr>
              <w:t>5.4 Achievement of the Research Objectives</w:t>
            </w:r>
            <w:r w:rsidRPr="00B94942">
              <w:rPr>
                <w:noProof/>
                <w:webHidden/>
              </w:rPr>
              <w:tab/>
            </w:r>
            <w:r w:rsidRPr="00B94942">
              <w:rPr>
                <w:noProof/>
                <w:webHidden/>
              </w:rPr>
              <w:fldChar w:fldCharType="begin"/>
            </w:r>
            <w:r w:rsidRPr="00B94942">
              <w:rPr>
                <w:noProof/>
                <w:webHidden/>
              </w:rPr>
              <w:instrText xml:space="preserve"> PAGEREF _Toc241250511 \h </w:instrText>
            </w:r>
            <w:r w:rsidRPr="00B94942">
              <w:rPr>
                <w:noProof/>
                <w:webHidden/>
              </w:rPr>
            </w:r>
            <w:r w:rsidRPr="00B94942">
              <w:rPr>
                <w:noProof/>
                <w:webHidden/>
              </w:rPr>
              <w:fldChar w:fldCharType="separate"/>
            </w:r>
            <w:r w:rsidRPr="00B94942">
              <w:rPr>
                <w:noProof/>
                <w:webHidden/>
              </w:rPr>
              <w:t>45</w:t>
            </w:r>
            <w:r w:rsidRPr="00B94942">
              <w:rPr>
                <w:noProof/>
                <w:webHidden/>
              </w:rPr>
              <w:fldChar w:fldCharType="end"/>
            </w:r>
          </w:hyperlink>
        </w:p>
        <w:p w14:paraId="5238787A" w14:textId="77777777" w:rsidR="00890FEA" w:rsidRPr="00B94942" w:rsidRDefault="00890FEA" w:rsidP="00890FEA">
          <w:pPr>
            <w:pStyle w:val="TOC2"/>
            <w:tabs>
              <w:tab w:val="right" w:leader="dot" w:pos="9016"/>
            </w:tabs>
            <w:rPr>
              <w:noProof/>
            </w:rPr>
          </w:pPr>
          <w:hyperlink w:anchor="_Toc241250512" w:history="1">
            <w:r w:rsidRPr="00B94942">
              <w:rPr>
                <w:rStyle w:val="Hyperlink"/>
                <w:noProof/>
              </w:rPr>
              <w:t>5.5 Recommendations for Food Bank Managers</w:t>
            </w:r>
            <w:r w:rsidRPr="00B94942">
              <w:rPr>
                <w:noProof/>
                <w:webHidden/>
              </w:rPr>
              <w:tab/>
            </w:r>
            <w:r w:rsidRPr="00B94942">
              <w:rPr>
                <w:noProof/>
                <w:webHidden/>
              </w:rPr>
              <w:fldChar w:fldCharType="begin"/>
            </w:r>
            <w:r w:rsidRPr="00B94942">
              <w:rPr>
                <w:noProof/>
                <w:webHidden/>
              </w:rPr>
              <w:instrText xml:space="preserve"> PAGEREF _Toc241250512 \h </w:instrText>
            </w:r>
            <w:r w:rsidRPr="00B94942">
              <w:rPr>
                <w:noProof/>
                <w:webHidden/>
              </w:rPr>
            </w:r>
            <w:r w:rsidRPr="00B94942">
              <w:rPr>
                <w:noProof/>
                <w:webHidden/>
              </w:rPr>
              <w:fldChar w:fldCharType="separate"/>
            </w:r>
            <w:r w:rsidRPr="00B94942">
              <w:rPr>
                <w:noProof/>
                <w:webHidden/>
              </w:rPr>
              <w:t>46</w:t>
            </w:r>
            <w:r w:rsidRPr="00B94942">
              <w:rPr>
                <w:noProof/>
                <w:webHidden/>
              </w:rPr>
              <w:fldChar w:fldCharType="end"/>
            </w:r>
          </w:hyperlink>
        </w:p>
        <w:p w14:paraId="5B72AEFE" w14:textId="77777777" w:rsidR="00890FEA" w:rsidRPr="00B94942" w:rsidRDefault="00890FEA" w:rsidP="00890FEA">
          <w:pPr>
            <w:pStyle w:val="TOC2"/>
            <w:tabs>
              <w:tab w:val="right" w:leader="dot" w:pos="9016"/>
            </w:tabs>
            <w:rPr>
              <w:noProof/>
            </w:rPr>
          </w:pPr>
          <w:hyperlink w:anchor="_Toc241250513" w:history="1">
            <w:r w:rsidRPr="00B94942">
              <w:rPr>
                <w:rStyle w:val="Hyperlink"/>
                <w:noProof/>
              </w:rPr>
              <w:t>5.6 How the Study Adds to Existing Knowledge</w:t>
            </w:r>
            <w:r w:rsidRPr="00B94942">
              <w:rPr>
                <w:noProof/>
                <w:webHidden/>
              </w:rPr>
              <w:tab/>
            </w:r>
            <w:r w:rsidRPr="00B94942">
              <w:rPr>
                <w:noProof/>
                <w:webHidden/>
              </w:rPr>
              <w:fldChar w:fldCharType="begin"/>
            </w:r>
            <w:r w:rsidRPr="00B94942">
              <w:rPr>
                <w:noProof/>
                <w:webHidden/>
              </w:rPr>
              <w:instrText xml:space="preserve"> PAGEREF _Toc241250513 \h </w:instrText>
            </w:r>
            <w:r w:rsidRPr="00B94942">
              <w:rPr>
                <w:noProof/>
                <w:webHidden/>
              </w:rPr>
            </w:r>
            <w:r w:rsidRPr="00B94942">
              <w:rPr>
                <w:noProof/>
                <w:webHidden/>
              </w:rPr>
              <w:fldChar w:fldCharType="separate"/>
            </w:r>
            <w:r w:rsidRPr="00B94942">
              <w:rPr>
                <w:noProof/>
                <w:webHidden/>
              </w:rPr>
              <w:t>47</w:t>
            </w:r>
            <w:r w:rsidRPr="00B94942">
              <w:rPr>
                <w:noProof/>
                <w:webHidden/>
              </w:rPr>
              <w:fldChar w:fldCharType="end"/>
            </w:r>
          </w:hyperlink>
        </w:p>
        <w:p w14:paraId="59B03BD6" w14:textId="77777777" w:rsidR="00890FEA" w:rsidRPr="00B94942" w:rsidRDefault="00890FEA" w:rsidP="00890FEA">
          <w:pPr>
            <w:pStyle w:val="TOC2"/>
            <w:tabs>
              <w:tab w:val="right" w:leader="dot" w:pos="9016"/>
            </w:tabs>
            <w:rPr>
              <w:noProof/>
            </w:rPr>
          </w:pPr>
          <w:hyperlink w:anchor="_Toc241250514" w:history="1">
            <w:r w:rsidRPr="00B94942">
              <w:rPr>
                <w:rStyle w:val="Hyperlink"/>
                <w:noProof/>
              </w:rPr>
              <w:t>5.7 Limitations of the Study</w:t>
            </w:r>
            <w:r w:rsidRPr="00B94942">
              <w:rPr>
                <w:noProof/>
                <w:webHidden/>
              </w:rPr>
              <w:tab/>
            </w:r>
            <w:r w:rsidRPr="00B94942">
              <w:rPr>
                <w:noProof/>
                <w:webHidden/>
              </w:rPr>
              <w:fldChar w:fldCharType="begin"/>
            </w:r>
            <w:r w:rsidRPr="00B94942">
              <w:rPr>
                <w:noProof/>
                <w:webHidden/>
              </w:rPr>
              <w:instrText xml:space="preserve"> PAGEREF _Toc241250514 \h </w:instrText>
            </w:r>
            <w:r w:rsidRPr="00B94942">
              <w:rPr>
                <w:noProof/>
                <w:webHidden/>
              </w:rPr>
            </w:r>
            <w:r w:rsidRPr="00B94942">
              <w:rPr>
                <w:noProof/>
                <w:webHidden/>
              </w:rPr>
              <w:fldChar w:fldCharType="separate"/>
            </w:r>
            <w:r w:rsidRPr="00B94942">
              <w:rPr>
                <w:noProof/>
                <w:webHidden/>
              </w:rPr>
              <w:t>48</w:t>
            </w:r>
            <w:r w:rsidRPr="00B94942">
              <w:rPr>
                <w:noProof/>
                <w:webHidden/>
              </w:rPr>
              <w:fldChar w:fldCharType="end"/>
            </w:r>
          </w:hyperlink>
        </w:p>
        <w:p w14:paraId="58F45A5B" w14:textId="77777777" w:rsidR="00890FEA" w:rsidRPr="00B94942" w:rsidRDefault="00890FEA" w:rsidP="00890FEA">
          <w:pPr>
            <w:pStyle w:val="TOC2"/>
            <w:tabs>
              <w:tab w:val="right" w:leader="dot" w:pos="9016"/>
            </w:tabs>
            <w:rPr>
              <w:noProof/>
            </w:rPr>
          </w:pPr>
          <w:hyperlink w:anchor="_Toc241250515" w:history="1">
            <w:r w:rsidRPr="00B94942">
              <w:rPr>
                <w:rStyle w:val="Hyperlink"/>
                <w:noProof/>
              </w:rPr>
              <w:t>5.8 Recommendations for Future Research</w:t>
            </w:r>
            <w:r w:rsidRPr="00B94942">
              <w:rPr>
                <w:noProof/>
                <w:webHidden/>
              </w:rPr>
              <w:tab/>
            </w:r>
            <w:r w:rsidRPr="00B94942">
              <w:rPr>
                <w:noProof/>
                <w:webHidden/>
              </w:rPr>
              <w:fldChar w:fldCharType="begin"/>
            </w:r>
            <w:r w:rsidRPr="00B94942">
              <w:rPr>
                <w:noProof/>
                <w:webHidden/>
              </w:rPr>
              <w:instrText xml:space="preserve"> PAGEREF _Toc241250515 \h </w:instrText>
            </w:r>
            <w:r w:rsidRPr="00B94942">
              <w:rPr>
                <w:noProof/>
                <w:webHidden/>
              </w:rPr>
            </w:r>
            <w:r w:rsidRPr="00B94942">
              <w:rPr>
                <w:noProof/>
                <w:webHidden/>
              </w:rPr>
              <w:fldChar w:fldCharType="separate"/>
            </w:r>
            <w:r w:rsidRPr="00B94942">
              <w:rPr>
                <w:noProof/>
                <w:webHidden/>
              </w:rPr>
              <w:t>49</w:t>
            </w:r>
            <w:r w:rsidRPr="00B94942">
              <w:rPr>
                <w:noProof/>
                <w:webHidden/>
              </w:rPr>
              <w:fldChar w:fldCharType="end"/>
            </w:r>
          </w:hyperlink>
        </w:p>
        <w:p w14:paraId="313B3831" w14:textId="77777777" w:rsidR="00890FEA" w:rsidRPr="00B94942" w:rsidRDefault="00890FEA" w:rsidP="00890FEA">
          <w:pPr>
            <w:pStyle w:val="TOC2"/>
            <w:tabs>
              <w:tab w:val="right" w:leader="dot" w:pos="9016"/>
            </w:tabs>
            <w:rPr>
              <w:noProof/>
            </w:rPr>
          </w:pPr>
          <w:hyperlink w:anchor="_Toc241250516" w:history="1">
            <w:r w:rsidRPr="00B94942">
              <w:rPr>
                <w:rStyle w:val="Hyperlink"/>
                <w:noProof/>
              </w:rPr>
              <w:t>5.9 Concluding Remarks</w:t>
            </w:r>
            <w:r w:rsidRPr="00B94942">
              <w:rPr>
                <w:noProof/>
                <w:webHidden/>
              </w:rPr>
              <w:tab/>
            </w:r>
            <w:r w:rsidRPr="00B94942">
              <w:rPr>
                <w:noProof/>
                <w:webHidden/>
              </w:rPr>
              <w:fldChar w:fldCharType="begin"/>
            </w:r>
            <w:r w:rsidRPr="00B94942">
              <w:rPr>
                <w:noProof/>
                <w:webHidden/>
              </w:rPr>
              <w:instrText xml:space="preserve"> PAGEREF _Toc241250516 \h </w:instrText>
            </w:r>
            <w:r w:rsidRPr="00B94942">
              <w:rPr>
                <w:noProof/>
                <w:webHidden/>
              </w:rPr>
            </w:r>
            <w:r w:rsidRPr="00B94942">
              <w:rPr>
                <w:noProof/>
                <w:webHidden/>
              </w:rPr>
              <w:fldChar w:fldCharType="separate"/>
            </w:r>
            <w:r w:rsidRPr="00B94942">
              <w:rPr>
                <w:noProof/>
                <w:webHidden/>
              </w:rPr>
              <w:t>50</w:t>
            </w:r>
            <w:r w:rsidRPr="00B94942">
              <w:rPr>
                <w:noProof/>
                <w:webHidden/>
              </w:rPr>
              <w:fldChar w:fldCharType="end"/>
            </w:r>
          </w:hyperlink>
        </w:p>
        <w:p w14:paraId="47E76F31" w14:textId="77777777" w:rsidR="00890FEA" w:rsidRPr="00B94942" w:rsidRDefault="00890FEA" w:rsidP="00890FEA">
          <w:pPr>
            <w:pStyle w:val="TOC1"/>
            <w:tabs>
              <w:tab w:val="right" w:leader="dot" w:pos="9016"/>
            </w:tabs>
            <w:rPr>
              <w:noProof/>
            </w:rPr>
          </w:pPr>
          <w:hyperlink w:anchor="_Toc241250517" w:history="1">
            <w:r w:rsidRPr="00B94942">
              <w:rPr>
                <w:rStyle w:val="Hyperlink"/>
                <w:noProof/>
              </w:rPr>
              <w:t>References</w:t>
            </w:r>
            <w:r w:rsidRPr="00B94942">
              <w:rPr>
                <w:noProof/>
                <w:webHidden/>
              </w:rPr>
              <w:tab/>
            </w:r>
            <w:r w:rsidRPr="00B94942">
              <w:rPr>
                <w:noProof/>
                <w:webHidden/>
              </w:rPr>
              <w:fldChar w:fldCharType="begin"/>
            </w:r>
            <w:r w:rsidRPr="00B94942">
              <w:rPr>
                <w:noProof/>
                <w:webHidden/>
              </w:rPr>
              <w:instrText xml:space="preserve"> PAGEREF _Toc241250517 \h </w:instrText>
            </w:r>
            <w:r w:rsidRPr="00B94942">
              <w:rPr>
                <w:noProof/>
                <w:webHidden/>
              </w:rPr>
            </w:r>
            <w:r w:rsidRPr="00B94942">
              <w:rPr>
                <w:noProof/>
                <w:webHidden/>
              </w:rPr>
              <w:fldChar w:fldCharType="separate"/>
            </w:r>
            <w:r w:rsidRPr="00B94942">
              <w:rPr>
                <w:noProof/>
                <w:webHidden/>
              </w:rPr>
              <w:t>51</w:t>
            </w:r>
            <w:r w:rsidRPr="00B94942">
              <w:rPr>
                <w:noProof/>
                <w:webHidden/>
              </w:rPr>
              <w:fldChar w:fldCharType="end"/>
            </w:r>
          </w:hyperlink>
        </w:p>
        <w:p w14:paraId="14A177E8" w14:textId="77777777" w:rsidR="00890FEA" w:rsidRPr="00B94942" w:rsidRDefault="00890FEA" w:rsidP="00890FEA">
          <w:pPr>
            <w:spacing w:line="360" w:lineRule="auto"/>
            <w:jc w:val="both"/>
          </w:pPr>
          <w:r w:rsidRPr="00B94942">
            <w:rPr>
              <w:b/>
              <w:bCs/>
              <w:noProof/>
            </w:rPr>
            <w:fldChar w:fldCharType="end"/>
          </w:r>
        </w:p>
        <w:customXmlInsRangeStart w:id="1" w:author="Md Masud Rana (2507015)" w:date="2026-09-25T17:40:00Z"/>
      </w:sdtContent>
    </w:sdt>
    <w:customXmlInsRangeEnd w:id="1"/>
    <w:p w14:paraId="1181AF3D" w14:textId="77777777" w:rsidR="00890FEA" w:rsidRPr="00B94942" w:rsidRDefault="00890FEA" w:rsidP="00890FEA">
      <w:pPr>
        <w:spacing w:line="360" w:lineRule="auto"/>
        <w:jc w:val="both"/>
        <w:rPr>
          <w:rFonts w:asciiTheme="majorHAnsi" w:eastAsiaTheme="majorEastAsia" w:hAnsiTheme="majorHAnsi" w:cstheme="majorBidi"/>
          <w:color w:val="000000" w:themeColor="text1"/>
          <w:sz w:val="36"/>
          <w:szCs w:val="40"/>
        </w:rPr>
      </w:pPr>
      <w:r w:rsidRPr="00B94942">
        <w:rPr>
          <w:color w:val="000000"/>
        </w:rPr>
        <w:br w:type="page"/>
      </w:r>
    </w:p>
    <w:p w14:paraId="372C743A" w14:textId="77777777" w:rsidR="00890FEA" w:rsidRDefault="00890FEA" w:rsidP="00890FEA">
      <w:pPr>
        <w:pStyle w:val="Heading1"/>
        <w:spacing w:after="120" w:line="360" w:lineRule="auto"/>
        <w:jc w:val="both"/>
      </w:pPr>
      <w:r>
        <w:rPr>
          <w:rFonts w:ascii="Times New Roman" w:eastAsia="Times New Roman" w:hAnsi="Times New Roman"/>
        </w:rPr>
        <w:lastRenderedPageBreak/>
        <w:t>List of Tables</w:t>
      </w:r>
    </w:p>
    <w:p w14:paraId="3F73B055" w14:textId="77777777" w:rsidR="00890FEA" w:rsidRDefault="00890FEA" w:rsidP="00890FEA">
      <w:pPr>
        <w:spacing w:after="60" w:line="360" w:lineRule="auto"/>
        <w:jc w:val="both"/>
      </w:pPr>
      <w:r>
        <w:t>Table 1.1: Overview of the dissertation structure ........................................ 13</w:t>
      </w:r>
    </w:p>
    <w:p w14:paraId="54408FDC" w14:textId="77777777" w:rsidR="00890FEA" w:rsidRDefault="00890FEA" w:rsidP="00890FEA">
      <w:pPr>
        <w:spacing w:after="60" w:line="360" w:lineRule="auto"/>
        <w:jc w:val="both"/>
      </w:pPr>
      <w:r>
        <w:t>Table 3.1: Main survey measures ........................................ 26</w:t>
      </w:r>
    </w:p>
    <w:p w14:paraId="4BDBC2BD" w14:textId="77777777" w:rsidR="00890FEA" w:rsidRDefault="00890FEA" w:rsidP="00890FEA">
      <w:pPr>
        <w:spacing w:after="60" w:line="360" w:lineRule="auto"/>
        <w:jc w:val="both"/>
      </w:pPr>
      <w:r>
        <w:t>Table 3.2: Statistical analysis plan ........................................ 29</w:t>
      </w:r>
    </w:p>
    <w:p w14:paraId="48CAA201" w14:textId="77777777" w:rsidR="00890FEA" w:rsidRDefault="00890FEA" w:rsidP="00890FEA">
      <w:pPr>
        <w:spacing w:after="60" w:line="360" w:lineRule="auto"/>
        <w:jc w:val="both"/>
      </w:pPr>
      <w:r>
        <w:t>Table 4.1: Demographic profile of respondents (N = 159) ........................................ 33</w:t>
      </w:r>
    </w:p>
    <w:p w14:paraId="20B5D5EF" w14:textId="77777777" w:rsidR="00890FEA" w:rsidRDefault="00890FEA" w:rsidP="00890FEA">
      <w:pPr>
        <w:spacing w:after="60" w:line="360" w:lineRule="auto"/>
        <w:jc w:val="both"/>
      </w:pPr>
      <w:r>
        <w:t>Table 4.2: Managerial Communication Effectiveness ........................................ 34</w:t>
      </w:r>
    </w:p>
    <w:p w14:paraId="7ADCF5EE" w14:textId="77777777" w:rsidR="00890FEA" w:rsidRDefault="00890FEA" w:rsidP="00890FEA">
      <w:pPr>
        <w:spacing w:after="60" w:line="360" w:lineRule="auto"/>
        <w:jc w:val="both"/>
      </w:pPr>
      <w:r>
        <w:t>Table 4.3: Perceived Servant Leadership Behaviours ........................................ 35</w:t>
      </w:r>
    </w:p>
    <w:p w14:paraId="09D3AFF0" w14:textId="77777777" w:rsidR="00890FEA" w:rsidRDefault="00890FEA" w:rsidP="00890FEA">
      <w:pPr>
        <w:spacing w:after="60" w:line="360" w:lineRule="auto"/>
        <w:jc w:val="both"/>
      </w:pPr>
      <w:r>
        <w:t>Table 4.4: Volunteer Retention Intentions ........................................ 35</w:t>
      </w:r>
    </w:p>
    <w:p w14:paraId="19114310" w14:textId="77777777" w:rsidR="00890FEA" w:rsidRDefault="00890FEA" w:rsidP="00890FEA">
      <w:pPr>
        <w:spacing w:after="60" w:line="360" w:lineRule="auto"/>
        <w:jc w:val="both"/>
      </w:pPr>
      <w:r>
        <w:t>Table 4.5: Reliability of the three measures ........................................ 36</w:t>
      </w:r>
    </w:p>
    <w:p w14:paraId="46466B1E" w14:textId="77777777" w:rsidR="00890FEA" w:rsidRDefault="00890FEA" w:rsidP="00890FEA">
      <w:pPr>
        <w:spacing w:after="60" w:line="360" w:lineRule="auto"/>
        <w:jc w:val="both"/>
      </w:pPr>
      <w:r>
        <w:t>Table 4.6: Pearson correlation matrix ........................................ 37</w:t>
      </w:r>
    </w:p>
    <w:p w14:paraId="1688417B" w14:textId="77777777" w:rsidR="00890FEA" w:rsidRDefault="00890FEA" w:rsidP="00890FEA">
      <w:pPr>
        <w:spacing w:after="60" w:line="360" w:lineRule="auto"/>
        <w:jc w:val="both"/>
      </w:pPr>
      <w:r>
        <w:t>Table 4.7: Summary of hypothesis results ........................................ 38</w:t>
      </w:r>
    </w:p>
    <w:p w14:paraId="0444CE86" w14:textId="77777777" w:rsidR="00890FEA" w:rsidRDefault="00890FEA" w:rsidP="00890FEA">
      <w:pPr>
        <w:spacing w:after="60" w:line="360" w:lineRule="auto"/>
        <w:jc w:val="both"/>
      </w:pPr>
      <w:r>
        <w:t>Table 5.1: Summary of hypothesis results ........................................ 43</w:t>
      </w:r>
    </w:p>
    <w:p w14:paraId="5EB39F0E" w14:textId="77777777" w:rsidR="00890FEA" w:rsidRDefault="00890FEA" w:rsidP="00890FEA">
      <w:pPr>
        <w:spacing w:after="60" w:line="360" w:lineRule="auto"/>
        <w:jc w:val="both"/>
      </w:pPr>
      <w:r>
        <w:t>Table 5.2: Recommendations for food bank managers ........................................ 46</w:t>
      </w:r>
    </w:p>
    <w:p w14:paraId="2BE9B4A7" w14:textId="77777777" w:rsidR="00890FEA" w:rsidRDefault="00890FEA" w:rsidP="00890FEA">
      <w:pPr>
        <w:spacing w:line="360" w:lineRule="auto"/>
        <w:jc w:val="both"/>
      </w:pPr>
      <w:r>
        <w:rPr>
          <w:color w:val="000000"/>
        </w:rPr>
        <w:br w:type="page"/>
      </w:r>
    </w:p>
    <w:p w14:paraId="3FC438F8" w14:textId="77777777" w:rsidR="00890FEA" w:rsidRDefault="00890FEA" w:rsidP="00890FEA">
      <w:pPr>
        <w:pStyle w:val="Heading1"/>
        <w:spacing w:after="120" w:line="360" w:lineRule="auto"/>
        <w:jc w:val="both"/>
      </w:pPr>
      <w:r>
        <w:rPr>
          <w:rFonts w:ascii="Times New Roman" w:eastAsia="Times New Roman" w:hAnsi="Times New Roman"/>
        </w:rPr>
        <w:lastRenderedPageBreak/>
        <w:t>List of Figures</w:t>
      </w:r>
    </w:p>
    <w:p w14:paraId="65CA54D0" w14:textId="77777777" w:rsidR="00890FEA" w:rsidRDefault="00890FEA" w:rsidP="00890FEA">
      <w:pPr>
        <w:spacing w:line="360" w:lineRule="auto"/>
        <w:jc w:val="both"/>
      </w:pPr>
      <w:r>
        <w:t>Figure 2.1: Conceptual framework ........................................ 23</w:t>
      </w:r>
    </w:p>
    <w:p w14:paraId="1E249DC9" w14:textId="77777777" w:rsidR="00890FEA" w:rsidRDefault="00890FEA" w:rsidP="00890FEA">
      <w:pPr>
        <w:spacing w:line="360" w:lineRule="auto"/>
        <w:jc w:val="both"/>
      </w:pPr>
      <w:r>
        <w:rPr>
          <w:color w:val="000000"/>
        </w:rPr>
        <w:br w:type="page"/>
      </w:r>
    </w:p>
    <w:p w14:paraId="7DC5E2E9" w14:textId="77777777" w:rsidR="00890FEA" w:rsidRPr="00B94942" w:rsidRDefault="00890FEA" w:rsidP="00890FEA">
      <w:pPr>
        <w:pStyle w:val="Heading1"/>
        <w:pageBreakBefore/>
        <w:spacing w:line="360" w:lineRule="auto"/>
        <w:jc w:val="both"/>
        <w:rPr>
          <w:color w:val="000000" w:themeColor="text1"/>
        </w:rPr>
      </w:pPr>
      <w:bookmarkStart w:id="2" w:name="_Toc241250446"/>
      <w:r w:rsidRPr="00B94942">
        <w:rPr>
          <w:rFonts w:ascii="Times New Roman" w:eastAsia="Times New Roman" w:hAnsi="Times New Roman"/>
        </w:rPr>
        <w:lastRenderedPageBreak/>
        <w:t>Chapter One: Introduction</w:t>
      </w:r>
      <w:bookmarkEnd w:id="2"/>
    </w:p>
    <w:p w14:paraId="2B9EFC02" w14:textId="77777777" w:rsidR="00890FEA" w:rsidRPr="00B94942" w:rsidRDefault="00890FEA" w:rsidP="00890FEA">
      <w:pPr>
        <w:pStyle w:val="Heading2"/>
        <w:spacing w:line="360" w:lineRule="auto"/>
        <w:jc w:val="both"/>
        <w:rPr>
          <w:color w:val="000000" w:themeColor="text1"/>
        </w:rPr>
      </w:pPr>
      <w:bookmarkStart w:id="3" w:name="_Toc241250447"/>
      <w:r w:rsidRPr="00B94942">
        <w:rPr>
          <w:rFonts w:ascii="Times New Roman" w:eastAsia="Times New Roman" w:hAnsi="Times New Roman"/>
        </w:rPr>
        <w:t>1.1 Background of the Study</w:t>
      </w:r>
      <w:bookmarkEnd w:id="3"/>
    </w:p>
    <w:p w14:paraId="0D3699D8" w14:textId="77777777" w:rsidR="00890FEA" w:rsidRPr="00B94942" w:rsidRDefault="00890FEA" w:rsidP="00890FEA">
      <w:pPr>
        <w:spacing w:line="360" w:lineRule="auto"/>
        <w:jc w:val="both"/>
        <w:rPr>
          <w:color w:val="000000" w:themeColor="text1"/>
          <w:sz w:val="19"/>
        </w:rPr>
      </w:pPr>
      <w:r w:rsidRPr="00B94942">
        <w:rPr>
          <w:color w:val="000000"/>
        </w:rPr>
        <w:t>Food banks are now an established part of emergency food provision in the United Kingdom. Trussell (2025) reported that food banks in its community distributed 2.9 million emergency food parcels between April 2024 and March 2025. This figure does not include all independent food banks or other food-aid providers, so it should not be treated as a total for the whole UK sector. Even with that limitation, it shows the scale of demand faced by a large network of food banks.</w:t>
      </w:r>
    </w:p>
    <w:p w14:paraId="02B8A107" w14:textId="77777777" w:rsidR="00890FEA" w:rsidRPr="00B94942" w:rsidRDefault="00890FEA" w:rsidP="00890FEA">
      <w:pPr>
        <w:spacing w:line="360" w:lineRule="auto"/>
        <w:jc w:val="both"/>
        <w:rPr>
          <w:color w:val="000000" w:themeColor="text1"/>
          <w:sz w:val="19"/>
        </w:rPr>
      </w:pPr>
      <w:r w:rsidRPr="00B94942">
        <w:rPr>
          <w:color w:val="000000"/>
        </w:rPr>
        <w:t>Much of this work depends on volunteers. Lee, Coulson and Hackett (2023) show that food-bank volunteers do more than sort food or prepare parcels. Their work also involves everyday contact, cooperation and support within the service. This matters because the volunteer experience is shaped not only by the tasks people perform, but also by how they are treated and supported while doing them.</w:t>
      </w:r>
    </w:p>
    <w:p w14:paraId="00064DCF" w14:textId="77777777" w:rsidR="00890FEA" w:rsidRPr="00B94942" w:rsidRDefault="00890FEA" w:rsidP="00890FEA">
      <w:pPr>
        <w:spacing w:line="360" w:lineRule="auto"/>
        <w:jc w:val="both"/>
        <w:rPr>
          <w:color w:val="000000" w:themeColor="text1"/>
        </w:rPr>
      </w:pPr>
      <w:r w:rsidRPr="00B94942">
        <w:rPr>
          <w:color w:val="000000"/>
        </w:rPr>
        <w:t xml:space="preserve">So, keeping volunteers is an important management issue. Forner et al. (2024) reviewed 117 studies involving 55,335 volunteers and found that turnover was related to a range of personal and organisational factors. Communication, organisational support and relationships with leaders were among the factors associated with staying or leaving. Their review is useful because it brings together evidence from </w:t>
      </w:r>
      <w:proofErr w:type="gramStart"/>
      <w:r w:rsidRPr="00B94942">
        <w:rPr>
          <w:color w:val="000000"/>
        </w:rPr>
        <w:t>a large number of</w:t>
      </w:r>
      <w:proofErr w:type="gramEnd"/>
      <w:r w:rsidRPr="00B94942">
        <w:rPr>
          <w:color w:val="000000"/>
        </w:rPr>
        <w:t xml:space="preserve"> studies, but it covers many different forms of volunteering. The same relationships may not operate in </w:t>
      </w:r>
      <w:proofErr w:type="gramStart"/>
      <w:r w:rsidRPr="00B94942">
        <w:rPr>
          <w:color w:val="000000"/>
        </w:rPr>
        <w:t>exactly the same</w:t>
      </w:r>
      <w:proofErr w:type="gramEnd"/>
      <w:r w:rsidRPr="00B94942">
        <w:rPr>
          <w:color w:val="000000"/>
        </w:rPr>
        <w:t xml:space="preserve"> way in UK food banks.</w:t>
      </w:r>
    </w:p>
    <w:p w14:paraId="0CE39D86" w14:textId="77777777" w:rsidR="00890FEA" w:rsidRPr="00B94942" w:rsidRDefault="00890FEA" w:rsidP="00890FEA">
      <w:pPr>
        <w:spacing w:line="360" w:lineRule="auto"/>
        <w:jc w:val="both"/>
        <w:rPr>
          <w:color w:val="000000" w:themeColor="text1"/>
          <w:sz w:val="19"/>
        </w:rPr>
      </w:pPr>
      <w:r w:rsidRPr="00B94942">
        <w:rPr>
          <w:color w:val="000000"/>
        </w:rPr>
        <w:t>Bauer and Lim (2019) provide more direct evidence on communication. Their study of 79 volunteers in one grief-support nonprofit in the United States found that internal communication and the relationship with a supervisor were positively associated with volunteers' intention to continue. The study is relevant to this research because it links communication with retention intentions. At the same time, it was based on one organisation in a different national and service setting, so the findings need to be tested rather than simply transferred to UK food banks.</w:t>
      </w:r>
    </w:p>
    <w:p w14:paraId="131EE54F" w14:textId="77777777" w:rsidR="00890FEA" w:rsidRPr="00B94942" w:rsidRDefault="00890FEA" w:rsidP="00890FEA">
      <w:pPr>
        <w:spacing w:line="360" w:lineRule="auto"/>
        <w:jc w:val="both"/>
        <w:rPr>
          <w:color w:val="000000" w:themeColor="text1"/>
        </w:rPr>
      </w:pPr>
      <w:r w:rsidRPr="00B94942">
        <w:rPr>
          <w:color w:val="000000"/>
        </w:rPr>
        <w:t xml:space="preserve">Piatak and Carman (2023) examined volunteer management more broadly. Their survey linked training, inclusion, positive interactions with staff and organisational support with volunteers' intention to continue and their willingness to recommend the organisation. This suggests that management practices can shape the volunteer </w:t>
      </w:r>
      <w:r w:rsidRPr="00B94942">
        <w:rPr>
          <w:color w:val="000000"/>
        </w:rPr>
        <w:lastRenderedPageBreak/>
        <w:t xml:space="preserve">experience. However, managerial communication was not the </w:t>
      </w:r>
      <w:proofErr w:type="gramStart"/>
      <w:r w:rsidRPr="00B94942">
        <w:rPr>
          <w:color w:val="000000"/>
        </w:rPr>
        <w:t>main focus</w:t>
      </w:r>
      <w:proofErr w:type="gramEnd"/>
      <w:r w:rsidRPr="00B94942">
        <w:rPr>
          <w:color w:val="000000"/>
        </w:rPr>
        <w:t xml:space="preserve"> of their </w:t>
      </w:r>
      <w:proofErr w:type="gramStart"/>
      <w:r w:rsidRPr="00B94942">
        <w:rPr>
          <w:color w:val="000000"/>
        </w:rPr>
        <w:t>study</w:t>
      </w:r>
      <w:proofErr w:type="gramEnd"/>
      <w:r w:rsidRPr="00B94942">
        <w:rPr>
          <w:color w:val="000000"/>
        </w:rPr>
        <w:t xml:space="preserve"> and the research was not carried out in food-assistance organisations.</w:t>
      </w:r>
    </w:p>
    <w:p w14:paraId="234FC315" w14:textId="77777777" w:rsidR="00890FEA" w:rsidRPr="00B94942" w:rsidRDefault="00890FEA" w:rsidP="00890FEA">
      <w:pPr>
        <w:spacing w:line="360" w:lineRule="auto"/>
        <w:jc w:val="both"/>
        <w:rPr>
          <w:color w:val="000000" w:themeColor="text1"/>
          <w:sz w:val="19"/>
        </w:rPr>
      </w:pPr>
      <w:r w:rsidRPr="00B94942">
        <w:rPr>
          <w:color w:val="000000"/>
        </w:rPr>
        <w:t>Research based specifically in food-bank settings adds useful context. Armour and Barton (2019) studied four women volunteering in UK food banks and found that shared purpose, belonging and social connection were important to psychological wellbeing. Lee, Coulson and Hackett (2023) also describe coping practices and social relationships as part of everyday food-bank work. Augusto (2025), studying three food-assistance organisations in Portugal, found a gap between formal integration procedures and what volunteers experienced in practice, with informal support often becoming important. These studies help explain why relationships and management may matter, but they do not test whether managerial communication, servant leadership and retention intentions are statistically related.</w:t>
      </w:r>
    </w:p>
    <w:p w14:paraId="45FBC160" w14:textId="77777777" w:rsidR="00890FEA" w:rsidRPr="00B94942" w:rsidRDefault="00890FEA" w:rsidP="00890FEA">
      <w:pPr>
        <w:spacing w:line="360" w:lineRule="auto"/>
        <w:jc w:val="both"/>
        <w:rPr>
          <w:color w:val="000000" w:themeColor="text1"/>
          <w:sz w:val="19"/>
        </w:rPr>
      </w:pPr>
      <w:r>
        <w:rPr>
          <w:color w:val="000000"/>
        </w:rPr>
        <w:t xml:space="preserve">The gap addressed in this dissertation is, therefore, quite specific. Research from wider volunteer settings suggests that communication and relationships with leaders </w:t>
      </w:r>
      <w:proofErr w:type="gramStart"/>
      <w:r>
        <w:rPr>
          <w:color w:val="000000"/>
        </w:rPr>
        <w:t>are connected with</w:t>
      </w:r>
      <w:proofErr w:type="gramEnd"/>
      <w:r>
        <w:rPr>
          <w:color w:val="000000"/>
        </w:rPr>
        <w:t xml:space="preserve"> retention, while food-bank studies show that support and everyday interaction are important parts of volunteering. What remains less clear is whether volunteers in UK food banks who experience more effective managerial communication also report stronger intentions to remain, whether communication is related to perceived servant leadership, and whether servant leadership is related to retention intentions.</w:t>
      </w:r>
    </w:p>
    <w:p w14:paraId="66365FAB"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4" w:name="_Toc241250448"/>
      <w:r w:rsidRPr="00B94942">
        <w:rPr>
          <w:rFonts w:ascii="Times New Roman" w:eastAsia="Times New Roman" w:hAnsi="Times New Roman" w:cs="Times New Roman"/>
        </w:rPr>
        <w:t>1.2 Problem Statement</w:t>
      </w:r>
      <w:bookmarkEnd w:id="4"/>
    </w:p>
    <w:p w14:paraId="4F0118E8" w14:textId="77777777" w:rsidR="00890FEA" w:rsidRPr="00B94942" w:rsidRDefault="00890FEA" w:rsidP="00890FEA">
      <w:pPr>
        <w:spacing w:line="360" w:lineRule="auto"/>
        <w:jc w:val="both"/>
        <w:rPr>
          <w:color w:val="000000" w:themeColor="text1"/>
          <w:sz w:val="19"/>
        </w:rPr>
      </w:pPr>
      <w:r w:rsidRPr="00B94942">
        <w:rPr>
          <w:color w:val="000000"/>
        </w:rPr>
        <w:t>The practical issue is not only recruiting volunteers. Food banks also need people who are willing to stay long enough to build experience, understand local routines</w:t>
      </w:r>
      <w:r>
        <w:rPr>
          <w:color w:val="000000"/>
        </w:rPr>
        <w:t>,</w:t>
      </w:r>
      <w:r w:rsidRPr="00B94942">
        <w:rPr>
          <w:color w:val="000000"/>
        </w:rPr>
        <w:t xml:space="preserve"> and contribute consistently. When volunteers leave, coordinators may need to recruit and support replacements, which can add pressure to an already limited workforce.</w:t>
      </w:r>
    </w:p>
    <w:p w14:paraId="78256ACC" w14:textId="77777777" w:rsidR="00890FEA" w:rsidRPr="00B94942" w:rsidRDefault="00890FEA" w:rsidP="00890FEA">
      <w:pPr>
        <w:spacing w:line="360" w:lineRule="auto"/>
        <w:jc w:val="both"/>
        <w:rPr>
          <w:color w:val="000000" w:themeColor="text1"/>
          <w:sz w:val="19"/>
        </w:rPr>
      </w:pPr>
      <w:r w:rsidRPr="00B94942">
        <w:rPr>
          <w:color w:val="000000"/>
        </w:rPr>
        <w:t>The research problem is narrower. Existing studies give reasons to expect a relationship between management practices and volunteer retention, but they do not provide a clear answer for UK food banks. Forner et al. (2024) offer broad evidence across many volunteer settings. Bauer and Lim (2019) focus more directly on communication, but only within one US nonprofit. Piatak and Carman (2023) show that staff interaction and organisational support are related to retention intentions, yet their analysis is not specific to food banking.</w:t>
      </w:r>
    </w:p>
    <w:p w14:paraId="4E7F113D" w14:textId="77777777" w:rsidR="00890FEA" w:rsidRPr="00B94942" w:rsidRDefault="00890FEA" w:rsidP="00890FEA">
      <w:pPr>
        <w:spacing w:line="360" w:lineRule="auto"/>
        <w:jc w:val="both"/>
        <w:rPr>
          <w:color w:val="000000" w:themeColor="text1"/>
        </w:rPr>
      </w:pPr>
      <w:r w:rsidRPr="00B94942">
        <w:rPr>
          <w:color w:val="000000"/>
        </w:rPr>
        <w:lastRenderedPageBreak/>
        <w:t>Food-bank research also leaves part of the question unanswered. Armour and Barton (2019) show that belonging and social connection matter to volunteers, while Lee, Coulson and Hackett (2023) show the importance of everyday relationships within food-bank work. Augusto (2025) adds evidence that informal support can become important when formal integration is limited. These studies describe the setting well, but they do not test the three-variable model used in this dissertation.</w:t>
      </w:r>
    </w:p>
    <w:p w14:paraId="7BC53809" w14:textId="77777777" w:rsidR="00890FEA" w:rsidRPr="00B94942" w:rsidRDefault="00890FEA" w:rsidP="00890FEA">
      <w:pPr>
        <w:spacing w:line="360" w:lineRule="auto"/>
        <w:jc w:val="both"/>
        <w:rPr>
          <w:color w:val="000000" w:themeColor="text1"/>
          <w:sz w:val="19"/>
        </w:rPr>
      </w:pPr>
      <w:r>
        <w:rPr>
          <w:color w:val="000000"/>
        </w:rPr>
        <w:t>This study tests whether volunteers who rate managerial communication more positively also report stronger retention intentions. It also tests whether communication is related to perceived servant leadership and whether servant leadership is related to retention intentions. The data come from a cross-sectional survey, so the results are interpreted as associations. They do not prove that communication causes volunteers to stay.</w:t>
      </w:r>
    </w:p>
    <w:p w14:paraId="58039A2B"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5" w:name="_Toc241250449"/>
      <w:r w:rsidRPr="00B94942">
        <w:rPr>
          <w:rFonts w:ascii="Times New Roman" w:eastAsia="Times New Roman" w:hAnsi="Times New Roman" w:cs="Times New Roman"/>
        </w:rPr>
        <w:t>1.3 Need for the study</w:t>
      </w:r>
      <w:bookmarkEnd w:id="5"/>
    </w:p>
    <w:p w14:paraId="1D3E48DA" w14:textId="77777777" w:rsidR="00890FEA" w:rsidRDefault="00890FEA" w:rsidP="00890FEA">
      <w:pPr>
        <w:spacing w:line="360" w:lineRule="auto"/>
        <w:jc w:val="both"/>
      </w:pPr>
      <w:r>
        <w:t>The topic was chosen because access to food is viewed as a basic human need, and food banks play an important role in helping people who may otherwise struggle to meet that need. The author has always been interested in volunteering because it is the only when there is no work-for-pay relationship. Volunteers give their time and effort without expecting a salary or direct financial benefit. Their contribution is often based on a desire to support other people and to make a positive contribution to society.</w:t>
      </w:r>
    </w:p>
    <w:p w14:paraId="797D95E1" w14:textId="77777777" w:rsidR="00890FEA" w:rsidRDefault="00890FEA" w:rsidP="00890FEA">
      <w:pPr>
        <w:spacing w:line="360" w:lineRule="auto"/>
        <w:jc w:val="both"/>
      </w:pPr>
      <w:r>
        <w:t>This personal interest in volunteering also influenced the focus on management and leadership. The author has personal experience of volunteering and understands that the way volunteers are treated by coordinators can affect how they feel about continuing their involvement. Feeling respected, supported, and listened to can make volunteering more positive, while poor communication or unsupportive leadership may make people less willing to remain.</w:t>
      </w:r>
    </w:p>
    <w:p w14:paraId="61EBCBE7" w14:textId="77777777" w:rsidR="00890FEA" w:rsidRDefault="00890FEA" w:rsidP="00890FEA">
      <w:pPr>
        <w:spacing w:line="360" w:lineRule="auto"/>
        <w:jc w:val="both"/>
      </w:pPr>
      <w:r>
        <w:t>For this reason, the study focuses on managerial communication and servant leadership alongside volunteer retention intentions. The aim is to understand whether volunteers who experience clearer communication and more supportive leadership are also more likely to report a stronger intention to continue volunteering. The study therefore combines a personal interest in food security and volunteering with a practical management question that is relevant to food bank organisations.</w:t>
      </w:r>
    </w:p>
    <w:p w14:paraId="2DFA3DCD"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6" w:name="_Toc241250450"/>
      <w:r w:rsidRPr="00B94942">
        <w:rPr>
          <w:rFonts w:ascii="Times New Roman" w:eastAsia="Times New Roman" w:hAnsi="Times New Roman" w:cs="Times New Roman"/>
        </w:rPr>
        <w:lastRenderedPageBreak/>
        <w:t>1.4 Research Aim</w:t>
      </w:r>
      <w:bookmarkEnd w:id="6"/>
    </w:p>
    <w:p w14:paraId="7421B5FD" w14:textId="77777777" w:rsidR="00890FEA" w:rsidRPr="00B94942" w:rsidRDefault="00890FEA" w:rsidP="00890FEA">
      <w:pPr>
        <w:spacing w:line="360" w:lineRule="auto"/>
        <w:jc w:val="both"/>
        <w:rPr>
          <w:color w:val="000000" w:themeColor="text1"/>
          <w:sz w:val="19"/>
        </w:rPr>
      </w:pPr>
      <w:r w:rsidRPr="00B94942">
        <w:rPr>
          <w:color w:val="000000"/>
        </w:rPr>
        <w:t xml:space="preserve">The aim of this study is to examine the relationship between managerial communication effectiveness, perceived servant leadership and volunteer retention intentions in UK food bank </w:t>
      </w:r>
      <w:r>
        <w:rPr>
          <w:color w:val="000000"/>
        </w:rPr>
        <w:t>organisations</w:t>
      </w:r>
      <w:r w:rsidRPr="00B94942">
        <w:rPr>
          <w:color w:val="000000"/>
        </w:rPr>
        <w:t>.</w:t>
      </w:r>
    </w:p>
    <w:p w14:paraId="4C4FA6EB"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7" w:name="_Toc241250451"/>
      <w:r w:rsidRPr="00B94942">
        <w:rPr>
          <w:rFonts w:ascii="Times New Roman" w:eastAsia="Times New Roman" w:hAnsi="Times New Roman" w:cs="Times New Roman"/>
        </w:rPr>
        <w:t>1.5 Research Objectives</w:t>
      </w:r>
      <w:bookmarkEnd w:id="7"/>
    </w:p>
    <w:p w14:paraId="26C35087" w14:textId="77777777" w:rsidR="00890FEA" w:rsidRPr="00B94942" w:rsidRDefault="00890FEA" w:rsidP="00890FEA">
      <w:pPr>
        <w:spacing w:after="80" w:line="360" w:lineRule="auto"/>
        <w:ind w:left="360" w:hanging="360"/>
        <w:jc w:val="both"/>
        <w:rPr>
          <w:color w:val="000000" w:themeColor="text1"/>
          <w:sz w:val="19"/>
        </w:rPr>
      </w:pPr>
      <w:r w:rsidRPr="00B94942">
        <w:rPr>
          <w:b/>
          <w:color w:val="000000"/>
        </w:rPr>
        <w:t xml:space="preserve">1. </w:t>
      </w:r>
      <w:r w:rsidRPr="00B94942">
        <w:rPr>
          <w:color w:val="000000"/>
        </w:rPr>
        <w:t>To examine how volunteers rate the effectiveness of managerial communication in their food bank organisations.</w:t>
      </w:r>
    </w:p>
    <w:p w14:paraId="2DF505A3" w14:textId="77777777" w:rsidR="00890FEA" w:rsidRPr="00B94942" w:rsidDel="00955715" w:rsidRDefault="00890FEA" w:rsidP="00890FEA">
      <w:pPr>
        <w:spacing w:after="80" w:line="360" w:lineRule="auto"/>
        <w:ind w:left="360" w:hanging="360"/>
        <w:jc w:val="both"/>
        <w:rPr>
          <w:color w:val="000000" w:themeColor="text1"/>
          <w:sz w:val="19"/>
        </w:rPr>
      </w:pPr>
      <w:r w:rsidRPr="00B94942">
        <w:rPr>
          <w:b/>
          <w:color w:val="000000"/>
        </w:rPr>
        <w:t xml:space="preserve">2. </w:t>
      </w:r>
      <w:r w:rsidRPr="00B94942">
        <w:rPr>
          <w:color w:val="000000"/>
        </w:rPr>
        <w:t>To test the relationships between managerial communication effectiveness, perceived servant leadership and volunteer retention intentions.</w:t>
      </w:r>
    </w:p>
    <w:p w14:paraId="2BE619B4" w14:textId="77777777" w:rsidR="00890FEA" w:rsidRPr="00B94942" w:rsidRDefault="00890FEA" w:rsidP="00890FEA">
      <w:pPr>
        <w:spacing w:after="80" w:line="360" w:lineRule="auto"/>
        <w:ind w:left="360" w:hanging="360"/>
        <w:jc w:val="both"/>
        <w:rPr>
          <w:color w:val="000000" w:themeColor="text1"/>
          <w:sz w:val="19"/>
        </w:rPr>
      </w:pPr>
    </w:p>
    <w:p w14:paraId="3574DFEA" w14:textId="77777777" w:rsidR="00890FEA" w:rsidRPr="00B94942" w:rsidRDefault="00890FEA" w:rsidP="00890FEA">
      <w:pPr>
        <w:spacing w:after="80" w:line="360" w:lineRule="auto"/>
        <w:ind w:left="360" w:hanging="360"/>
        <w:jc w:val="both"/>
        <w:rPr>
          <w:color w:val="000000" w:themeColor="text1"/>
        </w:rPr>
      </w:pPr>
      <w:r w:rsidRPr="00B94942">
        <w:rPr>
          <w:b/>
          <w:color w:val="000000"/>
        </w:rPr>
        <w:t xml:space="preserve">3. </w:t>
      </w:r>
      <w:r w:rsidRPr="00B94942">
        <w:rPr>
          <w:color w:val="000000"/>
        </w:rPr>
        <w:t>To develop practical recommendations for food bank managers based on the quantitative findings.</w:t>
      </w:r>
    </w:p>
    <w:p w14:paraId="5FBEDF76"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8" w:name="_Toc241250452"/>
      <w:r w:rsidRPr="00B94942">
        <w:rPr>
          <w:rFonts w:ascii="Times New Roman" w:eastAsia="Times New Roman" w:hAnsi="Times New Roman" w:cs="Times New Roman"/>
        </w:rPr>
        <w:t>1.6 Research Question</w:t>
      </w:r>
      <w:bookmarkEnd w:id="8"/>
    </w:p>
    <w:p w14:paraId="388F8856" w14:textId="77777777" w:rsidR="00890FEA" w:rsidRPr="00B94942" w:rsidRDefault="00890FEA" w:rsidP="00890FEA">
      <w:pPr>
        <w:spacing w:before="80" w:line="360" w:lineRule="auto"/>
        <w:jc w:val="both"/>
        <w:rPr>
          <w:bCs/>
          <w:color w:val="000000" w:themeColor="text1"/>
          <w:sz w:val="19"/>
        </w:rPr>
      </w:pPr>
      <w:r w:rsidRPr="00B94942">
        <w:rPr>
          <w:bCs/>
          <w:color w:val="000000"/>
        </w:rPr>
        <w:t>To what extent are managerial communication effectiveness, perceived servant leadership, and volunteer retention intentions related in UK food bank organisations</w:t>
      </w:r>
      <w:r>
        <w:rPr>
          <w:bCs/>
          <w:color w:val="000000"/>
        </w:rPr>
        <w:t>?</w:t>
      </w:r>
    </w:p>
    <w:p w14:paraId="756E163E"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9" w:name="_Toc241250453"/>
      <w:r w:rsidRPr="00B94942">
        <w:rPr>
          <w:rFonts w:ascii="Times New Roman" w:eastAsia="Times New Roman" w:hAnsi="Times New Roman" w:cs="Times New Roman"/>
        </w:rPr>
        <w:t>1.7 Structure of the Dissertation</w:t>
      </w:r>
      <w:bookmarkEnd w:id="9"/>
    </w:p>
    <w:p w14:paraId="1B5841E9" w14:textId="77777777" w:rsidR="00890FEA" w:rsidRPr="00B94942" w:rsidRDefault="00890FEA" w:rsidP="00890FEA">
      <w:pPr>
        <w:spacing w:line="360" w:lineRule="auto"/>
        <w:jc w:val="both"/>
        <w:rPr>
          <w:color w:val="000000" w:themeColor="text1"/>
          <w:sz w:val="19"/>
        </w:rPr>
      </w:pPr>
      <w:r w:rsidRPr="00B94942">
        <w:rPr>
          <w:color w:val="000000"/>
        </w:rPr>
        <w:t>The dissertation is organised into five chapters. The chapters move from the research problem and literature to the quantitative method, the statistical findings and the final conclusions. Table 1.1 gives a short overview.</w:t>
      </w:r>
    </w:p>
    <w:p w14:paraId="23E54503" w14:textId="77777777" w:rsidR="00890FEA" w:rsidRPr="00B94942" w:rsidRDefault="00890FEA" w:rsidP="00890FEA">
      <w:pPr>
        <w:spacing w:after="80" w:line="360" w:lineRule="auto"/>
        <w:jc w:val="both"/>
        <w:rPr>
          <w:color w:val="000000" w:themeColor="text1"/>
          <w:sz w:val="19"/>
        </w:rPr>
      </w:pPr>
      <w:r w:rsidRPr="00B94942">
        <w:rPr>
          <w:b/>
          <w:color w:val="000000"/>
        </w:rPr>
        <w:t>Table 1.1: Overview of the dissertation structure</w:t>
      </w:r>
    </w:p>
    <w:tbl>
      <w:tblPr>
        <w:tblStyle w:val="TableGrid"/>
        <w:tblW w:w="0" w:type="auto"/>
        <w:jc w:val="center"/>
        <w:tblLook w:val="04A0" w:firstRow="1" w:lastRow="0" w:firstColumn="1" w:lastColumn="0" w:noHBand="0" w:noVBand="1"/>
      </w:tblPr>
      <w:tblGrid>
        <w:gridCol w:w="2644"/>
        <w:gridCol w:w="5567"/>
      </w:tblGrid>
      <w:tr w:rsidR="00890FEA" w:rsidRPr="00B94942" w14:paraId="01BDF5FA" w14:textId="77777777" w:rsidTr="008D7469">
        <w:trPr>
          <w:cantSplit/>
          <w:jc w:val="center"/>
        </w:trPr>
        <w:tc>
          <w:tcPr>
            <w:tcW w:w="2880" w:type="dxa"/>
          </w:tcPr>
          <w:p w14:paraId="2D9554DD" w14:textId="77777777" w:rsidR="00890FEA" w:rsidRPr="00B94942" w:rsidRDefault="00890FEA" w:rsidP="008D7469">
            <w:pPr>
              <w:spacing w:after="40" w:line="360" w:lineRule="auto"/>
              <w:jc w:val="both"/>
              <w:rPr>
                <w:color w:val="000000" w:themeColor="text1"/>
              </w:rPr>
            </w:pPr>
            <w:r w:rsidRPr="00B94942">
              <w:rPr>
                <w:b/>
                <w:color w:val="000000"/>
                <w:sz w:val="21"/>
              </w:rPr>
              <w:t>Chapter</w:t>
            </w:r>
          </w:p>
        </w:tc>
        <w:tc>
          <w:tcPr>
            <w:tcW w:w="6624" w:type="dxa"/>
          </w:tcPr>
          <w:p w14:paraId="54E574C8" w14:textId="77777777" w:rsidR="00890FEA" w:rsidRPr="00B94942" w:rsidRDefault="00890FEA" w:rsidP="008D7469">
            <w:pPr>
              <w:spacing w:after="40" w:line="360" w:lineRule="auto"/>
              <w:jc w:val="both"/>
              <w:rPr>
                <w:color w:val="000000" w:themeColor="text1"/>
              </w:rPr>
            </w:pPr>
            <w:r w:rsidRPr="00B94942">
              <w:rPr>
                <w:b/>
                <w:color w:val="000000"/>
                <w:sz w:val="21"/>
              </w:rPr>
              <w:t>Purpose</w:t>
            </w:r>
          </w:p>
        </w:tc>
      </w:tr>
      <w:tr w:rsidR="00890FEA" w:rsidRPr="00B94942" w14:paraId="4F0D2997" w14:textId="77777777" w:rsidTr="008D7469">
        <w:trPr>
          <w:cantSplit/>
          <w:jc w:val="center"/>
        </w:trPr>
        <w:tc>
          <w:tcPr>
            <w:tcW w:w="2880" w:type="dxa"/>
          </w:tcPr>
          <w:p w14:paraId="6F9218B6" w14:textId="77777777" w:rsidR="00890FEA" w:rsidRPr="00B94942" w:rsidRDefault="00890FEA" w:rsidP="008D7469">
            <w:pPr>
              <w:spacing w:after="40" w:line="360" w:lineRule="auto"/>
              <w:jc w:val="both"/>
              <w:rPr>
                <w:color w:val="000000" w:themeColor="text1"/>
              </w:rPr>
            </w:pPr>
            <w:r w:rsidRPr="00B94942">
              <w:rPr>
                <w:color w:val="000000"/>
                <w:sz w:val="21"/>
              </w:rPr>
              <w:t>Chapter 1: Introduction</w:t>
            </w:r>
          </w:p>
        </w:tc>
        <w:tc>
          <w:tcPr>
            <w:tcW w:w="6624" w:type="dxa"/>
          </w:tcPr>
          <w:p w14:paraId="52CAF45B" w14:textId="77777777" w:rsidR="00890FEA" w:rsidRPr="00B94942" w:rsidRDefault="00890FEA" w:rsidP="008D7469">
            <w:pPr>
              <w:spacing w:after="40" w:line="360" w:lineRule="auto"/>
              <w:jc w:val="both"/>
              <w:rPr>
                <w:color w:val="000000" w:themeColor="text1"/>
              </w:rPr>
            </w:pPr>
            <w:r w:rsidRPr="00B94942">
              <w:rPr>
                <w:color w:val="000000"/>
                <w:sz w:val="21"/>
              </w:rPr>
              <w:t>Introduces the context, research problem, rationale, aim, objectives</w:t>
            </w:r>
            <w:r>
              <w:rPr>
                <w:color w:val="000000"/>
                <w:sz w:val="21"/>
              </w:rPr>
              <w:t>,</w:t>
            </w:r>
            <w:r w:rsidRPr="00B94942">
              <w:rPr>
                <w:color w:val="000000"/>
                <w:sz w:val="21"/>
              </w:rPr>
              <w:t xml:space="preserve"> and research question.</w:t>
            </w:r>
          </w:p>
        </w:tc>
      </w:tr>
      <w:tr w:rsidR="00890FEA" w:rsidRPr="00B94942" w14:paraId="0748E79E" w14:textId="77777777" w:rsidTr="008D7469">
        <w:trPr>
          <w:cantSplit/>
          <w:jc w:val="center"/>
        </w:trPr>
        <w:tc>
          <w:tcPr>
            <w:tcW w:w="2880" w:type="dxa"/>
          </w:tcPr>
          <w:p w14:paraId="47015A3A" w14:textId="77777777" w:rsidR="00890FEA" w:rsidRPr="00B94942" w:rsidRDefault="00890FEA" w:rsidP="008D7469">
            <w:pPr>
              <w:spacing w:after="40" w:line="360" w:lineRule="auto"/>
              <w:jc w:val="both"/>
              <w:rPr>
                <w:color w:val="000000" w:themeColor="text1"/>
              </w:rPr>
            </w:pPr>
            <w:r w:rsidRPr="00B94942">
              <w:rPr>
                <w:color w:val="000000"/>
                <w:sz w:val="21"/>
              </w:rPr>
              <w:t>Chapter 2: Literature Review</w:t>
            </w:r>
          </w:p>
        </w:tc>
        <w:tc>
          <w:tcPr>
            <w:tcW w:w="6624" w:type="dxa"/>
          </w:tcPr>
          <w:p w14:paraId="19EF2AC8" w14:textId="77777777" w:rsidR="00890FEA" w:rsidRPr="00B94942" w:rsidRDefault="00890FEA" w:rsidP="008D7469">
            <w:pPr>
              <w:spacing w:after="40" w:line="360" w:lineRule="auto"/>
              <w:jc w:val="both"/>
              <w:rPr>
                <w:color w:val="000000" w:themeColor="text1"/>
              </w:rPr>
            </w:pPr>
            <w:r>
              <w:rPr>
                <w:color w:val="000000"/>
                <w:sz w:val="21"/>
              </w:rPr>
              <w:t>Reviews research on volunteer retention, managerial communication, and servant leadership, and develops the three hypotheses.</w:t>
            </w:r>
          </w:p>
        </w:tc>
      </w:tr>
      <w:tr w:rsidR="00890FEA" w:rsidRPr="00B94942" w14:paraId="33BB30A0" w14:textId="77777777" w:rsidTr="008D7469">
        <w:trPr>
          <w:cantSplit/>
          <w:jc w:val="center"/>
        </w:trPr>
        <w:tc>
          <w:tcPr>
            <w:tcW w:w="2880" w:type="dxa"/>
          </w:tcPr>
          <w:p w14:paraId="12EA4B47" w14:textId="77777777" w:rsidR="00890FEA" w:rsidRPr="00B94942" w:rsidRDefault="00890FEA" w:rsidP="008D7469">
            <w:pPr>
              <w:spacing w:after="40" w:line="360" w:lineRule="auto"/>
              <w:jc w:val="both"/>
              <w:rPr>
                <w:color w:val="000000" w:themeColor="text1"/>
              </w:rPr>
            </w:pPr>
            <w:r w:rsidRPr="00B94942">
              <w:rPr>
                <w:color w:val="000000"/>
                <w:sz w:val="21"/>
              </w:rPr>
              <w:t>Chapter 3: Methodology</w:t>
            </w:r>
          </w:p>
        </w:tc>
        <w:tc>
          <w:tcPr>
            <w:tcW w:w="6624" w:type="dxa"/>
          </w:tcPr>
          <w:p w14:paraId="4156A315" w14:textId="77777777" w:rsidR="00890FEA" w:rsidRPr="00B94942" w:rsidRDefault="00890FEA" w:rsidP="008D7469">
            <w:pPr>
              <w:spacing w:after="40" w:line="360" w:lineRule="auto"/>
              <w:jc w:val="both"/>
              <w:rPr>
                <w:color w:val="000000" w:themeColor="text1"/>
              </w:rPr>
            </w:pPr>
            <w:r w:rsidRPr="00B94942">
              <w:rPr>
                <w:color w:val="000000"/>
                <w:sz w:val="21"/>
              </w:rPr>
              <w:t>Explains the quantitative cross-sectional survey, sampling, measures, data collection, Python-based statistical analysis, ethics</w:t>
            </w:r>
            <w:r>
              <w:rPr>
                <w:color w:val="000000"/>
                <w:sz w:val="21"/>
              </w:rPr>
              <w:t>,</w:t>
            </w:r>
            <w:r w:rsidRPr="00B94942">
              <w:rPr>
                <w:color w:val="000000"/>
                <w:sz w:val="21"/>
              </w:rPr>
              <w:t xml:space="preserve"> and methodological limitations.</w:t>
            </w:r>
          </w:p>
        </w:tc>
      </w:tr>
      <w:tr w:rsidR="00890FEA" w:rsidRPr="00B94942" w14:paraId="1F0A9C21" w14:textId="77777777" w:rsidTr="008D7469">
        <w:trPr>
          <w:cantSplit/>
          <w:jc w:val="center"/>
        </w:trPr>
        <w:tc>
          <w:tcPr>
            <w:tcW w:w="2880" w:type="dxa"/>
          </w:tcPr>
          <w:p w14:paraId="2F45355B" w14:textId="77777777" w:rsidR="00890FEA" w:rsidRPr="00B94942" w:rsidRDefault="00890FEA" w:rsidP="008D7469">
            <w:pPr>
              <w:spacing w:after="40" w:line="360" w:lineRule="auto"/>
              <w:jc w:val="both"/>
              <w:rPr>
                <w:color w:val="000000" w:themeColor="text1"/>
              </w:rPr>
            </w:pPr>
            <w:r w:rsidRPr="00B94942">
              <w:rPr>
                <w:color w:val="000000"/>
                <w:sz w:val="21"/>
              </w:rPr>
              <w:lastRenderedPageBreak/>
              <w:t>Chapter 4: Findings and Discussion</w:t>
            </w:r>
          </w:p>
        </w:tc>
        <w:tc>
          <w:tcPr>
            <w:tcW w:w="6624" w:type="dxa"/>
          </w:tcPr>
          <w:p w14:paraId="0D1CA5A0" w14:textId="77777777" w:rsidR="00890FEA" w:rsidRPr="00B94942" w:rsidRDefault="00890FEA" w:rsidP="008D7469">
            <w:pPr>
              <w:spacing w:after="40" w:line="360" w:lineRule="auto"/>
              <w:jc w:val="both"/>
              <w:rPr>
                <w:color w:val="000000" w:themeColor="text1"/>
              </w:rPr>
            </w:pPr>
            <w:r w:rsidRPr="00B94942">
              <w:rPr>
                <w:color w:val="000000"/>
                <w:sz w:val="21"/>
              </w:rPr>
              <w:t>Reports the descriptive statistics, reliability checks, correlations</w:t>
            </w:r>
            <w:r>
              <w:rPr>
                <w:color w:val="000000"/>
                <w:sz w:val="21"/>
              </w:rPr>
              <w:t>,</w:t>
            </w:r>
            <w:r w:rsidRPr="00B94942">
              <w:rPr>
                <w:color w:val="000000"/>
                <w:sz w:val="21"/>
              </w:rPr>
              <w:t xml:space="preserve"> and hypothesis results, and discusses what they mean in relation to the literature.</w:t>
            </w:r>
          </w:p>
        </w:tc>
      </w:tr>
      <w:tr w:rsidR="00890FEA" w:rsidRPr="00B94942" w14:paraId="41624DEB" w14:textId="77777777" w:rsidTr="008D7469">
        <w:trPr>
          <w:cantSplit/>
          <w:jc w:val="center"/>
        </w:trPr>
        <w:tc>
          <w:tcPr>
            <w:tcW w:w="2880" w:type="dxa"/>
          </w:tcPr>
          <w:p w14:paraId="75146FE2" w14:textId="77777777" w:rsidR="00890FEA" w:rsidRPr="00B94942" w:rsidRDefault="00890FEA" w:rsidP="008D7469">
            <w:pPr>
              <w:spacing w:after="40" w:line="360" w:lineRule="auto"/>
              <w:jc w:val="both"/>
              <w:rPr>
                <w:color w:val="000000" w:themeColor="text1"/>
              </w:rPr>
            </w:pPr>
            <w:r w:rsidRPr="00B94942">
              <w:rPr>
                <w:color w:val="000000"/>
                <w:sz w:val="21"/>
              </w:rPr>
              <w:t>Chapter 5: Conclusions and Recommendations</w:t>
            </w:r>
          </w:p>
        </w:tc>
        <w:tc>
          <w:tcPr>
            <w:tcW w:w="6624" w:type="dxa"/>
          </w:tcPr>
          <w:p w14:paraId="2C151F66" w14:textId="77777777" w:rsidR="00890FEA" w:rsidRPr="00B94942" w:rsidRDefault="00890FEA" w:rsidP="008D7469">
            <w:pPr>
              <w:spacing w:after="40" w:line="360" w:lineRule="auto"/>
              <w:jc w:val="both"/>
              <w:rPr>
                <w:color w:val="000000" w:themeColor="text1"/>
              </w:rPr>
            </w:pPr>
            <w:r w:rsidRPr="00B94942">
              <w:rPr>
                <w:color w:val="000000"/>
                <w:sz w:val="21"/>
              </w:rPr>
              <w:t>Answers the research question, summarises the contribution and limitations of the study, and presents practical recommendations and areas for future research.</w:t>
            </w:r>
          </w:p>
        </w:tc>
      </w:tr>
    </w:tbl>
    <w:p w14:paraId="7353FD3F" w14:textId="77777777" w:rsidR="00890FEA" w:rsidRPr="00B94942" w:rsidRDefault="00890FEA" w:rsidP="00890FEA">
      <w:pPr>
        <w:spacing w:after="200" w:line="360" w:lineRule="auto"/>
        <w:jc w:val="both"/>
        <w:rPr>
          <w:rFonts w:eastAsiaTheme="majorEastAsia"/>
          <w:b/>
          <w:bCs/>
          <w:color w:val="000000" w:themeColor="text1"/>
          <w:szCs w:val="26"/>
        </w:rPr>
      </w:pPr>
      <w:r w:rsidRPr="00B94942">
        <w:rPr>
          <w:color w:val="000000"/>
        </w:rPr>
        <w:br w:type="page"/>
      </w:r>
    </w:p>
    <w:p w14:paraId="782741A9" w14:textId="77777777" w:rsidR="00890FEA" w:rsidRPr="00B94942" w:rsidRDefault="00890FEA" w:rsidP="00890FEA">
      <w:pPr>
        <w:pStyle w:val="Heading1"/>
        <w:pageBreakBefore/>
        <w:spacing w:line="360" w:lineRule="auto"/>
        <w:jc w:val="both"/>
        <w:rPr>
          <w:color w:val="000000" w:themeColor="text1"/>
        </w:rPr>
      </w:pPr>
      <w:bookmarkStart w:id="10" w:name="_Toc241250454"/>
      <w:r w:rsidRPr="00B94942">
        <w:rPr>
          <w:rFonts w:ascii="Times New Roman" w:eastAsia="Times New Roman" w:hAnsi="Times New Roman"/>
        </w:rPr>
        <w:lastRenderedPageBreak/>
        <w:t>Chapter Two: Literature Review</w:t>
      </w:r>
      <w:bookmarkEnd w:id="10"/>
    </w:p>
    <w:p w14:paraId="150EE044"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11" w:name="_Toc241250455"/>
      <w:r w:rsidRPr="00B94942">
        <w:rPr>
          <w:rFonts w:ascii="Times New Roman" w:eastAsia="Times New Roman" w:hAnsi="Times New Roman" w:cs="Times New Roman"/>
        </w:rPr>
        <w:t>2.1 Introduction</w:t>
      </w:r>
      <w:bookmarkEnd w:id="11"/>
    </w:p>
    <w:p w14:paraId="76BE4B85" w14:textId="77777777" w:rsidR="00890FEA" w:rsidRPr="00B94942" w:rsidRDefault="00890FEA" w:rsidP="00890FEA">
      <w:pPr>
        <w:spacing w:line="360" w:lineRule="auto"/>
        <w:jc w:val="both"/>
        <w:rPr>
          <w:color w:val="000000" w:themeColor="text1"/>
          <w:sz w:val="19"/>
        </w:rPr>
      </w:pPr>
      <w:r>
        <w:rPr>
          <w:color w:val="000000"/>
        </w:rPr>
        <w:t>This chapter reviews research on managerial communication, servant leadership and volunteer retention. The aim is not to list studies, but to compare what they found, how they were conducted and how far their findings can be applied to UK food banks. The chapter begins with the theoretical position of the study, then reviews evidence on volunteer retention, food-bank volunteering, communication and servant leadership. It ends by identifying the research gap and setting out the three hypotheses.</w:t>
      </w:r>
    </w:p>
    <w:p w14:paraId="7D641DB5" w14:textId="77777777" w:rsidR="00890FEA" w:rsidRPr="00B94942" w:rsidRDefault="00890FEA" w:rsidP="00890FEA">
      <w:pPr>
        <w:spacing w:line="360" w:lineRule="auto"/>
        <w:jc w:val="both"/>
        <w:rPr>
          <w:color w:val="000000" w:themeColor="text1"/>
          <w:sz w:val="19"/>
        </w:rPr>
      </w:pPr>
      <w:r w:rsidRPr="00B94942">
        <w:rPr>
          <w:color w:val="000000"/>
        </w:rPr>
        <w:t>Social Exchange Theory is used as the main theoretical lens because volunteering involves an ongoing relationship without a wage. Volunteers give time and effort, while organisations may provide support, information, recognition and a sense of belonging. Psychological Contract Theory is used as a supporting perspective because volunteers can also develop expectations about how they should be treated. The Volunteer Process Model is used more narrowly to show why experiences after joining an organisation may influence whether volunteering continues. Together, these ideas help interpret the three constructs tested here: managerial communication effectiveness, servant leadership behaviours and volunteer retention intentions.</w:t>
      </w:r>
    </w:p>
    <w:p w14:paraId="04D49448"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12" w:name="_Toc241250456"/>
      <w:r w:rsidRPr="00B94942">
        <w:rPr>
          <w:rFonts w:ascii="Times New Roman" w:eastAsia="Times New Roman" w:hAnsi="Times New Roman" w:cs="Times New Roman"/>
        </w:rPr>
        <w:t>2.2 Theoretical Foundations</w:t>
      </w:r>
      <w:bookmarkEnd w:id="12"/>
    </w:p>
    <w:p w14:paraId="6A493471" w14:textId="77777777" w:rsidR="00890FEA" w:rsidRPr="00B94942" w:rsidRDefault="00890FEA" w:rsidP="00890FEA">
      <w:pPr>
        <w:pStyle w:val="Heading3"/>
        <w:spacing w:line="360" w:lineRule="auto"/>
        <w:jc w:val="both"/>
        <w:rPr>
          <w:rFonts w:cs="Times New Roman"/>
          <w:color w:val="000000" w:themeColor="text1"/>
        </w:rPr>
      </w:pPr>
      <w:bookmarkStart w:id="13" w:name="_Toc241250457"/>
      <w:r w:rsidRPr="00B94942">
        <w:rPr>
          <w:rFonts w:eastAsia="Times New Roman" w:cs="Times New Roman"/>
        </w:rPr>
        <w:t>2.2.1 Social Exchange Theory</w:t>
      </w:r>
      <w:bookmarkEnd w:id="13"/>
    </w:p>
    <w:p w14:paraId="156DCC4A" w14:textId="77777777" w:rsidR="00890FEA" w:rsidRPr="00B94942" w:rsidRDefault="00890FEA" w:rsidP="00890FEA">
      <w:pPr>
        <w:spacing w:line="360" w:lineRule="auto"/>
        <w:jc w:val="both"/>
        <w:rPr>
          <w:color w:val="000000" w:themeColor="text1"/>
          <w:sz w:val="19"/>
        </w:rPr>
      </w:pPr>
      <w:r w:rsidRPr="00B94942">
        <w:rPr>
          <w:color w:val="000000"/>
        </w:rPr>
        <w:t>Blau (1964) described social relationships as exchanges in which one person's actions can create an expectation of return from another. The exchange does not have to involve money. This makes the theory relevant to formal volunteering, where people contribute time and effort without a salary but still have an ongoing relationship with the organisation. In a food bank, that relationship may include information, support, respect and opportunities to take part in meaningful work.</w:t>
      </w:r>
    </w:p>
    <w:p w14:paraId="3042E250" w14:textId="77777777" w:rsidR="00890FEA" w:rsidRPr="00B94942" w:rsidRDefault="00890FEA" w:rsidP="00890FEA">
      <w:pPr>
        <w:spacing w:line="360" w:lineRule="auto"/>
        <w:jc w:val="both"/>
        <w:rPr>
          <w:color w:val="000000" w:themeColor="text1"/>
        </w:rPr>
      </w:pPr>
      <w:r w:rsidRPr="00B94942">
        <w:rPr>
          <w:color w:val="000000"/>
        </w:rPr>
        <w:t xml:space="preserve">Food-bank research partly fits this exchange view, although it also shows its limits. Do </w:t>
      </w:r>
      <w:proofErr w:type="spellStart"/>
      <w:r w:rsidRPr="00B94942">
        <w:rPr>
          <w:color w:val="000000"/>
        </w:rPr>
        <w:t>Paço</w:t>
      </w:r>
      <w:proofErr w:type="spellEnd"/>
      <w:r w:rsidRPr="00B94942">
        <w:rPr>
          <w:color w:val="000000"/>
        </w:rPr>
        <w:t xml:space="preserve"> and Agostinho (2012) compared permanent and occasional food-bank volunteers in Portugal and found differences in motivations, age and other characteristics. Their study helps show that volunteers may receive personal and social benefits from volunteering, but it does not test managerial communication or retention </w:t>
      </w:r>
      <w:r w:rsidRPr="00B94942">
        <w:rPr>
          <w:color w:val="000000"/>
        </w:rPr>
        <w:lastRenderedPageBreak/>
        <w:t>intentions. It therefore supports the general idea of exchange rather than the specific mode.</w:t>
      </w:r>
    </w:p>
    <w:p w14:paraId="10F0F015" w14:textId="77777777" w:rsidR="00890FEA" w:rsidRPr="00B94942" w:rsidRDefault="00890FEA" w:rsidP="00890FEA">
      <w:pPr>
        <w:spacing w:line="360" w:lineRule="auto"/>
        <w:ind w:firstLine="432"/>
        <w:jc w:val="both"/>
        <w:rPr>
          <w:color w:val="000000" w:themeColor="text1"/>
          <w:sz w:val="19"/>
        </w:rPr>
      </w:pPr>
      <w:r w:rsidRPr="00B94942">
        <w:rPr>
          <w:color w:val="000000"/>
        </w:rPr>
        <w:t>Forner et al. (2024) examined retention more directly in a systematic review and meta-analysis of 117 studies involving 55,335 volunteers. Their results show that organisational experiences, including communication, support and leader relationships, are related to whether volunteers stay or leave. This gives a broad basis for the present study, but the review combines different types of volunteering and different measures of turnover. It cannot show that the same relationships will have the same strength in UK food banks.</w:t>
      </w:r>
    </w:p>
    <w:p w14:paraId="06370104" w14:textId="77777777" w:rsidR="00890FEA" w:rsidRPr="00B94942" w:rsidRDefault="00890FEA" w:rsidP="00890FEA">
      <w:pPr>
        <w:spacing w:line="360" w:lineRule="auto"/>
        <w:ind w:firstLine="432"/>
        <w:jc w:val="both"/>
        <w:rPr>
          <w:color w:val="000000" w:themeColor="text1"/>
          <w:sz w:val="19"/>
        </w:rPr>
      </w:pPr>
      <w:r w:rsidRPr="00B94942">
        <w:rPr>
          <w:color w:val="000000"/>
        </w:rPr>
        <w:t>Social Exchange Theory is a useful starting point, but it is not enough on its own. Farny et al. (2019) studied four volunteer-dependent community ventures and found that emotional attachment and loyalty also mattered for retention. Their findings suggest that volunteers do not simply weigh costs against benefits. Relationships, identity and emotion can become part of the reason for staying, which is relevant in food-bank settings where volunteers may work closely with colleagues and people seeking support.</w:t>
      </w:r>
    </w:p>
    <w:p w14:paraId="072EB074" w14:textId="77777777" w:rsidR="00890FEA" w:rsidRPr="00B94942" w:rsidRDefault="00890FEA" w:rsidP="00890FEA">
      <w:pPr>
        <w:pStyle w:val="Heading3"/>
        <w:spacing w:line="360" w:lineRule="auto"/>
        <w:jc w:val="both"/>
        <w:rPr>
          <w:rFonts w:cs="Times New Roman"/>
          <w:color w:val="000000" w:themeColor="text1"/>
        </w:rPr>
      </w:pPr>
      <w:bookmarkStart w:id="14" w:name="_Toc241250458"/>
      <w:r w:rsidRPr="00B94942">
        <w:rPr>
          <w:rFonts w:eastAsia="Times New Roman" w:cs="Times New Roman"/>
        </w:rPr>
        <w:t>2.2.2 Psychological Contract Theory</w:t>
      </w:r>
      <w:bookmarkEnd w:id="14"/>
    </w:p>
    <w:p w14:paraId="2533F5E2" w14:textId="77777777" w:rsidR="00890FEA" w:rsidRPr="00B94942" w:rsidRDefault="00890FEA" w:rsidP="00890FEA">
      <w:pPr>
        <w:spacing w:line="360" w:lineRule="auto"/>
        <w:jc w:val="both"/>
        <w:rPr>
          <w:color w:val="000000" w:themeColor="text1"/>
          <w:sz w:val="19"/>
        </w:rPr>
      </w:pPr>
      <w:r w:rsidRPr="00B94942">
        <w:rPr>
          <w:color w:val="000000"/>
        </w:rPr>
        <w:br/>
        <w:t>Communication matters here because it is one of the main ways volunteers judge how the organisation treats them. A change to a rota may be a simple operational message, but the timing, clarity and tone of that message can also affect whether volunteers feel respected and included. This may be especially important in unpaid work, where the relationship with the organisation is not supported by financial rewards.</w:t>
      </w:r>
    </w:p>
    <w:p w14:paraId="556CAB3A" w14:textId="77777777" w:rsidR="00890FEA" w:rsidRPr="00B94942" w:rsidRDefault="00890FEA" w:rsidP="00890FEA">
      <w:pPr>
        <w:spacing w:line="360" w:lineRule="auto"/>
        <w:jc w:val="both"/>
        <w:rPr>
          <w:color w:val="000000" w:themeColor="text1"/>
          <w:sz w:val="19"/>
        </w:rPr>
      </w:pPr>
      <w:r w:rsidRPr="00B94942">
        <w:rPr>
          <w:color w:val="000000"/>
        </w:rPr>
        <w:t>Rousseau (1989) described the psychological contract as an individual's belief about reciprocal obligations between themselves and an organisation. These expectations are often informal rather than written. A volunteer may expect clear information, respectful treatment, support when problems arise and a chance to be heard. If those expectations are repeatedly unmet, the relationship with the organisation may weaken.</w:t>
      </w:r>
    </w:p>
    <w:p w14:paraId="44F1BEE4" w14:textId="77777777" w:rsidR="00890FEA" w:rsidRPr="00B94942" w:rsidRDefault="00890FEA" w:rsidP="00890FEA">
      <w:pPr>
        <w:spacing w:line="360" w:lineRule="auto"/>
        <w:jc w:val="both"/>
        <w:rPr>
          <w:color w:val="000000" w:themeColor="text1"/>
          <w:sz w:val="19"/>
        </w:rPr>
      </w:pPr>
      <w:r>
        <w:rPr>
          <w:color w:val="000000"/>
        </w:rPr>
        <w:t xml:space="preserve">Forner et al. (2024) found that psychological-contract factors were related to volunteer turnover across the studies included in their review. That does not mean that communication automatically fulfils or breaks a psychological contract. The present research also does not measure the psychological contract as a separate variable. The </w:t>
      </w:r>
      <w:r>
        <w:rPr>
          <w:color w:val="000000"/>
        </w:rPr>
        <w:lastRenderedPageBreak/>
        <w:t>theory is used only to help interpret why communication and leadership may matter to volunteers.</w:t>
      </w:r>
    </w:p>
    <w:p w14:paraId="0934FD1C" w14:textId="77777777" w:rsidR="00890FEA" w:rsidRPr="00B94942" w:rsidRDefault="00890FEA" w:rsidP="00890FEA">
      <w:pPr>
        <w:pStyle w:val="Heading3"/>
        <w:spacing w:line="360" w:lineRule="auto"/>
        <w:jc w:val="both"/>
        <w:rPr>
          <w:rFonts w:cs="Times New Roman"/>
          <w:color w:val="000000" w:themeColor="text1"/>
        </w:rPr>
      </w:pPr>
      <w:bookmarkStart w:id="15" w:name="_Toc241250459"/>
      <w:r w:rsidRPr="00B94942">
        <w:rPr>
          <w:rFonts w:eastAsia="Times New Roman" w:cs="Times New Roman"/>
        </w:rPr>
        <w:t>2.2.3 The Volunteer Process Model</w:t>
      </w:r>
      <w:bookmarkEnd w:id="15"/>
    </w:p>
    <w:p w14:paraId="50DECB33" w14:textId="77777777" w:rsidR="00890FEA" w:rsidRPr="00B94942" w:rsidRDefault="00890FEA" w:rsidP="00890FEA">
      <w:pPr>
        <w:spacing w:line="360" w:lineRule="auto"/>
        <w:jc w:val="both"/>
        <w:rPr>
          <w:color w:val="000000" w:themeColor="text1"/>
          <w:sz w:val="19"/>
        </w:rPr>
      </w:pPr>
      <w:r w:rsidRPr="00B94942">
        <w:rPr>
          <w:color w:val="000000"/>
        </w:rPr>
        <w:t>Omoto and Snyder (1995) proposed a process model that considers volunteering in terms of what happens before joining, during the volunteering experience and afterwards. Their original research concerned AIDS volunteers in the United States, so it should not be treated as a direct description of present-day food-bank volunteering. Its value for this study is narrower: it draws attention to what happens after a person has joined an organisation. That focus fits the present research because the study is not about why people first decide to volunteer. It examines whether communication and leadership experienced during volunteering are associated with an intention to remain. The Volunteer Process Model therefore helps locate the study at the experience stage, but it does not explain the communication-retention relationship by itself.</w:t>
      </w:r>
    </w:p>
    <w:p w14:paraId="0E264DEE" w14:textId="77777777" w:rsidR="00890FEA" w:rsidRPr="00B94942" w:rsidRDefault="00890FEA" w:rsidP="00890FEA">
      <w:pPr>
        <w:pStyle w:val="Heading3"/>
        <w:spacing w:line="360" w:lineRule="auto"/>
        <w:jc w:val="both"/>
        <w:rPr>
          <w:rFonts w:cs="Times New Roman"/>
          <w:color w:val="000000" w:themeColor="text1"/>
        </w:rPr>
      </w:pPr>
      <w:bookmarkStart w:id="16" w:name="_Toc241250460"/>
      <w:r w:rsidRPr="00B94942">
        <w:rPr>
          <w:rFonts w:eastAsia="Times New Roman" w:cs="Times New Roman"/>
        </w:rPr>
        <w:t>2.2.4 Theoretical Position of This Study</w:t>
      </w:r>
      <w:bookmarkEnd w:id="16"/>
    </w:p>
    <w:p w14:paraId="6E88543D" w14:textId="77777777" w:rsidR="00890FEA" w:rsidRPr="00B94942" w:rsidRDefault="00890FEA" w:rsidP="00890FEA">
      <w:pPr>
        <w:spacing w:line="360" w:lineRule="auto"/>
        <w:jc w:val="both"/>
        <w:rPr>
          <w:color w:val="000000" w:themeColor="text1"/>
        </w:rPr>
      </w:pPr>
      <w:r>
        <w:rPr>
          <w:color w:val="000000"/>
        </w:rPr>
        <w:t>The Volunteer Process Model places communication and leadership within the experience of volunteering after entry. The theories are used in this limited way because adding more frameworks would not necessarily make the model clearer. Social Exchange Theory is the main framework because it explains why organisational treatment may matter in an unpaid relationship. Psychological Contract Theory helps explain the expectations volunteers may bring to that relationship, while the Volunteer Process Model places these experiences within the course of volunteering.</w:t>
      </w:r>
    </w:p>
    <w:p w14:paraId="7F148B83" w14:textId="77777777" w:rsidR="00890FEA" w:rsidRPr="00B94942" w:rsidRDefault="00890FEA" w:rsidP="00890FEA">
      <w:pPr>
        <w:spacing w:line="360" w:lineRule="auto"/>
        <w:jc w:val="both"/>
        <w:rPr>
          <w:color w:val="000000" w:themeColor="text1"/>
          <w:sz w:val="19"/>
        </w:rPr>
      </w:pPr>
      <w:r w:rsidRPr="00B94942">
        <w:rPr>
          <w:color w:val="000000"/>
        </w:rPr>
        <w:t>The statistical model is deliberately focused. Managerial communication is treated as an organisational practice that volunteers experience directly. Servant leadership refers to how volunteers perceive the coordinator's behaviour, while retention intention is the outcome of interest. The following sections examine whether existing research gives a reasonable basis for expecting relationships between these three variables and where the evidence is still uncertain.</w:t>
      </w:r>
    </w:p>
    <w:p w14:paraId="52391B3F"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17" w:name="_Toc241250461"/>
      <w:r w:rsidRPr="00B94942">
        <w:rPr>
          <w:rFonts w:ascii="Times New Roman" w:eastAsia="Times New Roman" w:hAnsi="Times New Roman" w:cs="Times New Roman"/>
        </w:rPr>
        <w:lastRenderedPageBreak/>
        <w:t>2.3 Volunteer Retention in the Food-Bank Context</w:t>
      </w:r>
      <w:bookmarkEnd w:id="17"/>
    </w:p>
    <w:p w14:paraId="73D7270F" w14:textId="77777777" w:rsidR="00890FEA" w:rsidRPr="00B94942" w:rsidRDefault="00890FEA" w:rsidP="00890FEA">
      <w:pPr>
        <w:pStyle w:val="Heading3"/>
        <w:spacing w:line="360" w:lineRule="auto"/>
        <w:jc w:val="both"/>
        <w:rPr>
          <w:rFonts w:cs="Times New Roman"/>
          <w:color w:val="000000" w:themeColor="text1"/>
        </w:rPr>
      </w:pPr>
      <w:bookmarkStart w:id="18" w:name="_Toc241250462"/>
      <w:r w:rsidRPr="00B94942">
        <w:rPr>
          <w:rFonts w:eastAsia="Times New Roman" w:cs="Times New Roman"/>
        </w:rPr>
        <w:t>2.3.1 Evidence on Volunteer Retention</w:t>
      </w:r>
      <w:bookmarkEnd w:id="18"/>
    </w:p>
    <w:p w14:paraId="20026F39" w14:textId="77777777" w:rsidR="00890FEA" w:rsidRPr="00B94942" w:rsidRDefault="00890FEA" w:rsidP="00890FEA">
      <w:pPr>
        <w:spacing w:line="360" w:lineRule="auto"/>
        <w:jc w:val="both"/>
        <w:rPr>
          <w:color w:val="000000" w:themeColor="text1"/>
        </w:rPr>
      </w:pPr>
      <w:r w:rsidRPr="00B94942">
        <w:rPr>
          <w:color w:val="000000"/>
        </w:rPr>
        <w:t xml:space="preserve">Forner et al. (2024) provide a broad view of volunteer retention. Their meta-analysis found that satisfaction, commitment and engagement were related to turnover, while organisational factors such as communication, support and leader relationships also mattered. Because the review combines </w:t>
      </w:r>
      <w:proofErr w:type="gramStart"/>
      <w:r w:rsidRPr="00B94942">
        <w:rPr>
          <w:color w:val="000000"/>
        </w:rPr>
        <w:t>a large number of</w:t>
      </w:r>
      <w:proofErr w:type="gramEnd"/>
      <w:r w:rsidRPr="00B94942">
        <w:rPr>
          <w:color w:val="000000"/>
        </w:rPr>
        <w:t xml:space="preserve"> studies, it gives stronger general evidence than a single-organisation survey. The trade-off is that the studies used different volunteer populations and different measures of staying and leaving. Piatak and Carman (2023) look more closely at volunteer management. Their survey linked training, inclusion, positive interactions with staff and organisational support with volunteers' intention to continue and willingness to recommend the organisation. This supports the view that what happens after recruitment matters. It does not, however, isolate managerial communication as the main factor and the research was not carried out in food banks.</w:t>
      </w:r>
    </w:p>
    <w:p w14:paraId="1871B274" w14:textId="77777777" w:rsidR="00890FEA" w:rsidRPr="00B94942" w:rsidRDefault="00890FEA" w:rsidP="00890FEA">
      <w:pPr>
        <w:spacing w:line="360" w:lineRule="auto"/>
        <w:jc w:val="both"/>
        <w:rPr>
          <w:color w:val="000000" w:themeColor="text1"/>
          <w:sz w:val="19"/>
        </w:rPr>
      </w:pPr>
      <w:r w:rsidRPr="00B94942">
        <w:rPr>
          <w:color w:val="000000"/>
        </w:rPr>
        <w:t>Farny et al. (2019) approach retention from a different angle. Their qualitative research across four community ventures in France, Germany, Italy and Spain shows how emotional attachment can build over time through organisational practices. This adds depth to the survey and meta-analytic evidence because it treats retention as part of an ongoing relationship. The cases were successful prosocial ventures, so they may tell us less about organisations where volunteer relationships are weak or under strain.</w:t>
      </w:r>
    </w:p>
    <w:p w14:paraId="5CD7D053" w14:textId="77777777" w:rsidR="00890FEA" w:rsidRPr="00B94942" w:rsidRDefault="00890FEA" w:rsidP="00890FEA">
      <w:pPr>
        <w:pStyle w:val="Heading3"/>
        <w:spacing w:line="360" w:lineRule="auto"/>
        <w:jc w:val="both"/>
        <w:rPr>
          <w:rFonts w:cs="Times New Roman"/>
          <w:color w:val="000000" w:themeColor="text1"/>
        </w:rPr>
      </w:pPr>
      <w:bookmarkStart w:id="19" w:name="_Toc241250463"/>
      <w:r w:rsidRPr="00B94942">
        <w:rPr>
          <w:rFonts w:eastAsia="Times New Roman" w:cs="Times New Roman"/>
        </w:rPr>
        <w:t>2.3.2 Food-Bank Volunteering</w:t>
      </w:r>
      <w:bookmarkEnd w:id="19"/>
    </w:p>
    <w:p w14:paraId="5E5FE53B" w14:textId="77777777" w:rsidR="00890FEA" w:rsidRPr="00B94942" w:rsidRDefault="00890FEA" w:rsidP="00890FEA">
      <w:pPr>
        <w:spacing w:line="360" w:lineRule="auto"/>
        <w:jc w:val="both"/>
        <w:rPr>
          <w:color w:val="000000" w:themeColor="text1"/>
          <w:sz w:val="19"/>
        </w:rPr>
      </w:pPr>
      <w:r w:rsidRPr="00B94942">
        <w:rPr>
          <w:color w:val="000000"/>
        </w:rPr>
        <w:t>Augusto (2025) studied volunteer integration in three food-assistance organisations in Portugal. Formal procedures described by supervisors did not always match what volunteers experienced. Informal contact with experienced volunteers often filled gaps in training, and some volunteers felt poorly prepared for difficult interactions with beneficiaries. This study is useful for understanding everyday support, but the national setting and organisational forms differ from UK food banks. It is therefore better used to identify issues that may matter than to predict what UK volunteers will report.</w:t>
      </w:r>
    </w:p>
    <w:p w14:paraId="1FE9E38C" w14:textId="77777777" w:rsidR="00890FEA" w:rsidRPr="00B94942" w:rsidRDefault="00890FEA" w:rsidP="00890FEA">
      <w:pPr>
        <w:spacing w:line="360" w:lineRule="auto"/>
        <w:jc w:val="both"/>
        <w:rPr>
          <w:color w:val="000000" w:themeColor="text1"/>
          <w:sz w:val="19"/>
        </w:rPr>
      </w:pPr>
      <w:r w:rsidRPr="00B94942">
        <w:rPr>
          <w:color w:val="000000"/>
        </w:rPr>
        <w:t xml:space="preserve">Research based specifically in food banks gives useful context. Lee, Coulson and Hackett (2023) studied UK food-bank volunteering through a social-practice approach. They show that the work includes practical tasks, ways of coping and the creation of a social atmosphere within the food bank. Their study shifts attention from </w:t>
      </w:r>
      <w:r w:rsidRPr="00B94942">
        <w:rPr>
          <w:color w:val="000000"/>
        </w:rPr>
        <w:lastRenderedPageBreak/>
        <w:t>individual motivation to what volunteers do together, but it was not designed to test retention or managerial communication.</w:t>
      </w:r>
    </w:p>
    <w:p w14:paraId="6ACB46E7" w14:textId="77777777" w:rsidR="00890FEA" w:rsidRPr="00B94942" w:rsidRDefault="00890FEA" w:rsidP="00890FEA">
      <w:pPr>
        <w:spacing w:line="360" w:lineRule="auto"/>
        <w:jc w:val="both"/>
        <w:rPr>
          <w:color w:val="000000" w:themeColor="text1"/>
          <w:sz w:val="19"/>
        </w:rPr>
      </w:pPr>
      <w:r w:rsidRPr="00B94942">
        <w:rPr>
          <w:color w:val="000000"/>
        </w:rPr>
        <w:t>Armour and Barton (2019) explored the experiences of four women volunteering in UK food banks who also had experience of the welfare system. Belonging, social connection, purpose and mutual support were important in their accounts. The small and specific sample gives useful depth but cannot represent food-bank volunteers generally. The authors also acknowledge that the research relationship may have influenced the mainly positive accounts given by participants. These studies also show why food-bank volunteering should not be treated as one uniform role. Client-facing volunteers may deal directly with people in distress, while others work in stock handling, driving, administration or coordination. Communication needs may thus differ across roles. A short logistical message may be enough for one task but not for a situation where a volunteer needs guidance or support.</w:t>
      </w:r>
    </w:p>
    <w:p w14:paraId="136BEBFB"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20" w:name="_Toc241250464"/>
      <w:r w:rsidRPr="00B94942">
        <w:rPr>
          <w:rFonts w:ascii="Times New Roman" w:eastAsia="Times New Roman" w:hAnsi="Times New Roman" w:cs="Times New Roman"/>
        </w:rPr>
        <w:t>2.4 Managerial Communication and Volunteer Retention</w:t>
      </w:r>
      <w:bookmarkEnd w:id="20"/>
    </w:p>
    <w:p w14:paraId="2E48AA6A" w14:textId="77777777" w:rsidR="00890FEA" w:rsidRPr="00B94942" w:rsidRDefault="00890FEA" w:rsidP="00890FEA">
      <w:pPr>
        <w:pStyle w:val="Heading3"/>
        <w:spacing w:line="360" w:lineRule="auto"/>
        <w:jc w:val="both"/>
        <w:rPr>
          <w:rFonts w:cs="Times New Roman"/>
          <w:color w:val="000000" w:themeColor="text1"/>
        </w:rPr>
      </w:pPr>
      <w:bookmarkStart w:id="21" w:name="_Toc241250465"/>
      <w:r w:rsidRPr="00B94942">
        <w:rPr>
          <w:rFonts w:eastAsia="Times New Roman" w:cs="Times New Roman"/>
        </w:rPr>
        <w:t>2.4.1 Evidence for a Communication-Retention Relationship</w:t>
      </w:r>
      <w:bookmarkEnd w:id="21"/>
    </w:p>
    <w:p w14:paraId="34BE811F" w14:textId="77777777" w:rsidR="00890FEA" w:rsidRPr="00B94942" w:rsidRDefault="00890FEA" w:rsidP="00890FEA">
      <w:pPr>
        <w:spacing w:line="360" w:lineRule="auto"/>
        <w:jc w:val="both"/>
        <w:rPr>
          <w:color w:val="000000" w:themeColor="text1"/>
          <w:sz w:val="19"/>
        </w:rPr>
      </w:pPr>
      <w:r w:rsidRPr="00B94942">
        <w:rPr>
          <w:color w:val="000000"/>
        </w:rPr>
        <w:t>Bauer and Lim (2019) provide a direct test of communication and intention to continue. Their survey involved 79 volunteers at a grief-support nonprofit in Los Angeles. Relationship with the supervisor, internal communication and external social-media communication were each associated with intention to continue. The study is particularly relevant because it tests specific communication practices rather than treating communication as a vague organisational feature.</w:t>
      </w:r>
    </w:p>
    <w:p w14:paraId="0B6C4939" w14:textId="77777777" w:rsidR="00890FEA" w:rsidRPr="00B94942" w:rsidRDefault="00890FEA" w:rsidP="00890FEA">
      <w:pPr>
        <w:spacing w:line="360" w:lineRule="auto"/>
        <w:jc w:val="both"/>
        <w:rPr>
          <w:color w:val="000000" w:themeColor="text1"/>
          <w:sz w:val="19"/>
        </w:rPr>
      </w:pPr>
      <w:r w:rsidRPr="00B94942">
        <w:rPr>
          <w:color w:val="000000"/>
        </w:rPr>
        <w:t>Forner et al. (2024) reach a similar general conclusion from a much wider evidence base: communication is related to volunteer turnover. Their broader review reduces the problem of relying on one organisation, but it introduces another issue. Studies can use the word communication for quite different things, including frequency, clarity, supervisor access and general satisfaction. This makes it difficult to know which part of communication matters most in a food-bank setting.</w:t>
      </w:r>
    </w:p>
    <w:p w14:paraId="5441C3B5" w14:textId="77777777" w:rsidR="00890FEA" w:rsidRPr="00B94942" w:rsidRDefault="00890FEA" w:rsidP="00890FEA">
      <w:pPr>
        <w:spacing w:line="360" w:lineRule="auto"/>
        <w:jc w:val="both"/>
        <w:rPr>
          <w:color w:val="000000" w:themeColor="text1"/>
        </w:rPr>
      </w:pPr>
      <w:r w:rsidRPr="00B94942">
        <w:rPr>
          <w:color w:val="000000"/>
        </w:rPr>
        <w:t>The findings need to be read in context. The research was based on one organisation, and several communication variables were measured with single items developed with that organisation. Grief support is also different from food assistance. So, Bauer and Lim (2019</w:t>
      </w:r>
      <w:proofErr w:type="gramStart"/>
      <w:r w:rsidRPr="00B94942">
        <w:rPr>
          <w:color w:val="000000"/>
        </w:rPr>
        <w:t>)  provide</w:t>
      </w:r>
      <w:proofErr w:type="gramEnd"/>
      <w:r w:rsidRPr="00B94942">
        <w:rPr>
          <w:color w:val="000000"/>
        </w:rPr>
        <w:t xml:space="preserve"> evidence of an association, not a basis for </w:t>
      </w:r>
      <w:proofErr w:type="gramStart"/>
      <w:r w:rsidRPr="00B94942">
        <w:rPr>
          <w:color w:val="000000"/>
        </w:rPr>
        <w:t>assuming that</w:t>
      </w:r>
      <w:proofErr w:type="gramEnd"/>
      <w:r w:rsidRPr="00B94942">
        <w:rPr>
          <w:color w:val="000000"/>
        </w:rPr>
        <w:t xml:space="preserve"> the same size or form of relationship will appear among UK food-bank volunteers.</w:t>
      </w:r>
    </w:p>
    <w:p w14:paraId="79FDD2D6" w14:textId="77777777" w:rsidR="00890FEA" w:rsidRPr="00B94942" w:rsidRDefault="00890FEA" w:rsidP="00890FEA">
      <w:pPr>
        <w:pStyle w:val="Heading3"/>
        <w:spacing w:line="360" w:lineRule="auto"/>
        <w:jc w:val="both"/>
        <w:rPr>
          <w:rFonts w:cs="Times New Roman"/>
          <w:color w:val="000000" w:themeColor="text1"/>
        </w:rPr>
      </w:pPr>
      <w:bookmarkStart w:id="22" w:name="_Toc241250466"/>
      <w:r w:rsidRPr="00B94942">
        <w:rPr>
          <w:rFonts w:eastAsia="Times New Roman" w:cs="Times New Roman"/>
        </w:rPr>
        <w:lastRenderedPageBreak/>
        <w:t>2.4.2 Communication in Food-Assistance Organisations</w:t>
      </w:r>
      <w:bookmarkEnd w:id="22"/>
    </w:p>
    <w:p w14:paraId="198E6503" w14:textId="77777777" w:rsidR="00890FEA" w:rsidRPr="00B94942" w:rsidRDefault="00890FEA" w:rsidP="00890FEA">
      <w:pPr>
        <w:spacing w:line="360" w:lineRule="auto"/>
        <w:jc w:val="both"/>
        <w:rPr>
          <w:color w:val="000000" w:themeColor="text1"/>
          <w:sz w:val="19"/>
        </w:rPr>
      </w:pPr>
      <w:r w:rsidRPr="00B94942">
        <w:rPr>
          <w:color w:val="000000"/>
        </w:rPr>
        <w:t>Food-assistance research suggests that communication is more than the number of messages volunteers receive. Augusto (2025) found that informal contact often helped volunteers learn tasks and deal with situations for which formal induction had not prepared them. Lee, Coulson and Hackett (2023) similarly show that food-bank work is organised through shared practices and relationships. Read together, these studies suggest that volunteers may judge communication by whether it helps them do the work and feel supported, rather than by frequency alone.</w:t>
      </w:r>
    </w:p>
    <w:p w14:paraId="06C5F4F1" w14:textId="77777777" w:rsidR="00890FEA" w:rsidRPr="00B94942" w:rsidRDefault="00890FEA" w:rsidP="00890FEA">
      <w:pPr>
        <w:spacing w:line="360" w:lineRule="auto"/>
        <w:jc w:val="both"/>
        <w:rPr>
          <w:color w:val="000000" w:themeColor="text1"/>
        </w:rPr>
      </w:pPr>
      <w:r w:rsidRPr="00B94942">
        <w:rPr>
          <w:color w:val="000000"/>
        </w:rPr>
        <w:t xml:space="preserve">For this study, managerial communication effectiveness </w:t>
      </w:r>
      <w:proofErr w:type="gramStart"/>
      <w:r w:rsidRPr="00B94942">
        <w:rPr>
          <w:color w:val="000000"/>
        </w:rPr>
        <w:t>is  defined</w:t>
      </w:r>
      <w:proofErr w:type="gramEnd"/>
      <w:r w:rsidRPr="00B94942">
        <w:rPr>
          <w:color w:val="000000"/>
        </w:rPr>
        <w:t xml:space="preserve"> in practical terms. It covers whether important information is clear, whether volunteers receive enough information to perform their role, whether the communication channels suit their needs, whether face-to-face contact is available when needed, and whether they are satisfied with communication overall. This definition allows volunteers in different roles to judge communication against their own work rather than assuming that one channel is always best. </w:t>
      </w:r>
    </w:p>
    <w:p w14:paraId="735274A6" w14:textId="77777777" w:rsidR="00890FEA" w:rsidRPr="00B94942" w:rsidRDefault="00890FEA" w:rsidP="00890FEA">
      <w:pPr>
        <w:spacing w:line="360" w:lineRule="auto"/>
        <w:jc w:val="both"/>
        <w:rPr>
          <w:color w:val="000000" w:themeColor="text1"/>
          <w:sz w:val="19"/>
        </w:rPr>
      </w:pPr>
      <w:r w:rsidRPr="00B94942">
        <w:rPr>
          <w:color w:val="000000"/>
        </w:rPr>
        <w:t>The evidence gives a reasonable basis for expecting a positive relationship between managerial communication and retention intentions, but the UK food-bank context has not been tested directly in the studies reviewed here. This leads to the first hypothesis.</w:t>
      </w:r>
    </w:p>
    <w:p w14:paraId="3D51FFDD"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H1: Managerial Communication Effectiveness will be positively associated with Volunteer Retention Intentions.</w:t>
      </w:r>
    </w:p>
    <w:p w14:paraId="0DD188FF"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23" w:name="_Toc241250467"/>
      <w:r w:rsidRPr="00B94942">
        <w:rPr>
          <w:rFonts w:ascii="Times New Roman" w:eastAsia="Times New Roman" w:hAnsi="Times New Roman" w:cs="Times New Roman"/>
        </w:rPr>
        <w:t>2.5 Servant Leadership as a Possible Explanation</w:t>
      </w:r>
      <w:bookmarkEnd w:id="23"/>
    </w:p>
    <w:p w14:paraId="3A814B98" w14:textId="77777777" w:rsidR="00890FEA" w:rsidRPr="00B94942" w:rsidRDefault="00890FEA" w:rsidP="00890FEA">
      <w:pPr>
        <w:pStyle w:val="Heading3"/>
        <w:spacing w:line="360" w:lineRule="auto"/>
        <w:jc w:val="both"/>
        <w:rPr>
          <w:rFonts w:cs="Times New Roman"/>
          <w:color w:val="000000" w:themeColor="text1"/>
        </w:rPr>
      </w:pPr>
      <w:bookmarkStart w:id="24" w:name="_Toc241250468"/>
      <w:r w:rsidRPr="00B94942">
        <w:rPr>
          <w:rFonts w:eastAsia="Times New Roman" w:cs="Times New Roman"/>
        </w:rPr>
        <w:t>2.5.1 Why Servant Leadership Is Relevant</w:t>
      </w:r>
      <w:bookmarkEnd w:id="24"/>
    </w:p>
    <w:p w14:paraId="0D3DDF76" w14:textId="77777777" w:rsidR="00890FEA" w:rsidRPr="00B94942" w:rsidRDefault="00890FEA" w:rsidP="00890FEA">
      <w:pPr>
        <w:spacing w:line="360" w:lineRule="auto"/>
        <w:jc w:val="both"/>
        <w:rPr>
          <w:color w:val="000000" w:themeColor="text1"/>
          <w:sz w:val="19"/>
        </w:rPr>
      </w:pPr>
      <w:r w:rsidRPr="00B94942">
        <w:rPr>
          <w:color w:val="000000"/>
        </w:rPr>
        <w:t>Servant leadership focuses on leader behaviour that gives attention to followers' needs and development. Eva et al. (2019) describe it as an other-oriented approach in which leaders place followers' interests ahead of their own. This idea is relevant to volunteering because coordinators often depend on cooperation rather than formal authority, and volunteers can leave more easily than paid employees.</w:t>
      </w:r>
    </w:p>
    <w:p w14:paraId="19B27229" w14:textId="77777777" w:rsidR="00890FEA" w:rsidRPr="00B94942" w:rsidRDefault="00890FEA" w:rsidP="00890FEA">
      <w:pPr>
        <w:spacing w:line="360" w:lineRule="auto"/>
        <w:jc w:val="both"/>
        <w:rPr>
          <w:color w:val="000000" w:themeColor="text1"/>
          <w:sz w:val="19"/>
        </w:rPr>
      </w:pPr>
      <w:r w:rsidRPr="00B94942">
        <w:rPr>
          <w:color w:val="000000"/>
        </w:rPr>
        <w:t xml:space="preserve">The concept should still be used carefully. Eva et al. (2019) found variation in how servant leadership had been defined and measured, and they noted overlap with other leadership approaches. Much of the evidence also comes from cross-sectional surveys. In this dissertation, servant leadership is not treated as a superior leadership style. It is </w:t>
      </w:r>
      <w:r w:rsidRPr="00B94942">
        <w:rPr>
          <w:color w:val="000000"/>
        </w:rPr>
        <w:lastRenderedPageBreak/>
        <w:t>used because behaviours such as listening, respect, attention to wellbeing and communicating purpose are relevant to the volunteer-management relationship.</w:t>
      </w:r>
    </w:p>
    <w:p w14:paraId="6DD23C86" w14:textId="77777777" w:rsidR="00890FEA" w:rsidRPr="00B94942" w:rsidRDefault="00890FEA" w:rsidP="00890FEA">
      <w:pPr>
        <w:pStyle w:val="Heading3"/>
        <w:spacing w:line="360" w:lineRule="auto"/>
        <w:jc w:val="both"/>
        <w:rPr>
          <w:rFonts w:cs="Times New Roman"/>
          <w:color w:val="000000" w:themeColor="text1"/>
        </w:rPr>
      </w:pPr>
      <w:bookmarkStart w:id="25" w:name="_Toc241250469"/>
      <w:r w:rsidRPr="00B94942">
        <w:rPr>
          <w:rFonts w:eastAsia="Times New Roman" w:cs="Times New Roman"/>
        </w:rPr>
        <w:t>2.5.2 Communication and Perceptions of Leadership</w:t>
      </w:r>
      <w:bookmarkEnd w:id="25"/>
    </w:p>
    <w:p w14:paraId="3568D246" w14:textId="77777777" w:rsidR="00890FEA" w:rsidRPr="00B94942" w:rsidRDefault="00890FEA" w:rsidP="00890FEA">
      <w:pPr>
        <w:spacing w:line="360" w:lineRule="auto"/>
        <w:jc w:val="both"/>
        <w:rPr>
          <w:color w:val="000000" w:themeColor="text1"/>
        </w:rPr>
      </w:pPr>
      <w:r w:rsidRPr="00B94942">
        <w:rPr>
          <w:color w:val="000000"/>
        </w:rPr>
        <w:t xml:space="preserve">The link between communication effectiveness and perceived servant leadership is less established than the links proposed in H1 and H3. Bauer and Lim (2019) found that both supervisor relationships and internal communication were related to continued volunteering, but they did not measure servant leadership. Eva et al. (2019) describe servant leadership partly through behaviours such as listening and responding to followers' needs. Communication may therefore be </w:t>
      </w:r>
      <w:proofErr w:type="gramStart"/>
      <w:r w:rsidRPr="00B94942">
        <w:rPr>
          <w:color w:val="000000"/>
        </w:rPr>
        <w:t>one way</w:t>
      </w:r>
      <w:proofErr w:type="gramEnd"/>
      <w:r w:rsidRPr="00B94942">
        <w:rPr>
          <w:color w:val="000000"/>
        </w:rPr>
        <w:t xml:space="preserve"> volunteers form a judgement about whether a coordinator behaves in a supportive and respectful way.</w:t>
      </w:r>
    </w:p>
    <w:p w14:paraId="115788FF" w14:textId="77777777" w:rsidR="00890FEA" w:rsidRPr="00B94942" w:rsidRDefault="00890FEA" w:rsidP="00890FEA">
      <w:pPr>
        <w:spacing w:line="360" w:lineRule="auto"/>
        <w:jc w:val="both"/>
        <w:rPr>
          <w:color w:val="000000" w:themeColor="text1"/>
          <w:sz w:val="19"/>
        </w:rPr>
      </w:pPr>
      <w:r w:rsidRPr="00B94942">
        <w:rPr>
          <w:color w:val="000000"/>
        </w:rPr>
        <w:t>The two concepts should not be treated as the same thing. A coordinator can communicate a rota clearly without being seen as especially supportive, and a supportive coordinator can still communicate poorly. Here, communication refers to the information and interaction process. Servant leadership refers to the broader way the coordinator is perceived to behave towards volunteers.</w:t>
      </w:r>
    </w:p>
    <w:p w14:paraId="662F4FA3" w14:textId="77777777" w:rsidR="00890FEA" w:rsidRPr="00B94942" w:rsidRDefault="00890FEA" w:rsidP="00890FEA">
      <w:pPr>
        <w:spacing w:line="360" w:lineRule="auto"/>
        <w:jc w:val="both"/>
        <w:rPr>
          <w:color w:val="000000" w:themeColor="text1"/>
          <w:sz w:val="19"/>
        </w:rPr>
      </w:pPr>
      <w:r w:rsidRPr="00B94942">
        <w:rPr>
          <w:color w:val="000000"/>
        </w:rPr>
        <w:t>Because this communication-to-servant-leadership pathway has received less direct attention in volunteer research, H2 is more exploratory than H1 or H3.</w:t>
      </w:r>
    </w:p>
    <w:p w14:paraId="400F187A"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H2: Managerial Communication Effectiveness will be positively associated with perceived Servant Leadership Behaviours.</w:t>
      </w:r>
    </w:p>
    <w:p w14:paraId="1E2AC841" w14:textId="77777777" w:rsidR="00890FEA" w:rsidRPr="00B94942" w:rsidRDefault="00890FEA" w:rsidP="00890FEA">
      <w:pPr>
        <w:pStyle w:val="Heading3"/>
        <w:spacing w:line="360" w:lineRule="auto"/>
        <w:jc w:val="both"/>
        <w:rPr>
          <w:rFonts w:cs="Times New Roman"/>
          <w:color w:val="000000" w:themeColor="text1"/>
        </w:rPr>
      </w:pPr>
      <w:bookmarkStart w:id="26" w:name="_Toc241250470"/>
      <w:r w:rsidRPr="00B94942">
        <w:rPr>
          <w:rFonts w:eastAsia="Times New Roman" w:cs="Times New Roman"/>
        </w:rPr>
        <w:t>2.5.3 Servant Leadership and Retention</w:t>
      </w:r>
      <w:bookmarkEnd w:id="26"/>
    </w:p>
    <w:p w14:paraId="6A512779" w14:textId="77777777" w:rsidR="00890FEA" w:rsidRPr="00B94942" w:rsidRDefault="00890FEA" w:rsidP="00890FEA">
      <w:pPr>
        <w:spacing w:line="360" w:lineRule="auto"/>
        <w:jc w:val="both"/>
        <w:rPr>
          <w:color w:val="000000" w:themeColor="text1"/>
          <w:sz w:val="19"/>
        </w:rPr>
      </w:pPr>
      <w:r w:rsidRPr="00B94942">
        <w:rPr>
          <w:color w:val="000000"/>
        </w:rPr>
        <w:t>Schneider and George (2011) compared servant and transformational leadership in eight voluntary service clubs. In their sample of 110 participants, servant leadership was more strongly related to commitment, satisfaction and intention to stay, and empowerment helped explain some of these relationships. This gives useful evidence from a voluntary setting, but service clubs differ from food banks in both purpose and working conditions.</w:t>
      </w:r>
    </w:p>
    <w:p w14:paraId="46644032" w14:textId="77777777" w:rsidR="00890FEA" w:rsidRPr="00B94942" w:rsidRDefault="00890FEA" w:rsidP="00890FEA">
      <w:pPr>
        <w:spacing w:line="360" w:lineRule="auto"/>
        <w:jc w:val="both"/>
        <w:rPr>
          <w:color w:val="000000" w:themeColor="text1"/>
          <w:sz w:val="19"/>
        </w:rPr>
      </w:pPr>
      <w:r w:rsidRPr="00B94942">
        <w:rPr>
          <w:color w:val="000000"/>
        </w:rPr>
        <w:t xml:space="preserve">Ngah, Abdullah and Mohd Suki (2022) studied university-student volunteers in Malaysia. They found that servant leadership was related to volunteer retention and that job satisfaction helped explain that relationship. Participants also reported support when volunteer-related problems occurred and autonomy in carrying out assignments. Compared with Schneider and George (2011), this study provides more recent </w:t>
      </w:r>
      <w:r w:rsidRPr="00B94942">
        <w:rPr>
          <w:color w:val="000000"/>
        </w:rPr>
        <w:lastRenderedPageBreak/>
        <w:t>evidence but from a younger and more specific population. Neither study was based in UK food banks.</w:t>
      </w:r>
    </w:p>
    <w:p w14:paraId="0EFFA5F1" w14:textId="77777777" w:rsidR="00890FEA" w:rsidRPr="00B94942" w:rsidRDefault="00890FEA" w:rsidP="00890FEA">
      <w:pPr>
        <w:spacing w:line="360" w:lineRule="auto"/>
        <w:jc w:val="both"/>
        <w:rPr>
          <w:color w:val="000000" w:themeColor="text1"/>
          <w:sz w:val="19"/>
        </w:rPr>
      </w:pPr>
      <w:r w:rsidRPr="00B94942">
        <w:rPr>
          <w:color w:val="000000"/>
        </w:rPr>
        <w:t>These studies make a positive relationship between perceived servant leadership and retention intentions plausible, but they do not remove the need to test it in the present setting.</w:t>
      </w:r>
    </w:p>
    <w:p w14:paraId="008DD7FC"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H3: Perceived Servant Leadership Behaviours will be positively associated with Volunteer Retention Intentions.</w:t>
      </w:r>
    </w:p>
    <w:p w14:paraId="5CA39252" w14:textId="77777777" w:rsidR="00890FEA" w:rsidRPr="00B94942" w:rsidDel="00955715" w:rsidRDefault="00890FEA" w:rsidP="00890FEA">
      <w:pPr>
        <w:spacing w:line="360" w:lineRule="auto"/>
        <w:jc w:val="both"/>
        <w:rPr>
          <w:color w:val="000000" w:themeColor="text1"/>
          <w:sz w:val="19"/>
        </w:rPr>
      </w:pPr>
    </w:p>
    <w:p w14:paraId="0A314157" w14:textId="77777777" w:rsidR="00890FEA" w:rsidRPr="00B94942" w:rsidDel="00955715" w:rsidRDefault="00890FEA" w:rsidP="00890FEA">
      <w:pPr>
        <w:spacing w:line="360" w:lineRule="auto"/>
        <w:jc w:val="both"/>
        <w:rPr>
          <w:color w:val="000000" w:themeColor="text1"/>
          <w:sz w:val="19"/>
        </w:rPr>
      </w:pPr>
    </w:p>
    <w:p w14:paraId="1EA4549D" w14:textId="77777777" w:rsidR="00890FEA" w:rsidRPr="00B94942" w:rsidDel="00955715" w:rsidRDefault="00890FEA" w:rsidP="00890FEA">
      <w:pPr>
        <w:spacing w:before="100" w:line="360" w:lineRule="auto"/>
        <w:ind w:left="504" w:right="288"/>
        <w:jc w:val="both"/>
        <w:rPr>
          <w:color w:val="000000" w:themeColor="text1"/>
          <w:sz w:val="19"/>
        </w:rPr>
      </w:pPr>
    </w:p>
    <w:p w14:paraId="214ED2BE"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27" w:name="_Toc241250471"/>
      <w:r w:rsidRPr="00B94942">
        <w:rPr>
          <w:rFonts w:ascii="Times New Roman" w:eastAsia="Times New Roman" w:hAnsi="Times New Roman" w:cs="Times New Roman"/>
        </w:rPr>
        <w:t>2.6 Critical Synthesis and Research Gap</w:t>
      </w:r>
      <w:bookmarkEnd w:id="27"/>
    </w:p>
    <w:p w14:paraId="67F79657" w14:textId="77777777" w:rsidR="00890FEA" w:rsidRPr="00B94942" w:rsidRDefault="00890FEA" w:rsidP="00890FEA">
      <w:pPr>
        <w:spacing w:line="360" w:lineRule="auto"/>
        <w:jc w:val="both"/>
        <w:rPr>
          <w:color w:val="000000" w:themeColor="text1"/>
        </w:rPr>
      </w:pPr>
      <w:r w:rsidRPr="00B94942">
        <w:rPr>
          <w:color w:val="000000"/>
        </w:rPr>
        <w:t>Across the studies reviewed here, communication and leader relationships repeatedly appear in explanations of volunteer retention, but the evidence comes from different settings and methods. Bauer and Lim (2019) directly link specific communication practices with intention to continue, yet their sample came from one US grief-support organisation. Forner et al. (2024) provide much broader evidence, but their review combines different definitions of communication and different forms of volunteering.</w:t>
      </w:r>
    </w:p>
    <w:p w14:paraId="204F8736" w14:textId="77777777" w:rsidR="00890FEA" w:rsidRPr="00B94942" w:rsidRDefault="00890FEA" w:rsidP="00890FEA">
      <w:pPr>
        <w:spacing w:line="360" w:lineRule="auto"/>
        <w:jc w:val="both"/>
        <w:rPr>
          <w:color w:val="000000" w:themeColor="text1"/>
          <w:sz w:val="19"/>
        </w:rPr>
      </w:pPr>
      <w:r w:rsidRPr="00B94942">
        <w:rPr>
          <w:color w:val="000000"/>
        </w:rPr>
        <w:t>Food-bank research answers a different part of the problem. Lee, Coulson and Hackett (2023) show that UK food-bank volunteering is organised through shared practices and social relationships. Armour and Barton (2019) show how belonging and social connection can shape volunteer experience. Augusto (2025) shows that formal integration may be incomplete and that informal support can become important in food-assistance organisations. These studies help explain the setting, but none tests a statistical model linking communication, servant leadership and retention intentions.</w:t>
      </w:r>
    </w:p>
    <w:p w14:paraId="2602E2E8" w14:textId="77777777" w:rsidR="00890FEA" w:rsidRPr="00B94942" w:rsidRDefault="00890FEA" w:rsidP="00890FEA">
      <w:pPr>
        <w:spacing w:line="360" w:lineRule="auto"/>
        <w:jc w:val="both"/>
        <w:rPr>
          <w:color w:val="000000" w:themeColor="text1"/>
          <w:sz w:val="19"/>
        </w:rPr>
      </w:pPr>
      <w:r>
        <w:rPr>
          <w:color w:val="000000"/>
        </w:rPr>
        <w:t>Among the studies reviewed for this dissertation, the author did not identify research that tests these three variables together among UK food-bank volunteers. This is the gap addressed here. The survey examines whether communication effectiveness is associated with retention intentions, whether communication is associated with perceived servant leadership, and whether servant leadership is associated with retention intentions.</w:t>
      </w:r>
    </w:p>
    <w:p w14:paraId="57C7B246" w14:textId="77777777" w:rsidR="00890FEA" w:rsidRPr="00B94942" w:rsidRDefault="00890FEA" w:rsidP="00890FEA">
      <w:pPr>
        <w:spacing w:line="360" w:lineRule="auto"/>
        <w:jc w:val="both"/>
        <w:rPr>
          <w:color w:val="000000" w:themeColor="text1"/>
          <w:sz w:val="19"/>
        </w:rPr>
      </w:pPr>
      <w:r w:rsidRPr="00B94942">
        <w:rPr>
          <w:color w:val="000000"/>
        </w:rPr>
        <w:t xml:space="preserve">Two cautions remain important when interpreting the model. Communication effectiveness and servant leadership may overlap because listening and responding can contribute to both. Food-bank volunteers also work in different roles, so they may not </w:t>
      </w:r>
      <w:r w:rsidRPr="00B94942">
        <w:rPr>
          <w:color w:val="000000"/>
        </w:rPr>
        <w:lastRenderedPageBreak/>
        <w:t>experience communication in the same way. These issues do not prevent the relationships from being tested, but they limit how confidently the results can be interpreted.</w:t>
      </w:r>
    </w:p>
    <w:p w14:paraId="230F1906"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28" w:name="_Toc241250472"/>
      <w:r w:rsidRPr="00B94942">
        <w:rPr>
          <w:rFonts w:ascii="Times New Roman" w:eastAsia="Times New Roman" w:hAnsi="Times New Roman" w:cs="Times New Roman"/>
        </w:rPr>
        <w:t>2.7 Conceptual Framework and Hypotheses</w:t>
      </w:r>
      <w:bookmarkEnd w:id="28"/>
    </w:p>
    <w:p w14:paraId="153FBCBF" w14:textId="77777777" w:rsidR="00890FEA" w:rsidRPr="00B94942" w:rsidRDefault="00890FEA" w:rsidP="00890FEA">
      <w:pPr>
        <w:spacing w:line="360" w:lineRule="auto"/>
        <w:ind w:firstLine="432"/>
        <w:jc w:val="both"/>
        <w:rPr>
          <w:color w:val="000000" w:themeColor="text1"/>
          <w:sz w:val="19"/>
        </w:rPr>
      </w:pPr>
      <w:r>
        <w:rPr>
          <w:color w:val="000000"/>
        </w:rPr>
        <w:t>Figure 2.1 summarises the three relationships tested in the study. H1 examines the association between managerial communication and retention intentions. H2 examines the association between communication and perceived servant leadership, while H3 examines the association between servant leadership and retention intentions. The arrows show the proposed statistical relationships; they do not establish causal direction.</w:t>
      </w:r>
    </w:p>
    <w:p w14:paraId="49389C64" w14:textId="77777777" w:rsidR="00890FEA" w:rsidRPr="00B94942" w:rsidRDefault="00890FEA" w:rsidP="00890FEA">
      <w:pPr>
        <w:spacing w:line="360" w:lineRule="auto"/>
        <w:jc w:val="both"/>
        <w:rPr>
          <w:color w:val="000000" w:themeColor="text1"/>
        </w:rPr>
      </w:pPr>
      <w:r w:rsidRPr="00B94942">
        <w:rPr>
          <w:noProof/>
          <w:color w:val="000000"/>
        </w:rPr>
        <w:drawing>
          <wp:inline distT="0" distB="0" distL="0" distR="0" wp14:anchorId="3B8560BA" wp14:editId="06DC961E">
            <wp:extent cx="5852160" cy="1830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2_conceptual_framework.png"/>
                    <pic:cNvPicPr/>
                  </pic:nvPicPr>
                  <pic:blipFill>
                    <a:blip r:embed="rId10"/>
                    <a:stretch>
                      <a:fillRect/>
                    </a:stretch>
                  </pic:blipFill>
                  <pic:spPr>
                    <a:xfrm>
                      <a:off x="0" y="0"/>
                      <a:ext cx="5852160" cy="1830648"/>
                    </a:xfrm>
                    <a:prstGeom prst="rect">
                      <a:avLst/>
                    </a:prstGeom>
                  </pic:spPr>
                </pic:pic>
              </a:graphicData>
            </a:graphic>
          </wp:inline>
        </w:drawing>
      </w:r>
    </w:p>
    <w:p w14:paraId="1BD47A3A" w14:textId="77777777" w:rsidR="00890FEA" w:rsidRPr="00B94942" w:rsidRDefault="00890FEA" w:rsidP="00890FEA">
      <w:pPr>
        <w:spacing w:line="360" w:lineRule="auto"/>
        <w:jc w:val="both"/>
        <w:rPr>
          <w:color w:val="000000" w:themeColor="text1"/>
          <w:sz w:val="19"/>
        </w:rPr>
      </w:pPr>
      <w:r w:rsidRPr="00B94942">
        <w:rPr>
          <w:i/>
          <w:color w:val="000000"/>
        </w:rPr>
        <w:t>Figure 2.1: Conceptual framework</w:t>
      </w:r>
    </w:p>
    <w:p w14:paraId="4161CB00"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H1: Managerial Communication Effectiveness will be positively associated with Volunteer Retention Intentions.</w:t>
      </w:r>
    </w:p>
    <w:p w14:paraId="5FB5A739"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H2: Managerial Communication Effectiveness will be positively associated with perceived Servant Leadership Behaviours.</w:t>
      </w:r>
    </w:p>
    <w:p w14:paraId="56DD28F2" w14:textId="77777777" w:rsidR="00890FEA" w:rsidRPr="00B94942" w:rsidRDefault="00890FEA" w:rsidP="00890FEA">
      <w:pPr>
        <w:spacing w:before="100" w:line="360" w:lineRule="auto"/>
        <w:ind w:left="504" w:right="288"/>
        <w:jc w:val="both"/>
        <w:rPr>
          <w:color w:val="000000" w:themeColor="text1"/>
          <w:sz w:val="19"/>
        </w:rPr>
      </w:pPr>
      <w:r w:rsidRPr="00B94942">
        <w:rPr>
          <w:b/>
          <w:color w:val="000000"/>
        </w:rPr>
        <w:t>H3: Perceived Servant Leadership Behaviours will be positively associated with Volunteer Retention Intentions.</w:t>
      </w:r>
    </w:p>
    <w:p w14:paraId="7D78B3B0" w14:textId="77777777" w:rsidR="00890FEA" w:rsidRPr="00B94942" w:rsidRDefault="00890FEA" w:rsidP="00890FEA">
      <w:pPr>
        <w:pStyle w:val="Heading2"/>
        <w:spacing w:line="360" w:lineRule="auto"/>
        <w:jc w:val="both"/>
        <w:rPr>
          <w:rFonts w:ascii="Times New Roman" w:hAnsi="Times New Roman" w:cs="Times New Roman"/>
          <w:color w:val="000000" w:themeColor="text1"/>
        </w:rPr>
      </w:pPr>
      <w:bookmarkStart w:id="29" w:name="_Toc241250473"/>
      <w:r w:rsidRPr="00B94942">
        <w:rPr>
          <w:rFonts w:ascii="Times New Roman" w:eastAsia="Times New Roman" w:hAnsi="Times New Roman" w:cs="Times New Roman"/>
        </w:rPr>
        <w:t>2.8 Chapter Summary</w:t>
      </w:r>
      <w:bookmarkEnd w:id="29"/>
    </w:p>
    <w:p w14:paraId="1A9256BC" w14:textId="77777777" w:rsidR="00890FEA" w:rsidRPr="00B94942" w:rsidRDefault="00890FEA" w:rsidP="00890FEA">
      <w:pPr>
        <w:spacing w:line="360" w:lineRule="auto"/>
        <w:ind w:firstLine="432"/>
        <w:jc w:val="both"/>
        <w:rPr>
          <w:color w:val="000000" w:themeColor="text1"/>
          <w:sz w:val="19"/>
        </w:rPr>
      </w:pPr>
      <w:r>
        <w:rPr>
          <w:color w:val="000000"/>
        </w:rPr>
        <w:t xml:space="preserve">This chapter reviewed the evidence behind the study's three hypotheses. Social Exchange Theory is the main framework, with Psychological Contract Theory and the Volunteer Process Model used as supporting perspectives. Research across volunteer settings links communication, organisational support and leader relationships with retention, while food-bank studies show that everyday support, shared practices and role differences shape the volunteer experience. The evidence for the exact model </w:t>
      </w:r>
      <w:r>
        <w:rPr>
          <w:color w:val="000000"/>
        </w:rPr>
        <w:lastRenderedPageBreak/>
        <w:t>tested here is still limited, especially in UK food banks. Chapter Three explains how the relationships are tested using a quantitative survey and Python-based statistical analysis.</w:t>
      </w:r>
    </w:p>
    <w:p w14:paraId="7B161E12" w14:textId="77777777" w:rsidR="00890FEA" w:rsidRPr="00B94942" w:rsidRDefault="00890FEA" w:rsidP="00890FEA">
      <w:pPr>
        <w:spacing w:line="360" w:lineRule="auto"/>
        <w:jc w:val="both"/>
        <w:rPr>
          <w:color w:val="000000" w:themeColor="text1"/>
        </w:rPr>
      </w:pPr>
      <w:r w:rsidRPr="00B94942">
        <w:rPr>
          <w:color w:val="000000"/>
        </w:rPr>
        <w:br w:type="page"/>
      </w:r>
    </w:p>
    <w:p w14:paraId="1A8C8616" w14:textId="77777777" w:rsidR="00890FEA" w:rsidRPr="00B94942" w:rsidRDefault="00890FEA" w:rsidP="00890FEA">
      <w:pPr>
        <w:pStyle w:val="Heading1"/>
        <w:pageBreakBefore/>
        <w:spacing w:line="360" w:lineRule="auto"/>
        <w:jc w:val="both"/>
        <w:rPr>
          <w:color w:val="000000" w:themeColor="text1"/>
        </w:rPr>
      </w:pPr>
      <w:bookmarkStart w:id="30" w:name="_Toc241250474"/>
      <w:r w:rsidRPr="00B94942">
        <w:rPr>
          <w:rFonts w:ascii="Times New Roman" w:eastAsia="Times New Roman" w:hAnsi="Times New Roman"/>
        </w:rPr>
        <w:lastRenderedPageBreak/>
        <w:t>Chapter Three: Methodology</w:t>
      </w:r>
      <w:bookmarkEnd w:id="30"/>
    </w:p>
    <w:p w14:paraId="1C00C2E6" w14:textId="77777777" w:rsidR="00890FEA" w:rsidRPr="00B94942" w:rsidRDefault="00890FEA" w:rsidP="00890FEA">
      <w:pPr>
        <w:pStyle w:val="Heading2"/>
        <w:spacing w:line="360" w:lineRule="auto"/>
        <w:jc w:val="both"/>
        <w:rPr>
          <w:color w:val="000000" w:themeColor="text1"/>
        </w:rPr>
      </w:pPr>
      <w:bookmarkStart w:id="31" w:name="_Toc241250475"/>
      <w:r w:rsidRPr="00B94942">
        <w:rPr>
          <w:rFonts w:ascii="Times New Roman" w:eastAsia="Times New Roman" w:hAnsi="Times New Roman"/>
        </w:rPr>
        <w:t>3.1 Introduction</w:t>
      </w:r>
      <w:bookmarkEnd w:id="31"/>
    </w:p>
    <w:p w14:paraId="6441C147" w14:textId="77777777" w:rsidR="00890FEA" w:rsidRPr="00B94942" w:rsidRDefault="00890FEA" w:rsidP="00890FEA">
      <w:pPr>
        <w:spacing w:line="360" w:lineRule="auto"/>
        <w:jc w:val="both"/>
        <w:rPr>
          <w:color w:val="000000" w:themeColor="text1"/>
        </w:rPr>
      </w:pPr>
      <w:r w:rsidRPr="00B94942">
        <w:rPr>
          <w:color w:val="000000"/>
        </w:rPr>
        <w:t>This chapter explains how the study was carried out. It focuses on three variables: managerial communication effectiveness, perceived servant leadership behaviours and volunteer retention intentions. Data were collected through an online questionnaire and analysed as numerical data.</w:t>
      </w:r>
    </w:p>
    <w:p w14:paraId="49A0A4D2" w14:textId="77777777" w:rsidR="00890FEA" w:rsidRPr="00B94942" w:rsidRDefault="00890FEA" w:rsidP="00890FEA">
      <w:pPr>
        <w:spacing w:line="360" w:lineRule="auto"/>
        <w:jc w:val="both"/>
        <w:rPr>
          <w:color w:val="000000" w:themeColor="text1"/>
        </w:rPr>
      </w:pPr>
      <w:r w:rsidRPr="00B94942">
        <w:rPr>
          <w:color w:val="000000"/>
        </w:rPr>
        <w:t>The chapter covers the research approach, survey design, participants, questionnaire measures, data collection, statistical analysis in Python, research ethics and the main limitations of the method. Only the statistical tests needed to answer the research question and hypotheses were used.</w:t>
      </w:r>
    </w:p>
    <w:p w14:paraId="32DFF8F0" w14:textId="77777777" w:rsidR="00890FEA" w:rsidRPr="00B94942" w:rsidRDefault="00890FEA" w:rsidP="00890FEA">
      <w:pPr>
        <w:pStyle w:val="Heading2"/>
        <w:spacing w:line="360" w:lineRule="auto"/>
        <w:jc w:val="both"/>
        <w:rPr>
          <w:color w:val="000000" w:themeColor="text1"/>
        </w:rPr>
      </w:pPr>
      <w:bookmarkStart w:id="32" w:name="_Toc241250476"/>
      <w:r w:rsidRPr="00B94942">
        <w:rPr>
          <w:rFonts w:ascii="Times New Roman" w:eastAsia="Times New Roman" w:hAnsi="Times New Roman"/>
        </w:rPr>
        <w:t>3.2 Research Approach</w:t>
      </w:r>
      <w:bookmarkEnd w:id="32"/>
    </w:p>
    <w:p w14:paraId="555DD133" w14:textId="77777777" w:rsidR="00890FEA" w:rsidRPr="00B94942" w:rsidRDefault="00890FEA" w:rsidP="00890FEA">
      <w:pPr>
        <w:spacing w:line="360" w:lineRule="auto"/>
        <w:jc w:val="both"/>
        <w:rPr>
          <w:color w:val="000000" w:themeColor="text1"/>
        </w:rPr>
      </w:pPr>
      <w:r>
        <w:rPr>
          <w:color w:val="000000"/>
        </w:rPr>
        <w:t xml:space="preserve">A quantitative approach was chosen as it matched the purpose of the research. In this way, the author was able to compare the answers given by each participant on identical questions. Three hypotheses about managerial communication, servant leadership and volunteers' intention to remain involved with their food-bank organisation were tested. </w:t>
      </w:r>
    </w:p>
    <w:p w14:paraId="0B2F6C58" w14:textId="77777777" w:rsidR="00890FEA" w:rsidRPr="00B94942" w:rsidRDefault="00890FEA" w:rsidP="00890FEA">
      <w:pPr>
        <w:spacing w:line="360" w:lineRule="auto"/>
        <w:jc w:val="both"/>
        <w:rPr>
          <w:color w:val="000000" w:themeColor="text1"/>
        </w:rPr>
      </w:pPr>
      <w:r>
        <w:rPr>
          <w:color w:val="000000"/>
        </w:rPr>
        <w:t>The study follows a mainly positivist approach because it uses pre-defined variables, numerical measures and statistical tests to examine patterns in the sample (Saunders, Lewis and Thornhill, 2023). The hypotheses expected positive relationships, but the analysis was used to test those expectations rather than assume they were correct. Weak or non-significant results would still have been reported. The findings are interpreted as associations and not as proof that one variable directly causes another.</w:t>
      </w:r>
    </w:p>
    <w:p w14:paraId="355C2524" w14:textId="77777777" w:rsidR="00890FEA" w:rsidRDefault="00890FEA" w:rsidP="00890FEA">
      <w:pPr>
        <w:spacing w:line="360" w:lineRule="auto"/>
        <w:jc w:val="both"/>
      </w:pPr>
      <w:r>
        <w:rPr>
          <w:color w:val="000000"/>
        </w:rPr>
        <w:t>A quantitative approach also suited the way the research question was written. The study asks whether three defined variables are related across a group of volunteers. Using the same questionnaire for all participants made it possible to compare responses in a consistent way. Kelley et al. (2003) explain that good survey research depends on a clear link between the research question, the questionnaire, the sample, and the analysis. That principle was followed here by keeping the questionnaire and analysis focused on the three variables in the conceptual model.</w:t>
      </w:r>
    </w:p>
    <w:p w14:paraId="2B09A042" w14:textId="77777777" w:rsidR="00890FEA" w:rsidRDefault="00890FEA" w:rsidP="00890FEA">
      <w:pPr>
        <w:spacing w:line="360" w:lineRule="auto"/>
        <w:jc w:val="both"/>
      </w:pPr>
      <w:r>
        <w:rPr>
          <w:color w:val="000000"/>
        </w:rPr>
        <w:t xml:space="preserve">A qualitative method could have produced richer accounts of individual volunteer experiences, but it would have answered a different question. Interviews could explain why a volunteer felt supported or dissatisfied, while the present study needed </w:t>
      </w:r>
      <w:r>
        <w:rPr>
          <w:color w:val="000000"/>
        </w:rPr>
        <w:lastRenderedPageBreak/>
        <w:t>numerical scores that could be compared across 159 respondents. The quantitative design was therefore chosen because it fitted the purpose of testing H1, H2 and H3. The use of numbers does not mean that volunteer experience is treated as fully objective. The scores still represent personal views of communication, leadership and retention intentions.</w:t>
      </w:r>
    </w:p>
    <w:p w14:paraId="2B55D713" w14:textId="77777777" w:rsidR="00890FEA" w:rsidRPr="00B94942" w:rsidRDefault="00890FEA" w:rsidP="00890FEA">
      <w:pPr>
        <w:pStyle w:val="Heading2"/>
        <w:spacing w:line="360" w:lineRule="auto"/>
        <w:jc w:val="both"/>
        <w:rPr>
          <w:color w:val="000000" w:themeColor="text1"/>
        </w:rPr>
      </w:pPr>
      <w:bookmarkStart w:id="33" w:name="_Toc241250477"/>
      <w:r w:rsidRPr="00B94942">
        <w:rPr>
          <w:rFonts w:ascii="Times New Roman" w:eastAsia="Times New Roman" w:hAnsi="Times New Roman"/>
        </w:rPr>
        <w:t>3.3 Research Design</w:t>
      </w:r>
      <w:bookmarkEnd w:id="33"/>
    </w:p>
    <w:p w14:paraId="1728B83D" w14:textId="77777777" w:rsidR="00890FEA" w:rsidRPr="00B94942" w:rsidRDefault="00890FEA" w:rsidP="00890FEA">
      <w:pPr>
        <w:spacing w:line="360" w:lineRule="auto"/>
        <w:jc w:val="both"/>
        <w:rPr>
          <w:color w:val="000000" w:themeColor="text1"/>
        </w:rPr>
      </w:pPr>
      <w:r>
        <w:rPr>
          <w:color w:val="000000"/>
        </w:rPr>
        <w:t>A cross-sectional survey design was used. Participants completed the questionnaire during one period rather than being followed over time. Saunders, Lewis and Thornhill (2023) explain that cross-sectional studies are useful when researchers want to examine a situation at a particular point in time. This design suited the study because the three main variables could be measured in the same questionnaire and compared statistically.</w:t>
      </w:r>
    </w:p>
    <w:p w14:paraId="1030C8D1" w14:textId="77777777" w:rsidR="00890FEA" w:rsidRPr="00B94942" w:rsidRDefault="00890FEA" w:rsidP="00890FEA">
      <w:pPr>
        <w:spacing w:line="360" w:lineRule="auto"/>
        <w:jc w:val="both"/>
        <w:rPr>
          <w:color w:val="000000" w:themeColor="text1"/>
        </w:rPr>
      </w:pPr>
      <w:r w:rsidRPr="00B94942">
        <w:rPr>
          <w:color w:val="000000"/>
        </w:rPr>
        <w:t>A limitation of this design is that communication, leadership</w:t>
      </w:r>
      <w:r>
        <w:rPr>
          <w:color w:val="000000"/>
        </w:rPr>
        <w:t>,</w:t>
      </w:r>
      <w:r w:rsidRPr="00B94942">
        <w:rPr>
          <w:color w:val="000000"/>
        </w:rPr>
        <w:t xml:space="preserve"> and retention intentions were measured at the same time. The analysis can show whether the variables are related, but it cannot show which came first or prove that one variable caused another. This limitation is kept in mind when the findings are discussed.</w:t>
      </w:r>
    </w:p>
    <w:p w14:paraId="3A94A66F" w14:textId="77777777" w:rsidR="00890FEA" w:rsidRDefault="00890FEA" w:rsidP="00890FEA">
      <w:pPr>
        <w:spacing w:line="360" w:lineRule="auto"/>
        <w:jc w:val="both"/>
      </w:pPr>
      <w:r>
        <w:rPr>
          <w:color w:val="000000"/>
        </w:rPr>
        <w:t xml:space="preserve">Collecting all three variables in one questionnaire also creates a possible measurement issue. Podsakoff et al. (2003) explain that relationships between variables can sometimes be affected when the same respondent provides </w:t>
      </w:r>
      <w:proofErr w:type="gramStart"/>
      <w:r>
        <w:rPr>
          <w:color w:val="000000"/>
        </w:rPr>
        <w:t>all of</w:t>
      </w:r>
      <w:proofErr w:type="gramEnd"/>
      <w:r>
        <w:rPr>
          <w:color w:val="000000"/>
        </w:rPr>
        <w:t xml:space="preserve"> the measures at the same time. In this study, a volunteer with a generally positive view of the food bank may give positive ratings to communication, leadership, and retention intentions together. This possibility is recognised when the correlations are interpreted.</w:t>
      </w:r>
    </w:p>
    <w:p w14:paraId="73C1C61D" w14:textId="77777777" w:rsidR="00890FEA" w:rsidRDefault="00890FEA" w:rsidP="00890FEA">
      <w:pPr>
        <w:spacing w:line="360" w:lineRule="auto"/>
        <w:jc w:val="both"/>
      </w:pPr>
      <w:r>
        <w:rPr>
          <w:color w:val="000000"/>
        </w:rPr>
        <w:t>At the same time, the presence of self-report data does not mean that the correlations are automatically inflated. Spector (2006) argues that this assumption is too simple and that method effects depend on the constructs and the way they are measured. Self-reporting was necessary for this study because the research concerns volunteers' own views of communication, coordinator behaviour and their intention to remain. These perceptions cannot be taken directly from organisational records.</w:t>
      </w:r>
    </w:p>
    <w:p w14:paraId="6BDA45E9" w14:textId="77777777" w:rsidR="00890FEA" w:rsidRDefault="00890FEA" w:rsidP="00890FEA">
      <w:pPr>
        <w:spacing w:line="360" w:lineRule="auto"/>
        <w:jc w:val="both"/>
      </w:pPr>
      <w:r>
        <w:rPr>
          <w:color w:val="000000"/>
        </w:rPr>
        <w:t>The cross-sectional design was therefore retained as a practical way to test the three relationships within the available research period. Its main limitation is the lack of time order. Communication, servant leadership and retention intentions were measured together, so the analysis cannot show which came first. The findings are therefore discussed as associations rather than causal effects.</w:t>
      </w:r>
    </w:p>
    <w:p w14:paraId="2FB8F3C2" w14:textId="77777777" w:rsidR="00890FEA" w:rsidRPr="00B94942" w:rsidRDefault="00890FEA" w:rsidP="00890FEA">
      <w:pPr>
        <w:pStyle w:val="Heading2"/>
        <w:spacing w:line="360" w:lineRule="auto"/>
        <w:jc w:val="both"/>
        <w:rPr>
          <w:color w:val="000000" w:themeColor="text1"/>
        </w:rPr>
      </w:pPr>
      <w:bookmarkStart w:id="34" w:name="_Toc241250478"/>
      <w:r w:rsidRPr="00B94942">
        <w:rPr>
          <w:rFonts w:ascii="Times New Roman" w:eastAsia="Times New Roman" w:hAnsi="Times New Roman"/>
        </w:rPr>
        <w:lastRenderedPageBreak/>
        <w:t>3.4 Population, Sampling and Final Sample</w:t>
      </w:r>
      <w:bookmarkEnd w:id="34"/>
    </w:p>
    <w:p w14:paraId="656C138B" w14:textId="77777777" w:rsidR="00890FEA" w:rsidRPr="00B94942" w:rsidRDefault="00890FEA" w:rsidP="00890FEA">
      <w:pPr>
        <w:spacing w:line="360" w:lineRule="auto"/>
        <w:jc w:val="both"/>
        <w:rPr>
          <w:color w:val="000000" w:themeColor="text1"/>
        </w:rPr>
      </w:pPr>
      <w:r w:rsidRPr="00B94942">
        <w:rPr>
          <w:color w:val="000000"/>
        </w:rPr>
        <w:t>The target population was adult, unpaid volunteers working in UK food bank organisations. Volunteers could be involved in frontline support, logistics, administration, coordination or a mixture of roles. Participants needed at least three months of experience with their current food bank because very new volunteers may not yet have had enough contact with managers to judge communication and leadership fairly.</w:t>
      </w:r>
    </w:p>
    <w:p w14:paraId="7E36B2EE" w14:textId="77777777" w:rsidR="00890FEA" w:rsidRPr="00B94942" w:rsidRDefault="00890FEA" w:rsidP="00890FEA">
      <w:pPr>
        <w:spacing w:line="360" w:lineRule="auto"/>
        <w:jc w:val="both"/>
        <w:rPr>
          <w:color w:val="000000" w:themeColor="text1"/>
        </w:rPr>
      </w:pPr>
      <w:r w:rsidRPr="00B94942">
        <w:rPr>
          <w:color w:val="000000"/>
        </w:rPr>
        <w:t>Purposive sampling was used. Saunders, Lewis and Thornhill (2023) describe purposive sampling as selecting participants because they have characteristics or experience that are relevant to the research question. In this study, participants were included because they were active food bank volunteers with at least three months of experience. The survey link was shared through food bank contacts and volunteer communication routes. The final dataset contained 159 usable responses.</w:t>
      </w:r>
    </w:p>
    <w:p w14:paraId="137B42D5" w14:textId="77777777" w:rsidR="00890FEA" w:rsidRPr="00B94942" w:rsidRDefault="00890FEA" w:rsidP="00890FEA">
      <w:pPr>
        <w:spacing w:line="360" w:lineRule="auto"/>
        <w:jc w:val="both"/>
        <w:rPr>
          <w:color w:val="000000" w:themeColor="text1"/>
        </w:rPr>
      </w:pPr>
      <w:r w:rsidRPr="00B94942">
        <w:rPr>
          <w:color w:val="000000"/>
        </w:rPr>
        <w:t>The 159 responses allow relationships within this sample to be examined, but the sample should not be treated as nationally representative. Volunteers who chose to complete the survey may differ from those who did not take part. This limits how far the findings can be generalised to all UK food bank volunteers.</w:t>
      </w:r>
    </w:p>
    <w:p w14:paraId="7ABFAE48" w14:textId="77777777" w:rsidR="00890FEA" w:rsidRDefault="00890FEA" w:rsidP="00890FEA">
      <w:pPr>
        <w:spacing w:line="360" w:lineRule="auto"/>
        <w:jc w:val="both"/>
      </w:pPr>
      <w:r>
        <w:rPr>
          <w:color w:val="000000"/>
        </w:rPr>
        <w:t>Sample size and sampling method need to be considered separately. Bonett and Wright (2000) show that the precision of a correlation estimate is affected by the number of observations available. With 159 usable responses, the correlations in this study can be estimated more precisely than they could be from a much smaller sample. This does not mean that the sample represents all UK food-bank volunteers.</w:t>
      </w:r>
    </w:p>
    <w:p w14:paraId="268DF63F" w14:textId="77777777" w:rsidR="00890FEA" w:rsidRDefault="00890FEA" w:rsidP="00890FEA">
      <w:pPr>
        <w:spacing w:line="360" w:lineRule="auto"/>
        <w:jc w:val="both"/>
      </w:pPr>
      <w:r>
        <w:rPr>
          <w:color w:val="000000"/>
        </w:rPr>
        <w:t>The main restriction comes from the use of purposive sampling. Participants had to be active food-bank volunteers with at least three months of experience, which ensured that they had relevant experience of communication and coordinator behaviour. However, only volunteers who were reached through the recruitment routes and chose to respond could enter the sample. People who did not see the survey or did not wish to take part may have had different experiences. For this reason, the 159 responses are used to examine relationships within the sample. They are not used to estimate the views of all food-bank volunteers in the UK.</w:t>
      </w:r>
    </w:p>
    <w:p w14:paraId="2F2C8C8E" w14:textId="77777777" w:rsidR="00890FEA" w:rsidRPr="00B94942" w:rsidRDefault="00890FEA" w:rsidP="00890FEA">
      <w:pPr>
        <w:pStyle w:val="Heading2"/>
        <w:spacing w:line="360" w:lineRule="auto"/>
        <w:jc w:val="both"/>
        <w:rPr>
          <w:color w:val="000000" w:themeColor="text1"/>
        </w:rPr>
      </w:pPr>
      <w:bookmarkStart w:id="35" w:name="_Toc241250479"/>
      <w:r w:rsidRPr="00B94942">
        <w:rPr>
          <w:rFonts w:ascii="Times New Roman" w:eastAsia="Times New Roman" w:hAnsi="Times New Roman"/>
        </w:rPr>
        <w:lastRenderedPageBreak/>
        <w:t>3.5 Questionnaire and Main Measures</w:t>
      </w:r>
      <w:bookmarkEnd w:id="35"/>
    </w:p>
    <w:p w14:paraId="5B18E9DE" w14:textId="77777777" w:rsidR="00890FEA" w:rsidRPr="00B94942" w:rsidRDefault="00890FEA" w:rsidP="00890FEA">
      <w:pPr>
        <w:spacing w:line="360" w:lineRule="auto"/>
        <w:jc w:val="both"/>
        <w:rPr>
          <w:color w:val="000000" w:themeColor="text1"/>
        </w:rPr>
      </w:pPr>
      <w:r>
        <w:t>Data were collected using an online questionnaire. The first section asked about age group, length of volunteering, volunteering frequency and main volunteer role. The main section contained 15 statements, with five items for each of the three study variables. Participants responded to each statement using a five-point Likert scale ranging from strongly disagree (1) to strongly agree (5). The full questionnaire is provided in Appendix A.</w:t>
      </w:r>
    </w:p>
    <w:p w14:paraId="65D0D206" w14:textId="77777777" w:rsidR="00890FEA" w:rsidRPr="00B94942" w:rsidRDefault="00890FEA" w:rsidP="00890FEA">
      <w:pPr>
        <w:spacing w:line="360" w:lineRule="auto"/>
        <w:jc w:val="both"/>
        <w:rPr>
          <w:color w:val="000000" w:themeColor="text1"/>
        </w:rPr>
      </w:pPr>
      <w:r>
        <w:rPr>
          <w:color w:val="000000"/>
        </w:rPr>
        <w:t xml:space="preserve">The questionnaire was developed with reference to published research rather than creating the measures without an academic basis. Communication items drew on </w:t>
      </w:r>
      <w:proofErr w:type="spellStart"/>
      <w:r>
        <w:rPr>
          <w:color w:val="000000"/>
        </w:rPr>
        <w:t>Verčič</w:t>
      </w:r>
      <w:proofErr w:type="spellEnd"/>
      <w:r>
        <w:rPr>
          <w:color w:val="000000"/>
        </w:rPr>
        <w:t xml:space="preserve"> (2021) and Bauer and Lim (2019). Servant leadership items drew on Ngah, Abdullah and Mohd Suki (2022), while the retention items drew on Piatak and Carman (2023). The wording was adapted to fit the food-bank setting, so the measures should not be treated as exact copies of the original scales.</w:t>
      </w:r>
    </w:p>
    <w:p w14:paraId="17160AFF" w14:textId="77777777" w:rsidR="00890FEA" w:rsidRPr="00B94942" w:rsidRDefault="00890FEA" w:rsidP="00890FEA">
      <w:pPr>
        <w:spacing w:before="80" w:after="80" w:line="360" w:lineRule="auto"/>
        <w:jc w:val="both"/>
        <w:rPr>
          <w:color w:val="000000" w:themeColor="text1"/>
        </w:rPr>
      </w:pPr>
      <w:r w:rsidRPr="00B94942">
        <w:rPr>
          <w:b/>
          <w:color w:val="000000"/>
        </w:rPr>
        <w:t>Table 3.1: Main survey measures</w:t>
      </w:r>
    </w:p>
    <w:tbl>
      <w:tblPr>
        <w:tblStyle w:val="TableGrid"/>
        <w:tblW w:w="0" w:type="auto"/>
        <w:jc w:val="center"/>
        <w:tblLook w:val="04A0" w:firstRow="1" w:lastRow="0" w:firstColumn="1" w:lastColumn="0" w:noHBand="0" w:noVBand="1"/>
      </w:tblPr>
      <w:tblGrid>
        <w:gridCol w:w="2822"/>
        <w:gridCol w:w="831"/>
        <w:gridCol w:w="4558"/>
      </w:tblGrid>
      <w:tr w:rsidR="00890FEA" w:rsidRPr="00B94942" w14:paraId="68A56F93" w14:textId="77777777" w:rsidTr="008D7469">
        <w:trPr>
          <w:cantSplit/>
          <w:tblHeader/>
          <w:jc w:val="center"/>
        </w:trPr>
        <w:tc>
          <w:tcPr>
            <w:tcW w:w="3139" w:type="dxa"/>
            <w:shd w:val="clear" w:color="auto" w:fill="D9E1F2"/>
            <w:vAlign w:val="center"/>
          </w:tcPr>
          <w:p w14:paraId="43B091CF" w14:textId="77777777" w:rsidR="00890FEA" w:rsidRPr="00B94942" w:rsidRDefault="00890FEA" w:rsidP="008D7469">
            <w:pPr>
              <w:spacing w:line="360" w:lineRule="auto"/>
              <w:jc w:val="both"/>
              <w:rPr>
                <w:color w:val="000000" w:themeColor="text1"/>
              </w:rPr>
            </w:pPr>
            <w:r w:rsidRPr="00B94942">
              <w:rPr>
                <w:b/>
                <w:color w:val="000000"/>
                <w:sz w:val="21"/>
              </w:rPr>
              <w:t>Measure</w:t>
            </w:r>
          </w:p>
        </w:tc>
        <w:tc>
          <w:tcPr>
            <w:tcW w:w="859" w:type="dxa"/>
            <w:shd w:val="clear" w:color="auto" w:fill="D9E1F2"/>
            <w:vAlign w:val="center"/>
          </w:tcPr>
          <w:p w14:paraId="67D67C60" w14:textId="77777777" w:rsidR="00890FEA" w:rsidRPr="00B94942" w:rsidRDefault="00890FEA" w:rsidP="008D7469">
            <w:pPr>
              <w:spacing w:line="360" w:lineRule="auto"/>
              <w:jc w:val="both"/>
              <w:rPr>
                <w:color w:val="000000" w:themeColor="text1"/>
              </w:rPr>
            </w:pPr>
            <w:r w:rsidRPr="00B94942">
              <w:rPr>
                <w:b/>
                <w:color w:val="000000"/>
                <w:sz w:val="21"/>
              </w:rPr>
              <w:t>Items</w:t>
            </w:r>
          </w:p>
        </w:tc>
        <w:tc>
          <w:tcPr>
            <w:tcW w:w="5326" w:type="dxa"/>
            <w:shd w:val="clear" w:color="auto" w:fill="D9E1F2"/>
            <w:vAlign w:val="center"/>
          </w:tcPr>
          <w:p w14:paraId="2A6E6856" w14:textId="77777777" w:rsidR="00890FEA" w:rsidRPr="00B94942" w:rsidRDefault="00890FEA" w:rsidP="008D7469">
            <w:pPr>
              <w:spacing w:line="360" w:lineRule="auto"/>
              <w:jc w:val="both"/>
              <w:rPr>
                <w:color w:val="000000" w:themeColor="text1"/>
              </w:rPr>
            </w:pPr>
            <w:r w:rsidRPr="00B94942">
              <w:rPr>
                <w:b/>
                <w:color w:val="000000"/>
                <w:sz w:val="21"/>
              </w:rPr>
              <w:t>What the items cover</w:t>
            </w:r>
          </w:p>
        </w:tc>
      </w:tr>
      <w:tr w:rsidR="00890FEA" w:rsidRPr="00B94942" w14:paraId="5ECFF4F0" w14:textId="77777777" w:rsidTr="008D7469">
        <w:trPr>
          <w:cantSplit/>
          <w:jc w:val="center"/>
        </w:trPr>
        <w:tc>
          <w:tcPr>
            <w:tcW w:w="3139" w:type="dxa"/>
            <w:vAlign w:val="center"/>
          </w:tcPr>
          <w:p w14:paraId="2DB64D6B" w14:textId="77777777" w:rsidR="00890FEA" w:rsidRPr="00B94942" w:rsidRDefault="00890FEA" w:rsidP="008D7469">
            <w:pPr>
              <w:spacing w:line="360" w:lineRule="auto"/>
              <w:jc w:val="both"/>
              <w:rPr>
                <w:color w:val="000000" w:themeColor="text1"/>
              </w:rPr>
            </w:pPr>
            <w:r w:rsidRPr="00B94942">
              <w:rPr>
                <w:color w:val="000000"/>
                <w:sz w:val="21"/>
              </w:rPr>
              <w:t>Managerial Communication Effectiveness</w:t>
            </w:r>
          </w:p>
        </w:tc>
        <w:tc>
          <w:tcPr>
            <w:tcW w:w="859" w:type="dxa"/>
            <w:vAlign w:val="center"/>
          </w:tcPr>
          <w:p w14:paraId="45C4D4BE" w14:textId="77777777" w:rsidR="00890FEA" w:rsidRPr="00B94942" w:rsidRDefault="00890FEA" w:rsidP="008D7469">
            <w:pPr>
              <w:spacing w:line="360" w:lineRule="auto"/>
              <w:jc w:val="both"/>
              <w:rPr>
                <w:color w:val="000000" w:themeColor="text1"/>
              </w:rPr>
            </w:pPr>
            <w:r w:rsidRPr="00B94942">
              <w:rPr>
                <w:color w:val="000000"/>
                <w:sz w:val="21"/>
              </w:rPr>
              <w:t>5</w:t>
            </w:r>
          </w:p>
        </w:tc>
        <w:tc>
          <w:tcPr>
            <w:tcW w:w="5326" w:type="dxa"/>
            <w:vAlign w:val="center"/>
          </w:tcPr>
          <w:p w14:paraId="2B2252D1" w14:textId="77777777" w:rsidR="00890FEA" w:rsidRPr="00B94942" w:rsidRDefault="00890FEA" w:rsidP="008D7469">
            <w:pPr>
              <w:spacing w:line="360" w:lineRule="auto"/>
              <w:jc w:val="both"/>
              <w:rPr>
                <w:color w:val="000000" w:themeColor="text1"/>
              </w:rPr>
            </w:pPr>
            <w:r w:rsidRPr="00B94942">
              <w:rPr>
                <w:color w:val="000000"/>
                <w:sz w:val="21"/>
              </w:rPr>
              <w:t>Clarity, frequency, suitable communication channels, overall communication quality and access to face-to-face contact.</w:t>
            </w:r>
          </w:p>
        </w:tc>
      </w:tr>
      <w:tr w:rsidR="00890FEA" w:rsidRPr="00B94942" w14:paraId="65948EA7" w14:textId="77777777" w:rsidTr="008D7469">
        <w:trPr>
          <w:cantSplit/>
          <w:jc w:val="center"/>
        </w:trPr>
        <w:tc>
          <w:tcPr>
            <w:tcW w:w="3139" w:type="dxa"/>
            <w:vAlign w:val="center"/>
          </w:tcPr>
          <w:p w14:paraId="6AF4934C" w14:textId="77777777" w:rsidR="00890FEA" w:rsidRPr="00B94942" w:rsidRDefault="00890FEA" w:rsidP="008D7469">
            <w:pPr>
              <w:spacing w:line="360" w:lineRule="auto"/>
              <w:jc w:val="both"/>
              <w:rPr>
                <w:color w:val="000000" w:themeColor="text1"/>
              </w:rPr>
            </w:pPr>
            <w:r w:rsidRPr="00B94942">
              <w:rPr>
                <w:color w:val="000000"/>
                <w:sz w:val="21"/>
              </w:rPr>
              <w:t>Servant Leadership Behaviours</w:t>
            </w:r>
          </w:p>
        </w:tc>
        <w:tc>
          <w:tcPr>
            <w:tcW w:w="859" w:type="dxa"/>
            <w:vAlign w:val="center"/>
          </w:tcPr>
          <w:p w14:paraId="43C3AAF8" w14:textId="77777777" w:rsidR="00890FEA" w:rsidRPr="00B94942" w:rsidRDefault="00890FEA" w:rsidP="008D7469">
            <w:pPr>
              <w:spacing w:line="360" w:lineRule="auto"/>
              <w:jc w:val="both"/>
              <w:rPr>
                <w:color w:val="000000" w:themeColor="text1"/>
              </w:rPr>
            </w:pPr>
            <w:r w:rsidRPr="00B94942">
              <w:rPr>
                <w:color w:val="000000"/>
                <w:sz w:val="21"/>
              </w:rPr>
              <w:t>5</w:t>
            </w:r>
          </w:p>
        </w:tc>
        <w:tc>
          <w:tcPr>
            <w:tcW w:w="5326" w:type="dxa"/>
            <w:vAlign w:val="center"/>
          </w:tcPr>
          <w:p w14:paraId="4482B633" w14:textId="77777777" w:rsidR="00890FEA" w:rsidRPr="00B94942" w:rsidRDefault="00890FEA" w:rsidP="008D7469">
            <w:pPr>
              <w:spacing w:line="360" w:lineRule="auto"/>
              <w:jc w:val="both"/>
              <w:rPr>
                <w:color w:val="000000" w:themeColor="text1"/>
              </w:rPr>
            </w:pPr>
            <w:r w:rsidRPr="00B94942">
              <w:rPr>
                <w:color w:val="000000"/>
                <w:sz w:val="21"/>
              </w:rPr>
              <w:t>Support for volunteers, listening, communication of mission and values, development, respect and fairness.</w:t>
            </w:r>
          </w:p>
        </w:tc>
      </w:tr>
      <w:tr w:rsidR="00890FEA" w:rsidRPr="00B94942" w14:paraId="2757D4FE" w14:textId="77777777" w:rsidTr="008D7469">
        <w:trPr>
          <w:cantSplit/>
          <w:jc w:val="center"/>
        </w:trPr>
        <w:tc>
          <w:tcPr>
            <w:tcW w:w="3139" w:type="dxa"/>
            <w:vAlign w:val="center"/>
          </w:tcPr>
          <w:p w14:paraId="0F318B7D" w14:textId="77777777" w:rsidR="00890FEA" w:rsidRPr="00B94942" w:rsidRDefault="00890FEA" w:rsidP="008D7469">
            <w:pPr>
              <w:spacing w:line="360" w:lineRule="auto"/>
              <w:jc w:val="both"/>
              <w:rPr>
                <w:color w:val="000000" w:themeColor="text1"/>
              </w:rPr>
            </w:pPr>
            <w:r w:rsidRPr="00B94942">
              <w:rPr>
                <w:color w:val="000000"/>
                <w:sz w:val="21"/>
              </w:rPr>
              <w:t>Volunteer Retention Intentions</w:t>
            </w:r>
          </w:p>
        </w:tc>
        <w:tc>
          <w:tcPr>
            <w:tcW w:w="859" w:type="dxa"/>
            <w:vAlign w:val="center"/>
          </w:tcPr>
          <w:p w14:paraId="7AC106AF" w14:textId="77777777" w:rsidR="00890FEA" w:rsidRPr="00B94942" w:rsidRDefault="00890FEA" w:rsidP="008D7469">
            <w:pPr>
              <w:spacing w:line="360" w:lineRule="auto"/>
              <w:jc w:val="both"/>
              <w:rPr>
                <w:color w:val="000000" w:themeColor="text1"/>
              </w:rPr>
            </w:pPr>
            <w:r w:rsidRPr="00B94942">
              <w:rPr>
                <w:color w:val="000000"/>
                <w:sz w:val="21"/>
              </w:rPr>
              <w:t>5</w:t>
            </w:r>
          </w:p>
        </w:tc>
        <w:tc>
          <w:tcPr>
            <w:tcW w:w="5326" w:type="dxa"/>
            <w:vAlign w:val="center"/>
          </w:tcPr>
          <w:p w14:paraId="5A2A6454" w14:textId="77777777" w:rsidR="00890FEA" w:rsidRPr="00B94942" w:rsidRDefault="00890FEA" w:rsidP="008D7469">
            <w:pPr>
              <w:spacing w:line="360" w:lineRule="auto"/>
              <w:jc w:val="both"/>
              <w:rPr>
                <w:color w:val="000000" w:themeColor="text1"/>
              </w:rPr>
            </w:pPr>
            <w:r w:rsidRPr="00B94942">
              <w:rPr>
                <w:color w:val="000000"/>
                <w:sz w:val="21"/>
              </w:rPr>
              <w:t>Intention to continue, thoughts about leaving, willingness to recommend, sense of belonging and long-term commitment.</w:t>
            </w:r>
          </w:p>
        </w:tc>
      </w:tr>
    </w:tbl>
    <w:p w14:paraId="6F92CC04" w14:textId="77777777" w:rsidR="00890FEA" w:rsidRPr="00B94942" w:rsidRDefault="00890FEA" w:rsidP="00890FEA">
      <w:pPr>
        <w:spacing w:line="360" w:lineRule="auto"/>
        <w:jc w:val="both"/>
        <w:rPr>
          <w:color w:val="000000" w:themeColor="text1"/>
        </w:rPr>
      </w:pPr>
    </w:p>
    <w:p w14:paraId="6DA9BB0C" w14:textId="77777777" w:rsidR="00890FEA" w:rsidRDefault="00890FEA" w:rsidP="00890FEA">
      <w:pPr>
        <w:spacing w:line="360" w:lineRule="auto"/>
        <w:jc w:val="both"/>
      </w:pPr>
      <w:r>
        <w:rPr>
          <w:color w:val="000000"/>
        </w:rPr>
        <w:t>The use of five items for each main variable reduced reliance on a single question. Communication effectiveness, for example, can involve clarity, frequency, communication channels and access to direct contact. One question would cover only part of that idea. The same reasoning was used for servant leadership and retention intentions.</w:t>
      </w:r>
    </w:p>
    <w:p w14:paraId="2379B678" w14:textId="77777777" w:rsidR="00890FEA" w:rsidRDefault="00890FEA" w:rsidP="00890FEA">
      <w:pPr>
        <w:spacing w:line="360" w:lineRule="auto"/>
        <w:jc w:val="both"/>
      </w:pPr>
      <w:r>
        <w:rPr>
          <w:color w:val="000000"/>
        </w:rPr>
        <w:t xml:space="preserve">Artino et al. (2014) explain that questionnaire development should begin with a clear definition of the construct and wording that respondents can understand. This was relevant because the items were adapted from earlier studies for a food-bank setting. The wording therefore needed to remain close to the original idea while still making </w:t>
      </w:r>
      <w:r>
        <w:rPr>
          <w:color w:val="000000"/>
        </w:rPr>
        <w:lastRenderedPageBreak/>
        <w:t>sense to unpaid volunteers rather than employees or volunteers in a different type of organisation.</w:t>
      </w:r>
    </w:p>
    <w:p w14:paraId="0F59DDDB" w14:textId="77777777" w:rsidR="00890FEA" w:rsidRDefault="00890FEA" w:rsidP="00890FEA">
      <w:pPr>
        <w:spacing w:line="360" w:lineRule="auto"/>
        <w:jc w:val="both"/>
      </w:pPr>
      <w:r>
        <w:rPr>
          <w:color w:val="000000"/>
        </w:rPr>
        <w:t xml:space="preserve">Adapting existing items also has limits. Morgado et al. (2017) found that scale development can be affected by sample characteristics, item wording and the way measurement quality is checked. An item that works well in one study may not work in </w:t>
      </w:r>
      <w:proofErr w:type="gramStart"/>
      <w:r>
        <w:rPr>
          <w:color w:val="000000"/>
        </w:rPr>
        <w:t>exactly the same</w:t>
      </w:r>
      <w:proofErr w:type="gramEnd"/>
      <w:r>
        <w:rPr>
          <w:color w:val="000000"/>
        </w:rPr>
        <w:t xml:space="preserve"> way in another setting. The source studies were therefore used as a basis for the questionnaire, but reliability was checked again with the present sample.</w:t>
      </w:r>
    </w:p>
    <w:p w14:paraId="05A0E03F" w14:textId="77777777" w:rsidR="00890FEA" w:rsidRPr="00B94942" w:rsidRDefault="00890FEA" w:rsidP="00890FEA">
      <w:pPr>
        <w:spacing w:line="360" w:lineRule="auto"/>
        <w:jc w:val="both"/>
        <w:rPr>
          <w:color w:val="000000" w:themeColor="text1"/>
        </w:rPr>
      </w:pPr>
      <w:r>
        <w:rPr>
          <w:color w:val="000000"/>
        </w:rPr>
        <w:t>No separate pilot study was conducted. This remains a weakness. Reliability analysis can show whether items tend to work together after data collection, but it cannot fully replace a pilot that asks participants whether wording is clear before the main survey begins. The absence of a pilot is therefore kept as a limitation rather than treated as solved by the later Cronbach's alpha results. Saunders, Lewis and Thornhill (2023) also note that pilot testing can reveal unclear wording or practical problems before wider distribution.</w:t>
      </w:r>
    </w:p>
    <w:p w14:paraId="07C78185" w14:textId="77777777" w:rsidR="00890FEA" w:rsidRPr="00B94942" w:rsidRDefault="00890FEA" w:rsidP="00890FEA">
      <w:pPr>
        <w:spacing w:line="360" w:lineRule="auto"/>
        <w:jc w:val="both"/>
        <w:rPr>
          <w:color w:val="000000" w:themeColor="text1"/>
        </w:rPr>
      </w:pPr>
      <w:r w:rsidRPr="00B94942">
        <w:rPr>
          <w:color w:val="000000"/>
        </w:rPr>
        <w:t xml:space="preserve">The term 'retention intentions' is used throughout the dissertation. The five-item measure is slightly broader than a single question about staying because it also includes belonging, recommendation and long-term commitment. It should therefore be understood as a retention-related attitude rather than evidence that a volunteer </w:t>
      </w:r>
      <w:proofErr w:type="gramStart"/>
      <w:r w:rsidRPr="00B94942">
        <w:rPr>
          <w:color w:val="000000"/>
        </w:rPr>
        <w:t>actually remained</w:t>
      </w:r>
      <w:proofErr w:type="gramEnd"/>
      <w:r w:rsidRPr="00B94942">
        <w:rPr>
          <w:color w:val="000000"/>
        </w:rPr>
        <w:t xml:space="preserve"> with the organisation.</w:t>
      </w:r>
    </w:p>
    <w:p w14:paraId="0BC07A60" w14:textId="77777777" w:rsidR="00890FEA" w:rsidRPr="00B94942" w:rsidRDefault="00890FEA" w:rsidP="00890FEA">
      <w:pPr>
        <w:pStyle w:val="Heading2"/>
        <w:spacing w:line="360" w:lineRule="auto"/>
        <w:jc w:val="both"/>
        <w:rPr>
          <w:color w:val="000000" w:themeColor="text1"/>
        </w:rPr>
      </w:pPr>
      <w:bookmarkStart w:id="36" w:name="_Toc241250480"/>
      <w:r w:rsidRPr="00B94942">
        <w:rPr>
          <w:rFonts w:ascii="Times New Roman" w:eastAsia="Times New Roman" w:hAnsi="Times New Roman"/>
        </w:rPr>
        <w:t>3.6 Data Collection Procedure</w:t>
      </w:r>
      <w:bookmarkEnd w:id="36"/>
    </w:p>
    <w:p w14:paraId="72236B0C" w14:textId="77777777" w:rsidR="00890FEA" w:rsidRPr="00B94942" w:rsidRDefault="00890FEA" w:rsidP="00890FEA">
      <w:pPr>
        <w:spacing w:line="360" w:lineRule="auto"/>
        <w:jc w:val="both"/>
        <w:rPr>
          <w:color w:val="000000" w:themeColor="text1"/>
        </w:rPr>
      </w:pPr>
      <w:r w:rsidRPr="00B94942">
        <w:rPr>
          <w:color w:val="000000"/>
        </w:rPr>
        <w:t>Ethical approval was obtained before data collection. Participants received information about the purpose of the research, participation was voluntary, and consent was obtained before the questionnaire began. Only adults who met the study criteria were included in the final dataset.</w:t>
      </w:r>
    </w:p>
    <w:p w14:paraId="53CE91B6" w14:textId="77777777" w:rsidR="00890FEA" w:rsidRPr="00B94942" w:rsidRDefault="00890FEA" w:rsidP="00890FEA">
      <w:pPr>
        <w:spacing w:line="360" w:lineRule="auto"/>
        <w:jc w:val="both"/>
        <w:rPr>
          <w:color w:val="000000" w:themeColor="text1"/>
        </w:rPr>
      </w:pPr>
      <w:r w:rsidRPr="00B94942">
        <w:rPr>
          <w:color w:val="000000"/>
        </w:rPr>
        <w:t>After the survey closed, the responses were exported for analysis. The data were stored using the university's approved storage arrangements. The analysis file used coded responses rather than participant names, and no identifying details are reported in the dissertation.</w:t>
      </w:r>
    </w:p>
    <w:p w14:paraId="36B8D19A" w14:textId="77777777" w:rsidR="00890FEA" w:rsidRPr="00B94942" w:rsidRDefault="00890FEA" w:rsidP="00890FEA">
      <w:pPr>
        <w:pStyle w:val="Heading2"/>
        <w:spacing w:line="360" w:lineRule="auto"/>
        <w:jc w:val="both"/>
        <w:rPr>
          <w:color w:val="000000" w:themeColor="text1"/>
        </w:rPr>
      </w:pPr>
      <w:bookmarkStart w:id="37" w:name="_Toc241250481"/>
      <w:r w:rsidRPr="00B94942">
        <w:rPr>
          <w:rFonts w:ascii="Times New Roman" w:eastAsia="Times New Roman" w:hAnsi="Times New Roman"/>
        </w:rPr>
        <w:t>3.7 Statistical Analysis in Python</w:t>
      </w:r>
      <w:bookmarkEnd w:id="37"/>
    </w:p>
    <w:p w14:paraId="6B4DDCA8" w14:textId="77777777" w:rsidR="00890FEA" w:rsidRPr="00B94942" w:rsidRDefault="00890FEA" w:rsidP="00890FEA">
      <w:pPr>
        <w:spacing w:line="360" w:lineRule="auto"/>
        <w:jc w:val="both"/>
        <w:rPr>
          <w:color w:val="000000" w:themeColor="text1"/>
        </w:rPr>
      </w:pPr>
      <w:r w:rsidRPr="00B94942">
        <w:rPr>
          <w:color w:val="000000"/>
        </w:rPr>
        <w:t xml:space="preserve">The survey data were analysed in Python. Python was used to organise the dataset and run the statistical tests, using common libraries including pandas, NumPy and SciPy. The analysis was deliberately kept limited to tests that directly answer the three </w:t>
      </w:r>
      <w:r w:rsidRPr="00B94942">
        <w:rPr>
          <w:color w:val="000000"/>
        </w:rPr>
        <w:lastRenderedPageBreak/>
        <w:t>hypotheses. More complex modelling was not used because it was not needed to answer the research question and would make the results harder to explain without adding clear value to this study.</w:t>
      </w:r>
    </w:p>
    <w:p w14:paraId="2516FF76" w14:textId="77777777" w:rsidR="00890FEA" w:rsidRPr="00B94942" w:rsidRDefault="00890FEA" w:rsidP="00890FEA">
      <w:pPr>
        <w:pStyle w:val="NormalWeb"/>
        <w:rPr>
          <w:color w:val="000000" w:themeColor="text1"/>
        </w:rPr>
      </w:pPr>
      <w:r>
        <w:rPr>
          <w:color w:val="000000"/>
        </w:rPr>
        <w:t>The first step was to check whether responses met the eligibility criteria, identify missing information and review the data for obvious errors. Frequencies and percentages were then used to describe the respondents. Mean values were calculated for the questionnaire items, together with standard deviations to show how much the responses varied. The combined scale scores were also checked for obvious unusual values before the correlation analysis was carried out.</w:t>
      </w:r>
    </w:p>
    <w:p w14:paraId="7E531107" w14:textId="77777777" w:rsidR="00890FEA" w:rsidRDefault="00890FEA" w:rsidP="00890FEA">
      <w:pPr>
        <w:spacing w:line="360" w:lineRule="auto"/>
        <w:jc w:val="both"/>
      </w:pPr>
      <w:r>
        <w:rPr>
          <w:color w:val="000000"/>
        </w:rPr>
        <w:t>The analysis used average scores from the five items belonging to each construct. This is different from treating one Likert question as a complete measure. Norman (2010) reviewed the use of parametric methods with Likert-type data and found that such methods are often robust in practical research settings. In this dissertation, Pearson correlation was applied to the multi-item average scores for communication effectiveness, servant leadership and retention intentions.</w:t>
      </w:r>
    </w:p>
    <w:p w14:paraId="53C13E77" w14:textId="77777777" w:rsidR="00890FEA" w:rsidRPr="00B94942" w:rsidRDefault="00890FEA" w:rsidP="00890FEA">
      <w:pPr>
        <w:spacing w:line="360" w:lineRule="auto"/>
        <w:jc w:val="both"/>
        <w:rPr>
          <w:color w:val="000000" w:themeColor="text1"/>
        </w:rPr>
      </w:pPr>
      <w:r w:rsidRPr="00B94942">
        <w:rPr>
          <w:color w:val="000000"/>
        </w:rPr>
        <w:t xml:space="preserve">The author used Cronbach's alpha to assess whether the individual measures (i.e., the 5 items) for each of the three parameters demonstrated reasonable internal reliability. Based upon </w:t>
      </w:r>
      <w:proofErr w:type="spellStart"/>
      <w:r w:rsidRPr="00B94942">
        <w:rPr>
          <w:color w:val="000000"/>
        </w:rPr>
        <w:t>Tavakol</w:t>
      </w:r>
      <w:proofErr w:type="spellEnd"/>
      <w:r w:rsidRPr="00B94942">
        <w:rPr>
          <w:color w:val="000000"/>
        </w:rPr>
        <w:t xml:space="preserve"> and Dennick (2011), a minimum Cronbach's alpha of 0.7 would be sufficient to consider the measures internally reliable. In those instances where Cronbach's alpha indicated internal reliability, an average score for each construct was computed and labelled accordingly. </w:t>
      </w:r>
    </w:p>
    <w:p w14:paraId="37863DE9" w14:textId="77777777" w:rsidR="00890FEA" w:rsidRDefault="00890FEA" w:rsidP="00890FEA">
      <w:pPr>
        <w:spacing w:line="360" w:lineRule="auto"/>
        <w:jc w:val="both"/>
      </w:pPr>
      <w:r>
        <w:rPr>
          <w:color w:val="000000"/>
        </w:rPr>
        <w:t xml:space="preserve">Cronbach's alpha was used as an </w:t>
      </w:r>
      <w:proofErr w:type="gramStart"/>
      <w:r>
        <w:rPr>
          <w:color w:val="000000"/>
        </w:rPr>
        <w:t>internal-consistency</w:t>
      </w:r>
      <w:proofErr w:type="gramEnd"/>
      <w:r>
        <w:rPr>
          <w:color w:val="000000"/>
        </w:rPr>
        <w:t xml:space="preserve"> check rather than as proof that a scale was valid. Bonett and Wright (2015) note that alpha is widely used in organisational and social research, but reliability estimates are still sample-based estimates. An acceptable alpha therefore indicates that the items tend to work together within the present dataset. It does not establish that the measure captures every part of the intended construct or that it would produce </w:t>
      </w:r>
      <w:proofErr w:type="gramStart"/>
      <w:r>
        <w:rPr>
          <w:color w:val="000000"/>
        </w:rPr>
        <w:t>exactly the same</w:t>
      </w:r>
      <w:proofErr w:type="gramEnd"/>
      <w:r>
        <w:rPr>
          <w:color w:val="000000"/>
        </w:rPr>
        <w:t xml:space="preserve"> reliability value in another group of volunteers.</w:t>
      </w:r>
    </w:p>
    <w:p w14:paraId="3401F5F4" w14:textId="77777777" w:rsidR="00890FEA" w:rsidRDefault="00890FEA" w:rsidP="00890FEA">
      <w:pPr>
        <w:spacing w:line="360" w:lineRule="auto"/>
        <w:jc w:val="both"/>
      </w:pPr>
      <w:r>
        <w:rPr>
          <w:color w:val="000000"/>
        </w:rPr>
        <w:t xml:space="preserve">This distinction is relevant because all three scales contained only five items and some wording was adapted for the food-bank setting. The alpha values were therefore considered together with the content of the questions rather than used as the only test </w:t>
      </w:r>
      <w:r>
        <w:rPr>
          <w:color w:val="000000"/>
        </w:rPr>
        <w:lastRenderedPageBreak/>
        <w:t>of measurement quality. No item was removed simply to increase alpha after seeing the results.</w:t>
      </w:r>
    </w:p>
    <w:p w14:paraId="4A45511B" w14:textId="77777777" w:rsidR="00890FEA" w:rsidRPr="00B94942" w:rsidRDefault="00890FEA" w:rsidP="00890FEA">
      <w:pPr>
        <w:spacing w:line="360" w:lineRule="auto"/>
        <w:jc w:val="both"/>
        <w:rPr>
          <w:color w:val="000000" w:themeColor="text1"/>
        </w:rPr>
      </w:pPr>
      <w:r>
        <w:rPr>
          <w:color w:val="000000"/>
        </w:rPr>
        <w:t>Finally, Pearson correlation was used to examine the relationships specified by H1, H2 and H3. The Pearson r value ranges from -1 to +1 and shows the direction and strength of a linear association. A positive value means that higher scores on one variable tend to occur with higher scores on the other. Values close to zero indicate little linear association. Statistical significance was assessed at p &lt; .05, but the size of the correlation was also considered because statistical significance alone does not show that a relationship is strong. Pearson correlation was applied to the five-item scale averages rather than to individual Likert items.</w:t>
      </w:r>
    </w:p>
    <w:p w14:paraId="60454CE0" w14:textId="77777777" w:rsidR="00890FEA" w:rsidRDefault="00890FEA" w:rsidP="00890FEA">
      <w:pPr>
        <w:spacing w:line="360" w:lineRule="auto"/>
        <w:jc w:val="both"/>
      </w:pPr>
      <w:r>
        <w:rPr>
          <w:color w:val="000000"/>
        </w:rPr>
        <w:t>Schober, Boer and Schwarte (2018) explain that a correlation coefficient describes the direction and strength of an association between variables. They also caution against relying too heavily on fixed labels such as weak, moderate or strong because interpretation depends on the research context. The present study therefore reports the numerical r values directly and interprets them in relation to the research question rather than depending only on a fixed classification.</w:t>
      </w:r>
    </w:p>
    <w:p w14:paraId="5DA325EF" w14:textId="77777777" w:rsidR="00890FEA" w:rsidRDefault="00890FEA" w:rsidP="00890FEA">
      <w:pPr>
        <w:spacing w:line="360" w:lineRule="auto"/>
        <w:jc w:val="both"/>
      </w:pPr>
      <w:r>
        <w:rPr>
          <w:color w:val="000000"/>
        </w:rPr>
        <w:t>Pearson correlation was appropriate to the three hypotheses because each hypothesis concerned whether two scale scores were positively related. H1 compared communication effectiveness with retention intentions, H2 compared communication effectiveness with servant leadership, and H3 compared servant leadership with retention intentions. Correlation does not establish that one variable caused the other. The analysis therefore answers whether the variables moved together within the sample and how closely they were related.</w:t>
      </w:r>
    </w:p>
    <w:p w14:paraId="56F325A1" w14:textId="77777777" w:rsidR="00890FEA" w:rsidRPr="00B94942" w:rsidRDefault="00890FEA" w:rsidP="00890FEA">
      <w:pPr>
        <w:spacing w:before="80" w:after="80" w:line="360" w:lineRule="auto"/>
        <w:jc w:val="both"/>
        <w:rPr>
          <w:color w:val="000000" w:themeColor="text1"/>
        </w:rPr>
      </w:pPr>
      <w:r w:rsidRPr="00B94942">
        <w:rPr>
          <w:b/>
          <w:color w:val="000000"/>
        </w:rPr>
        <w:t>Table 3.2: Statistical analysis plan</w:t>
      </w:r>
    </w:p>
    <w:tbl>
      <w:tblPr>
        <w:tblStyle w:val="TableGrid"/>
        <w:tblW w:w="0" w:type="auto"/>
        <w:jc w:val="center"/>
        <w:tblLook w:val="04A0" w:firstRow="1" w:lastRow="0" w:firstColumn="1" w:lastColumn="0" w:noHBand="0" w:noVBand="1"/>
      </w:tblPr>
      <w:tblGrid>
        <w:gridCol w:w="2893"/>
        <w:gridCol w:w="5318"/>
      </w:tblGrid>
      <w:tr w:rsidR="00890FEA" w:rsidRPr="00B94942" w14:paraId="724D40E3" w14:textId="77777777" w:rsidTr="008D7469">
        <w:trPr>
          <w:cantSplit/>
          <w:tblHeader/>
          <w:jc w:val="center"/>
        </w:trPr>
        <w:tc>
          <w:tcPr>
            <w:tcW w:w="3312" w:type="dxa"/>
            <w:shd w:val="clear" w:color="auto" w:fill="D9E1F2"/>
            <w:vAlign w:val="center"/>
          </w:tcPr>
          <w:p w14:paraId="48F7693B" w14:textId="77777777" w:rsidR="00890FEA" w:rsidRPr="00B94942" w:rsidRDefault="00890FEA" w:rsidP="008D7469">
            <w:pPr>
              <w:spacing w:line="360" w:lineRule="auto"/>
              <w:jc w:val="both"/>
              <w:rPr>
                <w:color w:val="000000" w:themeColor="text1"/>
              </w:rPr>
            </w:pPr>
            <w:r w:rsidRPr="00B94942">
              <w:rPr>
                <w:b/>
                <w:color w:val="000000"/>
                <w:sz w:val="21"/>
              </w:rPr>
              <w:t>Analysis</w:t>
            </w:r>
          </w:p>
        </w:tc>
        <w:tc>
          <w:tcPr>
            <w:tcW w:w="6336" w:type="dxa"/>
            <w:shd w:val="clear" w:color="auto" w:fill="D9E1F2"/>
            <w:vAlign w:val="center"/>
          </w:tcPr>
          <w:p w14:paraId="568CCACF" w14:textId="77777777" w:rsidR="00890FEA" w:rsidRPr="00B94942" w:rsidRDefault="00890FEA" w:rsidP="008D7469">
            <w:pPr>
              <w:spacing w:line="360" w:lineRule="auto"/>
              <w:jc w:val="both"/>
              <w:rPr>
                <w:color w:val="000000" w:themeColor="text1"/>
              </w:rPr>
            </w:pPr>
            <w:r w:rsidRPr="00B94942">
              <w:rPr>
                <w:b/>
                <w:color w:val="000000"/>
                <w:sz w:val="21"/>
              </w:rPr>
              <w:t>Purpose in this study</w:t>
            </w:r>
          </w:p>
        </w:tc>
      </w:tr>
      <w:tr w:rsidR="00890FEA" w:rsidRPr="00B94942" w14:paraId="7924B063" w14:textId="77777777" w:rsidTr="008D7469">
        <w:trPr>
          <w:cantSplit/>
          <w:jc w:val="center"/>
        </w:trPr>
        <w:tc>
          <w:tcPr>
            <w:tcW w:w="3312" w:type="dxa"/>
            <w:vAlign w:val="center"/>
          </w:tcPr>
          <w:p w14:paraId="18BF2E91" w14:textId="77777777" w:rsidR="00890FEA" w:rsidRPr="00B94942" w:rsidRDefault="00890FEA" w:rsidP="008D7469">
            <w:pPr>
              <w:spacing w:line="360" w:lineRule="auto"/>
              <w:jc w:val="both"/>
              <w:rPr>
                <w:color w:val="000000" w:themeColor="text1"/>
              </w:rPr>
            </w:pPr>
            <w:r w:rsidRPr="00B94942">
              <w:rPr>
                <w:color w:val="000000"/>
                <w:sz w:val="21"/>
              </w:rPr>
              <w:t>Frequencies and percentages</w:t>
            </w:r>
          </w:p>
        </w:tc>
        <w:tc>
          <w:tcPr>
            <w:tcW w:w="6336" w:type="dxa"/>
            <w:vAlign w:val="center"/>
          </w:tcPr>
          <w:p w14:paraId="796A2BF1" w14:textId="77777777" w:rsidR="00890FEA" w:rsidRPr="00B94942" w:rsidRDefault="00890FEA" w:rsidP="008D7469">
            <w:pPr>
              <w:spacing w:line="360" w:lineRule="auto"/>
              <w:jc w:val="both"/>
              <w:rPr>
                <w:color w:val="000000" w:themeColor="text1"/>
              </w:rPr>
            </w:pPr>
            <w:r w:rsidRPr="00B94942">
              <w:rPr>
                <w:color w:val="000000"/>
                <w:sz w:val="21"/>
              </w:rPr>
              <w:t>Describe who took part in the survey.</w:t>
            </w:r>
          </w:p>
        </w:tc>
      </w:tr>
      <w:tr w:rsidR="00890FEA" w:rsidRPr="00B94942" w14:paraId="6641E1C8" w14:textId="77777777" w:rsidTr="008D7469">
        <w:trPr>
          <w:cantSplit/>
          <w:jc w:val="center"/>
        </w:trPr>
        <w:tc>
          <w:tcPr>
            <w:tcW w:w="3312" w:type="dxa"/>
            <w:vAlign w:val="center"/>
          </w:tcPr>
          <w:p w14:paraId="0F8FBF21" w14:textId="77777777" w:rsidR="00890FEA" w:rsidRPr="00B94942" w:rsidRDefault="00890FEA" w:rsidP="008D7469">
            <w:pPr>
              <w:spacing w:line="360" w:lineRule="auto"/>
              <w:jc w:val="both"/>
              <w:rPr>
                <w:color w:val="000000" w:themeColor="text1"/>
              </w:rPr>
            </w:pPr>
            <w:r w:rsidRPr="00B94942">
              <w:rPr>
                <w:color w:val="000000"/>
                <w:sz w:val="21"/>
              </w:rPr>
              <w:t>Mean and standard deviation</w:t>
            </w:r>
          </w:p>
        </w:tc>
        <w:tc>
          <w:tcPr>
            <w:tcW w:w="6336" w:type="dxa"/>
            <w:vAlign w:val="center"/>
          </w:tcPr>
          <w:p w14:paraId="18A3FD87" w14:textId="77777777" w:rsidR="00890FEA" w:rsidRPr="00B94942" w:rsidRDefault="00890FEA" w:rsidP="008D7469">
            <w:pPr>
              <w:spacing w:line="360" w:lineRule="auto"/>
              <w:jc w:val="both"/>
              <w:rPr>
                <w:color w:val="000000" w:themeColor="text1"/>
              </w:rPr>
            </w:pPr>
            <w:r w:rsidRPr="00B94942">
              <w:rPr>
                <w:color w:val="000000"/>
                <w:sz w:val="21"/>
              </w:rPr>
              <w:t>Show the typical response and how spread out the answers were.</w:t>
            </w:r>
          </w:p>
        </w:tc>
      </w:tr>
      <w:tr w:rsidR="00890FEA" w:rsidRPr="00B94942" w14:paraId="684C44FA" w14:textId="77777777" w:rsidTr="008D7469">
        <w:trPr>
          <w:cantSplit/>
          <w:jc w:val="center"/>
        </w:trPr>
        <w:tc>
          <w:tcPr>
            <w:tcW w:w="3312" w:type="dxa"/>
            <w:vAlign w:val="center"/>
          </w:tcPr>
          <w:p w14:paraId="087FA946" w14:textId="77777777" w:rsidR="00890FEA" w:rsidRPr="00B94942" w:rsidRDefault="00890FEA" w:rsidP="008D7469">
            <w:pPr>
              <w:spacing w:line="360" w:lineRule="auto"/>
              <w:jc w:val="both"/>
              <w:rPr>
                <w:color w:val="000000" w:themeColor="text1"/>
              </w:rPr>
            </w:pPr>
            <w:r w:rsidRPr="00B94942">
              <w:rPr>
                <w:color w:val="000000"/>
                <w:sz w:val="21"/>
              </w:rPr>
              <w:t>Cronbach's alpha</w:t>
            </w:r>
          </w:p>
        </w:tc>
        <w:tc>
          <w:tcPr>
            <w:tcW w:w="6336" w:type="dxa"/>
            <w:vAlign w:val="center"/>
          </w:tcPr>
          <w:p w14:paraId="248DA053" w14:textId="77777777" w:rsidR="00890FEA" w:rsidRPr="00B94942" w:rsidRDefault="00890FEA" w:rsidP="008D7469">
            <w:pPr>
              <w:spacing w:line="360" w:lineRule="auto"/>
              <w:jc w:val="both"/>
              <w:rPr>
                <w:color w:val="000000" w:themeColor="text1"/>
              </w:rPr>
            </w:pPr>
            <w:r w:rsidRPr="00B94942">
              <w:rPr>
                <w:color w:val="000000"/>
                <w:sz w:val="21"/>
              </w:rPr>
              <w:t>Check whether the items within each measure worked together consistently.</w:t>
            </w:r>
          </w:p>
        </w:tc>
      </w:tr>
      <w:tr w:rsidR="00890FEA" w:rsidRPr="00B94942" w14:paraId="7990F964" w14:textId="77777777" w:rsidTr="008D7469">
        <w:trPr>
          <w:cantSplit/>
          <w:jc w:val="center"/>
        </w:trPr>
        <w:tc>
          <w:tcPr>
            <w:tcW w:w="3312" w:type="dxa"/>
            <w:vAlign w:val="center"/>
          </w:tcPr>
          <w:p w14:paraId="50FF06D5" w14:textId="77777777" w:rsidR="00890FEA" w:rsidRPr="00B94942" w:rsidRDefault="00890FEA" w:rsidP="008D7469">
            <w:pPr>
              <w:spacing w:line="360" w:lineRule="auto"/>
              <w:jc w:val="both"/>
              <w:rPr>
                <w:color w:val="000000" w:themeColor="text1"/>
              </w:rPr>
            </w:pPr>
            <w:r w:rsidRPr="00B94942">
              <w:rPr>
                <w:color w:val="000000"/>
              </w:rPr>
              <w:t>Pearson correlation</w:t>
            </w:r>
          </w:p>
        </w:tc>
        <w:tc>
          <w:tcPr>
            <w:tcW w:w="6336" w:type="dxa"/>
            <w:vAlign w:val="center"/>
          </w:tcPr>
          <w:p w14:paraId="62B5F550" w14:textId="77777777" w:rsidR="00890FEA" w:rsidRPr="00B94942" w:rsidRDefault="00890FEA" w:rsidP="008D7469">
            <w:pPr>
              <w:spacing w:line="360" w:lineRule="auto"/>
              <w:jc w:val="both"/>
              <w:rPr>
                <w:color w:val="000000" w:themeColor="text1"/>
              </w:rPr>
            </w:pPr>
            <w:r w:rsidRPr="00B94942">
              <w:rPr>
                <w:color w:val="000000"/>
              </w:rPr>
              <w:t>Test H1, H2 and H3 by checking whether the main variables are related.</w:t>
            </w:r>
          </w:p>
        </w:tc>
      </w:tr>
    </w:tbl>
    <w:p w14:paraId="49BC70C8" w14:textId="77777777" w:rsidR="00890FEA" w:rsidRPr="00B94942" w:rsidRDefault="00890FEA" w:rsidP="00890FEA">
      <w:pPr>
        <w:pStyle w:val="Heading2"/>
        <w:spacing w:line="360" w:lineRule="auto"/>
        <w:jc w:val="both"/>
        <w:rPr>
          <w:color w:val="000000" w:themeColor="text1"/>
        </w:rPr>
      </w:pPr>
      <w:bookmarkStart w:id="38" w:name="_Toc241250482"/>
      <w:r w:rsidRPr="00B94942">
        <w:rPr>
          <w:rFonts w:ascii="Times New Roman" w:eastAsia="Times New Roman" w:hAnsi="Times New Roman"/>
        </w:rPr>
        <w:lastRenderedPageBreak/>
        <w:t>3.8 Research Quality and Measurement Checks</w:t>
      </w:r>
      <w:bookmarkEnd w:id="38"/>
    </w:p>
    <w:p w14:paraId="5D3F8172" w14:textId="77777777" w:rsidR="00890FEA" w:rsidRDefault="00890FEA" w:rsidP="00890FEA">
      <w:pPr>
        <w:spacing w:line="360" w:lineRule="auto"/>
        <w:jc w:val="both"/>
      </w:pPr>
      <w:r>
        <w:t>Each of the three main variables was measured using five questions. This was useful because communication effectiveness, servant leadership and retention intentions are broad ideas that may not be represented properly by only one question. For example, communication effectiveness in this study includes clarity, frequency, suitable communication channels, overall communication quality and access to face-to-face contact. Using several questions therefore gave participants more than one way to express their experience of each variable.</w:t>
      </w:r>
    </w:p>
    <w:p w14:paraId="6855D59E" w14:textId="77777777" w:rsidR="00890FEA" w:rsidRDefault="00890FEA" w:rsidP="00890FEA">
      <w:pPr>
        <w:spacing w:line="360" w:lineRule="auto"/>
        <w:jc w:val="both"/>
      </w:pPr>
      <w:r>
        <w:t>The questionnaire was informed by previous studies rather than being developed without an academic basis. Bauer and Lim (2019), for example, used survey measures to examine communication, supervisor relationships and volunteers' intention to continue. Their study also used a multi-item measure for organisational identification and reported Cronbach's alpha to check its internal consistency. The present study does not copy their measurement approach directly, but it follows the same general principle of using survey items to measure volunteers' views. The wording used here was adapted to suit the food-bank context.</w:t>
      </w:r>
    </w:p>
    <w:p w14:paraId="3FF0FB1F" w14:textId="77777777" w:rsidR="00890FEA" w:rsidRDefault="00890FEA" w:rsidP="00890FEA">
      <w:pPr>
        <w:spacing w:line="360" w:lineRule="auto"/>
        <w:jc w:val="both"/>
      </w:pPr>
      <w:r>
        <w:t xml:space="preserve">Because five questions were used for each construct, it was important to check whether the questions within each group worked reasonably well together. Cronbach's alpha was used for this purpose. </w:t>
      </w:r>
      <w:proofErr w:type="spellStart"/>
      <w:r>
        <w:t>Tavakol</w:t>
      </w:r>
      <w:proofErr w:type="spellEnd"/>
      <w:r>
        <w:t xml:space="preserve"> and Dennick (2011) explain that Cronbach's alpha is commonly used to assess the internal consistency of a group of items intended to measure the same concept. In simple terms, if five questions are meant to measure communication effectiveness, their answers should show a reasonable level of consistency rather than behaving like five completely unrelated questions.</w:t>
      </w:r>
    </w:p>
    <w:p w14:paraId="1ADE9D3F" w14:textId="77777777" w:rsidR="00890FEA" w:rsidRDefault="00890FEA" w:rsidP="00890FEA">
      <w:pPr>
        <w:spacing w:line="360" w:lineRule="auto"/>
        <w:jc w:val="both"/>
      </w:pPr>
      <w:r>
        <w:t>A value of around .70 or above was used as a practical guide for acceptable internal consistency (</w:t>
      </w:r>
      <w:proofErr w:type="spellStart"/>
      <w:r>
        <w:t>Tavakol</w:t>
      </w:r>
      <w:proofErr w:type="spellEnd"/>
      <w:r>
        <w:t xml:space="preserve"> and Dennick, 2011). The results were above this level for all three measures: communication effectiveness had an alpha of .850, servant leadership had an alpha of .804, and retention intentions had an alpha of .773. These results gave a reasonable basis for combining the five questions within each group into one overall score.</w:t>
      </w:r>
    </w:p>
    <w:p w14:paraId="69432A37" w14:textId="77777777" w:rsidR="00890FEA" w:rsidRDefault="00890FEA" w:rsidP="00890FEA">
      <w:pPr>
        <w:spacing w:line="360" w:lineRule="auto"/>
        <w:jc w:val="both"/>
      </w:pPr>
      <w:r>
        <w:t xml:space="preserve">However, Cronbach's alpha should not be treated as proof that a questionnaire is perfect. Bonett and Wright (2015) explain that alpha is an estimate of reliability within a particular sample. A high value shows that the items tend to work together, but it does not prove that every question measures the concept perfectly or that the same </w:t>
      </w:r>
      <w:r>
        <w:lastRenderedPageBreak/>
        <w:t>value would be found in another group of volunteers. This is especially relevant here because some wording was adapted from earlier studies for the food-bank setting.</w:t>
      </w:r>
    </w:p>
    <w:p w14:paraId="50B75FE3" w14:textId="77777777" w:rsidR="00890FEA" w:rsidRDefault="00890FEA" w:rsidP="00890FEA">
      <w:pPr>
        <w:spacing w:line="360" w:lineRule="auto"/>
        <w:jc w:val="both"/>
      </w:pPr>
      <w:r>
        <w:t>There is also some possible overlap between the measures. One servant leadership question asks whether the coordinator communicates the food bank's mission and values, while communication effectiveness is itself a separate variable. This means that part of the relationship between communication and servant leadership may reflect similarities in what some questions are asking. This issue is therefore considered when H2 is interpreted in Chapter Four.</w:t>
      </w:r>
    </w:p>
    <w:p w14:paraId="25E6747D" w14:textId="77777777" w:rsidR="00890FEA" w:rsidRPr="00B94942" w:rsidRDefault="00890FEA" w:rsidP="00890FEA">
      <w:pPr>
        <w:pStyle w:val="Heading2"/>
        <w:spacing w:line="360" w:lineRule="auto"/>
        <w:jc w:val="both"/>
        <w:rPr>
          <w:color w:val="000000" w:themeColor="text1"/>
        </w:rPr>
      </w:pPr>
      <w:bookmarkStart w:id="39" w:name="_Toc241250483"/>
      <w:r w:rsidRPr="00B94942">
        <w:rPr>
          <w:rFonts w:ascii="Times New Roman" w:eastAsia="Times New Roman" w:hAnsi="Times New Roman"/>
        </w:rPr>
        <w:t>3.9 Research Ethics</w:t>
      </w:r>
      <w:bookmarkEnd w:id="39"/>
    </w:p>
    <w:p w14:paraId="150F9DE7" w14:textId="77777777" w:rsidR="00890FEA" w:rsidRPr="00B94942" w:rsidRDefault="00890FEA" w:rsidP="00890FEA">
      <w:pPr>
        <w:spacing w:line="360" w:lineRule="auto"/>
        <w:jc w:val="both"/>
        <w:rPr>
          <w:color w:val="000000" w:themeColor="text1"/>
        </w:rPr>
      </w:pPr>
      <w:r w:rsidRPr="00B94942">
        <w:rPr>
          <w:color w:val="000000"/>
        </w:rPr>
        <w:t xml:space="preserve">The research followed the UWTSD Postgraduate Research Ethics Process. </w:t>
      </w:r>
      <w:r w:rsidRPr="00B94942">
        <w:rPr>
          <w:color w:val="000000"/>
        </w:rPr>
        <w:br/>
        <w:t xml:space="preserve">Ethics approval was achieved prior to the dissemination of the questionnaire. </w:t>
      </w:r>
      <w:r w:rsidRPr="00B94942">
        <w:rPr>
          <w:color w:val="000000"/>
        </w:rPr>
        <w:br/>
        <w:t>Adults took part; participation was voluntary. Information regarding the research (purpose, confidentiality etc.) was provided to participants. Anonymized data from the surveys were used for analysis. Results are reported as a group and no participant or Food Bank has been named. Data collected for statistical purposes did not require any identifiable details about each participant.</w:t>
      </w:r>
    </w:p>
    <w:p w14:paraId="13296D21" w14:textId="77777777" w:rsidR="00890FEA" w:rsidRPr="00B94942" w:rsidRDefault="00890FEA" w:rsidP="00890FEA">
      <w:pPr>
        <w:pStyle w:val="Heading2"/>
        <w:spacing w:line="360" w:lineRule="auto"/>
        <w:jc w:val="both"/>
        <w:rPr>
          <w:color w:val="000000" w:themeColor="text1"/>
        </w:rPr>
      </w:pPr>
      <w:bookmarkStart w:id="40" w:name="_Toc241250484"/>
      <w:r w:rsidRPr="00B94942">
        <w:rPr>
          <w:rFonts w:ascii="Times New Roman" w:eastAsia="Times New Roman" w:hAnsi="Times New Roman"/>
        </w:rPr>
        <w:t>3.10 Methodological Limitations</w:t>
      </w:r>
      <w:bookmarkEnd w:id="40"/>
    </w:p>
    <w:p w14:paraId="374C4608" w14:textId="77777777" w:rsidR="00890FEA" w:rsidRPr="00B94942" w:rsidRDefault="00890FEA" w:rsidP="00890FEA">
      <w:pPr>
        <w:pStyle w:val="Heading3"/>
        <w:spacing w:line="360" w:lineRule="auto"/>
        <w:jc w:val="both"/>
        <w:rPr>
          <w:color w:val="000000" w:themeColor="text1"/>
        </w:rPr>
      </w:pPr>
      <w:bookmarkStart w:id="41" w:name="_Toc241250485"/>
      <w:r w:rsidRPr="00B94942">
        <w:rPr>
          <w:rFonts w:eastAsia="Times New Roman"/>
        </w:rPr>
        <w:t>3.10.1 Cross-Sectional Design Limits Research</w:t>
      </w:r>
      <w:bookmarkEnd w:id="41"/>
    </w:p>
    <w:p w14:paraId="04277FD8" w14:textId="77777777" w:rsidR="00890FEA" w:rsidRDefault="00890FEA" w:rsidP="00890FEA">
      <w:pPr>
        <w:spacing w:line="360" w:lineRule="auto"/>
        <w:jc w:val="both"/>
      </w:pPr>
      <w:r>
        <w:t>The study used a cross-sectional design, which means that the responses were collected during one period rather than from the same volunteers several times. A longitudinal design could have shown whether volunteers' views changed over time. However, asking the same volunteers to complete the survey more than once would have required more time and could also have placed an extra burden on people who were already giving their time to food-bank work.</w:t>
      </w:r>
    </w:p>
    <w:p w14:paraId="7A603A43" w14:textId="77777777" w:rsidR="00890FEA" w:rsidRDefault="00890FEA" w:rsidP="00890FEA">
      <w:pPr>
        <w:spacing w:line="360" w:lineRule="auto"/>
        <w:jc w:val="both"/>
      </w:pPr>
      <w:r>
        <w:t xml:space="preserve">The cross-sectional design is still useful for checking whether communication, servant leadership and retention intentions are related at the time of the survey. However, it cannot show how these relationships change over time or prove that one variable caused another. A person's recent experience may also affect how they answer. For example, a positive interaction with a coordinator may lead to more positive answers at that time, while a recent problem may lead to more negative answers. The survey </w:t>
      </w:r>
      <w:r>
        <w:lastRenderedPageBreak/>
        <w:t>therefore provides a picture of participants' views during the data-collection period rather than a complete record of their experience over time.</w:t>
      </w:r>
    </w:p>
    <w:p w14:paraId="58A81067" w14:textId="77777777" w:rsidR="00890FEA" w:rsidRPr="00B94942" w:rsidRDefault="00890FEA" w:rsidP="00890FEA">
      <w:pPr>
        <w:pStyle w:val="Heading3"/>
        <w:spacing w:line="360" w:lineRule="auto"/>
        <w:jc w:val="both"/>
        <w:rPr>
          <w:color w:val="000000" w:themeColor="text1"/>
        </w:rPr>
      </w:pPr>
      <w:bookmarkStart w:id="42" w:name="_Toc241250486"/>
      <w:r w:rsidRPr="00B94942">
        <w:rPr>
          <w:rFonts w:eastAsia="Times New Roman"/>
        </w:rPr>
        <w:t>3.10.2 Self-Reported Measures</w:t>
      </w:r>
      <w:bookmarkEnd w:id="42"/>
    </w:p>
    <w:p w14:paraId="428A2732" w14:textId="77777777" w:rsidR="00890FEA" w:rsidRDefault="00890FEA" w:rsidP="00890FEA">
      <w:pPr>
        <w:spacing w:line="360" w:lineRule="auto"/>
        <w:jc w:val="both"/>
      </w:pPr>
      <w:r>
        <w:t>The study relied on self-reported answers. This was necessary because communication effectiveness, perceived servant leadership and retention intentions are based on volunteers' own views and experiences. However, self-reporting also has limitations.</w:t>
      </w:r>
    </w:p>
    <w:p w14:paraId="490E7298" w14:textId="77777777" w:rsidR="00890FEA" w:rsidRDefault="00890FEA" w:rsidP="00890FEA">
      <w:pPr>
        <w:spacing w:line="360" w:lineRule="auto"/>
        <w:jc w:val="both"/>
      </w:pPr>
      <w:r>
        <w:t>A participant's mood or recent experience may affect how several questions are answered. For example, a volunteer who feels positive about the organisation at the time of the survey may rate communication, leadership and retention more positively together. In the same way, a recent negative experience may affect several answers. Spector (2006) explains that self-report measures should not automatically be treated as biased, but possible method effects still need to be considered.</w:t>
      </w:r>
    </w:p>
    <w:p w14:paraId="4A4F0B5B" w14:textId="77777777" w:rsidR="00890FEA" w:rsidRDefault="00890FEA" w:rsidP="00890FEA">
      <w:pPr>
        <w:spacing w:line="360" w:lineRule="auto"/>
        <w:jc w:val="both"/>
      </w:pPr>
      <w:r>
        <w:t>For this reason, the results are interpreted as participants' reported perceptions rather than an objective measure of how every coordinator behaved or how every food bank communicated.</w:t>
      </w:r>
    </w:p>
    <w:p w14:paraId="55738F9A" w14:textId="77777777" w:rsidR="00890FEA" w:rsidRPr="00B94942" w:rsidRDefault="00890FEA" w:rsidP="00890FEA">
      <w:pPr>
        <w:pStyle w:val="Heading3"/>
        <w:spacing w:line="360" w:lineRule="auto"/>
        <w:jc w:val="both"/>
        <w:rPr>
          <w:color w:val="000000" w:themeColor="text1"/>
        </w:rPr>
      </w:pPr>
      <w:bookmarkStart w:id="43" w:name="_Toc241250487"/>
      <w:r w:rsidRPr="00B94942">
        <w:rPr>
          <w:rFonts w:eastAsia="Times New Roman"/>
        </w:rPr>
        <w:t>3.10.3 Sampling Limitations</w:t>
      </w:r>
      <w:bookmarkEnd w:id="43"/>
    </w:p>
    <w:p w14:paraId="4D58F637" w14:textId="77777777" w:rsidR="00890FEA" w:rsidRDefault="00890FEA" w:rsidP="00890FEA">
      <w:pPr>
        <w:spacing w:line="360" w:lineRule="auto"/>
        <w:jc w:val="both"/>
      </w:pPr>
      <w:r>
        <w:t>The final sample contained 159 volunteers. Reaching this number required considerable effort because participation was voluntary and food-bank volunteers already give their time to other responsibilities. The sample was suitable for examining the three relationships in this study, but it should not be treated as representative of all food-bank volunteers in the UK.</w:t>
      </w:r>
    </w:p>
    <w:p w14:paraId="68EA6BB4" w14:textId="77777777" w:rsidR="00890FEA" w:rsidRDefault="00890FEA" w:rsidP="00890FEA">
      <w:pPr>
        <w:spacing w:line="360" w:lineRule="auto"/>
        <w:jc w:val="both"/>
      </w:pPr>
      <w:r>
        <w:t>Purposive sampling was used because participants needed relevant experience of food-bank volunteering. However, volunteers who were easier to reach or more willing to complete the questionnaire may differ from those who did not take part. The sample also included only people who were still volunteering at the time of the survey. Volunteers who had already left may have had different experiences of communication or leadership.</w:t>
      </w:r>
    </w:p>
    <w:p w14:paraId="0432BC6D" w14:textId="77777777" w:rsidR="00890FEA" w:rsidRDefault="00890FEA" w:rsidP="00890FEA">
      <w:pPr>
        <w:spacing w:line="360" w:lineRule="auto"/>
        <w:jc w:val="both"/>
      </w:pPr>
      <w:r>
        <w:t>The findings therefore apply most directly to the 159 respondents in this study. Generalisation to the wider UK food-bank volunteer population should be made with care.</w:t>
      </w:r>
    </w:p>
    <w:p w14:paraId="29734185" w14:textId="77777777" w:rsidR="00890FEA" w:rsidRPr="00B94942" w:rsidRDefault="00890FEA" w:rsidP="00890FEA">
      <w:pPr>
        <w:pStyle w:val="Heading3"/>
        <w:spacing w:line="360" w:lineRule="auto"/>
        <w:jc w:val="both"/>
        <w:rPr>
          <w:color w:val="000000" w:themeColor="text1"/>
        </w:rPr>
      </w:pPr>
      <w:bookmarkStart w:id="44" w:name="_Toc241250488"/>
      <w:r w:rsidRPr="00B94942">
        <w:rPr>
          <w:rFonts w:eastAsia="Times New Roman"/>
        </w:rPr>
        <w:lastRenderedPageBreak/>
        <w:t>3.10.4 Limitation Related to Pilot Study</w:t>
      </w:r>
      <w:bookmarkEnd w:id="44"/>
      <w:r w:rsidRPr="00B94942">
        <w:rPr>
          <w:rFonts w:eastAsia="Times New Roman"/>
        </w:rPr>
        <w:t xml:space="preserve"> </w:t>
      </w:r>
    </w:p>
    <w:p w14:paraId="45A54D54" w14:textId="77777777" w:rsidR="00890FEA" w:rsidRDefault="00890FEA" w:rsidP="00890FEA">
      <w:pPr>
        <w:spacing w:line="360" w:lineRule="auto"/>
        <w:jc w:val="both"/>
      </w:pPr>
      <w:r>
        <w:t>A separate pilot study was not carried out before the main survey. The available research period was limited, and carrying out a pilot, reviewing the responses and then recruiting the main sample would have required additional time and access to volunteers.</w:t>
      </w:r>
    </w:p>
    <w:p w14:paraId="71946A53" w14:textId="77777777" w:rsidR="00890FEA" w:rsidRDefault="00890FEA" w:rsidP="00890FEA">
      <w:pPr>
        <w:spacing w:line="360" w:lineRule="auto"/>
        <w:jc w:val="both"/>
      </w:pPr>
      <w:r>
        <w:t>This is still an important limitation. A pilot study could have shown whether any questions were unclear, repeated the same idea or needed different wording before the main questionnaire was distributed. Artino et al. (2014) explain that testing questionnaire wording before wider use can help identify problems with how questions are understood.</w:t>
      </w:r>
    </w:p>
    <w:p w14:paraId="65BFF80C" w14:textId="77777777" w:rsidR="00890FEA" w:rsidRDefault="00890FEA" w:rsidP="00890FEA">
      <w:pPr>
        <w:spacing w:line="360" w:lineRule="auto"/>
        <w:jc w:val="both"/>
      </w:pPr>
      <w:r>
        <w:t xml:space="preserve">The questionnaire was based on previous </w:t>
      </w:r>
      <w:proofErr w:type="gramStart"/>
      <w:r>
        <w:t>research</w:t>
      </w:r>
      <w:proofErr w:type="gramEnd"/>
      <w:r>
        <w:t xml:space="preserve"> and reliability was checked after data collection, but these steps do not fully replace a pilot study. The lack of pilot testing therefore means that some wording or measurement issues may have gone unnoticed. Future research could test the questionnaire with a small group of volunteers before using it with a larger sample.</w:t>
      </w:r>
    </w:p>
    <w:p w14:paraId="109BD4FB" w14:textId="77777777" w:rsidR="00890FEA" w:rsidRPr="00B94942" w:rsidRDefault="00890FEA" w:rsidP="00890FEA">
      <w:pPr>
        <w:pStyle w:val="Heading2"/>
        <w:spacing w:line="360" w:lineRule="auto"/>
        <w:jc w:val="both"/>
        <w:rPr>
          <w:color w:val="000000" w:themeColor="text1"/>
        </w:rPr>
      </w:pPr>
      <w:bookmarkStart w:id="45" w:name="_Toc241250489"/>
      <w:r w:rsidRPr="00B94942">
        <w:rPr>
          <w:rFonts w:ascii="Times New Roman" w:eastAsia="Times New Roman" w:hAnsi="Times New Roman"/>
        </w:rPr>
        <w:t>3.11 Chapter Summary</w:t>
      </w:r>
      <w:bookmarkEnd w:id="45"/>
    </w:p>
    <w:p w14:paraId="454654E2" w14:textId="77777777" w:rsidR="00890FEA" w:rsidRPr="00B94942" w:rsidRDefault="00890FEA" w:rsidP="00890FEA">
      <w:pPr>
        <w:spacing w:line="360" w:lineRule="auto"/>
        <w:jc w:val="both"/>
        <w:rPr>
          <w:color w:val="000000" w:themeColor="text1"/>
        </w:rPr>
      </w:pPr>
      <w:r>
        <w:rPr>
          <w:color w:val="000000"/>
        </w:rPr>
        <w:t>The study used a cross-sectional survey of 159 UK food-bank volunteers. Python was used to check the data, produce descriptive statistics, assess internal consistency and calculate Pearson correlation coefficients. These methods provided a clear way to assess H1, H2 and H3. The results are interpreted as associations within this sample and do not show that one variable caused another or that the findings represent all UK food-bank volunteers.</w:t>
      </w:r>
    </w:p>
    <w:p w14:paraId="363348AE" w14:textId="77777777" w:rsidR="00890FEA" w:rsidRPr="00B94942" w:rsidRDefault="00890FEA" w:rsidP="00890FEA">
      <w:pPr>
        <w:spacing w:line="360" w:lineRule="auto"/>
        <w:jc w:val="both"/>
        <w:rPr>
          <w:color w:val="000000" w:themeColor="text1"/>
        </w:rPr>
      </w:pPr>
      <w:r w:rsidRPr="00B94942">
        <w:rPr>
          <w:color w:val="000000"/>
        </w:rPr>
        <w:br w:type="page"/>
      </w:r>
    </w:p>
    <w:p w14:paraId="6878083C" w14:textId="77777777" w:rsidR="00890FEA" w:rsidRPr="00B94942" w:rsidRDefault="00890FEA" w:rsidP="00890FEA">
      <w:pPr>
        <w:pStyle w:val="Heading1"/>
        <w:pageBreakBefore/>
        <w:spacing w:line="360" w:lineRule="auto"/>
        <w:jc w:val="both"/>
        <w:rPr>
          <w:color w:val="000000" w:themeColor="text1"/>
        </w:rPr>
      </w:pPr>
      <w:bookmarkStart w:id="46" w:name="_Toc241250490"/>
      <w:r w:rsidRPr="00B94942">
        <w:rPr>
          <w:rFonts w:ascii="Times New Roman" w:eastAsia="Times New Roman" w:hAnsi="Times New Roman"/>
        </w:rPr>
        <w:lastRenderedPageBreak/>
        <w:t>Chapter Four: Findings and Discussion</w:t>
      </w:r>
      <w:bookmarkEnd w:id="46"/>
    </w:p>
    <w:p w14:paraId="5FE0DB82" w14:textId="77777777" w:rsidR="00890FEA" w:rsidRPr="00B94942" w:rsidRDefault="00890FEA" w:rsidP="00890FEA">
      <w:pPr>
        <w:pStyle w:val="Heading2"/>
        <w:spacing w:line="360" w:lineRule="auto"/>
        <w:jc w:val="both"/>
        <w:rPr>
          <w:color w:val="000000" w:themeColor="text1"/>
        </w:rPr>
      </w:pPr>
      <w:bookmarkStart w:id="47" w:name="_Toc241250491"/>
      <w:r w:rsidRPr="00B94942">
        <w:rPr>
          <w:rFonts w:ascii="Times New Roman" w:eastAsia="Times New Roman" w:hAnsi="Times New Roman"/>
        </w:rPr>
        <w:t>4.1 Introduction</w:t>
      </w:r>
      <w:bookmarkEnd w:id="47"/>
    </w:p>
    <w:p w14:paraId="5051F1C7" w14:textId="77777777" w:rsidR="00890FEA" w:rsidRPr="00B94942" w:rsidRDefault="00890FEA" w:rsidP="00890FEA">
      <w:pPr>
        <w:spacing w:line="360" w:lineRule="auto"/>
        <w:jc w:val="both"/>
        <w:rPr>
          <w:color w:val="000000" w:themeColor="text1"/>
        </w:rPr>
      </w:pPr>
      <w:r w:rsidRPr="00B94942">
        <w:rPr>
          <w:color w:val="000000"/>
        </w:rPr>
        <w:t>This chapter presents the results from the survey of 159 UK food bank volunteers. The analysis follows the method set out in Chapter Three. It begins with a short description of the participants, followed by the main survey responses and reliability checks. Pearson correlations are then used to examine the three hypotheses. The final part discusses what the results mean in relation to the research reviewed in Chapter Two.</w:t>
      </w:r>
    </w:p>
    <w:p w14:paraId="72B53A2E" w14:textId="77777777" w:rsidR="00890FEA" w:rsidRPr="00B94942" w:rsidRDefault="00890FEA" w:rsidP="00890FEA">
      <w:pPr>
        <w:spacing w:line="360" w:lineRule="auto"/>
        <w:jc w:val="both"/>
        <w:rPr>
          <w:color w:val="000000" w:themeColor="text1"/>
        </w:rPr>
      </w:pPr>
      <w:r w:rsidRPr="00B94942">
        <w:rPr>
          <w:color w:val="000000"/>
        </w:rPr>
        <w:t xml:space="preserve">The survey was completed at one point in time, so the results show associations between variables rather than proof that one variable </w:t>
      </w:r>
      <w:proofErr w:type="gramStart"/>
      <w:r w:rsidRPr="00B94942">
        <w:rPr>
          <w:color w:val="000000"/>
        </w:rPr>
        <w:t>causes</w:t>
      </w:r>
      <w:proofErr w:type="gramEnd"/>
      <w:r w:rsidRPr="00B94942">
        <w:rPr>
          <w:color w:val="000000"/>
        </w:rPr>
        <w:t xml:space="preserve"> another. Retention is also measured as an intention to stay, not as actual future retention.</w:t>
      </w:r>
    </w:p>
    <w:p w14:paraId="2D85DD37" w14:textId="77777777" w:rsidR="00890FEA" w:rsidRPr="00B94942" w:rsidRDefault="00890FEA" w:rsidP="00890FEA">
      <w:pPr>
        <w:pStyle w:val="Heading2"/>
        <w:spacing w:line="360" w:lineRule="auto"/>
        <w:jc w:val="both"/>
        <w:rPr>
          <w:color w:val="000000" w:themeColor="text1"/>
        </w:rPr>
      </w:pPr>
      <w:bookmarkStart w:id="48" w:name="_Toc241250492"/>
      <w:r w:rsidRPr="00B94942">
        <w:rPr>
          <w:rFonts w:ascii="Times New Roman" w:eastAsia="Times New Roman" w:hAnsi="Times New Roman"/>
        </w:rPr>
        <w:t>4.2 Participant Profile</w:t>
      </w:r>
      <w:bookmarkEnd w:id="48"/>
    </w:p>
    <w:p w14:paraId="03844D0B" w14:textId="77777777" w:rsidR="00890FEA" w:rsidRPr="00B94942" w:rsidRDefault="00890FEA" w:rsidP="00890FEA">
      <w:pPr>
        <w:spacing w:line="360" w:lineRule="auto"/>
        <w:jc w:val="both"/>
        <w:rPr>
          <w:color w:val="000000" w:themeColor="text1"/>
        </w:rPr>
      </w:pPr>
      <w:r w:rsidRPr="00B94942">
        <w:rPr>
          <w:color w:val="000000"/>
        </w:rPr>
        <w:t>Table 4.1 summarises the 159 volunteers who took part. The largest age group was 35-44 years (32.7%), followed by 45-54 years (27.7%). Nearly half of the participants had volunteered with their current food bank for one to two years (45.3%). In terms of frequency, 37.1% volunteered one to two times a month and 33.3% volunteered one to two times a week. Administrative or coordination work was the most common primary role (40.3%).</w:t>
      </w:r>
    </w:p>
    <w:p w14:paraId="058C4C1B" w14:textId="77777777" w:rsidR="00890FEA" w:rsidRPr="00B94942" w:rsidRDefault="00890FEA" w:rsidP="00890FEA">
      <w:pPr>
        <w:spacing w:line="360" w:lineRule="auto"/>
        <w:jc w:val="both"/>
        <w:rPr>
          <w:color w:val="000000" w:themeColor="text1"/>
        </w:rPr>
      </w:pPr>
      <w:r w:rsidRPr="00B94942">
        <w:rPr>
          <w:color w:val="000000"/>
        </w:rPr>
        <w:t>The sample therefore contains volunteers with different levels of experience and different roles, but it is not evenly distributed across every category. This matters when interpreting the findings. For example, volunteers in administrative roles may experience communication differently from volunteers who work directly with clients.</w:t>
      </w:r>
    </w:p>
    <w:p w14:paraId="7250689E" w14:textId="77777777" w:rsidR="00890FEA" w:rsidRDefault="00890FEA" w:rsidP="00890FEA">
      <w:pPr>
        <w:spacing w:line="360" w:lineRule="auto"/>
        <w:jc w:val="both"/>
      </w:pPr>
      <w:r>
        <w:rPr>
          <w:color w:val="000000"/>
        </w:rPr>
        <w:t>The participant profile also places limits around the results. The largest group had volunteered for one to two years, and administrative or coordination roles made up 40.3% of the sample. Frontline volunteers made up a smaller share. These differences matter because volunteers in different roles may not have the same amount or type of contact with coordinators.</w:t>
      </w:r>
    </w:p>
    <w:p w14:paraId="11CA7A2D" w14:textId="77777777" w:rsidR="00890FEA" w:rsidRDefault="00890FEA" w:rsidP="00890FEA">
      <w:pPr>
        <w:spacing w:line="360" w:lineRule="auto"/>
        <w:jc w:val="both"/>
      </w:pPr>
      <w:r>
        <w:rPr>
          <w:color w:val="000000"/>
        </w:rPr>
        <w:t>The present analysis does not test separate correlation models for each role or length-of-service group. The demographic table is therefore descriptive. It shows who took part, but it does not support a claim that the three relationships are equally strong in every subgroup. A larger sample could examine this question directly. In the present study, the results are best read as an overall pattern across the 159 respondents.</w:t>
      </w:r>
    </w:p>
    <w:p w14:paraId="1FBDBEBB" w14:textId="77777777" w:rsidR="00890FEA" w:rsidRPr="00B94942" w:rsidRDefault="00890FEA" w:rsidP="00890FEA">
      <w:pPr>
        <w:spacing w:line="360" w:lineRule="auto"/>
        <w:jc w:val="both"/>
        <w:rPr>
          <w:color w:val="000000" w:themeColor="text1"/>
        </w:rPr>
      </w:pPr>
      <w:r w:rsidRPr="00B94942">
        <w:rPr>
          <w:color w:val="000000"/>
        </w:rPr>
        <w:lastRenderedPageBreak/>
        <w:t>Table 4.1: Demographic profile of respondents (N = 159)</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160"/>
        <w:gridCol w:w="3744"/>
        <w:gridCol w:w="1008"/>
        <w:gridCol w:w="1008"/>
      </w:tblGrid>
      <w:tr w:rsidR="00890FEA" w:rsidRPr="00B94942" w14:paraId="0D196DB6" w14:textId="77777777" w:rsidTr="008D7469">
        <w:trPr>
          <w:tblHeader/>
          <w:jc w:val="center"/>
        </w:trPr>
        <w:tc>
          <w:tcPr>
            <w:tcW w:w="2160" w:type="dxa"/>
            <w:shd w:val="clear" w:color="auto" w:fill="E7E6E6"/>
            <w:vAlign w:val="center"/>
          </w:tcPr>
          <w:p w14:paraId="4D4AD01E" w14:textId="77777777" w:rsidR="00890FEA" w:rsidRPr="00B94942" w:rsidRDefault="00890FEA" w:rsidP="008D7469">
            <w:pPr>
              <w:spacing w:line="360" w:lineRule="auto"/>
              <w:jc w:val="both"/>
              <w:rPr>
                <w:color w:val="000000" w:themeColor="text1"/>
              </w:rPr>
            </w:pPr>
            <w:r w:rsidRPr="00B94942">
              <w:rPr>
                <w:b/>
                <w:color w:val="000000"/>
                <w:sz w:val="18"/>
              </w:rPr>
              <w:t>Variable</w:t>
            </w:r>
          </w:p>
        </w:tc>
        <w:tc>
          <w:tcPr>
            <w:tcW w:w="3744" w:type="dxa"/>
            <w:shd w:val="clear" w:color="auto" w:fill="E7E6E6"/>
            <w:vAlign w:val="center"/>
          </w:tcPr>
          <w:p w14:paraId="4A1EF3FA" w14:textId="77777777" w:rsidR="00890FEA" w:rsidRPr="00B94942" w:rsidRDefault="00890FEA" w:rsidP="008D7469">
            <w:pPr>
              <w:spacing w:line="360" w:lineRule="auto"/>
              <w:jc w:val="both"/>
              <w:rPr>
                <w:color w:val="000000" w:themeColor="text1"/>
              </w:rPr>
            </w:pPr>
            <w:r w:rsidRPr="00B94942">
              <w:rPr>
                <w:b/>
                <w:color w:val="000000"/>
                <w:sz w:val="18"/>
              </w:rPr>
              <w:t>Category</w:t>
            </w:r>
          </w:p>
        </w:tc>
        <w:tc>
          <w:tcPr>
            <w:tcW w:w="1008" w:type="dxa"/>
            <w:shd w:val="clear" w:color="auto" w:fill="E7E6E6"/>
            <w:vAlign w:val="center"/>
          </w:tcPr>
          <w:p w14:paraId="208298EF" w14:textId="77777777" w:rsidR="00890FEA" w:rsidRPr="00B94942" w:rsidRDefault="00890FEA" w:rsidP="008D7469">
            <w:pPr>
              <w:spacing w:line="360" w:lineRule="auto"/>
              <w:jc w:val="both"/>
              <w:rPr>
                <w:color w:val="000000" w:themeColor="text1"/>
              </w:rPr>
            </w:pPr>
            <w:r w:rsidRPr="00B94942">
              <w:rPr>
                <w:b/>
                <w:color w:val="000000"/>
                <w:sz w:val="18"/>
              </w:rPr>
              <w:t>N</w:t>
            </w:r>
          </w:p>
        </w:tc>
        <w:tc>
          <w:tcPr>
            <w:tcW w:w="1008" w:type="dxa"/>
            <w:shd w:val="clear" w:color="auto" w:fill="E7E6E6"/>
            <w:vAlign w:val="center"/>
          </w:tcPr>
          <w:p w14:paraId="4D31DDDE" w14:textId="77777777" w:rsidR="00890FEA" w:rsidRPr="00B94942" w:rsidRDefault="00890FEA" w:rsidP="008D7469">
            <w:pPr>
              <w:spacing w:line="360" w:lineRule="auto"/>
              <w:jc w:val="both"/>
              <w:rPr>
                <w:color w:val="000000" w:themeColor="text1"/>
              </w:rPr>
            </w:pPr>
            <w:r w:rsidRPr="00B94942">
              <w:rPr>
                <w:b/>
                <w:color w:val="000000"/>
                <w:sz w:val="18"/>
              </w:rPr>
              <w:t>%</w:t>
            </w:r>
          </w:p>
        </w:tc>
      </w:tr>
      <w:tr w:rsidR="00890FEA" w:rsidRPr="00B94942" w14:paraId="32FE40F7" w14:textId="77777777" w:rsidTr="008D7469">
        <w:trPr>
          <w:jc w:val="center"/>
        </w:trPr>
        <w:tc>
          <w:tcPr>
            <w:tcW w:w="2160" w:type="dxa"/>
            <w:vAlign w:val="center"/>
          </w:tcPr>
          <w:p w14:paraId="23928D5A" w14:textId="77777777" w:rsidR="00890FEA" w:rsidRPr="00B94942" w:rsidRDefault="00890FEA" w:rsidP="008D7469">
            <w:pPr>
              <w:spacing w:line="360" w:lineRule="auto"/>
              <w:jc w:val="both"/>
              <w:rPr>
                <w:color w:val="000000" w:themeColor="text1"/>
              </w:rPr>
            </w:pPr>
            <w:r w:rsidRPr="00B94942">
              <w:rPr>
                <w:color w:val="000000"/>
                <w:sz w:val="18"/>
              </w:rPr>
              <w:t>Age group</w:t>
            </w:r>
          </w:p>
        </w:tc>
        <w:tc>
          <w:tcPr>
            <w:tcW w:w="3744" w:type="dxa"/>
            <w:vAlign w:val="center"/>
          </w:tcPr>
          <w:p w14:paraId="48456BF1" w14:textId="77777777" w:rsidR="00890FEA" w:rsidRPr="00B94942" w:rsidRDefault="00890FEA" w:rsidP="008D7469">
            <w:pPr>
              <w:spacing w:line="360" w:lineRule="auto"/>
              <w:jc w:val="both"/>
              <w:rPr>
                <w:color w:val="000000" w:themeColor="text1"/>
              </w:rPr>
            </w:pPr>
            <w:r w:rsidRPr="00B94942">
              <w:rPr>
                <w:color w:val="000000"/>
                <w:sz w:val="18"/>
              </w:rPr>
              <w:t>18-24</w:t>
            </w:r>
          </w:p>
        </w:tc>
        <w:tc>
          <w:tcPr>
            <w:tcW w:w="1008" w:type="dxa"/>
            <w:vAlign w:val="center"/>
          </w:tcPr>
          <w:p w14:paraId="2A4AE9DF" w14:textId="77777777" w:rsidR="00890FEA" w:rsidRPr="00B94942" w:rsidRDefault="00890FEA" w:rsidP="008D7469">
            <w:pPr>
              <w:spacing w:line="360" w:lineRule="auto"/>
              <w:jc w:val="both"/>
              <w:rPr>
                <w:color w:val="000000" w:themeColor="text1"/>
              </w:rPr>
            </w:pPr>
            <w:r w:rsidRPr="00B94942">
              <w:rPr>
                <w:color w:val="000000"/>
                <w:sz w:val="18"/>
              </w:rPr>
              <w:t>10</w:t>
            </w:r>
          </w:p>
        </w:tc>
        <w:tc>
          <w:tcPr>
            <w:tcW w:w="1008" w:type="dxa"/>
            <w:vAlign w:val="center"/>
          </w:tcPr>
          <w:p w14:paraId="16FAEA61" w14:textId="77777777" w:rsidR="00890FEA" w:rsidRPr="00B94942" w:rsidRDefault="00890FEA" w:rsidP="008D7469">
            <w:pPr>
              <w:spacing w:line="360" w:lineRule="auto"/>
              <w:jc w:val="both"/>
              <w:rPr>
                <w:color w:val="000000" w:themeColor="text1"/>
              </w:rPr>
            </w:pPr>
            <w:r w:rsidRPr="00B94942">
              <w:rPr>
                <w:color w:val="000000"/>
                <w:sz w:val="18"/>
              </w:rPr>
              <w:t>6.3</w:t>
            </w:r>
          </w:p>
        </w:tc>
      </w:tr>
      <w:tr w:rsidR="00890FEA" w:rsidRPr="00B94942" w14:paraId="5C283F9D" w14:textId="77777777" w:rsidTr="008D7469">
        <w:trPr>
          <w:jc w:val="center"/>
        </w:trPr>
        <w:tc>
          <w:tcPr>
            <w:tcW w:w="2160" w:type="dxa"/>
            <w:vAlign w:val="center"/>
          </w:tcPr>
          <w:p w14:paraId="5F0F0045" w14:textId="77777777" w:rsidR="00890FEA" w:rsidRPr="00B94942" w:rsidRDefault="00890FEA" w:rsidP="008D7469">
            <w:pPr>
              <w:spacing w:line="360" w:lineRule="auto"/>
              <w:jc w:val="both"/>
              <w:rPr>
                <w:color w:val="000000" w:themeColor="text1"/>
              </w:rPr>
            </w:pPr>
          </w:p>
        </w:tc>
        <w:tc>
          <w:tcPr>
            <w:tcW w:w="3744" w:type="dxa"/>
            <w:vAlign w:val="center"/>
          </w:tcPr>
          <w:p w14:paraId="5D8A4E47" w14:textId="77777777" w:rsidR="00890FEA" w:rsidRPr="00B94942" w:rsidRDefault="00890FEA" w:rsidP="008D7469">
            <w:pPr>
              <w:spacing w:line="360" w:lineRule="auto"/>
              <w:jc w:val="both"/>
              <w:rPr>
                <w:color w:val="000000" w:themeColor="text1"/>
              </w:rPr>
            </w:pPr>
            <w:r w:rsidRPr="00B94942">
              <w:rPr>
                <w:color w:val="000000"/>
                <w:sz w:val="18"/>
              </w:rPr>
              <w:t>25-34</w:t>
            </w:r>
          </w:p>
        </w:tc>
        <w:tc>
          <w:tcPr>
            <w:tcW w:w="1008" w:type="dxa"/>
            <w:vAlign w:val="center"/>
          </w:tcPr>
          <w:p w14:paraId="1DE9D342" w14:textId="77777777" w:rsidR="00890FEA" w:rsidRPr="00B94942" w:rsidRDefault="00890FEA" w:rsidP="008D7469">
            <w:pPr>
              <w:spacing w:line="360" w:lineRule="auto"/>
              <w:jc w:val="both"/>
              <w:rPr>
                <w:color w:val="000000" w:themeColor="text1"/>
              </w:rPr>
            </w:pPr>
            <w:r w:rsidRPr="00B94942">
              <w:rPr>
                <w:color w:val="000000"/>
                <w:sz w:val="18"/>
              </w:rPr>
              <w:t>22</w:t>
            </w:r>
          </w:p>
        </w:tc>
        <w:tc>
          <w:tcPr>
            <w:tcW w:w="1008" w:type="dxa"/>
            <w:vAlign w:val="center"/>
          </w:tcPr>
          <w:p w14:paraId="2E5A602C" w14:textId="77777777" w:rsidR="00890FEA" w:rsidRPr="00B94942" w:rsidRDefault="00890FEA" w:rsidP="008D7469">
            <w:pPr>
              <w:spacing w:line="360" w:lineRule="auto"/>
              <w:jc w:val="both"/>
              <w:rPr>
                <w:color w:val="000000" w:themeColor="text1"/>
              </w:rPr>
            </w:pPr>
            <w:r w:rsidRPr="00B94942">
              <w:rPr>
                <w:color w:val="000000"/>
                <w:sz w:val="18"/>
              </w:rPr>
              <w:t>13.8</w:t>
            </w:r>
          </w:p>
        </w:tc>
      </w:tr>
      <w:tr w:rsidR="00890FEA" w:rsidRPr="00B94942" w14:paraId="422206F3" w14:textId="77777777" w:rsidTr="008D7469">
        <w:trPr>
          <w:jc w:val="center"/>
        </w:trPr>
        <w:tc>
          <w:tcPr>
            <w:tcW w:w="2160" w:type="dxa"/>
            <w:vAlign w:val="center"/>
          </w:tcPr>
          <w:p w14:paraId="0F1D5CC1" w14:textId="77777777" w:rsidR="00890FEA" w:rsidRPr="00B94942" w:rsidRDefault="00890FEA" w:rsidP="008D7469">
            <w:pPr>
              <w:spacing w:line="360" w:lineRule="auto"/>
              <w:jc w:val="both"/>
              <w:rPr>
                <w:color w:val="000000" w:themeColor="text1"/>
              </w:rPr>
            </w:pPr>
          </w:p>
        </w:tc>
        <w:tc>
          <w:tcPr>
            <w:tcW w:w="3744" w:type="dxa"/>
            <w:vAlign w:val="center"/>
          </w:tcPr>
          <w:p w14:paraId="747C0F1C" w14:textId="77777777" w:rsidR="00890FEA" w:rsidRPr="00B94942" w:rsidRDefault="00890FEA" w:rsidP="008D7469">
            <w:pPr>
              <w:spacing w:line="360" w:lineRule="auto"/>
              <w:jc w:val="both"/>
              <w:rPr>
                <w:color w:val="000000" w:themeColor="text1"/>
              </w:rPr>
            </w:pPr>
            <w:r w:rsidRPr="00B94942">
              <w:rPr>
                <w:color w:val="000000"/>
                <w:sz w:val="18"/>
              </w:rPr>
              <w:t>35-44</w:t>
            </w:r>
          </w:p>
        </w:tc>
        <w:tc>
          <w:tcPr>
            <w:tcW w:w="1008" w:type="dxa"/>
            <w:vAlign w:val="center"/>
          </w:tcPr>
          <w:p w14:paraId="565C8B73" w14:textId="77777777" w:rsidR="00890FEA" w:rsidRPr="00B94942" w:rsidRDefault="00890FEA" w:rsidP="008D7469">
            <w:pPr>
              <w:spacing w:line="360" w:lineRule="auto"/>
              <w:jc w:val="both"/>
              <w:rPr>
                <w:color w:val="000000" w:themeColor="text1"/>
              </w:rPr>
            </w:pPr>
            <w:r w:rsidRPr="00B94942">
              <w:rPr>
                <w:color w:val="000000"/>
                <w:sz w:val="18"/>
              </w:rPr>
              <w:t>52</w:t>
            </w:r>
          </w:p>
        </w:tc>
        <w:tc>
          <w:tcPr>
            <w:tcW w:w="1008" w:type="dxa"/>
            <w:vAlign w:val="center"/>
          </w:tcPr>
          <w:p w14:paraId="375E925F" w14:textId="77777777" w:rsidR="00890FEA" w:rsidRPr="00B94942" w:rsidRDefault="00890FEA" w:rsidP="008D7469">
            <w:pPr>
              <w:spacing w:line="360" w:lineRule="auto"/>
              <w:jc w:val="both"/>
              <w:rPr>
                <w:color w:val="000000" w:themeColor="text1"/>
              </w:rPr>
            </w:pPr>
            <w:r w:rsidRPr="00B94942">
              <w:rPr>
                <w:color w:val="000000"/>
                <w:sz w:val="18"/>
              </w:rPr>
              <w:t>32.7</w:t>
            </w:r>
          </w:p>
        </w:tc>
      </w:tr>
      <w:tr w:rsidR="00890FEA" w:rsidRPr="00B94942" w14:paraId="1E77670B" w14:textId="77777777" w:rsidTr="008D7469">
        <w:trPr>
          <w:jc w:val="center"/>
        </w:trPr>
        <w:tc>
          <w:tcPr>
            <w:tcW w:w="2160" w:type="dxa"/>
            <w:vAlign w:val="center"/>
          </w:tcPr>
          <w:p w14:paraId="2E717A36" w14:textId="77777777" w:rsidR="00890FEA" w:rsidRPr="00B94942" w:rsidRDefault="00890FEA" w:rsidP="008D7469">
            <w:pPr>
              <w:spacing w:line="360" w:lineRule="auto"/>
              <w:jc w:val="both"/>
              <w:rPr>
                <w:color w:val="000000" w:themeColor="text1"/>
              </w:rPr>
            </w:pPr>
          </w:p>
        </w:tc>
        <w:tc>
          <w:tcPr>
            <w:tcW w:w="3744" w:type="dxa"/>
            <w:vAlign w:val="center"/>
          </w:tcPr>
          <w:p w14:paraId="526A2C9A" w14:textId="77777777" w:rsidR="00890FEA" w:rsidRPr="00B94942" w:rsidRDefault="00890FEA" w:rsidP="008D7469">
            <w:pPr>
              <w:spacing w:line="360" w:lineRule="auto"/>
              <w:jc w:val="both"/>
              <w:rPr>
                <w:color w:val="000000" w:themeColor="text1"/>
              </w:rPr>
            </w:pPr>
            <w:r w:rsidRPr="00B94942">
              <w:rPr>
                <w:color w:val="000000"/>
                <w:sz w:val="18"/>
              </w:rPr>
              <w:t>45-54</w:t>
            </w:r>
          </w:p>
        </w:tc>
        <w:tc>
          <w:tcPr>
            <w:tcW w:w="1008" w:type="dxa"/>
            <w:vAlign w:val="center"/>
          </w:tcPr>
          <w:p w14:paraId="4E3DF89F" w14:textId="77777777" w:rsidR="00890FEA" w:rsidRPr="00B94942" w:rsidRDefault="00890FEA" w:rsidP="008D7469">
            <w:pPr>
              <w:spacing w:line="360" w:lineRule="auto"/>
              <w:jc w:val="both"/>
              <w:rPr>
                <w:color w:val="000000" w:themeColor="text1"/>
              </w:rPr>
            </w:pPr>
            <w:r w:rsidRPr="00B94942">
              <w:rPr>
                <w:color w:val="000000"/>
                <w:sz w:val="18"/>
              </w:rPr>
              <w:t>44</w:t>
            </w:r>
          </w:p>
        </w:tc>
        <w:tc>
          <w:tcPr>
            <w:tcW w:w="1008" w:type="dxa"/>
            <w:vAlign w:val="center"/>
          </w:tcPr>
          <w:p w14:paraId="3A77BC16" w14:textId="77777777" w:rsidR="00890FEA" w:rsidRPr="00B94942" w:rsidRDefault="00890FEA" w:rsidP="008D7469">
            <w:pPr>
              <w:spacing w:line="360" w:lineRule="auto"/>
              <w:jc w:val="both"/>
              <w:rPr>
                <w:color w:val="000000" w:themeColor="text1"/>
              </w:rPr>
            </w:pPr>
            <w:r w:rsidRPr="00B94942">
              <w:rPr>
                <w:color w:val="000000"/>
                <w:sz w:val="18"/>
              </w:rPr>
              <w:t>27.7</w:t>
            </w:r>
          </w:p>
        </w:tc>
      </w:tr>
      <w:tr w:rsidR="00890FEA" w:rsidRPr="00B94942" w14:paraId="03C920AC" w14:textId="77777777" w:rsidTr="008D7469">
        <w:trPr>
          <w:jc w:val="center"/>
        </w:trPr>
        <w:tc>
          <w:tcPr>
            <w:tcW w:w="2160" w:type="dxa"/>
            <w:vAlign w:val="center"/>
          </w:tcPr>
          <w:p w14:paraId="65B8DCAC" w14:textId="77777777" w:rsidR="00890FEA" w:rsidRPr="00B94942" w:rsidRDefault="00890FEA" w:rsidP="008D7469">
            <w:pPr>
              <w:spacing w:line="360" w:lineRule="auto"/>
              <w:jc w:val="both"/>
              <w:rPr>
                <w:color w:val="000000" w:themeColor="text1"/>
              </w:rPr>
            </w:pPr>
          </w:p>
        </w:tc>
        <w:tc>
          <w:tcPr>
            <w:tcW w:w="3744" w:type="dxa"/>
            <w:vAlign w:val="center"/>
          </w:tcPr>
          <w:p w14:paraId="7FF69DDA" w14:textId="77777777" w:rsidR="00890FEA" w:rsidRPr="00B94942" w:rsidRDefault="00890FEA" w:rsidP="008D7469">
            <w:pPr>
              <w:spacing w:line="360" w:lineRule="auto"/>
              <w:jc w:val="both"/>
              <w:rPr>
                <w:color w:val="000000" w:themeColor="text1"/>
              </w:rPr>
            </w:pPr>
            <w:r w:rsidRPr="00B94942">
              <w:rPr>
                <w:color w:val="000000"/>
                <w:sz w:val="18"/>
              </w:rPr>
              <w:t>55-64</w:t>
            </w:r>
          </w:p>
        </w:tc>
        <w:tc>
          <w:tcPr>
            <w:tcW w:w="1008" w:type="dxa"/>
            <w:vAlign w:val="center"/>
          </w:tcPr>
          <w:p w14:paraId="3312BF90" w14:textId="77777777" w:rsidR="00890FEA" w:rsidRPr="00B94942" w:rsidRDefault="00890FEA" w:rsidP="008D7469">
            <w:pPr>
              <w:spacing w:line="360" w:lineRule="auto"/>
              <w:jc w:val="both"/>
              <w:rPr>
                <w:color w:val="000000" w:themeColor="text1"/>
              </w:rPr>
            </w:pPr>
            <w:r w:rsidRPr="00B94942">
              <w:rPr>
                <w:color w:val="000000"/>
                <w:sz w:val="18"/>
              </w:rPr>
              <w:t>26</w:t>
            </w:r>
          </w:p>
        </w:tc>
        <w:tc>
          <w:tcPr>
            <w:tcW w:w="1008" w:type="dxa"/>
            <w:vAlign w:val="center"/>
          </w:tcPr>
          <w:p w14:paraId="714BCB74" w14:textId="77777777" w:rsidR="00890FEA" w:rsidRPr="00B94942" w:rsidRDefault="00890FEA" w:rsidP="008D7469">
            <w:pPr>
              <w:spacing w:line="360" w:lineRule="auto"/>
              <w:jc w:val="both"/>
              <w:rPr>
                <w:color w:val="000000" w:themeColor="text1"/>
              </w:rPr>
            </w:pPr>
            <w:r w:rsidRPr="00B94942">
              <w:rPr>
                <w:color w:val="000000"/>
                <w:sz w:val="18"/>
              </w:rPr>
              <w:t>16.4</w:t>
            </w:r>
          </w:p>
        </w:tc>
      </w:tr>
      <w:tr w:rsidR="00890FEA" w:rsidRPr="00B94942" w14:paraId="09441952" w14:textId="77777777" w:rsidTr="008D7469">
        <w:trPr>
          <w:jc w:val="center"/>
        </w:trPr>
        <w:tc>
          <w:tcPr>
            <w:tcW w:w="2160" w:type="dxa"/>
            <w:vAlign w:val="center"/>
          </w:tcPr>
          <w:p w14:paraId="55F71FCE" w14:textId="77777777" w:rsidR="00890FEA" w:rsidRPr="00B94942" w:rsidRDefault="00890FEA" w:rsidP="008D7469">
            <w:pPr>
              <w:spacing w:line="360" w:lineRule="auto"/>
              <w:jc w:val="both"/>
              <w:rPr>
                <w:color w:val="000000" w:themeColor="text1"/>
              </w:rPr>
            </w:pPr>
          </w:p>
        </w:tc>
        <w:tc>
          <w:tcPr>
            <w:tcW w:w="3744" w:type="dxa"/>
            <w:vAlign w:val="center"/>
          </w:tcPr>
          <w:p w14:paraId="048BF9F5" w14:textId="77777777" w:rsidR="00890FEA" w:rsidRPr="00B94942" w:rsidRDefault="00890FEA" w:rsidP="008D7469">
            <w:pPr>
              <w:spacing w:line="360" w:lineRule="auto"/>
              <w:jc w:val="both"/>
              <w:rPr>
                <w:color w:val="000000" w:themeColor="text1"/>
              </w:rPr>
            </w:pPr>
            <w:r w:rsidRPr="00B94942">
              <w:rPr>
                <w:color w:val="000000"/>
                <w:sz w:val="18"/>
              </w:rPr>
              <w:t>65 or older</w:t>
            </w:r>
          </w:p>
        </w:tc>
        <w:tc>
          <w:tcPr>
            <w:tcW w:w="1008" w:type="dxa"/>
            <w:vAlign w:val="center"/>
          </w:tcPr>
          <w:p w14:paraId="0900D07F" w14:textId="77777777" w:rsidR="00890FEA" w:rsidRPr="00B94942" w:rsidRDefault="00890FEA" w:rsidP="008D7469">
            <w:pPr>
              <w:spacing w:line="360" w:lineRule="auto"/>
              <w:jc w:val="both"/>
              <w:rPr>
                <w:color w:val="000000" w:themeColor="text1"/>
              </w:rPr>
            </w:pPr>
            <w:r w:rsidRPr="00B94942">
              <w:rPr>
                <w:color w:val="000000"/>
                <w:sz w:val="18"/>
              </w:rPr>
              <w:t>5</w:t>
            </w:r>
          </w:p>
        </w:tc>
        <w:tc>
          <w:tcPr>
            <w:tcW w:w="1008" w:type="dxa"/>
            <w:vAlign w:val="center"/>
          </w:tcPr>
          <w:p w14:paraId="7F4B5D38" w14:textId="77777777" w:rsidR="00890FEA" w:rsidRPr="00B94942" w:rsidRDefault="00890FEA" w:rsidP="008D7469">
            <w:pPr>
              <w:spacing w:line="360" w:lineRule="auto"/>
              <w:jc w:val="both"/>
              <w:rPr>
                <w:color w:val="000000" w:themeColor="text1"/>
              </w:rPr>
            </w:pPr>
            <w:r w:rsidRPr="00B94942">
              <w:rPr>
                <w:color w:val="000000"/>
                <w:sz w:val="18"/>
              </w:rPr>
              <w:t>3.1</w:t>
            </w:r>
          </w:p>
        </w:tc>
      </w:tr>
      <w:tr w:rsidR="00890FEA" w:rsidRPr="00B94942" w14:paraId="2EDB363F" w14:textId="77777777" w:rsidTr="008D7469">
        <w:trPr>
          <w:jc w:val="center"/>
        </w:trPr>
        <w:tc>
          <w:tcPr>
            <w:tcW w:w="2160" w:type="dxa"/>
            <w:vAlign w:val="center"/>
          </w:tcPr>
          <w:p w14:paraId="148C0887" w14:textId="77777777" w:rsidR="00890FEA" w:rsidRPr="00B94942" w:rsidRDefault="00890FEA" w:rsidP="008D7469">
            <w:pPr>
              <w:spacing w:line="360" w:lineRule="auto"/>
              <w:jc w:val="both"/>
              <w:rPr>
                <w:color w:val="000000" w:themeColor="text1"/>
              </w:rPr>
            </w:pPr>
            <w:r w:rsidRPr="00B94942">
              <w:rPr>
                <w:color w:val="000000"/>
                <w:sz w:val="18"/>
              </w:rPr>
              <w:t>Volunteering duration</w:t>
            </w:r>
          </w:p>
        </w:tc>
        <w:tc>
          <w:tcPr>
            <w:tcW w:w="3744" w:type="dxa"/>
            <w:vAlign w:val="center"/>
          </w:tcPr>
          <w:p w14:paraId="5B2FDD30" w14:textId="77777777" w:rsidR="00890FEA" w:rsidRPr="00B94942" w:rsidRDefault="00890FEA" w:rsidP="008D7469">
            <w:pPr>
              <w:spacing w:line="360" w:lineRule="auto"/>
              <w:jc w:val="both"/>
              <w:rPr>
                <w:color w:val="000000" w:themeColor="text1"/>
              </w:rPr>
            </w:pPr>
            <w:r w:rsidRPr="00B94942">
              <w:rPr>
                <w:color w:val="000000"/>
                <w:sz w:val="18"/>
              </w:rPr>
              <w:t>3-6 months</w:t>
            </w:r>
          </w:p>
        </w:tc>
        <w:tc>
          <w:tcPr>
            <w:tcW w:w="1008" w:type="dxa"/>
            <w:vAlign w:val="center"/>
          </w:tcPr>
          <w:p w14:paraId="5645527A" w14:textId="77777777" w:rsidR="00890FEA" w:rsidRPr="00B94942" w:rsidRDefault="00890FEA" w:rsidP="008D7469">
            <w:pPr>
              <w:spacing w:line="360" w:lineRule="auto"/>
              <w:jc w:val="both"/>
              <w:rPr>
                <w:color w:val="000000" w:themeColor="text1"/>
              </w:rPr>
            </w:pPr>
            <w:r w:rsidRPr="00B94942">
              <w:rPr>
                <w:color w:val="000000"/>
                <w:sz w:val="18"/>
              </w:rPr>
              <w:t>14</w:t>
            </w:r>
          </w:p>
        </w:tc>
        <w:tc>
          <w:tcPr>
            <w:tcW w:w="1008" w:type="dxa"/>
            <w:vAlign w:val="center"/>
          </w:tcPr>
          <w:p w14:paraId="3C79FC92" w14:textId="77777777" w:rsidR="00890FEA" w:rsidRPr="00B94942" w:rsidRDefault="00890FEA" w:rsidP="008D7469">
            <w:pPr>
              <w:spacing w:line="360" w:lineRule="auto"/>
              <w:jc w:val="both"/>
              <w:rPr>
                <w:color w:val="000000" w:themeColor="text1"/>
              </w:rPr>
            </w:pPr>
            <w:r w:rsidRPr="00B94942">
              <w:rPr>
                <w:color w:val="000000"/>
                <w:sz w:val="18"/>
              </w:rPr>
              <w:t>8.8</w:t>
            </w:r>
          </w:p>
        </w:tc>
      </w:tr>
      <w:tr w:rsidR="00890FEA" w:rsidRPr="00B94942" w14:paraId="4BA9CA13" w14:textId="77777777" w:rsidTr="008D7469">
        <w:trPr>
          <w:jc w:val="center"/>
        </w:trPr>
        <w:tc>
          <w:tcPr>
            <w:tcW w:w="2160" w:type="dxa"/>
            <w:vAlign w:val="center"/>
          </w:tcPr>
          <w:p w14:paraId="2ABCD41F" w14:textId="77777777" w:rsidR="00890FEA" w:rsidRPr="00B94942" w:rsidRDefault="00890FEA" w:rsidP="008D7469">
            <w:pPr>
              <w:spacing w:line="360" w:lineRule="auto"/>
              <w:jc w:val="both"/>
              <w:rPr>
                <w:color w:val="000000" w:themeColor="text1"/>
              </w:rPr>
            </w:pPr>
          </w:p>
        </w:tc>
        <w:tc>
          <w:tcPr>
            <w:tcW w:w="3744" w:type="dxa"/>
            <w:vAlign w:val="center"/>
          </w:tcPr>
          <w:p w14:paraId="29227CCF" w14:textId="77777777" w:rsidR="00890FEA" w:rsidRPr="00B94942" w:rsidRDefault="00890FEA" w:rsidP="008D7469">
            <w:pPr>
              <w:spacing w:line="360" w:lineRule="auto"/>
              <w:jc w:val="both"/>
              <w:rPr>
                <w:color w:val="000000" w:themeColor="text1"/>
              </w:rPr>
            </w:pPr>
            <w:r w:rsidRPr="00B94942">
              <w:rPr>
                <w:color w:val="000000"/>
                <w:sz w:val="18"/>
              </w:rPr>
              <w:t>7-11 months</w:t>
            </w:r>
          </w:p>
        </w:tc>
        <w:tc>
          <w:tcPr>
            <w:tcW w:w="1008" w:type="dxa"/>
            <w:vAlign w:val="center"/>
          </w:tcPr>
          <w:p w14:paraId="2B1AD8FB" w14:textId="77777777" w:rsidR="00890FEA" w:rsidRPr="00B94942" w:rsidRDefault="00890FEA" w:rsidP="008D7469">
            <w:pPr>
              <w:spacing w:line="360" w:lineRule="auto"/>
              <w:jc w:val="both"/>
              <w:rPr>
                <w:color w:val="000000" w:themeColor="text1"/>
              </w:rPr>
            </w:pPr>
            <w:r w:rsidRPr="00B94942">
              <w:rPr>
                <w:color w:val="000000"/>
                <w:sz w:val="18"/>
              </w:rPr>
              <w:t>29</w:t>
            </w:r>
          </w:p>
        </w:tc>
        <w:tc>
          <w:tcPr>
            <w:tcW w:w="1008" w:type="dxa"/>
            <w:vAlign w:val="center"/>
          </w:tcPr>
          <w:p w14:paraId="4002EF79" w14:textId="77777777" w:rsidR="00890FEA" w:rsidRPr="00B94942" w:rsidRDefault="00890FEA" w:rsidP="008D7469">
            <w:pPr>
              <w:spacing w:line="360" w:lineRule="auto"/>
              <w:jc w:val="both"/>
              <w:rPr>
                <w:color w:val="000000" w:themeColor="text1"/>
              </w:rPr>
            </w:pPr>
            <w:r w:rsidRPr="00B94942">
              <w:rPr>
                <w:color w:val="000000"/>
                <w:sz w:val="18"/>
              </w:rPr>
              <w:t>18.2</w:t>
            </w:r>
          </w:p>
        </w:tc>
      </w:tr>
      <w:tr w:rsidR="00890FEA" w:rsidRPr="00B94942" w14:paraId="26EBC0C3" w14:textId="77777777" w:rsidTr="008D7469">
        <w:trPr>
          <w:jc w:val="center"/>
        </w:trPr>
        <w:tc>
          <w:tcPr>
            <w:tcW w:w="2160" w:type="dxa"/>
            <w:vAlign w:val="center"/>
          </w:tcPr>
          <w:p w14:paraId="4BBA21EE" w14:textId="77777777" w:rsidR="00890FEA" w:rsidRPr="00B94942" w:rsidRDefault="00890FEA" w:rsidP="008D7469">
            <w:pPr>
              <w:spacing w:line="360" w:lineRule="auto"/>
              <w:jc w:val="both"/>
              <w:rPr>
                <w:color w:val="000000" w:themeColor="text1"/>
              </w:rPr>
            </w:pPr>
          </w:p>
        </w:tc>
        <w:tc>
          <w:tcPr>
            <w:tcW w:w="3744" w:type="dxa"/>
            <w:vAlign w:val="center"/>
          </w:tcPr>
          <w:p w14:paraId="3EB477EF" w14:textId="77777777" w:rsidR="00890FEA" w:rsidRPr="00B94942" w:rsidRDefault="00890FEA" w:rsidP="008D7469">
            <w:pPr>
              <w:spacing w:line="360" w:lineRule="auto"/>
              <w:jc w:val="both"/>
              <w:rPr>
                <w:color w:val="000000" w:themeColor="text1"/>
              </w:rPr>
            </w:pPr>
            <w:r w:rsidRPr="00B94942">
              <w:rPr>
                <w:color w:val="000000"/>
                <w:sz w:val="18"/>
              </w:rPr>
              <w:t>1-2 years</w:t>
            </w:r>
          </w:p>
        </w:tc>
        <w:tc>
          <w:tcPr>
            <w:tcW w:w="1008" w:type="dxa"/>
            <w:vAlign w:val="center"/>
          </w:tcPr>
          <w:p w14:paraId="2C69E8D0" w14:textId="77777777" w:rsidR="00890FEA" w:rsidRPr="00B94942" w:rsidRDefault="00890FEA" w:rsidP="008D7469">
            <w:pPr>
              <w:spacing w:line="360" w:lineRule="auto"/>
              <w:jc w:val="both"/>
              <w:rPr>
                <w:color w:val="000000" w:themeColor="text1"/>
              </w:rPr>
            </w:pPr>
            <w:r w:rsidRPr="00B94942">
              <w:rPr>
                <w:color w:val="000000"/>
                <w:sz w:val="18"/>
              </w:rPr>
              <w:t>72</w:t>
            </w:r>
          </w:p>
        </w:tc>
        <w:tc>
          <w:tcPr>
            <w:tcW w:w="1008" w:type="dxa"/>
            <w:vAlign w:val="center"/>
          </w:tcPr>
          <w:p w14:paraId="761536FF" w14:textId="77777777" w:rsidR="00890FEA" w:rsidRPr="00B94942" w:rsidRDefault="00890FEA" w:rsidP="008D7469">
            <w:pPr>
              <w:spacing w:line="360" w:lineRule="auto"/>
              <w:jc w:val="both"/>
              <w:rPr>
                <w:color w:val="000000" w:themeColor="text1"/>
              </w:rPr>
            </w:pPr>
            <w:r w:rsidRPr="00B94942">
              <w:rPr>
                <w:color w:val="000000"/>
                <w:sz w:val="18"/>
              </w:rPr>
              <w:t>45.3</w:t>
            </w:r>
          </w:p>
        </w:tc>
      </w:tr>
      <w:tr w:rsidR="00890FEA" w:rsidRPr="00B94942" w14:paraId="12B2B07E" w14:textId="77777777" w:rsidTr="008D7469">
        <w:trPr>
          <w:jc w:val="center"/>
        </w:trPr>
        <w:tc>
          <w:tcPr>
            <w:tcW w:w="2160" w:type="dxa"/>
            <w:vAlign w:val="center"/>
          </w:tcPr>
          <w:p w14:paraId="3D4EB083" w14:textId="77777777" w:rsidR="00890FEA" w:rsidRPr="00B94942" w:rsidRDefault="00890FEA" w:rsidP="008D7469">
            <w:pPr>
              <w:spacing w:line="360" w:lineRule="auto"/>
              <w:jc w:val="both"/>
              <w:rPr>
                <w:color w:val="000000" w:themeColor="text1"/>
              </w:rPr>
            </w:pPr>
          </w:p>
        </w:tc>
        <w:tc>
          <w:tcPr>
            <w:tcW w:w="3744" w:type="dxa"/>
            <w:vAlign w:val="center"/>
          </w:tcPr>
          <w:p w14:paraId="0ED669DC" w14:textId="77777777" w:rsidR="00890FEA" w:rsidRPr="00B94942" w:rsidRDefault="00890FEA" w:rsidP="008D7469">
            <w:pPr>
              <w:spacing w:line="360" w:lineRule="auto"/>
              <w:jc w:val="both"/>
              <w:rPr>
                <w:color w:val="000000" w:themeColor="text1"/>
              </w:rPr>
            </w:pPr>
            <w:r w:rsidRPr="00B94942">
              <w:rPr>
                <w:color w:val="000000"/>
                <w:sz w:val="18"/>
              </w:rPr>
              <w:t>3-5 years</w:t>
            </w:r>
          </w:p>
        </w:tc>
        <w:tc>
          <w:tcPr>
            <w:tcW w:w="1008" w:type="dxa"/>
            <w:vAlign w:val="center"/>
          </w:tcPr>
          <w:p w14:paraId="52A7CF59" w14:textId="77777777" w:rsidR="00890FEA" w:rsidRPr="00B94942" w:rsidRDefault="00890FEA" w:rsidP="008D7469">
            <w:pPr>
              <w:spacing w:line="360" w:lineRule="auto"/>
              <w:jc w:val="both"/>
              <w:rPr>
                <w:color w:val="000000" w:themeColor="text1"/>
              </w:rPr>
            </w:pPr>
            <w:r w:rsidRPr="00B94942">
              <w:rPr>
                <w:color w:val="000000"/>
                <w:sz w:val="18"/>
              </w:rPr>
              <w:t>27</w:t>
            </w:r>
          </w:p>
        </w:tc>
        <w:tc>
          <w:tcPr>
            <w:tcW w:w="1008" w:type="dxa"/>
            <w:vAlign w:val="center"/>
          </w:tcPr>
          <w:p w14:paraId="0ACA6C8A" w14:textId="77777777" w:rsidR="00890FEA" w:rsidRPr="00B94942" w:rsidRDefault="00890FEA" w:rsidP="008D7469">
            <w:pPr>
              <w:spacing w:line="360" w:lineRule="auto"/>
              <w:jc w:val="both"/>
              <w:rPr>
                <w:color w:val="000000" w:themeColor="text1"/>
              </w:rPr>
            </w:pPr>
            <w:r w:rsidRPr="00B94942">
              <w:rPr>
                <w:color w:val="000000"/>
                <w:sz w:val="18"/>
              </w:rPr>
              <w:t>17.0</w:t>
            </w:r>
          </w:p>
        </w:tc>
      </w:tr>
      <w:tr w:rsidR="00890FEA" w:rsidRPr="00B94942" w14:paraId="476EB4BD" w14:textId="77777777" w:rsidTr="008D7469">
        <w:trPr>
          <w:jc w:val="center"/>
        </w:trPr>
        <w:tc>
          <w:tcPr>
            <w:tcW w:w="2160" w:type="dxa"/>
            <w:vAlign w:val="center"/>
          </w:tcPr>
          <w:p w14:paraId="6C299AC0" w14:textId="77777777" w:rsidR="00890FEA" w:rsidRPr="00B94942" w:rsidRDefault="00890FEA" w:rsidP="008D7469">
            <w:pPr>
              <w:spacing w:line="360" w:lineRule="auto"/>
              <w:jc w:val="both"/>
              <w:rPr>
                <w:color w:val="000000" w:themeColor="text1"/>
              </w:rPr>
            </w:pPr>
          </w:p>
        </w:tc>
        <w:tc>
          <w:tcPr>
            <w:tcW w:w="3744" w:type="dxa"/>
            <w:vAlign w:val="center"/>
          </w:tcPr>
          <w:p w14:paraId="1322B4CF" w14:textId="77777777" w:rsidR="00890FEA" w:rsidRPr="00B94942" w:rsidRDefault="00890FEA" w:rsidP="008D7469">
            <w:pPr>
              <w:spacing w:line="360" w:lineRule="auto"/>
              <w:jc w:val="both"/>
              <w:rPr>
                <w:color w:val="000000" w:themeColor="text1"/>
              </w:rPr>
            </w:pPr>
            <w:r w:rsidRPr="00B94942">
              <w:rPr>
                <w:color w:val="000000"/>
                <w:sz w:val="18"/>
              </w:rPr>
              <w:t>More than 5 years</w:t>
            </w:r>
          </w:p>
        </w:tc>
        <w:tc>
          <w:tcPr>
            <w:tcW w:w="1008" w:type="dxa"/>
            <w:vAlign w:val="center"/>
          </w:tcPr>
          <w:p w14:paraId="357F22D2" w14:textId="77777777" w:rsidR="00890FEA" w:rsidRPr="00B94942" w:rsidRDefault="00890FEA" w:rsidP="008D7469">
            <w:pPr>
              <w:spacing w:line="360" w:lineRule="auto"/>
              <w:jc w:val="both"/>
              <w:rPr>
                <w:color w:val="000000" w:themeColor="text1"/>
              </w:rPr>
            </w:pPr>
            <w:r w:rsidRPr="00B94942">
              <w:rPr>
                <w:color w:val="000000"/>
                <w:sz w:val="18"/>
              </w:rPr>
              <w:t>17</w:t>
            </w:r>
          </w:p>
        </w:tc>
        <w:tc>
          <w:tcPr>
            <w:tcW w:w="1008" w:type="dxa"/>
            <w:vAlign w:val="center"/>
          </w:tcPr>
          <w:p w14:paraId="69679FEA" w14:textId="77777777" w:rsidR="00890FEA" w:rsidRPr="00B94942" w:rsidRDefault="00890FEA" w:rsidP="008D7469">
            <w:pPr>
              <w:spacing w:line="360" w:lineRule="auto"/>
              <w:jc w:val="both"/>
              <w:rPr>
                <w:color w:val="000000" w:themeColor="text1"/>
              </w:rPr>
            </w:pPr>
            <w:r w:rsidRPr="00B94942">
              <w:rPr>
                <w:color w:val="000000"/>
                <w:sz w:val="18"/>
              </w:rPr>
              <w:t>10.7</w:t>
            </w:r>
          </w:p>
        </w:tc>
      </w:tr>
      <w:tr w:rsidR="00890FEA" w:rsidRPr="00B94942" w14:paraId="7C02B82E" w14:textId="77777777" w:rsidTr="008D7469">
        <w:trPr>
          <w:jc w:val="center"/>
        </w:trPr>
        <w:tc>
          <w:tcPr>
            <w:tcW w:w="2160" w:type="dxa"/>
            <w:vAlign w:val="center"/>
          </w:tcPr>
          <w:p w14:paraId="7D18A39A" w14:textId="77777777" w:rsidR="00890FEA" w:rsidRPr="00B94942" w:rsidRDefault="00890FEA" w:rsidP="008D7469">
            <w:pPr>
              <w:spacing w:line="360" w:lineRule="auto"/>
              <w:jc w:val="both"/>
              <w:rPr>
                <w:color w:val="000000" w:themeColor="text1"/>
              </w:rPr>
            </w:pPr>
            <w:r w:rsidRPr="00B94942">
              <w:rPr>
                <w:color w:val="000000"/>
                <w:sz w:val="18"/>
              </w:rPr>
              <w:t>Volunteering frequency</w:t>
            </w:r>
          </w:p>
        </w:tc>
        <w:tc>
          <w:tcPr>
            <w:tcW w:w="3744" w:type="dxa"/>
            <w:vAlign w:val="center"/>
          </w:tcPr>
          <w:p w14:paraId="35494F32" w14:textId="77777777" w:rsidR="00890FEA" w:rsidRPr="00B94942" w:rsidRDefault="00890FEA" w:rsidP="008D7469">
            <w:pPr>
              <w:spacing w:line="360" w:lineRule="auto"/>
              <w:jc w:val="both"/>
              <w:rPr>
                <w:color w:val="000000" w:themeColor="text1"/>
              </w:rPr>
            </w:pPr>
            <w:r w:rsidRPr="00B94942">
              <w:rPr>
                <w:color w:val="000000"/>
                <w:sz w:val="18"/>
              </w:rPr>
              <w:t>Less than once a month</w:t>
            </w:r>
          </w:p>
        </w:tc>
        <w:tc>
          <w:tcPr>
            <w:tcW w:w="1008" w:type="dxa"/>
            <w:vAlign w:val="center"/>
          </w:tcPr>
          <w:p w14:paraId="586FFB91" w14:textId="77777777" w:rsidR="00890FEA" w:rsidRPr="00B94942" w:rsidRDefault="00890FEA" w:rsidP="008D7469">
            <w:pPr>
              <w:spacing w:line="360" w:lineRule="auto"/>
              <w:jc w:val="both"/>
              <w:rPr>
                <w:color w:val="000000" w:themeColor="text1"/>
              </w:rPr>
            </w:pPr>
            <w:r w:rsidRPr="00B94942">
              <w:rPr>
                <w:color w:val="000000"/>
                <w:sz w:val="18"/>
              </w:rPr>
              <w:t>26</w:t>
            </w:r>
          </w:p>
        </w:tc>
        <w:tc>
          <w:tcPr>
            <w:tcW w:w="1008" w:type="dxa"/>
            <w:vAlign w:val="center"/>
          </w:tcPr>
          <w:p w14:paraId="5B12D1AD" w14:textId="77777777" w:rsidR="00890FEA" w:rsidRPr="00B94942" w:rsidRDefault="00890FEA" w:rsidP="008D7469">
            <w:pPr>
              <w:spacing w:line="360" w:lineRule="auto"/>
              <w:jc w:val="both"/>
              <w:rPr>
                <w:color w:val="000000" w:themeColor="text1"/>
              </w:rPr>
            </w:pPr>
            <w:r w:rsidRPr="00B94942">
              <w:rPr>
                <w:color w:val="000000"/>
                <w:sz w:val="18"/>
              </w:rPr>
              <w:t>16.4</w:t>
            </w:r>
          </w:p>
        </w:tc>
      </w:tr>
      <w:tr w:rsidR="00890FEA" w:rsidRPr="00B94942" w14:paraId="71693D67" w14:textId="77777777" w:rsidTr="008D7469">
        <w:trPr>
          <w:jc w:val="center"/>
        </w:trPr>
        <w:tc>
          <w:tcPr>
            <w:tcW w:w="2160" w:type="dxa"/>
            <w:vAlign w:val="center"/>
          </w:tcPr>
          <w:p w14:paraId="0F60B0DA" w14:textId="77777777" w:rsidR="00890FEA" w:rsidRPr="00B94942" w:rsidRDefault="00890FEA" w:rsidP="008D7469">
            <w:pPr>
              <w:spacing w:line="360" w:lineRule="auto"/>
              <w:jc w:val="both"/>
              <w:rPr>
                <w:color w:val="000000" w:themeColor="text1"/>
              </w:rPr>
            </w:pPr>
          </w:p>
        </w:tc>
        <w:tc>
          <w:tcPr>
            <w:tcW w:w="3744" w:type="dxa"/>
            <w:vAlign w:val="center"/>
          </w:tcPr>
          <w:p w14:paraId="0B6D6381" w14:textId="77777777" w:rsidR="00890FEA" w:rsidRPr="00B94942" w:rsidRDefault="00890FEA" w:rsidP="008D7469">
            <w:pPr>
              <w:spacing w:line="360" w:lineRule="auto"/>
              <w:jc w:val="both"/>
              <w:rPr>
                <w:color w:val="000000" w:themeColor="text1"/>
              </w:rPr>
            </w:pPr>
            <w:r w:rsidRPr="00B94942">
              <w:rPr>
                <w:color w:val="000000"/>
                <w:sz w:val="18"/>
              </w:rPr>
              <w:t>1-2 times a month</w:t>
            </w:r>
          </w:p>
        </w:tc>
        <w:tc>
          <w:tcPr>
            <w:tcW w:w="1008" w:type="dxa"/>
            <w:vAlign w:val="center"/>
          </w:tcPr>
          <w:p w14:paraId="7E8F0A33" w14:textId="77777777" w:rsidR="00890FEA" w:rsidRPr="00B94942" w:rsidRDefault="00890FEA" w:rsidP="008D7469">
            <w:pPr>
              <w:spacing w:line="360" w:lineRule="auto"/>
              <w:jc w:val="both"/>
              <w:rPr>
                <w:color w:val="000000" w:themeColor="text1"/>
              </w:rPr>
            </w:pPr>
            <w:r w:rsidRPr="00B94942">
              <w:rPr>
                <w:color w:val="000000"/>
                <w:sz w:val="18"/>
              </w:rPr>
              <w:t>59</w:t>
            </w:r>
          </w:p>
        </w:tc>
        <w:tc>
          <w:tcPr>
            <w:tcW w:w="1008" w:type="dxa"/>
            <w:vAlign w:val="center"/>
          </w:tcPr>
          <w:p w14:paraId="50874B86" w14:textId="77777777" w:rsidR="00890FEA" w:rsidRPr="00B94942" w:rsidRDefault="00890FEA" w:rsidP="008D7469">
            <w:pPr>
              <w:spacing w:line="360" w:lineRule="auto"/>
              <w:jc w:val="both"/>
              <w:rPr>
                <w:color w:val="000000" w:themeColor="text1"/>
              </w:rPr>
            </w:pPr>
            <w:r w:rsidRPr="00B94942">
              <w:rPr>
                <w:color w:val="000000"/>
                <w:sz w:val="18"/>
              </w:rPr>
              <w:t>37.1</w:t>
            </w:r>
          </w:p>
        </w:tc>
      </w:tr>
      <w:tr w:rsidR="00890FEA" w:rsidRPr="00B94942" w14:paraId="31849731" w14:textId="77777777" w:rsidTr="008D7469">
        <w:trPr>
          <w:jc w:val="center"/>
        </w:trPr>
        <w:tc>
          <w:tcPr>
            <w:tcW w:w="2160" w:type="dxa"/>
            <w:vAlign w:val="center"/>
          </w:tcPr>
          <w:p w14:paraId="6D657D92" w14:textId="77777777" w:rsidR="00890FEA" w:rsidRPr="00B94942" w:rsidRDefault="00890FEA" w:rsidP="008D7469">
            <w:pPr>
              <w:spacing w:line="360" w:lineRule="auto"/>
              <w:jc w:val="both"/>
              <w:rPr>
                <w:color w:val="000000" w:themeColor="text1"/>
              </w:rPr>
            </w:pPr>
          </w:p>
        </w:tc>
        <w:tc>
          <w:tcPr>
            <w:tcW w:w="3744" w:type="dxa"/>
            <w:vAlign w:val="center"/>
          </w:tcPr>
          <w:p w14:paraId="698F2C1E" w14:textId="77777777" w:rsidR="00890FEA" w:rsidRPr="00B94942" w:rsidRDefault="00890FEA" w:rsidP="008D7469">
            <w:pPr>
              <w:spacing w:line="360" w:lineRule="auto"/>
              <w:jc w:val="both"/>
              <w:rPr>
                <w:color w:val="000000" w:themeColor="text1"/>
              </w:rPr>
            </w:pPr>
            <w:r w:rsidRPr="00B94942">
              <w:rPr>
                <w:color w:val="000000"/>
                <w:sz w:val="18"/>
              </w:rPr>
              <w:t>1-2 times a week</w:t>
            </w:r>
          </w:p>
        </w:tc>
        <w:tc>
          <w:tcPr>
            <w:tcW w:w="1008" w:type="dxa"/>
            <w:vAlign w:val="center"/>
          </w:tcPr>
          <w:p w14:paraId="349C7243" w14:textId="77777777" w:rsidR="00890FEA" w:rsidRPr="00B94942" w:rsidRDefault="00890FEA" w:rsidP="008D7469">
            <w:pPr>
              <w:spacing w:line="360" w:lineRule="auto"/>
              <w:jc w:val="both"/>
              <w:rPr>
                <w:color w:val="000000" w:themeColor="text1"/>
              </w:rPr>
            </w:pPr>
            <w:r w:rsidRPr="00B94942">
              <w:rPr>
                <w:color w:val="000000"/>
                <w:sz w:val="18"/>
              </w:rPr>
              <w:t>53</w:t>
            </w:r>
          </w:p>
        </w:tc>
        <w:tc>
          <w:tcPr>
            <w:tcW w:w="1008" w:type="dxa"/>
            <w:vAlign w:val="center"/>
          </w:tcPr>
          <w:p w14:paraId="70D83560" w14:textId="77777777" w:rsidR="00890FEA" w:rsidRPr="00B94942" w:rsidRDefault="00890FEA" w:rsidP="008D7469">
            <w:pPr>
              <w:spacing w:line="360" w:lineRule="auto"/>
              <w:jc w:val="both"/>
              <w:rPr>
                <w:color w:val="000000" w:themeColor="text1"/>
              </w:rPr>
            </w:pPr>
            <w:r w:rsidRPr="00B94942">
              <w:rPr>
                <w:color w:val="000000"/>
                <w:sz w:val="18"/>
              </w:rPr>
              <w:t>33.3</w:t>
            </w:r>
          </w:p>
        </w:tc>
      </w:tr>
      <w:tr w:rsidR="00890FEA" w:rsidRPr="00B94942" w14:paraId="192A6EFC" w14:textId="77777777" w:rsidTr="008D7469">
        <w:trPr>
          <w:jc w:val="center"/>
        </w:trPr>
        <w:tc>
          <w:tcPr>
            <w:tcW w:w="2160" w:type="dxa"/>
            <w:vAlign w:val="center"/>
          </w:tcPr>
          <w:p w14:paraId="46A8FB42" w14:textId="77777777" w:rsidR="00890FEA" w:rsidRPr="00B94942" w:rsidRDefault="00890FEA" w:rsidP="008D7469">
            <w:pPr>
              <w:spacing w:line="360" w:lineRule="auto"/>
              <w:jc w:val="both"/>
              <w:rPr>
                <w:color w:val="000000" w:themeColor="text1"/>
              </w:rPr>
            </w:pPr>
          </w:p>
        </w:tc>
        <w:tc>
          <w:tcPr>
            <w:tcW w:w="3744" w:type="dxa"/>
            <w:vAlign w:val="center"/>
          </w:tcPr>
          <w:p w14:paraId="5BBBDF41" w14:textId="77777777" w:rsidR="00890FEA" w:rsidRPr="00B94942" w:rsidRDefault="00890FEA" w:rsidP="008D7469">
            <w:pPr>
              <w:spacing w:line="360" w:lineRule="auto"/>
              <w:jc w:val="both"/>
              <w:rPr>
                <w:color w:val="000000" w:themeColor="text1"/>
              </w:rPr>
            </w:pPr>
            <w:r w:rsidRPr="00B94942">
              <w:rPr>
                <w:color w:val="000000"/>
                <w:sz w:val="18"/>
              </w:rPr>
              <w:t>3 or more times a week</w:t>
            </w:r>
          </w:p>
        </w:tc>
        <w:tc>
          <w:tcPr>
            <w:tcW w:w="1008" w:type="dxa"/>
            <w:vAlign w:val="center"/>
          </w:tcPr>
          <w:p w14:paraId="51709701" w14:textId="77777777" w:rsidR="00890FEA" w:rsidRPr="00B94942" w:rsidRDefault="00890FEA" w:rsidP="008D7469">
            <w:pPr>
              <w:spacing w:line="360" w:lineRule="auto"/>
              <w:jc w:val="both"/>
              <w:rPr>
                <w:color w:val="000000" w:themeColor="text1"/>
              </w:rPr>
            </w:pPr>
            <w:r w:rsidRPr="00B94942">
              <w:rPr>
                <w:color w:val="000000"/>
                <w:sz w:val="18"/>
              </w:rPr>
              <w:t>21</w:t>
            </w:r>
          </w:p>
        </w:tc>
        <w:tc>
          <w:tcPr>
            <w:tcW w:w="1008" w:type="dxa"/>
            <w:vAlign w:val="center"/>
          </w:tcPr>
          <w:p w14:paraId="675DEBC2" w14:textId="77777777" w:rsidR="00890FEA" w:rsidRPr="00B94942" w:rsidRDefault="00890FEA" w:rsidP="008D7469">
            <w:pPr>
              <w:spacing w:line="360" w:lineRule="auto"/>
              <w:jc w:val="both"/>
              <w:rPr>
                <w:color w:val="000000" w:themeColor="text1"/>
              </w:rPr>
            </w:pPr>
            <w:r w:rsidRPr="00B94942">
              <w:rPr>
                <w:color w:val="000000"/>
                <w:sz w:val="18"/>
              </w:rPr>
              <w:t>13.2</w:t>
            </w:r>
          </w:p>
        </w:tc>
      </w:tr>
      <w:tr w:rsidR="00890FEA" w:rsidRPr="00B94942" w14:paraId="19059276" w14:textId="77777777" w:rsidTr="008D7469">
        <w:trPr>
          <w:jc w:val="center"/>
        </w:trPr>
        <w:tc>
          <w:tcPr>
            <w:tcW w:w="2160" w:type="dxa"/>
            <w:vAlign w:val="center"/>
          </w:tcPr>
          <w:p w14:paraId="0BF0768B" w14:textId="77777777" w:rsidR="00890FEA" w:rsidRPr="00B94942" w:rsidRDefault="00890FEA" w:rsidP="008D7469">
            <w:pPr>
              <w:spacing w:line="360" w:lineRule="auto"/>
              <w:jc w:val="both"/>
              <w:rPr>
                <w:color w:val="000000" w:themeColor="text1"/>
              </w:rPr>
            </w:pPr>
            <w:r w:rsidRPr="00B94942">
              <w:rPr>
                <w:color w:val="000000"/>
                <w:sz w:val="18"/>
              </w:rPr>
              <w:t>Primary role</w:t>
            </w:r>
          </w:p>
        </w:tc>
        <w:tc>
          <w:tcPr>
            <w:tcW w:w="3744" w:type="dxa"/>
            <w:vAlign w:val="center"/>
          </w:tcPr>
          <w:p w14:paraId="2300606E" w14:textId="77777777" w:rsidR="00890FEA" w:rsidRPr="00B94942" w:rsidRDefault="00890FEA" w:rsidP="008D7469">
            <w:pPr>
              <w:spacing w:line="360" w:lineRule="auto"/>
              <w:jc w:val="both"/>
              <w:rPr>
                <w:color w:val="000000" w:themeColor="text1"/>
              </w:rPr>
            </w:pPr>
            <w:r w:rsidRPr="00B94942">
              <w:rPr>
                <w:color w:val="000000"/>
                <w:sz w:val="18"/>
              </w:rPr>
              <w:t>Frontline / client-facing</w:t>
            </w:r>
          </w:p>
        </w:tc>
        <w:tc>
          <w:tcPr>
            <w:tcW w:w="1008" w:type="dxa"/>
            <w:vAlign w:val="center"/>
          </w:tcPr>
          <w:p w14:paraId="60801CB3" w14:textId="77777777" w:rsidR="00890FEA" w:rsidRPr="00B94942" w:rsidRDefault="00890FEA" w:rsidP="008D7469">
            <w:pPr>
              <w:spacing w:line="360" w:lineRule="auto"/>
              <w:jc w:val="both"/>
              <w:rPr>
                <w:color w:val="000000" w:themeColor="text1"/>
              </w:rPr>
            </w:pPr>
            <w:r w:rsidRPr="00B94942">
              <w:rPr>
                <w:color w:val="000000"/>
                <w:sz w:val="18"/>
              </w:rPr>
              <w:t>30</w:t>
            </w:r>
          </w:p>
        </w:tc>
        <w:tc>
          <w:tcPr>
            <w:tcW w:w="1008" w:type="dxa"/>
            <w:vAlign w:val="center"/>
          </w:tcPr>
          <w:p w14:paraId="2DD9D678" w14:textId="77777777" w:rsidR="00890FEA" w:rsidRPr="00B94942" w:rsidRDefault="00890FEA" w:rsidP="008D7469">
            <w:pPr>
              <w:spacing w:line="360" w:lineRule="auto"/>
              <w:jc w:val="both"/>
              <w:rPr>
                <w:color w:val="000000" w:themeColor="text1"/>
              </w:rPr>
            </w:pPr>
            <w:r w:rsidRPr="00B94942">
              <w:rPr>
                <w:color w:val="000000"/>
                <w:sz w:val="18"/>
              </w:rPr>
              <w:t>18.9</w:t>
            </w:r>
          </w:p>
        </w:tc>
      </w:tr>
      <w:tr w:rsidR="00890FEA" w:rsidRPr="00B94942" w14:paraId="570B90FB" w14:textId="77777777" w:rsidTr="008D7469">
        <w:trPr>
          <w:jc w:val="center"/>
        </w:trPr>
        <w:tc>
          <w:tcPr>
            <w:tcW w:w="2160" w:type="dxa"/>
            <w:vAlign w:val="center"/>
          </w:tcPr>
          <w:p w14:paraId="05D07CAE" w14:textId="77777777" w:rsidR="00890FEA" w:rsidRPr="00B94942" w:rsidRDefault="00890FEA" w:rsidP="008D7469">
            <w:pPr>
              <w:spacing w:line="360" w:lineRule="auto"/>
              <w:jc w:val="both"/>
              <w:rPr>
                <w:color w:val="000000" w:themeColor="text1"/>
              </w:rPr>
            </w:pPr>
          </w:p>
        </w:tc>
        <w:tc>
          <w:tcPr>
            <w:tcW w:w="3744" w:type="dxa"/>
            <w:vAlign w:val="center"/>
          </w:tcPr>
          <w:p w14:paraId="2A4BE173" w14:textId="77777777" w:rsidR="00890FEA" w:rsidRPr="00B94942" w:rsidRDefault="00890FEA" w:rsidP="008D7469">
            <w:pPr>
              <w:spacing w:line="360" w:lineRule="auto"/>
              <w:jc w:val="both"/>
              <w:rPr>
                <w:color w:val="000000" w:themeColor="text1"/>
              </w:rPr>
            </w:pPr>
            <w:r w:rsidRPr="00B94942">
              <w:rPr>
                <w:color w:val="000000"/>
                <w:sz w:val="18"/>
              </w:rPr>
              <w:t>Behind-the-scenes / logistics</w:t>
            </w:r>
          </w:p>
        </w:tc>
        <w:tc>
          <w:tcPr>
            <w:tcW w:w="1008" w:type="dxa"/>
            <w:vAlign w:val="center"/>
          </w:tcPr>
          <w:p w14:paraId="3C14C222" w14:textId="77777777" w:rsidR="00890FEA" w:rsidRPr="00B94942" w:rsidRDefault="00890FEA" w:rsidP="008D7469">
            <w:pPr>
              <w:spacing w:line="360" w:lineRule="auto"/>
              <w:jc w:val="both"/>
              <w:rPr>
                <w:color w:val="000000" w:themeColor="text1"/>
              </w:rPr>
            </w:pPr>
            <w:r w:rsidRPr="00B94942">
              <w:rPr>
                <w:color w:val="000000"/>
                <w:sz w:val="18"/>
              </w:rPr>
              <w:t>48</w:t>
            </w:r>
          </w:p>
        </w:tc>
        <w:tc>
          <w:tcPr>
            <w:tcW w:w="1008" w:type="dxa"/>
            <w:vAlign w:val="center"/>
          </w:tcPr>
          <w:p w14:paraId="03686587" w14:textId="77777777" w:rsidR="00890FEA" w:rsidRPr="00B94942" w:rsidRDefault="00890FEA" w:rsidP="008D7469">
            <w:pPr>
              <w:spacing w:line="360" w:lineRule="auto"/>
              <w:jc w:val="both"/>
              <w:rPr>
                <w:color w:val="000000" w:themeColor="text1"/>
              </w:rPr>
            </w:pPr>
            <w:r w:rsidRPr="00B94942">
              <w:rPr>
                <w:color w:val="000000"/>
                <w:sz w:val="18"/>
              </w:rPr>
              <w:t>30.2</w:t>
            </w:r>
          </w:p>
        </w:tc>
      </w:tr>
      <w:tr w:rsidR="00890FEA" w:rsidRPr="00B94942" w14:paraId="3E72052D" w14:textId="77777777" w:rsidTr="008D7469">
        <w:trPr>
          <w:jc w:val="center"/>
        </w:trPr>
        <w:tc>
          <w:tcPr>
            <w:tcW w:w="2160" w:type="dxa"/>
            <w:vAlign w:val="center"/>
          </w:tcPr>
          <w:p w14:paraId="71C5DC13" w14:textId="77777777" w:rsidR="00890FEA" w:rsidRPr="00B94942" w:rsidRDefault="00890FEA" w:rsidP="008D7469">
            <w:pPr>
              <w:spacing w:line="360" w:lineRule="auto"/>
              <w:jc w:val="both"/>
              <w:rPr>
                <w:color w:val="000000" w:themeColor="text1"/>
              </w:rPr>
            </w:pPr>
          </w:p>
        </w:tc>
        <w:tc>
          <w:tcPr>
            <w:tcW w:w="3744" w:type="dxa"/>
            <w:vAlign w:val="center"/>
          </w:tcPr>
          <w:p w14:paraId="4E98BE83" w14:textId="77777777" w:rsidR="00890FEA" w:rsidRPr="00B94942" w:rsidRDefault="00890FEA" w:rsidP="008D7469">
            <w:pPr>
              <w:spacing w:line="360" w:lineRule="auto"/>
              <w:jc w:val="both"/>
              <w:rPr>
                <w:color w:val="000000" w:themeColor="text1"/>
              </w:rPr>
            </w:pPr>
            <w:r w:rsidRPr="00B94942">
              <w:rPr>
                <w:color w:val="000000"/>
                <w:sz w:val="18"/>
              </w:rPr>
              <w:t>Administrative / coordination</w:t>
            </w:r>
          </w:p>
        </w:tc>
        <w:tc>
          <w:tcPr>
            <w:tcW w:w="1008" w:type="dxa"/>
            <w:vAlign w:val="center"/>
          </w:tcPr>
          <w:p w14:paraId="54D179EF" w14:textId="77777777" w:rsidR="00890FEA" w:rsidRPr="00B94942" w:rsidRDefault="00890FEA" w:rsidP="008D7469">
            <w:pPr>
              <w:spacing w:line="360" w:lineRule="auto"/>
              <w:jc w:val="both"/>
              <w:rPr>
                <w:color w:val="000000" w:themeColor="text1"/>
              </w:rPr>
            </w:pPr>
            <w:r w:rsidRPr="00B94942">
              <w:rPr>
                <w:color w:val="000000"/>
                <w:sz w:val="18"/>
              </w:rPr>
              <w:t>64</w:t>
            </w:r>
          </w:p>
        </w:tc>
        <w:tc>
          <w:tcPr>
            <w:tcW w:w="1008" w:type="dxa"/>
            <w:vAlign w:val="center"/>
          </w:tcPr>
          <w:p w14:paraId="033FB792" w14:textId="77777777" w:rsidR="00890FEA" w:rsidRPr="00B94942" w:rsidRDefault="00890FEA" w:rsidP="008D7469">
            <w:pPr>
              <w:spacing w:line="360" w:lineRule="auto"/>
              <w:jc w:val="both"/>
              <w:rPr>
                <w:color w:val="000000" w:themeColor="text1"/>
              </w:rPr>
            </w:pPr>
            <w:r w:rsidRPr="00B94942">
              <w:rPr>
                <w:color w:val="000000"/>
                <w:sz w:val="18"/>
              </w:rPr>
              <w:t>40.3</w:t>
            </w:r>
          </w:p>
        </w:tc>
      </w:tr>
      <w:tr w:rsidR="00890FEA" w:rsidRPr="00B94942" w14:paraId="6D755F5E" w14:textId="77777777" w:rsidTr="008D7469">
        <w:trPr>
          <w:jc w:val="center"/>
        </w:trPr>
        <w:tc>
          <w:tcPr>
            <w:tcW w:w="2160" w:type="dxa"/>
            <w:vAlign w:val="center"/>
          </w:tcPr>
          <w:p w14:paraId="373D5E7A" w14:textId="77777777" w:rsidR="00890FEA" w:rsidRPr="00B94942" w:rsidRDefault="00890FEA" w:rsidP="008D7469">
            <w:pPr>
              <w:spacing w:line="360" w:lineRule="auto"/>
              <w:jc w:val="both"/>
              <w:rPr>
                <w:color w:val="000000" w:themeColor="text1"/>
              </w:rPr>
            </w:pPr>
          </w:p>
        </w:tc>
        <w:tc>
          <w:tcPr>
            <w:tcW w:w="3744" w:type="dxa"/>
            <w:vAlign w:val="center"/>
          </w:tcPr>
          <w:p w14:paraId="485E319B" w14:textId="77777777" w:rsidR="00890FEA" w:rsidRPr="00B94942" w:rsidRDefault="00890FEA" w:rsidP="008D7469">
            <w:pPr>
              <w:spacing w:line="360" w:lineRule="auto"/>
              <w:jc w:val="both"/>
              <w:rPr>
                <w:color w:val="000000" w:themeColor="text1"/>
              </w:rPr>
            </w:pPr>
            <w:r w:rsidRPr="00B94942">
              <w:rPr>
                <w:color w:val="000000"/>
                <w:sz w:val="18"/>
              </w:rPr>
              <w:t>Mixed role</w:t>
            </w:r>
          </w:p>
        </w:tc>
        <w:tc>
          <w:tcPr>
            <w:tcW w:w="1008" w:type="dxa"/>
            <w:vAlign w:val="center"/>
          </w:tcPr>
          <w:p w14:paraId="60A1E57E" w14:textId="77777777" w:rsidR="00890FEA" w:rsidRPr="00B94942" w:rsidRDefault="00890FEA" w:rsidP="008D7469">
            <w:pPr>
              <w:spacing w:line="360" w:lineRule="auto"/>
              <w:jc w:val="both"/>
              <w:rPr>
                <w:color w:val="000000" w:themeColor="text1"/>
              </w:rPr>
            </w:pPr>
            <w:r w:rsidRPr="00B94942">
              <w:rPr>
                <w:color w:val="000000"/>
                <w:sz w:val="18"/>
              </w:rPr>
              <w:t>17</w:t>
            </w:r>
          </w:p>
        </w:tc>
        <w:tc>
          <w:tcPr>
            <w:tcW w:w="1008" w:type="dxa"/>
            <w:vAlign w:val="center"/>
          </w:tcPr>
          <w:p w14:paraId="3DEDF8FA" w14:textId="77777777" w:rsidR="00890FEA" w:rsidRPr="00B94942" w:rsidRDefault="00890FEA" w:rsidP="008D7469">
            <w:pPr>
              <w:spacing w:line="360" w:lineRule="auto"/>
              <w:jc w:val="both"/>
              <w:rPr>
                <w:color w:val="000000" w:themeColor="text1"/>
              </w:rPr>
            </w:pPr>
            <w:r w:rsidRPr="00B94942">
              <w:rPr>
                <w:color w:val="000000"/>
                <w:sz w:val="18"/>
              </w:rPr>
              <w:t>10.7</w:t>
            </w:r>
          </w:p>
        </w:tc>
      </w:tr>
    </w:tbl>
    <w:p w14:paraId="4AD87D1A" w14:textId="77777777" w:rsidR="00890FEA" w:rsidRPr="00B94942" w:rsidRDefault="00890FEA" w:rsidP="00890FEA">
      <w:pPr>
        <w:spacing w:after="40" w:line="360" w:lineRule="auto"/>
        <w:jc w:val="both"/>
        <w:rPr>
          <w:color w:val="000000" w:themeColor="text1"/>
        </w:rPr>
      </w:pPr>
    </w:p>
    <w:p w14:paraId="6E44341F" w14:textId="77777777" w:rsidR="00890FEA" w:rsidRPr="00B94942" w:rsidRDefault="00890FEA" w:rsidP="00890FEA">
      <w:pPr>
        <w:pStyle w:val="Heading2"/>
        <w:spacing w:line="360" w:lineRule="auto"/>
        <w:jc w:val="both"/>
        <w:rPr>
          <w:color w:val="000000" w:themeColor="text1"/>
        </w:rPr>
      </w:pPr>
      <w:bookmarkStart w:id="49" w:name="_Toc241250493"/>
      <w:r w:rsidRPr="00B94942">
        <w:rPr>
          <w:rFonts w:ascii="Times New Roman" w:eastAsia="Times New Roman" w:hAnsi="Times New Roman"/>
        </w:rPr>
        <w:t>4.3 Descriptive Findings</w:t>
      </w:r>
      <w:bookmarkEnd w:id="49"/>
    </w:p>
    <w:p w14:paraId="499075C2" w14:textId="77777777" w:rsidR="00890FEA" w:rsidRPr="00B94942" w:rsidRDefault="00890FEA" w:rsidP="00890FEA">
      <w:pPr>
        <w:spacing w:line="360" w:lineRule="auto"/>
        <w:jc w:val="both"/>
        <w:rPr>
          <w:color w:val="000000" w:themeColor="text1"/>
        </w:rPr>
      </w:pPr>
      <w:r w:rsidRPr="00B94942">
        <w:rPr>
          <w:color w:val="000000"/>
        </w:rPr>
        <w:t>The main questionnaire used a five-point scale where 1 meant strongly disagree and 5 meant strongly agree. A mean above 3 therefore indicates that responses leaned towards agreement. The item means are reported below together with the standard deviation (SD), which shows how much responses varied around the mean.</w:t>
      </w:r>
    </w:p>
    <w:p w14:paraId="46026DEA" w14:textId="77777777" w:rsidR="00890FEA" w:rsidRPr="00B94942" w:rsidRDefault="00890FEA" w:rsidP="00890FEA">
      <w:pPr>
        <w:pStyle w:val="Heading3"/>
        <w:spacing w:line="360" w:lineRule="auto"/>
        <w:jc w:val="both"/>
        <w:rPr>
          <w:color w:val="000000" w:themeColor="text1"/>
        </w:rPr>
      </w:pPr>
      <w:bookmarkStart w:id="50" w:name="_Toc241250494"/>
      <w:r w:rsidRPr="00B94942">
        <w:rPr>
          <w:rFonts w:eastAsia="Times New Roman"/>
        </w:rPr>
        <w:t>4.3.1 Managerial Communication Effectiveness</w:t>
      </w:r>
      <w:bookmarkEnd w:id="50"/>
    </w:p>
    <w:p w14:paraId="663F8D10" w14:textId="77777777" w:rsidR="00890FEA" w:rsidRPr="00B94942" w:rsidRDefault="00890FEA" w:rsidP="00890FEA">
      <w:pPr>
        <w:spacing w:line="360" w:lineRule="auto"/>
        <w:jc w:val="both"/>
        <w:rPr>
          <w:color w:val="000000" w:themeColor="text1"/>
        </w:rPr>
      </w:pPr>
      <w:r w:rsidRPr="00B94942">
        <w:rPr>
          <w:color w:val="000000"/>
        </w:rPr>
        <w:t>Table 4.2: Managerial Communication Effectiveness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22"/>
        <w:gridCol w:w="5482"/>
        <w:gridCol w:w="956"/>
        <w:gridCol w:w="951"/>
      </w:tblGrid>
      <w:tr w:rsidR="00890FEA" w:rsidRPr="00B94942" w14:paraId="2A9C8665" w14:textId="77777777" w:rsidTr="008D7469">
        <w:trPr>
          <w:tblHeader/>
          <w:jc w:val="center"/>
        </w:trPr>
        <w:tc>
          <w:tcPr>
            <w:tcW w:w="861" w:type="dxa"/>
            <w:shd w:val="clear" w:color="auto" w:fill="E7E6E6"/>
            <w:vAlign w:val="center"/>
          </w:tcPr>
          <w:p w14:paraId="2F137D99" w14:textId="77777777" w:rsidR="00890FEA" w:rsidRPr="00B94942" w:rsidRDefault="00890FEA" w:rsidP="008D7469">
            <w:pPr>
              <w:spacing w:line="360" w:lineRule="auto"/>
              <w:jc w:val="both"/>
              <w:rPr>
                <w:color w:val="000000" w:themeColor="text1"/>
              </w:rPr>
            </w:pPr>
            <w:r w:rsidRPr="00B94942">
              <w:rPr>
                <w:b/>
                <w:color w:val="000000"/>
                <w:sz w:val="18"/>
              </w:rPr>
              <w:t>Item</w:t>
            </w:r>
          </w:p>
        </w:tc>
        <w:tc>
          <w:tcPr>
            <w:tcW w:w="6146" w:type="dxa"/>
            <w:shd w:val="clear" w:color="auto" w:fill="E7E6E6"/>
            <w:vAlign w:val="center"/>
          </w:tcPr>
          <w:p w14:paraId="19C627CF" w14:textId="77777777" w:rsidR="00890FEA" w:rsidRPr="00B94942" w:rsidRDefault="00890FEA"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61F1DFC7" w14:textId="77777777" w:rsidR="00890FEA" w:rsidRPr="00B94942" w:rsidRDefault="00890FEA"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1722BC3F" w14:textId="77777777" w:rsidR="00890FEA" w:rsidRPr="00B94942" w:rsidRDefault="00890FEA" w:rsidP="008D7469">
            <w:pPr>
              <w:spacing w:line="360" w:lineRule="auto"/>
              <w:jc w:val="both"/>
              <w:rPr>
                <w:color w:val="000000" w:themeColor="text1"/>
              </w:rPr>
            </w:pPr>
            <w:r w:rsidRPr="00B94942">
              <w:rPr>
                <w:b/>
                <w:color w:val="000000"/>
                <w:sz w:val="18"/>
              </w:rPr>
              <w:t>SD</w:t>
            </w:r>
          </w:p>
        </w:tc>
      </w:tr>
      <w:tr w:rsidR="00890FEA" w:rsidRPr="00B94942" w14:paraId="545B1D98" w14:textId="77777777" w:rsidTr="008D7469">
        <w:trPr>
          <w:jc w:val="center"/>
        </w:trPr>
        <w:tc>
          <w:tcPr>
            <w:tcW w:w="861" w:type="dxa"/>
            <w:vAlign w:val="center"/>
          </w:tcPr>
          <w:p w14:paraId="51DC8B6F" w14:textId="77777777" w:rsidR="00890FEA" w:rsidRPr="00B94942" w:rsidRDefault="00890FEA" w:rsidP="008D7469">
            <w:pPr>
              <w:spacing w:line="360" w:lineRule="auto"/>
              <w:jc w:val="both"/>
              <w:rPr>
                <w:color w:val="000000" w:themeColor="text1"/>
              </w:rPr>
            </w:pPr>
            <w:r w:rsidRPr="00B94942">
              <w:rPr>
                <w:color w:val="000000"/>
                <w:sz w:val="18"/>
              </w:rPr>
              <w:t>CE1</w:t>
            </w:r>
          </w:p>
        </w:tc>
        <w:tc>
          <w:tcPr>
            <w:tcW w:w="6146" w:type="dxa"/>
            <w:vAlign w:val="center"/>
          </w:tcPr>
          <w:p w14:paraId="14DE0AC0" w14:textId="77777777" w:rsidR="00890FEA" w:rsidRPr="00B94942" w:rsidRDefault="00890FEA" w:rsidP="008D7469">
            <w:pPr>
              <w:spacing w:line="360" w:lineRule="auto"/>
              <w:jc w:val="both"/>
              <w:rPr>
                <w:color w:val="000000" w:themeColor="text1"/>
              </w:rPr>
            </w:pPr>
            <w:r w:rsidRPr="00B94942">
              <w:rPr>
                <w:color w:val="000000"/>
                <w:sz w:val="18"/>
              </w:rPr>
              <w:t>Important information is clear</w:t>
            </w:r>
          </w:p>
        </w:tc>
        <w:tc>
          <w:tcPr>
            <w:tcW w:w="1005" w:type="dxa"/>
            <w:vAlign w:val="center"/>
          </w:tcPr>
          <w:p w14:paraId="254F3108" w14:textId="77777777" w:rsidR="00890FEA" w:rsidRPr="00B94942" w:rsidRDefault="00890FEA" w:rsidP="008D7469">
            <w:pPr>
              <w:spacing w:line="360" w:lineRule="auto"/>
              <w:jc w:val="both"/>
              <w:rPr>
                <w:color w:val="000000" w:themeColor="text1"/>
              </w:rPr>
            </w:pPr>
            <w:r w:rsidRPr="00B94942">
              <w:rPr>
                <w:color w:val="000000"/>
                <w:sz w:val="18"/>
              </w:rPr>
              <w:t>3.64</w:t>
            </w:r>
          </w:p>
        </w:tc>
        <w:tc>
          <w:tcPr>
            <w:tcW w:w="1004" w:type="dxa"/>
            <w:vAlign w:val="center"/>
          </w:tcPr>
          <w:p w14:paraId="6A18CC1B" w14:textId="77777777" w:rsidR="00890FEA" w:rsidRPr="00B94942" w:rsidRDefault="00890FEA" w:rsidP="008D7469">
            <w:pPr>
              <w:spacing w:line="360" w:lineRule="auto"/>
              <w:jc w:val="both"/>
              <w:rPr>
                <w:color w:val="000000" w:themeColor="text1"/>
              </w:rPr>
            </w:pPr>
            <w:r w:rsidRPr="00B94942">
              <w:rPr>
                <w:color w:val="000000"/>
                <w:sz w:val="18"/>
              </w:rPr>
              <w:t>0.774</w:t>
            </w:r>
          </w:p>
        </w:tc>
      </w:tr>
      <w:tr w:rsidR="00890FEA" w:rsidRPr="00B94942" w14:paraId="0CA5DFCA" w14:textId="77777777" w:rsidTr="008D7469">
        <w:trPr>
          <w:jc w:val="center"/>
        </w:trPr>
        <w:tc>
          <w:tcPr>
            <w:tcW w:w="861" w:type="dxa"/>
            <w:vAlign w:val="center"/>
          </w:tcPr>
          <w:p w14:paraId="468B3EBD" w14:textId="77777777" w:rsidR="00890FEA" w:rsidRPr="00B94942" w:rsidRDefault="00890FEA" w:rsidP="008D7469">
            <w:pPr>
              <w:spacing w:line="360" w:lineRule="auto"/>
              <w:jc w:val="both"/>
              <w:rPr>
                <w:color w:val="000000" w:themeColor="text1"/>
              </w:rPr>
            </w:pPr>
            <w:r w:rsidRPr="00B94942">
              <w:rPr>
                <w:color w:val="000000"/>
                <w:sz w:val="18"/>
              </w:rPr>
              <w:t>CE2</w:t>
            </w:r>
          </w:p>
        </w:tc>
        <w:tc>
          <w:tcPr>
            <w:tcW w:w="6146" w:type="dxa"/>
            <w:vAlign w:val="center"/>
          </w:tcPr>
          <w:p w14:paraId="66F2AF6D" w14:textId="77777777" w:rsidR="00890FEA" w:rsidRPr="00B94942" w:rsidRDefault="00890FEA" w:rsidP="008D7469">
            <w:pPr>
              <w:spacing w:line="360" w:lineRule="auto"/>
              <w:jc w:val="both"/>
              <w:rPr>
                <w:color w:val="000000" w:themeColor="text1"/>
              </w:rPr>
            </w:pPr>
            <w:r w:rsidRPr="00B94942">
              <w:rPr>
                <w:color w:val="000000"/>
                <w:sz w:val="18"/>
              </w:rPr>
              <w:t>Information is received often enough</w:t>
            </w:r>
          </w:p>
        </w:tc>
        <w:tc>
          <w:tcPr>
            <w:tcW w:w="1005" w:type="dxa"/>
            <w:vAlign w:val="center"/>
          </w:tcPr>
          <w:p w14:paraId="0740CF7A" w14:textId="77777777" w:rsidR="00890FEA" w:rsidRPr="00B94942" w:rsidRDefault="00890FEA" w:rsidP="008D7469">
            <w:pPr>
              <w:spacing w:line="360" w:lineRule="auto"/>
              <w:jc w:val="both"/>
              <w:rPr>
                <w:color w:val="000000" w:themeColor="text1"/>
              </w:rPr>
            </w:pPr>
            <w:r w:rsidRPr="00B94942">
              <w:rPr>
                <w:color w:val="000000"/>
                <w:sz w:val="18"/>
              </w:rPr>
              <w:t>3.60</w:t>
            </w:r>
          </w:p>
        </w:tc>
        <w:tc>
          <w:tcPr>
            <w:tcW w:w="1004" w:type="dxa"/>
            <w:vAlign w:val="center"/>
          </w:tcPr>
          <w:p w14:paraId="5C643DDB" w14:textId="77777777" w:rsidR="00890FEA" w:rsidRPr="00B94942" w:rsidRDefault="00890FEA" w:rsidP="008D7469">
            <w:pPr>
              <w:spacing w:line="360" w:lineRule="auto"/>
              <w:jc w:val="both"/>
              <w:rPr>
                <w:color w:val="000000" w:themeColor="text1"/>
              </w:rPr>
            </w:pPr>
            <w:r w:rsidRPr="00B94942">
              <w:rPr>
                <w:color w:val="000000"/>
                <w:sz w:val="18"/>
              </w:rPr>
              <w:t>0.755</w:t>
            </w:r>
          </w:p>
        </w:tc>
      </w:tr>
      <w:tr w:rsidR="00890FEA" w:rsidRPr="00B94942" w14:paraId="1AE8394A" w14:textId="77777777" w:rsidTr="008D7469">
        <w:trPr>
          <w:jc w:val="center"/>
        </w:trPr>
        <w:tc>
          <w:tcPr>
            <w:tcW w:w="861" w:type="dxa"/>
            <w:vAlign w:val="center"/>
          </w:tcPr>
          <w:p w14:paraId="52870B11" w14:textId="77777777" w:rsidR="00890FEA" w:rsidRPr="00B94942" w:rsidRDefault="00890FEA" w:rsidP="008D7469">
            <w:pPr>
              <w:spacing w:line="360" w:lineRule="auto"/>
              <w:jc w:val="both"/>
              <w:rPr>
                <w:color w:val="000000" w:themeColor="text1"/>
              </w:rPr>
            </w:pPr>
            <w:r w:rsidRPr="00B94942">
              <w:rPr>
                <w:color w:val="000000"/>
                <w:sz w:val="18"/>
              </w:rPr>
              <w:t>CE3</w:t>
            </w:r>
          </w:p>
        </w:tc>
        <w:tc>
          <w:tcPr>
            <w:tcW w:w="6146" w:type="dxa"/>
            <w:vAlign w:val="center"/>
          </w:tcPr>
          <w:p w14:paraId="21C07E58" w14:textId="77777777" w:rsidR="00890FEA" w:rsidRPr="00B94942" w:rsidRDefault="00890FEA" w:rsidP="008D7469">
            <w:pPr>
              <w:spacing w:line="360" w:lineRule="auto"/>
              <w:jc w:val="both"/>
              <w:rPr>
                <w:color w:val="000000" w:themeColor="text1"/>
              </w:rPr>
            </w:pPr>
            <w:r w:rsidRPr="00B94942">
              <w:rPr>
                <w:color w:val="000000"/>
                <w:sz w:val="18"/>
              </w:rPr>
              <w:t>Communication channels suit volunteers</w:t>
            </w:r>
          </w:p>
        </w:tc>
        <w:tc>
          <w:tcPr>
            <w:tcW w:w="1005" w:type="dxa"/>
            <w:vAlign w:val="center"/>
          </w:tcPr>
          <w:p w14:paraId="70BBB069" w14:textId="77777777" w:rsidR="00890FEA" w:rsidRPr="00B94942" w:rsidRDefault="00890FEA" w:rsidP="008D7469">
            <w:pPr>
              <w:spacing w:line="360" w:lineRule="auto"/>
              <w:jc w:val="both"/>
              <w:rPr>
                <w:color w:val="000000" w:themeColor="text1"/>
              </w:rPr>
            </w:pPr>
            <w:r w:rsidRPr="00B94942">
              <w:rPr>
                <w:color w:val="000000"/>
                <w:sz w:val="18"/>
              </w:rPr>
              <w:t>3.72</w:t>
            </w:r>
          </w:p>
        </w:tc>
        <w:tc>
          <w:tcPr>
            <w:tcW w:w="1004" w:type="dxa"/>
            <w:vAlign w:val="center"/>
          </w:tcPr>
          <w:p w14:paraId="6B6BA00E" w14:textId="77777777" w:rsidR="00890FEA" w:rsidRPr="00B94942" w:rsidRDefault="00890FEA" w:rsidP="008D7469">
            <w:pPr>
              <w:spacing w:line="360" w:lineRule="auto"/>
              <w:jc w:val="both"/>
              <w:rPr>
                <w:color w:val="000000" w:themeColor="text1"/>
              </w:rPr>
            </w:pPr>
            <w:r w:rsidRPr="00B94942">
              <w:rPr>
                <w:color w:val="000000"/>
                <w:sz w:val="18"/>
              </w:rPr>
              <w:t>0.754</w:t>
            </w:r>
          </w:p>
        </w:tc>
      </w:tr>
      <w:tr w:rsidR="00890FEA" w:rsidRPr="00B94942" w14:paraId="11582DE2" w14:textId="77777777" w:rsidTr="008D7469">
        <w:trPr>
          <w:jc w:val="center"/>
        </w:trPr>
        <w:tc>
          <w:tcPr>
            <w:tcW w:w="861" w:type="dxa"/>
            <w:vAlign w:val="center"/>
          </w:tcPr>
          <w:p w14:paraId="59EA9DA1" w14:textId="77777777" w:rsidR="00890FEA" w:rsidRPr="00B94942" w:rsidRDefault="00890FEA" w:rsidP="008D7469">
            <w:pPr>
              <w:spacing w:line="360" w:lineRule="auto"/>
              <w:jc w:val="both"/>
              <w:rPr>
                <w:color w:val="000000" w:themeColor="text1"/>
              </w:rPr>
            </w:pPr>
            <w:r w:rsidRPr="00B94942">
              <w:rPr>
                <w:color w:val="000000"/>
                <w:sz w:val="18"/>
              </w:rPr>
              <w:t>CE4</w:t>
            </w:r>
          </w:p>
        </w:tc>
        <w:tc>
          <w:tcPr>
            <w:tcW w:w="6146" w:type="dxa"/>
            <w:vAlign w:val="center"/>
          </w:tcPr>
          <w:p w14:paraId="18AE09D9" w14:textId="77777777" w:rsidR="00890FEA" w:rsidRPr="00B94942" w:rsidRDefault="00890FEA" w:rsidP="008D7469">
            <w:pPr>
              <w:spacing w:line="360" w:lineRule="auto"/>
              <w:jc w:val="both"/>
              <w:rPr>
                <w:color w:val="000000" w:themeColor="text1"/>
              </w:rPr>
            </w:pPr>
            <w:r w:rsidRPr="00B94942">
              <w:rPr>
                <w:color w:val="000000"/>
                <w:sz w:val="18"/>
              </w:rPr>
              <w:t>Overall communication quality is satisfactory</w:t>
            </w:r>
          </w:p>
        </w:tc>
        <w:tc>
          <w:tcPr>
            <w:tcW w:w="1005" w:type="dxa"/>
            <w:vAlign w:val="center"/>
          </w:tcPr>
          <w:p w14:paraId="67BC93EF" w14:textId="77777777" w:rsidR="00890FEA" w:rsidRPr="00B94942" w:rsidRDefault="00890FEA" w:rsidP="008D7469">
            <w:pPr>
              <w:spacing w:line="360" w:lineRule="auto"/>
              <w:jc w:val="both"/>
              <w:rPr>
                <w:color w:val="000000" w:themeColor="text1"/>
              </w:rPr>
            </w:pPr>
            <w:r w:rsidRPr="00B94942">
              <w:rPr>
                <w:color w:val="000000"/>
                <w:sz w:val="18"/>
              </w:rPr>
              <w:t>3.76</w:t>
            </w:r>
          </w:p>
        </w:tc>
        <w:tc>
          <w:tcPr>
            <w:tcW w:w="1004" w:type="dxa"/>
            <w:vAlign w:val="center"/>
          </w:tcPr>
          <w:p w14:paraId="48842A50" w14:textId="77777777" w:rsidR="00890FEA" w:rsidRPr="00B94942" w:rsidRDefault="00890FEA" w:rsidP="008D7469">
            <w:pPr>
              <w:spacing w:line="360" w:lineRule="auto"/>
              <w:jc w:val="both"/>
              <w:rPr>
                <w:color w:val="000000" w:themeColor="text1"/>
              </w:rPr>
            </w:pPr>
            <w:r w:rsidRPr="00B94942">
              <w:rPr>
                <w:color w:val="000000"/>
                <w:sz w:val="18"/>
              </w:rPr>
              <w:t>0.733</w:t>
            </w:r>
          </w:p>
        </w:tc>
      </w:tr>
      <w:tr w:rsidR="00890FEA" w:rsidRPr="00B94942" w14:paraId="50563E8E" w14:textId="77777777" w:rsidTr="008D7469">
        <w:trPr>
          <w:jc w:val="center"/>
        </w:trPr>
        <w:tc>
          <w:tcPr>
            <w:tcW w:w="861" w:type="dxa"/>
            <w:vAlign w:val="center"/>
          </w:tcPr>
          <w:p w14:paraId="7EE50360" w14:textId="77777777" w:rsidR="00890FEA" w:rsidRPr="00B94942" w:rsidRDefault="00890FEA" w:rsidP="008D7469">
            <w:pPr>
              <w:spacing w:line="360" w:lineRule="auto"/>
              <w:jc w:val="both"/>
              <w:rPr>
                <w:color w:val="000000" w:themeColor="text1"/>
              </w:rPr>
            </w:pPr>
            <w:r w:rsidRPr="00B94942">
              <w:rPr>
                <w:color w:val="000000"/>
                <w:sz w:val="18"/>
              </w:rPr>
              <w:lastRenderedPageBreak/>
              <w:t>CE5</w:t>
            </w:r>
          </w:p>
        </w:tc>
        <w:tc>
          <w:tcPr>
            <w:tcW w:w="6146" w:type="dxa"/>
            <w:vAlign w:val="center"/>
          </w:tcPr>
          <w:p w14:paraId="32BF76A2" w14:textId="77777777" w:rsidR="00890FEA" w:rsidRPr="00B94942" w:rsidRDefault="00890FEA" w:rsidP="008D7469">
            <w:pPr>
              <w:spacing w:line="360" w:lineRule="auto"/>
              <w:jc w:val="both"/>
              <w:rPr>
                <w:color w:val="000000" w:themeColor="text1"/>
              </w:rPr>
            </w:pPr>
            <w:r w:rsidRPr="00B94942">
              <w:rPr>
                <w:color w:val="000000"/>
                <w:sz w:val="18"/>
              </w:rPr>
              <w:t>Face-to-face contact is available when needed</w:t>
            </w:r>
          </w:p>
        </w:tc>
        <w:tc>
          <w:tcPr>
            <w:tcW w:w="1005" w:type="dxa"/>
            <w:vAlign w:val="center"/>
          </w:tcPr>
          <w:p w14:paraId="7636E8F5" w14:textId="77777777" w:rsidR="00890FEA" w:rsidRPr="00B94942" w:rsidRDefault="00890FEA" w:rsidP="008D7469">
            <w:pPr>
              <w:spacing w:line="360" w:lineRule="auto"/>
              <w:jc w:val="both"/>
              <w:rPr>
                <w:color w:val="000000" w:themeColor="text1"/>
              </w:rPr>
            </w:pPr>
            <w:r w:rsidRPr="00B94942">
              <w:rPr>
                <w:color w:val="000000"/>
                <w:sz w:val="18"/>
              </w:rPr>
              <w:t>3.67</w:t>
            </w:r>
          </w:p>
        </w:tc>
        <w:tc>
          <w:tcPr>
            <w:tcW w:w="1004" w:type="dxa"/>
            <w:vAlign w:val="center"/>
          </w:tcPr>
          <w:p w14:paraId="3394037A" w14:textId="77777777" w:rsidR="00890FEA" w:rsidRPr="00B94942" w:rsidRDefault="00890FEA" w:rsidP="008D7469">
            <w:pPr>
              <w:spacing w:line="360" w:lineRule="auto"/>
              <w:jc w:val="both"/>
              <w:rPr>
                <w:color w:val="000000" w:themeColor="text1"/>
              </w:rPr>
            </w:pPr>
            <w:r w:rsidRPr="00B94942">
              <w:rPr>
                <w:color w:val="000000"/>
                <w:sz w:val="18"/>
              </w:rPr>
              <w:t>0.824</w:t>
            </w:r>
          </w:p>
        </w:tc>
      </w:tr>
    </w:tbl>
    <w:p w14:paraId="17AAA242" w14:textId="77777777" w:rsidR="00890FEA" w:rsidRPr="00B94942" w:rsidRDefault="00890FEA" w:rsidP="00890FEA">
      <w:pPr>
        <w:spacing w:after="40" w:line="360" w:lineRule="auto"/>
        <w:jc w:val="both"/>
        <w:rPr>
          <w:color w:val="000000" w:themeColor="text1"/>
        </w:rPr>
      </w:pPr>
    </w:p>
    <w:p w14:paraId="081F7B32" w14:textId="77777777" w:rsidR="00890FEA" w:rsidRPr="00B94942" w:rsidRDefault="00890FEA" w:rsidP="00890FEA">
      <w:pPr>
        <w:spacing w:line="360" w:lineRule="auto"/>
        <w:jc w:val="both"/>
        <w:rPr>
          <w:color w:val="000000" w:themeColor="text1"/>
        </w:rPr>
      </w:pPr>
      <w:r w:rsidRPr="00B94942">
        <w:rPr>
          <w:color w:val="000000"/>
        </w:rPr>
        <w:t>The communication means ranged from 3.60 to 3.76. This suggests that volunteers generally viewed communication positively, although the scores were not extremely high. The lowest mean was for receiving information often enough (CE2, M = 3.60), while the highest was for overall communication quality (CE4, M = 3.76). Face-to-face availability (CE5) had the largest standard deviation, which suggests slightly more difference of opinion on this item than on the other communication questions.</w:t>
      </w:r>
    </w:p>
    <w:p w14:paraId="3AC5F000" w14:textId="77777777" w:rsidR="00890FEA" w:rsidRPr="00B94942" w:rsidRDefault="00890FEA" w:rsidP="00890FEA">
      <w:pPr>
        <w:spacing w:line="360" w:lineRule="auto"/>
        <w:jc w:val="both"/>
        <w:rPr>
          <w:color w:val="000000" w:themeColor="text1"/>
        </w:rPr>
      </w:pPr>
      <w:r w:rsidRPr="00B94942">
        <w:rPr>
          <w:color w:val="000000"/>
        </w:rPr>
        <w:t>This is useful because it shows that the findings are not completely uniform. Volunteers were positive overall, but not every aspect of communication received the same level of agreement.</w:t>
      </w:r>
    </w:p>
    <w:p w14:paraId="56950ABD" w14:textId="77777777" w:rsidR="00890FEA" w:rsidRPr="00B94942" w:rsidRDefault="00890FEA" w:rsidP="00890FEA">
      <w:pPr>
        <w:pStyle w:val="Heading3"/>
        <w:spacing w:line="360" w:lineRule="auto"/>
        <w:jc w:val="both"/>
        <w:rPr>
          <w:color w:val="000000" w:themeColor="text1"/>
        </w:rPr>
      </w:pPr>
      <w:bookmarkStart w:id="51" w:name="_Toc241250495"/>
      <w:r w:rsidRPr="00B94942">
        <w:rPr>
          <w:rFonts w:eastAsia="Times New Roman"/>
        </w:rPr>
        <w:t>4.3.2 Perceived Servant Leadership Behaviours</w:t>
      </w:r>
      <w:bookmarkEnd w:id="51"/>
    </w:p>
    <w:p w14:paraId="2EC9CD3A" w14:textId="77777777" w:rsidR="00890FEA" w:rsidRPr="00B94942" w:rsidRDefault="00890FEA" w:rsidP="00890FEA">
      <w:pPr>
        <w:spacing w:line="360" w:lineRule="auto"/>
        <w:jc w:val="both"/>
        <w:rPr>
          <w:color w:val="000000" w:themeColor="text1"/>
        </w:rPr>
      </w:pPr>
      <w:r w:rsidRPr="00B94942">
        <w:rPr>
          <w:color w:val="000000"/>
        </w:rPr>
        <w:t>Table 4.3: Perceived Servant Leadership Behaviours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31"/>
        <w:gridCol w:w="5472"/>
        <w:gridCol w:w="957"/>
        <w:gridCol w:w="951"/>
      </w:tblGrid>
      <w:tr w:rsidR="00890FEA" w:rsidRPr="00B94942" w14:paraId="6E0BB018" w14:textId="77777777" w:rsidTr="008D7469">
        <w:trPr>
          <w:tblHeader/>
          <w:jc w:val="center"/>
        </w:trPr>
        <w:tc>
          <w:tcPr>
            <w:tcW w:w="862" w:type="dxa"/>
            <w:shd w:val="clear" w:color="auto" w:fill="E7E6E6"/>
            <w:vAlign w:val="center"/>
          </w:tcPr>
          <w:p w14:paraId="0ED2F860" w14:textId="77777777" w:rsidR="00890FEA" w:rsidRPr="00B94942" w:rsidRDefault="00890FEA" w:rsidP="008D7469">
            <w:pPr>
              <w:spacing w:line="360" w:lineRule="auto"/>
              <w:jc w:val="both"/>
              <w:rPr>
                <w:color w:val="000000" w:themeColor="text1"/>
              </w:rPr>
            </w:pPr>
            <w:r w:rsidRPr="00B94942">
              <w:rPr>
                <w:b/>
                <w:color w:val="000000"/>
                <w:sz w:val="18"/>
              </w:rPr>
              <w:t>Item</w:t>
            </w:r>
          </w:p>
        </w:tc>
        <w:tc>
          <w:tcPr>
            <w:tcW w:w="6145" w:type="dxa"/>
            <w:shd w:val="clear" w:color="auto" w:fill="E7E6E6"/>
            <w:vAlign w:val="center"/>
          </w:tcPr>
          <w:p w14:paraId="4E8F273B" w14:textId="77777777" w:rsidR="00890FEA" w:rsidRPr="00B94942" w:rsidRDefault="00890FEA"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64E0F0A7" w14:textId="77777777" w:rsidR="00890FEA" w:rsidRPr="00B94942" w:rsidRDefault="00890FEA"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247D17ED" w14:textId="77777777" w:rsidR="00890FEA" w:rsidRPr="00B94942" w:rsidRDefault="00890FEA" w:rsidP="008D7469">
            <w:pPr>
              <w:spacing w:line="360" w:lineRule="auto"/>
              <w:jc w:val="both"/>
              <w:rPr>
                <w:color w:val="000000" w:themeColor="text1"/>
              </w:rPr>
            </w:pPr>
            <w:r w:rsidRPr="00B94942">
              <w:rPr>
                <w:b/>
                <w:color w:val="000000"/>
                <w:sz w:val="18"/>
              </w:rPr>
              <w:t>SD</w:t>
            </w:r>
          </w:p>
        </w:tc>
      </w:tr>
      <w:tr w:rsidR="00890FEA" w:rsidRPr="00B94942" w14:paraId="1E03943C" w14:textId="77777777" w:rsidTr="008D7469">
        <w:trPr>
          <w:jc w:val="center"/>
        </w:trPr>
        <w:tc>
          <w:tcPr>
            <w:tcW w:w="862" w:type="dxa"/>
            <w:vAlign w:val="center"/>
          </w:tcPr>
          <w:p w14:paraId="516F701E" w14:textId="77777777" w:rsidR="00890FEA" w:rsidRPr="00B94942" w:rsidRDefault="00890FEA" w:rsidP="008D7469">
            <w:pPr>
              <w:spacing w:line="360" w:lineRule="auto"/>
              <w:jc w:val="both"/>
              <w:rPr>
                <w:color w:val="000000" w:themeColor="text1"/>
              </w:rPr>
            </w:pPr>
            <w:r w:rsidRPr="00B94942">
              <w:rPr>
                <w:color w:val="000000"/>
                <w:sz w:val="18"/>
              </w:rPr>
              <w:t>SLB1</w:t>
            </w:r>
          </w:p>
        </w:tc>
        <w:tc>
          <w:tcPr>
            <w:tcW w:w="6145" w:type="dxa"/>
            <w:vAlign w:val="center"/>
          </w:tcPr>
          <w:p w14:paraId="3B2D2237" w14:textId="77777777" w:rsidR="00890FEA" w:rsidRPr="00B94942" w:rsidRDefault="00890FEA" w:rsidP="008D7469">
            <w:pPr>
              <w:spacing w:line="360" w:lineRule="auto"/>
              <w:jc w:val="both"/>
              <w:rPr>
                <w:color w:val="000000" w:themeColor="text1"/>
              </w:rPr>
            </w:pPr>
            <w:r w:rsidRPr="00B94942">
              <w:rPr>
                <w:color w:val="000000"/>
                <w:sz w:val="18"/>
              </w:rPr>
              <w:t>Coordinator puts volunteer wellbeing first</w:t>
            </w:r>
          </w:p>
        </w:tc>
        <w:tc>
          <w:tcPr>
            <w:tcW w:w="1005" w:type="dxa"/>
            <w:vAlign w:val="center"/>
          </w:tcPr>
          <w:p w14:paraId="4D86605C" w14:textId="77777777" w:rsidR="00890FEA" w:rsidRPr="00B94942" w:rsidRDefault="00890FEA" w:rsidP="008D7469">
            <w:pPr>
              <w:spacing w:line="360" w:lineRule="auto"/>
              <w:jc w:val="both"/>
              <w:rPr>
                <w:color w:val="000000" w:themeColor="text1"/>
              </w:rPr>
            </w:pPr>
            <w:r w:rsidRPr="00B94942">
              <w:rPr>
                <w:color w:val="000000"/>
                <w:sz w:val="18"/>
              </w:rPr>
              <w:t>3.69</w:t>
            </w:r>
          </w:p>
        </w:tc>
        <w:tc>
          <w:tcPr>
            <w:tcW w:w="1004" w:type="dxa"/>
            <w:vAlign w:val="center"/>
          </w:tcPr>
          <w:p w14:paraId="372B9518" w14:textId="77777777" w:rsidR="00890FEA" w:rsidRPr="00B94942" w:rsidRDefault="00890FEA" w:rsidP="008D7469">
            <w:pPr>
              <w:spacing w:line="360" w:lineRule="auto"/>
              <w:jc w:val="both"/>
              <w:rPr>
                <w:color w:val="000000" w:themeColor="text1"/>
              </w:rPr>
            </w:pPr>
            <w:r w:rsidRPr="00B94942">
              <w:rPr>
                <w:color w:val="000000"/>
                <w:sz w:val="18"/>
              </w:rPr>
              <w:t>0.722</w:t>
            </w:r>
          </w:p>
        </w:tc>
      </w:tr>
      <w:tr w:rsidR="00890FEA" w:rsidRPr="00B94942" w14:paraId="6CD2EE8C" w14:textId="77777777" w:rsidTr="008D7469">
        <w:trPr>
          <w:jc w:val="center"/>
        </w:trPr>
        <w:tc>
          <w:tcPr>
            <w:tcW w:w="862" w:type="dxa"/>
            <w:vAlign w:val="center"/>
          </w:tcPr>
          <w:p w14:paraId="0A5A8576" w14:textId="77777777" w:rsidR="00890FEA" w:rsidRPr="00B94942" w:rsidRDefault="00890FEA" w:rsidP="008D7469">
            <w:pPr>
              <w:spacing w:line="360" w:lineRule="auto"/>
              <w:jc w:val="both"/>
              <w:rPr>
                <w:color w:val="000000" w:themeColor="text1"/>
              </w:rPr>
            </w:pPr>
            <w:r w:rsidRPr="00B94942">
              <w:rPr>
                <w:color w:val="000000"/>
                <w:sz w:val="18"/>
              </w:rPr>
              <w:t>SLB2</w:t>
            </w:r>
          </w:p>
        </w:tc>
        <w:tc>
          <w:tcPr>
            <w:tcW w:w="6145" w:type="dxa"/>
            <w:vAlign w:val="center"/>
          </w:tcPr>
          <w:p w14:paraId="4DBEB42B" w14:textId="77777777" w:rsidR="00890FEA" w:rsidRPr="00B94942" w:rsidRDefault="00890FEA" w:rsidP="008D7469">
            <w:pPr>
              <w:spacing w:line="360" w:lineRule="auto"/>
              <w:jc w:val="both"/>
              <w:rPr>
                <w:color w:val="000000" w:themeColor="text1"/>
              </w:rPr>
            </w:pPr>
            <w:r w:rsidRPr="00B94942">
              <w:rPr>
                <w:color w:val="000000"/>
                <w:sz w:val="18"/>
              </w:rPr>
              <w:t>Coordinator communicates mission and values</w:t>
            </w:r>
          </w:p>
        </w:tc>
        <w:tc>
          <w:tcPr>
            <w:tcW w:w="1005" w:type="dxa"/>
            <w:vAlign w:val="center"/>
          </w:tcPr>
          <w:p w14:paraId="2812A738" w14:textId="77777777" w:rsidR="00890FEA" w:rsidRPr="00B94942" w:rsidRDefault="00890FEA" w:rsidP="008D7469">
            <w:pPr>
              <w:spacing w:line="360" w:lineRule="auto"/>
              <w:jc w:val="both"/>
              <w:rPr>
                <w:color w:val="000000" w:themeColor="text1"/>
              </w:rPr>
            </w:pPr>
            <w:r w:rsidRPr="00B94942">
              <w:rPr>
                <w:color w:val="000000"/>
                <w:sz w:val="18"/>
              </w:rPr>
              <w:t>3.74</w:t>
            </w:r>
          </w:p>
        </w:tc>
        <w:tc>
          <w:tcPr>
            <w:tcW w:w="1004" w:type="dxa"/>
            <w:vAlign w:val="center"/>
          </w:tcPr>
          <w:p w14:paraId="6EA5E1C3" w14:textId="77777777" w:rsidR="00890FEA" w:rsidRPr="00B94942" w:rsidRDefault="00890FEA" w:rsidP="008D7469">
            <w:pPr>
              <w:spacing w:line="360" w:lineRule="auto"/>
              <w:jc w:val="both"/>
              <w:rPr>
                <w:color w:val="000000" w:themeColor="text1"/>
              </w:rPr>
            </w:pPr>
            <w:r w:rsidRPr="00B94942">
              <w:rPr>
                <w:color w:val="000000"/>
                <w:sz w:val="18"/>
              </w:rPr>
              <w:t>0.689</w:t>
            </w:r>
          </w:p>
        </w:tc>
      </w:tr>
      <w:tr w:rsidR="00890FEA" w:rsidRPr="00B94942" w14:paraId="40154002" w14:textId="77777777" w:rsidTr="008D7469">
        <w:trPr>
          <w:jc w:val="center"/>
        </w:trPr>
        <w:tc>
          <w:tcPr>
            <w:tcW w:w="862" w:type="dxa"/>
            <w:vAlign w:val="center"/>
          </w:tcPr>
          <w:p w14:paraId="731662AC" w14:textId="77777777" w:rsidR="00890FEA" w:rsidRPr="00B94942" w:rsidRDefault="00890FEA" w:rsidP="008D7469">
            <w:pPr>
              <w:spacing w:line="360" w:lineRule="auto"/>
              <w:jc w:val="both"/>
              <w:rPr>
                <w:color w:val="000000" w:themeColor="text1"/>
              </w:rPr>
            </w:pPr>
            <w:r w:rsidRPr="00B94942">
              <w:rPr>
                <w:color w:val="000000"/>
                <w:sz w:val="18"/>
              </w:rPr>
              <w:t>SLB3</w:t>
            </w:r>
          </w:p>
        </w:tc>
        <w:tc>
          <w:tcPr>
            <w:tcW w:w="6145" w:type="dxa"/>
            <w:vAlign w:val="center"/>
          </w:tcPr>
          <w:p w14:paraId="3CD45D64" w14:textId="77777777" w:rsidR="00890FEA" w:rsidRPr="00B94942" w:rsidRDefault="00890FEA" w:rsidP="008D7469">
            <w:pPr>
              <w:spacing w:line="360" w:lineRule="auto"/>
              <w:jc w:val="both"/>
              <w:rPr>
                <w:color w:val="000000" w:themeColor="text1"/>
              </w:rPr>
            </w:pPr>
            <w:r w:rsidRPr="00B94942">
              <w:rPr>
                <w:color w:val="000000"/>
                <w:sz w:val="18"/>
              </w:rPr>
              <w:t>Coordinator listens and responds to concerns</w:t>
            </w:r>
          </w:p>
        </w:tc>
        <w:tc>
          <w:tcPr>
            <w:tcW w:w="1005" w:type="dxa"/>
            <w:vAlign w:val="center"/>
          </w:tcPr>
          <w:p w14:paraId="3A0F9760" w14:textId="77777777" w:rsidR="00890FEA" w:rsidRPr="00B94942" w:rsidRDefault="00890FEA" w:rsidP="008D7469">
            <w:pPr>
              <w:spacing w:line="360" w:lineRule="auto"/>
              <w:jc w:val="both"/>
              <w:rPr>
                <w:color w:val="000000" w:themeColor="text1"/>
              </w:rPr>
            </w:pPr>
            <w:r w:rsidRPr="00B94942">
              <w:rPr>
                <w:color w:val="000000"/>
                <w:sz w:val="18"/>
              </w:rPr>
              <w:t>3.76</w:t>
            </w:r>
          </w:p>
        </w:tc>
        <w:tc>
          <w:tcPr>
            <w:tcW w:w="1004" w:type="dxa"/>
            <w:vAlign w:val="center"/>
          </w:tcPr>
          <w:p w14:paraId="032F13BF" w14:textId="77777777" w:rsidR="00890FEA" w:rsidRPr="00B94942" w:rsidRDefault="00890FEA" w:rsidP="008D7469">
            <w:pPr>
              <w:spacing w:line="360" w:lineRule="auto"/>
              <w:jc w:val="both"/>
              <w:rPr>
                <w:color w:val="000000" w:themeColor="text1"/>
              </w:rPr>
            </w:pPr>
            <w:r w:rsidRPr="00B94942">
              <w:rPr>
                <w:color w:val="000000"/>
                <w:sz w:val="18"/>
              </w:rPr>
              <w:t>0.689</w:t>
            </w:r>
          </w:p>
        </w:tc>
      </w:tr>
      <w:tr w:rsidR="00890FEA" w:rsidRPr="00B94942" w14:paraId="5DFC6F2E" w14:textId="77777777" w:rsidTr="008D7469">
        <w:trPr>
          <w:jc w:val="center"/>
        </w:trPr>
        <w:tc>
          <w:tcPr>
            <w:tcW w:w="862" w:type="dxa"/>
            <w:vAlign w:val="center"/>
          </w:tcPr>
          <w:p w14:paraId="0A455A5C" w14:textId="77777777" w:rsidR="00890FEA" w:rsidRPr="00B94942" w:rsidRDefault="00890FEA" w:rsidP="008D7469">
            <w:pPr>
              <w:spacing w:line="360" w:lineRule="auto"/>
              <w:jc w:val="both"/>
              <w:rPr>
                <w:color w:val="000000" w:themeColor="text1"/>
              </w:rPr>
            </w:pPr>
            <w:r w:rsidRPr="00B94942">
              <w:rPr>
                <w:color w:val="000000"/>
                <w:sz w:val="18"/>
              </w:rPr>
              <w:t>SLB4</w:t>
            </w:r>
          </w:p>
        </w:tc>
        <w:tc>
          <w:tcPr>
            <w:tcW w:w="6145" w:type="dxa"/>
            <w:vAlign w:val="center"/>
          </w:tcPr>
          <w:p w14:paraId="21A8266F" w14:textId="77777777" w:rsidR="00890FEA" w:rsidRPr="00B94942" w:rsidRDefault="00890FEA" w:rsidP="008D7469">
            <w:pPr>
              <w:spacing w:line="360" w:lineRule="auto"/>
              <w:jc w:val="both"/>
              <w:rPr>
                <w:color w:val="000000" w:themeColor="text1"/>
              </w:rPr>
            </w:pPr>
            <w:r w:rsidRPr="00B94942">
              <w:rPr>
                <w:color w:val="000000"/>
                <w:sz w:val="18"/>
              </w:rPr>
              <w:t>Coordinator supports volunteer development</w:t>
            </w:r>
          </w:p>
        </w:tc>
        <w:tc>
          <w:tcPr>
            <w:tcW w:w="1005" w:type="dxa"/>
            <w:vAlign w:val="center"/>
          </w:tcPr>
          <w:p w14:paraId="4AD72DD7" w14:textId="77777777" w:rsidR="00890FEA" w:rsidRPr="00B94942" w:rsidRDefault="00890FEA" w:rsidP="008D7469">
            <w:pPr>
              <w:spacing w:line="360" w:lineRule="auto"/>
              <w:jc w:val="both"/>
              <w:rPr>
                <w:color w:val="000000" w:themeColor="text1"/>
              </w:rPr>
            </w:pPr>
            <w:r w:rsidRPr="00B94942">
              <w:rPr>
                <w:color w:val="000000"/>
                <w:sz w:val="18"/>
              </w:rPr>
              <w:t>3.68</w:t>
            </w:r>
          </w:p>
        </w:tc>
        <w:tc>
          <w:tcPr>
            <w:tcW w:w="1004" w:type="dxa"/>
            <w:vAlign w:val="center"/>
          </w:tcPr>
          <w:p w14:paraId="3C066FD1" w14:textId="77777777" w:rsidR="00890FEA" w:rsidRPr="00B94942" w:rsidRDefault="00890FEA" w:rsidP="008D7469">
            <w:pPr>
              <w:spacing w:line="360" w:lineRule="auto"/>
              <w:jc w:val="both"/>
              <w:rPr>
                <w:color w:val="000000" w:themeColor="text1"/>
              </w:rPr>
            </w:pPr>
            <w:r w:rsidRPr="00B94942">
              <w:rPr>
                <w:color w:val="000000"/>
                <w:sz w:val="18"/>
              </w:rPr>
              <w:t>0.659</w:t>
            </w:r>
          </w:p>
        </w:tc>
      </w:tr>
      <w:tr w:rsidR="00890FEA" w:rsidRPr="00B94942" w14:paraId="6756E3FE" w14:textId="77777777" w:rsidTr="008D7469">
        <w:trPr>
          <w:jc w:val="center"/>
        </w:trPr>
        <w:tc>
          <w:tcPr>
            <w:tcW w:w="862" w:type="dxa"/>
            <w:vAlign w:val="center"/>
          </w:tcPr>
          <w:p w14:paraId="384211C7" w14:textId="77777777" w:rsidR="00890FEA" w:rsidRPr="00B94942" w:rsidRDefault="00890FEA" w:rsidP="008D7469">
            <w:pPr>
              <w:spacing w:line="360" w:lineRule="auto"/>
              <w:jc w:val="both"/>
              <w:rPr>
                <w:color w:val="000000" w:themeColor="text1"/>
              </w:rPr>
            </w:pPr>
            <w:r w:rsidRPr="00B94942">
              <w:rPr>
                <w:color w:val="000000"/>
                <w:sz w:val="18"/>
              </w:rPr>
              <w:t>SLB5</w:t>
            </w:r>
          </w:p>
        </w:tc>
        <w:tc>
          <w:tcPr>
            <w:tcW w:w="6145" w:type="dxa"/>
            <w:vAlign w:val="center"/>
          </w:tcPr>
          <w:p w14:paraId="59B0BF81" w14:textId="77777777" w:rsidR="00890FEA" w:rsidRPr="00B94942" w:rsidRDefault="00890FEA" w:rsidP="008D7469">
            <w:pPr>
              <w:spacing w:line="360" w:lineRule="auto"/>
              <w:jc w:val="both"/>
              <w:rPr>
                <w:color w:val="000000" w:themeColor="text1"/>
              </w:rPr>
            </w:pPr>
            <w:r w:rsidRPr="00B94942">
              <w:rPr>
                <w:color w:val="000000"/>
                <w:sz w:val="18"/>
              </w:rPr>
              <w:t>Coordinator treats volunteers with respect and fairness</w:t>
            </w:r>
          </w:p>
        </w:tc>
        <w:tc>
          <w:tcPr>
            <w:tcW w:w="1005" w:type="dxa"/>
            <w:vAlign w:val="center"/>
          </w:tcPr>
          <w:p w14:paraId="6CAFAB40" w14:textId="77777777" w:rsidR="00890FEA" w:rsidRPr="00B94942" w:rsidRDefault="00890FEA" w:rsidP="008D7469">
            <w:pPr>
              <w:spacing w:line="360" w:lineRule="auto"/>
              <w:jc w:val="both"/>
              <w:rPr>
                <w:color w:val="000000" w:themeColor="text1"/>
              </w:rPr>
            </w:pPr>
            <w:r w:rsidRPr="00B94942">
              <w:rPr>
                <w:color w:val="000000"/>
                <w:sz w:val="18"/>
              </w:rPr>
              <w:t>3.67</w:t>
            </w:r>
          </w:p>
        </w:tc>
        <w:tc>
          <w:tcPr>
            <w:tcW w:w="1004" w:type="dxa"/>
            <w:vAlign w:val="center"/>
          </w:tcPr>
          <w:p w14:paraId="2A49ABF7" w14:textId="77777777" w:rsidR="00890FEA" w:rsidRPr="00B94942" w:rsidRDefault="00890FEA" w:rsidP="008D7469">
            <w:pPr>
              <w:spacing w:line="360" w:lineRule="auto"/>
              <w:jc w:val="both"/>
              <w:rPr>
                <w:color w:val="000000" w:themeColor="text1"/>
              </w:rPr>
            </w:pPr>
            <w:r w:rsidRPr="00B94942">
              <w:rPr>
                <w:color w:val="000000"/>
                <w:sz w:val="18"/>
              </w:rPr>
              <w:t>0.707</w:t>
            </w:r>
          </w:p>
        </w:tc>
      </w:tr>
    </w:tbl>
    <w:p w14:paraId="0B756922" w14:textId="77777777" w:rsidR="00890FEA" w:rsidRPr="00B94942" w:rsidRDefault="00890FEA" w:rsidP="00890FEA">
      <w:pPr>
        <w:spacing w:after="40" w:line="360" w:lineRule="auto"/>
        <w:jc w:val="both"/>
        <w:rPr>
          <w:color w:val="000000" w:themeColor="text1"/>
        </w:rPr>
      </w:pPr>
    </w:p>
    <w:p w14:paraId="324EF95F" w14:textId="77777777" w:rsidR="00890FEA" w:rsidRPr="00B94942" w:rsidRDefault="00890FEA" w:rsidP="00890FEA">
      <w:pPr>
        <w:spacing w:line="360" w:lineRule="auto"/>
        <w:jc w:val="both"/>
        <w:rPr>
          <w:color w:val="000000" w:themeColor="text1"/>
        </w:rPr>
      </w:pPr>
      <w:r w:rsidRPr="00B94942">
        <w:rPr>
          <w:color w:val="000000"/>
        </w:rPr>
        <w:t xml:space="preserve">The servant leadership means were also </w:t>
      </w:r>
      <w:proofErr w:type="gramStart"/>
      <w:r w:rsidRPr="00B94942">
        <w:rPr>
          <w:color w:val="000000"/>
        </w:rPr>
        <w:t>fairly close</w:t>
      </w:r>
      <w:proofErr w:type="gramEnd"/>
      <w:r w:rsidRPr="00B94942">
        <w:rPr>
          <w:color w:val="000000"/>
        </w:rPr>
        <w:t>, ranging from 3.67 to 3.76. The highest mean was for listening and responding to concerns (SLB3, M = 3.76). The lowest was for respect and fairness (SLB5, M = 3.67), although this was still above the neutral midpoint of 3. Overall, the participants tended to report positive views of their coordinators, but the results should not be read as showing that every volunteer had the same experience.</w:t>
      </w:r>
    </w:p>
    <w:p w14:paraId="1AC177F2" w14:textId="77777777" w:rsidR="00890FEA" w:rsidRPr="00B94942" w:rsidRDefault="00890FEA" w:rsidP="00890FEA">
      <w:pPr>
        <w:pStyle w:val="Heading3"/>
        <w:spacing w:line="360" w:lineRule="auto"/>
        <w:jc w:val="both"/>
        <w:rPr>
          <w:color w:val="000000" w:themeColor="text1"/>
        </w:rPr>
      </w:pPr>
      <w:bookmarkStart w:id="52" w:name="_Toc241250496"/>
      <w:r w:rsidRPr="00B94942">
        <w:rPr>
          <w:rFonts w:eastAsia="Times New Roman"/>
        </w:rPr>
        <w:t>4.3.3 Volunteer Retention Intentions</w:t>
      </w:r>
      <w:bookmarkEnd w:id="52"/>
    </w:p>
    <w:p w14:paraId="0B234EDE" w14:textId="77777777" w:rsidR="00890FEA" w:rsidRPr="00B94942" w:rsidRDefault="00890FEA" w:rsidP="00890FEA">
      <w:pPr>
        <w:spacing w:line="360" w:lineRule="auto"/>
        <w:jc w:val="both"/>
        <w:rPr>
          <w:color w:val="000000" w:themeColor="text1"/>
        </w:rPr>
      </w:pPr>
      <w:r w:rsidRPr="00B94942">
        <w:rPr>
          <w:color w:val="000000"/>
        </w:rPr>
        <w:t>Table 4.4: Volunteer Retention Intentions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829"/>
        <w:gridCol w:w="5471"/>
        <w:gridCol w:w="958"/>
        <w:gridCol w:w="953"/>
      </w:tblGrid>
      <w:tr w:rsidR="00890FEA" w:rsidRPr="00B94942" w14:paraId="21B65C08" w14:textId="77777777" w:rsidTr="008D7469">
        <w:trPr>
          <w:tblHeader/>
          <w:jc w:val="center"/>
        </w:trPr>
        <w:tc>
          <w:tcPr>
            <w:tcW w:w="862" w:type="dxa"/>
            <w:shd w:val="clear" w:color="auto" w:fill="E7E6E6"/>
            <w:vAlign w:val="center"/>
          </w:tcPr>
          <w:p w14:paraId="649546DB" w14:textId="77777777" w:rsidR="00890FEA" w:rsidRPr="00B94942" w:rsidRDefault="00890FEA" w:rsidP="008D7469">
            <w:pPr>
              <w:spacing w:line="360" w:lineRule="auto"/>
              <w:jc w:val="both"/>
              <w:rPr>
                <w:color w:val="000000" w:themeColor="text1"/>
              </w:rPr>
            </w:pPr>
            <w:r w:rsidRPr="00B94942">
              <w:rPr>
                <w:b/>
                <w:color w:val="000000"/>
                <w:sz w:val="18"/>
              </w:rPr>
              <w:t>Item</w:t>
            </w:r>
          </w:p>
        </w:tc>
        <w:tc>
          <w:tcPr>
            <w:tcW w:w="6145" w:type="dxa"/>
            <w:shd w:val="clear" w:color="auto" w:fill="E7E6E6"/>
            <w:vAlign w:val="center"/>
          </w:tcPr>
          <w:p w14:paraId="4DCC1FD7" w14:textId="77777777" w:rsidR="00890FEA" w:rsidRPr="00B94942" w:rsidRDefault="00890FEA" w:rsidP="008D7469">
            <w:pPr>
              <w:spacing w:line="360" w:lineRule="auto"/>
              <w:jc w:val="both"/>
              <w:rPr>
                <w:color w:val="000000" w:themeColor="text1"/>
              </w:rPr>
            </w:pPr>
            <w:r w:rsidRPr="00B94942">
              <w:rPr>
                <w:b/>
                <w:color w:val="000000"/>
                <w:sz w:val="18"/>
              </w:rPr>
              <w:t>Short description</w:t>
            </w:r>
          </w:p>
        </w:tc>
        <w:tc>
          <w:tcPr>
            <w:tcW w:w="1005" w:type="dxa"/>
            <w:shd w:val="clear" w:color="auto" w:fill="E7E6E6"/>
            <w:vAlign w:val="center"/>
          </w:tcPr>
          <w:p w14:paraId="2AEE649B" w14:textId="77777777" w:rsidR="00890FEA" w:rsidRPr="00B94942" w:rsidRDefault="00890FEA" w:rsidP="008D7469">
            <w:pPr>
              <w:spacing w:line="360" w:lineRule="auto"/>
              <w:jc w:val="both"/>
              <w:rPr>
                <w:color w:val="000000" w:themeColor="text1"/>
              </w:rPr>
            </w:pPr>
            <w:r w:rsidRPr="00B94942">
              <w:rPr>
                <w:b/>
                <w:color w:val="000000"/>
                <w:sz w:val="18"/>
              </w:rPr>
              <w:t>Mean</w:t>
            </w:r>
          </w:p>
        </w:tc>
        <w:tc>
          <w:tcPr>
            <w:tcW w:w="1004" w:type="dxa"/>
            <w:shd w:val="clear" w:color="auto" w:fill="E7E6E6"/>
            <w:vAlign w:val="center"/>
          </w:tcPr>
          <w:p w14:paraId="16965E8F" w14:textId="77777777" w:rsidR="00890FEA" w:rsidRPr="00B94942" w:rsidRDefault="00890FEA" w:rsidP="008D7469">
            <w:pPr>
              <w:spacing w:line="360" w:lineRule="auto"/>
              <w:jc w:val="both"/>
              <w:rPr>
                <w:color w:val="000000" w:themeColor="text1"/>
              </w:rPr>
            </w:pPr>
            <w:r w:rsidRPr="00B94942">
              <w:rPr>
                <w:b/>
                <w:color w:val="000000"/>
                <w:sz w:val="18"/>
              </w:rPr>
              <w:t>SD</w:t>
            </w:r>
          </w:p>
        </w:tc>
      </w:tr>
      <w:tr w:rsidR="00890FEA" w:rsidRPr="00B94942" w14:paraId="6E80002F" w14:textId="77777777" w:rsidTr="008D7469">
        <w:trPr>
          <w:jc w:val="center"/>
        </w:trPr>
        <w:tc>
          <w:tcPr>
            <w:tcW w:w="862" w:type="dxa"/>
            <w:vAlign w:val="center"/>
          </w:tcPr>
          <w:p w14:paraId="6BF56EB4" w14:textId="77777777" w:rsidR="00890FEA" w:rsidRPr="00B94942" w:rsidRDefault="00890FEA" w:rsidP="008D7469">
            <w:pPr>
              <w:spacing w:line="360" w:lineRule="auto"/>
              <w:jc w:val="both"/>
              <w:rPr>
                <w:color w:val="000000" w:themeColor="text1"/>
              </w:rPr>
            </w:pPr>
            <w:r w:rsidRPr="00B94942">
              <w:rPr>
                <w:color w:val="000000"/>
                <w:sz w:val="18"/>
              </w:rPr>
              <w:t>VRI1</w:t>
            </w:r>
          </w:p>
        </w:tc>
        <w:tc>
          <w:tcPr>
            <w:tcW w:w="6145" w:type="dxa"/>
            <w:vAlign w:val="center"/>
          </w:tcPr>
          <w:p w14:paraId="41A4DA63" w14:textId="77777777" w:rsidR="00890FEA" w:rsidRPr="00B94942" w:rsidRDefault="00890FEA" w:rsidP="008D7469">
            <w:pPr>
              <w:spacing w:line="360" w:lineRule="auto"/>
              <w:jc w:val="both"/>
              <w:rPr>
                <w:color w:val="000000" w:themeColor="text1"/>
              </w:rPr>
            </w:pPr>
            <w:r w:rsidRPr="00B94942">
              <w:rPr>
                <w:color w:val="000000"/>
                <w:sz w:val="18"/>
              </w:rPr>
              <w:t>Intends to continue volunteering</w:t>
            </w:r>
          </w:p>
        </w:tc>
        <w:tc>
          <w:tcPr>
            <w:tcW w:w="1005" w:type="dxa"/>
            <w:vAlign w:val="center"/>
          </w:tcPr>
          <w:p w14:paraId="6C5AF07D" w14:textId="77777777" w:rsidR="00890FEA" w:rsidRPr="00B94942" w:rsidRDefault="00890FEA" w:rsidP="008D7469">
            <w:pPr>
              <w:spacing w:line="360" w:lineRule="auto"/>
              <w:jc w:val="both"/>
              <w:rPr>
                <w:color w:val="000000" w:themeColor="text1"/>
              </w:rPr>
            </w:pPr>
            <w:r w:rsidRPr="00B94942">
              <w:rPr>
                <w:color w:val="000000"/>
                <w:sz w:val="18"/>
              </w:rPr>
              <w:t>3.65</w:t>
            </w:r>
          </w:p>
        </w:tc>
        <w:tc>
          <w:tcPr>
            <w:tcW w:w="1004" w:type="dxa"/>
            <w:vAlign w:val="center"/>
          </w:tcPr>
          <w:p w14:paraId="77C8D428" w14:textId="77777777" w:rsidR="00890FEA" w:rsidRPr="00B94942" w:rsidRDefault="00890FEA" w:rsidP="008D7469">
            <w:pPr>
              <w:spacing w:line="360" w:lineRule="auto"/>
              <w:jc w:val="both"/>
              <w:rPr>
                <w:color w:val="000000" w:themeColor="text1"/>
              </w:rPr>
            </w:pPr>
            <w:r w:rsidRPr="00B94942">
              <w:rPr>
                <w:color w:val="000000"/>
                <w:sz w:val="18"/>
              </w:rPr>
              <w:t>0.704</w:t>
            </w:r>
          </w:p>
        </w:tc>
      </w:tr>
      <w:tr w:rsidR="00890FEA" w:rsidRPr="00B94942" w14:paraId="3000D1CE" w14:textId="77777777" w:rsidTr="008D7469">
        <w:trPr>
          <w:jc w:val="center"/>
        </w:trPr>
        <w:tc>
          <w:tcPr>
            <w:tcW w:w="862" w:type="dxa"/>
            <w:vAlign w:val="center"/>
          </w:tcPr>
          <w:p w14:paraId="3F93FC71" w14:textId="77777777" w:rsidR="00890FEA" w:rsidRPr="00B94942" w:rsidRDefault="00890FEA" w:rsidP="008D7469">
            <w:pPr>
              <w:spacing w:line="360" w:lineRule="auto"/>
              <w:jc w:val="both"/>
              <w:rPr>
                <w:color w:val="000000" w:themeColor="text1"/>
              </w:rPr>
            </w:pPr>
            <w:r w:rsidRPr="00B94942">
              <w:rPr>
                <w:color w:val="000000"/>
                <w:sz w:val="18"/>
              </w:rPr>
              <w:t>VRI2</w:t>
            </w:r>
          </w:p>
        </w:tc>
        <w:tc>
          <w:tcPr>
            <w:tcW w:w="6145" w:type="dxa"/>
            <w:vAlign w:val="center"/>
          </w:tcPr>
          <w:p w14:paraId="2B484E26" w14:textId="77777777" w:rsidR="00890FEA" w:rsidRPr="00B94942" w:rsidRDefault="00890FEA" w:rsidP="008D7469">
            <w:pPr>
              <w:spacing w:line="360" w:lineRule="auto"/>
              <w:jc w:val="both"/>
              <w:rPr>
                <w:color w:val="000000" w:themeColor="text1"/>
              </w:rPr>
            </w:pPr>
            <w:r w:rsidRPr="00B94942">
              <w:rPr>
                <w:color w:val="000000"/>
                <w:sz w:val="18"/>
              </w:rPr>
              <w:t>Rarely thinks about stopping</w:t>
            </w:r>
          </w:p>
        </w:tc>
        <w:tc>
          <w:tcPr>
            <w:tcW w:w="1005" w:type="dxa"/>
            <w:vAlign w:val="center"/>
          </w:tcPr>
          <w:p w14:paraId="0FEACC24" w14:textId="77777777" w:rsidR="00890FEA" w:rsidRPr="00B94942" w:rsidRDefault="00890FEA" w:rsidP="008D7469">
            <w:pPr>
              <w:spacing w:line="360" w:lineRule="auto"/>
              <w:jc w:val="both"/>
              <w:rPr>
                <w:color w:val="000000" w:themeColor="text1"/>
              </w:rPr>
            </w:pPr>
            <w:r w:rsidRPr="00B94942">
              <w:rPr>
                <w:color w:val="000000"/>
                <w:sz w:val="18"/>
              </w:rPr>
              <w:t>3.68</w:t>
            </w:r>
          </w:p>
        </w:tc>
        <w:tc>
          <w:tcPr>
            <w:tcW w:w="1004" w:type="dxa"/>
            <w:vAlign w:val="center"/>
          </w:tcPr>
          <w:p w14:paraId="3DA64DBB" w14:textId="77777777" w:rsidR="00890FEA" w:rsidRPr="00B94942" w:rsidRDefault="00890FEA" w:rsidP="008D7469">
            <w:pPr>
              <w:spacing w:line="360" w:lineRule="auto"/>
              <w:jc w:val="both"/>
              <w:rPr>
                <w:color w:val="000000" w:themeColor="text1"/>
              </w:rPr>
            </w:pPr>
            <w:r w:rsidRPr="00B94942">
              <w:rPr>
                <w:color w:val="000000"/>
                <w:sz w:val="18"/>
              </w:rPr>
              <w:t>0.620</w:t>
            </w:r>
          </w:p>
        </w:tc>
      </w:tr>
      <w:tr w:rsidR="00890FEA" w:rsidRPr="00B94942" w14:paraId="3CC3BE03" w14:textId="77777777" w:rsidTr="008D7469">
        <w:trPr>
          <w:jc w:val="center"/>
        </w:trPr>
        <w:tc>
          <w:tcPr>
            <w:tcW w:w="862" w:type="dxa"/>
            <w:vAlign w:val="center"/>
          </w:tcPr>
          <w:p w14:paraId="2A7DA1A1" w14:textId="77777777" w:rsidR="00890FEA" w:rsidRPr="00B94942" w:rsidRDefault="00890FEA" w:rsidP="008D7469">
            <w:pPr>
              <w:spacing w:line="360" w:lineRule="auto"/>
              <w:jc w:val="both"/>
              <w:rPr>
                <w:color w:val="000000" w:themeColor="text1"/>
              </w:rPr>
            </w:pPr>
            <w:r w:rsidRPr="00B94942">
              <w:rPr>
                <w:color w:val="000000"/>
                <w:sz w:val="18"/>
              </w:rPr>
              <w:t>VRI3</w:t>
            </w:r>
          </w:p>
        </w:tc>
        <w:tc>
          <w:tcPr>
            <w:tcW w:w="6145" w:type="dxa"/>
            <w:vAlign w:val="center"/>
          </w:tcPr>
          <w:p w14:paraId="30AE7681" w14:textId="77777777" w:rsidR="00890FEA" w:rsidRPr="00B94942" w:rsidRDefault="00890FEA" w:rsidP="008D7469">
            <w:pPr>
              <w:spacing w:line="360" w:lineRule="auto"/>
              <w:jc w:val="both"/>
              <w:rPr>
                <w:color w:val="000000" w:themeColor="text1"/>
              </w:rPr>
            </w:pPr>
            <w:r w:rsidRPr="00B94942">
              <w:rPr>
                <w:color w:val="000000"/>
                <w:sz w:val="18"/>
              </w:rPr>
              <w:t>Would recommend volunteering to others</w:t>
            </w:r>
          </w:p>
        </w:tc>
        <w:tc>
          <w:tcPr>
            <w:tcW w:w="1005" w:type="dxa"/>
            <w:vAlign w:val="center"/>
          </w:tcPr>
          <w:p w14:paraId="3005049D" w14:textId="77777777" w:rsidR="00890FEA" w:rsidRPr="00B94942" w:rsidRDefault="00890FEA" w:rsidP="008D7469">
            <w:pPr>
              <w:spacing w:line="360" w:lineRule="auto"/>
              <w:jc w:val="both"/>
              <w:rPr>
                <w:color w:val="000000" w:themeColor="text1"/>
              </w:rPr>
            </w:pPr>
            <w:r w:rsidRPr="00B94942">
              <w:rPr>
                <w:color w:val="000000"/>
                <w:sz w:val="18"/>
              </w:rPr>
              <w:t>3.68</w:t>
            </w:r>
          </w:p>
        </w:tc>
        <w:tc>
          <w:tcPr>
            <w:tcW w:w="1004" w:type="dxa"/>
            <w:vAlign w:val="center"/>
          </w:tcPr>
          <w:p w14:paraId="4B8EB507" w14:textId="77777777" w:rsidR="00890FEA" w:rsidRPr="00B94942" w:rsidRDefault="00890FEA" w:rsidP="008D7469">
            <w:pPr>
              <w:spacing w:line="360" w:lineRule="auto"/>
              <w:jc w:val="both"/>
              <w:rPr>
                <w:color w:val="000000" w:themeColor="text1"/>
              </w:rPr>
            </w:pPr>
            <w:r w:rsidRPr="00B94942">
              <w:rPr>
                <w:color w:val="000000"/>
                <w:sz w:val="18"/>
              </w:rPr>
              <w:t>0.649</w:t>
            </w:r>
          </w:p>
        </w:tc>
      </w:tr>
      <w:tr w:rsidR="00890FEA" w:rsidRPr="00B94942" w14:paraId="5CA8D07A" w14:textId="77777777" w:rsidTr="008D7469">
        <w:trPr>
          <w:jc w:val="center"/>
        </w:trPr>
        <w:tc>
          <w:tcPr>
            <w:tcW w:w="862" w:type="dxa"/>
            <w:vAlign w:val="center"/>
          </w:tcPr>
          <w:p w14:paraId="3C5D4538" w14:textId="77777777" w:rsidR="00890FEA" w:rsidRPr="00B94942" w:rsidRDefault="00890FEA" w:rsidP="008D7469">
            <w:pPr>
              <w:spacing w:line="360" w:lineRule="auto"/>
              <w:jc w:val="both"/>
              <w:rPr>
                <w:color w:val="000000" w:themeColor="text1"/>
              </w:rPr>
            </w:pPr>
            <w:r w:rsidRPr="00B94942">
              <w:rPr>
                <w:color w:val="000000"/>
                <w:sz w:val="18"/>
              </w:rPr>
              <w:t>VRI4</w:t>
            </w:r>
          </w:p>
        </w:tc>
        <w:tc>
          <w:tcPr>
            <w:tcW w:w="6145" w:type="dxa"/>
            <w:vAlign w:val="center"/>
          </w:tcPr>
          <w:p w14:paraId="61353DCC" w14:textId="77777777" w:rsidR="00890FEA" w:rsidRPr="00B94942" w:rsidRDefault="00890FEA" w:rsidP="008D7469">
            <w:pPr>
              <w:spacing w:line="360" w:lineRule="auto"/>
              <w:jc w:val="both"/>
              <w:rPr>
                <w:color w:val="000000" w:themeColor="text1"/>
              </w:rPr>
            </w:pPr>
            <w:r w:rsidRPr="00B94942">
              <w:rPr>
                <w:color w:val="000000"/>
                <w:sz w:val="18"/>
              </w:rPr>
              <w:t>Feels a sense of belonging</w:t>
            </w:r>
          </w:p>
        </w:tc>
        <w:tc>
          <w:tcPr>
            <w:tcW w:w="1005" w:type="dxa"/>
            <w:vAlign w:val="center"/>
          </w:tcPr>
          <w:p w14:paraId="5290ADC0" w14:textId="77777777" w:rsidR="00890FEA" w:rsidRPr="00B94942" w:rsidRDefault="00890FEA" w:rsidP="008D7469">
            <w:pPr>
              <w:spacing w:line="360" w:lineRule="auto"/>
              <w:jc w:val="both"/>
              <w:rPr>
                <w:color w:val="000000" w:themeColor="text1"/>
              </w:rPr>
            </w:pPr>
            <w:r w:rsidRPr="00B94942">
              <w:rPr>
                <w:color w:val="000000"/>
                <w:sz w:val="18"/>
              </w:rPr>
              <w:t>3.68</w:t>
            </w:r>
          </w:p>
        </w:tc>
        <w:tc>
          <w:tcPr>
            <w:tcW w:w="1004" w:type="dxa"/>
            <w:vAlign w:val="center"/>
          </w:tcPr>
          <w:p w14:paraId="13667525" w14:textId="77777777" w:rsidR="00890FEA" w:rsidRPr="00B94942" w:rsidRDefault="00890FEA" w:rsidP="008D7469">
            <w:pPr>
              <w:spacing w:line="360" w:lineRule="auto"/>
              <w:jc w:val="both"/>
              <w:rPr>
                <w:color w:val="000000" w:themeColor="text1"/>
              </w:rPr>
            </w:pPr>
            <w:r w:rsidRPr="00B94942">
              <w:rPr>
                <w:color w:val="000000"/>
                <w:sz w:val="18"/>
              </w:rPr>
              <w:t>0.678</w:t>
            </w:r>
          </w:p>
        </w:tc>
      </w:tr>
      <w:tr w:rsidR="00890FEA" w:rsidRPr="00B94942" w14:paraId="2F87F7E3" w14:textId="77777777" w:rsidTr="008D7469">
        <w:trPr>
          <w:jc w:val="center"/>
        </w:trPr>
        <w:tc>
          <w:tcPr>
            <w:tcW w:w="862" w:type="dxa"/>
            <w:vAlign w:val="center"/>
          </w:tcPr>
          <w:p w14:paraId="5352AF76" w14:textId="77777777" w:rsidR="00890FEA" w:rsidRPr="00B94942" w:rsidRDefault="00890FEA" w:rsidP="008D7469">
            <w:pPr>
              <w:spacing w:line="360" w:lineRule="auto"/>
              <w:jc w:val="both"/>
              <w:rPr>
                <w:color w:val="000000" w:themeColor="text1"/>
              </w:rPr>
            </w:pPr>
            <w:r w:rsidRPr="00B94942">
              <w:rPr>
                <w:color w:val="000000"/>
                <w:sz w:val="18"/>
              </w:rPr>
              <w:t>VRI5</w:t>
            </w:r>
          </w:p>
        </w:tc>
        <w:tc>
          <w:tcPr>
            <w:tcW w:w="6145" w:type="dxa"/>
            <w:vAlign w:val="center"/>
          </w:tcPr>
          <w:p w14:paraId="26222539" w14:textId="77777777" w:rsidR="00890FEA" w:rsidRPr="00B94942" w:rsidRDefault="00890FEA" w:rsidP="008D7469">
            <w:pPr>
              <w:spacing w:line="360" w:lineRule="auto"/>
              <w:jc w:val="both"/>
              <w:rPr>
                <w:color w:val="000000" w:themeColor="text1"/>
              </w:rPr>
            </w:pPr>
            <w:r w:rsidRPr="00B94942">
              <w:rPr>
                <w:color w:val="000000"/>
                <w:sz w:val="18"/>
              </w:rPr>
              <w:t>Feels long-term commitment</w:t>
            </w:r>
          </w:p>
        </w:tc>
        <w:tc>
          <w:tcPr>
            <w:tcW w:w="1005" w:type="dxa"/>
            <w:vAlign w:val="center"/>
          </w:tcPr>
          <w:p w14:paraId="06FAD001" w14:textId="77777777" w:rsidR="00890FEA" w:rsidRPr="00B94942" w:rsidRDefault="00890FEA" w:rsidP="008D7469">
            <w:pPr>
              <w:spacing w:line="360" w:lineRule="auto"/>
              <w:jc w:val="both"/>
              <w:rPr>
                <w:color w:val="000000" w:themeColor="text1"/>
              </w:rPr>
            </w:pPr>
            <w:r w:rsidRPr="00B94942">
              <w:rPr>
                <w:color w:val="000000"/>
                <w:sz w:val="18"/>
              </w:rPr>
              <w:t>3.69</w:t>
            </w:r>
          </w:p>
        </w:tc>
        <w:tc>
          <w:tcPr>
            <w:tcW w:w="1004" w:type="dxa"/>
            <w:vAlign w:val="center"/>
          </w:tcPr>
          <w:p w14:paraId="5F0A771A" w14:textId="77777777" w:rsidR="00890FEA" w:rsidRPr="00B94942" w:rsidRDefault="00890FEA" w:rsidP="008D7469">
            <w:pPr>
              <w:spacing w:line="360" w:lineRule="auto"/>
              <w:jc w:val="both"/>
              <w:rPr>
                <w:color w:val="000000" w:themeColor="text1"/>
              </w:rPr>
            </w:pPr>
            <w:r w:rsidRPr="00B94942">
              <w:rPr>
                <w:color w:val="000000"/>
                <w:sz w:val="18"/>
              </w:rPr>
              <w:t>0.695</w:t>
            </w:r>
          </w:p>
        </w:tc>
      </w:tr>
    </w:tbl>
    <w:p w14:paraId="0E3D9855" w14:textId="77777777" w:rsidR="00890FEA" w:rsidRPr="00B94942" w:rsidRDefault="00890FEA" w:rsidP="00890FEA">
      <w:pPr>
        <w:spacing w:after="40" w:line="360" w:lineRule="auto"/>
        <w:jc w:val="both"/>
        <w:rPr>
          <w:color w:val="000000" w:themeColor="text1"/>
        </w:rPr>
      </w:pPr>
    </w:p>
    <w:p w14:paraId="6C09B8B0" w14:textId="77777777" w:rsidR="00890FEA" w:rsidRPr="00B94942" w:rsidRDefault="00890FEA" w:rsidP="00890FEA">
      <w:pPr>
        <w:spacing w:line="360" w:lineRule="auto"/>
        <w:jc w:val="both"/>
        <w:rPr>
          <w:color w:val="000000" w:themeColor="text1"/>
        </w:rPr>
      </w:pPr>
      <w:r w:rsidRPr="00B94942">
        <w:rPr>
          <w:color w:val="000000"/>
        </w:rPr>
        <w:t xml:space="preserve">Retention-related responses were very similar across the five items, with means between 3.65 and 3.69. The highest mean was for long-term commitment (VRI5, M = 3.69), while the lowest was the direct intention-to-continue item (VRI1, M = 3.65). This small difference is worth noting because the measure includes more than a single intention to stay. It also includes belonging, recommendation, and commitment. The findings should therefore be understood as retention-related attitudes rather than evidence that the volunteers will </w:t>
      </w:r>
      <w:proofErr w:type="gramStart"/>
      <w:r w:rsidRPr="00B94942">
        <w:rPr>
          <w:color w:val="000000"/>
        </w:rPr>
        <w:t>definitely remain</w:t>
      </w:r>
      <w:proofErr w:type="gramEnd"/>
      <w:r w:rsidRPr="00B94942">
        <w:rPr>
          <w:color w:val="000000"/>
        </w:rPr>
        <w:t xml:space="preserve"> in the future.</w:t>
      </w:r>
    </w:p>
    <w:p w14:paraId="4BFF2089" w14:textId="77777777" w:rsidR="00890FEA" w:rsidRPr="00B94942" w:rsidRDefault="00890FEA" w:rsidP="00890FEA">
      <w:pPr>
        <w:pStyle w:val="Heading2"/>
        <w:spacing w:line="360" w:lineRule="auto"/>
        <w:jc w:val="both"/>
        <w:rPr>
          <w:color w:val="000000" w:themeColor="text1"/>
        </w:rPr>
      </w:pPr>
      <w:bookmarkStart w:id="53" w:name="_Toc241250497"/>
      <w:r w:rsidRPr="00B94942">
        <w:rPr>
          <w:rFonts w:ascii="Times New Roman" w:eastAsia="Times New Roman" w:hAnsi="Times New Roman"/>
        </w:rPr>
        <w:t>4.4 Reliability of the Main Measures</w:t>
      </w:r>
      <w:bookmarkEnd w:id="53"/>
    </w:p>
    <w:p w14:paraId="1590177E" w14:textId="77777777" w:rsidR="00890FEA" w:rsidRPr="00B94942" w:rsidRDefault="00890FEA" w:rsidP="00890FEA">
      <w:pPr>
        <w:spacing w:line="360" w:lineRule="auto"/>
        <w:jc w:val="both"/>
        <w:rPr>
          <w:color w:val="000000" w:themeColor="text1"/>
        </w:rPr>
      </w:pPr>
      <w:r w:rsidRPr="00B94942">
        <w:rPr>
          <w:color w:val="000000"/>
        </w:rPr>
        <w:t>Cronbach's alpha was used to check whether the five items within each measure worked together consistently. A value around .70 or above is commonly used as a practical guide for acceptable internal consistency (</w:t>
      </w:r>
      <w:proofErr w:type="spellStart"/>
      <w:r w:rsidRPr="00B94942">
        <w:rPr>
          <w:color w:val="000000"/>
        </w:rPr>
        <w:t>Tavakol</w:t>
      </w:r>
      <w:proofErr w:type="spellEnd"/>
      <w:r w:rsidRPr="00B94942">
        <w:rPr>
          <w:color w:val="000000"/>
        </w:rPr>
        <w:t xml:space="preserve"> and Dennick, 2011).</w:t>
      </w:r>
    </w:p>
    <w:p w14:paraId="53E1E994" w14:textId="77777777" w:rsidR="00890FEA" w:rsidRPr="00B94942" w:rsidRDefault="00890FEA" w:rsidP="00890FEA">
      <w:pPr>
        <w:spacing w:line="360" w:lineRule="auto"/>
        <w:jc w:val="both"/>
        <w:rPr>
          <w:color w:val="000000" w:themeColor="text1"/>
        </w:rPr>
      </w:pPr>
      <w:r w:rsidRPr="00B94942">
        <w:rPr>
          <w:color w:val="000000"/>
        </w:rPr>
        <w:t>Table 4.5: Reliability of the three measures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6254"/>
        <w:gridCol w:w="1957"/>
      </w:tblGrid>
      <w:tr w:rsidR="00890FEA" w:rsidRPr="00B94942" w14:paraId="5C810ACD" w14:textId="77777777" w:rsidTr="008D7469">
        <w:trPr>
          <w:tblHeader/>
          <w:jc w:val="center"/>
        </w:trPr>
        <w:tc>
          <w:tcPr>
            <w:tcW w:w="6624" w:type="dxa"/>
            <w:shd w:val="clear" w:color="auto" w:fill="E7E6E6"/>
            <w:vAlign w:val="center"/>
          </w:tcPr>
          <w:p w14:paraId="1CCAC46F" w14:textId="77777777" w:rsidR="00890FEA" w:rsidRPr="00B94942" w:rsidRDefault="00890FEA" w:rsidP="008D7469">
            <w:pPr>
              <w:spacing w:line="360" w:lineRule="auto"/>
              <w:jc w:val="both"/>
              <w:rPr>
                <w:color w:val="000000" w:themeColor="text1"/>
              </w:rPr>
            </w:pPr>
            <w:r w:rsidRPr="00B94942">
              <w:rPr>
                <w:b/>
                <w:color w:val="000000"/>
                <w:sz w:val="20"/>
              </w:rPr>
              <w:t>Measure</w:t>
            </w:r>
          </w:p>
        </w:tc>
        <w:tc>
          <w:tcPr>
            <w:tcW w:w="2016" w:type="dxa"/>
            <w:shd w:val="clear" w:color="auto" w:fill="E7E6E6"/>
            <w:vAlign w:val="center"/>
          </w:tcPr>
          <w:p w14:paraId="29DE9EDB" w14:textId="77777777" w:rsidR="00890FEA" w:rsidRPr="00B94942" w:rsidRDefault="00890FEA" w:rsidP="008D7469">
            <w:pPr>
              <w:spacing w:line="360" w:lineRule="auto"/>
              <w:jc w:val="both"/>
              <w:rPr>
                <w:color w:val="000000" w:themeColor="text1"/>
              </w:rPr>
            </w:pPr>
            <w:r w:rsidRPr="00B94942">
              <w:rPr>
                <w:b/>
                <w:color w:val="000000"/>
                <w:sz w:val="20"/>
              </w:rPr>
              <w:t>Cronbach's alpha</w:t>
            </w:r>
          </w:p>
        </w:tc>
      </w:tr>
      <w:tr w:rsidR="00890FEA" w:rsidRPr="00B94942" w14:paraId="7720B0BF" w14:textId="77777777" w:rsidTr="008D7469">
        <w:trPr>
          <w:jc w:val="center"/>
        </w:trPr>
        <w:tc>
          <w:tcPr>
            <w:tcW w:w="6624" w:type="dxa"/>
            <w:vAlign w:val="center"/>
          </w:tcPr>
          <w:p w14:paraId="5D88531B" w14:textId="77777777" w:rsidR="00890FEA" w:rsidRPr="00B94942" w:rsidRDefault="00890FEA" w:rsidP="008D7469">
            <w:pPr>
              <w:spacing w:line="360" w:lineRule="auto"/>
              <w:jc w:val="both"/>
              <w:rPr>
                <w:color w:val="000000" w:themeColor="text1"/>
              </w:rPr>
            </w:pPr>
            <w:r w:rsidRPr="00B94942">
              <w:rPr>
                <w:color w:val="000000"/>
                <w:sz w:val="20"/>
              </w:rPr>
              <w:t>Managerial Communication Effectiveness</w:t>
            </w:r>
          </w:p>
        </w:tc>
        <w:tc>
          <w:tcPr>
            <w:tcW w:w="2016" w:type="dxa"/>
            <w:vAlign w:val="center"/>
          </w:tcPr>
          <w:p w14:paraId="51E91D95" w14:textId="77777777" w:rsidR="00890FEA" w:rsidRPr="00B94942" w:rsidRDefault="00890FEA" w:rsidP="008D7469">
            <w:pPr>
              <w:spacing w:line="360" w:lineRule="auto"/>
              <w:jc w:val="both"/>
              <w:rPr>
                <w:color w:val="000000" w:themeColor="text1"/>
              </w:rPr>
            </w:pPr>
            <w:r w:rsidRPr="00B94942">
              <w:rPr>
                <w:color w:val="000000"/>
                <w:sz w:val="20"/>
              </w:rPr>
              <w:t>0.850</w:t>
            </w:r>
          </w:p>
        </w:tc>
      </w:tr>
      <w:tr w:rsidR="00890FEA" w:rsidRPr="00B94942" w14:paraId="156F6D7D" w14:textId="77777777" w:rsidTr="008D7469">
        <w:trPr>
          <w:jc w:val="center"/>
        </w:trPr>
        <w:tc>
          <w:tcPr>
            <w:tcW w:w="6624" w:type="dxa"/>
            <w:vAlign w:val="center"/>
          </w:tcPr>
          <w:p w14:paraId="3C298480" w14:textId="77777777" w:rsidR="00890FEA" w:rsidRPr="00B94942" w:rsidRDefault="00890FEA" w:rsidP="008D7469">
            <w:pPr>
              <w:spacing w:line="360" w:lineRule="auto"/>
              <w:jc w:val="both"/>
              <w:rPr>
                <w:color w:val="000000" w:themeColor="text1"/>
              </w:rPr>
            </w:pPr>
            <w:r w:rsidRPr="00B94942">
              <w:rPr>
                <w:color w:val="000000"/>
                <w:sz w:val="20"/>
              </w:rPr>
              <w:t>Servant Leadership Behaviours</w:t>
            </w:r>
          </w:p>
        </w:tc>
        <w:tc>
          <w:tcPr>
            <w:tcW w:w="2016" w:type="dxa"/>
            <w:vAlign w:val="center"/>
          </w:tcPr>
          <w:p w14:paraId="1FCCF8BF" w14:textId="77777777" w:rsidR="00890FEA" w:rsidRPr="00B94942" w:rsidRDefault="00890FEA" w:rsidP="008D7469">
            <w:pPr>
              <w:spacing w:line="360" w:lineRule="auto"/>
              <w:jc w:val="both"/>
              <w:rPr>
                <w:color w:val="000000" w:themeColor="text1"/>
              </w:rPr>
            </w:pPr>
            <w:r w:rsidRPr="00B94942">
              <w:rPr>
                <w:color w:val="000000"/>
                <w:sz w:val="20"/>
              </w:rPr>
              <w:t>0.804</w:t>
            </w:r>
          </w:p>
        </w:tc>
      </w:tr>
      <w:tr w:rsidR="00890FEA" w:rsidRPr="00B94942" w14:paraId="306CF104" w14:textId="77777777" w:rsidTr="008D7469">
        <w:trPr>
          <w:jc w:val="center"/>
        </w:trPr>
        <w:tc>
          <w:tcPr>
            <w:tcW w:w="6624" w:type="dxa"/>
            <w:vAlign w:val="center"/>
          </w:tcPr>
          <w:p w14:paraId="6EC80D6E" w14:textId="77777777" w:rsidR="00890FEA" w:rsidRPr="00B94942" w:rsidRDefault="00890FEA" w:rsidP="008D7469">
            <w:pPr>
              <w:spacing w:line="360" w:lineRule="auto"/>
              <w:jc w:val="both"/>
              <w:rPr>
                <w:color w:val="000000" w:themeColor="text1"/>
              </w:rPr>
            </w:pPr>
            <w:r w:rsidRPr="00B94942">
              <w:rPr>
                <w:color w:val="000000"/>
                <w:sz w:val="20"/>
              </w:rPr>
              <w:t>Volunteer Retention Intentions</w:t>
            </w:r>
          </w:p>
        </w:tc>
        <w:tc>
          <w:tcPr>
            <w:tcW w:w="2016" w:type="dxa"/>
            <w:vAlign w:val="center"/>
          </w:tcPr>
          <w:p w14:paraId="0BB81792" w14:textId="77777777" w:rsidR="00890FEA" w:rsidRPr="00B94942" w:rsidRDefault="00890FEA" w:rsidP="008D7469">
            <w:pPr>
              <w:spacing w:line="360" w:lineRule="auto"/>
              <w:jc w:val="both"/>
              <w:rPr>
                <w:color w:val="000000" w:themeColor="text1"/>
              </w:rPr>
            </w:pPr>
            <w:r w:rsidRPr="00B94942">
              <w:rPr>
                <w:color w:val="000000"/>
                <w:sz w:val="20"/>
              </w:rPr>
              <w:t>0.773</w:t>
            </w:r>
          </w:p>
        </w:tc>
      </w:tr>
    </w:tbl>
    <w:p w14:paraId="5E66EA09" w14:textId="77777777" w:rsidR="00890FEA" w:rsidRPr="00B94942" w:rsidRDefault="00890FEA" w:rsidP="00890FEA">
      <w:pPr>
        <w:spacing w:after="40" w:line="360" w:lineRule="auto"/>
        <w:jc w:val="both"/>
        <w:rPr>
          <w:color w:val="000000" w:themeColor="text1"/>
        </w:rPr>
      </w:pPr>
    </w:p>
    <w:p w14:paraId="2D2D5554" w14:textId="77777777" w:rsidR="00890FEA" w:rsidRDefault="00890FEA" w:rsidP="00890FEA">
      <w:pPr>
        <w:spacing w:line="360" w:lineRule="auto"/>
        <w:jc w:val="both"/>
      </w:pPr>
      <w:r>
        <w:rPr>
          <w:color w:val="000000"/>
        </w:rPr>
        <w:t>The reliability results are useful, but they need a limited interpretation. Communication effectiveness had the highest alpha (.850), followed by servant leadership (.804) and retention intentions (.773). All three values were above the working level used in Chapter Three. Bonett and Wright (2015) explain that alpha is an estimate of internal consistency, not a complete test of measurement quality. The results therefore support combining the five items within each scale, but they do not prove that the measures are free from error.</w:t>
      </w:r>
    </w:p>
    <w:p w14:paraId="3F2F4D3C" w14:textId="77777777" w:rsidR="00890FEA" w:rsidRDefault="00890FEA" w:rsidP="00890FEA">
      <w:pPr>
        <w:spacing w:line="360" w:lineRule="auto"/>
        <w:jc w:val="both"/>
      </w:pPr>
      <w:r>
        <w:rPr>
          <w:color w:val="000000"/>
        </w:rPr>
        <w:t xml:space="preserve">The wording of the items still matters. </w:t>
      </w:r>
      <w:proofErr w:type="gramStart"/>
      <w:r>
        <w:rPr>
          <w:color w:val="000000"/>
        </w:rPr>
        <w:t>In particular, one</w:t>
      </w:r>
      <w:proofErr w:type="gramEnd"/>
      <w:r>
        <w:rPr>
          <w:color w:val="000000"/>
        </w:rPr>
        <w:t xml:space="preserve"> servant-leadership item refers to communicating mission and values. This creates some overlap with the communication scale. The alpha results cannot show whether that overlap increased the correlation between communication and servant leadership. For this reason, reliability and construct separation are treated as related but different issues in the discussion.</w:t>
      </w:r>
    </w:p>
    <w:p w14:paraId="14B2C8D9" w14:textId="77777777" w:rsidR="00890FEA" w:rsidRPr="00B94942" w:rsidRDefault="00890FEA" w:rsidP="00890FEA">
      <w:pPr>
        <w:pStyle w:val="Heading2"/>
        <w:spacing w:line="360" w:lineRule="auto"/>
        <w:jc w:val="both"/>
        <w:rPr>
          <w:color w:val="000000" w:themeColor="text1"/>
        </w:rPr>
      </w:pPr>
      <w:bookmarkStart w:id="54" w:name="_Toc241250498"/>
      <w:r w:rsidRPr="00B94942">
        <w:rPr>
          <w:rFonts w:ascii="Times New Roman" w:eastAsia="Times New Roman" w:hAnsi="Times New Roman"/>
        </w:rPr>
        <w:lastRenderedPageBreak/>
        <w:t>4.5 Relationships Between the Main Variables</w:t>
      </w:r>
      <w:bookmarkEnd w:id="54"/>
    </w:p>
    <w:p w14:paraId="29CFDC57" w14:textId="77777777" w:rsidR="00890FEA" w:rsidRPr="00B94942" w:rsidRDefault="00890FEA" w:rsidP="00890FEA">
      <w:pPr>
        <w:spacing w:line="360" w:lineRule="auto"/>
        <w:jc w:val="both"/>
        <w:rPr>
          <w:color w:val="000000" w:themeColor="text1"/>
        </w:rPr>
      </w:pPr>
      <w:r w:rsidRPr="00B94942">
        <w:rPr>
          <w:color w:val="000000"/>
        </w:rPr>
        <w:t>Pearson correlation was used to examine H1, H2 and H3. A positive correlation means that higher scores on one variable tend to occur with higher scores on another. A correlation of 1.00 would mean a perfect positive relationship, while a value of 0 would mean no linear relationship. The results are shown in Table 4.6.</w:t>
      </w:r>
    </w:p>
    <w:p w14:paraId="2644AF3A" w14:textId="77777777" w:rsidR="00890FEA" w:rsidRPr="00B94942" w:rsidRDefault="00890FEA" w:rsidP="00890FEA">
      <w:pPr>
        <w:spacing w:line="360" w:lineRule="auto"/>
        <w:jc w:val="both"/>
        <w:rPr>
          <w:color w:val="000000" w:themeColor="text1"/>
        </w:rPr>
      </w:pPr>
      <w:r w:rsidRPr="00B94942">
        <w:rPr>
          <w:color w:val="000000"/>
        </w:rPr>
        <w:t>Table 4.6: Pearson correlation matrix</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4952"/>
        <w:gridCol w:w="1107"/>
        <w:gridCol w:w="1107"/>
        <w:gridCol w:w="1045"/>
      </w:tblGrid>
      <w:tr w:rsidR="00890FEA" w:rsidRPr="00B94942" w14:paraId="291F57C7" w14:textId="77777777" w:rsidTr="008D7469">
        <w:trPr>
          <w:tblHeader/>
          <w:jc w:val="center"/>
        </w:trPr>
        <w:tc>
          <w:tcPr>
            <w:tcW w:w="5472" w:type="dxa"/>
            <w:shd w:val="clear" w:color="auto" w:fill="E7E6E6"/>
            <w:vAlign w:val="center"/>
          </w:tcPr>
          <w:p w14:paraId="340311B2" w14:textId="77777777" w:rsidR="00890FEA" w:rsidRPr="00B94942" w:rsidRDefault="00890FEA" w:rsidP="008D7469">
            <w:pPr>
              <w:spacing w:line="360" w:lineRule="auto"/>
              <w:jc w:val="both"/>
              <w:rPr>
                <w:color w:val="000000" w:themeColor="text1"/>
              </w:rPr>
            </w:pPr>
            <w:r w:rsidRPr="00B94942">
              <w:rPr>
                <w:b/>
                <w:color w:val="000000"/>
                <w:sz w:val="18"/>
              </w:rPr>
              <w:t>Variable</w:t>
            </w:r>
          </w:p>
        </w:tc>
        <w:tc>
          <w:tcPr>
            <w:tcW w:w="1152" w:type="dxa"/>
            <w:shd w:val="clear" w:color="auto" w:fill="E7E6E6"/>
            <w:vAlign w:val="center"/>
          </w:tcPr>
          <w:p w14:paraId="74CABA65" w14:textId="77777777" w:rsidR="00890FEA" w:rsidRPr="00B94942" w:rsidRDefault="00890FEA" w:rsidP="008D7469">
            <w:pPr>
              <w:spacing w:line="360" w:lineRule="auto"/>
              <w:jc w:val="both"/>
              <w:rPr>
                <w:color w:val="000000" w:themeColor="text1"/>
              </w:rPr>
            </w:pPr>
            <w:r w:rsidRPr="00B94942">
              <w:rPr>
                <w:b/>
                <w:color w:val="000000"/>
                <w:sz w:val="18"/>
              </w:rPr>
              <w:t>1</w:t>
            </w:r>
          </w:p>
        </w:tc>
        <w:tc>
          <w:tcPr>
            <w:tcW w:w="1152" w:type="dxa"/>
            <w:shd w:val="clear" w:color="auto" w:fill="E7E6E6"/>
            <w:vAlign w:val="center"/>
          </w:tcPr>
          <w:p w14:paraId="205DA1A4" w14:textId="77777777" w:rsidR="00890FEA" w:rsidRPr="00B94942" w:rsidRDefault="00890FEA" w:rsidP="008D7469">
            <w:pPr>
              <w:spacing w:line="360" w:lineRule="auto"/>
              <w:jc w:val="both"/>
              <w:rPr>
                <w:color w:val="000000" w:themeColor="text1"/>
              </w:rPr>
            </w:pPr>
            <w:r w:rsidRPr="00B94942">
              <w:rPr>
                <w:b/>
                <w:color w:val="000000"/>
                <w:sz w:val="18"/>
              </w:rPr>
              <w:t>2</w:t>
            </w:r>
          </w:p>
        </w:tc>
        <w:tc>
          <w:tcPr>
            <w:tcW w:w="1152" w:type="dxa"/>
            <w:shd w:val="clear" w:color="auto" w:fill="E7E6E6"/>
            <w:vAlign w:val="center"/>
          </w:tcPr>
          <w:p w14:paraId="430EC81A" w14:textId="77777777" w:rsidR="00890FEA" w:rsidRPr="00B94942" w:rsidRDefault="00890FEA" w:rsidP="008D7469">
            <w:pPr>
              <w:spacing w:line="360" w:lineRule="auto"/>
              <w:jc w:val="both"/>
              <w:rPr>
                <w:color w:val="000000" w:themeColor="text1"/>
              </w:rPr>
            </w:pPr>
            <w:r w:rsidRPr="00B94942">
              <w:rPr>
                <w:b/>
                <w:color w:val="000000"/>
                <w:sz w:val="18"/>
              </w:rPr>
              <w:t>3</w:t>
            </w:r>
          </w:p>
        </w:tc>
      </w:tr>
      <w:tr w:rsidR="00890FEA" w:rsidRPr="00B94942" w14:paraId="313615F4" w14:textId="77777777" w:rsidTr="008D7469">
        <w:trPr>
          <w:jc w:val="center"/>
        </w:trPr>
        <w:tc>
          <w:tcPr>
            <w:tcW w:w="5472" w:type="dxa"/>
            <w:vAlign w:val="center"/>
          </w:tcPr>
          <w:p w14:paraId="327727F7" w14:textId="77777777" w:rsidR="00890FEA" w:rsidRPr="00B94942" w:rsidRDefault="00890FEA" w:rsidP="008D7469">
            <w:pPr>
              <w:spacing w:line="360" w:lineRule="auto"/>
              <w:jc w:val="both"/>
              <w:rPr>
                <w:color w:val="000000" w:themeColor="text1"/>
              </w:rPr>
            </w:pPr>
            <w:r w:rsidRPr="00B94942">
              <w:rPr>
                <w:color w:val="000000"/>
                <w:sz w:val="18"/>
              </w:rPr>
              <w:t>1. Communication Effectiveness</w:t>
            </w:r>
          </w:p>
        </w:tc>
        <w:tc>
          <w:tcPr>
            <w:tcW w:w="1152" w:type="dxa"/>
            <w:vAlign w:val="center"/>
          </w:tcPr>
          <w:p w14:paraId="2044EAD3" w14:textId="77777777" w:rsidR="00890FEA" w:rsidRPr="00B94942" w:rsidRDefault="00890FEA" w:rsidP="008D7469">
            <w:pPr>
              <w:spacing w:line="360" w:lineRule="auto"/>
              <w:jc w:val="both"/>
              <w:rPr>
                <w:color w:val="000000" w:themeColor="text1"/>
              </w:rPr>
            </w:pPr>
            <w:r w:rsidRPr="00B94942">
              <w:rPr>
                <w:color w:val="000000"/>
                <w:sz w:val="18"/>
              </w:rPr>
              <w:t>1</w:t>
            </w:r>
          </w:p>
        </w:tc>
        <w:tc>
          <w:tcPr>
            <w:tcW w:w="1152" w:type="dxa"/>
            <w:vAlign w:val="center"/>
          </w:tcPr>
          <w:p w14:paraId="0EF16E0E" w14:textId="77777777" w:rsidR="00890FEA" w:rsidRPr="00B94942" w:rsidRDefault="00890FEA" w:rsidP="008D7469">
            <w:pPr>
              <w:spacing w:line="360" w:lineRule="auto"/>
              <w:jc w:val="both"/>
              <w:rPr>
                <w:color w:val="000000" w:themeColor="text1"/>
              </w:rPr>
            </w:pPr>
          </w:p>
        </w:tc>
        <w:tc>
          <w:tcPr>
            <w:tcW w:w="1152" w:type="dxa"/>
            <w:vAlign w:val="center"/>
          </w:tcPr>
          <w:p w14:paraId="5F17DAE9" w14:textId="77777777" w:rsidR="00890FEA" w:rsidRPr="00B94942" w:rsidRDefault="00890FEA" w:rsidP="008D7469">
            <w:pPr>
              <w:spacing w:line="360" w:lineRule="auto"/>
              <w:jc w:val="both"/>
              <w:rPr>
                <w:color w:val="000000" w:themeColor="text1"/>
              </w:rPr>
            </w:pPr>
          </w:p>
        </w:tc>
      </w:tr>
      <w:tr w:rsidR="00890FEA" w:rsidRPr="00B94942" w14:paraId="5CD472CD" w14:textId="77777777" w:rsidTr="008D7469">
        <w:trPr>
          <w:jc w:val="center"/>
        </w:trPr>
        <w:tc>
          <w:tcPr>
            <w:tcW w:w="5472" w:type="dxa"/>
            <w:vAlign w:val="center"/>
          </w:tcPr>
          <w:p w14:paraId="02F50E68" w14:textId="77777777" w:rsidR="00890FEA" w:rsidRPr="00B94942" w:rsidRDefault="00890FEA" w:rsidP="008D7469">
            <w:pPr>
              <w:spacing w:line="360" w:lineRule="auto"/>
              <w:jc w:val="both"/>
              <w:rPr>
                <w:color w:val="000000" w:themeColor="text1"/>
              </w:rPr>
            </w:pPr>
            <w:r w:rsidRPr="00B94942">
              <w:rPr>
                <w:color w:val="000000"/>
                <w:sz w:val="18"/>
              </w:rPr>
              <w:t>2. Servant Leadership Behaviours</w:t>
            </w:r>
          </w:p>
        </w:tc>
        <w:tc>
          <w:tcPr>
            <w:tcW w:w="1152" w:type="dxa"/>
            <w:vAlign w:val="center"/>
          </w:tcPr>
          <w:p w14:paraId="0E365A51" w14:textId="77777777" w:rsidR="00890FEA" w:rsidRPr="00B94942" w:rsidRDefault="00890FEA" w:rsidP="008D7469">
            <w:pPr>
              <w:spacing w:line="360" w:lineRule="auto"/>
              <w:jc w:val="both"/>
              <w:rPr>
                <w:color w:val="000000" w:themeColor="text1"/>
              </w:rPr>
            </w:pPr>
            <w:r w:rsidRPr="00B94942">
              <w:rPr>
                <w:color w:val="000000"/>
                <w:sz w:val="18"/>
              </w:rPr>
              <w:t>.642***</w:t>
            </w:r>
          </w:p>
        </w:tc>
        <w:tc>
          <w:tcPr>
            <w:tcW w:w="1152" w:type="dxa"/>
            <w:vAlign w:val="center"/>
          </w:tcPr>
          <w:p w14:paraId="5633812F" w14:textId="77777777" w:rsidR="00890FEA" w:rsidRPr="00B94942" w:rsidRDefault="00890FEA" w:rsidP="008D7469">
            <w:pPr>
              <w:spacing w:line="360" w:lineRule="auto"/>
              <w:jc w:val="both"/>
              <w:rPr>
                <w:color w:val="000000" w:themeColor="text1"/>
              </w:rPr>
            </w:pPr>
            <w:r w:rsidRPr="00B94942">
              <w:rPr>
                <w:color w:val="000000"/>
                <w:sz w:val="18"/>
              </w:rPr>
              <w:t>1</w:t>
            </w:r>
          </w:p>
        </w:tc>
        <w:tc>
          <w:tcPr>
            <w:tcW w:w="1152" w:type="dxa"/>
            <w:vAlign w:val="center"/>
          </w:tcPr>
          <w:p w14:paraId="10EFDBEB" w14:textId="77777777" w:rsidR="00890FEA" w:rsidRPr="00B94942" w:rsidRDefault="00890FEA" w:rsidP="008D7469">
            <w:pPr>
              <w:spacing w:line="360" w:lineRule="auto"/>
              <w:jc w:val="both"/>
              <w:rPr>
                <w:color w:val="000000" w:themeColor="text1"/>
              </w:rPr>
            </w:pPr>
          </w:p>
        </w:tc>
      </w:tr>
      <w:tr w:rsidR="00890FEA" w:rsidRPr="00B94942" w14:paraId="2C7D8DB2" w14:textId="77777777" w:rsidTr="008D7469">
        <w:trPr>
          <w:jc w:val="center"/>
        </w:trPr>
        <w:tc>
          <w:tcPr>
            <w:tcW w:w="5472" w:type="dxa"/>
            <w:vAlign w:val="center"/>
          </w:tcPr>
          <w:p w14:paraId="5D4517A9" w14:textId="77777777" w:rsidR="00890FEA" w:rsidRPr="00B94942" w:rsidRDefault="00890FEA" w:rsidP="008D7469">
            <w:pPr>
              <w:spacing w:line="360" w:lineRule="auto"/>
              <w:jc w:val="both"/>
              <w:rPr>
                <w:color w:val="000000" w:themeColor="text1"/>
              </w:rPr>
            </w:pPr>
            <w:r w:rsidRPr="00B94942">
              <w:rPr>
                <w:color w:val="000000"/>
                <w:sz w:val="18"/>
              </w:rPr>
              <w:t>3. Volunteer Retention Intentions</w:t>
            </w:r>
          </w:p>
        </w:tc>
        <w:tc>
          <w:tcPr>
            <w:tcW w:w="1152" w:type="dxa"/>
            <w:vAlign w:val="center"/>
          </w:tcPr>
          <w:p w14:paraId="3EA98B88" w14:textId="77777777" w:rsidR="00890FEA" w:rsidRPr="00B94942" w:rsidRDefault="00890FEA" w:rsidP="008D7469">
            <w:pPr>
              <w:spacing w:line="360" w:lineRule="auto"/>
              <w:jc w:val="both"/>
              <w:rPr>
                <w:color w:val="000000" w:themeColor="text1"/>
              </w:rPr>
            </w:pPr>
            <w:r w:rsidRPr="00B94942">
              <w:rPr>
                <w:color w:val="000000"/>
                <w:sz w:val="18"/>
              </w:rPr>
              <w:t>.697***</w:t>
            </w:r>
          </w:p>
        </w:tc>
        <w:tc>
          <w:tcPr>
            <w:tcW w:w="1152" w:type="dxa"/>
            <w:vAlign w:val="center"/>
          </w:tcPr>
          <w:p w14:paraId="095AB1C8" w14:textId="77777777" w:rsidR="00890FEA" w:rsidRPr="00B94942" w:rsidRDefault="00890FEA" w:rsidP="008D7469">
            <w:pPr>
              <w:spacing w:line="360" w:lineRule="auto"/>
              <w:jc w:val="both"/>
              <w:rPr>
                <w:color w:val="000000" w:themeColor="text1"/>
              </w:rPr>
            </w:pPr>
            <w:r w:rsidRPr="00B94942">
              <w:rPr>
                <w:color w:val="000000"/>
                <w:sz w:val="18"/>
              </w:rPr>
              <w:t>.683***</w:t>
            </w:r>
          </w:p>
        </w:tc>
        <w:tc>
          <w:tcPr>
            <w:tcW w:w="1152" w:type="dxa"/>
            <w:vAlign w:val="center"/>
          </w:tcPr>
          <w:p w14:paraId="7763032B" w14:textId="77777777" w:rsidR="00890FEA" w:rsidRPr="00B94942" w:rsidRDefault="00890FEA" w:rsidP="008D7469">
            <w:pPr>
              <w:spacing w:line="360" w:lineRule="auto"/>
              <w:jc w:val="both"/>
              <w:rPr>
                <w:color w:val="000000" w:themeColor="text1"/>
              </w:rPr>
            </w:pPr>
            <w:r w:rsidRPr="00B94942">
              <w:rPr>
                <w:color w:val="000000"/>
                <w:sz w:val="18"/>
              </w:rPr>
              <w:t>1</w:t>
            </w:r>
          </w:p>
        </w:tc>
      </w:tr>
    </w:tbl>
    <w:p w14:paraId="67B1AFEA" w14:textId="77777777" w:rsidR="00890FEA" w:rsidRPr="00B94942" w:rsidRDefault="00890FEA" w:rsidP="00890FEA">
      <w:pPr>
        <w:spacing w:after="40" w:line="360" w:lineRule="auto"/>
        <w:jc w:val="both"/>
        <w:rPr>
          <w:color w:val="000000" w:themeColor="text1"/>
        </w:rPr>
      </w:pPr>
    </w:p>
    <w:p w14:paraId="26B6A470" w14:textId="77777777" w:rsidR="00890FEA" w:rsidRPr="00B94942" w:rsidRDefault="00890FEA" w:rsidP="00890FEA">
      <w:pPr>
        <w:spacing w:line="360" w:lineRule="auto"/>
        <w:jc w:val="both"/>
        <w:rPr>
          <w:color w:val="000000" w:themeColor="text1"/>
        </w:rPr>
      </w:pPr>
      <w:r w:rsidRPr="00B94942">
        <w:rPr>
          <w:color w:val="000000"/>
        </w:rPr>
        <w:t>Note. N = 159. *** p &lt; .001.</w:t>
      </w:r>
    </w:p>
    <w:p w14:paraId="47CF1CE7" w14:textId="77777777" w:rsidR="00890FEA" w:rsidRPr="00B94942" w:rsidRDefault="00890FEA" w:rsidP="00890FEA">
      <w:pPr>
        <w:spacing w:line="360" w:lineRule="auto"/>
        <w:jc w:val="both"/>
        <w:rPr>
          <w:color w:val="000000" w:themeColor="text1"/>
        </w:rPr>
      </w:pPr>
      <w:r w:rsidRPr="00B94942">
        <w:rPr>
          <w:color w:val="000000"/>
        </w:rPr>
        <w:t>All three relationships were positive and statistically significant at p &lt; .001. Communication effectiveness was positively related to retention intentions (r = .697). Communication effectiveness was also positively related to perceived servant leadership (r = .642). Servant leadership was positively related to retention intentions (r = .683).</w:t>
      </w:r>
    </w:p>
    <w:p w14:paraId="6F9496F1" w14:textId="77777777" w:rsidR="00890FEA" w:rsidRPr="00B94942" w:rsidRDefault="00890FEA" w:rsidP="00890FEA">
      <w:pPr>
        <w:spacing w:line="360" w:lineRule="auto"/>
        <w:jc w:val="both"/>
        <w:rPr>
          <w:color w:val="000000" w:themeColor="text1"/>
        </w:rPr>
      </w:pPr>
      <w:r w:rsidRPr="00B94942">
        <w:rPr>
          <w:color w:val="000000"/>
        </w:rPr>
        <w:t>The results are therefore consistent with H1, H2, and H3. The correlations are clear, but they are not perfect. This matters because it suggests that communication and servant leadership relate to retention intentions without being the only factors that may matter.</w:t>
      </w:r>
    </w:p>
    <w:p w14:paraId="326F9144" w14:textId="77777777" w:rsidR="00890FEA" w:rsidRDefault="00890FEA" w:rsidP="00890FEA">
      <w:pPr>
        <w:spacing w:line="360" w:lineRule="auto"/>
        <w:jc w:val="both"/>
      </w:pPr>
      <w:r>
        <w:rPr>
          <w:color w:val="000000"/>
        </w:rPr>
        <w:t>The three correlations should be read by looking at both their direction and their size. Schober, Boer and Schwarte (2018) note that correlation describes association between variables and should be interpreted in its research context. In this sample, all three r values were positive. The largest was the relationship between communication effectiveness and retention intentions (r = .697). Servant leadership and retention intentions were close behind (r = .683), while communication and servant leadership had the smallest of the three correlations (r = .642).</w:t>
      </w:r>
    </w:p>
    <w:p w14:paraId="7D249EF6" w14:textId="77777777" w:rsidR="00890FEA" w:rsidRDefault="00890FEA" w:rsidP="00890FEA">
      <w:pPr>
        <w:spacing w:line="360" w:lineRule="auto"/>
        <w:jc w:val="both"/>
      </w:pPr>
      <w:r>
        <w:rPr>
          <w:color w:val="000000"/>
        </w:rPr>
        <w:t xml:space="preserve">The differences are not large enough to treat one management practice as more important than another, but they help describe the pattern in the data. Communication and servant leadership are related to each other, yet the relationship is not perfect. This supports the decision to keep them as separate constructs. The three variables also do </w:t>
      </w:r>
      <w:r>
        <w:rPr>
          <w:color w:val="000000"/>
        </w:rPr>
        <w:lastRenderedPageBreak/>
        <w:t>not capture every influence on retention, so the results should not be treated as a complete model of why volunteers stay or leave.</w:t>
      </w:r>
    </w:p>
    <w:p w14:paraId="00F34B97" w14:textId="77777777" w:rsidR="00890FEA" w:rsidRPr="00B94942" w:rsidRDefault="00890FEA" w:rsidP="00890FEA">
      <w:pPr>
        <w:spacing w:line="360" w:lineRule="auto"/>
        <w:jc w:val="both"/>
        <w:rPr>
          <w:color w:val="000000" w:themeColor="text1"/>
        </w:rPr>
      </w:pPr>
      <w:r w:rsidRPr="00B94942">
        <w:rPr>
          <w:color w:val="000000"/>
        </w:rPr>
        <w:t>Table 4.7: Summary of hypothesis results</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72"/>
        <w:gridCol w:w="3906"/>
        <w:gridCol w:w="1540"/>
        <w:gridCol w:w="1793"/>
      </w:tblGrid>
      <w:tr w:rsidR="00890FEA" w:rsidRPr="00B94942" w14:paraId="4563306A" w14:textId="77777777" w:rsidTr="008D7469">
        <w:trPr>
          <w:tblHeader/>
          <w:jc w:val="center"/>
        </w:trPr>
        <w:tc>
          <w:tcPr>
            <w:tcW w:w="972" w:type="dxa"/>
            <w:shd w:val="clear" w:color="auto" w:fill="E7E6E6"/>
            <w:vAlign w:val="center"/>
          </w:tcPr>
          <w:p w14:paraId="10A79BE0" w14:textId="77777777" w:rsidR="00890FEA" w:rsidRPr="00B94942" w:rsidRDefault="00890FEA" w:rsidP="008D7469">
            <w:pPr>
              <w:spacing w:line="360" w:lineRule="auto"/>
              <w:jc w:val="both"/>
              <w:rPr>
                <w:color w:val="000000" w:themeColor="text1"/>
              </w:rPr>
            </w:pPr>
            <w:r w:rsidRPr="00B94942">
              <w:rPr>
                <w:b/>
                <w:color w:val="000000"/>
                <w:sz w:val="16"/>
              </w:rPr>
              <w:t>Hypothesis</w:t>
            </w:r>
          </w:p>
        </w:tc>
        <w:tc>
          <w:tcPr>
            <w:tcW w:w="4422" w:type="dxa"/>
            <w:shd w:val="clear" w:color="auto" w:fill="E7E6E6"/>
            <w:vAlign w:val="center"/>
          </w:tcPr>
          <w:p w14:paraId="0913A6D0" w14:textId="77777777" w:rsidR="00890FEA" w:rsidRPr="00B94942" w:rsidRDefault="00890FEA" w:rsidP="008D7469">
            <w:pPr>
              <w:spacing w:line="360" w:lineRule="auto"/>
              <w:jc w:val="both"/>
              <w:rPr>
                <w:color w:val="000000" w:themeColor="text1"/>
              </w:rPr>
            </w:pPr>
            <w:r w:rsidRPr="00B94942">
              <w:rPr>
                <w:b/>
                <w:color w:val="000000"/>
                <w:sz w:val="16"/>
              </w:rPr>
              <w:t>Relationship tested</w:t>
            </w:r>
          </w:p>
        </w:tc>
        <w:tc>
          <w:tcPr>
            <w:tcW w:w="1713" w:type="dxa"/>
            <w:shd w:val="clear" w:color="auto" w:fill="E7E6E6"/>
            <w:vAlign w:val="center"/>
          </w:tcPr>
          <w:p w14:paraId="51F32EA6" w14:textId="77777777" w:rsidR="00890FEA" w:rsidRPr="00B94942" w:rsidRDefault="00890FEA" w:rsidP="008D7469">
            <w:pPr>
              <w:spacing w:line="360" w:lineRule="auto"/>
              <w:jc w:val="both"/>
              <w:rPr>
                <w:color w:val="000000" w:themeColor="text1"/>
              </w:rPr>
            </w:pPr>
            <w:r w:rsidRPr="00B94942">
              <w:rPr>
                <w:b/>
                <w:color w:val="000000"/>
                <w:sz w:val="16"/>
              </w:rPr>
              <w:t>Result</w:t>
            </w:r>
          </w:p>
        </w:tc>
        <w:tc>
          <w:tcPr>
            <w:tcW w:w="1909" w:type="dxa"/>
            <w:shd w:val="clear" w:color="auto" w:fill="E7E6E6"/>
            <w:vAlign w:val="center"/>
          </w:tcPr>
          <w:p w14:paraId="79517785" w14:textId="77777777" w:rsidR="00890FEA" w:rsidRPr="00B94942" w:rsidRDefault="00890FEA" w:rsidP="008D7469">
            <w:pPr>
              <w:spacing w:line="360" w:lineRule="auto"/>
              <w:jc w:val="both"/>
              <w:rPr>
                <w:color w:val="000000" w:themeColor="text1"/>
              </w:rPr>
            </w:pPr>
            <w:r w:rsidRPr="00B94942">
              <w:rPr>
                <w:b/>
                <w:color w:val="000000"/>
                <w:sz w:val="16"/>
              </w:rPr>
              <w:t>Interpretation</w:t>
            </w:r>
          </w:p>
        </w:tc>
      </w:tr>
      <w:tr w:rsidR="00890FEA" w:rsidRPr="00B94942" w14:paraId="756DF3E4" w14:textId="77777777" w:rsidTr="008D7469">
        <w:trPr>
          <w:jc w:val="center"/>
        </w:trPr>
        <w:tc>
          <w:tcPr>
            <w:tcW w:w="972" w:type="dxa"/>
            <w:vAlign w:val="center"/>
          </w:tcPr>
          <w:p w14:paraId="0945192B" w14:textId="77777777" w:rsidR="00890FEA" w:rsidRPr="00B94942" w:rsidRDefault="00890FEA" w:rsidP="008D7469">
            <w:pPr>
              <w:spacing w:line="360" w:lineRule="auto"/>
              <w:jc w:val="both"/>
              <w:rPr>
                <w:color w:val="000000" w:themeColor="text1"/>
              </w:rPr>
            </w:pPr>
            <w:r w:rsidRPr="00B94942">
              <w:rPr>
                <w:color w:val="000000"/>
                <w:sz w:val="16"/>
              </w:rPr>
              <w:t>H1</w:t>
            </w:r>
          </w:p>
        </w:tc>
        <w:tc>
          <w:tcPr>
            <w:tcW w:w="4422" w:type="dxa"/>
            <w:vAlign w:val="center"/>
          </w:tcPr>
          <w:p w14:paraId="3AE3451D" w14:textId="77777777" w:rsidR="00890FEA" w:rsidRPr="00B94942" w:rsidRDefault="00890FEA" w:rsidP="008D7469">
            <w:pPr>
              <w:spacing w:line="360" w:lineRule="auto"/>
              <w:jc w:val="both"/>
              <w:rPr>
                <w:color w:val="000000" w:themeColor="text1"/>
              </w:rPr>
            </w:pPr>
            <w:r w:rsidRPr="00B94942">
              <w:rPr>
                <w:color w:val="000000"/>
                <w:sz w:val="16"/>
              </w:rPr>
              <w:t>Communication effectiveness is positively associated with retention intentions.</w:t>
            </w:r>
          </w:p>
        </w:tc>
        <w:tc>
          <w:tcPr>
            <w:tcW w:w="1713" w:type="dxa"/>
            <w:vAlign w:val="center"/>
          </w:tcPr>
          <w:p w14:paraId="3BDF2FBE" w14:textId="77777777" w:rsidR="00890FEA" w:rsidRPr="00B94942" w:rsidRDefault="00890FEA" w:rsidP="008D7469">
            <w:pPr>
              <w:spacing w:line="360" w:lineRule="auto"/>
              <w:jc w:val="both"/>
              <w:rPr>
                <w:color w:val="000000" w:themeColor="text1"/>
              </w:rPr>
            </w:pPr>
            <w:r w:rsidRPr="00B94942">
              <w:rPr>
                <w:color w:val="000000"/>
                <w:sz w:val="16"/>
              </w:rPr>
              <w:t>r = .697, p &lt; .001</w:t>
            </w:r>
          </w:p>
        </w:tc>
        <w:tc>
          <w:tcPr>
            <w:tcW w:w="1909" w:type="dxa"/>
            <w:vAlign w:val="center"/>
          </w:tcPr>
          <w:p w14:paraId="7C376D6D" w14:textId="77777777" w:rsidR="00890FEA" w:rsidRPr="00B94942" w:rsidRDefault="00890FEA" w:rsidP="008D7469">
            <w:pPr>
              <w:spacing w:line="360" w:lineRule="auto"/>
              <w:jc w:val="both"/>
              <w:rPr>
                <w:color w:val="000000" w:themeColor="text1"/>
              </w:rPr>
            </w:pPr>
            <w:r w:rsidRPr="00B94942">
              <w:rPr>
                <w:color w:val="000000"/>
                <w:sz w:val="16"/>
              </w:rPr>
              <w:t>Consistent with H1</w:t>
            </w:r>
          </w:p>
        </w:tc>
      </w:tr>
      <w:tr w:rsidR="00890FEA" w:rsidRPr="00B94942" w14:paraId="70ED81FF" w14:textId="77777777" w:rsidTr="008D7469">
        <w:trPr>
          <w:jc w:val="center"/>
        </w:trPr>
        <w:tc>
          <w:tcPr>
            <w:tcW w:w="972" w:type="dxa"/>
            <w:vAlign w:val="center"/>
          </w:tcPr>
          <w:p w14:paraId="1632776E" w14:textId="77777777" w:rsidR="00890FEA" w:rsidRPr="00B94942" w:rsidRDefault="00890FEA" w:rsidP="008D7469">
            <w:pPr>
              <w:spacing w:line="360" w:lineRule="auto"/>
              <w:jc w:val="both"/>
              <w:rPr>
                <w:color w:val="000000" w:themeColor="text1"/>
              </w:rPr>
            </w:pPr>
            <w:r w:rsidRPr="00B94942">
              <w:rPr>
                <w:color w:val="000000"/>
                <w:sz w:val="16"/>
              </w:rPr>
              <w:t>H2</w:t>
            </w:r>
          </w:p>
        </w:tc>
        <w:tc>
          <w:tcPr>
            <w:tcW w:w="4422" w:type="dxa"/>
            <w:vAlign w:val="center"/>
          </w:tcPr>
          <w:p w14:paraId="291C6558" w14:textId="77777777" w:rsidR="00890FEA" w:rsidRPr="00B94942" w:rsidRDefault="00890FEA" w:rsidP="008D7469">
            <w:pPr>
              <w:spacing w:line="360" w:lineRule="auto"/>
              <w:jc w:val="both"/>
              <w:rPr>
                <w:color w:val="000000" w:themeColor="text1"/>
              </w:rPr>
            </w:pPr>
            <w:r w:rsidRPr="00B94942">
              <w:rPr>
                <w:color w:val="000000"/>
                <w:sz w:val="16"/>
              </w:rPr>
              <w:t>Communication effectiveness is positively associated with servant leadership.</w:t>
            </w:r>
          </w:p>
        </w:tc>
        <w:tc>
          <w:tcPr>
            <w:tcW w:w="1713" w:type="dxa"/>
            <w:vAlign w:val="center"/>
          </w:tcPr>
          <w:p w14:paraId="4168A527" w14:textId="77777777" w:rsidR="00890FEA" w:rsidRPr="00B94942" w:rsidRDefault="00890FEA" w:rsidP="008D7469">
            <w:pPr>
              <w:spacing w:line="360" w:lineRule="auto"/>
              <w:jc w:val="both"/>
              <w:rPr>
                <w:color w:val="000000" w:themeColor="text1"/>
              </w:rPr>
            </w:pPr>
            <w:r w:rsidRPr="00B94942">
              <w:rPr>
                <w:color w:val="000000"/>
                <w:sz w:val="16"/>
              </w:rPr>
              <w:t>r = .642, p &lt; .001</w:t>
            </w:r>
          </w:p>
        </w:tc>
        <w:tc>
          <w:tcPr>
            <w:tcW w:w="1909" w:type="dxa"/>
            <w:vAlign w:val="center"/>
          </w:tcPr>
          <w:p w14:paraId="6694AE3F" w14:textId="77777777" w:rsidR="00890FEA" w:rsidRPr="00B94942" w:rsidRDefault="00890FEA" w:rsidP="008D7469">
            <w:pPr>
              <w:spacing w:line="360" w:lineRule="auto"/>
              <w:jc w:val="both"/>
              <w:rPr>
                <w:color w:val="000000" w:themeColor="text1"/>
              </w:rPr>
            </w:pPr>
            <w:r w:rsidRPr="00B94942">
              <w:rPr>
                <w:color w:val="000000"/>
                <w:sz w:val="16"/>
              </w:rPr>
              <w:t>Consistent with H2</w:t>
            </w:r>
          </w:p>
        </w:tc>
      </w:tr>
      <w:tr w:rsidR="00890FEA" w:rsidRPr="00B94942" w14:paraId="5E477AD0" w14:textId="77777777" w:rsidTr="008D7469">
        <w:trPr>
          <w:jc w:val="center"/>
        </w:trPr>
        <w:tc>
          <w:tcPr>
            <w:tcW w:w="972" w:type="dxa"/>
            <w:vAlign w:val="center"/>
          </w:tcPr>
          <w:p w14:paraId="62A10F0B" w14:textId="77777777" w:rsidR="00890FEA" w:rsidRPr="00B94942" w:rsidRDefault="00890FEA" w:rsidP="008D7469">
            <w:pPr>
              <w:spacing w:line="360" w:lineRule="auto"/>
              <w:jc w:val="both"/>
              <w:rPr>
                <w:color w:val="000000" w:themeColor="text1"/>
              </w:rPr>
            </w:pPr>
            <w:r w:rsidRPr="00B94942">
              <w:rPr>
                <w:color w:val="000000"/>
                <w:sz w:val="16"/>
              </w:rPr>
              <w:t>H3</w:t>
            </w:r>
          </w:p>
        </w:tc>
        <w:tc>
          <w:tcPr>
            <w:tcW w:w="4422" w:type="dxa"/>
            <w:vAlign w:val="center"/>
          </w:tcPr>
          <w:p w14:paraId="57CAF921" w14:textId="77777777" w:rsidR="00890FEA" w:rsidRPr="00B94942" w:rsidRDefault="00890FEA" w:rsidP="008D7469">
            <w:pPr>
              <w:spacing w:line="360" w:lineRule="auto"/>
              <w:jc w:val="both"/>
              <w:rPr>
                <w:color w:val="000000" w:themeColor="text1"/>
              </w:rPr>
            </w:pPr>
            <w:r w:rsidRPr="00B94942">
              <w:rPr>
                <w:color w:val="000000"/>
                <w:sz w:val="16"/>
              </w:rPr>
              <w:t>Servant leadership is positively associated with retention intentions.</w:t>
            </w:r>
          </w:p>
        </w:tc>
        <w:tc>
          <w:tcPr>
            <w:tcW w:w="1713" w:type="dxa"/>
            <w:vAlign w:val="center"/>
          </w:tcPr>
          <w:p w14:paraId="20C4428E" w14:textId="77777777" w:rsidR="00890FEA" w:rsidRPr="00B94942" w:rsidRDefault="00890FEA" w:rsidP="008D7469">
            <w:pPr>
              <w:spacing w:line="360" w:lineRule="auto"/>
              <w:jc w:val="both"/>
              <w:rPr>
                <w:color w:val="000000" w:themeColor="text1"/>
              </w:rPr>
            </w:pPr>
            <w:r w:rsidRPr="00B94942">
              <w:rPr>
                <w:color w:val="000000"/>
                <w:sz w:val="16"/>
              </w:rPr>
              <w:t>r = .683, p &lt; .001</w:t>
            </w:r>
          </w:p>
        </w:tc>
        <w:tc>
          <w:tcPr>
            <w:tcW w:w="1909" w:type="dxa"/>
            <w:vAlign w:val="center"/>
          </w:tcPr>
          <w:p w14:paraId="2439F3B7" w14:textId="77777777" w:rsidR="00890FEA" w:rsidRPr="00B94942" w:rsidRDefault="00890FEA" w:rsidP="008D7469">
            <w:pPr>
              <w:spacing w:line="360" w:lineRule="auto"/>
              <w:jc w:val="both"/>
              <w:rPr>
                <w:color w:val="000000" w:themeColor="text1"/>
              </w:rPr>
            </w:pPr>
            <w:r w:rsidRPr="00B94942">
              <w:rPr>
                <w:color w:val="000000"/>
                <w:sz w:val="16"/>
              </w:rPr>
              <w:t>Consistent with H3</w:t>
            </w:r>
          </w:p>
        </w:tc>
      </w:tr>
    </w:tbl>
    <w:p w14:paraId="773F5467" w14:textId="77777777" w:rsidR="00890FEA" w:rsidRPr="00B94942" w:rsidRDefault="00890FEA" w:rsidP="00890FEA">
      <w:pPr>
        <w:spacing w:after="40" w:line="360" w:lineRule="auto"/>
        <w:jc w:val="both"/>
        <w:rPr>
          <w:color w:val="000000" w:themeColor="text1"/>
        </w:rPr>
      </w:pPr>
    </w:p>
    <w:p w14:paraId="5395E143" w14:textId="77777777" w:rsidR="00890FEA" w:rsidRPr="00B94942" w:rsidRDefault="00890FEA" w:rsidP="00890FEA">
      <w:pPr>
        <w:pStyle w:val="Heading2"/>
        <w:spacing w:line="360" w:lineRule="auto"/>
        <w:jc w:val="both"/>
        <w:rPr>
          <w:color w:val="000000" w:themeColor="text1"/>
        </w:rPr>
      </w:pPr>
      <w:bookmarkStart w:id="55" w:name="_Toc241250499"/>
      <w:r w:rsidRPr="00B94942">
        <w:rPr>
          <w:rFonts w:ascii="Times New Roman" w:eastAsia="Times New Roman" w:hAnsi="Times New Roman"/>
        </w:rPr>
        <w:t>4.6 Discussion</w:t>
      </w:r>
      <w:bookmarkEnd w:id="55"/>
    </w:p>
    <w:p w14:paraId="37EFAC1F" w14:textId="77777777" w:rsidR="00890FEA" w:rsidRDefault="00890FEA" w:rsidP="00890FEA">
      <w:pPr>
        <w:spacing w:line="360" w:lineRule="auto"/>
        <w:jc w:val="both"/>
      </w:pPr>
      <w:r>
        <w:t>The results address the research question by showing positive relationships between the three variables in this sample. The following sections explain each result in simple terms and compare it with the studies reviewed in Chapter Two. The discussion also considers the limits of what can be concluded from the survey.</w:t>
      </w:r>
    </w:p>
    <w:p w14:paraId="00AAE081" w14:textId="77777777" w:rsidR="00890FEA" w:rsidRPr="00B94942" w:rsidRDefault="00890FEA" w:rsidP="00890FEA">
      <w:pPr>
        <w:pStyle w:val="Heading3"/>
        <w:spacing w:line="360" w:lineRule="auto"/>
        <w:jc w:val="both"/>
        <w:rPr>
          <w:color w:val="000000" w:themeColor="text1"/>
        </w:rPr>
      </w:pPr>
      <w:bookmarkStart w:id="56" w:name="_Toc241250500"/>
      <w:r w:rsidRPr="00B94942">
        <w:rPr>
          <w:rFonts w:eastAsia="Times New Roman"/>
        </w:rPr>
        <w:t>4.6.1 Communication Effectiveness and Retention Intentions</w:t>
      </w:r>
      <w:bookmarkEnd w:id="56"/>
    </w:p>
    <w:p w14:paraId="36737407" w14:textId="77777777" w:rsidR="00890FEA" w:rsidRDefault="00890FEA" w:rsidP="00890FEA">
      <w:pPr>
        <w:spacing w:line="360" w:lineRule="auto"/>
        <w:jc w:val="both"/>
      </w:pPr>
      <w:r>
        <w:t>H1 looked at whether better managerial communication was related to stronger volunteer retention intentions. The result was positive (r = .697, p &lt; .001). This was the largest of the three correlations in the study. In simple terms, volunteers who felt that communication was clearer and more useful also tended to say that they were more willing to remain involved with their food bank.</w:t>
      </w:r>
    </w:p>
    <w:p w14:paraId="06370F1C" w14:textId="77777777" w:rsidR="00890FEA" w:rsidRDefault="00890FEA" w:rsidP="00890FEA">
      <w:pPr>
        <w:spacing w:line="360" w:lineRule="auto"/>
        <w:jc w:val="both"/>
      </w:pPr>
      <w:r>
        <w:t xml:space="preserve">This result is </w:t>
      </w:r>
      <w:proofErr w:type="gramStart"/>
      <w:r>
        <w:t>similar to</w:t>
      </w:r>
      <w:proofErr w:type="gramEnd"/>
      <w:r>
        <w:t xml:space="preserve"> Bauer and Lim (2019), who found that communication and the relationship with a supervisor were linked with volunteers' intention to continue. Their study was carried out in one grief-support organisation in the United States, while the present study focuses on UK food banks. The settings are different, so the results should not be treated as the same. However, both studies show a similar general pattern between a positive communication experience and an intention to continue volunteering.</w:t>
      </w:r>
    </w:p>
    <w:p w14:paraId="094B4698" w14:textId="77777777" w:rsidR="00890FEA" w:rsidRDefault="00890FEA" w:rsidP="00890FEA">
      <w:pPr>
        <w:spacing w:line="360" w:lineRule="auto"/>
        <w:jc w:val="both"/>
      </w:pPr>
      <w:r>
        <w:t>Forner et al. (2024) also found that communication and organisational experiences were related to volunteer turnover across a much larger group of studies. The present study cannot provide the same level of general evidence, but it adds a result from a UK food-bank sample.</w:t>
      </w:r>
    </w:p>
    <w:p w14:paraId="27DFE925" w14:textId="77777777" w:rsidR="00890FEA" w:rsidRDefault="00890FEA" w:rsidP="00890FEA">
      <w:pPr>
        <w:spacing w:line="360" w:lineRule="auto"/>
        <w:jc w:val="both"/>
      </w:pPr>
      <w:r>
        <w:lastRenderedPageBreak/>
        <w:t xml:space="preserve">The individual communication questions also give some useful detail. Receiving information often enough had the lowest mean, while overall communication quality had the highest mean. The difference was small, but it shows that volunteers did not judge every part of communication in </w:t>
      </w:r>
      <w:proofErr w:type="gramStart"/>
      <w:r>
        <w:t>exactly the same</w:t>
      </w:r>
      <w:proofErr w:type="gramEnd"/>
      <w:r>
        <w:t xml:space="preserve"> way. This means that simply sending more messages may not be enough. Clear, useful and suitable communication may matter more than frequency alone. The result supports H1, but it does not prove that better communication causes volunteers to stay.</w:t>
      </w:r>
    </w:p>
    <w:p w14:paraId="5400058F" w14:textId="77777777" w:rsidR="00890FEA" w:rsidRDefault="00890FEA" w:rsidP="00890FEA">
      <w:pPr>
        <w:spacing w:line="360" w:lineRule="auto"/>
        <w:jc w:val="both"/>
      </w:pPr>
      <w:r>
        <w:t>The finding also has a practical meaning, although this should not be overstated. Food-bank volunteers may need different kinds of information depending on their role. A person working with stock may need clear instructions about deliveries or storage, while a client-facing volunteer may need support after a difficult interaction. The survey did not test separate communication methods for each role, so it cannot say which method works best. It does show that the overall quality of communication was related to retention intentions across the sample. This gives managers a reason to review whether information is clear, useful and easy to access rather than only asking how often messages are sent.</w:t>
      </w:r>
    </w:p>
    <w:p w14:paraId="1FE225FA" w14:textId="77777777" w:rsidR="00890FEA" w:rsidRPr="00B94942" w:rsidRDefault="00890FEA" w:rsidP="00890FEA">
      <w:pPr>
        <w:pStyle w:val="Heading3"/>
        <w:spacing w:line="360" w:lineRule="auto"/>
        <w:jc w:val="both"/>
        <w:rPr>
          <w:color w:val="000000" w:themeColor="text1"/>
        </w:rPr>
      </w:pPr>
      <w:bookmarkStart w:id="57" w:name="_Toc241250501"/>
      <w:r w:rsidRPr="00B94942">
        <w:rPr>
          <w:rFonts w:eastAsia="Times New Roman"/>
        </w:rPr>
        <w:t>4.6.2 Communication Effectiveness and Servant Leadership</w:t>
      </w:r>
      <w:bookmarkEnd w:id="57"/>
    </w:p>
    <w:p w14:paraId="41D7B84B" w14:textId="77777777" w:rsidR="00890FEA" w:rsidRDefault="00890FEA" w:rsidP="00890FEA">
      <w:pPr>
        <w:spacing w:line="360" w:lineRule="auto"/>
        <w:jc w:val="both"/>
      </w:pPr>
      <w:r>
        <w:t>H2 examined whether communication effectiveness was related to perceived servant leadership. The correlation was positive (r = .642, p &lt; .001). This was the smallest of the three correlations, although it was still a clear positive relationship. Volunteers who gave higher ratings to communication also tended to give higher ratings to their coordinators' listening, support and fairness.</w:t>
      </w:r>
    </w:p>
    <w:p w14:paraId="0BC5F23C" w14:textId="77777777" w:rsidR="00890FEA" w:rsidRDefault="00890FEA" w:rsidP="00890FEA">
      <w:pPr>
        <w:spacing w:line="360" w:lineRule="auto"/>
        <w:jc w:val="both"/>
      </w:pPr>
      <w:r>
        <w:t>One reason for this relationship may be that communication is part of how volunteers experience leadership. Eva et al. (2019) describe servant leadership as including behaviours such as listening and paying attention to the needs of others. A coordinator who listens carefully and responds clearly may therefore be viewed more positively as a leader.</w:t>
      </w:r>
    </w:p>
    <w:p w14:paraId="43EAAB3C" w14:textId="77777777" w:rsidR="00890FEA" w:rsidRDefault="00890FEA" w:rsidP="00890FEA">
      <w:pPr>
        <w:spacing w:line="360" w:lineRule="auto"/>
        <w:jc w:val="both"/>
      </w:pPr>
      <w:r>
        <w:t xml:space="preserve">However, H2 needs some caution because communication and servant leadership are not </w:t>
      </w:r>
      <w:proofErr w:type="gramStart"/>
      <w:r>
        <w:t>completely separate</w:t>
      </w:r>
      <w:proofErr w:type="gramEnd"/>
      <w:r>
        <w:t xml:space="preserve"> in the questionnaire. One servant-leadership question asks whether the coordinator communicates the food bank's mission and values. This is close to the communication measure and may have increased the relationship between the two scores. At the same time, the two ideas are not identical. A coordinator can give clear information but still be seen as unsupportive, and a supportive coordinator </w:t>
      </w:r>
      <w:r>
        <w:lastRenderedPageBreak/>
        <w:t>can sometimes communicate poorly. The result therefore supports H2, but it should be interpreted with this overlap in mind.</w:t>
      </w:r>
    </w:p>
    <w:p w14:paraId="1CB7E28F" w14:textId="77777777" w:rsidR="00890FEA" w:rsidRDefault="00890FEA" w:rsidP="00890FEA">
      <w:pPr>
        <w:spacing w:line="360" w:lineRule="auto"/>
        <w:jc w:val="both"/>
      </w:pPr>
      <w:r>
        <w:t>The fact that H2 had the smallest correlation should also be interpreted carefully. The study was not designed to test whether one relationship was statistically stronger than another. It would therefore be misleading to say that communication is more important than leadership simply because one r value is larger. The safer conclusion is that communication and servant leadership were related, but each still captured something different. This difference is useful for the study because it supports keeping the two variables separate rather than combining them into one general management score.</w:t>
      </w:r>
    </w:p>
    <w:p w14:paraId="557B3F8C" w14:textId="77777777" w:rsidR="00890FEA" w:rsidRPr="00B94942" w:rsidRDefault="00890FEA" w:rsidP="00890FEA">
      <w:pPr>
        <w:pStyle w:val="Heading3"/>
        <w:spacing w:line="360" w:lineRule="auto"/>
        <w:jc w:val="both"/>
        <w:rPr>
          <w:color w:val="000000" w:themeColor="text1"/>
        </w:rPr>
      </w:pPr>
      <w:bookmarkStart w:id="58" w:name="_Toc241250502"/>
      <w:r w:rsidRPr="00B94942">
        <w:rPr>
          <w:rFonts w:eastAsia="Times New Roman"/>
        </w:rPr>
        <w:t>4.6.3 Servant Leadership and Retention Intentions</w:t>
      </w:r>
      <w:bookmarkEnd w:id="58"/>
    </w:p>
    <w:p w14:paraId="7441AF27" w14:textId="77777777" w:rsidR="00890FEA" w:rsidRDefault="00890FEA" w:rsidP="00890FEA">
      <w:pPr>
        <w:spacing w:line="360" w:lineRule="auto"/>
        <w:jc w:val="both"/>
      </w:pPr>
      <w:r>
        <w:t>H3 examined whether perceived servant leadership was related to volunteer retention intentions. The result was positive (r = .683, p &lt; .001). Volunteers who viewed their coordinators as more supportive, respectful and willing to listen also tended to report stronger intentions to remain involved.</w:t>
      </w:r>
    </w:p>
    <w:p w14:paraId="16E96E72" w14:textId="77777777" w:rsidR="00890FEA" w:rsidRDefault="00890FEA" w:rsidP="00890FEA">
      <w:pPr>
        <w:spacing w:line="360" w:lineRule="auto"/>
        <w:jc w:val="both"/>
      </w:pPr>
      <w:r>
        <w:t>Ngah, Abdullah and Mohd Suki (2022) also found a positive relationship between servant leadership and volunteer retention. Their study involved university-student volunteers in Malaysia, so their participants and setting were different from those in this dissertation. The similar direction of the results is useful, but it does not mean that the two studies produced the same evidence.</w:t>
      </w:r>
    </w:p>
    <w:p w14:paraId="143EC7E2" w14:textId="77777777" w:rsidR="00890FEA" w:rsidRDefault="00890FEA" w:rsidP="00890FEA">
      <w:pPr>
        <w:spacing w:line="360" w:lineRule="auto"/>
        <w:jc w:val="both"/>
      </w:pPr>
      <w:r>
        <w:t>Food-bank research also helps to understand why support from coordinators may matter. Armour and Barton (2019) found that belonging, social connection and purpose were important to the volunteers they studied. Augusto (2025) found that informal support became important when formal volunteer integration was limited. These studies did not test H3 statistically, but they show that supportive relationships can be an important part of the volunteer experience.</w:t>
      </w:r>
    </w:p>
    <w:p w14:paraId="4786F2FB" w14:textId="77777777" w:rsidR="00890FEA" w:rsidRDefault="00890FEA" w:rsidP="00890FEA">
      <w:pPr>
        <w:spacing w:line="360" w:lineRule="auto"/>
        <w:jc w:val="both"/>
      </w:pPr>
      <w:r>
        <w:t xml:space="preserve">H3 is therefore supported by the pattern in this sample. However, the study measured retention intentions rather than whether volunteers </w:t>
      </w:r>
      <w:proofErr w:type="gramStart"/>
      <w:r>
        <w:t>actually stayed</w:t>
      </w:r>
      <w:proofErr w:type="gramEnd"/>
      <w:r>
        <w:t>. A volunteer may intend to continue and later leave because of work, health, family responsibilities or another personal reason.</w:t>
      </w:r>
    </w:p>
    <w:p w14:paraId="1F2464C5" w14:textId="77777777" w:rsidR="00890FEA" w:rsidRDefault="00890FEA" w:rsidP="00890FEA">
      <w:pPr>
        <w:spacing w:line="360" w:lineRule="auto"/>
        <w:jc w:val="both"/>
      </w:pPr>
      <w:r>
        <w:t xml:space="preserve">Schneider and George (2011) also found that servant leadership was related to commitment, satisfaction and intention to stay in voluntary service organisations. Their research was based on voluntary service clubs rather than food banks, so the working environment was different. Taken together with Ngah, Abdullah and Mohd </w:t>
      </w:r>
      <w:r>
        <w:lastRenderedPageBreak/>
        <w:t>Suki (2022), the earlier evidence gives a reasonable basis for expecting a relationship, while the present study adds data from a UK food-bank setting. Even so, the result should remain limited to what was measured here: volunteers' views of their coordinator and their stated retention intentions.</w:t>
      </w:r>
    </w:p>
    <w:p w14:paraId="523AAE62" w14:textId="77777777" w:rsidR="00890FEA" w:rsidRPr="00B94942" w:rsidRDefault="00890FEA" w:rsidP="00890FEA">
      <w:pPr>
        <w:pStyle w:val="Heading3"/>
        <w:spacing w:line="360" w:lineRule="auto"/>
        <w:jc w:val="both"/>
        <w:rPr>
          <w:color w:val="000000" w:themeColor="text1"/>
        </w:rPr>
      </w:pPr>
      <w:bookmarkStart w:id="59" w:name="_Toc241250503"/>
      <w:r w:rsidRPr="00B94942">
        <w:rPr>
          <w:rFonts w:eastAsia="Times New Roman"/>
        </w:rPr>
        <w:t>4.6.4 What the Results Do Not Show</w:t>
      </w:r>
      <w:bookmarkEnd w:id="59"/>
    </w:p>
    <w:p w14:paraId="3040D71F" w14:textId="77777777" w:rsidR="00890FEA" w:rsidRDefault="00890FEA" w:rsidP="00890FEA">
      <w:pPr>
        <w:spacing w:line="360" w:lineRule="auto"/>
        <w:jc w:val="both"/>
      </w:pPr>
      <w:r>
        <w:t>The three relationships were statistically significant, but they do not explain every reason why volunteers stay or leave. Communication and servant leadership are only part of the volunteer experience. Personal circumstances, available time, health, family responsibilities and the demands of the volunteer role may also affect the decision to continue.</w:t>
      </w:r>
    </w:p>
    <w:p w14:paraId="42897ADB" w14:textId="77777777" w:rsidR="00890FEA" w:rsidRDefault="00890FEA" w:rsidP="00890FEA">
      <w:pPr>
        <w:spacing w:line="360" w:lineRule="auto"/>
        <w:jc w:val="both"/>
      </w:pPr>
      <w:r>
        <w:t>The sample also needs to be considered. Administrative and coordination volunteers made up 40.3% of respondents, while frontline volunteers made up 18.9%. Some types of volunteer experience may therefore be represented more strongly than others. In addition, everyone who completed the survey was still volunteering. People who had already left may have given different answers.</w:t>
      </w:r>
    </w:p>
    <w:p w14:paraId="2F3AFF0C" w14:textId="77777777" w:rsidR="00890FEA" w:rsidRDefault="00890FEA" w:rsidP="00890FEA">
      <w:pPr>
        <w:spacing w:line="360" w:lineRule="auto"/>
        <w:jc w:val="both"/>
      </w:pPr>
      <w:r>
        <w:t>All three variables were measured in the same questionnaire and at the same time. A volunteer who felt generally positive about the food bank may have rated several parts of the questionnaire positively together. Podsakoff et al. (2003) explain that using the same method for several variables can affect the relationships found between them. However, Spector (2006) cautions that self-reporting does not automatically mean that every correlation is inflated. It is therefore treated as a possible limitation rather than a complete explanation of the results.</w:t>
      </w:r>
    </w:p>
    <w:p w14:paraId="055740E3" w14:textId="77777777" w:rsidR="00890FEA" w:rsidRDefault="00890FEA" w:rsidP="00890FEA">
      <w:pPr>
        <w:spacing w:line="360" w:lineRule="auto"/>
        <w:jc w:val="both"/>
      </w:pPr>
      <w:r>
        <w:t>Finally, this was a cross-sectional study. It shows that the variables were related during the period when the survey was completed, but it cannot prove that better communication or servant leadership caused stronger retention intentions. The findings should therefore be understood as evidence of association within this sample.</w:t>
      </w:r>
    </w:p>
    <w:p w14:paraId="7F60E98D" w14:textId="77777777" w:rsidR="00890FEA" w:rsidRDefault="00890FEA" w:rsidP="00890FEA">
      <w:pPr>
        <w:spacing w:line="360" w:lineRule="auto"/>
        <w:jc w:val="both"/>
      </w:pPr>
      <w:r>
        <w:t xml:space="preserve">There are also limits to what can be learned from the demographic information. The study describes age, volunteering frequency, length of service and main role, but it does not test whether H1, H2 or H3 changes across these groups. For example, a volunteer who attends three times a week may have more contact with a coordinator than someone who attends once a month. A volunteer who has been involved for several years may also judge communication differently from someone with only a few months of experience. These are reasonable questions for later research, but the </w:t>
      </w:r>
      <w:r>
        <w:lastRenderedPageBreak/>
        <w:t>present sample was used to examine the overall relationships rather than separate models for each subgroup.</w:t>
      </w:r>
    </w:p>
    <w:p w14:paraId="43ECC30E" w14:textId="77777777" w:rsidR="00890FEA" w:rsidRPr="00B94942" w:rsidRDefault="00890FEA" w:rsidP="00890FEA">
      <w:pPr>
        <w:pStyle w:val="Heading2"/>
        <w:spacing w:line="360" w:lineRule="auto"/>
        <w:jc w:val="both"/>
        <w:rPr>
          <w:color w:val="000000" w:themeColor="text1"/>
        </w:rPr>
      </w:pPr>
      <w:bookmarkStart w:id="60" w:name="_Toc241250504"/>
      <w:r w:rsidRPr="00B94942">
        <w:rPr>
          <w:rFonts w:ascii="Times New Roman" w:eastAsia="Times New Roman" w:hAnsi="Times New Roman"/>
        </w:rPr>
        <w:t>4.7 Chapter Summary</w:t>
      </w:r>
      <w:bookmarkEnd w:id="60"/>
    </w:p>
    <w:p w14:paraId="6D03BB16" w14:textId="77777777" w:rsidR="00890FEA" w:rsidRPr="00B94942" w:rsidRDefault="00890FEA" w:rsidP="00890FEA">
      <w:pPr>
        <w:spacing w:line="360" w:lineRule="auto"/>
        <w:jc w:val="both"/>
        <w:rPr>
          <w:color w:val="000000" w:themeColor="text1"/>
        </w:rPr>
      </w:pPr>
      <w:r w:rsidRPr="00B94942">
        <w:rPr>
          <w:color w:val="000000"/>
        </w:rPr>
        <w:t>This chapter reported the findings from 159 food bank volunteers. Participants generally gave positive ratings to managerial communication, servant leadership, and retention-related attitudes. The three measures also showed acceptable internal consistency. Pearson correlation analysis found positive relationships between communication and retention intentions (r = .697), communication and servant leadership (r = .642), and servant leadership and retention intentions (r = .683). All three relationships were statistically significant at p &lt; .001, and the results were consistent with H1, H2, and H3.</w:t>
      </w:r>
    </w:p>
    <w:p w14:paraId="432D3460" w14:textId="77777777" w:rsidR="00890FEA" w:rsidRPr="00B94942" w:rsidRDefault="00890FEA" w:rsidP="00890FEA">
      <w:pPr>
        <w:spacing w:line="360" w:lineRule="auto"/>
        <w:jc w:val="both"/>
        <w:rPr>
          <w:color w:val="000000" w:themeColor="text1"/>
        </w:rPr>
      </w:pPr>
      <w:r w:rsidRPr="00B94942">
        <w:rPr>
          <w:color w:val="000000"/>
        </w:rPr>
        <w:t>The discussion also identified important cautions. The sample was not nationally representative, the three measures were self-reported, some questionnaire items may overlap, and the cross-sectional design cannot establish causation. Chapter Five uses these findings to answer the research question, set out the main conclusions, and develop practical recommendations without making claims beyond what the data support.</w:t>
      </w:r>
    </w:p>
    <w:p w14:paraId="383F2A9B" w14:textId="77777777" w:rsidR="00890FEA" w:rsidRPr="00B94942" w:rsidRDefault="00890FEA" w:rsidP="00890FEA">
      <w:pPr>
        <w:pStyle w:val="Heading1"/>
        <w:pageBreakBefore/>
        <w:spacing w:line="360" w:lineRule="auto"/>
        <w:jc w:val="both"/>
        <w:rPr>
          <w:color w:val="000000" w:themeColor="text1"/>
        </w:rPr>
      </w:pPr>
      <w:r w:rsidRPr="00B94942">
        <w:rPr>
          <w:rFonts w:ascii="Times New Roman" w:eastAsia="Times New Roman" w:hAnsi="Times New Roman"/>
        </w:rPr>
        <w:lastRenderedPageBreak/>
        <w:t>Chapter Five: Conclusions and Recommendations</w:t>
      </w:r>
    </w:p>
    <w:p w14:paraId="6A524D14" w14:textId="77777777" w:rsidR="00890FEA" w:rsidRPr="00B94942" w:rsidRDefault="00890FEA" w:rsidP="00890FEA">
      <w:pPr>
        <w:pStyle w:val="Heading2"/>
        <w:spacing w:line="360" w:lineRule="auto"/>
        <w:jc w:val="both"/>
        <w:rPr>
          <w:color w:val="000000" w:themeColor="text1"/>
        </w:rPr>
      </w:pPr>
      <w:bookmarkStart w:id="61" w:name="_Toc241250505"/>
      <w:r w:rsidRPr="00B94942">
        <w:rPr>
          <w:rFonts w:ascii="Times New Roman" w:eastAsia="Times New Roman" w:hAnsi="Times New Roman"/>
        </w:rPr>
        <w:t>5.1 Introduction</w:t>
      </w:r>
      <w:bookmarkEnd w:id="61"/>
    </w:p>
    <w:p w14:paraId="7263F11F" w14:textId="77777777" w:rsidR="00890FEA" w:rsidRPr="00B94942" w:rsidRDefault="00890FEA" w:rsidP="00890FEA">
      <w:pPr>
        <w:spacing w:line="360" w:lineRule="auto"/>
        <w:jc w:val="both"/>
        <w:rPr>
          <w:color w:val="000000" w:themeColor="text1"/>
        </w:rPr>
      </w:pPr>
      <w:r w:rsidRPr="00B94942">
        <w:rPr>
          <w:color w:val="000000"/>
        </w:rPr>
        <w:t>This chapter brings together the main findings of the study and answers the research question. The study examined the relationships between managerial communication effectiveness, perceived servant leadership behaviours and volunteer retention intentions among 159 UK food bank volunteers. Three hypotheses were tested using Pearson correlation. The chapter summarises what was found, explains how the research objectives were met, gives practical recommendations for food bank managers and sets out the main limitations and areas for future research.</w:t>
      </w:r>
    </w:p>
    <w:p w14:paraId="7F2631F0" w14:textId="77777777" w:rsidR="00890FEA" w:rsidRPr="00B94942" w:rsidRDefault="00890FEA" w:rsidP="00890FEA">
      <w:pPr>
        <w:spacing w:line="360" w:lineRule="auto"/>
        <w:jc w:val="both"/>
        <w:rPr>
          <w:color w:val="000000" w:themeColor="text1"/>
        </w:rPr>
      </w:pPr>
      <w:r w:rsidRPr="00B94942">
        <w:rPr>
          <w:color w:val="000000"/>
        </w:rPr>
        <w:t>The data were collected at one point in time, and all three variables were self-reported. For that reason, the findings are described as relationships within this sample. They are not presented as proof that communication or leadership causes volunteers to remain.</w:t>
      </w:r>
    </w:p>
    <w:p w14:paraId="7756B1CE" w14:textId="77777777" w:rsidR="00890FEA" w:rsidRPr="00B94942" w:rsidRDefault="00890FEA" w:rsidP="00890FEA">
      <w:pPr>
        <w:pStyle w:val="Heading2"/>
        <w:spacing w:line="360" w:lineRule="auto"/>
        <w:jc w:val="both"/>
        <w:rPr>
          <w:color w:val="000000" w:themeColor="text1"/>
        </w:rPr>
      </w:pPr>
      <w:bookmarkStart w:id="62" w:name="_Toc241250506"/>
      <w:r w:rsidRPr="00B94942">
        <w:rPr>
          <w:rFonts w:ascii="Times New Roman" w:eastAsia="Times New Roman" w:hAnsi="Times New Roman"/>
        </w:rPr>
        <w:t>5.2 Answer to the Research Question</w:t>
      </w:r>
      <w:bookmarkEnd w:id="62"/>
    </w:p>
    <w:p w14:paraId="53F02226" w14:textId="77777777" w:rsidR="00890FEA" w:rsidRPr="00B94942" w:rsidRDefault="00890FEA" w:rsidP="00890FEA">
      <w:pPr>
        <w:spacing w:line="360" w:lineRule="auto"/>
        <w:jc w:val="both"/>
        <w:rPr>
          <w:color w:val="000000" w:themeColor="text1"/>
        </w:rPr>
      </w:pPr>
      <w:r w:rsidRPr="00B94942">
        <w:rPr>
          <w:color w:val="000000"/>
        </w:rPr>
        <w:t>The results show positive relationships between all three variables. Managerial communication effectiveness was positively related to volunteer retention intentions (r = .697, p &lt; .001). Managerial communication effectiveness was also positively related to perceived servant leadership behaviours (r = .642, p &lt; .001). Perceived servant leadership behaviours were positively related to volunteer retention intentions (r = .683, p &lt; .001).</w:t>
      </w:r>
    </w:p>
    <w:p w14:paraId="3E5ADE73" w14:textId="77777777" w:rsidR="00890FEA" w:rsidRPr="00B94942" w:rsidRDefault="00890FEA" w:rsidP="00890FEA">
      <w:pPr>
        <w:spacing w:line="360" w:lineRule="auto"/>
        <w:jc w:val="both"/>
        <w:rPr>
          <w:color w:val="000000" w:themeColor="text1"/>
        </w:rPr>
      </w:pPr>
      <w:r w:rsidRPr="00B94942">
        <w:rPr>
          <w:color w:val="000000"/>
        </w:rPr>
        <w:t>The strongest of the three relationships was between communication effectiveness and retention intentions. The relationship between communication and servant leadership was the smallest, but still clearly positive. This difference is useful because it shows that the three variables are related but are not identical. The results were therefore consistent with H1, H2, and H3.</w:t>
      </w:r>
    </w:p>
    <w:p w14:paraId="3F14C907" w14:textId="77777777" w:rsidR="00890FEA" w:rsidRDefault="00890FEA" w:rsidP="00890FEA">
      <w:pPr>
        <w:spacing w:line="360" w:lineRule="auto"/>
        <w:jc w:val="both"/>
      </w:pPr>
      <w:r>
        <w:rPr>
          <w:b/>
          <w:color w:val="000000"/>
        </w:rPr>
        <w:t>Table 5.1: Summary of hypothesis results</w:t>
      </w:r>
    </w:p>
    <w:tbl>
      <w:tblPr>
        <w:tblStyle w:val="TableGrid"/>
        <w:tblW w:w="0" w:type="auto"/>
        <w:jc w:val="center"/>
        <w:tblLook w:val="04A0" w:firstRow="1" w:lastRow="0" w:firstColumn="1" w:lastColumn="0" w:noHBand="0" w:noVBand="1"/>
      </w:tblPr>
      <w:tblGrid>
        <w:gridCol w:w="1208"/>
        <w:gridCol w:w="3569"/>
        <w:gridCol w:w="1596"/>
        <w:gridCol w:w="1838"/>
      </w:tblGrid>
      <w:tr w:rsidR="00890FEA" w:rsidRPr="00B94942" w14:paraId="403A7688" w14:textId="77777777" w:rsidTr="008D7469">
        <w:trPr>
          <w:cantSplit/>
          <w:jc w:val="center"/>
        </w:trPr>
        <w:tc>
          <w:tcPr>
            <w:tcW w:w="1008" w:type="dxa"/>
            <w:shd w:val="clear" w:color="auto" w:fill="D9EAF7"/>
            <w:vAlign w:val="center"/>
          </w:tcPr>
          <w:p w14:paraId="1B70F6EC" w14:textId="77777777" w:rsidR="00890FEA" w:rsidRPr="00B94942" w:rsidRDefault="00890FEA" w:rsidP="008D7469">
            <w:pPr>
              <w:spacing w:line="360" w:lineRule="auto"/>
              <w:jc w:val="both"/>
              <w:rPr>
                <w:color w:val="000000" w:themeColor="text1"/>
              </w:rPr>
            </w:pPr>
            <w:r w:rsidRPr="00B94942">
              <w:rPr>
                <w:b/>
                <w:color w:val="000000"/>
                <w:sz w:val="21"/>
              </w:rPr>
              <w:t>Hypothesis</w:t>
            </w:r>
          </w:p>
        </w:tc>
        <w:tc>
          <w:tcPr>
            <w:tcW w:w="4608" w:type="dxa"/>
            <w:shd w:val="clear" w:color="auto" w:fill="D9EAF7"/>
            <w:vAlign w:val="center"/>
          </w:tcPr>
          <w:p w14:paraId="57BD8C5B" w14:textId="77777777" w:rsidR="00890FEA" w:rsidRPr="00B94942" w:rsidRDefault="00890FEA" w:rsidP="008D7469">
            <w:pPr>
              <w:spacing w:line="360" w:lineRule="auto"/>
              <w:jc w:val="both"/>
              <w:rPr>
                <w:color w:val="000000" w:themeColor="text1"/>
              </w:rPr>
            </w:pPr>
            <w:r w:rsidRPr="00B94942">
              <w:rPr>
                <w:b/>
                <w:color w:val="000000"/>
                <w:sz w:val="21"/>
              </w:rPr>
              <w:t>Relationship tested</w:t>
            </w:r>
          </w:p>
        </w:tc>
        <w:tc>
          <w:tcPr>
            <w:tcW w:w="2016" w:type="dxa"/>
            <w:shd w:val="clear" w:color="auto" w:fill="D9EAF7"/>
            <w:vAlign w:val="center"/>
          </w:tcPr>
          <w:p w14:paraId="1DBE69FC" w14:textId="77777777" w:rsidR="00890FEA" w:rsidRPr="00B94942" w:rsidRDefault="00890FEA" w:rsidP="008D7469">
            <w:pPr>
              <w:spacing w:line="360" w:lineRule="auto"/>
              <w:jc w:val="both"/>
              <w:rPr>
                <w:color w:val="000000" w:themeColor="text1"/>
              </w:rPr>
            </w:pPr>
            <w:r w:rsidRPr="00B94942">
              <w:rPr>
                <w:b/>
                <w:color w:val="000000"/>
                <w:sz w:val="21"/>
              </w:rPr>
              <w:t>Result</w:t>
            </w:r>
          </w:p>
        </w:tc>
        <w:tc>
          <w:tcPr>
            <w:tcW w:w="2160" w:type="dxa"/>
            <w:shd w:val="clear" w:color="auto" w:fill="D9EAF7"/>
            <w:vAlign w:val="center"/>
          </w:tcPr>
          <w:p w14:paraId="2CF4A3BE" w14:textId="77777777" w:rsidR="00890FEA" w:rsidRPr="00B94942" w:rsidRDefault="00890FEA" w:rsidP="008D7469">
            <w:pPr>
              <w:spacing w:line="360" w:lineRule="auto"/>
              <w:jc w:val="both"/>
              <w:rPr>
                <w:color w:val="000000" w:themeColor="text1"/>
              </w:rPr>
            </w:pPr>
            <w:r w:rsidRPr="00B94942">
              <w:rPr>
                <w:b/>
                <w:color w:val="000000"/>
                <w:sz w:val="21"/>
              </w:rPr>
              <w:t>Conclusion</w:t>
            </w:r>
          </w:p>
        </w:tc>
      </w:tr>
      <w:tr w:rsidR="00890FEA" w:rsidRPr="00B94942" w14:paraId="2AF274D1" w14:textId="77777777" w:rsidTr="008D7469">
        <w:trPr>
          <w:cantSplit/>
          <w:jc w:val="center"/>
        </w:trPr>
        <w:tc>
          <w:tcPr>
            <w:tcW w:w="1008" w:type="dxa"/>
            <w:vAlign w:val="center"/>
          </w:tcPr>
          <w:p w14:paraId="1DE21653" w14:textId="77777777" w:rsidR="00890FEA" w:rsidRPr="00B94942" w:rsidRDefault="00890FEA" w:rsidP="008D7469">
            <w:pPr>
              <w:spacing w:line="360" w:lineRule="auto"/>
              <w:jc w:val="both"/>
              <w:rPr>
                <w:color w:val="000000" w:themeColor="text1"/>
              </w:rPr>
            </w:pPr>
            <w:r w:rsidRPr="00B94942">
              <w:rPr>
                <w:color w:val="000000"/>
                <w:sz w:val="21"/>
              </w:rPr>
              <w:t>H1</w:t>
            </w:r>
          </w:p>
        </w:tc>
        <w:tc>
          <w:tcPr>
            <w:tcW w:w="4608" w:type="dxa"/>
            <w:vAlign w:val="center"/>
          </w:tcPr>
          <w:p w14:paraId="057F3C9B" w14:textId="77777777" w:rsidR="00890FEA" w:rsidRPr="00B94942" w:rsidRDefault="00890FEA" w:rsidP="008D7469">
            <w:pPr>
              <w:spacing w:line="360" w:lineRule="auto"/>
              <w:jc w:val="both"/>
              <w:rPr>
                <w:color w:val="000000" w:themeColor="text1"/>
              </w:rPr>
            </w:pPr>
            <w:r w:rsidRPr="00B94942">
              <w:rPr>
                <w:color w:val="000000"/>
                <w:sz w:val="21"/>
              </w:rPr>
              <w:t>Communication effectiveness and retention intentions</w:t>
            </w:r>
          </w:p>
        </w:tc>
        <w:tc>
          <w:tcPr>
            <w:tcW w:w="2016" w:type="dxa"/>
            <w:vAlign w:val="center"/>
          </w:tcPr>
          <w:p w14:paraId="7D44C099" w14:textId="77777777" w:rsidR="00890FEA" w:rsidRPr="00B94942" w:rsidRDefault="00890FEA" w:rsidP="008D7469">
            <w:pPr>
              <w:spacing w:line="360" w:lineRule="auto"/>
              <w:jc w:val="both"/>
              <w:rPr>
                <w:color w:val="000000" w:themeColor="text1"/>
              </w:rPr>
            </w:pPr>
            <w:r w:rsidRPr="00B94942">
              <w:rPr>
                <w:color w:val="000000"/>
                <w:sz w:val="21"/>
              </w:rPr>
              <w:t>r = .697, p &lt; .001</w:t>
            </w:r>
          </w:p>
        </w:tc>
        <w:tc>
          <w:tcPr>
            <w:tcW w:w="2160" w:type="dxa"/>
            <w:vAlign w:val="center"/>
          </w:tcPr>
          <w:p w14:paraId="519DB9EC" w14:textId="77777777" w:rsidR="00890FEA" w:rsidRPr="00B94942" w:rsidRDefault="00890FEA" w:rsidP="008D7469">
            <w:pPr>
              <w:spacing w:line="360" w:lineRule="auto"/>
              <w:jc w:val="both"/>
              <w:rPr>
                <w:color w:val="000000" w:themeColor="text1"/>
              </w:rPr>
            </w:pPr>
            <w:r w:rsidRPr="00B94942">
              <w:rPr>
                <w:color w:val="000000"/>
                <w:sz w:val="21"/>
              </w:rPr>
              <w:t>Consistent with H1</w:t>
            </w:r>
          </w:p>
        </w:tc>
      </w:tr>
      <w:tr w:rsidR="00890FEA" w:rsidRPr="00B94942" w14:paraId="62612CCD" w14:textId="77777777" w:rsidTr="008D7469">
        <w:trPr>
          <w:cantSplit/>
          <w:jc w:val="center"/>
        </w:trPr>
        <w:tc>
          <w:tcPr>
            <w:tcW w:w="1008" w:type="dxa"/>
            <w:vAlign w:val="center"/>
          </w:tcPr>
          <w:p w14:paraId="327846D9" w14:textId="77777777" w:rsidR="00890FEA" w:rsidRPr="00B94942" w:rsidRDefault="00890FEA" w:rsidP="008D7469">
            <w:pPr>
              <w:spacing w:line="360" w:lineRule="auto"/>
              <w:jc w:val="both"/>
              <w:rPr>
                <w:color w:val="000000" w:themeColor="text1"/>
              </w:rPr>
            </w:pPr>
            <w:r w:rsidRPr="00B94942">
              <w:rPr>
                <w:color w:val="000000"/>
                <w:sz w:val="21"/>
              </w:rPr>
              <w:t>H2</w:t>
            </w:r>
          </w:p>
        </w:tc>
        <w:tc>
          <w:tcPr>
            <w:tcW w:w="4608" w:type="dxa"/>
            <w:vAlign w:val="center"/>
          </w:tcPr>
          <w:p w14:paraId="4B42D344" w14:textId="77777777" w:rsidR="00890FEA" w:rsidRPr="00B94942" w:rsidRDefault="00890FEA" w:rsidP="008D7469">
            <w:pPr>
              <w:spacing w:line="360" w:lineRule="auto"/>
              <w:jc w:val="both"/>
              <w:rPr>
                <w:color w:val="000000" w:themeColor="text1"/>
              </w:rPr>
            </w:pPr>
            <w:r w:rsidRPr="00B94942">
              <w:rPr>
                <w:color w:val="000000"/>
                <w:sz w:val="21"/>
              </w:rPr>
              <w:t>Communication effectiveness and servant leadership</w:t>
            </w:r>
          </w:p>
        </w:tc>
        <w:tc>
          <w:tcPr>
            <w:tcW w:w="2016" w:type="dxa"/>
            <w:vAlign w:val="center"/>
          </w:tcPr>
          <w:p w14:paraId="5DAFA8C6" w14:textId="77777777" w:rsidR="00890FEA" w:rsidRPr="00B94942" w:rsidRDefault="00890FEA" w:rsidP="008D7469">
            <w:pPr>
              <w:spacing w:line="360" w:lineRule="auto"/>
              <w:jc w:val="both"/>
              <w:rPr>
                <w:color w:val="000000" w:themeColor="text1"/>
              </w:rPr>
            </w:pPr>
            <w:r w:rsidRPr="00B94942">
              <w:rPr>
                <w:color w:val="000000"/>
                <w:sz w:val="21"/>
              </w:rPr>
              <w:t>r = .642, p &lt; .001</w:t>
            </w:r>
          </w:p>
        </w:tc>
        <w:tc>
          <w:tcPr>
            <w:tcW w:w="2160" w:type="dxa"/>
            <w:vAlign w:val="center"/>
          </w:tcPr>
          <w:p w14:paraId="36EAA24D" w14:textId="77777777" w:rsidR="00890FEA" w:rsidRPr="00B94942" w:rsidRDefault="00890FEA" w:rsidP="008D7469">
            <w:pPr>
              <w:spacing w:line="360" w:lineRule="auto"/>
              <w:jc w:val="both"/>
              <w:rPr>
                <w:color w:val="000000" w:themeColor="text1"/>
              </w:rPr>
            </w:pPr>
            <w:r w:rsidRPr="00B94942">
              <w:rPr>
                <w:color w:val="000000"/>
                <w:sz w:val="21"/>
              </w:rPr>
              <w:t>Consistent with H2</w:t>
            </w:r>
          </w:p>
        </w:tc>
      </w:tr>
      <w:tr w:rsidR="00890FEA" w:rsidRPr="00B94942" w14:paraId="7B799ACE" w14:textId="77777777" w:rsidTr="008D7469">
        <w:trPr>
          <w:cantSplit/>
          <w:jc w:val="center"/>
        </w:trPr>
        <w:tc>
          <w:tcPr>
            <w:tcW w:w="1008" w:type="dxa"/>
            <w:vAlign w:val="center"/>
          </w:tcPr>
          <w:p w14:paraId="4500A397" w14:textId="77777777" w:rsidR="00890FEA" w:rsidRPr="00B94942" w:rsidRDefault="00890FEA" w:rsidP="008D7469">
            <w:pPr>
              <w:spacing w:line="360" w:lineRule="auto"/>
              <w:jc w:val="both"/>
              <w:rPr>
                <w:color w:val="000000" w:themeColor="text1"/>
              </w:rPr>
            </w:pPr>
            <w:r w:rsidRPr="00B94942">
              <w:rPr>
                <w:color w:val="000000"/>
                <w:sz w:val="21"/>
              </w:rPr>
              <w:lastRenderedPageBreak/>
              <w:t>H3</w:t>
            </w:r>
          </w:p>
        </w:tc>
        <w:tc>
          <w:tcPr>
            <w:tcW w:w="4608" w:type="dxa"/>
            <w:vAlign w:val="center"/>
          </w:tcPr>
          <w:p w14:paraId="4490C001" w14:textId="77777777" w:rsidR="00890FEA" w:rsidRPr="00B94942" w:rsidRDefault="00890FEA" w:rsidP="008D7469">
            <w:pPr>
              <w:spacing w:line="360" w:lineRule="auto"/>
              <w:jc w:val="both"/>
              <w:rPr>
                <w:color w:val="000000" w:themeColor="text1"/>
              </w:rPr>
            </w:pPr>
            <w:r w:rsidRPr="00B94942">
              <w:rPr>
                <w:color w:val="000000"/>
                <w:sz w:val="21"/>
              </w:rPr>
              <w:t>Servant leadership and retention intentions</w:t>
            </w:r>
          </w:p>
        </w:tc>
        <w:tc>
          <w:tcPr>
            <w:tcW w:w="2016" w:type="dxa"/>
            <w:vAlign w:val="center"/>
          </w:tcPr>
          <w:p w14:paraId="0022D2A4" w14:textId="77777777" w:rsidR="00890FEA" w:rsidRPr="00B94942" w:rsidRDefault="00890FEA" w:rsidP="008D7469">
            <w:pPr>
              <w:spacing w:line="360" w:lineRule="auto"/>
              <w:jc w:val="both"/>
              <w:rPr>
                <w:color w:val="000000" w:themeColor="text1"/>
              </w:rPr>
            </w:pPr>
            <w:r w:rsidRPr="00B94942">
              <w:rPr>
                <w:color w:val="000000"/>
                <w:sz w:val="21"/>
              </w:rPr>
              <w:t>r = .683, p &lt; .001</w:t>
            </w:r>
          </w:p>
        </w:tc>
        <w:tc>
          <w:tcPr>
            <w:tcW w:w="2160" w:type="dxa"/>
            <w:vAlign w:val="center"/>
          </w:tcPr>
          <w:p w14:paraId="52F77CBF" w14:textId="77777777" w:rsidR="00890FEA" w:rsidRPr="00B94942" w:rsidRDefault="00890FEA" w:rsidP="008D7469">
            <w:pPr>
              <w:spacing w:line="360" w:lineRule="auto"/>
              <w:jc w:val="both"/>
              <w:rPr>
                <w:color w:val="000000" w:themeColor="text1"/>
              </w:rPr>
            </w:pPr>
            <w:r w:rsidRPr="00B94942">
              <w:rPr>
                <w:color w:val="000000"/>
                <w:sz w:val="21"/>
              </w:rPr>
              <w:t>Consistent with H3</w:t>
            </w:r>
          </w:p>
        </w:tc>
      </w:tr>
    </w:tbl>
    <w:p w14:paraId="0334BCE3" w14:textId="77777777" w:rsidR="00890FEA" w:rsidRPr="00B94942" w:rsidRDefault="00890FEA" w:rsidP="00890FEA">
      <w:pPr>
        <w:spacing w:line="360" w:lineRule="auto"/>
        <w:jc w:val="both"/>
        <w:rPr>
          <w:color w:val="000000" w:themeColor="text1"/>
        </w:rPr>
      </w:pPr>
    </w:p>
    <w:p w14:paraId="193F0119" w14:textId="77777777" w:rsidR="00890FEA" w:rsidRPr="00B94942" w:rsidRDefault="00890FEA" w:rsidP="00890FEA">
      <w:pPr>
        <w:pStyle w:val="Heading2"/>
        <w:spacing w:line="360" w:lineRule="auto"/>
        <w:jc w:val="both"/>
        <w:rPr>
          <w:color w:val="000000" w:themeColor="text1"/>
        </w:rPr>
      </w:pPr>
      <w:bookmarkStart w:id="63" w:name="_Toc241250507"/>
      <w:r w:rsidRPr="00B94942">
        <w:rPr>
          <w:rFonts w:ascii="Times New Roman" w:eastAsia="Times New Roman" w:hAnsi="Times New Roman"/>
        </w:rPr>
        <w:t>5.3 Main Conclusions</w:t>
      </w:r>
      <w:bookmarkEnd w:id="63"/>
    </w:p>
    <w:p w14:paraId="2119CB24" w14:textId="77777777" w:rsidR="00890FEA" w:rsidRPr="00B94942" w:rsidRDefault="00890FEA" w:rsidP="00890FEA">
      <w:pPr>
        <w:pStyle w:val="Heading3"/>
        <w:spacing w:line="360" w:lineRule="auto"/>
        <w:jc w:val="both"/>
        <w:rPr>
          <w:color w:val="000000" w:themeColor="text1"/>
        </w:rPr>
      </w:pPr>
      <w:bookmarkStart w:id="64" w:name="_Toc241250508"/>
      <w:r w:rsidRPr="00B94942">
        <w:rPr>
          <w:rFonts w:eastAsia="Times New Roman"/>
        </w:rPr>
        <w:t>5.3.1 Managerial Communication and Retention Intentions</w:t>
      </w:r>
      <w:bookmarkEnd w:id="64"/>
    </w:p>
    <w:p w14:paraId="7592F140" w14:textId="77777777" w:rsidR="00890FEA" w:rsidRPr="00B94942" w:rsidRDefault="00890FEA" w:rsidP="00890FEA">
      <w:pPr>
        <w:spacing w:line="360" w:lineRule="auto"/>
        <w:jc w:val="both"/>
        <w:rPr>
          <w:color w:val="000000" w:themeColor="text1"/>
        </w:rPr>
      </w:pPr>
      <w:r w:rsidRPr="00B94942">
        <w:rPr>
          <w:color w:val="000000"/>
        </w:rPr>
        <w:t>The first conclusion is that volunteers who rated managerial communication more positively also tended to report stronger intentions to remain involved. The correlation of .697 was the largest relationship in the study. This does not mean that communication alone determines whether a volunteer stays, but it indicates that communication is closely connected with retention-related attitudes in this sample.</w:t>
      </w:r>
    </w:p>
    <w:p w14:paraId="213E27E7" w14:textId="77777777" w:rsidR="00890FEA" w:rsidRPr="00B94942" w:rsidRDefault="00890FEA" w:rsidP="00890FEA">
      <w:pPr>
        <w:spacing w:line="360" w:lineRule="auto"/>
        <w:jc w:val="both"/>
        <w:rPr>
          <w:color w:val="000000" w:themeColor="text1"/>
        </w:rPr>
      </w:pPr>
      <w:r w:rsidRPr="00B94942">
        <w:rPr>
          <w:color w:val="000000"/>
        </w:rPr>
        <w:t xml:space="preserve">The item-level results also add some caution. Communication scores were generally positive, but the means ranged from 3.60 to 3.76 rather than being uniformly high. This suggests that volunteers did not view every aspect of communication in </w:t>
      </w:r>
      <w:proofErr w:type="gramStart"/>
      <w:r w:rsidRPr="00B94942">
        <w:rPr>
          <w:color w:val="000000"/>
        </w:rPr>
        <w:t>exactly the same</w:t>
      </w:r>
      <w:proofErr w:type="gramEnd"/>
      <w:r w:rsidRPr="00B94942">
        <w:rPr>
          <w:color w:val="000000"/>
        </w:rPr>
        <w:t xml:space="preserve"> way. A practical reading of the result is therefore that communication quality </w:t>
      </w:r>
      <w:proofErr w:type="gramStart"/>
      <w:r w:rsidRPr="00B94942">
        <w:rPr>
          <w:color w:val="000000"/>
        </w:rPr>
        <w:t>matters, but</w:t>
      </w:r>
      <w:proofErr w:type="gramEnd"/>
      <w:r w:rsidRPr="00B94942">
        <w:rPr>
          <w:color w:val="000000"/>
        </w:rPr>
        <w:t xml:space="preserve"> sending more messages by itself should not be treated as a solution.</w:t>
      </w:r>
    </w:p>
    <w:p w14:paraId="688D81F0" w14:textId="77777777" w:rsidR="00890FEA" w:rsidRPr="00B94942" w:rsidRDefault="00890FEA" w:rsidP="00890FEA">
      <w:pPr>
        <w:spacing w:line="360" w:lineRule="auto"/>
        <w:jc w:val="both"/>
        <w:rPr>
          <w:color w:val="000000" w:themeColor="text1"/>
        </w:rPr>
      </w:pPr>
      <w:r w:rsidRPr="00B94942">
        <w:rPr>
          <w:color w:val="000000"/>
        </w:rPr>
        <w:t>Bauer and Lim (2019) found a similar positive association between communication practices and intention to continue among volunteers in a US grief-support organisation. The present study was carried out in a different setting, so the two studies should not be treated as directly equivalent. Even so, the direction of the result is similar. Forner et al. (2024) also identified communication and organisational experiences among factors related to volunteer turnover across a much wider body of research.</w:t>
      </w:r>
    </w:p>
    <w:p w14:paraId="17BEB6CC" w14:textId="77777777" w:rsidR="00890FEA" w:rsidRPr="00B94942" w:rsidRDefault="00890FEA" w:rsidP="00890FEA">
      <w:pPr>
        <w:pStyle w:val="Heading3"/>
        <w:spacing w:line="360" w:lineRule="auto"/>
        <w:jc w:val="both"/>
        <w:rPr>
          <w:color w:val="000000" w:themeColor="text1"/>
        </w:rPr>
      </w:pPr>
      <w:bookmarkStart w:id="65" w:name="_Toc241250509"/>
      <w:r w:rsidRPr="00B94942">
        <w:rPr>
          <w:rFonts w:eastAsia="Times New Roman"/>
        </w:rPr>
        <w:t>5.3.2 Communication and Perceived Servant Leadership</w:t>
      </w:r>
      <w:bookmarkEnd w:id="65"/>
    </w:p>
    <w:p w14:paraId="0A776516" w14:textId="77777777" w:rsidR="00890FEA" w:rsidRPr="00B94942" w:rsidRDefault="00890FEA" w:rsidP="00890FEA">
      <w:pPr>
        <w:spacing w:line="360" w:lineRule="auto"/>
        <w:jc w:val="both"/>
        <w:rPr>
          <w:color w:val="000000" w:themeColor="text1"/>
        </w:rPr>
      </w:pPr>
      <w:r w:rsidRPr="00B94942">
        <w:rPr>
          <w:color w:val="000000"/>
        </w:rPr>
        <w:t xml:space="preserve">The second conclusion is that volunteers who rated communication more positively also tended to rate their coordinators more positively on servant leadership behaviours. The correlation was .642. This was the smallest of the three correlations, which is worth noting. Communication appears to </w:t>
      </w:r>
      <w:proofErr w:type="gramStart"/>
      <w:r w:rsidRPr="00B94942">
        <w:rPr>
          <w:color w:val="000000"/>
        </w:rPr>
        <w:t>be connected with</w:t>
      </w:r>
      <w:proofErr w:type="gramEnd"/>
      <w:r w:rsidRPr="00B94942">
        <w:rPr>
          <w:color w:val="000000"/>
        </w:rPr>
        <w:t xml:space="preserve"> how leadership is experienced, but the two are not the same thing.</w:t>
      </w:r>
    </w:p>
    <w:p w14:paraId="216DC094" w14:textId="77777777" w:rsidR="00890FEA" w:rsidRPr="00B94942" w:rsidRDefault="00890FEA" w:rsidP="00890FEA">
      <w:pPr>
        <w:spacing w:line="360" w:lineRule="auto"/>
        <w:jc w:val="both"/>
        <w:rPr>
          <w:color w:val="000000" w:themeColor="text1"/>
        </w:rPr>
      </w:pPr>
      <w:r w:rsidRPr="00B94942">
        <w:rPr>
          <w:color w:val="000000"/>
        </w:rPr>
        <w:t xml:space="preserve">This distinction matters in practice. A coordinator may communicate schedules clearly but still be seen as unsupportive, while a supportive coordinator may not always communicate operational information well. The survey also contains some overlap between the two measures because one servant leadership item refers to </w:t>
      </w:r>
      <w:r w:rsidRPr="00B94942">
        <w:rPr>
          <w:color w:val="000000"/>
        </w:rPr>
        <w:lastRenderedPageBreak/>
        <w:t>communicating mission and values. The relationship should therefore be interpreted with some care rather than as evidence that communication and servant leadership are interchangeable.</w:t>
      </w:r>
    </w:p>
    <w:p w14:paraId="0A81C177" w14:textId="77777777" w:rsidR="00890FEA" w:rsidRPr="00B94942" w:rsidRDefault="00890FEA" w:rsidP="00890FEA">
      <w:pPr>
        <w:spacing w:line="360" w:lineRule="auto"/>
        <w:jc w:val="both"/>
        <w:rPr>
          <w:color w:val="000000" w:themeColor="text1"/>
        </w:rPr>
      </w:pPr>
      <w:r w:rsidRPr="00B94942">
        <w:rPr>
          <w:color w:val="000000"/>
        </w:rPr>
        <w:t>Eva et al. (2019) describe servant leadership in terms that include listening and attention to followers' needs. The present findings are consistent with the idea that communication is one part of how volunteers form a view of their coordinator, while also leaving room for other leadership behaviours.</w:t>
      </w:r>
    </w:p>
    <w:p w14:paraId="2EE7A196" w14:textId="77777777" w:rsidR="00890FEA" w:rsidRPr="00B94942" w:rsidRDefault="00890FEA" w:rsidP="00890FEA">
      <w:pPr>
        <w:pStyle w:val="Heading3"/>
        <w:spacing w:line="360" w:lineRule="auto"/>
        <w:jc w:val="both"/>
        <w:rPr>
          <w:color w:val="000000" w:themeColor="text1"/>
        </w:rPr>
      </w:pPr>
      <w:bookmarkStart w:id="66" w:name="_Toc241250510"/>
      <w:r w:rsidRPr="00B94942">
        <w:rPr>
          <w:rFonts w:eastAsia="Times New Roman"/>
        </w:rPr>
        <w:t>5.3.3 Servant Leadership and Retention Intentions</w:t>
      </w:r>
      <w:bookmarkEnd w:id="66"/>
    </w:p>
    <w:p w14:paraId="072EC98B" w14:textId="77777777" w:rsidR="00890FEA" w:rsidRPr="00B94942" w:rsidRDefault="00890FEA" w:rsidP="00890FEA">
      <w:pPr>
        <w:spacing w:line="360" w:lineRule="auto"/>
        <w:jc w:val="both"/>
        <w:rPr>
          <w:color w:val="000000" w:themeColor="text1"/>
        </w:rPr>
      </w:pPr>
      <w:r w:rsidRPr="00B94942">
        <w:rPr>
          <w:color w:val="000000"/>
        </w:rPr>
        <w:t>The third conclusion is that volunteers who viewed their coordinators as more supportive, respectful and responsive also tended to report stronger retention intentions. The correlation was .683. This relationship was slightly smaller than the communication-retention relationship but larger than the communication-leadership relationship.</w:t>
      </w:r>
    </w:p>
    <w:p w14:paraId="28F68901" w14:textId="77777777" w:rsidR="00890FEA" w:rsidRPr="00B94942" w:rsidRDefault="00890FEA" w:rsidP="00890FEA">
      <w:pPr>
        <w:spacing w:line="360" w:lineRule="auto"/>
        <w:jc w:val="both"/>
        <w:rPr>
          <w:color w:val="000000" w:themeColor="text1"/>
        </w:rPr>
      </w:pPr>
      <w:r w:rsidRPr="00B94942">
        <w:rPr>
          <w:color w:val="000000"/>
        </w:rPr>
        <w:t>Schneider and George (2011) reported a relationship between servant leadership and intention to stay in voluntary service organisations. Ngah, Abdullah and Mohd Suki (2022) also found a positive relationship between servant leadership and volunteer retention in a different volunteer population. The present study adds evidence from UK food banks, but the cross-sectional design means it cannot show that servant leadership caused higher retention.</w:t>
      </w:r>
    </w:p>
    <w:p w14:paraId="14F2A4FC" w14:textId="77777777" w:rsidR="00890FEA" w:rsidRPr="00B94942" w:rsidRDefault="00890FEA" w:rsidP="00890FEA">
      <w:pPr>
        <w:spacing w:line="360" w:lineRule="auto"/>
        <w:jc w:val="both"/>
        <w:rPr>
          <w:color w:val="000000" w:themeColor="text1"/>
        </w:rPr>
      </w:pPr>
      <w:r w:rsidRPr="00B94942">
        <w:rPr>
          <w:color w:val="000000"/>
        </w:rPr>
        <w:t>The food bank setting gives this relationship practical relevance. Armour and Barton (2019) found that belonging, social connection and purpose were important in the experiences of UK food bank volunteers. Augusto (2025) also showed that informal support can become important when formal volunteer integration is limited. These studies do not test the same statistical model, but they help explain why day-to-day support from coordinators may matter to volunteers.</w:t>
      </w:r>
    </w:p>
    <w:p w14:paraId="3BB0252C" w14:textId="77777777" w:rsidR="00890FEA" w:rsidRPr="00B94942" w:rsidRDefault="00890FEA" w:rsidP="00890FEA">
      <w:pPr>
        <w:pStyle w:val="Heading2"/>
        <w:spacing w:line="360" w:lineRule="auto"/>
        <w:jc w:val="both"/>
        <w:rPr>
          <w:color w:val="000000" w:themeColor="text1"/>
        </w:rPr>
      </w:pPr>
      <w:bookmarkStart w:id="67" w:name="_Toc241250511"/>
      <w:r w:rsidRPr="00B94942">
        <w:rPr>
          <w:rFonts w:ascii="Times New Roman" w:eastAsia="Times New Roman" w:hAnsi="Times New Roman"/>
        </w:rPr>
        <w:t>5.4 Achievement of the Research Objectives</w:t>
      </w:r>
      <w:bookmarkEnd w:id="67"/>
    </w:p>
    <w:p w14:paraId="6F8EE9B7" w14:textId="77777777" w:rsidR="00890FEA" w:rsidRPr="00B94942" w:rsidRDefault="00890FEA" w:rsidP="00890FEA">
      <w:pPr>
        <w:spacing w:line="360" w:lineRule="auto"/>
        <w:jc w:val="both"/>
        <w:rPr>
          <w:color w:val="000000" w:themeColor="text1"/>
        </w:rPr>
      </w:pPr>
      <w:r w:rsidRPr="00B94942">
        <w:rPr>
          <w:color w:val="000000"/>
        </w:rPr>
        <w:t>The first objective was to examine how volunteers rated managerial communication effectiveness. This objective was met through the five communication items. Their mean scores ranged from 3.60 to 3.76 on the five-point scale, showing generally positive but not identical views of communication.</w:t>
      </w:r>
    </w:p>
    <w:p w14:paraId="58A8FE6D" w14:textId="77777777" w:rsidR="00890FEA" w:rsidRPr="00B94942" w:rsidRDefault="00890FEA" w:rsidP="00890FEA">
      <w:pPr>
        <w:spacing w:line="360" w:lineRule="auto"/>
        <w:jc w:val="both"/>
        <w:rPr>
          <w:color w:val="000000" w:themeColor="text1"/>
        </w:rPr>
      </w:pPr>
      <w:r w:rsidRPr="00B94942">
        <w:rPr>
          <w:color w:val="000000"/>
        </w:rPr>
        <w:t xml:space="preserve">The second objective was to test the relationships between managerial communication effectiveness, perceived servant leadership and volunteer retention intentions. This </w:t>
      </w:r>
      <w:r w:rsidRPr="00B94942">
        <w:rPr>
          <w:color w:val="000000"/>
        </w:rPr>
        <w:lastRenderedPageBreak/>
        <w:t>objective was met through Pearson correlation. All three relationships were positive and statistically significant at p &lt; .001. The results were consistent with the three hypotheses, while still showing differences in the strength of the relationships.</w:t>
      </w:r>
    </w:p>
    <w:p w14:paraId="6635797B" w14:textId="77777777" w:rsidR="00890FEA" w:rsidRPr="00B94942" w:rsidRDefault="00890FEA" w:rsidP="00890FEA">
      <w:pPr>
        <w:spacing w:line="360" w:lineRule="auto"/>
        <w:jc w:val="both"/>
        <w:rPr>
          <w:color w:val="000000" w:themeColor="text1"/>
        </w:rPr>
      </w:pPr>
      <w:r w:rsidRPr="00B94942">
        <w:rPr>
          <w:color w:val="000000"/>
        </w:rPr>
        <w:t>The third objective was to develop practical recommendations for food bank managers. The recommendations below are based on the patterns found in the survey and on the limitations of the study. They are presented as reasonable management actions rather than guaranteed ways to increase retention.</w:t>
      </w:r>
    </w:p>
    <w:p w14:paraId="2C825461" w14:textId="77777777" w:rsidR="00890FEA" w:rsidRPr="00B94942" w:rsidRDefault="00890FEA" w:rsidP="00890FEA">
      <w:pPr>
        <w:pStyle w:val="Heading2"/>
        <w:spacing w:line="360" w:lineRule="auto"/>
        <w:jc w:val="both"/>
        <w:rPr>
          <w:color w:val="000000" w:themeColor="text1"/>
        </w:rPr>
      </w:pPr>
      <w:bookmarkStart w:id="68" w:name="_Toc241250512"/>
      <w:r w:rsidRPr="00B94942">
        <w:rPr>
          <w:rFonts w:ascii="Times New Roman" w:eastAsia="Times New Roman" w:hAnsi="Times New Roman"/>
        </w:rPr>
        <w:t>5.5 Recommendations for Food Bank Managers</w:t>
      </w:r>
      <w:bookmarkEnd w:id="68"/>
    </w:p>
    <w:p w14:paraId="1EEBC7E9" w14:textId="77777777" w:rsidR="00890FEA" w:rsidRPr="00B94942" w:rsidRDefault="00890FEA" w:rsidP="00890FEA">
      <w:pPr>
        <w:spacing w:line="360" w:lineRule="auto"/>
        <w:jc w:val="both"/>
        <w:rPr>
          <w:color w:val="000000" w:themeColor="text1"/>
        </w:rPr>
      </w:pPr>
      <w:r w:rsidRPr="00B94942">
        <w:rPr>
          <w:color w:val="000000"/>
        </w:rPr>
        <w:t>The survey suggests that communication and supportive leadership deserve attention together. The recommendations are deliberately practical and do not require complex systems.</w:t>
      </w:r>
    </w:p>
    <w:p w14:paraId="5660F1BC" w14:textId="77777777" w:rsidR="00890FEA" w:rsidRDefault="00890FEA" w:rsidP="00890FEA">
      <w:pPr>
        <w:spacing w:line="360" w:lineRule="auto"/>
        <w:jc w:val="both"/>
      </w:pPr>
      <w:r>
        <w:rPr>
          <w:b/>
          <w:color w:val="000000"/>
        </w:rPr>
        <w:t>Table 5.2: Recommendations for food bank managers</w:t>
      </w:r>
    </w:p>
    <w:tbl>
      <w:tblPr>
        <w:tblStyle w:val="TableGrid"/>
        <w:tblW w:w="0" w:type="auto"/>
        <w:jc w:val="center"/>
        <w:tblLook w:val="04A0" w:firstRow="1" w:lastRow="0" w:firstColumn="1" w:lastColumn="0" w:noHBand="0" w:noVBand="1"/>
      </w:tblPr>
      <w:tblGrid>
        <w:gridCol w:w="2102"/>
        <w:gridCol w:w="3657"/>
        <w:gridCol w:w="2452"/>
      </w:tblGrid>
      <w:tr w:rsidR="00890FEA" w:rsidRPr="00B94942" w14:paraId="38DED971" w14:textId="77777777" w:rsidTr="008D7469">
        <w:trPr>
          <w:jc w:val="center"/>
        </w:trPr>
        <w:tc>
          <w:tcPr>
            <w:tcW w:w="2304" w:type="dxa"/>
            <w:shd w:val="clear" w:color="auto" w:fill="D9EAF7"/>
            <w:vAlign w:val="center"/>
          </w:tcPr>
          <w:p w14:paraId="6026AD0F" w14:textId="77777777" w:rsidR="00890FEA" w:rsidRPr="00B94942" w:rsidRDefault="00890FEA" w:rsidP="008D7469">
            <w:pPr>
              <w:spacing w:line="360" w:lineRule="auto"/>
              <w:jc w:val="both"/>
              <w:rPr>
                <w:color w:val="000000" w:themeColor="text1"/>
              </w:rPr>
            </w:pPr>
            <w:r w:rsidRPr="00B94942">
              <w:rPr>
                <w:b/>
                <w:color w:val="000000"/>
                <w:sz w:val="21"/>
              </w:rPr>
              <w:t>Recommendation</w:t>
            </w:r>
          </w:p>
        </w:tc>
        <w:tc>
          <w:tcPr>
            <w:tcW w:w="5040" w:type="dxa"/>
            <w:shd w:val="clear" w:color="auto" w:fill="D9EAF7"/>
            <w:vAlign w:val="center"/>
          </w:tcPr>
          <w:p w14:paraId="46CA0AA4" w14:textId="77777777" w:rsidR="00890FEA" w:rsidRPr="00B94942" w:rsidRDefault="00890FEA" w:rsidP="008D7469">
            <w:pPr>
              <w:spacing w:line="360" w:lineRule="auto"/>
              <w:jc w:val="both"/>
              <w:rPr>
                <w:color w:val="000000" w:themeColor="text1"/>
              </w:rPr>
            </w:pPr>
            <w:r w:rsidRPr="00B94942">
              <w:rPr>
                <w:b/>
                <w:color w:val="000000"/>
                <w:sz w:val="21"/>
              </w:rPr>
              <w:t>What managers could do</w:t>
            </w:r>
          </w:p>
        </w:tc>
        <w:tc>
          <w:tcPr>
            <w:tcW w:w="3024" w:type="dxa"/>
            <w:shd w:val="clear" w:color="auto" w:fill="D9EAF7"/>
            <w:vAlign w:val="center"/>
          </w:tcPr>
          <w:p w14:paraId="50070886" w14:textId="77777777" w:rsidR="00890FEA" w:rsidRPr="00B94942" w:rsidRDefault="00890FEA" w:rsidP="008D7469">
            <w:pPr>
              <w:spacing w:line="360" w:lineRule="auto"/>
              <w:jc w:val="both"/>
              <w:rPr>
                <w:color w:val="000000" w:themeColor="text1"/>
              </w:rPr>
            </w:pPr>
            <w:r w:rsidRPr="00B94942">
              <w:rPr>
                <w:b/>
                <w:color w:val="000000"/>
                <w:sz w:val="21"/>
              </w:rPr>
              <w:t>Reason</w:t>
            </w:r>
          </w:p>
        </w:tc>
      </w:tr>
      <w:tr w:rsidR="00890FEA" w:rsidRPr="00B94942" w14:paraId="4431C3BF" w14:textId="77777777" w:rsidTr="008D7469">
        <w:trPr>
          <w:jc w:val="center"/>
        </w:trPr>
        <w:tc>
          <w:tcPr>
            <w:tcW w:w="2304" w:type="dxa"/>
            <w:vAlign w:val="center"/>
          </w:tcPr>
          <w:p w14:paraId="584898F2" w14:textId="77777777" w:rsidR="00890FEA" w:rsidRPr="00B94942" w:rsidRDefault="00890FEA" w:rsidP="008D7469">
            <w:pPr>
              <w:spacing w:line="360" w:lineRule="auto"/>
              <w:jc w:val="both"/>
              <w:rPr>
                <w:color w:val="000000" w:themeColor="text1"/>
              </w:rPr>
            </w:pPr>
            <w:r w:rsidRPr="00B94942">
              <w:rPr>
                <w:color w:val="000000"/>
                <w:sz w:val="21"/>
              </w:rPr>
              <w:t>Review communication quality regularly</w:t>
            </w:r>
          </w:p>
        </w:tc>
        <w:tc>
          <w:tcPr>
            <w:tcW w:w="5040" w:type="dxa"/>
            <w:vAlign w:val="center"/>
          </w:tcPr>
          <w:p w14:paraId="74204E08" w14:textId="77777777" w:rsidR="00890FEA" w:rsidRPr="00B94942" w:rsidRDefault="00890FEA" w:rsidP="008D7469">
            <w:pPr>
              <w:spacing w:line="360" w:lineRule="auto"/>
              <w:jc w:val="both"/>
              <w:rPr>
                <w:color w:val="000000" w:themeColor="text1"/>
              </w:rPr>
            </w:pPr>
            <w:r w:rsidRPr="00B94942">
              <w:rPr>
                <w:color w:val="000000"/>
                <w:sz w:val="21"/>
              </w:rPr>
              <w:t xml:space="preserve">Ask volunteers whether information is clear, timely and useful. Use short feedback checks rather than </w:t>
            </w:r>
            <w:proofErr w:type="gramStart"/>
            <w:r w:rsidRPr="00B94942">
              <w:rPr>
                <w:color w:val="000000"/>
                <w:sz w:val="21"/>
              </w:rPr>
              <w:t>assuming that</w:t>
            </w:r>
            <w:proofErr w:type="gramEnd"/>
            <w:r w:rsidRPr="00B94942">
              <w:rPr>
                <w:color w:val="000000"/>
                <w:sz w:val="21"/>
              </w:rPr>
              <w:t xml:space="preserve"> current communication works for everyone.</w:t>
            </w:r>
          </w:p>
        </w:tc>
        <w:tc>
          <w:tcPr>
            <w:tcW w:w="3024" w:type="dxa"/>
            <w:vAlign w:val="center"/>
          </w:tcPr>
          <w:p w14:paraId="165E8C1C" w14:textId="77777777" w:rsidR="00890FEA" w:rsidRPr="00B94942" w:rsidRDefault="00890FEA" w:rsidP="008D7469">
            <w:pPr>
              <w:spacing w:line="360" w:lineRule="auto"/>
              <w:jc w:val="both"/>
              <w:rPr>
                <w:color w:val="000000" w:themeColor="text1"/>
              </w:rPr>
            </w:pPr>
            <w:r w:rsidRPr="00B94942">
              <w:rPr>
                <w:color w:val="000000"/>
                <w:sz w:val="21"/>
              </w:rPr>
              <w:t>Communication had the strongest relationship with retention intentions, but item scores were not identical.</w:t>
            </w:r>
          </w:p>
        </w:tc>
      </w:tr>
      <w:tr w:rsidR="00890FEA" w:rsidRPr="00B94942" w14:paraId="2334BF8E" w14:textId="77777777" w:rsidTr="008D7469">
        <w:trPr>
          <w:jc w:val="center"/>
        </w:trPr>
        <w:tc>
          <w:tcPr>
            <w:tcW w:w="2304" w:type="dxa"/>
            <w:vAlign w:val="center"/>
          </w:tcPr>
          <w:p w14:paraId="442F4B5B" w14:textId="77777777" w:rsidR="00890FEA" w:rsidRPr="00B94942" w:rsidRDefault="00890FEA" w:rsidP="008D7469">
            <w:pPr>
              <w:spacing w:line="360" w:lineRule="auto"/>
              <w:jc w:val="both"/>
              <w:rPr>
                <w:color w:val="000000" w:themeColor="text1"/>
              </w:rPr>
            </w:pPr>
            <w:r w:rsidRPr="00B94942">
              <w:rPr>
                <w:color w:val="000000"/>
                <w:sz w:val="21"/>
              </w:rPr>
              <w:t>Make managers easy to approach</w:t>
            </w:r>
          </w:p>
        </w:tc>
        <w:tc>
          <w:tcPr>
            <w:tcW w:w="5040" w:type="dxa"/>
            <w:vAlign w:val="center"/>
          </w:tcPr>
          <w:p w14:paraId="656ABB25" w14:textId="77777777" w:rsidR="00890FEA" w:rsidRPr="00B94942" w:rsidRDefault="00890FEA" w:rsidP="008D7469">
            <w:pPr>
              <w:spacing w:line="360" w:lineRule="auto"/>
              <w:jc w:val="both"/>
              <w:rPr>
                <w:color w:val="000000" w:themeColor="text1"/>
              </w:rPr>
            </w:pPr>
            <w:r w:rsidRPr="00B94942">
              <w:rPr>
                <w:color w:val="000000"/>
                <w:sz w:val="21"/>
              </w:rPr>
              <w:t>Give volunteers a clear way to ask questions, raise concerns and speak directly with a coordinator when needed.</w:t>
            </w:r>
          </w:p>
        </w:tc>
        <w:tc>
          <w:tcPr>
            <w:tcW w:w="3024" w:type="dxa"/>
            <w:vAlign w:val="center"/>
          </w:tcPr>
          <w:p w14:paraId="4A9A7985" w14:textId="77777777" w:rsidR="00890FEA" w:rsidRPr="00B94942" w:rsidRDefault="00890FEA" w:rsidP="008D7469">
            <w:pPr>
              <w:spacing w:line="360" w:lineRule="auto"/>
              <w:jc w:val="both"/>
              <w:rPr>
                <w:color w:val="000000" w:themeColor="text1"/>
              </w:rPr>
            </w:pPr>
            <w:r w:rsidRPr="00B94942">
              <w:rPr>
                <w:color w:val="000000"/>
                <w:sz w:val="21"/>
              </w:rPr>
              <w:t>Communication was related to servant leadership, and servant leadership was related to retention intentions.</w:t>
            </w:r>
          </w:p>
        </w:tc>
      </w:tr>
      <w:tr w:rsidR="00890FEA" w:rsidRPr="00B94942" w14:paraId="6398C029" w14:textId="77777777" w:rsidTr="008D7469">
        <w:trPr>
          <w:jc w:val="center"/>
        </w:trPr>
        <w:tc>
          <w:tcPr>
            <w:tcW w:w="2304" w:type="dxa"/>
            <w:vAlign w:val="center"/>
          </w:tcPr>
          <w:p w14:paraId="39A57511" w14:textId="77777777" w:rsidR="00890FEA" w:rsidRPr="00B94942" w:rsidRDefault="00890FEA" w:rsidP="008D7469">
            <w:pPr>
              <w:spacing w:line="360" w:lineRule="auto"/>
              <w:jc w:val="both"/>
              <w:rPr>
                <w:color w:val="000000" w:themeColor="text1"/>
              </w:rPr>
            </w:pPr>
            <w:r w:rsidRPr="00B94942">
              <w:rPr>
                <w:color w:val="000000"/>
                <w:sz w:val="21"/>
              </w:rPr>
              <w:t>Use supportive leadership in everyday contact</w:t>
            </w:r>
          </w:p>
        </w:tc>
        <w:tc>
          <w:tcPr>
            <w:tcW w:w="5040" w:type="dxa"/>
            <w:vAlign w:val="center"/>
          </w:tcPr>
          <w:p w14:paraId="1B88D5C9" w14:textId="77777777" w:rsidR="00890FEA" w:rsidRPr="00B94942" w:rsidRDefault="00890FEA" w:rsidP="008D7469">
            <w:pPr>
              <w:spacing w:line="360" w:lineRule="auto"/>
              <w:jc w:val="both"/>
              <w:rPr>
                <w:color w:val="000000" w:themeColor="text1"/>
              </w:rPr>
            </w:pPr>
            <w:r w:rsidRPr="00B94942">
              <w:rPr>
                <w:color w:val="000000"/>
                <w:sz w:val="21"/>
              </w:rPr>
              <w:t>Listen to volunteers, explain decisions, treat people fairly and recognise the contribution they make.</w:t>
            </w:r>
          </w:p>
        </w:tc>
        <w:tc>
          <w:tcPr>
            <w:tcW w:w="3024" w:type="dxa"/>
            <w:vAlign w:val="center"/>
          </w:tcPr>
          <w:p w14:paraId="6B7E33DE" w14:textId="77777777" w:rsidR="00890FEA" w:rsidRPr="00B94942" w:rsidRDefault="00890FEA" w:rsidP="008D7469">
            <w:pPr>
              <w:spacing w:line="360" w:lineRule="auto"/>
              <w:jc w:val="both"/>
              <w:rPr>
                <w:color w:val="000000" w:themeColor="text1"/>
              </w:rPr>
            </w:pPr>
            <w:r w:rsidRPr="00B94942">
              <w:rPr>
                <w:color w:val="000000"/>
                <w:sz w:val="21"/>
              </w:rPr>
              <w:t>Volunteers who rated servant leadership more positively also reported stronger retention intentions.</w:t>
            </w:r>
          </w:p>
        </w:tc>
      </w:tr>
      <w:tr w:rsidR="00890FEA" w:rsidRPr="00B94942" w14:paraId="3BA08464" w14:textId="77777777" w:rsidTr="008D7469">
        <w:trPr>
          <w:jc w:val="center"/>
        </w:trPr>
        <w:tc>
          <w:tcPr>
            <w:tcW w:w="2304" w:type="dxa"/>
            <w:vAlign w:val="center"/>
          </w:tcPr>
          <w:p w14:paraId="7610D01D" w14:textId="77777777" w:rsidR="00890FEA" w:rsidRPr="00B94942" w:rsidRDefault="00890FEA" w:rsidP="008D7469">
            <w:pPr>
              <w:spacing w:line="360" w:lineRule="auto"/>
              <w:jc w:val="both"/>
              <w:rPr>
                <w:color w:val="000000" w:themeColor="text1"/>
              </w:rPr>
            </w:pPr>
            <w:r w:rsidRPr="00B94942">
              <w:rPr>
                <w:color w:val="000000"/>
                <w:sz w:val="21"/>
              </w:rPr>
              <w:t>Avoid one communication method for every role</w:t>
            </w:r>
          </w:p>
        </w:tc>
        <w:tc>
          <w:tcPr>
            <w:tcW w:w="5040" w:type="dxa"/>
            <w:vAlign w:val="center"/>
          </w:tcPr>
          <w:p w14:paraId="7E0CE5F6" w14:textId="77777777" w:rsidR="00890FEA" w:rsidRPr="00B94942" w:rsidRDefault="00890FEA" w:rsidP="008D7469">
            <w:pPr>
              <w:spacing w:line="360" w:lineRule="auto"/>
              <w:jc w:val="both"/>
              <w:rPr>
                <w:color w:val="000000" w:themeColor="text1"/>
              </w:rPr>
            </w:pPr>
            <w:r w:rsidRPr="00B94942">
              <w:rPr>
                <w:color w:val="000000"/>
                <w:sz w:val="21"/>
              </w:rPr>
              <w:t>Consider whether frontline, logistics, administration and mixed-role volunteers need different types or levels of information.</w:t>
            </w:r>
          </w:p>
        </w:tc>
        <w:tc>
          <w:tcPr>
            <w:tcW w:w="3024" w:type="dxa"/>
            <w:vAlign w:val="center"/>
          </w:tcPr>
          <w:p w14:paraId="4FDF111E" w14:textId="77777777" w:rsidR="00890FEA" w:rsidRPr="00B94942" w:rsidRDefault="00890FEA" w:rsidP="008D7469">
            <w:pPr>
              <w:spacing w:line="360" w:lineRule="auto"/>
              <w:jc w:val="both"/>
              <w:rPr>
                <w:color w:val="000000" w:themeColor="text1"/>
              </w:rPr>
            </w:pPr>
            <w:r w:rsidRPr="00B94942">
              <w:rPr>
                <w:color w:val="000000"/>
                <w:sz w:val="21"/>
              </w:rPr>
              <w:t>The sample included different volunteer roles, which may experience communication differently.</w:t>
            </w:r>
          </w:p>
        </w:tc>
      </w:tr>
      <w:tr w:rsidR="00890FEA" w:rsidRPr="00B94942" w14:paraId="3B01645B" w14:textId="77777777" w:rsidTr="008D7469">
        <w:trPr>
          <w:jc w:val="center"/>
        </w:trPr>
        <w:tc>
          <w:tcPr>
            <w:tcW w:w="2304" w:type="dxa"/>
            <w:vAlign w:val="center"/>
          </w:tcPr>
          <w:p w14:paraId="1803B7AA" w14:textId="77777777" w:rsidR="00890FEA" w:rsidRPr="00B94942" w:rsidRDefault="00890FEA" w:rsidP="008D7469">
            <w:pPr>
              <w:spacing w:line="360" w:lineRule="auto"/>
              <w:jc w:val="both"/>
              <w:rPr>
                <w:color w:val="000000" w:themeColor="text1"/>
              </w:rPr>
            </w:pPr>
            <w:r w:rsidRPr="00B94942">
              <w:rPr>
                <w:color w:val="000000"/>
                <w:sz w:val="21"/>
              </w:rPr>
              <w:lastRenderedPageBreak/>
              <w:t>Track actual retention as well as intentions</w:t>
            </w:r>
          </w:p>
        </w:tc>
        <w:tc>
          <w:tcPr>
            <w:tcW w:w="5040" w:type="dxa"/>
            <w:vAlign w:val="center"/>
          </w:tcPr>
          <w:p w14:paraId="61A9A53C" w14:textId="77777777" w:rsidR="00890FEA" w:rsidRPr="00B94942" w:rsidRDefault="00890FEA" w:rsidP="008D7469">
            <w:pPr>
              <w:spacing w:line="360" w:lineRule="auto"/>
              <w:jc w:val="both"/>
              <w:rPr>
                <w:color w:val="000000" w:themeColor="text1"/>
              </w:rPr>
            </w:pPr>
            <w:r w:rsidRPr="00B94942">
              <w:rPr>
                <w:color w:val="000000"/>
                <w:sz w:val="21"/>
              </w:rPr>
              <w:t>Keep simple records of volunteer length of service and reasons for leaving, where appropriate and ethically permitted.</w:t>
            </w:r>
          </w:p>
        </w:tc>
        <w:tc>
          <w:tcPr>
            <w:tcW w:w="3024" w:type="dxa"/>
            <w:vAlign w:val="center"/>
          </w:tcPr>
          <w:p w14:paraId="4434DCA4" w14:textId="77777777" w:rsidR="00890FEA" w:rsidRPr="00B94942" w:rsidRDefault="00890FEA" w:rsidP="008D7469">
            <w:pPr>
              <w:spacing w:line="360" w:lineRule="auto"/>
              <w:jc w:val="both"/>
              <w:rPr>
                <w:color w:val="000000" w:themeColor="text1"/>
              </w:rPr>
            </w:pPr>
            <w:r w:rsidRPr="00B94942">
              <w:rPr>
                <w:color w:val="000000"/>
                <w:sz w:val="21"/>
              </w:rPr>
              <w:t>This study measured intention to stay rather than actual future retention.</w:t>
            </w:r>
          </w:p>
        </w:tc>
      </w:tr>
    </w:tbl>
    <w:p w14:paraId="3F73DCA9" w14:textId="77777777" w:rsidR="00890FEA" w:rsidRPr="00B94942" w:rsidRDefault="00890FEA" w:rsidP="00890FEA">
      <w:pPr>
        <w:spacing w:line="360" w:lineRule="auto"/>
        <w:jc w:val="both"/>
        <w:rPr>
          <w:color w:val="000000" w:themeColor="text1"/>
        </w:rPr>
      </w:pPr>
    </w:p>
    <w:p w14:paraId="5AE524EC" w14:textId="77777777" w:rsidR="00890FEA" w:rsidRDefault="00890FEA" w:rsidP="00890FEA">
      <w:pPr>
        <w:spacing w:line="360" w:lineRule="auto"/>
        <w:jc w:val="both"/>
      </w:pPr>
      <w:r>
        <w:rPr>
          <w:color w:val="000000"/>
        </w:rPr>
        <w:t>The recommendations should be adapted to the size and working style of each food bank. A small food bank may rely mainly on direct conversations, while a larger organisation may use email, messaging groups and written guidance. The results do not identify one communication channel as the best option. They show that volunteers who viewed communication more positively also reported stronger retention intentions.</w:t>
      </w:r>
    </w:p>
    <w:p w14:paraId="23C6504C" w14:textId="77777777" w:rsidR="00890FEA" w:rsidRDefault="00890FEA" w:rsidP="00890FEA">
      <w:pPr>
        <w:spacing w:line="360" w:lineRule="auto"/>
        <w:jc w:val="both"/>
      </w:pPr>
      <w:r>
        <w:rPr>
          <w:color w:val="000000"/>
        </w:rPr>
        <w:t>Managers could therefore review communication by asking whether information is clear, arrives at a useful time and gives volunteers a way to ask questions. The same principle applies to leadership. Listening to volunteers and explaining decisions are practical behaviours, but the study did not test a specific leadership programme or communication intervention. Any change should be reviewed locally rather than treated as a guaranteed way to reduce volunteer turnover.</w:t>
      </w:r>
    </w:p>
    <w:p w14:paraId="0A032FEE" w14:textId="77777777" w:rsidR="00890FEA" w:rsidRDefault="00890FEA" w:rsidP="00890FEA">
      <w:pPr>
        <w:spacing w:line="360" w:lineRule="auto"/>
        <w:jc w:val="both"/>
      </w:pPr>
      <w:r>
        <w:rPr>
          <w:color w:val="000000"/>
        </w:rPr>
        <w:t>The recommendation to monitor actual retention is also important. Intention scores can be useful as an early sign of how volunteers feel, but they should be compared with later records of whether volunteers remain, reduce their involvement or leave.</w:t>
      </w:r>
    </w:p>
    <w:p w14:paraId="37527968" w14:textId="77777777" w:rsidR="00890FEA" w:rsidRPr="00B94942" w:rsidRDefault="00890FEA" w:rsidP="00890FEA">
      <w:pPr>
        <w:spacing w:line="360" w:lineRule="auto"/>
        <w:jc w:val="both"/>
        <w:rPr>
          <w:color w:val="000000" w:themeColor="text1"/>
        </w:rPr>
      </w:pPr>
      <w:r w:rsidRPr="00B94942">
        <w:rPr>
          <w:color w:val="000000"/>
        </w:rPr>
        <w:t>These recommendations should be used with judgement. The survey did not test whether introducing any one of these actions would directly reduce turnover. Their value is that they respond to the relationships identified in the data and can be reviewed by managers against their own local volunteer setting.</w:t>
      </w:r>
    </w:p>
    <w:p w14:paraId="72084A3E" w14:textId="77777777" w:rsidR="00890FEA" w:rsidRPr="00B94942" w:rsidRDefault="00890FEA" w:rsidP="00890FEA">
      <w:pPr>
        <w:pStyle w:val="Heading2"/>
        <w:spacing w:line="360" w:lineRule="auto"/>
        <w:jc w:val="both"/>
        <w:rPr>
          <w:color w:val="000000" w:themeColor="text1"/>
        </w:rPr>
      </w:pPr>
      <w:bookmarkStart w:id="69" w:name="_Toc241250513"/>
      <w:r w:rsidRPr="00B94942">
        <w:rPr>
          <w:rFonts w:ascii="Times New Roman" w:eastAsia="Times New Roman" w:hAnsi="Times New Roman"/>
        </w:rPr>
        <w:t>5.6 How the Study Adds to Existing Knowledge</w:t>
      </w:r>
      <w:bookmarkEnd w:id="69"/>
    </w:p>
    <w:p w14:paraId="431526F5" w14:textId="77777777" w:rsidR="00890FEA" w:rsidRPr="00B94942" w:rsidRDefault="00890FEA" w:rsidP="00890FEA">
      <w:pPr>
        <w:spacing w:line="360" w:lineRule="auto"/>
        <w:jc w:val="both"/>
        <w:rPr>
          <w:color w:val="000000" w:themeColor="text1"/>
        </w:rPr>
      </w:pPr>
      <w:r w:rsidRPr="00B94942">
        <w:rPr>
          <w:color w:val="000000"/>
        </w:rPr>
        <w:t>The main contribution of the study is contextual rather than a claim to a new general theory. Much of the research reviewed in Chapter Two comes from volunteering outside UK food banks or from food-bank studies that use qualitative methods. This study provides quantitative evidence from 159 UK food bank volunteers on three variables that are often discussed separately: managerial communication effectiveness, servant leadership behaviours and retention intentions.</w:t>
      </w:r>
    </w:p>
    <w:p w14:paraId="1D845734" w14:textId="77777777" w:rsidR="00890FEA" w:rsidRPr="00B94942" w:rsidRDefault="00890FEA" w:rsidP="00890FEA">
      <w:pPr>
        <w:spacing w:line="360" w:lineRule="auto"/>
        <w:jc w:val="both"/>
        <w:rPr>
          <w:color w:val="000000" w:themeColor="text1"/>
        </w:rPr>
      </w:pPr>
      <w:r w:rsidRPr="00B94942">
        <w:rPr>
          <w:color w:val="000000"/>
        </w:rPr>
        <w:t xml:space="preserve">The findings are also consistent with the theoretical position set out in Chapter Two. Social Exchange Theory suggests that the way an organisation treats people can </w:t>
      </w:r>
      <w:r w:rsidRPr="00B94942">
        <w:rPr>
          <w:color w:val="000000"/>
        </w:rPr>
        <w:lastRenderedPageBreak/>
        <w:t>influence how they respond to the organisation (Blau, 1964). The positive relationships found here fit that general idea, although the survey does not directly test social exchange as a separate variable.</w:t>
      </w:r>
    </w:p>
    <w:p w14:paraId="79122354" w14:textId="77777777" w:rsidR="00890FEA" w:rsidRPr="00B94942" w:rsidRDefault="00890FEA" w:rsidP="00890FEA">
      <w:pPr>
        <w:spacing w:line="360" w:lineRule="auto"/>
        <w:jc w:val="both"/>
        <w:rPr>
          <w:color w:val="000000" w:themeColor="text1"/>
        </w:rPr>
      </w:pPr>
      <w:r w:rsidRPr="00B94942">
        <w:rPr>
          <w:color w:val="000000"/>
        </w:rPr>
        <w:t>Psychological Contract Theory provides another useful way to interpret the findings. Rousseau (1989) argues that people develop beliefs about reciprocal obligations in organisational relationships. Clear communication, fair treatment and support may form part of those expectations for volunteers. Again, the psychological contract was not measured directly, so this remains an interpretation rather than a separate finding.</w:t>
      </w:r>
    </w:p>
    <w:p w14:paraId="47E24B9F" w14:textId="77777777" w:rsidR="00890FEA" w:rsidRPr="00B94942" w:rsidRDefault="00890FEA" w:rsidP="00890FEA">
      <w:pPr>
        <w:spacing w:line="360" w:lineRule="auto"/>
        <w:jc w:val="both"/>
        <w:rPr>
          <w:color w:val="000000" w:themeColor="text1"/>
        </w:rPr>
      </w:pPr>
      <w:r w:rsidRPr="00B94942">
        <w:rPr>
          <w:color w:val="000000"/>
        </w:rPr>
        <w:t xml:space="preserve">The study also shows the value of keeping the analysis simple. The three hypotheses could be answered with descriptive statistics, reliability checks and Pearson correlations. This makes the statistical argument easier to follow and keeps the conclusions close to what the data </w:t>
      </w:r>
      <w:proofErr w:type="gramStart"/>
      <w:r w:rsidRPr="00B94942">
        <w:rPr>
          <w:color w:val="000000"/>
        </w:rPr>
        <w:t>actually show</w:t>
      </w:r>
      <w:proofErr w:type="gramEnd"/>
      <w:r w:rsidRPr="00B94942">
        <w:rPr>
          <w:color w:val="000000"/>
        </w:rPr>
        <w:t>.</w:t>
      </w:r>
    </w:p>
    <w:p w14:paraId="4F7BE136" w14:textId="77777777" w:rsidR="00890FEA" w:rsidRPr="00B94942" w:rsidRDefault="00890FEA" w:rsidP="00890FEA">
      <w:pPr>
        <w:pStyle w:val="Heading2"/>
        <w:spacing w:line="360" w:lineRule="auto"/>
        <w:jc w:val="both"/>
        <w:rPr>
          <w:color w:val="000000" w:themeColor="text1"/>
        </w:rPr>
      </w:pPr>
      <w:bookmarkStart w:id="70" w:name="_Toc241250514"/>
      <w:r w:rsidRPr="00B94942">
        <w:rPr>
          <w:rFonts w:ascii="Times New Roman" w:eastAsia="Times New Roman" w:hAnsi="Times New Roman"/>
        </w:rPr>
        <w:t>5.7 Limitations of the Study</w:t>
      </w:r>
      <w:bookmarkEnd w:id="70"/>
    </w:p>
    <w:p w14:paraId="5E7BB546" w14:textId="77777777" w:rsidR="00890FEA" w:rsidRPr="00B94942" w:rsidRDefault="00890FEA" w:rsidP="00890FEA">
      <w:pPr>
        <w:spacing w:line="360" w:lineRule="auto"/>
        <w:jc w:val="both"/>
        <w:rPr>
          <w:color w:val="000000" w:themeColor="text1"/>
        </w:rPr>
      </w:pPr>
      <w:r w:rsidRPr="00B94942">
        <w:rPr>
          <w:color w:val="000000"/>
        </w:rPr>
        <w:t>Several limitations affect how the findings should be read. First, the study used a cross-sectional survey. Communication, leadership and retention intentions were measured at the same time, so the direction of the relationships cannot be established.</w:t>
      </w:r>
    </w:p>
    <w:p w14:paraId="4AE62468" w14:textId="77777777" w:rsidR="00890FEA" w:rsidRPr="00B94942" w:rsidRDefault="00890FEA" w:rsidP="00890FEA">
      <w:pPr>
        <w:spacing w:line="360" w:lineRule="auto"/>
        <w:jc w:val="both"/>
        <w:rPr>
          <w:color w:val="000000" w:themeColor="text1"/>
        </w:rPr>
      </w:pPr>
      <w:r w:rsidRPr="00B94942">
        <w:rPr>
          <w:color w:val="000000"/>
        </w:rPr>
        <w:t>Second, the sample was selected using a non-probability approach and should not be treated as representative of every UK food bank volunteer. The sample also contained more administrative and coordination volunteers than frontline volunteers. Different role groups may experience managers and communication differently.</w:t>
      </w:r>
    </w:p>
    <w:p w14:paraId="7A0F8BC9" w14:textId="77777777" w:rsidR="00890FEA" w:rsidRPr="00B94942" w:rsidRDefault="00890FEA" w:rsidP="00890FEA">
      <w:pPr>
        <w:spacing w:line="360" w:lineRule="auto"/>
        <w:jc w:val="both"/>
        <w:rPr>
          <w:color w:val="000000" w:themeColor="text1"/>
        </w:rPr>
      </w:pPr>
      <w:r w:rsidRPr="00B94942">
        <w:rPr>
          <w:color w:val="000000"/>
        </w:rPr>
        <w:t>Third, the study included volunteers who were still active when they completed the questionnaire. People who had already left a food bank were not represented. Their views may be less positive, or they may have left for reasons that are not captured by the three variables in this study.</w:t>
      </w:r>
    </w:p>
    <w:p w14:paraId="41728E56" w14:textId="77777777" w:rsidR="00890FEA" w:rsidRPr="00B94942" w:rsidRDefault="00890FEA" w:rsidP="00890FEA">
      <w:pPr>
        <w:spacing w:line="360" w:lineRule="auto"/>
        <w:jc w:val="both"/>
        <w:rPr>
          <w:color w:val="000000" w:themeColor="text1"/>
        </w:rPr>
      </w:pPr>
      <w:r w:rsidRPr="00B94942">
        <w:rPr>
          <w:color w:val="000000"/>
        </w:rPr>
        <w:t>Fourth, all three main variables were measured through the same questionnaire. A generally positive or negative view of the organisation may have influenced several answers at the same time. There is also some conceptual overlap between communication and servant leadership items, which may have increased the relationship between those two measures.</w:t>
      </w:r>
    </w:p>
    <w:p w14:paraId="62CB5DDE" w14:textId="77777777" w:rsidR="00890FEA" w:rsidRPr="00B94942" w:rsidRDefault="00890FEA" w:rsidP="00890FEA">
      <w:pPr>
        <w:spacing w:line="360" w:lineRule="auto"/>
        <w:jc w:val="both"/>
        <w:rPr>
          <w:color w:val="000000" w:themeColor="text1"/>
        </w:rPr>
      </w:pPr>
      <w:r w:rsidRPr="00B94942">
        <w:rPr>
          <w:color w:val="000000"/>
        </w:rPr>
        <w:t xml:space="preserve">Fifth, no separate pilot study was carried </w:t>
      </w:r>
      <w:proofErr w:type="gramStart"/>
      <w:r w:rsidRPr="00B94942">
        <w:rPr>
          <w:color w:val="000000"/>
        </w:rPr>
        <w:t>out</w:t>
      </w:r>
      <w:proofErr w:type="gramEnd"/>
      <w:r w:rsidRPr="00B94942">
        <w:rPr>
          <w:color w:val="000000"/>
        </w:rPr>
        <w:t xml:space="preserve"> and some questionnaire wording was adapted from published research for the food bank setting. Cronbach's alpha values were acceptable for all three measures, but reliability does not show that every adapted item was understood in exactly the intended way.</w:t>
      </w:r>
    </w:p>
    <w:p w14:paraId="2EDD0BAE" w14:textId="77777777" w:rsidR="00890FEA" w:rsidRPr="00B94942" w:rsidRDefault="00890FEA" w:rsidP="00890FEA">
      <w:pPr>
        <w:spacing w:line="360" w:lineRule="auto"/>
        <w:jc w:val="both"/>
        <w:rPr>
          <w:color w:val="000000" w:themeColor="text1"/>
        </w:rPr>
      </w:pPr>
      <w:r w:rsidRPr="00B94942">
        <w:rPr>
          <w:color w:val="000000"/>
        </w:rPr>
        <w:lastRenderedPageBreak/>
        <w:t xml:space="preserve">Finally, the study measured retention intentions rather than actual retention. Intention is useful, but a volunteer may later leave because of work, health, family responsibilities or other circumstances. The findings should therefore not be presented as evidence that the participants </w:t>
      </w:r>
      <w:proofErr w:type="gramStart"/>
      <w:r w:rsidRPr="00B94942">
        <w:rPr>
          <w:color w:val="000000"/>
        </w:rPr>
        <w:t>actually remained</w:t>
      </w:r>
      <w:proofErr w:type="gramEnd"/>
      <w:r w:rsidRPr="00B94942">
        <w:rPr>
          <w:color w:val="000000"/>
        </w:rPr>
        <w:t xml:space="preserve"> with their food banks.</w:t>
      </w:r>
    </w:p>
    <w:p w14:paraId="7115D99D" w14:textId="77777777" w:rsidR="00890FEA" w:rsidRPr="00B94942" w:rsidRDefault="00890FEA" w:rsidP="00890FEA">
      <w:pPr>
        <w:pStyle w:val="Heading2"/>
        <w:spacing w:line="360" w:lineRule="auto"/>
        <w:jc w:val="both"/>
        <w:rPr>
          <w:color w:val="000000" w:themeColor="text1"/>
        </w:rPr>
      </w:pPr>
      <w:bookmarkStart w:id="71" w:name="_Toc241250515"/>
      <w:r w:rsidRPr="00B94942">
        <w:rPr>
          <w:rFonts w:ascii="Times New Roman" w:eastAsia="Times New Roman" w:hAnsi="Times New Roman"/>
        </w:rPr>
        <w:t>5.8 Recommendations for Future Research</w:t>
      </w:r>
      <w:bookmarkEnd w:id="71"/>
    </w:p>
    <w:p w14:paraId="6E4A6035" w14:textId="77777777" w:rsidR="00890FEA" w:rsidRPr="00B94942" w:rsidRDefault="00890FEA" w:rsidP="00890FEA">
      <w:pPr>
        <w:spacing w:line="360" w:lineRule="auto"/>
        <w:jc w:val="both"/>
        <w:rPr>
          <w:color w:val="000000" w:themeColor="text1"/>
        </w:rPr>
      </w:pPr>
      <w:r w:rsidRPr="00B94942">
        <w:rPr>
          <w:color w:val="000000"/>
        </w:rPr>
        <w:t xml:space="preserve">Future research could follow volunteers over time and compare their stated intentions with whether they </w:t>
      </w:r>
      <w:proofErr w:type="gramStart"/>
      <w:r w:rsidRPr="00B94942">
        <w:rPr>
          <w:color w:val="000000"/>
        </w:rPr>
        <w:t>actually remain</w:t>
      </w:r>
      <w:proofErr w:type="gramEnd"/>
      <w:r w:rsidRPr="00B94942">
        <w:rPr>
          <w:color w:val="000000"/>
        </w:rPr>
        <w:t>. A longitudinal design would give a clearer view of direction and change than a one-time survey.</w:t>
      </w:r>
    </w:p>
    <w:p w14:paraId="3659BAFB" w14:textId="77777777" w:rsidR="00890FEA" w:rsidRPr="00B94942" w:rsidRDefault="00890FEA" w:rsidP="00890FEA">
      <w:pPr>
        <w:spacing w:line="360" w:lineRule="auto"/>
        <w:jc w:val="both"/>
        <w:rPr>
          <w:color w:val="000000" w:themeColor="text1"/>
        </w:rPr>
      </w:pPr>
      <w:r w:rsidRPr="00B94942">
        <w:rPr>
          <w:color w:val="000000"/>
        </w:rPr>
        <w:t xml:space="preserve">A wider sample across more food bank organisations would also improve the basis for generalisation. Recruiting a </w:t>
      </w:r>
      <w:proofErr w:type="gramStart"/>
      <w:r w:rsidRPr="00B94942">
        <w:rPr>
          <w:color w:val="000000"/>
        </w:rPr>
        <w:t>more even</w:t>
      </w:r>
      <w:proofErr w:type="gramEnd"/>
      <w:r w:rsidRPr="00B94942">
        <w:rPr>
          <w:color w:val="000000"/>
        </w:rPr>
        <w:t xml:space="preserve"> mix of frontline, logistics, administrative and mixed-role volunteers would allow researchers to test whether the relationships differ by role.</w:t>
      </w:r>
    </w:p>
    <w:p w14:paraId="2B66EE0D" w14:textId="77777777" w:rsidR="00890FEA" w:rsidRPr="00B94942" w:rsidRDefault="00890FEA" w:rsidP="00890FEA">
      <w:pPr>
        <w:spacing w:line="360" w:lineRule="auto"/>
        <w:jc w:val="both"/>
        <w:rPr>
          <w:color w:val="000000" w:themeColor="text1"/>
        </w:rPr>
      </w:pPr>
      <w:r w:rsidRPr="00B94942">
        <w:rPr>
          <w:color w:val="000000"/>
        </w:rPr>
        <w:t>The questionnaire could be piloted before wider use. A pilot would help identify unclear wording and could be used to refine items that may overlap, especially between communication and servant leadership.</w:t>
      </w:r>
    </w:p>
    <w:p w14:paraId="26C72B69" w14:textId="77777777" w:rsidR="00890FEA" w:rsidRPr="00B94942" w:rsidRDefault="00890FEA" w:rsidP="00890FEA">
      <w:pPr>
        <w:spacing w:line="360" w:lineRule="auto"/>
        <w:jc w:val="both"/>
        <w:rPr>
          <w:color w:val="000000" w:themeColor="text1"/>
        </w:rPr>
      </w:pPr>
      <w:r w:rsidRPr="00B94942">
        <w:rPr>
          <w:color w:val="000000"/>
        </w:rPr>
        <w:t>Future work could also examine other factors that may be related to retention, such as workload, role satisfaction, recognition, scheduling flexibility or personal circumstances. The correlations in this study are substantial but not perfect, which indicates that communication and leadership are only part of the wider retention picture.</w:t>
      </w:r>
    </w:p>
    <w:p w14:paraId="41D927F2" w14:textId="77777777" w:rsidR="00890FEA" w:rsidRPr="00B94942" w:rsidRDefault="00890FEA" w:rsidP="00890FEA">
      <w:pPr>
        <w:spacing w:line="360" w:lineRule="auto"/>
        <w:jc w:val="both"/>
        <w:rPr>
          <w:color w:val="000000" w:themeColor="text1"/>
        </w:rPr>
      </w:pPr>
      <w:r w:rsidRPr="00B94942">
        <w:rPr>
          <w:color w:val="000000"/>
        </w:rPr>
        <w:t>Qualitative interviews could be useful in a separate future study if the aim is to understand why volunteers interpret communication and leadership in particular ways. Such work should be treated as a different research phase rather than assumed from the present survey.</w:t>
      </w:r>
    </w:p>
    <w:p w14:paraId="42DE4FB9" w14:textId="77777777" w:rsidR="00890FEA" w:rsidRDefault="00890FEA" w:rsidP="00890FEA">
      <w:pPr>
        <w:spacing w:line="360" w:lineRule="auto"/>
        <w:jc w:val="both"/>
      </w:pPr>
      <w:r>
        <w:rPr>
          <w:color w:val="000000"/>
        </w:rPr>
        <w:t>Future research could improve the questionnaire before repeating the study. Artino et al. (2014) recommend a structured approach to questionnaire development, including careful work on construct definition and item wording. A future food-bank study could pilot the adapted items with a small group of volunteers and ask whether any questions are unclear or seem to measure the same idea. The communication and servant-leadership items would be a useful place to start because some overlap was identified in the present study.</w:t>
      </w:r>
    </w:p>
    <w:p w14:paraId="65A539C1" w14:textId="77777777" w:rsidR="00890FEA" w:rsidRDefault="00890FEA" w:rsidP="00890FEA">
      <w:pPr>
        <w:spacing w:line="360" w:lineRule="auto"/>
        <w:jc w:val="both"/>
      </w:pPr>
      <w:r>
        <w:rPr>
          <w:color w:val="000000"/>
        </w:rPr>
        <w:t xml:space="preserve">A larger study could also examine whether the relationships differ by volunteer role, age, length of service or volunteering frequency. The present study was designed to </w:t>
      </w:r>
      <w:r>
        <w:rPr>
          <w:color w:val="000000"/>
        </w:rPr>
        <w:lastRenderedPageBreak/>
        <w:t>examine the overall relationships rather than detailed subgroup differences. Following volunteers over time would add another improvement. Retention intentions could be measured first and then compared with actual participation after six or twelve months. This would give a clearer view of whether the attitudes measured in the questionnaire are linked with later behaviour.</w:t>
      </w:r>
    </w:p>
    <w:p w14:paraId="0EA5A13E" w14:textId="77777777" w:rsidR="00890FEA" w:rsidRPr="00B94942" w:rsidRDefault="00890FEA" w:rsidP="00890FEA">
      <w:pPr>
        <w:pStyle w:val="Heading2"/>
        <w:spacing w:line="360" w:lineRule="auto"/>
        <w:jc w:val="both"/>
        <w:rPr>
          <w:color w:val="000000" w:themeColor="text1"/>
        </w:rPr>
      </w:pPr>
      <w:bookmarkStart w:id="72" w:name="_Toc241250516"/>
      <w:r w:rsidRPr="00B94942">
        <w:rPr>
          <w:rFonts w:ascii="Times New Roman" w:eastAsia="Times New Roman" w:hAnsi="Times New Roman"/>
        </w:rPr>
        <w:t>5.9 Concluding Remarks</w:t>
      </w:r>
      <w:bookmarkEnd w:id="72"/>
    </w:p>
    <w:p w14:paraId="0327923B" w14:textId="77777777" w:rsidR="00890FEA" w:rsidRDefault="00890FEA" w:rsidP="00890FEA">
      <w:pPr>
        <w:spacing w:line="360" w:lineRule="auto"/>
        <w:jc w:val="both"/>
      </w:pPr>
      <w:r>
        <w:t>This study examined whether managerial communication, servant leadership and volunteer retention intentions were related among UK food-bank volunteers. The survey included 159 volunteers. All three relationships were positive. Communication effectiveness had the largest relationship with retention intentions, while servant leadership was also positively related to retention intentions and to communication.</w:t>
      </w:r>
    </w:p>
    <w:p w14:paraId="20219895" w14:textId="77777777" w:rsidR="00890FEA" w:rsidRDefault="00890FEA" w:rsidP="00890FEA">
      <w:pPr>
        <w:spacing w:line="360" w:lineRule="auto"/>
        <w:jc w:val="both"/>
      </w:pPr>
      <w:r>
        <w:t>The findings suggest that volunteers who feel well informed, listened to and supported also tend to report a stronger wish to remain involved. However, communication and leadership are not the only reasons why people stay or leave. Personal circumstances and other parts of the volunteer experience may also matter, and the cross-sectional survey cannot prove cause and effect.</w:t>
      </w:r>
    </w:p>
    <w:p w14:paraId="43E759FB" w14:textId="77777777" w:rsidR="00890FEA" w:rsidRDefault="00890FEA" w:rsidP="00890FEA">
      <w:pPr>
        <w:spacing w:line="360" w:lineRule="auto"/>
        <w:jc w:val="both"/>
      </w:pPr>
      <w:r>
        <w:t xml:space="preserve">For food-bank managers, the main message is practical. Clear communication, approachable coordinators and respectful treatment are areas that can be reviewed in everyday volunteer management. These actions should not be treated as guaranteed ways to retain every volunteer, but they may help create a better volunteer experience. Future research could follow volunteers over time and compare their stated intentions with whether they </w:t>
      </w:r>
      <w:proofErr w:type="gramStart"/>
      <w:r>
        <w:t>actually remain</w:t>
      </w:r>
      <w:proofErr w:type="gramEnd"/>
      <w:r>
        <w:t>.</w:t>
      </w:r>
    </w:p>
    <w:p w14:paraId="1D73D877" w14:textId="77777777" w:rsidR="00890FEA" w:rsidRDefault="00890FEA" w:rsidP="00890FEA">
      <w:pPr>
        <w:spacing w:line="360" w:lineRule="auto"/>
        <w:jc w:val="both"/>
      </w:pPr>
      <w:r>
        <w:t>The results should also be useful when food banks think about volunteer experience more generally. Communication is not only about giving instructions. Volunteers may also need a clear way to ask questions and know who to contact when a problem occurs. In the same way, supportive leadership is shown through ordinary behaviour, such as listening, explaining decisions and treating people fairly. These points are simple, but they are directly connected to the areas measured in the survey and can be reviewed in everyday volunteer management.</w:t>
      </w:r>
    </w:p>
    <w:p w14:paraId="0043FE63" w14:textId="77777777" w:rsidR="00890FEA" w:rsidRDefault="00890FEA" w:rsidP="00890FEA">
      <w:pPr>
        <w:spacing w:line="360" w:lineRule="auto"/>
        <w:jc w:val="both"/>
      </w:pPr>
      <w:r>
        <w:t xml:space="preserve">The contribution of the study is therefore quite focused. It does not provide a complete explanation of volunteer retention, but it adds evidence from a UK food-bank setting where communication, leadership and retention intentions were examined together. The results also point to practical areas that managers can review without </w:t>
      </w:r>
      <w:proofErr w:type="gramStart"/>
      <w:r>
        <w:t xml:space="preserve">assuming </w:t>
      </w:r>
      <w:r>
        <w:lastRenderedPageBreak/>
        <w:t>that</w:t>
      </w:r>
      <w:proofErr w:type="gramEnd"/>
      <w:r>
        <w:t xml:space="preserve"> one change will work for every volunteer. A useful next step would be to repeat the study with a wider sample, test the questionnaire through a pilot study and follow volunteers over time. That would make it possible to compare what volunteers say they intend to do with whether they </w:t>
      </w:r>
      <w:proofErr w:type="gramStart"/>
      <w:r>
        <w:t>actually remain</w:t>
      </w:r>
      <w:proofErr w:type="gramEnd"/>
      <w:r>
        <w:t xml:space="preserve"> involved later.</w:t>
      </w:r>
    </w:p>
    <w:p w14:paraId="4B82D56F" w14:textId="77777777" w:rsidR="00890FEA" w:rsidRDefault="00890FEA" w:rsidP="00890FEA">
      <w:pPr>
        <w:pStyle w:val="Heading1"/>
        <w:pageBreakBefore/>
        <w:spacing w:line="360" w:lineRule="auto"/>
        <w:jc w:val="both"/>
      </w:pPr>
      <w:r>
        <w:rPr>
          <w:rFonts w:ascii="Times New Roman" w:eastAsia="Times New Roman" w:hAnsi="Times New Roman"/>
        </w:rPr>
        <w:lastRenderedPageBreak/>
        <w:t>References</w:t>
      </w:r>
    </w:p>
    <w:p w14:paraId="7542E960" w14:textId="77777777" w:rsidR="00890FEA" w:rsidRDefault="00890FEA" w:rsidP="00890FEA">
      <w:pPr>
        <w:spacing w:line="360" w:lineRule="auto"/>
        <w:ind w:left="360" w:hanging="360"/>
        <w:jc w:val="both"/>
      </w:pPr>
      <w:r>
        <w:rPr>
          <w:color w:val="000000"/>
          <w:sz w:val="22"/>
        </w:rPr>
        <w:t>Armour, S.J. and Barton, G. (2019) 'Exploring volunteering in a food bank and psychological wellbeing', Voluntary Sector Review, 10(1), pp. 39-57. https://doi.org/10.1332/204080519X15531755909597</w:t>
      </w:r>
    </w:p>
    <w:p w14:paraId="22FFFF3D" w14:textId="77777777" w:rsidR="00890FEA" w:rsidRDefault="00890FEA" w:rsidP="00890FEA">
      <w:pPr>
        <w:spacing w:line="360" w:lineRule="auto"/>
        <w:ind w:left="360" w:hanging="360"/>
        <w:jc w:val="both"/>
      </w:pPr>
      <w:r>
        <w:rPr>
          <w:color w:val="000000"/>
          <w:sz w:val="22"/>
        </w:rPr>
        <w:t>Artino, A.R., La Rochelle, J.S., Dezee, K.J. and Gehlbach, H. (2014) 'Developing questionnaires for educational research: AMEE Guide No. 87', Medical Teacher, 36(6), pp. 463-474. https://doi.org/10.3109/0142159X.2014.889814</w:t>
      </w:r>
    </w:p>
    <w:p w14:paraId="51EF8846" w14:textId="77777777" w:rsidR="00890FEA" w:rsidRDefault="00890FEA" w:rsidP="00890FEA">
      <w:pPr>
        <w:spacing w:line="360" w:lineRule="auto"/>
        <w:ind w:left="360" w:hanging="360"/>
        <w:jc w:val="both"/>
      </w:pPr>
      <w:r>
        <w:rPr>
          <w:color w:val="000000"/>
          <w:sz w:val="22"/>
        </w:rPr>
        <w:t>Augusto, F.R. (2025) 'Just Getting Started: Exploring the Integration Processes of Food Assistance Volunteers', Nonprofit Management and Leadership, 36(2), pp. 245-256. https://doi.org/10.1002/nml.21668</w:t>
      </w:r>
    </w:p>
    <w:p w14:paraId="6D4BB959" w14:textId="77777777" w:rsidR="00890FEA" w:rsidRDefault="00890FEA" w:rsidP="00890FEA">
      <w:pPr>
        <w:spacing w:line="360" w:lineRule="auto"/>
        <w:ind w:left="360" w:hanging="360"/>
        <w:jc w:val="both"/>
      </w:pPr>
      <w:r>
        <w:rPr>
          <w:color w:val="000000"/>
          <w:sz w:val="22"/>
        </w:rPr>
        <w:t>Bauer, S. and Lim, D. (2019) 'Effect of Communication Practices on Volunteer Organization Identification and Retention', Sustainability, 11(9), 2467. https://doi.org/10.3390/su11092467</w:t>
      </w:r>
    </w:p>
    <w:p w14:paraId="0D1275F5" w14:textId="77777777" w:rsidR="00890FEA" w:rsidRDefault="00890FEA" w:rsidP="00890FEA">
      <w:pPr>
        <w:spacing w:line="360" w:lineRule="auto"/>
        <w:ind w:left="360" w:hanging="360"/>
        <w:jc w:val="both"/>
      </w:pPr>
      <w:r>
        <w:rPr>
          <w:color w:val="000000"/>
          <w:sz w:val="22"/>
        </w:rPr>
        <w:t>Blau, P.M. (1964) Exchange and Power in Social Life. New York: Wiley.</w:t>
      </w:r>
    </w:p>
    <w:p w14:paraId="1843FDC4" w14:textId="77777777" w:rsidR="00890FEA" w:rsidRDefault="00890FEA" w:rsidP="00890FEA">
      <w:pPr>
        <w:spacing w:line="360" w:lineRule="auto"/>
        <w:ind w:left="360" w:hanging="360"/>
        <w:jc w:val="both"/>
      </w:pPr>
      <w:r>
        <w:rPr>
          <w:color w:val="000000"/>
          <w:sz w:val="22"/>
        </w:rPr>
        <w:t>Bonett, D.G. and Wright, T.A. (2000) 'Sample size requirements for estimating Pearson, Kendall and Spearman correlations', Psychometrika, 65(1), pp. 23-28. https://doi.org/10.1007/BF02294183</w:t>
      </w:r>
    </w:p>
    <w:p w14:paraId="036AFFCE" w14:textId="77777777" w:rsidR="00890FEA" w:rsidRDefault="00890FEA" w:rsidP="00890FEA">
      <w:pPr>
        <w:spacing w:line="360" w:lineRule="auto"/>
        <w:ind w:left="360" w:hanging="360"/>
        <w:jc w:val="both"/>
      </w:pPr>
      <w:r>
        <w:rPr>
          <w:color w:val="000000"/>
          <w:sz w:val="22"/>
        </w:rPr>
        <w:t xml:space="preserve">Bonett, D.G. and Wright, T.A. (2015) 'Cronbach's alpha reliability: Interval estimation, hypothesis testing, and sample size planning', Journal of Organizational </w:t>
      </w:r>
      <w:proofErr w:type="spellStart"/>
      <w:r>
        <w:rPr>
          <w:color w:val="000000"/>
          <w:sz w:val="22"/>
        </w:rPr>
        <w:t>Behavior</w:t>
      </w:r>
      <w:proofErr w:type="spellEnd"/>
      <w:r>
        <w:rPr>
          <w:color w:val="000000"/>
          <w:sz w:val="22"/>
        </w:rPr>
        <w:t>, 36(1), pp. 3-15. https://doi.org/10.1002/job.1960</w:t>
      </w:r>
    </w:p>
    <w:p w14:paraId="3AE42CC5" w14:textId="77777777" w:rsidR="00890FEA" w:rsidRDefault="00890FEA" w:rsidP="00890FEA">
      <w:pPr>
        <w:spacing w:line="360" w:lineRule="auto"/>
        <w:ind w:left="360" w:hanging="360"/>
        <w:jc w:val="both"/>
      </w:pPr>
      <w:r>
        <w:rPr>
          <w:color w:val="000000"/>
          <w:sz w:val="22"/>
        </w:rPr>
        <w:t>Conway, J.M. and Lance, C.E. (2010) 'What reviewers should expect from authors regarding common method bias in organizational research', Journal of Business and Psychology, 25(3), pp. 325-334. https://doi.org/10.1007/s10869-010-9181-6</w:t>
      </w:r>
    </w:p>
    <w:p w14:paraId="5E965E7A" w14:textId="77777777" w:rsidR="00890FEA" w:rsidRDefault="00890FEA" w:rsidP="00890FEA">
      <w:pPr>
        <w:spacing w:line="360" w:lineRule="auto"/>
        <w:ind w:left="360" w:hanging="360"/>
        <w:jc w:val="both"/>
      </w:pPr>
      <w:proofErr w:type="spellStart"/>
      <w:r>
        <w:rPr>
          <w:color w:val="000000"/>
          <w:sz w:val="22"/>
        </w:rPr>
        <w:t>do</w:t>
      </w:r>
      <w:proofErr w:type="spellEnd"/>
      <w:r>
        <w:rPr>
          <w:color w:val="000000"/>
          <w:sz w:val="22"/>
        </w:rPr>
        <w:t xml:space="preserve"> </w:t>
      </w:r>
      <w:proofErr w:type="spellStart"/>
      <w:r>
        <w:rPr>
          <w:color w:val="000000"/>
          <w:sz w:val="22"/>
        </w:rPr>
        <w:t>Paço</w:t>
      </w:r>
      <w:proofErr w:type="spellEnd"/>
      <w:r>
        <w:rPr>
          <w:color w:val="000000"/>
          <w:sz w:val="22"/>
        </w:rPr>
        <w:t>, A. and Agostinho, D. (2012) 'Does the kind of bond matter? The case of food bank volunteer', International Review on Public and Nonprofit Marketing, 9, pp. 105-118. https://doi.org/10.1007/s12208-012-0081-5</w:t>
      </w:r>
    </w:p>
    <w:p w14:paraId="49B35127" w14:textId="77777777" w:rsidR="00890FEA" w:rsidRDefault="00890FEA" w:rsidP="00890FEA">
      <w:pPr>
        <w:spacing w:line="360" w:lineRule="auto"/>
        <w:ind w:left="360" w:hanging="360"/>
        <w:jc w:val="both"/>
      </w:pPr>
      <w:r>
        <w:rPr>
          <w:color w:val="000000"/>
          <w:sz w:val="22"/>
        </w:rPr>
        <w:t xml:space="preserve">Eva, N., Robin, M., </w:t>
      </w:r>
      <w:proofErr w:type="spellStart"/>
      <w:r>
        <w:rPr>
          <w:color w:val="000000"/>
          <w:sz w:val="22"/>
        </w:rPr>
        <w:t>Sendjaya</w:t>
      </w:r>
      <w:proofErr w:type="spellEnd"/>
      <w:r>
        <w:rPr>
          <w:color w:val="000000"/>
          <w:sz w:val="22"/>
        </w:rPr>
        <w:t>, S., van Dierendonck, D. and Liden, R.C. (2019) 'Servant Leadership: A systematic review and call for future research', The Leadership Quarterly, 30(1), pp. 111-132. https://doi.org/10.1016/j.leaqua.2018.07.004</w:t>
      </w:r>
    </w:p>
    <w:p w14:paraId="7F3D0F0B" w14:textId="77777777" w:rsidR="00890FEA" w:rsidRDefault="00890FEA" w:rsidP="00890FEA">
      <w:pPr>
        <w:spacing w:line="360" w:lineRule="auto"/>
        <w:ind w:left="360" w:hanging="360"/>
        <w:jc w:val="both"/>
      </w:pPr>
      <w:r>
        <w:rPr>
          <w:color w:val="000000"/>
          <w:sz w:val="22"/>
        </w:rPr>
        <w:t>Farny, S., Kibler, E., Hai, S. and Landoni, P. (2019) 'Volunteer Retention in Prosocial Venturing: The Role of Emotional Connectivity', Entrepreneurship Theory and Practice, 43(6), pp. 1094-1123. https://doi.org/10.1177/1042258718769055</w:t>
      </w:r>
    </w:p>
    <w:p w14:paraId="64771CF1" w14:textId="77777777" w:rsidR="00890FEA" w:rsidRDefault="00890FEA" w:rsidP="00890FEA">
      <w:pPr>
        <w:spacing w:line="360" w:lineRule="auto"/>
        <w:ind w:left="360" w:hanging="360"/>
        <w:jc w:val="both"/>
      </w:pPr>
      <w:r>
        <w:rPr>
          <w:color w:val="000000"/>
          <w:sz w:val="22"/>
        </w:rPr>
        <w:t xml:space="preserve">Forner, V.W., Holtrop, D., </w:t>
      </w:r>
      <w:proofErr w:type="spellStart"/>
      <w:r>
        <w:rPr>
          <w:color w:val="000000"/>
          <w:sz w:val="22"/>
        </w:rPr>
        <w:t>Boezeman</w:t>
      </w:r>
      <w:proofErr w:type="spellEnd"/>
      <w:r>
        <w:rPr>
          <w:color w:val="000000"/>
          <w:sz w:val="22"/>
        </w:rPr>
        <w:t xml:space="preserve">, E.J., Slemp, G.R., Kotek, M., Kragt, D., </w:t>
      </w:r>
      <w:proofErr w:type="spellStart"/>
      <w:r>
        <w:rPr>
          <w:color w:val="000000"/>
          <w:sz w:val="22"/>
        </w:rPr>
        <w:t>Askovic</w:t>
      </w:r>
      <w:proofErr w:type="spellEnd"/>
      <w:r>
        <w:rPr>
          <w:color w:val="000000"/>
          <w:sz w:val="22"/>
        </w:rPr>
        <w:t xml:space="preserve">, M. and Johnson, A. (2024) 'Predictors of turnover amongst volunteers: A systematic review and meta-analysis', Journal of Organizational </w:t>
      </w:r>
      <w:proofErr w:type="spellStart"/>
      <w:r>
        <w:rPr>
          <w:color w:val="000000"/>
          <w:sz w:val="22"/>
        </w:rPr>
        <w:t>Behavior</w:t>
      </w:r>
      <w:proofErr w:type="spellEnd"/>
      <w:r>
        <w:rPr>
          <w:color w:val="000000"/>
          <w:sz w:val="22"/>
        </w:rPr>
        <w:t>, 45(3), pp. 434-458. https://doi.org/10.1002/job.2729</w:t>
      </w:r>
    </w:p>
    <w:p w14:paraId="489E44CF" w14:textId="77777777" w:rsidR="00890FEA" w:rsidRDefault="00890FEA" w:rsidP="00890FEA">
      <w:pPr>
        <w:spacing w:line="360" w:lineRule="auto"/>
        <w:ind w:left="360" w:hanging="360"/>
        <w:jc w:val="both"/>
      </w:pPr>
      <w:r>
        <w:rPr>
          <w:color w:val="000000"/>
          <w:sz w:val="22"/>
        </w:rPr>
        <w:lastRenderedPageBreak/>
        <w:t xml:space="preserve">Kelley, K., Clark, B., Brown, V. and </w:t>
      </w:r>
      <w:proofErr w:type="spellStart"/>
      <w:r>
        <w:rPr>
          <w:color w:val="000000"/>
          <w:sz w:val="22"/>
        </w:rPr>
        <w:t>Sitzia</w:t>
      </w:r>
      <w:proofErr w:type="spellEnd"/>
      <w:r>
        <w:rPr>
          <w:color w:val="000000"/>
          <w:sz w:val="22"/>
        </w:rPr>
        <w:t>, J. (2003) 'Good practice in the conduct and reporting of survey research', International Journal for Quality in Health Care, 15(3), pp. 261-266. https://doi.org/10.1093/intqhc/mzg031</w:t>
      </w:r>
    </w:p>
    <w:p w14:paraId="7AC28B51" w14:textId="77777777" w:rsidR="00890FEA" w:rsidRDefault="00890FEA" w:rsidP="00890FEA">
      <w:pPr>
        <w:spacing w:line="360" w:lineRule="auto"/>
        <w:ind w:left="360" w:hanging="360"/>
        <w:jc w:val="both"/>
      </w:pPr>
      <w:r>
        <w:rPr>
          <w:color w:val="000000"/>
          <w:sz w:val="22"/>
        </w:rPr>
        <w:t>Lee, R.P., Coulson, C. and Hackett, K. (2023) 'The Social Practices of Food Bank Volunteer Work', Social Policy and Society, 22(3), pp. 408-425. https://doi.org/10.1017/S1474746421000555</w:t>
      </w:r>
    </w:p>
    <w:p w14:paraId="1467A5A1" w14:textId="77777777" w:rsidR="00890FEA" w:rsidRDefault="00890FEA" w:rsidP="00890FEA">
      <w:pPr>
        <w:spacing w:line="360" w:lineRule="auto"/>
        <w:ind w:left="360" w:hanging="360"/>
        <w:jc w:val="both"/>
      </w:pPr>
      <w:r>
        <w:rPr>
          <w:color w:val="000000"/>
          <w:sz w:val="22"/>
        </w:rPr>
        <w:t xml:space="preserve">Morgado, F.F.R., Meireles, J.F.F., Neves, C.M., Amaral, A.C.S. and Ferreira, M.E.C. (2017) 'Scale development: ten main limitations and recommendations to improve future research practices', </w:t>
      </w:r>
      <w:proofErr w:type="spellStart"/>
      <w:r>
        <w:rPr>
          <w:color w:val="000000"/>
          <w:sz w:val="22"/>
        </w:rPr>
        <w:t>Psicologia</w:t>
      </w:r>
      <w:proofErr w:type="spellEnd"/>
      <w:r>
        <w:rPr>
          <w:color w:val="000000"/>
          <w:sz w:val="22"/>
        </w:rPr>
        <w:t xml:space="preserve">: </w:t>
      </w:r>
      <w:proofErr w:type="spellStart"/>
      <w:r>
        <w:rPr>
          <w:color w:val="000000"/>
          <w:sz w:val="22"/>
        </w:rPr>
        <w:t>Reflexão</w:t>
      </w:r>
      <w:proofErr w:type="spellEnd"/>
      <w:r>
        <w:rPr>
          <w:color w:val="000000"/>
          <w:sz w:val="22"/>
        </w:rPr>
        <w:t xml:space="preserve"> e </w:t>
      </w:r>
      <w:proofErr w:type="spellStart"/>
      <w:r>
        <w:rPr>
          <w:color w:val="000000"/>
          <w:sz w:val="22"/>
        </w:rPr>
        <w:t>Crítica</w:t>
      </w:r>
      <w:proofErr w:type="spellEnd"/>
      <w:r>
        <w:rPr>
          <w:color w:val="000000"/>
          <w:sz w:val="22"/>
        </w:rPr>
        <w:t>, 30, Article 3. https://doi.org/10.1186/s41155-016-0057-1</w:t>
      </w:r>
    </w:p>
    <w:p w14:paraId="6749C70F" w14:textId="77777777" w:rsidR="00890FEA" w:rsidRDefault="00890FEA" w:rsidP="00890FEA">
      <w:pPr>
        <w:spacing w:line="360" w:lineRule="auto"/>
        <w:ind w:left="360" w:hanging="360"/>
        <w:jc w:val="both"/>
      </w:pPr>
      <w:r>
        <w:rPr>
          <w:color w:val="000000"/>
          <w:sz w:val="22"/>
        </w:rPr>
        <w:t xml:space="preserve">Ngah, N.S., Abdullah, N.L. and Mohd Suki, N. (2022) 'Servant Leadership, Volunteer Retention, and Organizational Citizenship </w:t>
      </w:r>
      <w:proofErr w:type="spellStart"/>
      <w:r>
        <w:rPr>
          <w:color w:val="000000"/>
          <w:sz w:val="22"/>
        </w:rPr>
        <w:t>Behavior</w:t>
      </w:r>
      <w:proofErr w:type="spellEnd"/>
      <w:r>
        <w:rPr>
          <w:color w:val="000000"/>
          <w:sz w:val="22"/>
        </w:rPr>
        <w:t xml:space="preserve"> in Nonprofit Organizations: Examining the Mediating Role of Job Satisfaction', Nonprofit and Voluntary Sector Quarterly, 51(5), pp. 1031-1053. https://doi.org/10.1177/08997640211057409</w:t>
      </w:r>
    </w:p>
    <w:p w14:paraId="146685C9" w14:textId="77777777" w:rsidR="00890FEA" w:rsidRDefault="00890FEA" w:rsidP="00890FEA">
      <w:pPr>
        <w:spacing w:line="360" w:lineRule="auto"/>
        <w:ind w:left="360" w:hanging="360"/>
        <w:jc w:val="both"/>
      </w:pPr>
      <w:r>
        <w:rPr>
          <w:color w:val="000000"/>
          <w:sz w:val="22"/>
        </w:rPr>
        <w:t>Norman, G. (2010) 'Likert scales, levels of measurement and the "laws" of statistics', Advances in Health Sciences Education, 15(5), pp. 625-632. https://doi.org/10.1007/s10459-010-9222-y</w:t>
      </w:r>
    </w:p>
    <w:p w14:paraId="3C2722BF" w14:textId="77777777" w:rsidR="00890FEA" w:rsidRDefault="00890FEA" w:rsidP="00890FEA">
      <w:pPr>
        <w:spacing w:line="360" w:lineRule="auto"/>
        <w:ind w:left="360" w:hanging="360"/>
        <w:jc w:val="both"/>
      </w:pPr>
      <w:r>
        <w:rPr>
          <w:color w:val="000000"/>
          <w:sz w:val="22"/>
        </w:rPr>
        <w:t>Omoto, A.M. and Snyder, M. (1995) 'Sustained Helping Without Obligation: Motivation, Longevity of Service, and Perceived Attitude Change Among AIDS Volunteers', Journal of Personality and Social Psychology, 68(4), pp. 671-686. https://doi.org/10.1037/0022-3514.68.4.671</w:t>
      </w:r>
    </w:p>
    <w:p w14:paraId="446CD21A" w14:textId="77777777" w:rsidR="00890FEA" w:rsidRDefault="00890FEA" w:rsidP="00890FEA">
      <w:pPr>
        <w:spacing w:line="360" w:lineRule="auto"/>
        <w:ind w:left="360" w:hanging="360"/>
        <w:jc w:val="both"/>
      </w:pPr>
      <w:r>
        <w:rPr>
          <w:color w:val="000000"/>
          <w:sz w:val="22"/>
        </w:rPr>
        <w:t>Piatak, J.S. and Carman, J.G. (2023) 'Unpacking the Volunteer Experience: The Influence of Volunteer Management on Retention and Promotion of the Organization', Journal of Public and Nonprofit Affairs, 9(3), pp. 278-296. https://doi.org/10.20899/jpna.9.3.1-19</w:t>
      </w:r>
    </w:p>
    <w:p w14:paraId="1DC50BAF" w14:textId="77777777" w:rsidR="00890FEA" w:rsidRDefault="00890FEA" w:rsidP="00890FEA">
      <w:pPr>
        <w:spacing w:line="360" w:lineRule="auto"/>
        <w:ind w:left="360" w:hanging="360"/>
        <w:jc w:val="both"/>
      </w:pPr>
      <w:r>
        <w:rPr>
          <w:color w:val="000000"/>
          <w:sz w:val="22"/>
        </w:rPr>
        <w:t xml:space="preserve">Podsakoff, P.M., MacKenzie, S.B., Lee, J.-Y. and Podsakoff, N.P. (2003) 'Common method biases in </w:t>
      </w:r>
      <w:proofErr w:type="spellStart"/>
      <w:r>
        <w:rPr>
          <w:color w:val="000000"/>
          <w:sz w:val="22"/>
        </w:rPr>
        <w:t>behavioral</w:t>
      </w:r>
      <w:proofErr w:type="spellEnd"/>
      <w:r>
        <w:rPr>
          <w:color w:val="000000"/>
          <w:sz w:val="22"/>
        </w:rPr>
        <w:t xml:space="preserve"> research: A critical review of the literature and recommended remedies', Journal of Applied Psychology, 88(5), pp. 879-903. https://doi.org/10.1037/0021-9010.88.5.879</w:t>
      </w:r>
    </w:p>
    <w:p w14:paraId="2B5E030E" w14:textId="77777777" w:rsidR="00890FEA" w:rsidRDefault="00890FEA" w:rsidP="00890FEA">
      <w:pPr>
        <w:spacing w:line="360" w:lineRule="auto"/>
        <w:ind w:left="360" w:hanging="360"/>
        <w:jc w:val="both"/>
      </w:pPr>
      <w:r>
        <w:rPr>
          <w:color w:val="000000"/>
          <w:sz w:val="22"/>
        </w:rPr>
        <w:t>Rousseau, D.M. (1989) 'Psychological and implied contracts in organizations', Employee Responsibilities and Rights Journal, 2, pp. 121-139. https://doi.org/10.1007/BF01384942</w:t>
      </w:r>
    </w:p>
    <w:p w14:paraId="50A7F8B1" w14:textId="77777777" w:rsidR="00890FEA" w:rsidRDefault="00890FEA" w:rsidP="00890FEA">
      <w:pPr>
        <w:spacing w:line="360" w:lineRule="auto"/>
        <w:ind w:left="360" w:hanging="360"/>
        <w:jc w:val="both"/>
      </w:pPr>
      <w:r>
        <w:rPr>
          <w:color w:val="000000"/>
          <w:sz w:val="22"/>
        </w:rPr>
        <w:t xml:space="preserve">Saunders, M.N.K., Lewis, P. and Thornhill, A. (2023) Research Methods for Business Students. 9th </w:t>
      </w:r>
      <w:proofErr w:type="spellStart"/>
      <w:r>
        <w:rPr>
          <w:color w:val="000000"/>
          <w:sz w:val="22"/>
        </w:rPr>
        <w:t>edn</w:t>
      </w:r>
      <w:proofErr w:type="spellEnd"/>
      <w:r>
        <w:rPr>
          <w:color w:val="000000"/>
          <w:sz w:val="22"/>
        </w:rPr>
        <w:t>. Harlow: Pearson.</w:t>
      </w:r>
    </w:p>
    <w:p w14:paraId="56FC7883" w14:textId="77777777" w:rsidR="00890FEA" w:rsidRDefault="00890FEA" w:rsidP="00890FEA">
      <w:pPr>
        <w:spacing w:line="360" w:lineRule="auto"/>
        <w:ind w:left="360" w:hanging="360"/>
        <w:jc w:val="both"/>
      </w:pPr>
      <w:r>
        <w:rPr>
          <w:color w:val="000000"/>
          <w:sz w:val="22"/>
        </w:rPr>
        <w:t>Schneider, S.K. and George, W.M. (2011) 'Servant leadership versus transformational leadership in voluntary service organizations', Leadership &amp; Organization Development Journal, 32(1), pp. 60-77. https://doi.org/10.1108/01437731111099283</w:t>
      </w:r>
    </w:p>
    <w:p w14:paraId="2EA82E1B" w14:textId="77777777" w:rsidR="00890FEA" w:rsidRDefault="00890FEA" w:rsidP="00890FEA">
      <w:pPr>
        <w:spacing w:line="360" w:lineRule="auto"/>
        <w:ind w:left="360" w:hanging="360"/>
        <w:jc w:val="both"/>
      </w:pPr>
      <w:r>
        <w:rPr>
          <w:color w:val="000000"/>
          <w:sz w:val="22"/>
        </w:rPr>
        <w:lastRenderedPageBreak/>
        <w:t xml:space="preserve">Schober, P., Boer, C. and Schwarte, L.A. (2018) 'Correlation coefficients: Appropriate use and interpretation', </w:t>
      </w:r>
      <w:proofErr w:type="spellStart"/>
      <w:r>
        <w:rPr>
          <w:color w:val="000000"/>
          <w:sz w:val="22"/>
        </w:rPr>
        <w:t>Anesthesia</w:t>
      </w:r>
      <w:proofErr w:type="spellEnd"/>
      <w:r>
        <w:rPr>
          <w:color w:val="000000"/>
          <w:sz w:val="22"/>
        </w:rPr>
        <w:t xml:space="preserve"> &amp; Analgesia, 126(5), pp. 1763-1768. https://doi.org/10.1213/ANE.0000000000002864</w:t>
      </w:r>
    </w:p>
    <w:p w14:paraId="04FD8699" w14:textId="77777777" w:rsidR="00890FEA" w:rsidRDefault="00890FEA" w:rsidP="00890FEA">
      <w:pPr>
        <w:spacing w:line="360" w:lineRule="auto"/>
        <w:ind w:left="360" w:hanging="360"/>
        <w:jc w:val="both"/>
      </w:pPr>
      <w:r>
        <w:rPr>
          <w:color w:val="000000"/>
          <w:sz w:val="22"/>
        </w:rPr>
        <w:t>Spector, P.E. (2006) 'Method variance in organizational research: Truth or urban legend?', Organizational Research Methods, 9(2), pp. 221-232. https://doi.org/10.1177/1094428105284955</w:t>
      </w:r>
    </w:p>
    <w:p w14:paraId="0D214552" w14:textId="77777777" w:rsidR="00890FEA" w:rsidRDefault="00890FEA" w:rsidP="00890FEA">
      <w:pPr>
        <w:spacing w:line="360" w:lineRule="auto"/>
        <w:ind w:left="360" w:hanging="360"/>
        <w:jc w:val="both"/>
      </w:pPr>
      <w:proofErr w:type="spellStart"/>
      <w:r>
        <w:rPr>
          <w:color w:val="000000"/>
          <w:sz w:val="22"/>
        </w:rPr>
        <w:t>Tavakol</w:t>
      </w:r>
      <w:proofErr w:type="spellEnd"/>
      <w:r>
        <w:rPr>
          <w:color w:val="000000"/>
          <w:sz w:val="22"/>
        </w:rPr>
        <w:t>, M. and Dennick, R. (2011) 'Making sense of Cronbach's alpha', International Journal of Medical Education, 2, pp. 53-55. https://doi.org/10.5116/ijme.4dfb.8dfd</w:t>
      </w:r>
    </w:p>
    <w:p w14:paraId="506D14EF" w14:textId="77777777" w:rsidR="00890FEA" w:rsidRDefault="00890FEA" w:rsidP="00890FEA">
      <w:pPr>
        <w:spacing w:line="360" w:lineRule="auto"/>
        <w:ind w:left="360" w:hanging="360"/>
        <w:jc w:val="both"/>
      </w:pPr>
      <w:r>
        <w:rPr>
          <w:color w:val="000000"/>
          <w:sz w:val="22"/>
        </w:rPr>
        <w:t>Trussell (2025) Emergency food parcel distribution in the UK: 1 April 2024 to 31 March 2025. Available at: https://cms.trussell.org.uk/sites/default/files/2025-07/eys_UK_factsheet_july2025.pdf (Accessed: 22 September 2026).</w:t>
      </w:r>
    </w:p>
    <w:p w14:paraId="03C8ECDE" w14:textId="77777777" w:rsidR="00890FEA" w:rsidRDefault="00890FEA" w:rsidP="00890FEA">
      <w:pPr>
        <w:spacing w:line="360" w:lineRule="auto"/>
        <w:ind w:left="360" w:hanging="360"/>
        <w:jc w:val="both"/>
      </w:pPr>
      <w:r>
        <w:rPr>
          <w:color w:val="000000"/>
          <w:sz w:val="22"/>
        </w:rPr>
        <w:t>Verčič, A.T. (2021) 'The impact of employee engagement, organisational support and employer branding on internal communication satisfaction', Public Relations Review, 47(1), 102009. https://doi.org/10.1016/j.pubrev.2021.102009</w:t>
      </w:r>
    </w:p>
    <w:p w14:paraId="4E33C488" w14:textId="77777777" w:rsidR="00890FEA" w:rsidRDefault="00890FEA" w:rsidP="00890FEA">
      <w:pPr>
        <w:spacing w:line="360" w:lineRule="auto"/>
        <w:jc w:val="both"/>
      </w:pPr>
      <w:r>
        <w:rPr>
          <w:color w:val="000000"/>
        </w:rPr>
        <w:br w:type="page"/>
      </w:r>
    </w:p>
    <w:p w14:paraId="330784FA" w14:textId="77777777" w:rsidR="00890FEA" w:rsidRDefault="00890FEA" w:rsidP="00890FEA">
      <w:pPr>
        <w:pStyle w:val="Heading1"/>
        <w:pageBreakBefore/>
        <w:spacing w:line="360" w:lineRule="auto"/>
        <w:jc w:val="both"/>
      </w:pPr>
      <w:r>
        <w:rPr>
          <w:rFonts w:ascii="Times New Roman" w:eastAsia="Times New Roman" w:hAnsi="Times New Roman"/>
        </w:rPr>
        <w:lastRenderedPageBreak/>
        <w:t>Appendix A: Questionnaire (Quantitative Survey)</w:t>
      </w:r>
    </w:p>
    <w:p w14:paraId="4285300E" w14:textId="77777777" w:rsidR="00890FEA" w:rsidRDefault="00890FEA" w:rsidP="00890FEA">
      <w:pPr>
        <w:spacing w:line="360" w:lineRule="auto"/>
        <w:jc w:val="both"/>
      </w:pPr>
      <w:r>
        <w:rPr>
          <w:color w:val="000000"/>
        </w:rPr>
        <w:t>Unless stated otherwise, items used a five-point Likert scale (1 = Strongly disagree, 2 = Disagree, 3 = Neutral, 4 = Agree, 5 = Strongly agree).</w:t>
      </w:r>
    </w:p>
    <w:p w14:paraId="0A915CA2" w14:textId="77777777" w:rsidR="00890FEA" w:rsidRDefault="00890FEA" w:rsidP="00890FEA">
      <w:pPr>
        <w:spacing w:line="360" w:lineRule="auto"/>
        <w:jc w:val="both"/>
      </w:pPr>
      <w:r>
        <w:rPr>
          <w:b/>
          <w:color w:val="000000"/>
        </w:rPr>
        <w:t>Section 1: Participant background (screening and demographics)</w:t>
      </w:r>
    </w:p>
    <w:p w14:paraId="059B7AA3" w14:textId="77777777" w:rsidR="00890FEA" w:rsidRDefault="00890FEA" w:rsidP="00890FEA">
      <w:pPr>
        <w:spacing w:line="360" w:lineRule="auto"/>
        <w:jc w:val="both"/>
      </w:pPr>
      <w:r>
        <w:rPr>
          <w:color w:val="000000"/>
        </w:rPr>
        <w:t>1. How long have you volunteered with your current food bank? (Under 3 months [excluded] / 3-6 months / 7-11 months / 1-2 years / 3-5 years / More than 5 years)</w:t>
      </w:r>
    </w:p>
    <w:p w14:paraId="38BC7324" w14:textId="77777777" w:rsidR="00890FEA" w:rsidRDefault="00890FEA" w:rsidP="00890FEA">
      <w:pPr>
        <w:spacing w:line="360" w:lineRule="auto"/>
        <w:jc w:val="both"/>
      </w:pPr>
      <w:r>
        <w:rPr>
          <w:color w:val="000000"/>
        </w:rPr>
        <w:t>2. On average, how often do you volunteer? (Less than once a month / 1-2 times a month / 1-2 times a week / 3 or more times a week)</w:t>
      </w:r>
    </w:p>
    <w:p w14:paraId="309A0133" w14:textId="77777777" w:rsidR="00890FEA" w:rsidRDefault="00890FEA" w:rsidP="00890FEA">
      <w:pPr>
        <w:spacing w:line="360" w:lineRule="auto"/>
        <w:jc w:val="both"/>
      </w:pPr>
      <w:r>
        <w:rPr>
          <w:color w:val="000000"/>
        </w:rPr>
        <w:t>3. Which best describes your main role? (Frontline/Client-facing / Behind-the-scenes/Logistics / Administrative/Coordination / Mixed role)</w:t>
      </w:r>
    </w:p>
    <w:p w14:paraId="1F2CC231" w14:textId="77777777" w:rsidR="00890FEA" w:rsidRDefault="00890FEA" w:rsidP="00890FEA">
      <w:pPr>
        <w:spacing w:line="360" w:lineRule="auto"/>
        <w:jc w:val="both"/>
      </w:pPr>
      <w:r>
        <w:rPr>
          <w:color w:val="000000"/>
        </w:rPr>
        <w:t>4. Age group: (18-24 / 25-34 / 35-44 / 45-54 / 55-64 / 65 or older)</w:t>
      </w:r>
    </w:p>
    <w:p w14:paraId="1322A247" w14:textId="77777777" w:rsidR="00890FEA" w:rsidRDefault="00890FEA" w:rsidP="00890FEA">
      <w:pPr>
        <w:spacing w:line="360" w:lineRule="auto"/>
        <w:jc w:val="both"/>
      </w:pPr>
      <w:r>
        <w:rPr>
          <w:b/>
          <w:color w:val="000000"/>
        </w:rPr>
        <w:t xml:space="preserve">Section 2: Managerial communication effectiveness (adapted with reference to </w:t>
      </w:r>
      <w:proofErr w:type="spellStart"/>
      <w:r>
        <w:rPr>
          <w:b/>
          <w:color w:val="000000"/>
        </w:rPr>
        <w:t>Verčič</w:t>
      </w:r>
      <w:proofErr w:type="spellEnd"/>
      <w:r>
        <w:rPr>
          <w:b/>
          <w:color w:val="000000"/>
        </w:rPr>
        <w:t>, 2021; Bauer and Lim, 2019)</w:t>
      </w:r>
    </w:p>
    <w:p w14:paraId="32B8346B" w14:textId="77777777" w:rsidR="00890FEA" w:rsidRDefault="00890FEA" w:rsidP="00890FEA">
      <w:pPr>
        <w:spacing w:line="360" w:lineRule="auto"/>
        <w:jc w:val="both"/>
      </w:pPr>
      <w:r>
        <w:rPr>
          <w:color w:val="000000"/>
        </w:rPr>
        <w:t>CE1. My coordinator communicates important information clearly.</w:t>
      </w:r>
    </w:p>
    <w:p w14:paraId="5FBFB04E" w14:textId="77777777" w:rsidR="00890FEA" w:rsidRDefault="00890FEA" w:rsidP="00890FEA">
      <w:pPr>
        <w:spacing w:line="360" w:lineRule="auto"/>
        <w:jc w:val="both"/>
      </w:pPr>
      <w:r>
        <w:rPr>
          <w:color w:val="000000"/>
        </w:rPr>
        <w:t>CE2. I receive information from my coordinator often enough to do my role well.</w:t>
      </w:r>
    </w:p>
    <w:p w14:paraId="57DB8C75" w14:textId="77777777" w:rsidR="00890FEA" w:rsidRDefault="00890FEA" w:rsidP="00890FEA">
      <w:pPr>
        <w:spacing w:line="360" w:lineRule="auto"/>
        <w:jc w:val="both"/>
      </w:pPr>
      <w:r>
        <w:rPr>
          <w:color w:val="000000"/>
        </w:rPr>
        <w:t>CE3. The channels used to communicate with me (e.g. email, messaging apps, in person) suit my needs.</w:t>
      </w:r>
    </w:p>
    <w:p w14:paraId="1CA84277" w14:textId="77777777" w:rsidR="00890FEA" w:rsidRDefault="00890FEA" w:rsidP="00890FEA">
      <w:pPr>
        <w:spacing w:line="360" w:lineRule="auto"/>
        <w:jc w:val="both"/>
      </w:pPr>
      <w:r>
        <w:rPr>
          <w:color w:val="000000"/>
        </w:rPr>
        <w:t>CE4. I am satisfied with the overall quality of communication in this organisation.</w:t>
      </w:r>
    </w:p>
    <w:p w14:paraId="7E0AA086" w14:textId="77777777" w:rsidR="00890FEA" w:rsidRDefault="00890FEA" w:rsidP="00890FEA">
      <w:pPr>
        <w:spacing w:line="360" w:lineRule="auto"/>
        <w:jc w:val="both"/>
      </w:pPr>
      <w:r>
        <w:rPr>
          <w:color w:val="000000"/>
        </w:rPr>
        <w:t>CE5. Face-to-face communication with my coordinator is available when I need it.</w:t>
      </w:r>
    </w:p>
    <w:p w14:paraId="78BD37F3" w14:textId="77777777" w:rsidR="00890FEA" w:rsidRDefault="00890FEA" w:rsidP="00890FEA">
      <w:pPr>
        <w:spacing w:line="360" w:lineRule="auto"/>
        <w:jc w:val="both"/>
      </w:pPr>
      <w:r>
        <w:rPr>
          <w:b/>
          <w:color w:val="000000"/>
        </w:rPr>
        <w:t>Section 3: Servant leadership behaviours (adapted with reference to Ngah, Abdullah and Mohd Suki, 2022)</w:t>
      </w:r>
    </w:p>
    <w:p w14:paraId="0E186E79" w14:textId="77777777" w:rsidR="00890FEA" w:rsidRDefault="00890FEA" w:rsidP="00890FEA">
      <w:pPr>
        <w:spacing w:line="360" w:lineRule="auto"/>
        <w:jc w:val="both"/>
      </w:pPr>
      <w:r>
        <w:rPr>
          <w:color w:val="000000"/>
        </w:rPr>
        <w:t>SLB1. My coordinator puts the well-being of volunteers first.</w:t>
      </w:r>
    </w:p>
    <w:p w14:paraId="5A52E1E9" w14:textId="77777777" w:rsidR="00890FEA" w:rsidRDefault="00890FEA" w:rsidP="00890FEA">
      <w:pPr>
        <w:spacing w:line="360" w:lineRule="auto"/>
        <w:jc w:val="both"/>
      </w:pPr>
      <w:r>
        <w:rPr>
          <w:color w:val="000000"/>
        </w:rPr>
        <w:t>SLB2. My coordinator clearly communicates the mission and values of the food bank.</w:t>
      </w:r>
    </w:p>
    <w:p w14:paraId="38B18C33" w14:textId="77777777" w:rsidR="00890FEA" w:rsidRDefault="00890FEA" w:rsidP="00890FEA">
      <w:pPr>
        <w:spacing w:line="360" w:lineRule="auto"/>
        <w:jc w:val="both"/>
      </w:pPr>
      <w:r>
        <w:rPr>
          <w:color w:val="000000"/>
        </w:rPr>
        <w:t>SLB3. My coordinator listens to my concerns and responds to them.</w:t>
      </w:r>
    </w:p>
    <w:p w14:paraId="0E5C513A" w14:textId="77777777" w:rsidR="00890FEA" w:rsidRDefault="00890FEA" w:rsidP="00890FEA">
      <w:pPr>
        <w:spacing w:line="360" w:lineRule="auto"/>
        <w:jc w:val="both"/>
      </w:pPr>
      <w:r>
        <w:rPr>
          <w:color w:val="000000"/>
        </w:rPr>
        <w:t>SLB4. My coordinator supports my development as a volunteer.</w:t>
      </w:r>
    </w:p>
    <w:p w14:paraId="06A4E99A" w14:textId="77777777" w:rsidR="00890FEA" w:rsidRDefault="00890FEA" w:rsidP="00890FEA">
      <w:pPr>
        <w:spacing w:line="360" w:lineRule="auto"/>
        <w:jc w:val="both"/>
      </w:pPr>
      <w:r>
        <w:rPr>
          <w:color w:val="000000"/>
        </w:rPr>
        <w:t>SLB5. My coordinator treats volunteers with respect and fairness.</w:t>
      </w:r>
    </w:p>
    <w:p w14:paraId="7FA27004" w14:textId="77777777" w:rsidR="00890FEA" w:rsidRDefault="00890FEA" w:rsidP="00890FEA">
      <w:pPr>
        <w:spacing w:line="360" w:lineRule="auto"/>
        <w:jc w:val="both"/>
      </w:pPr>
      <w:r>
        <w:rPr>
          <w:b/>
          <w:color w:val="000000"/>
        </w:rPr>
        <w:t>Section 4: Volunteer retention intentions (adapted with reference to Piatak and Carman, 2023)</w:t>
      </w:r>
    </w:p>
    <w:p w14:paraId="15B036B4" w14:textId="77777777" w:rsidR="00890FEA" w:rsidRDefault="00890FEA" w:rsidP="00890FEA">
      <w:pPr>
        <w:spacing w:line="360" w:lineRule="auto"/>
        <w:jc w:val="both"/>
      </w:pPr>
      <w:r>
        <w:rPr>
          <w:color w:val="000000"/>
        </w:rPr>
        <w:t>VRI1. I intend to continue volunteering with this food bank for the foreseeable future.</w:t>
      </w:r>
    </w:p>
    <w:p w14:paraId="242F446D" w14:textId="77777777" w:rsidR="00890FEA" w:rsidRDefault="00890FEA" w:rsidP="00890FEA">
      <w:pPr>
        <w:spacing w:line="360" w:lineRule="auto"/>
        <w:jc w:val="both"/>
      </w:pPr>
      <w:r>
        <w:rPr>
          <w:color w:val="000000"/>
        </w:rPr>
        <w:t>VRI2. I rarely think about stopping my volunteering here.</w:t>
      </w:r>
    </w:p>
    <w:p w14:paraId="4460C371" w14:textId="77777777" w:rsidR="00890FEA" w:rsidRDefault="00890FEA" w:rsidP="00890FEA">
      <w:pPr>
        <w:spacing w:line="360" w:lineRule="auto"/>
        <w:jc w:val="both"/>
      </w:pPr>
      <w:r>
        <w:rPr>
          <w:color w:val="000000"/>
        </w:rPr>
        <w:t>VRI3. I would recommend volunteering at this food bank to others.</w:t>
      </w:r>
    </w:p>
    <w:p w14:paraId="4F36A895" w14:textId="77777777" w:rsidR="00890FEA" w:rsidRDefault="00890FEA" w:rsidP="00890FEA">
      <w:pPr>
        <w:spacing w:line="360" w:lineRule="auto"/>
        <w:jc w:val="both"/>
      </w:pPr>
      <w:r>
        <w:rPr>
          <w:color w:val="000000"/>
        </w:rPr>
        <w:t>VRI4. I feel a strong sense of belonging to this organisation.</w:t>
      </w:r>
    </w:p>
    <w:p w14:paraId="12C76636" w14:textId="3F8B990C" w:rsidR="00890FEA" w:rsidRDefault="00890FEA" w:rsidP="00890FEA">
      <w:pPr>
        <w:spacing w:line="360" w:lineRule="auto"/>
        <w:jc w:val="both"/>
      </w:pPr>
      <w:r>
        <w:rPr>
          <w:color w:val="000000"/>
        </w:rPr>
        <w:t>VRI5. I am committed to supporting this organisation over the long term.</w:t>
      </w:r>
      <w:r>
        <w:rPr>
          <w:color w:val="000000"/>
        </w:rPr>
        <w:br w:type="page"/>
      </w:r>
    </w:p>
    <w:p w14:paraId="06A8D2A7" w14:textId="77777777" w:rsidR="00890FEA" w:rsidRDefault="00890FEA" w:rsidP="00890FEA">
      <w:pPr>
        <w:pStyle w:val="Heading1"/>
        <w:pageBreakBefore/>
        <w:spacing w:line="360" w:lineRule="auto"/>
        <w:jc w:val="both"/>
      </w:pPr>
      <w:r>
        <w:rPr>
          <w:rFonts w:ascii="Times New Roman" w:eastAsia="Times New Roman" w:hAnsi="Times New Roman"/>
        </w:rPr>
        <w:lastRenderedPageBreak/>
        <w:t>Appendix B: Completed Ethics / PG2 Approval Form (Summary)</w:t>
      </w:r>
    </w:p>
    <w:p w14:paraId="15A60A84" w14:textId="77777777" w:rsidR="00890FEA" w:rsidRDefault="00890FEA" w:rsidP="00890FEA">
      <w:pPr>
        <w:spacing w:line="360" w:lineRule="auto"/>
        <w:jc w:val="both"/>
      </w:pPr>
      <w:r>
        <w:rPr>
          <w:color w:val="000000"/>
        </w:rPr>
        <w:t>Ethical approval was obtained using the UWTSD Application for Ethical Approval (PG2) form prior to data collection. The completed and signed form is submitted separately; the main details are summarised below.</w:t>
      </w:r>
    </w:p>
    <w:p w14:paraId="1DEE261F" w14:textId="77777777" w:rsidR="00890FEA" w:rsidRDefault="00890FEA" w:rsidP="00890FEA">
      <w:pPr>
        <w:spacing w:line="360" w:lineRule="auto"/>
        <w:jc w:val="both"/>
      </w:pPr>
      <w:r>
        <w:rPr>
          <w:color w:val="000000"/>
        </w:rPr>
        <w:t>Lead researcher: Md Masud Rana (Taught Postgraduate Student)</w:t>
      </w:r>
    </w:p>
    <w:p w14:paraId="543947A1" w14:textId="77777777" w:rsidR="00890FEA" w:rsidRDefault="00890FEA" w:rsidP="00890FEA">
      <w:pPr>
        <w:spacing w:line="360" w:lineRule="auto"/>
        <w:jc w:val="both"/>
      </w:pPr>
      <w:r>
        <w:rPr>
          <w:color w:val="000000"/>
        </w:rPr>
        <w:t>Institute / discipline: Swansea Business School</w:t>
      </w:r>
    </w:p>
    <w:p w14:paraId="347DD98F" w14:textId="77777777" w:rsidR="00890FEA" w:rsidRDefault="00890FEA" w:rsidP="00890FEA">
      <w:pPr>
        <w:spacing w:line="360" w:lineRule="auto"/>
        <w:jc w:val="both"/>
      </w:pPr>
      <w:r>
        <w:rPr>
          <w:color w:val="000000"/>
        </w:rPr>
        <w:t>Student number: 2507015</w:t>
      </w:r>
    </w:p>
    <w:p w14:paraId="5B101645" w14:textId="77777777" w:rsidR="00890FEA" w:rsidRDefault="00890FEA" w:rsidP="00890FEA">
      <w:pPr>
        <w:spacing w:line="360" w:lineRule="auto"/>
        <w:jc w:val="both"/>
      </w:pPr>
      <w:r>
        <w:rPr>
          <w:color w:val="000000"/>
        </w:rPr>
        <w:t>Programme of study: MBA 2025-26</w:t>
      </w:r>
    </w:p>
    <w:p w14:paraId="13332E4F" w14:textId="77777777" w:rsidR="00890FEA" w:rsidRDefault="00890FEA" w:rsidP="00890FEA">
      <w:pPr>
        <w:spacing w:line="360" w:lineRule="auto"/>
        <w:jc w:val="both"/>
      </w:pPr>
      <w:r>
        <w:rPr>
          <w:color w:val="000000"/>
        </w:rPr>
        <w:t>Supervisor: James Moore</w:t>
      </w:r>
    </w:p>
    <w:p w14:paraId="2D844CFD" w14:textId="77777777" w:rsidR="00890FEA" w:rsidRDefault="00890FEA" w:rsidP="00890FEA">
      <w:pPr>
        <w:spacing w:line="360" w:lineRule="auto"/>
        <w:jc w:val="both"/>
      </w:pPr>
      <w:r>
        <w:rPr>
          <w:color w:val="000000"/>
        </w:rPr>
        <w:t>Project title: The Impact of Managerial Communication on Volunteer Retention in UK Food Bank Organisations</w:t>
      </w:r>
    </w:p>
    <w:p w14:paraId="478A59E8" w14:textId="77777777" w:rsidR="00890FEA" w:rsidRDefault="00890FEA" w:rsidP="00890FEA">
      <w:pPr>
        <w:spacing w:line="360" w:lineRule="auto"/>
        <w:jc w:val="both"/>
      </w:pPr>
      <w:r>
        <w:rPr>
          <w:color w:val="000000"/>
        </w:rPr>
        <w:t>Research period: May 2026 to September 2026</w:t>
      </w:r>
    </w:p>
    <w:p w14:paraId="21A7E483" w14:textId="77777777" w:rsidR="00890FEA" w:rsidRDefault="00890FEA" w:rsidP="00890FEA">
      <w:pPr>
        <w:spacing w:line="360" w:lineRule="auto"/>
        <w:jc w:val="both"/>
      </w:pPr>
      <w:r>
        <w:rPr>
          <w:color w:val="000000"/>
        </w:rPr>
        <w:t>External funding: None</w:t>
      </w:r>
    </w:p>
    <w:p w14:paraId="40F63727" w14:textId="77777777" w:rsidR="00890FEA" w:rsidRDefault="00890FEA" w:rsidP="00890FEA">
      <w:pPr>
        <w:spacing w:line="360" w:lineRule="auto"/>
        <w:jc w:val="both"/>
      </w:pPr>
      <w:r>
        <w:rPr>
          <w:color w:val="000000"/>
        </w:rPr>
        <w:t>Method: Online quantitative questionnaire</w:t>
      </w:r>
    </w:p>
    <w:p w14:paraId="40AEAA89" w14:textId="77777777" w:rsidR="00890FEA" w:rsidRDefault="00890FEA" w:rsidP="00890FEA">
      <w:pPr>
        <w:spacing w:line="360" w:lineRule="auto"/>
        <w:jc w:val="both"/>
      </w:pPr>
      <w:r>
        <w:rPr>
          <w:color w:val="000000"/>
        </w:rPr>
        <w:t>Participants: Adult volunteers (18+) in UK food bank organisations; no vulnerable groups were targeted</w:t>
      </w:r>
    </w:p>
    <w:p w14:paraId="07D11BAB" w14:textId="77777777" w:rsidR="00890FEA" w:rsidRDefault="00890FEA" w:rsidP="00890FEA">
      <w:pPr>
        <w:spacing w:line="360" w:lineRule="auto"/>
        <w:jc w:val="both"/>
      </w:pPr>
      <w:r>
        <w:rPr>
          <w:color w:val="000000"/>
        </w:rPr>
        <w:t>Personal data: Survey responses were anonymised and stored securely using UWTSD-approved storage arrangements</w:t>
      </w:r>
    </w:p>
    <w:p w14:paraId="7C1F370D" w14:textId="77777777" w:rsidR="00890FEA" w:rsidRDefault="00890FEA" w:rsidP="00890FEA">
      <w:pPr>
        <w:spacing w:line="360" w:lineRule="auto"/>
        <w:jc w:val="both"/>
      </w:pPr>
      <w:r>
        <w:rPr>
          <w:color w:val="000000"/>
        </w:rPr>
        <w:t>Consent: Informed consent was obtained before participation; participation was voluntary and participants were informed of their right to withdraw in line with the approved procedure.</w:t>
      </w:r>
    </w:p>
    <w:p w14:paraId="548FD5F2" w14:textId="77777777" w:rsidR="00890FEA" w:rsidRDefault="00890FEA" w:rsidP="00890FEA">
      <w:pPr>
        <w:spacing w:line="360" w:lineRule="auto"/>
        <w:jc w:val="both"/>
      </w:pPr>
      <w:r>
        <w:rPr>
          <w:color w:val="000000"/>
        </w:rPr>
        <w:br w:type="page"/>
      </w:r>
    </w:p>
    <w:p w14:paraId="2D0F983B" w14:textId="77777777" w:rsidR="00890FEA" w:rsidRDefault="00890FEA" w:rsidP="00890FEA">
      <w:pPr>
        <w:pStyle w:val="Heading1"/>
        <w:pageBreakBefore/>
        <w:spacing w:line="360" w:lineRule="auto"/>
        <w:jc w:val="both"/>
      </w:pPr>
      <w:r>
        <w:rPr>
          <w:rFonts w:ascii="Times New Roman" w:eastAsia="Times New Roman" w:hAnsi="Times New Roman"/>
        </w:rPr>
        <w:lastRenderedPageBreak/>
        <w:t>Appendix C: Participant Consent Form</w:t>
      </w:r>
    </w:p>
    <w:p w14:paraId="4A4FD7D0" w14:textId="77777777" w:rsidR="00890FEA" w:rsidRDefault="00890FEA" w:rsidP="00890FEA">
      <w:pPr>
        <w:spacing w:line="360" w:lineRule="auto"/>
        <w:jc w:val="both"/>
      </w:pPr>
      <w:r>
        <w:rPr>
          <w:color w:val="000000"/>
        </w:rPr>
        <w:t>Title of study: The Impact of Managerial Communication on Volunteer Retention in UK Food Bank Organisations.</w:t>
      </w:r>
    </w:p>
    <w:p w14:paraId="7417323B" w14:textId="77777777" w:rsidR="00890FEA" w:rsidRDefault="00890FEA" w:rsidP="00890FEA">
      <w:pPr>
        <w:spacing w:line="360" w:lineRule="auto"/>
        <w:jc w:val="both"/>
      </w:pPr>
      <w:r>
        <w:rPr>
          <w:color w:val="000000"/>
        </w:rPr>
        <w:t>Researcher: Md Masud Rana, MBA student, Swansea Business School, UWTSD.</w:t>
      </w:r>
    </w:p>
    <w:p w14:paraId="38EF0250" w14:textId="77777777" w:rsidR="00890FEA" w:rsidRDefault="00890FEA" w:rsidP="00890FEA">
      <w:pPr>
        <w:spacing w:line="360" w:lineRule="auto"/>
        <w:jc w:val="both"/>
      </w:pPr>
      <w:r>
        <w:rPr>
          <w:color w:val="000000"/>
        </w:rPr>
        <w:t>Please read each statement and confirm your agreement before taking part.</w:t>
      </w:r>
    </w:p>
    <w:p w14:paraId="44387AB9" w14:textId="77777777" w:rsidR="00890FEA" w:rsidRDefault="00890FEA" w:rsidP="00890FEA">
      <w:pPr>
        <w:spacing w:line="360" w:lineRule="auto"/>
        <w:jc w:val="both"/>
      </w:pPr>
      <w:r>
        <w:rPr>
          <w:rFonts w:ascii="Segoe UI Symbol" w:hAnsi="Segoe UI Symbol" w:cs="Segoe UI Symbol"/>
          <w:color w:val="000000"/>
        </w:rPr>
        <w:t>☐</w:t>
      </w:r>
      <w:r>
        <w:rPr>
          <w:color w:val="000000"/>
        </w:rPr>
        <w:t xml:space="preserve"> I confirm that I have read and understood the participant information provided and have had the opportunity to ask questions.</w:t>
      </w:r>
    </w:p>
    <w:p w14:paraId="45C8E5DF" w14:textId="77777777" w:rsidR="00890FEA" w:rsidRDefault="00890FEA" w:rsidP="00890FEA">
      <w:pPr>
        <w:spacing w:line="360" w:lineRule="auto"/>
        <w:jc w:val="both"/>
      </w:pPr>
      <w:r>
        <w:rPr>
          <w:rFonts w:ascii="Segoe UI Symbol" w:hAnsi="Segoe UI Symbol" w:cs="Segoe UI Symbol"/>
          <w:color w:val="000000"/>
        </w:rPr>
        <w:t>☐</w:t>
      </w:r>
      <w:r>
        <w:rPr>
          <w:color w:val="000000"/>
        </w:rPr>
        <w:t xml:space="preserve"> I understand that my participation is voluntary and that I am free to withdraw in line with the withdrawal information provided, without any effect on my volunteer status.</w:t>
      </w:r>
    </w:p>
    <w:p w14:paraId="47276D9C" w14:textId="77777777" w:rsidR="00890FEA" w:rsidRDefault="00890FEA" w:rsidP="00890FEA">
      <w:pPr>
        <w:spacing w:line="360" w:lineRule="auto"/>
        <w:jc w:val="both"/>
      </w:pPr>
      <w:r>
        <w:rPr>
          <w:rFonts w:ascii="Segoe UI Symbol" w:hAnsi="Segoe UI Symbol" w:cs="Segoe UI Symbol"/>
          <w:color w:val="000000"/>
        </w:rPr>
        <w:t>☐</w:t>
      </w:r>
      <w:r>
        <w:rPr>
          <w:color w:val="000000"/>
        </w:rPr>
        <w:t xml:space="preserve"> I understand that my survey responses will be kept confidential and reported in a way that does not identify me.</w:t>
      </w:r>
    </w:p>
    <w:p w14:paraId="4EA4CC18" w14:textId="77777777" w:rsidR="00890FEA" w:rsidRDefault="00890FEA" w:rsidP="00890FEA">
      <w:pPr>
        <w:spacing w:line="360" w:lineRule="auto"/>
        <w:jc w:val="both"/>
      </w:pPr>
      <w:r>
        <w:rPr>
          <w:rFonts w:ascii="Segoe UI Symbol" w:hAnsi="Segoe UI Symbol" w:cs="Segoe UI Symbol"/>
          <w:color w:val="000000"/>
        </w:rPr>
        <w:t>☐</w:t>
      </w:r>
      <w:r>
        <w:rPr>
          <w:color w:val="000000"/>
        </w:rPr>
        <w:t xml:space="preserve"> I understand how my data will be stored and handled in line with the approved research procedure.</w:t>
      </w:r>
    </w:p>
    <w:p w14:paraId="23368711" w14:textId="77777777" w:rsidR="00890FEA" w:rsidRDefault="00890FEA" w:rsidP="00890FEA">
      <w:pPr>
        <w:spacing w:line="360" w:lineRule="auto"/>
        <w:jc w:val="both"/>
      </w:pPr>
      <w:r>
        <w:rPr>
          <w:rFonts w:ascii="Segoe UI Symbol" w:hAnsi="Segoe UI Symbol" w:cs="Segoe UI Symbol"/>
          <w:color w:val="000000"/>
        </w:rPr>
        <w:t>☐</w:t>
      </w:r>
      <w:r>
        <w:rPr>
          <w:color w:val="000000"/>
        </w:rPr>
        <w:t xml:space="preserve"> I agree to take part in this study.</w:t>
      </w:r>
    </w:p>
    <w:p w14:paraId="7DE8628D" w14:textId="77777777" w:rsidR="00890FEA" w:rsidRDefault="00890FEA" w:rsidP="00890FEA">
      <w:pPr>
        <w:spacing w:line="360" w:lineRule="auto"/>
        <w:jc w:val="both"/>
      </w:pPr>
      <w:r>
        <w:rPr>
          <w:color w:val="000000"/>
        </w:rPr>
        <w:t>Name of participant: ...........................................    Signature: ...........................................    Date: ....................</w:t>
      </w:r>
    </w:p>
    <w:p w14:paraId="5719B115" w14:textId="77777777" w:rsidR="00890FEA" w:rsidRDefault="00890FEA" w:rsidP="00890FEA">
      <w:pPr>
        <w:spacing w:line="360" w:lineRule="auto"/>
        <w:jc w:val="both"/>
      </w:pPr>
      <w:r>
        <w:rPr>
          <w:color w:val="000000"/>
        </w:rPr>
        <w:br w:type="page"/>
      </w:r>
    </w:p>
    <w:p w14:paraId="0FAB6832" w14:textId="77777777" w:rsidR="00890FEA" w:rsidRDefault="00890FEA" w:rsidP="00890FEA">
      <w:pPr>
        <w:pStyle w:val="Heading1"/>
        <w:pageBreakBefore/>
        <w:spacing w:line="360" w:lineRule="auto"/>
        <w:jc w:val="both"/>
      </w:pPr>
      <w:r>
        <w:rPr>
          <w:rFonts w:ascii="Times New Roman" w:eastAsia="Times New Roman" w:hAnsi="Times New Roman"/>
        </w:rPr>
        <w:lastRenderedPageBreak/>
        <w:t>Appendix D: Participant Debrief Form</w:t>
      </w:r>
    </w:p>
    <w:p w14:paraId="3DC8F96A" w14:textId="77777777" w:rsidR="00890FEA" w:rsidRDefault="00890FEA" w:rsidP="00890FEA">
      <w:pPr>
        <w:spacing w:line="360" w:lineRule="auto"/>
        <w:jc w:val="both"/>
      </w:pPr>
      <w:r>
        <w:rPr>
          <w:color w:val="000000"/>
        </w:rPr>
        <w:t>Thank you for taking part in this study on managerial communication and volunteer retention in UK food banks. The purpose of the research was to examine whether volunteers' views of managerial communication and servant leadership are related to their intention to continue volunteering.</w:t>
      </w:r>
    </w:p>
    <w:p w14:paraId="62153AA3" w14:textId="77777777" w:rsidR="00890FEA" w:rsidRDefault="00890FEA" w:rsidP="00890FEA">
      <w:pPr>
        <w:spacing w:line="360" w:lineRule="auto"/>
        <w:jc w:val="both"/>
      </w:pPr>
      <w:r>
        <w:rPr>
          <w:color w:val="000000"/>
        </w:rPr>
        <w:t>Your responses will be treated confidentially and reported as grouped results. No participant or food bank will be named in the dissertation.</w:t>
      </w:r>
    </w:p>
    <w:p w14:paraId="637764F7" w14:textId="77777777" w:rsidR="00890FEA" w:rsidRDefault="00890FEA" w:rsidP="00890FEA">
      <w:pPr>
        <w:spacing w:line="360" w:lineRule="auto"/>
        <w:jc w:val="both"/>
      </w:pPr>
      <w:r>
        <w:rPr>
          <w:color w:val="000000"/>
        </w:rPr>
        <w:t>If you wish to withdraw your data, the withdrawal procedure and any time limit are those stated in the participant information provided before the survey.</w:t>
      </w:r>
    </w:p>
    <w:p w14:paraId="76694B31" w14:textId="77777777" w:rsidR="00890FEA" w:rsidRDefault="00890FEA" w:rsidP="00890FEA">
      <w:pPr>
        <w:spacing w:line="360" w:lineRule="auto"/>
        <w:jc w:val="both"/>
      </w:pPr>
      <w:r>
        <w:rPr>
          <w:color w:val="000000"/>
        </w:rPr>
        <w:t>If taking part has raised any concerns or you would like support, you may wish to speak with your food bank coordinator or contact an appropriate support service. Questions about the research can be directed to the researcher or dissertation supervisor at Swansea Business School, UWTSD.</w:t>
      </w:r>
    </w:p>
    <w:p w14:paraId="4076937B" w14:textId="77777777" w:rsidR="00890FEA" w:rsidRDefault="00890FEA" w:rsidP="00890FEA">
      <w:pPr>
        <w:spacing w:line="360" w:lineRule="auto"/>
        <w:jc w:val="both"/>
      </w:pPr>
      <w:r>
        <w:rPr>
          <w:color w:val="000000"/>
        </w:rPr>
        <w:t>A summary of the overall findings can be made available on request. Thank you for your contribution.</w:t>
      </w:r>
    </w:p>
    <w:p w14:paraId="0749B48A" w14:textId="77777777" w:rsidR="001E01A3" w:rsidRDefault="001E01A3" w:rsidP="001E01A3">
      <w:pPr>
        <w:pStyle w:val="FrontMatterBody"/>
      </w:pPr>
    </w:p>
    <w:sectPr w:rsidR="001E01A3" w:rsidSect="003F057E">
      <w:footerReference w:type="default" r:id="rId11"/>
      <w:pgSz w:w="11906" w:h="16838"/>
      <w:pgMar w:top="1417" w:right="1417" w:bottom="1417" w:left="226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5B9682" w14:textId="77777777" w:rsidR="00B62843" w:rsidRDefault="00B62843" w:rsidP="00510AEF">
      <w:r>
        <w:separator/>
      </w:r>
    </w:p>
  </w:endnote>
  <w:endnote w:type="continuationSeparator" w:id="0">
    <w:p w14:paraId="400FF978" w14:textId="77777777" w:rsidR="00B62843" w:rsidRDefault="00B62843" w:rsidP="0051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Noto Sans CJK SC">
    <w:panose1 w:val="020B0604020202020204"/>
    <w:charset w:val="00"/>
    <w:family w:val="roman"/>
    <w:pitch w:val="default"/>
  </w:font>
  <w:font w:name="Lohit Devanagari">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6028A9" w14:textId="77777777" w:rsidR="006D1C7E" w:rsidRDefault="006D1C7E">
    <w:pPr>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94826A" w14:textId="77777777" w:rsidR="00B62843" w:rsidRDefault="00B62843" w:rsidP="00510AEF">
      <w:r>
        <w:separator/>
      </w:r>
    </w:p>
  </w:footnote>
  <w:footnote w:type="continuationSeparator" w:id="0">
    <w:p w14:paraId="42A82CCD" w14:textId="77777777" w:rsidR="00B62843" w:rsidRDefault="00B62843" w:rsidP="00510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514EB4"/>
    <w:multiLevelType w:val="hybridMultilevel"/>
    <w:tmpl w:val="4D7E3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98996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Md Masud Rana (2507015)">
    <w15:presenceInfo w15:providerId="AD" w15:userId="S::2507015@student.uwtsd.ac.uk::9734e2a9-9bbc-45bf-8010-85de95767c75"/>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D3A88"/>
    <w:rsid w:val="001340DD"/>
    <w:rsid w:val="001430B0"/>
    <w:rsid w:val="001E01A3"/>
    <w:rsid w:val="001E68B5"/>
    <w:rsid w:val="002310CF"/>
    <w:rsid w:val="003A1755"/>
    <w:rsid w:val="003A40D0"/>
    <w:rsid w:val="003F057E"/>
    <w:rsid w:val="0043259C"/>
    <w:rsid w:val="004969FA"/>
    <w:rsid w:val="00510AEF"/>
    <w:rsid w:val="00544328"/>
    <w:rsid w:val="005A71C2"/>
    <w:rsid w:val="005C1085"/>
    <w:rsid w:val="00624449"/>
    <w:rsid w:val="00691975"/>
    <w:rsid w:val="006D1C7E"/>
    <w:rsid w:val="006D27D5"/>
    <w:rsid w:val="00757F00"/>
    <w:rsid w:val="00890FEA"/>
    <w:rsid w:val="00897F26"/>
    <w:rsid w:val="009107BC"/>
    <w:rsid w:val="00A104BE"/>
    <w:rsid w:val="00AC76E6"/>
    <w:rsid w:val="00B62843"/>
    <w:rsid w:val="00D30DD9"/>
    <w:rsid w:val="00E16613"/>
    <w:rsid w:val="00E26069"/>
    <w:rsid w:val="00F60AE3"/>
    <w:rsid w:val="00F87B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0B026"/>
  <w15:chartTrackingRefBased/>
  <w15:docId w15:val="{17F4EAE6-62F9-4B7E-B58C-AA2CB8C1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3F057E"/>
    <w:pPr>
      <w:spacing w:after="0" w:line="240" w:lineRule="auto"/>
    </w:pPr>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3F0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0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05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5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5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5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5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5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5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F0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3F05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3F05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3F05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3F05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3F05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3F05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3F05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3F057E"/>
    <w:rPr>
      <w:rFonts w:eastAsiaTheme="majorEastAsia" w:cstheme="majorBidi"/>
      <w:color w:val="272727" w:themeColor="text1" w:themeTint="D8"/>
    </w:rPr>
  </w:style>
  <w:style w:type="paragraph" w:styleId="Title">
    <w:name w:val="Title"/>
    <w:basedOn w:val="Normal"/>
    <w:next w:val="Normal"/>
    <w:link w:val="TitleChar"/>
    <w:uiPriority w:val="10"/>
    <w:qFormat/>
    <w:rsid w:val="003F05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3F05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5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3F05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57E"/>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3F057E"/>
    <w:rPr>
      <w:i/>
      <w:iCs/>
      <w:color w:val="404040" w:themeColor="text1" w:themeTint="BF"/>
    </w:rPr>
  </w:style>
  <w:style w:type="paragraph" w:styleId="ListParagraph">
    <w:name w:val="List Paragraph"/>
    <w:basedOn w:val="Normal"/>
    <w:uiPriority w:val="34"/>
    <w:qFormat/>
    <w:rsid w:val="003F057E"/>
    <w:pPr>
      <w:ind w:left="720"/>
      <w:contextualSpacing/>
    </w:pPr>
  </w:style>
  <w:style w:type="character" w:styleId="IntenseEmphasis">
    <w:name w:val="Intense Emphasis"/>
    <w:basedOn w:val="DefaultParagraphFont"/>
    <w:uiPriority w:val="21"/>
    <w:qFormat/>
    <w:rsid w:val="003F057E"/>
    <w:rPr>
      <w:i/>
      <w:iCs/>
      <w:color w:val="0F4761" w:themeColor="accent1" w:themeShade="BF"/>
    </w:rPr>
  </w:style>
  <w:style w:type="paragraph" w:styleId="IntenseQuote">
    <w:name w:val="Intense Quote"/>
    <w:basedOn w:val="Normal"/>
    <w:next w:val="Normal"/>
    <w:link w:val="IntenseQuoteChar"/>
    <w:uiPriority w:val="30"/>
    <w:qFormat/>
    <w:rsid w:val="003F0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sid w:val="003F057E"/>
    <w:rPr>
      <w:i/>
      <w:iCs/>
      <w:color w:val="0F4761" w:themeColor="accent1" w:themeShade="BF"/>
    </w:rPr>
  </w:style>
  <w:style w:type="character" w:styleId="IntenseReference">
    <w:name w:val="Intense Reference"/>
    <w:basedOn w:val="DefaultParagraphFont"/>
    <w:uiPriority w:val="32"/>
    <w:qFormat/>
    <w:rsid w:val="003F057E"/>
    <w:rPr>
      <w:b/>
      <w:bCs/>
      <w:smallCaps/>
      <w:color w:val="0F4761" w:themeColor="accent1" w:themeShade="BF"/>
      <w:spacing w:val="5"/>
    </w:rPr>
  </w:style>
  <w:style w:type="character" w:styleId="Hyperlink">
    <w:name w:val="Hyperlink"/>
    <w:basedOn w:val="DefaultParagraphFont"/>
    <w:uiPriority w:val="99"/>
    <w:unhideWhenUsed/>
    <w:rsid w:val="001E01A3"/>
    <w:rPr>
      <w:color w:val="467886" w:themeColor="hyperlink"/>
      <w:u w:val="single"/>
    </w:rPr>
  </w:style>
  <w:style w:type="character" w:styleId="UnresolvedMention">
    <w:name w:val="Unresolved Mention"/>
    <w:basedOn w:val="DefaultParagraphFont"/>
    <w:uiPriority w:val="99"/>
    <w:semiHidden/>
    <w:unhideWhenUsed/>
    <w:qFormat/>
    <w:rsid w:val="001E01A3"/>
    <w:rPr>
      <w:color w:val="605E5C"/>
      <w:shd w:val="clear" w:color="auto" w:fill="E1DFDD"/>
    </w:rPr>
  </w:style>
  <w:style w:type="character" w:customStyle="1" w:styleId="IndexLink">
    <w:name w:val="Index Link"/>
    <w:qFormat/>
    <w:rsid w:val="001E01A3"/>
  </w:style>
  <w:style w:type="paragraph" w:customStyle="1" w:styleId="Heading">
    <w:name w:val="Heading"/>
    <w:basedOn w:val="Normal"/>
    <w:next w:val="BodyText"/>
    <w:qFormat/>
    <w:rsid w:val="001E01A3"/>
    <w:pPr>
      <w:keepNext/>
      <w:suppressAutoHyphens/>
      <w:spacing w:before="240" w:after="120" w:line="360" w:lineRule="auto"/>
      <w:jc w:val="both"/>
    </w:pPr>
    <w:rPr>
      <w:rFonts w:ascii="Liberation Sans" w:eastAsia="Noto Sans CJK SC" w:hAnsi="Liberation Sans" w:cs="Lohit Devanagari"/>
      <w:sz w:val="28"/>
      <w:szCs w:val="28"/>
    </w:rPr>
  </w:style>
  <w:style w:type="paragraph" w:styleId="BodyText">
    <w:name w:val="Body Text"/>
    <w:basedOn w:val="Normal"/>
    <w:link w:val="BodyTextChar"/>
    <w:rsid w:val="001E01A3"/>
    <w:pPr>
      <w:suppressAutoHyphens/>
      <w:spacing w:after="140" w:line="276" w:lineRule="auto"/>
      <w:jc w:val="both"/>
    </w:pPr>
  </w:style>
  <w:style w:type="character" w:customStyle="1" w:styleId="BodyTextChar">
    <w:name w:val="Body Text Char"/>
    <w:basedOn w:val="DefaultParagraphFont"/>
    <w:link w:val="BodyText"/>
    <w:rsid w:val="001E01A3"/>
    <w:rPr>
      <w:rFonts w:ascii="Times New Roman" w:eastAsia="Times New Roman" w:hAnsi="Times New Roman" w:cs="Times New Roman"/>
      <w:kern w:val="0"/>
      <w:lang w:val="en-GB" w:eastAsia="en-GB"/>
      <w14:ligatures w14:val="none"/>
    </w:rPr>
  </w:style>
  <w:style w:type="paragraph" w:styleId="List">
    <w:name w:val="List"/>
    <w:basedOn w:val="BodyText"/>
    <w:rsid w:val="001E01A3"/>
    <w:rPr>
      <w:rFonts w:cs="Lohit Devanagari"/>
    </w:rPr>
  </w:style>
  <w:style w:type="paragraph" w:styleId="Caption">
    <w:name w:val="caption"/>
    <w:basedOn w:val="Normal"/>
    <w:qFormat/>
    <w:rsid w:val="001E01A3"/>
    <w:pPr>
      <w:suppressLineNumbers/>
      <w:suppressAutoHyphens/>
      <w:spacing w:before="120" w:after="120" w:line="360" w:lineRule="auto"/>
      <w:jc w:val="both"/>
    </w:pPr>
    <w:rPr>
      <w:rFonts w:cs="Lohit Devanagari"/>
      <w:i/>
      <w:iCs/>
    </w:rPr>
  </w:style>
  <w:style w:type="paragraph" w:customStyle="1" w:styleId="Index">
    <w:name w:val="Index"/>
    <w:basedOn w:val="Normal"/>
    <w:qFormat/>
    <w:rsid w:val="001E01A3"/>
    <w:pPr>
      <w:suppressLineNumbers/>
      <w:suppressAutoHyphens/>
      <w:spacing w:after="120" w:line="360" w:lineRule="auto"/>
      <w:jc w:val="both"/>
    </w:pPr>
    <w:rPr>
      <w:rFonts w:cs="Lohit Devanagari"/>
    </w:rPr>
  </w:style>
  <w:style w:type="paragraph" w:customStyle="1" w:styleId="isselectedend">
    <w:name w:val="isselectedend"/>
    <w:basedOn w:val="Normal"/>
    <w:qFormat/>
    <w:rsid w:val="001E01A3"/>
    <w:pPr>
      <w:suppressAutoHyphens/>
      <w:spacing w:beforeAutospacing="1" w:after="120" w:afterAutospacing="1" w:line="360" w:lineRule="auto"/>
      <w:jc w:val="both"/>
    </w:pPr>
  </w:style>
  <w:style w:type="paragraph" w:styleId="NormalWeb">
    <w:name w:val="Normal (Web)"/>
    <w:basedOn w:val="Normal"/>
    <w:uiPriority w:val="99"/>
    <w:unhideWhenUsed/>
    <w:qFormat/>
    <w:rsid w:val="001E01A3"/>
    <w:pPr>
      <w:suppressAutoHyphens/>
      <w:spacing w:beforeAutospacing="1" w:after="120" w:afterAutospacing="1" w:line="360" w:lineRule="auto"/>
      <w:jc w:val="both"/>
    </w:pPr>
  </w:style>
  <w:style w:type="paragraph" w:customStyle="1" w:styleId="Caption1">
    <w:name w:val="Caption1"/>
    <w:qFormat/>
    <w:rsid w:val="001E01A3"/>
    <w:pPr>
      <w:suppressAutoHyphens/>
      <w:spacing w:before="60"/>
      <w:jc w:val="center"/>
    </w:pPr>
    <w:rPr>
      <w:rFonts w:ascii="Times New Roman" w:hAnsi="Times New Roman"/>
      <w:i/>
      <w:sz w:val="21"/>
    </w:rPr>
  </w:style>
  <w:style w:type="paragraph" w:customStyle="1" w:styleId="TOCManual">
    <w:name w:val="TOC Manual"/>
    <w:qFormat/>
    <w:rsid w:val="001E01A3"/>
    <w:pPr>
      <w:tabs>
        <w:tab w:val="right" w:leader="dot" w:pos="8787"/>
      </w:tabs>
      <w:suppressAutoHyphens/>
      <w:spacing w:after="20" w:line="240" w:lineRule="auto"/>
    </w:pPr>
    <w:rPr>
      <w:rFonts w:ascii="Times New Roman" w:hAnsi="Times New Roman"/>
      <w:sz w:val="21"/>
    </w:rPr>
  </w:style>
  <w:style w:type="paragraph" w:customStyle="1" w:styleId="FrontMatterBody">
    <w:name w:val="Front Matter Body"/>
    <w:qFormat/>
    <w:rsid w:val="001E01A3"/>
    <w:pPr>
      <w:suppressAutoHyphens/>
      <w:spacing w:line="360" w:lineRule="auto"/>
      <w:jc w:val="both"/>
    </w:pPr>
    <w:rPr>
      <w:rFonts w:ascii="Times New Roman" w:hAnsi="Times New Roman"/>
    </w:rPr>
  </w:style>
  <w:style w:type="paragraph" w:customStyle="1" w:styleId="Reference">
    <w:name w:val="Reference"/>
    <w:qFormat/>
    <w:rsid w:val="001E01A3"/>
    <w:pPr>
      <w:suppressAutoHyphens/>
      <w:spacing w:after="100" w:line="240" w:lineRule="auto"/>
      <w:ind w:left="425" w:hanging="425"/>
    </w:pPr>
    <w:rPr>
      <w:rFonts w:ascii="Times New Roman" w:hAnsi="Times New Roman"/>
      <w:sz w:val="22"/>
    </w:rPr>
  </w:style>
  <w:style w:type="paragraph" w:styleId="Index1">
    <w:name w:val="index 1"/>
    <w:basedOn w:val="Normal"/>
    <w:next w:val="Normal"/>
    <w:autoRedefine/>
    <w:uiPriority w:val="99"/>
    <w:semiHidden/>
    <w:unhideWhenUsed/>
    <w:rsid w:val="001E01A3"/>
    <w:pPr>
      <w:ind w:left="240" w:hanging="240"/>
    </w:pPr>
  </w:style>
  <w:style w:type="paragraph" w:styleId="IndexHeading">
    <w:name w:val="index heading"/>
    <w:basedOn w:val="Heading"/>
    <w:rsid w:val="001E01A3"/>
  </w:style>
  <w:style w:type="paragraph" w:styleId="TOCHeading">
    <w:name w:val="TOC Heading"/>
    <w:basedOn w:val="Heading1"/>
    <w:next w:val="Normal"/>
    <w:uiPriority w:val="39"/>
    <w:unhideWhenUsed/>
    <w:qFormat/>
    <w:rsid w:val="001E01A3"/>
    <w:pPr>
      <w:suppressAutoHyphens/>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E01A3"/>
    <w:pPr>
      <w:suppressAutoHyphens/>
      <w:spacing w:after="100" w:line="360" w:lineRule="auto"/>
      <w:jc w:val="both"/>
    </w:pPr>
  </w:style>
  <w:style w:type="paragraph" w:styleId="TOC2">
    <w:name w:val="toc 2"/>
    <w:basedOn w:val="Normal"/>
    <w:next w:val="Normal"/>
    <w:autoRedefine/>
    <w:uiPriority w:val="39"/>
    <w:unhideWhenUsed/>
    <w:rsid w:val="001E01A3"/>
    <w:pPr>
      <w:suppressAutoHyphens/>
      <w:spacing w:after="100" w:line="360" w:lineRule="auto"/>
      <w:ind w:left="240"/>
      <w:jc w:val="both"/>
    </w:pPr>
  </w:style>
  <w:style w:type="paragraph" w:styleId="TOC3">
    <w:name w:val="toc 3"/>
    <w:basedOn w:val="Normal"/>
    <w:next w:val="Normal"/>
    <w:autoRedefine/>
    <w:uiPriority w:val="39"/>
    <w:unhideWhenUsed/>
    <w:rsid w:val="001E01A3"/>
    <w:pPr>
      <w:suppressAutoHyphens/>
      <w:spacing w:after="100" w:line="360" w:lineRule="auto"/>
      <w:ind w:left="480"/>
      <w:jc w:val="both"/>
    </w:pPr>
  </w:style>
  <w:style w:type="paragraph" w:styleId="TOC4">
    <w:name w:val="toc 4"/>
    <w:basedOn w:val="Normal"/>
    <w:next w:val="Normal"/>
    <w:autoRedefine/>
    <w:uiPriority w:val="39"/>
    <w:unhideWhenUsed/>
    <w:rsid w:val="001E01A3"/>
    <w:pPr>
      <w:suppressAutoHyphens/>
      <w:spacing w:after="100" w:line="278" w:lineRule="auto"/>
      <w:ind w:left="720"/>
    </w:pPr>
    <w:rPr>
      <w:rFonts w:asciiTheme="minorHAnsi" w:eastAsiaTheme="minorEastAsia" w:hAnsiTheme="minorHAnsi" w:cstheme="minorBidi"/>
      <w:kern w:val="2"/>
      <w:lang w:val="en-US" w:eastAsia="en-US"/>
      <w14:ligatures w14:val="standardContextual"/>
    </w:rPr>
  </w:style>
  <w:style w:type="paragraph" w:styleId="TOC5">
    <w:name w:val="toc 5"/>
    <w:basedOn w:val="Normal"/>
    <w:next w:val="Normal"/>
    <w:autoRedefine/>
    <w:uiPriority w:val="39"/>
    <w:unhideWhenUsed/>
    <w:rsid w:val="001E01A3"/>
    <w:pPr>
      <w:suppressAutoHyphens/>
      <w:spacing w:after="100" w:line="278" w:lineRule="auto"/>
      <w:ind w:left="960"/>
    </w:pPr>
    <w:rPr>
      <w:rFonts w:asciiTheme="minorHAnsi" w:eastAsiaTheme="minorEastAsia" w:hAnsiTheme="minorHAnsi" w:cstheme="minorBidi"/>
      <w:kern w:val="2"/>
      <w:lang w:val="en-US" w:eastAsia="en-US"/>
      <w14:ligatures w14:val="standardContextual"/>
    </w:rPr>
  </w:style>
  <w:style w:type="paragraph" w:styleId="TOC6">
    <w:name w:val="toc 6"/>
    <w:basedOn w:val="Normal"/>
    <w:next w:val="Normal"/>
    <w:autoRedefine/>
    <w:uiPriority w:val="39"/>
    <w:unhideWhenUsed/>
    <w:rsid w:val="001E01A3"/>
    <w:pPr>
      <w:suppressAutoHyphens/>
      <w:spacing w:after="100" w:line="278" w:lineRule="auto"/>
      <w:ind w:left="1200"/>
    </w:pPr>
    <w:rPr>
      <w:rFonts w:asciiTheme="minorHAnsi" w:eastAsiaTheme="minorEastAsia" w:hAnsiTheme="minorHAnsi" w:cstheme="minorBidi"/>
      <w:kern w:val="2"/>
      <w:lang w:val="en-US" w:eastAsia="en-US"/>
      <w14:ligatures w14:val="standardContextual"/>
    </w:rPr>
  </w:style>
  <w:style w:type="paragraph" w:styleId="TOC7">
    <w:name w:val="toc 7"/>
    <w:basedOn w:val="Normal"/>
    <w:next w:val="Normal"/>
    <w:autoRedefine/>
    <w:uiPriority w:val="39"/>
    <w:unhideWhenUsed/>
    <w:rsid w:val="001E01A3"/>
    <w:pPr>
      <w:suppressAutoHyphens/>
      <w:spacing w:after="100" w:line="278" w:lineRule="auto"/>
      <w:ind w:left="1440"/>
    </w:pPr>
    <w:rPr>
      <w:rFonts w:asciiTheme="minorHAnsi" w:eastAsiaTheme="minorEastAsia" w:hAnsiTheme="minorHAnsi" w:cstheme="minorBidi"/>
      <w:kern w:val="2"/>
      <w:lang w:val="en-US" w:eastAsia="en-US"/>
      <w14:ligatures w14:val="standardContextual"/>
    </w:rPr>
  </w:style>
  <w:style w:type="paragraph" w:styleId="TOC8">
    <w:name w:val="toc 8"/>
    <w:basedOn w:val="Normal"/>
    <w:next w:val="Normal"/>
    <w:autoRedefine/>
    <w:uiPriority w:val="39"/>
    <w:unhideWhenUsed/>
    <w:rsid w:val="001E01A3"/>
    <w:pPr>
      <w:suppressAutoHyphens/>
      <w:spacing w:after="100" w:line="278" w:lineRule="auto"/>
      <w:ind w:left="1680"/>
    </w:pPr>
    <w:rPr>
      <w:rFonts w:asciiTheme="minorHAnsi" w:eastAsiaTheme="minorEastAsia" w:hAnsiTheme="minorHAnsi" w:cstheme="minorBidi"/>
      <w:kern w:val="2"/>
      <w:lang w:val="en-US" w:eastAsia="en-US"/>
      <w14:ligatures w14:val="standardContextual"/>
    </w:rPr>
  </w:style>
  <w:style w:type="paragraph" w:styleId="TOC9">
    <w:name w:val="toc 9"/>
    <w:basedOn w:val="Normal"/>
    <w:next w:val="Normal"/>
    <w:autoRedefine/>
    <w:uiPriority w:val="39"/>
    <w:unhideWhenUsed/>
    <w:rsid w:val="001E01A3"/>
    <w:pPr>
      <w:suppressAutoHyphens/>
      <w:spacing w:after="100" w:line="278" w:lineRule="auto"/>
      <w:ind w:left="1920"/>
    </w:pPr>
    <w:rPr>
      <w:rFonts w:asciiTheme="minorHAnsi" w:eastAsiaTheme="minorEastAsia" w:hAnsiTheme="minorHAnsi" w:cstheme="minorBidi"/>
      <w:kern w:val="2"/>
      <w:lang w:val="en-US" w:eastAsia="en-US"/>
      <w14:ligatures w14:val="standardContextual"/>
    </w:rPr>
  </w:style>
  <w:style w:type="paragraph" w:customStyle="1" w:styleId="HeaderandFooter">
    <w:name w:val="Header and Footer"/>
    <w:basedOn w:val="Normal"/>
    <w:qFormat/>
    <w:rsid w:val="001E01A3"/>
    <w:pPr>
      <w:suppressAutoHyphens/>
      <w:spacing w:after="120" w:line="360" w:lineRule="auto"/>
      <w:jc w:val="both"/>
    </w:pPr>
  </w:style>
  <w:style w:type="paragraph" w:styleId="Footer">
    <w:name w:val="footer"/>
    <w:basedOn w:val="HeaderandFooter"/>
    <w:link w:val="FooterChar"/>
    <w:uiPriority w:val="99"/>
    <w:rsid w:val="001E01A3"/>
  </w:style>
  <w:style w:type="character" w:customStyle="1" w:styleId="FooterChar">
    <w:name w:val="Footer Char"/>
    <w:basedOn w:val="DefaultParagraphFont"/>
    <w:link w:val="Footer"/>
    <w:uiPriority w:val="99"/>
    <w:rsid w:val="001E01A3"/>
    <w:rPr>
      <w:rFonts w:ascii="Times New Roman" w:eastAsia="Times New Roman" w:hAnsi="Times New Roman" w:cs="Times New Roman"/>
      <w:kern w:val="0"/>
      <w:lang w:val="en-GB" w:eastAsia="en-GB"/>
      <w14:ligatures w14:val="none"/>
    </w:rPr>
  </w:style>
  <w:style w:type="paragraph" w:styleId="Header">
    <w:name w:val="header"/>
    <w:basedOn w:val="Normal"/>
    <w:link w:val="HeaderChar"/>
    <w:uiPriority w:val="99"/>
    <w:unhideWhenUsed/>
    <w:rsid w:val="001E01A3"/>
    <w:pPr>
      <w:tabs>
        <w:tab w:val="center" w:pos="4513"/>
        <w:tab w:val="right" w:pos="9026"/>
      </w:tabs>
      <w:suppressAutoHyphens/>
      <w:jc w:val="both"/>
    </w:pPr>
  </w:style>
  <w:style w:type="character" w:customStyle="1" w:styleId="HeaderChar">
    <w:name w:val="Header Char"/>
    <w:basedOn w:val="DefaultParagraphFont"/>
    <w:link w:val="Header"/>
    <w:uiPriority w:val="99"/>
    <w:rsid w:val="001E01A3"/>
    <w:rPr>
      <w:rFonts w:ascii="Times New Roman" w:eastAsia="Times New Roman" w:hAnsi="Times New Roman" w:cs="Times New Roman"/>
      <w:kern w:val="0"/>
      <w:lang w:val="en-GB" w:eastAsia="en-GB"/>
      <w14:ligatures w14:val="none"/>
    </w:rPr>
  </w:style>
  <w:style w:type="paragraph" w:customStyle="1" w:styleId="pdq2pgselectionanchorcontainer">
    <w:name w:val="pdq2pg_selectionanchorcontainer"/>
    <w:basedOn w:val="Normal"/>
    <w:rsid w:val="001E01A3"/>
    <w:pPr>
      <w:spacing w:before="100" w:beforeAutospacing="1" w:after="100" w:afterAutospacing="1"/>
    </w:pPr>
  </w:style>
  <w:style w:type="paragraph" w:customStyle="1" w:styleId="FrontHeading">
    <w:name w:val="Front Heading"/>
    <w:basedOn w:val="Normal"/>
    <w:next w:val="Normal"/>
    <w:qFormat/>
    <w:rsid w:val="006D1C7E"/>
    <w:pPr>
      <w:keepNext/>
      <w:pageBreakBefore/>
      <w:spacing w:after="360" w:line="360" w:lineRule="auto"/>
      <w:jc w:val="center"/>
    </w:pPr>
    <w:rPr>
      <w:b/>
      <w:bCs/>
      <w:sz w:val="32"/>
      <w:szCs w:val="32"/>
    </w:rPr>
  </w:style>
  <w:style w:type="paragraph" w:customStyle="1" w:styleId="FrontSubHeading">
    <w:name w:val="Front Sub Heading"/>
    <w:basedOn w:val="Normal"/>
    <w:next w:val="Normal"/>
    <w:qFormat/>
    <w:rsid w:val="006D1C7E"/>
    <w:pPr>
      <w:keepNext/>
      <w:spacing w:before="480" w:after="240" w:line="360" w:lineRule="auto"/>
      <w:jc w:val="center"/>
    </w:pPr>
    <w:rPr>
      <w:b/>
      <w:bCs/>
      <w:sz w:val="28"/>
      <w:szCs w:val="28"/>
    </w:rPr>
  </w:style>
  <w:style w:type="paragraph" w:customStyle="1" w:styleId="AppendixTitle">
    <w:name w:val="Appendix Title"/>
    <w:basedOn w:val="Normal"/>
    <w:next w:val="Normal"/>
    <w:qFormat/>
    <w:rsid w:val="006D1C7E"/>
    <w:pPr>
      <w:keepNext/>
      <w:spacing w:before="320" w:after="200" w:line="360" w:lineRule="auto"/>
    </w:pPr>
    <w:rPr>
      <w:b/>
      <w:bCs/>
      <w:sz w:val="26"/>
      <w:szCs w:val="26"/>
    </w:rPr>
  </w:style>
  <w:style w:type="paragraph" w:customStyle="1" w:styleId="FigureCaption">
    <w:name w:val="Figure Caption"/>
    <w:basedOn w:val="Normal"/>
    <w:qFormat/>
    <w:rsid w:val="006D1C7E"/>
  </w:style>
  <w:style w:type="paragraph" w:customStyle="1" w:styleId="TableCaption">
    <w:name w:val="Table Caption"/>
    <w:basedOn w:val="Normal"/>
    <w:qFormat/>
    <w:rsid w:val="006D1C7E"/>
    <w:pPr>
      <w:keepNext/>
    </w:pPr>
  </w:style>
  <w:style w:type="paragraph" w:styleId="TableofFigures">
    <w:name w:val="table of figures"/>
    <w:basedOn w:val="Normal"/>
    <w:next w:val="Normal"/>
    <w:uiPriority w:val="99"/>
    <w:unhideWhenUsed/>
    <w:rsid w:val="006D1C7E"/>
    <w:pPr>
      <w:tabs>
        <w:tab w:val="right" w:leader="dot" w:pos="8211"/>
      </w:tabs>
      <w:spacing w:after="80"/>
      <w:ind w:left="1134" w:right="567" w:hanging="1134"/>
    </w:pPr>
  </w:style>
  <w:style w:type="character" w:styleId="Emphasis">
    <w:name w:val="Emphasis"/>
    <w:basedOn w:val="DefaultParagraphFont"/>
    <w:uiPriority w:val="20"/>
    <w:qFormat/>
    <w:rsid w:val="00890FEA"/>
    <w:rPr>
      <w:i/>
      <w:iCs/>
    </w:rPr>
  </w:style>
  <w:style w:type="table" w:styleId="TableGrid">
    <w:name w:val="Table Grid"/>
    <w:basedOn w:val="TableNormal"/>
    <w:uiPriority w:val="59"/>
    <w:rsid w:val="00890FE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webpage-collect">
    <w:name w:val="es-webpage-collect"/>
    <w:basedOn w:val="DefaultParagraphFont"/>
    <w:rsid w:val="00890FEA"/>
  </w:style>
  <w:style w:type="paragraph" w:styleId="Revision">
    <w:name w:val="Revision"/>
    <w:hidden/>
    <w:uiPriority w:val="99"/>
    <w:semiHidden/>
    <w:rsid w:val="00890FEA"/>
    <w:pPr>
      <w:spacing w:after="0" w:line="240" w:lineRule="auto"/>
    </w:pPr>
    <w:rPr>
      <w:rFonts w:ascii="Arial" w:hAnsi="Arial" w:cs="Calibri"/>
      <w:kern w:val="0"/>
      <w:sz w:val="19"/>
      <w:szCs w:val="22"/>
      <w14:ligatures w14:val="none"/>
    </w:rPr>
  </w:style>
  <w:style w:type="character" w:styleId="CommentReference">
    <w:name w:val="annotation reference"/>
    <w:basedOn w:val="DefaultParagraphFont"/>
    <w:uiPriority w:val="99"/>
    <w:semiHidden/>
    <w:unhideWhenUsed/>
    <w:rsid w:val="00890FEA"/>
    <w:rPr>
      <w:sz w:val="16"/>
      <w:szCs w:val="16"/>
    </w:rPr>
  </w:style>
  <w:style w:type="paragraph" w:styleId="CommentText">
    <w:name w:val="annotation text"/>
    <w:basedOn w:val="Normal"/>
    <w:link w:val="CommentTextChar"/>
    <w:uiPriority w:val="99"/>
    <w:semiHidden/>
    <w:unhideWhenUsed/>
    <w:rsid w:val="00890FEA"/>
    <w:pPr>
      <w:spacing w:after="120"/>
    </w:pPr>
    <w:rPr>
      <w:rFonts w:cs="Calibri"/>
      <w:sz w:val="20"/>
      <w:szCs w:val="20"/>
      <w:lang w:val="en-IN" w:eastAsia="en-US"/>
    </w:rPr>
  </w:style>
  <w:style w:type="character" w:customStyle="1" w:styleId="CommentTextChar">
    <w:name w:val="Comment Text Char"/>
    <w:basedOn w:val="DefaultParagraphFont"/>
    <w:link w:val="CommentText"/>
    <w:uiPriority w:val="99"/>
    <w:semiHidden/>
    <w:rsid w:val="00890FEA"/>
    <w:rPr>
      <w:rFonts w:ascii="Times New Roman" w:eastAsia="Times New Roman" w:hAnsi="Times New Roman"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0FEA"/>
    <w:rPr>
      <w:b/>
      <w:bCs/>
    </w:rPr>
  </w:style>
  <w:style w:type="character" w:customStyle="1" w:styleId="CommentSubjectChar">
    <w:name w:val="Comment Subject Char"/>
    <w:basedOn w:val="CommentTextChar"/>
    <w:link w:val="CommentSubject"/>
    <w:uiPriority w:val="99"/>
    <w:semiHidden/>
    <w:rsid w:val="00890FEA"/>
    <w:rPr>
      <w:rFonts w:ascii="Times New Roman" w:eastAsia="Times New Roman" w:hAnsi="Times New Roman" w:cs="Calibri"/>
      <w:b/>
      <w:bCs/>
      <w:kern w:val="0"/>
      <w:sz w:val="20"/>
      <w:szCs w:val="20"/>
      <w14:ligatures w14:val="none"/>
    </w:rPr>
  </w:style>
  <w:style w:type="character" w:styleId="FollowedHyperlink">
    <w:name w:val="FollowedHyperlink"/>
    <w:basedOn w:val="DefaultParagraphFont"/>
    <w:uiPriority w:val="99"/>
    <w:semiHidden/>
    <w:unhideWhenUsed/>
    <w:rsid w:val="00890F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59F3F-EFB7-41E6-B411-97DD91098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3785</TotalTime>
  <Pages>61</Pages>
  <Words>16257</Words>
  <Characters>100312</Characters>
  <Application>Microsoft Office Word</Application>
  <DocSecurity>0</DocSecurity>
  <Lines>1319</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dc:creator>
  <cp:keywords/>
  <dc:description/>
  <cp:lastModifiedBy>Md Masud Rana (2507015)</cp:lastModifiedBy>
  <cp:revision>13</cp:revision>
  <dcterms:created xsi:type="dcterms:W3CDTF">2026-08-27T22:37:00Z</dcterms:created>
  <dcterms:modified xsi:type="dcterms:W3CDTF">2026-09-25T21:08:00Z</dcterms:modified>
</cp:coreProperties>
</file>