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A88813"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r w:rsidRPr="0025313F">
        <w:rPr>
          <w:rStyle w:val="Strong"/>
          <w:rFonts w:ascii="Arial" w:hAnsi="Arial" w:cs="Arial"/>
          <w:color w:val="0E101A"/>
          <w:u w:val="single"/>
        </w:rPr>
        <w:t>Section 1 </w:t>
      </w:r>
    </w:p>
    <w:p w14:paraId="4478F43A"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6F3E3F2B" w14:textId="4BA31D7D" w:rsidR="0025313F" w:rsidRPr="0025313F" w:rsidRDefault="0025313F" w:rsidP="0025313F">
      <w:pPr>
        <w:pStyle w:val="NormalWeb"/>
        <w:spacing w:before="0" w:beforeAutospacing="0" w:after="0" w:afterAutospacing="0" w:line="360" w:lineRule="auto"/>
        <w:jc w:val="both"/>
        <w:rPr>
          <w:rFonts w:ascii="Arial" w:hAnsi="Arial" w:cs="Arial"/>
          <w:color w:val="0E101A"/>
        </w:rPr>
      </w:pPr>
      <w:r w:rsidRPr="0025313F">
        <w:rPr>
          <w:rFonts w:ascii="Arial" w:hAnsi="Arial" w:cs="Arial"/>
          <w:color w:val="0E101A"/>
        </w:rPr>
        <w:t xml:space="preserve">According to Welsh </w:t>
      </w:r>
      <w:r w:rsidR="008F136E">
        <w:rPr>
          <w:rFonts w:ascii="Arial" w:hAnsi="Arial" w:cs="Arial"/>
          <w:color w:val="0E101A"/>
        </w:rPr>
        <w:t xml:space="preserve">Assembly </w:t>
      </w:r>
      <w:r w:rsidRPr="0025313F">
        <w:rPr>
          <w:rFonts w:ascii="Arial" w:hAnsi="Arial" w:cs="Arial"/>
          <w:color w:val="0E101A"/>
        </w:rPr>
        <w:t>Government (W</w:t>
      </w:r>
      <w:r w:rsidR="008F136E">
        <w:rPr>
          <w:rFonts w:ascii="Arial" w:hAnsi="Arial" w:cs="Arial"/>
          <w:color w:val="0E101A"/>
        </w:rPr>
        <w:t>A</w:t>
      </w:r>
      <w:r w:rsidRPr="0025313F">
        <w:rPr>
          <w:rFonts w:ascii="Arial" w:hAnsi="Arial" w:cs="Arial"/>
          <w:color w:val="0E101A"/>
        </w:rPr>
        <w:t>G) (2008), play is individual and intrinsic to all children, therefore a fundamental part of their curriculum. Jones and Reynolds (2015) agree and believe that play is personal to all children as they use their imagination to connect their experiences to the world around them. Grindheim (2017) supports this stance as, children’s play should be carefully planned, and the views of children should be valued as they use play to communicate their needs with practitioners and their peers. This is also supported by Estyn (2018), which states that the child’s voice should be at the centre of all planning and learning associated with the New Curriculum by WG (2020). This provides the children with new responsibilities which will promote the acquisition of new skills and improve their engagement and awareness. The New Curriculum by WG (2020) will support the voice of the child as it will be a curriculum that focuses purely on learning through play, where the children can decide what they learn and how they do it. Therefore, this will ensure that the child’s learning is individual to them depending on their likes and interests (Donaldson, 2015). This supports Article 12 of the United Nations Convention on the Rights of the Child (UNCRC) (1992) by UNICEF as they are being actively involved in matters concerning them, ensuring that their voice is being heard.</w:t>
      </w:r>
    </w:p>
    <w:p w14:paraId="420A3641"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1CD0292B"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r w:rsidRPr="0025313F">
        <w:rPr>
          <w:rFonts w:ascii="Arial" w:hAnsi="Arial" w:cs="Arial"/>
          <w:color w:val="0E101A"/>
        </w:rPr>
        <w:t xml:space="preserve">According to Bruce (2012), the role of the adult is important, and they should encourage children to direct their learning through play. Adults can support play through observations where the child’s interests can be deeply explored to extend self-directed play. As children are deeply engaged in play, the involvement of the adult may then become passive. This supports Vygotsky’s (1978) theory as he believed children require support from an adult when acquiring a new skill until they become confident to carry out the activity alone. Practitioners in the Foundation Phase (2015) should follow </w:t>
      </w:r>
      <w:proofErr w:type="spellStart"/>
      <w:r w:rsidRPr="0025313F">
        <w:rPr>
          <w:rFonts w:ascii="Arial" w:hAnsi="Arial" w:cs="Arial"/>
          <w:color w:val="0E101A"/>
        </w:rPr>
        <w:t>Vyotsky’s</w:t>
      </w:r>
      <w:proofErr w:type="spellEnd"/>
      <w:r w:rsidRPr="0025313F">
        <w:rPr>
          <w:rFonts w:ascii="Arial" w:hAnsi="Arial" w:cs="Arial"/>
          <w:color w:val="0E101A"/>
        </w:rPr>
        <w:t xml:space="preserve"> (1978) theory to promote social constructivism. However, according to McInnes et al. (2011), they argue that practitioners are not directly engaging with children in practice regarding their learning. Practitioners lack knowledge on child centred play as they are unsure of the exact definition of play. Play is challenging to define as different definitions depending on the environment that the term is being used. Therefore, resulting in a misunderstanding due to a lack of research to support practitioners regarding the importance of play and learning </w:t>
      </w:r>
      <w:r w:rsidRPr="0025313F">
        <w:rPr>
          <w:rFonts w:ascii="Arial" w:hAnsi="Arial" w:cs="Arial"/>
          <w:color w:val="0E101A"/>
        </w:rPr>
        <w:lastRenderedPageBreak/>
        <w:t>(Foundation Phase, 2015). This is also evident in a report by Taylor et al. (2015), as the word 'play' is absent, which has caused disconnection of play within settings. Jones and Reynolds (2015) support this research by stating that, play requires practice as it does not come naturally to all individuals. Practitioners require a clear mind with the ability to improvise and think of new and interesting ideas. In practice, this has led to activities being directed by practitioners, where they are constantly monitoring children, rather than playing with them to enhance their holistic development. Therefore, having poor knowledge and understanding of play and the implementation of the Foundation Phase (2015) has resulted in disregarding the children’s likes and interests as the practitioners are directing their play, giving the children no choice but to follow their lead. </w:t>
      </w:r>
    </w:p>
    <w:p w14:paraId="78C80A05"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2D3552E2" w14:textId="52488664" w:rsidR="0025313F" w:rsidRPr="0025313F" w:rsidRDefault="0025313F" w:rsidP="0025313F">
      <w:pPr>
        <w:pStyle w:val="NormalWeb"/>
        <w:spacing w:before="0" w:beforeAutospacing="0" w:after="0" w:afterAutospacing="0" w:line="360" w:lineRule="auto"/>
        <w:jc w:val="both"/>
        <w:rPr>
          <w:rFonts w:ascii="Arial" w:hAnsi="Arial" w:cs="Arial"/>
          <w:color w:val="0E101A"/>
        </w:rPr>
      </w:pPr>
      <w:r w:rsidRPr="0025313F">
        <w:rPr>
          <w:rFonts w:ascii="Arial" w:hAnsi="Arial" w:cs="Arial"/>
          <w:color w:val="0E101A"/>
        </w:rPr>
        <w:t xml:space="preserve">According to Donaldson (2015), this was one element within the curriculum that needed to change as it is too formal for children. The New Curriculum for Wales by WG (2020) will not require a structured timetable that must be followed, as practitioners can design their curriculum to promote a deeper level of learning. However, The New Curriculum by WG (2020) will continue to teach the Areas of Learning, to promote consistency for the children. This time, the Areas of Learning are a guide for practitioners; however, the activities should contain elements of the curriculum purpose to ensure the pedagogical purpose is being acknowledged. The New Curriculum by WG (2020), allows practitioners to choose topics that are tailored to their children’s needs and design activities that will support the acquisition of new skills. Practitioners are also encouraged to include all children in these discussions as their views and interests should be valued and acted upon. Practitioners delivering the New Curriculum by WG (2020) must respect and value children’s rights to promote inclusive practice. Children should feel safe and secure within the setting to promote positive wellbeing, which should encourage them to use their imagination and curiosity during play (Welsh Government, 2020). </w:t>
      </w:r>
      <w:r w:rsidRPr="0025313F">
        <w:rPr>
          <w:rFonts w:ascii="Arial" w:hAnsi="Arial" w:cs="Arial"/>
          <w:color w:val="0E101A"/>
        </w:rPr>
        <w:t>This</w:t>
      </w:r>
      <w:r w:rsidRPr="0025313F">
        <w:rPr>
          <w:rFonts w:ascii="Arial" w:hAnsi="Arial" w:cs="Arial"/>
          <w:color w:val="0E101A"/>
        </w:rPr>
        <w:t xml:space="preserve"> supports Maslow’s Hierarchy of Needs (1943), as he believed all children require their basic needs to achieve and reach self-actualisation. Therefore, children will become more resilient to challenges and stresses, later on in life. </w:t>
      </w:r>
    </w:p>
    <w:p w14:paraId="71B985AF"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754A85C1"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46FA2EA1"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r w:rsidRPr="0025313F">
        <w:rPr>
          <w:rFonts w:ascii="Arial" w:hAnsi="Arial" w:cs="Arial"/>
          <w:color w:val="0E101A"/>
        </w:rPr>
        <w:lastRenderedPageBreak/>
        <w:t xml:space="preserve">According to the Foundation Phase (2015), play and learning should complement each other within the curriculum, ensuring that each day is stimulating and filled with enjoyment. Learning through first-hand experiences provides children with many opportunities to develop all seven Areas of Development within the Foundation Phase (2015). This supports Piaget’s (1953) theory as he believed children should actively engage in play as it supports the wealth of all their skills and consolidates their learning. Piaget (1953) also expressed the importance of experiential and multi-sensory play as this stimulates their learning by encouraging them to problem-solve. However, according to the Foundation Phase Evaluation by WG (2015), the intentions are not being seen in practice, which has caused a disconnect of play. The report states that learning has become structured and activities are directed by practitioners. Makeleni and </w:t>
      </w:r>
      <w:proofErr w:type="spellStart"/>
      <w:r w:rsidRPr="0025313F">
        <w:rPr>
          <w:rFonts w:ascii="Arial" w:hAnsi="Arial" w:cs="Arial"/>
          <w:color w:val="0E101A"/>
        </w:rPr>
        <w:t>Sethusha</w:t>
      </w:r>
      <w:proofErr w:type="spellEnd"/>
      <w:r w:rsidRPr="0025313F">
        <w:rPr>
          <w:rFonts w:ascii="Arial" w:hAnsi="Arial" w:cs="Arial"/>
          <w:color w:val="0E101A"/>
        </w:rPr>
        <w:t xml:space="preserve"> (2014) believe this is because practitioners have experienced many challenges with the implementation of the Foundation Phase (2015), and they are confused about how to correctly deliver the curriculum. Therefore, contradicting the original ethos of the Foundation Phase (2015). Waters (2016) supports the need for change as the curricula have become too formal which is detrimental for children under the age of six. She suggests that adults should facilitate learning by offering opportunities by providing open-ended resources which inspire children’s learning. The curriculum needs to meet the needs of all individual children as originally stated (Welsh Government, 2015). Makeleni and </w:t>
      </w:r>
      <w:proofErr w:type="spellStart"/>
      <w:r w:rsidRPr="0025313F">
        <w:rPr>
          <w:rFonts w:ascii="Arial" w:hAnsi="Arial" w:cs="Arial"/>
          <w:color w:val="0E101A"/>
        </w:rPr>
        <w:t>Sethusha</w:t>
      </w:r>
      <w:proofErr w:type="spellEnd"/>
      <w:r w:rsidRPr="0025313F">
        <w:rPr>
          <w:rFonts w:ascii="Arial" w:hAnsi="Arial" w:cs="Arial"/>
          <w:color w:val="0E101A"/>
        </w:rPr>
        <w:t xml:space="preserve"> (2014) suggested that practitioners require regular support from professionals to extend their professional development, to enhance the quality of learning for all children. </w:t>
      </w:r>
    </w:p>
    <w:p w14:paraId="06DBB786"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361C4BC6"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r w:rsidRPr="0025313F">
        <w:rPr>
          <w:rFonts w:ascii="Arial" w:hAnsi="Arial" w:cs="Arial"/>
          <w:color w:val="0E101A"/>
        </w:rPr>
        <w:t xml:space="preserve">Donaldson (2015) highlighted the need for change in his report: Successful Futures. He stated that effective teaching allows children to make stronger connections with the world, and can transfer their new skills to different situations to solve other problems. The Organisation for Economic Co-operation and Development (OECD) (2008) believes that children should regularly encounter challenging situations as it encourages them to explore and develop an understanding by critically thinking. To encourage this, children should have environments that inspire them to engage in experiential play where they are allowed to engage with other children to help broaden their understanding. As mentioned previously by Waters (2016), this is currently not happening in some Foundation Phase (2015) settings and was one of the drivers for curriculum reform. Donaldson (2015) has proposed that within the New Curriculum by </w:t>
      </w:r>
      <w:r w:rsidRPr="0025313F">
        <w:rPr>
          <w:rFonts w:ascii="Arial" w:hAnsi="Arial" w:cs="Arial"/>
          <w:color w:val="0E101A"/>
        </w:rPr>
        <w:lastRenderedPageBreak/>
        <w:t>WG (2020), practitioners will be attending extensive training courses to improve their professional development. This will ensure that the needs of all practitioners are met as they will have an enhanced understanding of how to embed the New Curriculum by WG (2020). In the Independent Stocktake report, Siraj and Kingston (2014) support the need for change as several practitioners are not qualified for their role within the setting, therefore are not implementing the curriculum correctly. This seems to be a common theme across Wales, which is now problematic as practitioners do not know how to support a child’s play. </w:t>
      </w:r>
    </w:p>
    <w:p w14:paraId="7693B854"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1C1360B5" w14:textId="58763AE1" w:rsidR="0025313F" w:rsidRPr="0025313F" w:rsidRDefault="0025313F" w:rsidP="0025313F">
      <w:pPr>
        <w:pStyle w:val="NormalWeb"/>
        <w:spacing w:before="0" w:beforeAutospacing="0" w:after="0" w:afterAutospacing="0" w:line="360" w:lineRule="auto"/>
        <w:jc w:val="both"/>
        <w:rPr>
          <w:rFonts w:ascii="Arial" w:hAnsi="Arial" w:cs="Arial"/>
          <w:color w:val="0E101A"/>
        </w:rPr>
      </w:pPr>
      <w:r w:rsidRPr="0025313F">
        <w:rPr>
          <w:rFonts w:ascii="Arial" w:hAnsi="Arial" w:cs="Arial"/>
          <w:color w:val="0E101A"/>
        </w:rPr>
        <w:t>It was identified at the beginning of the implementation of the New Curriculum by the Welsh Government (2014), that many non-maintained settings could not afford the costs of necessary facilities and resources due to funding. These settings are then at a disadvantage as they may not be able to deliver the curriculum that was desired, which will cause barriers to the children’s learning. Therefore, contradicting the ethos of the Foundation Phase (2015), which states that children should be given opportunities to follow their interests with a balance of child-led play and adult-led activities to support their holistic development. Children should spend equal time indoors and outdoors and have the opportunity to freely move between both environments (Taylor et al. 201</w:t>
      </w:r>
      <w:r w:rsidR="008F136E">
        <w:rPr>
          <w:rFonts w:ascii="Arial" w:hAnsi="Arial" w:cs="Arial"/>
          <w:color w:val="0E101A"/>
        </w:rPr>
        <w:t>5</w:t>
      </w:r>
      <w:r w:rsidRPr="0025313F">
        <w:rPr>
          <w:rFonts w:ascii="Arial" w:hAnsi="Arial" w:cs="Arial"/>
          <w:color w:val="0E101A"/>
        </w:rPr>
        <w:t xml:space="preserve">). This encourages children to develop their curiosity and resilience as it will support them in taking risks, therefore supporting the Areas of Learning listed in the Foundation Phase (2015). Maynard (2010) et al. suggests that practitioners must have an understanding of professional learning to provide consistent delivery of the curriculum. Practitioners should attend high-quality training to gain a deeper level of understanding of the philosophy of the curriculum's pedagogy. However, Taylor et al. (2015) </w:t>
      </w:r>
      <w:r w:rsidRPr="0025313F">
        <w:rPr>
          <w:rFonts w:ascii="Arial" w:hAnsi="Arial" w:cs="Arial"/>
          <w:color w:val="0E101A"/>
        </w:rPr>
        <w:t>argues</w:t>
      </w:r>
      <w:r w:rsidRPr="0025313F">
        <w:rPr>
          <w:rFonts w:ascii="Arial" w:hAnsi="Arial" w:cs="Arial"/>
          <w:color w:val="0E101A"/>
        </w:rPr>
        <w:t xml:space="preserve"> that not all practitioners were given the relevant training about educational theories underpinning the Foundation Phase (2015). The practitioners that attended the training, complained that the terminology used was challenging and difficult to understand, also this matter was never addressed (Siraj-Blatchford et al. 2005, pg. 7). As a result of this practitioners did not understand what was expected of them as they lacked clarification. Therefore, the lack of consistency has led to misinterpretation of the curriculum, as they do not have the correct understanding, due to a lack of professional learning. </w:t>
      </w:r>
    </w:p>
    <w:p w14:paraId="2E71D2B3"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5FACF9C9"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r w:rsidRPr="0025313F">
        <w:rPr>
          <w:rFonts w:ascii="Arial" w:hAnsi="Arial" w:cs="Arial"/>
          <w:color w:val="0E101A"/>
        </w:rPr>
        <w:lastRenderedPageBreak/>
        <w:t xml:space="preserve">One recommendation suggested by Donaldson (2015), for the New Curriculum by WG (2020) is to provide adequate support for practitioners, to change the pedagogy. Taylor et al. (2015) </w:t>
      </w:r>
      <w:proofErr w:type="gramStart"/>
      <w:r w:rsidRPr="0025313F">
        <w:rPr>
          <w:rFonts w:ascii="Arial" w:hAnsi="Arial" w:cs="Arial"/>
          <w:color w:val="0E101A"/>
        </w:rPr>
        <w:t>agree</w:t>
      </w:r>
      <w:proofErr w:type="gramEnd"/>
      <w:r w:rsidRPr="0025313F">
        <w:rPr>
          <w:rFonts w:ascii="Arial" w:hAnsi="Arial" w:cs="Arial"/>
          <w:color w:val="0E101A"/>
        </w:rPr>
        <w:t xml:space="preserve"> by stating that, practitioners play a key role in curriculum implementation as they are a facilitator who needs to ensure that the curriculum they deliver, aligns with the Areas of Learning. Robinson (2010) resonates with Donaldson (2015) and Taylor et al. (2015), regarding the need for a whole new change to change mindsets to deliver a brand-new curriculum. Robinson (2010) states that all children are being treated the same, this is a disadvantage to them as education should be different for all, as all children are unique. Robinson (2010) supports Donaldson (2015), as he highlights the need for reforms as the curriculum should be updated to ensure it is relevant to the children’s individual needs. Practitioners require more time and support as they need to underpin the philosophies of practice to then confidently move forward. To ensure this, the launch date of the New Curriculum by WG (2020) has been extended to allow practitioners time to embed these new changes. The Welsh Government (2019) supports Donaldson’s (2015) recommendation as their research demonstrates the significance of all staff developing their professional development. All staff must attend extensive training courses about the New Curriculum by WG (2020), to ensure they understand the importance of the new pedagogical approaches. Siraj and Kingston (2014) support the requirement for staff to attend training, due to concerning levels of attendance during the implementation of the Foundation Phase (2015). Waters (2016) states that practitioners find it challenging to bring together pedagogy and outcomes as it did not work according to plan in the Foundation Phase (2015), which is now causing difficulties within settings. These barriers have been addressed in Taylor et al. (2015) report which supports Donaldson’s (2015) recommendations also. The report argues that training courses should be compulsory for all professionals in all non-maintained settings. Practitioners should be given clear guidance to provide them with clarification on the curriculum and with emphasis on successful implementation. Taylor et al. (2015) also state that practitioners should regularly revisit their professional development to ensure that their understanding is improving and that they are up to date with new policies and procedures of the New Curriculum by WG (2020).  </w:t>
      </w:r>
    </w:p>
    <w:p w14:paraId="09F78F48"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794068E9"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3705B5D8"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711DFB67"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r w:rsidRPr="0025313F">
        <w:rPr>
          <w:rStyle w:val="Strong"/>
          <w:rFonts w:ascii="Arial" w:hAnsi="Arial" w:cs="Arial"/>
          <w:color w:val="0E101A"/>
          <w:u w:val="single"/>
        </w:rPr>
        <w:lastRenderedPageBreak/>
        <w:t>Section 2</w:t>
      </w:r>
    </w:p>
    <w:p w14:paraId="264299C0"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641133FD" w14:textId="6B471342" w:rsidR="0025313F" w:rsidRPr="0025313F" w:rsidRDefault="0025313F" w:rsidP="0025313F">
      <w:pPr>
        <w:pStyle w:val="NormalWeb"/>
        <w:spacing w:before="0" w:beforeAutospacing="0" w:after="0" w:afterAutospacing="0" w:line="360" w:lineRule="auto"/>
        <w:jc w:val="both"/>
        <w:rPr>
          <w:rFonts w:ascii="Arial" w:hAnsi="Arial" w:cs="Arial"/>
          <w:color w:val="0E101A"/>
        </w:rPr>
      </w:pPr>
      <w:r w:rsidRPr="0025313F">
        <w:rPr>
          <w:rFonts w:ascii="Arial" w:hAnsi="Arial" w:cs="Arial"/>
          <w:color w:val="0E101A"/>
        </w:rPr>
        <w:t xml:space="preserve">Before the implementation of the Foundation Phase (2015) curriculum, assessments were age and </w:t>
      </w:r>
      <w:r w:rsidRPr="0025313F">
        <w:rPr>
          <w:rFonts w:ascii="Arial" w:hAnsi="Arial" w:cs="Arial"/>
          <w:color w:val="0E101A"/>
        </w:rPr>
        <w:t>stage focused</w:t>
      </w:r>
      <w:r w:rsidRPr="0025313F">
        <w:rPr>
          <w:rFonts w:ascii="Arial" w:hAnsi="Arial" w:cs="Arial"/>
          <w:color w:val="0E101A"/>
        </w:rPr>
        <w:t>. The Foundation Phase (2015) intended to draw away from this, as this method grouped children based on their outcomes. However, according to Maynard et al. (2010), this is still being implemented in non-maintained settings that follow the Foundation Phase (2015) curriculum. Maynard et al. (2010) believe that assessments should not be the main driver within a curriculum, instead, practitioners should respect that all children are unique and focus on their learning. This is discussed within the New Curriculum for Wales by Welsh Government (2020), as the purpose of assessment is to recognise and meet the needs of all individual children as originally stated within the ethos of the Foundation Phase (2015). Waters (2015) supports this stance by stating that assessments should not take over, instead they should support children’s learning. Waters (201</w:t>
      </w:r>
      <w:r w:rsidR="008F136E">
        <w:rPr>
          <w:rFonts w:ascii="Arial" w:hAnsi="Arial" w:cs="Arial"/>
          <w:color w:val="0E101A"/>
        </w:rPr>
        <w:t>6</w:t>
      </w:r>
      <w:r w:rsidRPr="0025313F">
        <w:rPr>
          <w:rFonts w:ascii="Arial" w:hAnsi="Arial" w:cs="Arial"/>
          <w:color w:val="0E101A"/>
        </w:rPr>
        <w:t xml:space="preserve">) argues that practitioners should use the child’s previous experiences to further their learning, rather than relying on age and stage assessments. Currently, in the Foundation Phase (2015) curriculum, children are categorised into groups depending on their ability, as practitioners can then formally assess them according to their predicted outcomes. This helps the practitioner to track their progress and to plan the next steps of their development. The OECD (2018) believes that assessments have a detrimental impact on a child’s well-being. Practitioners find it challenging to find a balance within the curriculum as they have not been taught. However, the New Curriculum by WG (2020), proposes that children will not be slotted into age and stage categories. To prevent children from being categorised, Donaldson (2015) has suggested within his recommendations, that children within the New Curriculum (2020) will be observed, and will be offered new experiences depending on their interests, to ensure they are constantly progressing. This is a less stressful way of monitoring children’s development; therefore, this will have a positive impact on their overall well-being. This is again due to practitioners having inadequate training and support. Similarly, Estyn (2020) has not changed the way they inspect settings, which is causing issues and confusion by professionals, again due to a lack of understanding. However, the New Curriculum (2020) proposes that Estyn (2020) will promote effective practice for all settings as they will support practitioners with the delivery of the curriculum. Estyn (2020) has stated that intense training will be provided to all practitioners to support their understanding. of how to </w:t>
      </w:r>
      <w:r w:rsidRPr="0025313F">
        <w:rPr>
          <w:rFonts w:ascii="Arial" w:hAnsi="Arial" w:cs="Arial"/>
          <w:color w:val="0E101A"/>
        </w:rPr>
        <w:lastRenderedPageBreak/>
        <w:t>develop children’s development through experiential learning and play. The Learning Inspectorate report by Donaldson (2018) supports Estyn (2020) by stating that a new system of inspection will be implemented to enhance the development of both children and practitioners, aligning with the new reforms in Wales. Donaldson (2018) states that Estyn (2020) and OECD (2018) will both provide new methods of inspecting to provide consistency to help identify the strengths of the setting, ensuring that development of professional development is prioritised. Donaldson (2018) suggests that Estyn’s (2020) performance will be regularly reviewed to ensure their service meets the standards of the new reforms and the development of the New Curriculum for Wales (2020). </w:t>
      </w:r>
    </w:p>
    <w:p w14:paraId="03045791"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58A0034E"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r w:rsidRPr="0025313F">
        <w:rPr>
          <w:rFonts w:ascii="Arial" w:hAnsi="Arial" w:cs="Arial"/>
          <w:color w:val="0E101A"/>
        </w:rPr>
        <w:t xml:space="preserve">Mourshed et al. (2010) argue that changing one element is not enough, there needs to be a whole change to shift away from this. This is because over the years' student outcomes have fallen, this demonstrates that the delivery of education must improve for children, as they are at a disadvantage. In order for this to happen, the implementation of a new approach would have to be implemented, to improve children's development in the long term. OECD (2018) also supports this by stating that many new curriculums create an individual pedagogy where children and practitioners’ main focus is not to assess, instead to concentrate on the children’s individual development and needs. Taylor et al. (2015) </w:t>
      </w:r>
      <w:proofErr w:type="gramStart"/>
      <w:r w:rsidRPr="0025313F">
        <w:rPr>
          <w:rFonts w:ascii="Arial" w:hAnsi="Arial" w:cs="Arial"/>
          <w:color w:val="0E101A"/>
        </w:rPr>
        <w:t>critique</w:t>
      </w:r>
      <w:proofErr w:type="gramEnd"/>
      <w:r w:rsidRPr="0025313F">
        <w:rPr>
          <w:rFonts w:ascii="Arial" w:hAnsi="Arial" w:cs="Arial"/>
          <w:color w:val="0E101A"/>
        </w:rPr>
        <w:t xml:space="preserve"> the Foundation Phase (2015) forms of assessment as it is a trajectory to the children as it is very linear. The Foundation Phase (2015) should provide a variety of opportunities to children to support their holistic development. However, the New Curriculum by WG (2020) proposes to provide a balanced notion of children having different stages of learning. The New Curriculum by WG (2020) proposes to deliver a consistent framework, to encourage children to make deeper connections to support their development. This will be supported by a new method called progression steps, which will be embedded within the curriculum for each Area of Development. When practitioners are designing their curriculum, alongside the child’s interests, they must consider the child’s progression steps as it will become law once the curriculum has launched. Siraj and Kingston (2014) support this by stating that, progression steps will support the needs of the unique child as they can direct their learning and is based on their expectations and experiences, therefore the pace at which each child progresses will be different, and this will be acknowledged and respected. This supports children to engage in a </w:t>
      </w:r>
      <w:r w:rsidRPr="0025313F">
        <w:rPr>
          <w:rFonts w:ascii="Arial" w:hAnsi="Arial" w:cs="Arial"/>
          <w:color w:val="0E101A"/>
        </w:rPr>
        <w:lastRenderedPageBreak/>
        <w:t>deeper level of learning as they will reflect and repeat activities, which will consolidate their learning (Welsh Government, 2020). However, Priestley and Biesta (2013) argue that practitioners could find this challenging to implement within a new curriculum. Practitioners may experience a lack of confidence and experience after spending a long period in a prescriptive curriculum. Practitioners are now required to design their curriculum which is tailored to their children’s individual needs and interests. To ensure practitioners have adequate knowledge, Donaldson (2018) has ensured that the New Curriculum by WG (2020) will support them about the new assessment methods. </w:t>
      </w:r>
    </w:p>
    <w:p w14:paraId="0DABB8EF"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0FE25B08"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r w:rsidRPr="0025313F">
        <w:rPr>
          <w:rFonts w:ascii="Arial" w:hAnsi="Arial" w:cs="Arial"/>
          <w:color w:val="0E101A"/>
        </w:rPr>
        <w:t xml:space="preserve">There needs to be a whole change in approach and how practitioners support children’s learning, this is why Donaldson (2015) wrote successful futures, to create new reforms for Wales. In comparison to the Foundation Phase (2015) framework, The Reggio Emilia approach to learning by Malaguzzi (1993) supports children and views them as competent and able. According to Rinaldi (2006) practitioners facilitate children and focus on what they can do, rather than what they cannot. The practitioner is the third teacher who facilitates children to direct their learning, this encourages children to use their curiosity skills through first-hand experiential play. The Reggio approach supports the uniqueness of all children and respects the voice of the child to provide them with autonomy and confidence to make decisions. Practitioners need to trust children with their responsibilities, as this will build on their resilience by encouraging them to take more risks. Thus, supporting Article 12 of the UNCRC by UNICEF (1992) supports the right for children to voice their opinions and for their views to be respected. Turner and Wilson (2010) state that within the Reggio approach, they do not assess children, instead they document their learning, which provides opportunities for both practitioner and children to reflect on their learning and how it can be developed further. A more recent article written by McNally and Slutsky (2016) supports this stance, as they believe this promotes the idea of an emergent curriculum. Within the approach, practitioners document the children’s work to show respect. They also document what each child says, as this provides an insight into their thoughts. This was the original intention for the Foundation Phase (2015) curriculum, but due to a lack of professional development, the practitioner is unable to progress the child’s learning further. This supports findings from Siraj and Kingston's (2014) report, which recognised tensions from practitioners within the curriculum in Wales. Practitioners </w:t>
      </w:r>
      <w:r w:rsidRPr="0025313F">
        <w:rPr>
          <w:rFonts w:ascii="Arial" w:hAnsi="Arial" w:cs="Arial"/>
          <w:color w:val="0E101A"/>
        </w:rPr>
        <w:lastRenderedPageBreak/>
        <w:t>within the Foundation Phase (2015) did not have the relevant knowledge to implement the curriculum effectively, to support children’s learning. </w:t>
      </w:r>
    </w:p>
    <w:p w14:paraId="79CAE9D7"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7879D630"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r w:rsidRPr="0025313F">
        <w:rPr>
          <w:rFonts w:ascii="Arial" w:hAnsi="Arial" w:cs="Arial"/>
          <w:color w:val="0E101A"/>
        </w:rPr>
        <w:t>However, Donaldson’s (2015) report suggests that this is one of the recommendations for the New Curriculum. It states that practitioners within the New Curriculum by WG (2020), will be encouraged to promote the children to discuss their learning and how it can be enhanced. This helps them to revisit a certain topic as they are looking back and thinking. This allows for sustained shared thinking to occur. This is an active approach to learning which is commonly used in the Reggio approach (Reggio Children, 2020). The New Curriculum by WG (2020) approach to assessment could facilitate this within the practice. As the purpose of assessment has been identified to support learning and assessment and not lead it.</w:t>
      </w:r>
    </w:p>
    <w:p w14:paraId="751ADDA7"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22B6575D"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r w:rsidRPr="0025313F">
        <w:rPr>
          <w:rFonts w:ascii="Arial" w:hAnsi="Arial" w:cs="Arial"/>
          <w:color w:val="0E101A"/>
        </w:rPr>
        <w:t>According to Gardner and Jones (2016), within the Reggio approach, what children learn is based on their interests where they then create a project to expand their understanding of a topic. Edwards and Gandini (2015) agree by stating that the practitioner is also learning within this pedagogy, which provides opportunities for them to explore with the children, ensuring they can always respond to their questions and individual needs. According to, McNally and Slutsky (2016) this supports the relationship between practitioner and child as they are working together by participating in a certain topic together. This will build trust as the practitioner is respecting the needs and interests of the child, therefore an example of social constructivism between adult and child can be built. Thus, supports Vygotsky’s (1978) theory is he believed children require scaffolding from an adult to extend their learning as this effectively supports a child’s social constructivism.</w:t>
      </w:r>
    </w:p>
    <w:p w14:paraId="484262D3"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35D622E7"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r w:rsidRPr="0025313F">
        <w:rPr>
          <w:rFonts w:ascii="Arial" w:hAnsi="Arial" w:cs="Arial"/>
          <w:color w:val="0E101A"/>
        </w:rPr>
        <w:t xml:space="preserve">Malaguzzi (1993) had written a poem called the ‘100 Languages of Children’, to convey the importance of respecting the unique child as they all develop an understanding in many ways. Thornton and Brunton (2014) support Malaguzzi’s (1993) theory as they state that, children need different ways to think and express their feelings. The approach has a strong sense of the competent child and their rights, rather than focussing on assessments. Practitioners within the Reggio approach have advanced professionalism to respond to children. They receive continued support and training to ensure they are proactive and engaging with the children. However, there </w:t>
      </w:r>
      <w:r w:rsidRPr="0025313F">
        <w:rPr>
          <w:rFonts w:ascii="Arial" w:hAnsi="Arial" w:cs="Arial"/>
          <w:color w:val="0E101A"/>
        </w:rPr>
        <w:lastRenderedPageBreak/>
        <w:t>are limitations to implementing elements of the Reggio Emilia approach within the New Curriculum by WG (2020) in Wales. One barrier to this is adult to child ratio and class sizes within the setting. Taylor et al. (2015) support this in the Evaluating Foundation Phase report, Recommendation 21 states that this needs to be implemented. However, due to budget complications within the Welsh Government (2020), this will be challenging to implement as the Reggio approach, requires a high number of practitioners present to ensure the implementation is being delivered at a high standard. </w:t>
      </w:r>
    </w:p>
    <w:p w14:paraId="7305C11F"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3ECEADDC"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r w:rsidRPr="0025313F">
        <w:rPr>
          <w:rFonts w:ascii="Arial" w:hAnsi="Arial" w:cs="Arial"/>
          <w:color w:val="0E101A"/>
        </w:rPr>
        <w:t>Overall, practitioners were not given a clear explanation of the Foundation Phase (2015) during the pilot stage. This has led to misinterpretation as they have the wrong understanding, therefore providing a lack of consistency to the children (Siraj and Kingston, 2014). Due to this, Taylor et al. (2015) state that assessments have remained at the age and stage within the Foundation Phase (2015). However, when the New Curriculum by WG (2020), starts being implemented within settings, the assessment and pedagogy need to align with the new philosophies. There must be more support available to practitioners to change the pedagogy. They require more time and adequate support to underpin the philosophies of practice. However, Donaldson's (2015) Successful Futures report has proposed that the New Curriculum for Wales (2020) will provide a pedagogy for children where assessments are not the main driver, instead of the needs of the children.</w:t>
      </w:r>
    </w:p>
    <w:p w14:paraId="19F0A478"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3FE25760"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693ED829"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2AF79861"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779D81E6"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708D4B63"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77921876"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3AC15EAE"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5939C904" w14:textId="0EC89935" w:rsidR="0025313F" w:rsidRDefault="0025313F" w:rsidP="0025313F">
      <w:pPr>
        <w:pStyle w:val="NormalWeb"/>
        <w:spacing w:before="0" w:beforeAutospacing="0" w:after="0" w:afterAutospacing="0" w:line="360" w:lineRule="auto"/>
        <w:jc w:val="both"/>
        <w:rPr>
          <w:rFonts w:ascii="Arial" w:hAnsi="Arial" w:cs="Arial"/>
          <w:color w:val="0E101A"/>
        </w:rPr>
      </w:pPr>
    </w:p>
    <w:p w14:paraId="40AA4319"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18E18302"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1E6BB46D"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24F58521"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7A00FA0F"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r w:rsidRPr="0025313F">
        <w:rPr>
          <w:rStyle w:val="Strong"/>
          <w:rFonts w:ascii="Arial" w:hAnsi="Arial" w:cs="Arial"/>
          <w:color w:val="0E101A"/>
          <w:u w:val="single"/>
        </w:rPr>
        <w:lastRenderedPageBreak/>
        <w:t>Section 3 </w:t>
      </w:r>
      <w:r w:rsidRPr="0025313F">
        <w:rPr>
          <w:rFonts w:ascii="Arial" w:hAnsi="Arial" w:cs="Arial"/>
          <w:color w:val="0E101A"/>
        </w:rPr>
        <w:t> </w:t>
      </w:r>
    </w:p>
    <w:p w14:paraId="1285FEB3"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3988C636"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r w:rsidRPr="0025313F">
        <w:rPr>
          <w:rStyle w:val="Emphasis"/>
          <w:rFonts w:ascii="Arial" w:hAnsi="Arial" w:cs="Arial"/>
          <w:b/>
          <w:bCs/>
          <w:color w:val="0E101A"/>
          <w:u w:val="single"/>
        </w:rPr>
        <w:t>Are the benefits of the outdoor environment recognised by practitioners within the Foundation Phase?</w:t>
      </w:r>
    </w:p>
    <w:p w14:paraId="4F28CD66"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6B5C9C57"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r w:rsidRPr="0025313F">
        <w:rPr>
          <w:rStyle w:val="Emphasis"/>
          <w:rFonts w:ascii="Arial" w:hAnsi="Arial" w:cs="Arial"/>
          <w:b/>
          <w:bCs/>
          <w:color w:val="0E101A"/>
        </w:rPr>
        <w:t>The benefits</w:t>
      </w:r>
    </w:p>
    <w:p w14:paraId="5AE6B116"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5F248004" w14:textId="005C6337" w:rsidR="0025313F" w:rsidRPr="0025313F" w:rsidRDefault="0025313F" w:rsidP="0025313F">
      <w:pPr>
        <w:pStyle w:val="NormalWeb"/>
        <w:spacing w:before="0" w:beforeAutospacing="0" w:after="0" w:afterAutospacing="0" w:line="360" w:lineRule="auto"/>
        <w:jc w:val="both"/>
        <w:rPr>
          <w:rFonts w:ascii="Arial" w:hAnsi="Arial" w:cs="Arial"/>
          <w:color w:val="0E101A"/>
        </w:rPr>
      </w:pPr>
      <w:r w:rsidRPr="0025313F">
        <w:rPr>
          <w:rFonts w:ascii="Arial" w:hAnsi="Arial" w:cs="Arial"/>
          <w:color w:val="0E101A"/>
        </w:rPr>
        <w:t xml:space="preserve">The outdoors provides endless opportunities for children to engage in experiential play which supports their holistic development. This is supported in the Outdoor Learning Handbook by the Welsh </w:t>
      </w:r>
      <w:r w:rsidR="008F136E">
        <w:rPr>
          <w:rFonts w:ascii="Arial" w:hAnsi="Arial" w:cs="Arial"/>
          <w:color w:val="0E101A"/>
        </w:rPr>
        <w:t xml:space="preserve">Assembly </w:t>
      </w:r>
      <w:r w:rsidRPr="0025313F">
        <w:rPr>
          <w:rFonts w:ascii="Arial" w:hAnsi="Arial" w:cs="Arial"/>
          <w:color w:val="0E101A"/>
        </w:rPr>
        <w:t>Government (2009), which states that the outdoors should be a fundamental part of a child’s learning experience as it offers endless opportunities for children to be themselves, they have the freedom to run around and shout, which children cannot do inside. The outdoors stimulates a child’s learning as the environment is rich with natural resources, which encourages children to use their senses to engage in a deeper level of learning.</w:t>
      </w:r>
    </w:p>
    <w:p w14:paraId="1650104B"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188DC3DF"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r w:rsidRPr="0025313F">
        <w:rPr>
          <w:rFonts w:ascii="Arial" w:hAnsi="Arial" w:cs="Arial"/>
          <w:color w:val="0E101A"/>
        </w:rPr>
        <w:t xml:space="preserve">Despite all the benefits listed within the curriculum, which state that the outdoors is a valuable resource for a child’s development, why have practitioners within the Foundation Phase neglected the use of the outdoors in everyday practice? As an experienced Early Years practitioner, I have a strong passion for the outdoors and the natural beauty it provides. No matter the weather, come rain or shine, there is nothing I enjoy more than putting on my wellington boots and waterproofs and getting my hands dirty with the children. Whether this is making potions in the mud kitchen, going on mini-beast hunts, or building a den. During the five years of working in the field of early years education, I have never met a child who does not enjoy being outdoors, in fact, the children I care for would spend every minute of each day outside, I could not agree more with them. Therefore, why are some children not experiencing the many benefits that the outdoors has to offer? To put it in simple terms, it is due to negative attitudes portrayed by uneducated practitioners. In contrast to the Foundation Phase (2015) curriculum, the approach to education in Scandinavia has an outstanding view on the outdoors which I respect and hold in high regard. According to Leather (2018), their approach supports the use of the outdoor environment as it is important for children and valued as essential for each part of their development. Leather (2018) also states that any form of bad weather should not affect their access to outdoor </w:t>
      </w:r>
      <w:r w:rsidRPr="0025313F">
        <w:rPr>
          <w:rFonts w:ascii="Arial" w:hAnsi="Arial" w:cs="Arial"/>
          <w:color w:val="0E101A"/>
        </w:rPr>
        <w:lastRenderedPageBreak/>
        <w:t>learning. I aim to share my passion with practitioners in Wales, as the outdoor environment within settings needs the recognition it deserves. </w:t>
      </w:r>
    </w:p>
    <w:p w14:paraId="11A00573"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42FDD289"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1E82AFBB"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r w:rsidRPr="0025313F">
        <w:rPr>
          <w:rStyle w:val="Emphasis"/>
          <w:rFonts w:ascii="Arial" w:hAnsi="Arial" w:cs="Arial"/>
          <w:b/>
          <w:bCs/>
          <w:color w:val="0E101A"/>
        </w:rPr>
        <w:t>Why is it not used in practice? </w:t>
      </w:r>
    </w:p>
    <w:p w14:paraId="169C6A3C"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09A43659" w14:textId="50113A3E" w:rsidR="0025313F" w:rsidRPr="0025313F" w:rsidRDefault="0025313F" w:rsidP="0025313F">
      <w:pPr>
        <w:pStyle w:val="NormalWeb"/>
        <w:spacing w:before="0" w:beforeAutospacing="0" w:after="0" w:afterAutospacing="0" w:line="360" w:lineRule="auto"/>
        <w:jc w:val="both"/>
        <w:rPr>
          <w:rFonts w:ascii="Arial" w:hAnsi="Arial" w:cs="Arial"/>
          <w:color w:val="0E101A"/>
        </w:rPr>
      </w:pPr>
      <w:r w:rsidRPr="0025313F">
        <w:rPr>
          <w:rFonts w:ascii="Arial" w:hAnsi="Arial" w:cs="Arial"/>
          <w:color w:val="0E101A"/>
        </w:rPr>
        <w:t xml:space="preserve">According to Taylor et al. (2015), each non-maintained setting in Wales has invested an average of £3,500 on developing their outdoor environments. Therefore, practitioners cannot use the excuses that they do not have the resources required to support children’s development outside, because the Welsh Government (2020) has provided the funding. So why are some practitioners still denying children the access they deserve to the outdoor environment? </w:t>
      </w:r>
      <w:proofErr w:type="spellStart"/>
      <w:r w:rsidRPr="0025313F">
        <w:rPr>
          <w:rFonts w:ascii="Arial" w:hAnsi="Arial" w:cs="Arial"/>
          <w:color w:val="0E101A"/>
        </w:rPr>
        <w:t>Bilton</w:t>
      </w:r>
      <w:proofErr w:type="spellEnd"/>
      <w:r w:rsidRPr="0025313F">
        <w:rPr>
          <w:rFonts w:ascii="Arial" w:hAnsi="Arial" w:cs="Arial"/>
          <w:color w:val="0E101A"/>
        </w:rPr>
        <w:t xml:space="preserve"> and Waters' (201</w:t>
      </w:r>
      <w:r w:rsidR="00FE2660">
        <w:rPr>
          <w:rFonts w:ascii="Arial" w:hAnsi="Arial" w:cs="Arial"/>
          <w:color w:val="0E101A"/>
        </w:rPr>
        <w:t>7</w:t>
      </w:r>
      <w:r w:rsidRPr="0025313F">
        <w:rPr>
          <w:rFonts w:ascii="Arial" w:hAnsi="Arial" w:cs="Arial"/>
          <w:color w:val="0E101A"/>
        </w:rPr>
        <w:t xml:space="preserve">) research suggests that several Foundation Phase by Welsh Government (2015) settings lack understanding of the benefits of the outdoors. Many practitioners view the outdoors as a reward for children which is known as ‘play time’, therefore some children are being denied access to this due to their behaviour. The outdoors should not be seen as an extra element, children should have the choice whether they want to be inside or outside, as stated in the ethos of the Foundation Phase (2015). This is disregarding the rights of the child, as according to Article 12 and 13 of the UNCRC by UNICEF (1992), all children have the right to express their thoughts and opinions and have them listened to. I have worked in many early years settings over the years, one being a </w:t>
      </w:r>
      <w:proofErr w:type="spellStart"/>
      <w:r w:rsidRPr="0025313F">
        <w:rPr>
          <w:rFonts w:ascii="Arial" w:hAnsi="Arial" w:cs="Arial"/>
          <w:color w:val="0E101A"/>
        </w:rPr>
        <w:t>Cylch</w:t>
      </w:r>
      <w:proofErr w:type="spellEnd"/>
      <w:r w:rsidRPr="0025313F">
        <w:rPr>
          <w:rFonts w:ascii="Arial" w:hAnsi="Arial" w:cs="Arial"/>
          <w:color w:val="0E101A"/>
        </w:rPr>
        <w:t xml:space="preserve"> </w:t>
      </w:r>
      <w:proofErr w:type="spellStart"/>
      <w:r w:rsidRPr="0025313F">
        <w:rPr>
          <w:rFonts w:ascii="Arial" w:hAnsi="Arial" w:cs="Arial"/>
          <w:color w:val="0E101A"/>
        </w:rPr>
        <w:t>Meithrin</w:t>
      </w:r>
      <w:proofErr w:type="spellEnd"/>
      <w:r w:rsidRPr="0025313F">
        <w:rPr>
          <w:rFonts w:ascii="Arial" w:hAnsi="Arial" w:cs="Arial"/>
          <w:color w:val="0E101A"/>
        </w:rPr>
        <w:t xml:space="preserve"> which followed the Foundation Phase (2015) curriculum, during my time there I observed poor behaviours and attitudes of practitioners as they were not aware of the many benefits the outdoors has on children’s development. Practitioners viewed the outdoor environment as too dangerous for children, therefore too risky for them to experience it, resulting in the children rarely going outdoors. This needs to change.</w:t>
      </w:r>
    </w:p>
    <w:p w14:paraId="7BC5B0CC"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6A1C725A"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605BC46E"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3B8B92B8" w14:textId="5A01A408" w:rsidR="0025313F" w:rsidRDefault="0025313F" w:rsidP="0025313F">
      <w:pPr>
        <w:pStyle w:val="NormalWeb"/>
        <w:spacing w:before="0" w:beforeAutospacing="0" w:after="0" w:afterAutospacing="0" w:line="360" w:lineRule="auto"/>
        <w:jc w:val="both"/>
        <w:rPr>
          <w:rFonts w:ascii="Arial" w:hAnsi="Arial" w:cs="Arial"/>
          <w:color w:val="0E101A"/>
        </w:rPr>
      </w:pPr>
    </w:p>
    <w:p w14:paraId="0BFE9D9A"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74885FC0"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2ECE50D2"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3BFF5CBC" w14:textId="66DD9A60" w:rsidR="0025313F" w:rsidRPr="0025313F" w:rsidRDefault="006523D2" w:rsidP="0025313F">
      <w:pPr>
        <w:pStyle w:val="NormalWeb"/>
        <w:spacing w:before="0" w:beforeAutospacing="0" w:after="0" w:afterAutospacing="0" w:line="360" w:lineRule="auto"/>
        <w:jc w:val="both"/>
        <w:rPr>
          <w:rFonts w:ascii="Arial" w:hAnsi="Arial" w:cs="Arial"/>
          <w:color w:val="0E101A"/>
        </w:rPr>
      </w:pPr>
      <w:r>
        <w:rPr>
          <w:rStyle w:val="Emphasis"/>
          <w:rFonts w:ascii="Arial" w:hAnsi="Arial" w:cs="Arial"/>
          <w:b/>
          <w:bCs/>
          <w:color w:val="0E101A"/>
        </w:rPr>
        <w:lastRenderedPageBreak/>
        <w:t xml:space="preserve"> Promises from </w:t>
      </w:r>
      <w:r w:rsidR="0025313F" w:rsidRPr="0025313F">
        <w:rPr>
          <w:rStyle w:val="Emphasis"/>
          <w:rFonts w:ascii="Arial" w:hAnsi="Arial" w:cs="Arial"/>
          <w:b/>
          <w:bCs/>
          <w:color w:val="0E101A"/>
        </w:rPr>
        <w:t>The New Curriculum for Wales 2022</w:t>
      </w:r>
    </w:p>
    <w:p w14:paraId="4E9566F9"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549C2DA8"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r w:rsidRPr="0025313F">
        <w:rPr>
          <w:rFonts w:ascii="Arial" w:hAnsi="Arial" w:cs="Arial"/>
          <w:color w:val="0E101A"/>
        </w:rPr>
        <w:t xml:space="preserve">This was one of the main drivers for reform as Donaldson (2015), proposes that the New Curriculum for Wales (2020) will create a greater emphasis on the use of the outdoors. The new pedagogy will require practitioners to attend adequate training to improve their knowledge of the new philosophies, to change their mindset. The training will support practitioners as it will build on their existing knowledge, by promoting the outdoors as a fundamental aspect of children’s development. From my experience of being outside with children, the benefits most definitely outweigh the risks, which enhances a child’s emotional resilience. Children will begin to learn from their mistakes, therefore in the future, they will be able to face any challenges with a strong mindset. The Welsh Government (2014) supports this by stating that practitioners should be passionate and enthusiastic about the outdoors, as the children will imitate this positive behaviour which is fundamental for their mental wellbeing. </w:t>
      </w:r>
      <w:proofErr w:type="spellStart"/>
      <w:r w:rsidRPr="0025313F">
        <w:rPr>
          <w:rFonts w:ascii="Arial" w:hAnsi="Arial" w:cs="Arial"/>
          <w:color w:val="0E101A"/>
        </w:rPr>
        <w:t>Louv's</w:t>
      </w:r>
      <w:proofErr w:type="spellEnd"/>
      <w:r w:rsidRPr="0025313F">
        <w:rPr>
          <w:rFonts w:ascii="Arial" w:hAnsi="Arial" w:cs="Arial"/>
          <w:color w:val="0E101A"/>
        </w:rPr>
        <w:t xml:space="preserve"> (2010) theory supports this as the outdoors has positive impacts on a child’s confidence and awareness. They will begin to develop and create a strong connection with the outdoors, which reduces the chance of children becoming stressed and anxious in adulthood. </w:t>
      </w:r>
    </w:p>
    <w:p w14:paraId="06905FA6" w14:textId="77777777" w:rsidR="0025313F" w:rsidRPr="0025313F" w:rsidRDefault="0025313F" w:rsidP="0025313F">
      <w:pPr>
        <w:pStyle w:val="NormalWeb"/>
        <w:spacing w:before="0" w:beforeAutospacing="0" w:after="0" w:afterAutospacing="0" w:line="360" w:lineRule="auto"/>
        <w:jc w:val="both"/>
        <w:rPr>
          <w:rFonts w:ascii="Arial" w:hAnsi="Arial" w:cs="Arial"/>
          <w:color w:val="0E101A"/>
        </w:rPr>
      </w:pPr>
    </w:p>
    <w:p w14:paraId="6BB22012" w14:textId="41F0D67E" w:rsidR="0025313F" w:rsidRDefault="0025313F" w:rsidP="0025313F">
      <w:pPr>
        <w:pStyle w:val="NormalWeb"/>
        <w:spacing w:before="0" w:beforeAutospacing="0" w:after="0" w:afterAutospacing="0" w:line="360" w:lineRule="auto"/>
        <w:jc w:val="both"/>
        <w:rPr>
          <w:rFonts w:ascii="Arial" w:hAnsi="Arial" w:cs="Arial"/>
          <w:color w:val="0E101A"/>
        </w:rPr>
      </w:pPr>
      <w:r w:rsidRPr="0025313F">
        <w:rPr>
          <w:rFonts w:ascii="Arial" w:hAnsi="Arial" w:cs="Arial"/>
          <w:color w:val="0E101A"/>
        </w:rPr>
        <w:t>After reading this, I hope I have persuaded you to delve deeper into the outside world. Next time at your setting, instead of not allowing children outside, why not put your suitable outdoor clothing on and join in with the fun? All the evidence is stated within the ethos of the Foundation Phase (2015), why not put it to the test? It will not take you long to realise the positive benefits it has on your mental wellbeing, let alone how it impacts children. There is no better time than now to start gradually implementing these changes, especially with the launch of the New Curriculum by WG (2020) coming into force next year.</w:t>
      </w:r>
      <w:r w:rsidRPr="0025313F">
        <w:rPr>
          <w:rFonts w:ascii="Arial" w:hAnsi="Arial" w:cs="Arial"/>
          <w:color w:val="0E101A"/>
        </w:rPr>
        <w:t xml:space="preserve"> </w:t>
      </w:r>
      <w:r w:rsidRPr="0025313F">
        <w:rPr>
          <w:rFonts w:ascii="Arial" w:hAnsi="Arial" w:cs="Arial"/>
          <w:color w:val="0E101A"/>
        </w:rPr>
        <w:t> </w:t>
      </w:r>
    </w:p>
    <w:p w14:paraId="4F61666E" w14:textId="66A36ED0" w:rsidR="0025313F" w:rsidRDefault="0025313F" w:rsidP="0025313F">
      <w:pPr>
        <w:pStyle w:val="NormalWeb"/>
        <w:spacing w:before="0" w:beforeAutospacing="0" w:after="0" w:afterAutospacing="0" w:line="360" w:lineRule="auto"/>
        <w:jc w:val="both"/>
        <w:rPr>
          <w:rFonts w:ascii="Arial" w:hAnsi="Arial" w:cs="Arial"/>
          <w:color w:val="0E101A"/>
        </w:rPr>
      </w:pPr>
    </w:p>
    <w:p w14:paraId="26DF0E23" w14:textId="562E0FC2" w:rsidR="0025313F" w:rsidRDefault="0025313F" w:rsidP="0025313F">
      <w:pPr>
        <w:pStyle w:val="NormalWeb"/>
        <w:spacing w:before="0" w:beforeAutospacing="0" w:after="0" w:afterAutospacing="0" w:line="360" w:lineRule="auto"/>
        <w:jc w:val="both"/>
        <w:rPr>
          <w:rFonts w:ascii="Arial" w:hAnsi="Arial" w:cs="Arial"/>
          <w:color w:val="0E101A"/>
        </w:rPr>
      </w:pPr>
    </w:p>
    <w:p w14:paraId="401F6469" w14:textId="0F5BEF4F" w:rsidR="0025313F" w:rsidRDefault="0025313F" w:rsidP="0025313F">
      <w:pPr>
        <w:pStyle w:val="NormalWeb"/>
        <w:spacing w:before="0" w:beforeAutospacing="0" w:after="0" w:afterAutospacing="0" w:line="360" w:lineRule="auto"/>
        <w:jc w:val="both"/>
        <w:rPr>
          <w:rFonts w:ascii="Arial" w:hAnsi="Arial" w:cs="Arial"/>
          <w:color w:val="0E101A"/>
        </w:rPr>
      </w:pPr>
    </w:p>
    <w:p w14:paraId="54F85109" w14:textId="5549ADF8" w:rsidR="0025313F" w:rsidRDefault="0025313F" w:rsidP="0025313F">
      <w:pPr>
        <w:pStyle w:val="NormalWeb"/>
        <w:spacing w:before="0" w:beforeAutospacing="0" w:after="0" w:afterAutospacing="0" w:line="360" w:lineRule="auto"/>
        <w:jc w:val="both"/>
        <w:rPr>
          <w:rFonts w:ascii="Arial" w:hAnsi="Arial" w:cs="Arial"/>
          <w:color w:val="0E101A"/>
        </w:rPr>
      </w:pPr>
    </w:p>
    <w:p w14:paraId="06A3EBEC" w14:textId="599E74A1" w:rsidR="0025313F" w:rsidRDefault="0025313F" w:rsidP="0025313F">
      <w:pPr>
        <w:pStyle w:val="NormalWeb"/>
        <w:spacing w:before="0" w:beforeAutospacing="0" w:after="0" w:afterAutospacing="0" w:line="360" w:lineRule="auto"/>
        <w:jc w:val="both"/>
        <w:rPr>
          <w:rFonts w:ascii="Arial" w:hAnsi="Arial" w:cs="Arial"/>
          <w:color w:val="0E101A"/>
        </w:rPr>
      </w:pPr>
    </w:p>
    <w:p w14:paraId="2EED31A9" w14:textId="5C96ECD2" w:rsidR="0025313F" w:rsidRDefault="0025313F" w:rsidP="0025313F">
      <w:pPr>
        <w:pStyle w:val="NormalWeb"/>
        <w:spacing w:before="0" w:beforeAutospacing="0" w:after="0" w:afterAutospacing="0" w:line="360" w:lineRule="auto"/>
        <w:jc w:val="both"/>
        <w:rPr>
          <w:rFonts w:ascii="Arial" w:hAnsi="Arial" w:cs="Arial"/>
          <w:color w:val="0E101A"/>
        </w:rPr>
      </w:pPr>
    </w:p>
    <w:p w14:paraId="2508189F" w14:textId="42A5478E" w:rsidR="0025313F" w:rsidRDefault="0025313F" w:rsidP="0025313F">
      <w:pPr>
        <w:pStyle w:val="NormalWeb"/>
        <w:spacing w:before="0" w:beforeAutospacing="0" w:after="0" w:afterAutospacing="0" w:line="360" w:lineRule="auto"/>
        <w:jc w:val="both"/>
        <w:rPr>
          <w:rFonts w:ascii="Arial" w:hAnsi="Arial" w:cs="Arial"/>
          <w:color w:val="0E101A"/>
        </w:rPr>
      </w:pPr>
    </w:p>
    <w:p w14:paraId="59B6EA7A" w14:textId="30184522" w:rsidR="0025313F" w:rsidRPr="0016407D" w:rsidRDefault="0025313F" w:rsidP="0016407D">
      <w:pPr>
        <w:pStyle w:val="NormalWeb"/>
        <w:spacing w:before="0" w:beforeAutospacing="0" w:after="0" w:afterAutospacing="0" w:line="360" w:lineRule="auto"/>
        <w:jc w:val="both"/>
        <w:rPr>
          <w:rFonts w:ascii="Arial" w:hAnsi="Arial" w:cs="Arial"/>
          <w:b/>
          <w:bCs/>
          <w:color w:val="0E101A"/>
          <w:u w:val="single"/>
        </w:rPr>
      </w:pPr>
      <w:r w:rsidRPr="0016407D">
        <w:rPr>
          <w:rFonts w:ascii="Arial" w:hAnsi="Arial" w:cs="Arial"/>
          <w:b/>
          <w:bCs/>
          <w:color w:val="0E101A"/>
          <w:u w:val="single"/>
        </w:rPr>
        <w:lastRenderedPageBreak/>
        <w:t xml:space="preserve">Reference List </w:t>
      </w:r>
    </w:p>
    <w:p w14:paraId="469015C7" w14:textId="77777777" w:rsidR="00FE2660" w:rsidRPr="0016407D" w:rsidRDefault="00FE2660" w:rsidP="0016407D">
      <w:pPr>
        <w:spacing w:line="360" w:lineRule="auto"/>
        <w:jc w:val="both"/>
        <w:rPr>
          <w:rFonts w:ascii="Arial" w:hAnsi="Arial" w:cs="Arial"/>
        </w:rPr>
      </w:pPr>
    </w:p>
    <w:p w14:paraId="20A03BC0" w14:textId="77777777" w:rsidR="00FE2660" w:rsidRPr="0016407D" w:rsidRDefault="00FE2660" w:rsidP="0016407D">
      <w:pPr>
        <w:spacing w:line="360" w:lineRule="auto"/>
        <w:jc w:val="both"/>
        <w:rPr>
          <w:rFonts w:ascii="Arial" w:hAnsi="Arial" w:cs="Arial"/>
        </w:rPr>
      </w:pPr>
      <w:proofErr w:type="spellStart"/>
      <w:r w:rsidRPr="0016407D">
        <w:rPr>
          <w:rFonts w:ascii="Arial" w:hAnsi="Arial" w:cs="Arial"/>
        </w:rPr>
        <w:t>Bilton</w:t>
      </w:r>
      <w:proofErr w:type="spellEnd"/>
      <w:r w:rsidRPr="0016407D">
        <w:rPr>
          <w:rFonts w:ascii="Arial" w:hAnsi="Arial" w:cs="Arial"/>
        </w:rPr>
        <w:t xml:space="preserve">, H. and Waters, J. (2017) ‘Why take young children outside? A critical consideration of the professed aims for outdoor learning in the early years by teachers from England and Wales’, </w:t>
      </w:r>
      <w:r w:rsidRPr="0016407D">
        <w:rPr>
          <w:rFonts w:ascii="Arial" w:hAnsi="Arial" w:cs="Arial"/>
          <w:i/>
          <w:iCs/>
        </w:rPr>
        <w:t xml:space="preserve">Social Sciences. </w:t>
      </w:r>
      <w:r w:rsidRPr="0016407D">
        <w:rPr>
          <w:rFonts w:ascii="Arial" w:hAnsi="Arial" w:cs="Arial"/>
        </w:rPr>
        <w:t xml:space="preserve">6(1) p.p. 1-16. Available at: </w:t>
      </w:r>
      <w:hyperlink r:id="rId6" w:history="1">
        <w:r w:rsidRPr="0016407D">
          <w:rPr>
            <w:rStyle w:val="Hyperlink"/>
            <w:rFonts w:ascii="Arial" w:hAnsi="Arial" w:cs="Arial"/>
          </w:rPr>
          <w:t>http://centaur.reading.ac.uk/68786/1/socsci-06-00001.pdf</w:t>
        </w:r>
      </w:hyperlink>
      <w:r w:rsidRPr="0016407D">
        <w:rPr>
          <w:rFonts w:ascii="Arial" w:hAnsi="Arial" w:cs="Arial"/>
        </w:rPr>
        <w:t xml:space="preserve"> (Accessed: 25th March 2021). </w:t>
      </w:r>
    </w:p>
    <w:p w14:paraId="3E210107" w14:textId="77777777" w:rsidR="00FE2660" w:rsidRPr="0016407D" w:rsidRDefault="00FE2660" w:rsidP="0016407D">
      <w:pPr>
        <w:overflowPunct w:val="0"/>
        <w:autoSpaceDE w:val="0"/>
        <w:autoSpaceDN w:val="0"/>
        <w:adjustRightInd w:val="0"/>
        <w:spacing w:line="360" w:lineRule="auto"/>
        <w:jc w:val="both"/>
        <w:textAlignment w:val="baseline"/>
        <w:rPr>
          <w:rFonts w:ascii="Arial" w:hAnsi="Arial" w:cs="Arial"/>
        </w:rPr>
      </w:pPr>
    </w:p>
    <w:p w14:paraId="636E9E38" w14:textId="77777777" w:rsidR="00FE2660" w:rsidRPr="0016407D" w:rsidRDefault="00FE2660" w:rsidP="0016407D">
      <w:pPr>
        <w:overflowPunct w:val="0"/>
        <w:autoSpaceDE w:val="0"/>
        <w:autoSpaceDN w:val="0"/>
        <w:adjustRightInd w:val="0"/>
        <w:spacing w:line="360" w:lineRule="auto"/>
        <w:jc w:val="both"/>
        <w:textAlignment w:val="baseline"/>
        <w:rPr>
          <w:rFonts w:ascii="Arial" w:hAnsi="Arial" w:cs="Arial"/>
        </w:rPr>
      </w:pPr>
      <w:r w:rsidRPr="0016407D">
        <w:rPr>
          <w:rFonts w:ascii="Arial" w:hAnsi="Arial" w:cs="Arial"/>
        </w:rPr>
        <w:t xml:space="preserve">Bruce, T. (2012) </w:t>
      </w:r>
      <w:r w:rsidRPr="0016407D">
        <w:rPr>
          <w:rFonts w:ascii="Arial" w:hAnsi="Arial" w:cs="Arial"/>
          <w:i/>
        </w:rPr>
        <w:t>Learning Through Play</w:t>
      </w:r>
      <w:r w:rsidRPr="0016407D">
        <w:rPr>
          <w:rFonts w:ascii="Arial" w:hAnsi="Arial" w:cs="Arial"/>
        </w:rPr>
        <w:t>. 2</w:t>
      </w:r>
      <w:r w:rsidRPr="0016407D">
        <w:rPr>
          <w:rFonts w:ascii="Arial" w:hAnsi="Arial" w:cs="Arial"/>
          <w:vertAlign w:val="superscript"/>
        </w:rPr>
        <w:t>nd</w:t>
      </w:r>
      <w:r w:rsidRPr="0016407D">
        <w:rPr>
          <w:rFonts w:ascii="Arial" w:hAnsi="Arial" w:cs="Arial"/>
        </w:rPr>
        <w:t xml:space="preserve"> Ed. London: Hodder. Available at: </w:t>
      </w:r>
      <w:hyperlink r:id="rId7" w:history="1">
        <w:r w:rsidRPr="0016407D">
          <w:rPr>
            <w:rStyle w:val="Hyperlink"/>
            <w:rFonts w:ascii="Arial" w:hAnsi="Arial" w:cs="Arial"/>
          </w:rPr>
          <w:t>https://www.google.co.uk/books/edition/Learning_Through_Play_2nd_Edition_For_Ba/KUnenHhoufMC?hl=en&amp;gbpv=1&amp;dq=Bruce,+T.+(2012)+Learning+Through+Play.+2nd+Ed.+London:+Hodder.&amp;pg=PT4&amp;printsec=frontcover</w:t>
        </w:r>
      </w:hyperlink>
      <w:r w:rsidRPr="0016407D">
        <w:rPr>
          <w:rFonts w:ascii="Arial" w:hAnsi="Arial" w:cs="Arial"/>
        </w:rPr>
        <w:t xml:space="preserve"> (Accessed: 21</w:t>
      </w:r>
      <w:r w:rsidRPr="0016407D">
        <w:rPr>
          <w:rFonts w:ascii="Arial" w:hAnsi="Arial" w:cs="Arial"/>
          <w:vertAlign w:val="superscript"/>
        </w:rPr>
        <w:t>st</w:t>
      </w:r>
      <w:r w:rsidRPr="0016407D">
        <w:rPr>
          <w:rFonts w:ascii="Arial" w:hAnsi="Arial" w:cs="Arial"/>
        </w:rPr>
        <w:t xml:space="preserve"> March 2021).</w:t>
      </w:r>
    </w:p>
    <w:p w14:paraId="25B8C7DA" w14:textId="77777777" w:rsidR="00FE2660" w:rsidRPr="0016407D" w:rsidRDefault="00FE2660" w:rsidP="0016407D">
      <w:pPr>
        <w:overflowPunct w:val="0"/>
        <w:autoSpaceDE w:val="0"/>
        <w:autoSpaceDN w:val="0"/>
        <w:adjustRightInd w:val="0"/>
        <w:spacing w:line="360" w:lineRule="auto"/>
        <w:jc w:val="both"/>
        <w:textAlignment w:val="baseline"/>
        <w:rPr>
          <w:rFonts w:ascii="Arial" w:hAnsi="Arial" w:cs="Arial"/>
        </w:rPr>
      </w:pPr>
    </w:p>
    <w:p w14:paraId="3CD7B330" w14:textId="77777777" w:rsidR="00FE2660" w:rsidRPr="0016407D" w:rsidRDefault="00FE2660" w:rsidP="0016407D">
      <w:pPr>
        <w:spacing w:line="360" w:lineRule="auto"/>
        <w:jc w:val="both"/>
        <w:rPr>
          <w:rFonts w:ascii="Arial" w:hAnsi="Arial" w:cs="Arial"/>
        </w:rPr>
      </w:pPr>
      <w:r w:rsidRPr="0016407D">
        <w:rPr>
          <w:rFonts w:ascii="Arial" w:hAnsi="Arial" w:cs="Arial"/>
        </w:rPr>
        <w:t>Donaldson, G. (2015) ‘Successful Futures: Independent Review of Curriculum and Assessment Arrangements in Wales’ Available at: http://dera.ioe.ac.uk/22165/2/150225-successful-futures-en_Redacted.pdf (Accessed: 9</w:t>
      </w:r>
      <w:r w:rsidRPr="0016407D">
        <w:rPr>
          <w:rFonts w:ascii="Arial" w:hAnsi="Arial" w:cs="Arial"/>
          <w:vertAlign w:val="superscript"/>
        </w:rPr>
        <w:t>th</w:t>
      </w:r>
      <w:r w:rsidRPr="0016407D">
        <w:rPr>
          <w:rFonts w:ascii="Arial" w:hAnsi="Arial" w:cs="Arial"/>
        </w:rPr>
        <w:t xml:space="preserve"> March 2021). </w:t>
      </w:r>
    </w:p>
    <w:p w14:paraId="3A020CBC" w14:textId="77777777" w:rsidR="00FE2660" w:rsidRPr="0016407D" w:rsidRDefault="00FE2660" w:rsidP="0016407D">
      <w:pPr>
        <w:spacing w:line="360" w:lineRule="auto"/>
        <w:jc w:val="both"/>
        <w:rPr>
          <w:rFonts w:ascii="Arial" w:hAnsi="Arial" w:cs="Arial"/>
        </w:rPr>
      </w:pPr>
    </w:p>
    <w:p w14:paraId="7BAF4908" w14:textId="77777777" w:rsidR="00FE2660" w:rsidRPr="0016407D" w:rsidRDefault="00FE2660" w:rsidP="0016407D">
      <w:pPr>
        <w:spacing w:line="360" w:lineRule="auto"/>
        <w:jc w:val="both"/>
        <w:rPr>
          <w:rFonts w:ascii="Arial" w:hAnsi="Arial" w:cs="Arial"/>
        </w:rPr>
      </w:pPr>
      <w:r w:rsidRPr="0016407D">
        <w:rPr>
          <w:rFonts w:ascii="Arial" w:hAnsi="Arial" w:cs="Arial"/>
        </w:rPr>
        <w:t xml:space="preserve">Donaldson, G. (2018) ‘Independent review of Estyn’, Learning Inspectorate. Available at: </w:t>
      </w:r>
      <w:hyperlink r:id="rId8" w:history="1">
        <w:r w:rsidRPr="0016407D">
          <w:rPr>
            <w:rStyle w:val="Hyperlink"/>
            <w:rFonts w:ascii="Arial" w:hAnsi="Arial" w:cs="Arial"/>
          </w:rPr>
          <w:t>https://www.ucet.ac.uk/downloads/10894-A-Learning-Inspectorate-en-June-2018.pdf</w:t>
        </w:r>
      </w:hyperlink>
      <w:r w:rsidRPr="0016407D">
        <w:rPr>
          <w:rFonts w:ascii="Arial" w:hAnsi="Arial" w:cs="Arial"/>
        </w:rPr>
        <w:t xml:space="preserve"> (Accessed: 26</w:t>
      </w:r>
      <w:r w:rsidRPr="0016407D">
        <w:rPr>
          <w:rFonts w:ascii="Arial" w:hAnsi="Arial" w:cs="Arial"/>
          <w:vertAlign w:val="superscript"/>
        </w:rPr>
        <w:t>th</w:t>
      </w:r>
      <w:r w:rsidRPr="0016407D">
        <w:rPr>
          <w:rFonts w:ascii="Arial" w:hAnsi="Arial" w:cs="Arial"/>
        </w:rPr>
        <w:t xml:space="preserve"> March 2021). </w:t>
      </w:r>
    </w:p>
    <w:p w14:paraId="0E91B5B7" w14:textId="77777777" w:rsidR="00FE2660" w:rsidRPr="0016407D" w:rsidRDefault="00FE2660" w:rsidP="0016407D">
      <w:pPr>
        <w:spacing w:line="360" w:lineRule="auto"/>
        <w:jc w:val="both"/>
        <w:rPr>
          <w:rFonts w:ascii="Arial" w:hAnsi="Arial" w:cs="Arial"/>
        </w:rPr>
      </w:pPr>
    </w:p>
    <w:p w14:paraId="06F4E010" w14:textId="77777777" w:rsidR="00FE2660" w:rsidRPr="0016407D" w:rsidRDefault="00FE2660" w:rsidP="0016407D">
      <w:pPr>
        <w:spacing w:line="360" w:lineRule="auto"/>
        <w:jc w:val="both"/>
        <w:rPr>
          <w:rFonts w:ascii="Arial" w:hAnsi="Arial" w:cs="Arial"/>
        </w:rPr>
      </w:pPr>
      <w:r w:rsidRPr="0016407D">
        <w:rPr>
          <w:rFonts w:ascii="Arial" w:hAnsi="Arial" w:cs="Arial"/>
        </w:rPr>
        <w:t xml:space="preserve">Edwards, C. and Gandini, L. (2015) ‘Teacher research in Reggio Emilia, Italy: Essence of a dynamic, evolving role’, </w:t>
      </w:r>
      <w:r w:rsidRPr="0016407D">
        <w:rPr>
          <w:rFonts w:ascii="Arial" w:hAnsi="Arial" w:cs="Arial"/>
          <w:i/>
          <w:iCs/>
        </w:rPr>
        <w:t xml:space="preserve">Department of Child, Youth and Family Studies, </w:t>
      </w:r>
      <w:r w:rsidRPr="0016407D">
        <w:rPr>
          <w:rFonts w:ascii="Arial" w:hAnsi="Arial" w:cs="Arial"/>
        </w:rPr>
        <w:t xml:space="preserve">10(1). Available at: </w:t>
      </w:r>
      <w:hyperlink r:id="rId9" w:history="1">
        <w:r w:rsidRPr="0016407D">
          <w:rPr>
            <w:rStyle w:val="Hyperlink"/>
            <w:rFonts w:ascii="Arial" w:hAnsi="Arial" w:cs="Arial"/>
          </w:rPr>
          <w:t>https://digitalcommons.unl.edu/famconfacpub/105/</w:t>
        </w:r>
      </w:hyperlink>
      <w:r w:rsidRPr="0016407D">
        <w:rPr>
          <w:rFonts w:ascii="Arial" w:hAnsi="Arial" w:cs="Arial"/>
        </w:rPr>
        <w:t xml:space="preserve"> (Accessed: 21</w:t>
      </w:r>
      <w:r w:rsidRPr="0016407D">
        <w:rPr>
          <w:rFonts w:ascii="Arial" w:hAnsi="Arial" w:cs="Arial"/>
          <w:vertAlign w:val="superscript"/>
        </w:rPr>
        <w:t>st</w:t>
      </w:r>
      <w:r w:rsidRPr="0016407D">
        <w:rPr>
          <w:rFonts w:ascii="Arial" w:hAnsi="Arial" w:cs="Arial"/>
        </w:rPr>
        <w:t xml:space="preserve"> March 2021).</w:t>
      </w:r>
    </w:p>
    <w:p w14:paraId="7B446A39" w14:textId="77777777" w:rsidR="00FE2660" w:rsidRPr="0016407D" w:rsidRDefault="00FE2660" w:rsidP="0016407D">
      <w:pPr>
        <w:spacing w:line="360" w:lineRule="auto"/>
        <w:jc w:val="both"/>
        <w:rPr>
          <w:rFonts w:ascii="Arial" w:hAnsi="Arial" w:cs="Arial"/>
        </w:rPr>
      </w:pPr>
    </w:p>
    <w:p w14:paraId="0AAC178E" w14:textId="77777777" w:rsidR="00FE2660" w:rsidRPr="0016407D" w:rsidRDefault="00FE2660" w:rsidP="0016407D">
      <w:pPr>
        <w:spacing w:line="360" w:lineRule="auto"/>
        <w:jc w:val="both"/>
        <w:rPr>
          <w:rFonts w:ascii="Arial" w:hAnsi="Arial" w:cs="Arial"/>
        </w:rPr>
      </w:pPr>
      <w:r w:rsidRPr="0016407D">
        <w:rPr>
          <w:rFonts w:ascii="Arial" w:hAnsi="Arial" w:cs="Arial"/>
        </w:rPr>
        <w:t xml:space="preserve">Estyn (2018) </w:t>
      </w:r>
      <w:r w:rsidRPr="0016407D">
        <w:rPr>
          <w:rFonts w:ascii="Arial" w:hAnsi="Arial" w:cs="Arial"/>
          <w:i/>
          <w:iCs/>
        </w:rPr>
        <w:t xml:space="preserve">Putting pupil voices at the centre of planning to develop independent learning. </w:t>
      </w:r>
      <w:r w:rsidRPr="0016407D">
        <w:rPr>
          <w:rFonts w:ascii="Arial" w:hAnsi="Arial" w:cs="Arial"/>
        </w:rPr>
        <w:t xml:space="preserve">Available at: </w:t>
      </w:r>
      <w:hyperlink r:id="rId10" w:history="1">
        <w:r w:rsidRPr="0016407D">
          <w:rPr>
            <w:rStyle w:val="Hyperlink"/>
            <w:rFonts w:ascii="Arial" w:hAnsi="Arial" w:cs="Arial"/>
          </w:rPr>
          <w:t>https://www.estyn.gov.wales/effective-practice/putting-pupil-voices-centre-planning-develop-independent-learning</w:t>
        </w:r>
      </w:hyperlink>
      <w:r w:rsidRPr="0016407D">
        <w:rPr>
          <w:rFonts w:ascii="Arial" w:hAnsi="Arial" w:cs="Arial"/>
        </w:rPr>
        <w:t xml:space="preserve"> (Accessed: 21</w:t>
      </w:r>
      <w:r w:rsidRPr="0016407D">
        <w:rPr>
          <w:rFonts w:ascii="Arial" w:hAnsi="Arial" w:cs="Arial"/>
          <w:vertAlign w:val="superscript"/>
        </w:rPr>
        <w:t>st</w:t>
      </w:r>
      <w:r w:rsidRPr="0016407D">
        <w:rPr>
          <w:rFonts w:ascii="Arial" w:hAnsi="Arial" w:cs="Arial"/>
        </w:rPr>
        <w:t xml:space="preserve"> March 2021). </w:t>
      </w:r>
    </w:p>
    <w:p w14:paraId="07104608" w14:textId="7FBCE045" w:rsidR="00FE2660" w:rsidRDefault="00FE2660" w:rsidP="0016407D">
      <w:pPr>
        <w:spacing w:line="360" w:lineRule="auto"/>
        <w:jc w:val="both"/>
        <w:rPr>
          <w:rFonts w:ascii="Arial" w:hAnsi="Arial" w:cs="Arial"/>
        </w:rPr>
      </w:pPr>
    </w:p>
    <w:p w14:paraId="0BF4C103" w14:textId="77777777" w:rsidR="0016407D" w:rsidRPr="0016407D" w:rsidRDefault="0016407D" w:rsidP="0016407D">
      <w:pPr>
        <w:spacing w:line="360" w:lineRule="auto"/>
        <w:jc w:val="both"/>
        <w:rPr>
          <w:rFonts w:ascii="Arial" w:hAnsi="Arial" w:cs="Arial"/>
        </w:rPr>
      </w:pPr>
    </w:p>
    <w:p w14:paraId="165B512A" w14:textId="77777777" w:rsidR="00FE2660" w:rsidRPr="0016407D" w:rsidRDefault="00FE2660" w:rsidP="0016407D">
      <w:pPr>
        <w:spacing w:line="360" w:lineRule="auto"/>
        <w:jc w:val="both"/>
        <w:rPr>
          <w:rFonts w:ascii="Arial" w:hAnsi="Arial" w:cs="Arial"/>
        </w:rPr>
      </w:pPr>
      <w:r w:rsidRPr="0016407D">
        <w:rPr>
          <w:rFonts w:ascii="Arial" w:hAnsi="Arial" w:cs="Arial"/>
        </w:rPr>
        <w:lastRenderedPageBreak/>
        <w:t xml:space="preserve">Estyn (2020) </w:t>
      </w:r>
      <w:r w:rsidRPr="0016407D">
        <w:rPr>
          <w:rFonts w:ascii="Arial" w:hAnsi="Arial" w:cs="Arial"/>
          <w:i/>
          <w:iCs/>
        </w:rPr>
        <w:t xml:space="preserve">Estyn supports schools in the foundation phase through new good practice guide. </w:t>
      </w:r>
      <w:r w:rsidRPr="0016407D">
        <w:rPr>
          <w:rFonts w:ascii="Arial" w:hAnsi="Arial" w:cs="Arial"/>
        </w:rPr>
        <w:t xml:space="preserve">Available at: </w:t>
      </w:r>
      <w:hyperlink r:id="rId11" w:history="1">
        <w:r w:rsidRPr="0016407D">
          <w:rPr>
            <w:rStyle w:val="Hyperlink"/>
            <w:rFonts w:ascii="Arial" w:hAnsi="Arial" w:cs="Arial"/>
          </w:rPr>
          <w:t>https://www.estyn.gov.wales/news/estyn-supports-schools-foundation-phase-through-new-good-practice-guide</w:t>
        </w:r>
      </w:hyperlink>
      <w:r w:rsidRPr="0016407D">
        <w:rPr>
          <w:rFonts w:ascii="Arial" w:hAnsi="Arial" w:cs="Arial"/>
        </w:rPr>
        <w:t xml:space="preserve"> (Accessed: 22</w:t>
      </w:r>
      <w:r w:rsidRPr="0016407D">
        <w:rPr>
          <w:rFonts w:ascii="Arial" w:hAnsi="Arial" w:cs="Arial"/>
          <w:vertAlign w:val="superscript"/>
        </w:rPr>
        <w:t>nd</w:t>
      </w:r>
      <w:r w:rsidRPr="0016407D">
        <w:rPr>
          <w:rFonts w:ascii="Arial" w:hAnsi="Arial" w:cs="Arial"/>
        </w:rPr>
        <w:t xml:space="preserve"> March 2021). </w:t>
      </w:r>
    </w:p>
    <w:p w14:paraId="48456AD6" w14:textId="77777777" w:rsidR="00FE2660" w:rsidRPr="0016407D" w:rsidRDefault="00FE2660" w:rsidP="0016407D">
      <w:pPr>
        <w:spacing w:line="360" w:lineRule="auto"/>
        <w:jc w:val="both"/>
        <w:rPr>
          <w:rFonts w:ascii="Arial" w:hAnsi="Arial" w:cs="Arial"/>
        </w:rPr>
      </w:pPr>
    </w:p>
    <w:p w14:paraId="701373D6" w14:textId="77777777" w:rsidR="00FE2660" w:rsidRPr="0016407D" w:rsidRDefault="00FE2660" w:rsidP="0016407D">
      <w:pPr>
        <w:spacing w:line="360" w:lineRule="auto"/>
        <w:jc w:val="both"/>
        <w:rPr>
          <w:rFonts w:ascii="Arial" w:hAnsi="Arial" w:cs="Arial"/>
        </w:rPr>
      </w:pPr>
      <w:r w:rsidRPr="0016407D">
        <w:rPr>
          <w:rFonts w:ascii="Arial" w:hAnsi="Arial" w:cs="Arial"/>
        </w:rPr>
        <w:t xml:space="preserve">Gardner, A. and Jones, B. (2016) ‘Examining the Reggio Emilia Approach: Keys to Understanding Why it Motivates Students’, </w:t>
      </w:r>
      <w:r w:rsidRPr="0016407D">
        <w:rPr>
          <w:rFonts w:ascii="Arial" w:hAnsi="Arial" w:cs="Arial"/>
          <w:i/>
          <w:iCs/>
        </w:rPr>
        <w:t xml:space="preserve">Electronic Journal of Research, </w:t>
      </w:r>
      <w:r w:rsidRPr="0016407D">
        <w:rPr>
          <w:rFonts w:ascii="Arial" w:hAnsi="Arial" w:cs="Arial"/>
        </w:rPr>
        <w:t xml:space="preserve">14(3), pp. 602-625. Available at: </w:t>
      </w:r>
      <w:hyperlink r:id="rId12" w:history="1">
        <w:r w:rsidRPr="0016407D">
          <w:rPr>
            <w:rStyle w:val="Hyperlink"/>
            <w:rFonts w:ascii="Arial" w:hAnsi="Arial" w:cs="Arial"/>
          </w:rPr>
          <w:t>https://www.redalyc.org/pdf/2931/293149308010.pdf</w:t>
        </w:r>
      </w:hyperlink>
      <w:r w:rsidRPr="0016407D">
        <w:rPr>
          <w:rFonts w:ascii="Arial" w:hAnsi="Arial" w:cs="Arial"/>
        </w:rPr>
        <w:t xml:space="preserve"> (Accessed: 22</w:t>
      </w:r>
      <w:r w:rsidRPr="0016407D">
        <w:rPr>
          <w:rFonts w:ascii="Arial" w:hAnsi="Arial" w:cs="Arial"/>
          <w:vertAlign w:val="superscript"/>
        </w:rPr>
        <w:t>nd</w:t>
      </w:r>
      <w:r w:rsidRPr="0016407D">
        <w:rPr>
          <w:rFonts w:ascii="Arial" w:hAnsi="Arial" w:cs="Arial"/>
        </w:rPr>
        <w:t xml:space="preserve"> March 2021).</w:t>
      </w:r>
    </w:p>
    <w:p w14:paraId="354FCEC1" w14:textId="77777777" w:rsidR="00FE2660" w:rsidRPr="0016407D" w:rsidRDefault="00FE2660" w:rsidP="0016407D">
      <w:pPr>
        <w:spacing w:line="360" w:lineRule="auto"/>
        <w:jc w:val="both"/>
        <w:rPr>
          <w:rFonts w:ascii="Arial" w:hAnsi="Arial" w:cs="Arial"/>
        </w:rPr>
      </w:pPr>
    </w:p>
    <w:p w14:paraId="51BB9F40" w14:textId="77777777" w:rsidR="00FE2660" w:rsidRPr="0016407D" w:rsidRDefault="00FE2660" w:rsidP="0016407D">
      <w:pPr>
        <w:spacing w:line="360" w:lineRule="auto"/>
        <w:jc w:val="both"/>
        <w:rPr>
          <w:rFonts w:ascii="Arial" w:eastAsia="Times New Roman" w:hAnsi="Arial" w:cs="Arial"/>
          <w:lang w:eastAsia="en-GB"/>
        </w:rPr>
      </w:pPr>
      <w:r w:rsidRPr="0016407D">
        <w:rPr>
          <w:rFonts w:ascii="Arial" w:hAnsi="Arial" w:cs="Arial"/>
        </w:rPr>
        <w:t xml:space="preserve">Grindheim, L. (2017) ‘Children as playing citizens’, </w:t>
      </w:r>
      <w:r w:rsidRPr="0016407D">
        <w:rPr>
          <w:rFonts w:ascii="Arial" w:hAnsi="Arial" w:cs="Arial"/>
          <w:i/>
          <w:iCs/>
        </w:rPr>
        <w:t xml:space="preserve">European Early Childhood Education Research Journal, </w:t>
      </w:r>
      <w:r w:rsidRPr="0016407D">
        <w:rPr>
          <w:rFonts w:ascii="Arial" w:hAnsi="Arial" w:cs="Arial"/>
        </w:rPr>
        <w:t xml:space="preserve">25(4), pp. 624-636. Available at: </w:t>
      </w:r>
      <w:hyperlink r:id="rId13" w:history="1">
        <w:r w:rsidRPr="0016407D">
          <w:rPr>
            <w:rStyle w:val="Hyperlink"/>
            <w:rFonts w:ascii="Arial" w:eastAsia="Times New Roman" w:hAnsi="Arial" w:cs="Arial"/>
            <w:lang w:eastAsia="en-GB"/>
          </w:rPr>
          <w:t>https://doi.org/10.1080/1350293X.2017.1331076</w:t>
        </w:r>
      </w:hyperlink>
      <w:r w:rsidRPr="0016407D">
        <w:rPr>
          <w:rFonts w:ascii="Arial" w:eastAsia="Times New Roman" w:hAnsi="Arial" w:cs="Arial"/>
          <w:lang w:eastAsia="en-GB"/>
        </w:rPr>
        <w:t xml:space="preserve"> (Accessed: 21</w:t>
      </w:r>
      <w:r w:rsidRPr="0016407D">
        <w:rPr>
          <w:rFonts w:ascii="Arial" w:eastAsia="Times New Roman" w:hAnsi="Arial" w:cs="Arial"/>
          <w:vertAlign w:val="superscript"/>
          <w:lang w:eastAsia="en-GB"/>
        </w:rPr>
        <w:t>st</w:t>
      </w:r>
      <w:r w:rsidRPr="0016407D">
        <w:rPr>
          <w:rFonts w:ascii="Arial" w:eastAsia="Times New Roman" w:hAnsi="Arial" w:cs="Arial"/>
          <w:lang w:eastAsia="en-GB"/>
        </w:rPr>
        <w:t xml:space="preserve"> March 2021). </w:t>
      </w:r>
    </w:p>
    <w:p w14:paraId="25D92BA0" w14:textId="77777777" w:rsidR="00FE2660" w:rsidRPr="0016407D" w:rsidRDefault="00FE2660" w:rsidP="0016407D">
      <w:pPr>
        <w:spacing w:line="360" w:lineRule="auto"/>
        <w:jc w:val="both"/>
        <w:rPr>
          <w:rFonts w:ascii="Arial" w:eastAsia="Times New Roman" w:hAnsi="Arial" w:cs="Arial"/>
          <w:lang w:eastAsia="en-GB"/>
        </w:rPr>
      </w:pPr>
    </w:p>
    <w:p w14:paraId="176B56A5" w14:textId="77777777" w:rsidR="00FE2660" w:rsidRPr="0016407D" w:rsidRDefault="00FE2660" w:rsidP="0016407D">
      <w:pPr>
        <w:spacing w:line="360" w:lineRule="auto"/>
        <w:jc w:val="both"/>
        <w:rPr>
          <w:rFonts w:ascii="Arial" w:eastAsia="Times New Roman" w:hAnsi="Arial" w:cs="Arial"/>
          <w:lang w:eastAsia="en-GB"/>
        </w:rPr>
      </w:pPr>
      <w:r w:rsidRPr="0016407D">
        <w:rPr>
          <w:rFonts w:ascii="Arial" w:eastAsia="Times New Roman" w:hAnsi="Arial" w:cs="Arial"/>
          <w:lang w:eastAsia="en-GB"/>
        </w:rPr>
        <w:t xml:space="preserve">Jones, E. and Reynolds, G. (2015) </w:t>
      </w:r>
      <w:r w:rsidRPr="0016407D">
        <w:rPr>
          <w:rFonts w:ascii="Arial" w:eastAsia="Times New Roman" w:hAnsi="Arial" w:cs="Arial"/>
          <w:i/>
          <w:iCs/>
          <w:lang w:eastAsia="en-GB"/>
        </w:rPr>
        <w:t xml:space="preserve">The Play’s the Thing: Teachers’ Roles in Children’s Play. </w:t>
      </w:r>
      <w:r w:rsidRPr="0016407D">
        <w:rPr>
          <w:rFonts w:ascii="Arial" w:eastAsia="Times New Roman" w:hAnsi="Arial" w:cs="Arial"/>
          <w:lang w:eastAsia="en-GB"/>
        </w:rPr>
        <w:t>2</w:t>
      </w:r>
      <w:r w:rsidRPr="0016407D">
        <w:rPr>
          <w:rFonts w:ascii="Arial" w:eastAsia="Times New Roman" w:hAnsi="Arial" w:cs="Arial"/>
          <w:vertAlign w:val="superscript"/>
          <w:lang w:eastAsia="en-GB"/>
        </w:rPr>
        <w:t>nd</w:t>
      </w:r>
      <w:r w:rsidRPr="0016407D">
        <w:rPr>
          <w:rFonts w:ascii="Arial" w:eastAsia="Times New Roman" w:hAnsi="Arial" w:cs="Arial"/>
          <w:lang w:eastAsia="en-GB"/>
        </w:rPr>
        <w:t xml:space="preserve"> Ed. United States: Teachers College Press. Available at: </w:t>
      </w:r>
      <w:hyperlink r:id="rId14" w:history="1">
        <w:r w:rsidRPr="0016407D">
          <w:rPr>
            <w:rStyle w:val="Hyperlink"/>
            <w:rFonts w:ascii="Arial" w:eastAsia="Times New Roman" w:hAnsi="Arial" w:cs="Arial"/>
            <w:lang w:eastAsia="en-GB"/>
          </w:rPr>
          <w:t>https://www.google.co.uk/books/edition/The_Play_s_the_Thing/LpgbAgAAQBAJ?hl=en&amp;gbpv=0</w:t>
        </w:r>
      </w:hyperlink>
      <w:r w:rsidRPr="0016407D">
        <w:rPr>
          <w:rFonts w:ascii="Arial" w:eastAsia="Times New Roman" w:hAnsi="Arial" w:cs="Arial"/>
          <w:lang w:eastAsia="en-GB"/>
        </w:rPr>
        <w:t xml:space="preserve"> (Accessed: 21</w:t>
      </w:r>
      <w:r w:rsidRPr="0016407D">
        <w:rPr>
          <w:rFonts w:ascii="Arial" w:eastAsia="Times New Roman" w:hAnsi="Arial" w:cs="Arial"/>
          <w:vertAlign w:val="superscript"/>
          <w:lang w:eastAsia="en-GB"/>
        </w:rPr>
        <w:t>st</w:t>
      </w:r>
      <w:r w:rsidRPr="0016407D">
        <w:rPr>
          <w:rFonts w:ascii="Arial" w:eastAsia="Times New Roman" w:hAnsi="Arial" w:cs="Arial"/>
          <w:lang w:eastAsia="en-GB"/>
        </w:rPr>
        <w:t xml:space="preserve"> March 2021). </w:t>
      </w:r>
    </w:p>
    <w:p w14:paraId="0BE7B04A" w14:textId="77777777" w:rsidR="00FE2660" w:rsidRPr="0016407D" w:rsidRDefault="00FE2660" w:rsidP="0016407D">
      <w:pPr>
        <w:spacing w:line="360" w:lineRule="auto"/>
        <w:jc w:val="both"/>
        <w:rPr>
          <w:rFonts w:ascii="Arial" w:eastAsia="Times New Roman" w:hAnsi="Arial" w:cs="Arial"/>
          <w:lang w:eastAsia="en-GB"/>
        </w:rPr>
      </w:pPr>
    </w:p>
    <w:p w14:paraId="5262D123" w14:textId="77777777" w:rsidR="00FE2660" w:rsidRPr="0016407D" w:rsidRDefault="00FE2660" w:rsidP="0016407D">
      <w:pPr>
        <w:spacing w:line="360" w:lineRule="auto"/>
        <w:jc w:val="both"/>
        <w:rPr>
          <w:rFonts w:ascii="Arial" w:eastAsia="Times New Roman" w:hAnsi="Arial" w:cs="Arial"/>
          <w:lang w:eastAsia="en-GB"/>
        </w:rPr>
      </w:pPr>
      <w:r w:rsidRPr="0016407D">
        <w:rPr>
          <w:rFonts w:ascii="Arial" w:eastAsia="Times New Roman" w:hAnsi="Arial" w:cs="Arial"/>
          <w:lang w:eastAsia="en-GB"/>
        </w:rPr>
        <w:t xml:space="preserve">Leather, M. (2018) ‘A critique of Forest School or something lost in translation’, Journal of Outdoor and Environmental Education, 21, pp. 5-18. Available at: </w:t>
      </w:r>
      <w:hyperlink r:id="rId15" w:history="1">
        <w:r w:rsidRPr="0016407D">
          <w:rPr>
            <w:rStyle w:val="Hyperlink"/>
            <w:rFonts w:ascii="Arial" w:eastAsia="Times New Roman" w:hAnsi="Arial" w:cs="Arial"/>
            <w:lang w:eastAsia="en-GB"/>
          </w:rPr>
          <w:t>https://link.springer.com/article/10.1007/s42322-017-0006-1</w:t>
        </w:r>
      </w:hyperlink>
      <w:r w:rsidRPr="0016407D">
        <w:rPr>
          <w:rFonts w:ascii="Arial" w:eastAsia="Times New Roman" w:hAnsi="Arial" w:cs="Arial"/>
          <w:lang w:eastAsia="en-GB"/>
        </w:rPr>
        <w:t xml:space="preserve"> (Accessed: 26</w:t>
      </w:r>
      <w:r w:rsidRPr="0016407D">
        <w:rPr>
          <w:rFonts w:ascii="Arial" w:eastAsia="Times New Roman" w:hAnsi="Arial" w:cs="Arial"/>
          <w:vertAlign w:val="superscript"/>
          <w:lang w:eastAsia="en-GB"/>
        </w:rPr>
        <w:t>th</w:t>
      </w:r>
      <w:r w:rsidRPr="0016407D">
        <w:rPr>
          <w:rFonts w:ascii="Arial" w:eastAsia="Times New Roman" w:hAnsi="Arial" w:cs="Arial"/>
          <w:lang w:eastAsia="en-GB"/>
        </w:rPr>
        <w:t xml:space="preserve"> March 2021). </w:t>
      </w:r>
    </w:p>
    <w:p w14:paraId="33FE05C8" w14:textId="77777777" w:rsidR="00FE2660" w:rsidRPr="0016407D" w:rsidRDefault="00FE2660" w:rsidP="0016407D">
      <w:pPr>
        <w:spacing w:line="360" w:lineRule="auto"/>
        <w:jc w:val="both"/>
        <w:rPr>
          <w:rFonts w:ascii="Arial" w:eastAsia="Times New Roman" w:hAnsi="Arial" w:cs="Arial"/>
          <w:lang w:eastAsia="en-GB"/>
        </w:rPr>
      </w:pPr>
    </w:p>
    <w:p w14:paraId="333089DF" w14:textId="77777777" w:rsidR="00FE2660" w:rsidRPr="0016407D" w:rsidRDefault="00FE2660" w:rsidP="0016407D">
      <w:pPr>
        <w:spacing w:line="360" w:lineRule="auto"/>
        <w:jc w:val="both"/>
        <w:rPr>
          <w:rFonts w:ascii="Arial" w:hAnsi="Arial" w:cs="Arial"/>
        </w:rPr>
      </w:pPr>
      <w:proofErr w:type="spellStart"/>
      <w:r w:rsidRPr="0016407D">
        <w:rPr>
          <w:rFonts w:ascii="Arial" w:hAnsi="Arial" w:cs="Arial"/>
          <w:lang w:val="en-US"/>
        </w:rPr>
        <w:t>Louv</w:t>
      </w:r>
      <w:proofErr w:type="spellEnd"/>
      <w:r w:rsidRPr="0016407D">
        <w:rPr>
          <w:rFonts w:ascii="Arial" w:hAnsi="Arial" w:cs="Arial"/>
          <w:lang w:val="en-US"/>
        </w:rPr>
        <w:t xml:space="preserve">, R. (2010) </w:t>
      </w:r>
      <w:r w:rsidRPr="0016407D">
        <w:rPr>
          <w:rFonts w:ascii="Arial" w:hAnsi="Arial" w:cs="Arial"/>
          <w:i/>
          <w:iCs/>
          <w:lang w:val="en-US"/>
        </w:rPr>
        <w:t>Last child in the woods: Saving our children</w:t>
      </w:r>
      <w:r w:rsidRPr="0016407D">
        <w:rPr>
          <w:rFonts w:ascii="Arial" w:hAnsi="Arial" w:cs="Arial"/>
          <w:lang w:val="en-US"/>
        </w:rPr>
        <w:t>. New York: Algonquin Books</w:t>
      </w:r>
      <w:r w:rsidRPr="0016407D">
        <w:rPr>
          <w:rFonts w:ascii="Arial" w:hAnsi="Arial" w:cs="Arial"/>
        </w:rPr>
        <w:t xml:space="preserve">. Available at </w:t>
      </w:r>
      <w:hyperlink r:id="rId16" w:history="1">
        <w:r w:rsidRPr="0016407D">
          <w:rPr>
            <w:rStyle w:val="Hyperlink"/>
            <w:rFonts w:ascii="Arial" w:hAnsi="Arial" w:cs="Arial"/>
          </w:rPr>
          <w:t>https://www.amazon.co.uk/Last-Child-Woods-Children-Nature-Deficit/dp/1848870833</w:t>
        </w:r>
      </w:hyperlink>
      <w:r w:rsidRPr="0016407D">
        <w:rPr>
          <w:rFonts w:ascii="Arial" w:hAnsi="Arial" w:cs="Arial"/>
        </w:rPr>
        <w:t xml:space="preserve"> (Accessed: 22nd March 2021). </w:t>
      </w:r>
    </w:p>
    <w:p w14:paraId="6825FD09" w14:textId="77777777" w:rsidR="00FE2660" w:rsidRPr="0016407D" w:rsidRDefault="00FE2660" w:rsidP="0016407D">
      <w:pPr>
        <w:spacing w:line="360" w:lineRule="auto"/>
        <w:jc w:val="both"/>
        <w:rPr>
          <w:rFonts w:ascii="Arial" w:eastAsia="Times New Roman" w:hAnsi="Arial" w:cs="Arial"/>
          <w:lang w:eastAsia="en-GB"/>
        </w:rPr>
      </w:pPr>
    </w:p>
    <w:p w14:paraId="23957FBD" w14:textId="3B321F56" w:rsidR="00FE2660" w:rsidRPr="0016407D" w:rsidRDefault="00FE2660" w:rsidP="0016407D">
      <w:pPr>
        <w:spacing w:line="360" w:lineRule="auto"/>
        <w:jc w:val="both"/>
        <w:rPr>
          <w:rFonts w:ascii="Arial" w:hAnsi="Arial" w:cs="Arial"/>
        </w:rPr>
      </w:pPr>
      <w:r w:rsidRPr="0016407D">
        <w:rPr>
          <w:rFonts w:ascii="Arial" w:hAnsi="Arial" w:cs="Arial"/>
        </w:rPr>
        <w:t xml:space="preserve">Makeleni, N. and </w:t>
      </w:r>
      <w:proofErr w:type="spellStart"/>
      <w:r w:rsidRPr="0016407D">
        <w:rPr>
          <w:rFonts w:ascii="Arial" w:hAnsi="Arial" w:cs="Arial"/>
        </w:rPr>
        <w:t>Sethusha</w:t>
      </w:r>
      <w:proofErr w:type="spellEnd"/>
      <w:r w:rsidRPr="0016407D">
        <w:rPr>
          <w:rFonts w:ascii="Arial" w:hAnsi="Arial" w:cs="Arial"/>
        </w:rPr>
        <w:t xml:space="preserve">, M. (2014) ‘The Experiences of Foundation Phase Teachers in Implementing the Curriculum’, </w:t>
      </w:r>
      <w:r w:rsidRPr="0016407D">
        <w:rPr>
          <w:rFonts w:ascii="Arial" w:hAnsi="Arial" w:cs="Arial"/>
          <w:i/>
          <w:iCs/>
        </w:rPr>
        <w:t xml:space="preserve">Mediterranean Journal of Social Sciences, </w:t>
      </w:r>
      <w:r w:rsidRPr="0016407D">
        <w:rPr>
          <w:rFonts w:ascii="Arial" w:hAnsi="Arial" w:cs="Arial"/>
        </w:rPr>
        <w:t>5(2), p</w:t>
      </w:r>
      <w:r w:rsidR="00494BC6" w:rsidRPr="0016407D">
        <w:rPr>
          <w:rFonts w:ascii="Arial" w:hAnsi="Arial" w:cs="Arial"/>
        </w:rPr>
        <w:t>p</w:t>
      </w:r>
      <w:r w:rsidRPr="0016407D">
        <w:rPr>
          <w:rFonts w:ascii="Arial" w:hAnsi="Arial" w:cs="Arial"/>
        </w:rPr>
        <w:t xml:space="preserve">. 103. Available at: </w:t>
      </w:r>
      <w:hyperlink r:id="rId17" w:history="1">
        <w:r w:rsidRPr="0016407D">
          <w:rPr>
            <w:rStyle w:val="Hyperlink"/>
            <w:rFonts w:ascii="Arial" w:hAnsi="Arial" w:cs="Arial"/>
          </w:rPr>
          <w:t>https://www.mcser.org/journal/index.php/mjss/article/view/1965</w:t>
        </w:r>
      </w:hyperlink>
      <w:r w:rsidRPr="0016407D">
        <w:rPr>
          <w:rFonts w:ascii="Arial" w:hAnsi="Arial" w:cs="Arial"/>
        </w:rPr>
        <w:t xml:space="preserve"> (Accessed: 21</w:t>
      </w:r>
      <w:r w:rsidRPr="0016407D">
        <w:rPr>
          <w:rFonts w:ascii="Arial" w:hAnsi="Arial" w:cs="Arial"/>
          <w:vertAlign w:val="superscript"/>
        </w:rPr>
        <w:t>st</w:t>
      </w:r>
      <w:r w:rsidRPr="0016407D">
        <w:rPr>
          <w:rFonts w:ascii="Arial" w:hAnsi="Arial" w:cs="Arial"/>
        </w:rPr>
        <w:t xml:space="preserve"> March 2021).</w:t>
      </w:r>
    </w:p>
    <w:p w14:paraId="39522A30" w14:textId="77777777" w:rsidR="00FE2660" w:rsidRPr="0016407D" w:rsidRDefault="00FE2660" w:rsidP="0016407D">
      <w:pPr>
        <w:spacing w:line="360" w:lineRule="auto"/>
        <w:jc w:val="both"/>
        <w:rPr>
          <w:rFonts w:ascii="Arial" w:hAnsi="Arial" w:cs="Arial"/>
        </w:rPr>
      </w:pPr>
    </w:p>
    <w:p w14:paraId="20293394" w14:textId="77777777" w:rsidR="00FE2660" w:rsidRPr="0016407D" w:rsidRDefault="00FE2660" w:rsidP="0016407D">
      <w:pPr>
        <w:spacing w:line="360" w:lineRule="auto"/>
        <w:jc w:val="both"/>
        <w:rPr>
          <w:rFonts w:ascii="Arial" w:hAnsi="Arial" w:cs="Arial"/>
        </w:rPr>
      </w:pPr>
      <w:r w:rsidRPr="0016407D">
        <w:rPr>
          <w:rFonts w:ascii="Arial" w:hAnsi="Arial" w:cs="Arial"/>
        </w:rPr>
        <w:lastRenderedPageBreak/>
        <w:t xml:space="preserve">Malaguzzi, L. (1993) ‘For an Education Based on Relationships’, </w:t>
      </w:r>
      <w:r w:rsidRPr="0016407D">
        <w:rPr>
          <w:rFonts w:ascii="Arial" w:hAnsi="Arial" w:cs="Arial"/>
          <w:i/>
          <w:iCs/>
        </w:rPr>
        <w:t xml:space="preserve">Young Children. </w:t>
      </w:r>
      <w:r w:rsidRPr="0016407D">
        <w:rPr>
          <w:rFonts w:ascii="Arial" w:hAnsi="Arial" w:cs="Arial"/>
        </w:rPr>
        <w:t xml:space="preserve">49(1), pp. 9-12. Available at: </w:t>
      </w:r>
      <w:hyperlink r:id="rId18" w:history="1">
        <w:r w:rsidRPr="0016407D">
          <w:rPr>
            <w:rStyle w:val="Hyperlink"/>
            <w:rFonts w:ascii="Arial" w:hAnsi="Arial" w:cs="Arial"/>
          </w:rPr>
          <w:t>https://eric.ed.gov/?id=ej474755</w:t>
        </w:r>
      </w:hyperlink>
      <w:r w:rsidRPr="0016407D">
        <w:rPr>
          <w:rFonts w:ascii="Arial" w:hAnsi="Arial" w:cs="Arial"/>
        </w:rPr>
        <w:t xml:space="preserve"> (Accessed: 27</w:t>
      </w:r>
      <w:r w:rsidRPr="0016407D">
        <w:rPr>
          <w:rFonts w:ascii="Arial" w:hAnsi="Arial" w:cs="Arial"/>
          <w:vertAlign w:val="superscript"/>
        </w:rPr>
        <w:t>th</w:t>
      </w:r>
      <w:r w:rsidRPr="0016407D">
        <w:rPr>
          <w:rFonts w:ascii="Arial" w:hAnsi="Arial" w:cs="Arial"/>
        </w:rPr>
        <w:t xml:space="preserve"> March 2021).</w:t>
      </w:r>
    </w:p>
    <w:p w14:paraId="67AC7AD2" w14:textId="77777777" w:rsidR="00FE2660" w:rsidRPr="0016407D" w:rsidRDefault="00FE2660" w:rsidP="0016407D">
      <w:pPr>
        <w:spacing w:line="360" w:lineRule="auto"/>
        <w:jc w:val="both"/>
        <w:rPr>
          <w:rFonts w:ascii="Arial" w:hAnsi="Arial" w:cs="Arial"/>
        </w:rPr>
      </w:pPr>
    </w:p>
    <w:p w14:paraId="5EF0C41F" w14:textId="77777777" w:rsidR="00FE2660" w:rsidRPr="0016407D" w:rsidRDefault="00FE2660" w:rsidP="0016407D">
      <w:pPr>
        <w:spacing w:line="360" w:lineRule="auto"/>
        <w:jc w:val="both"/>
        <w:rPr>
          <w:rFonts w:ascii="Arial" w:hAnsi="Arial" w:cs="Arial"/>
        </w:rPr>
      </w:pPr>
      <w:r w:rsidRPr="0016407D">
        <w:rPr>
          <w:rFonts w:ascii="Arial" w:hAnsi="Arial" w:cs="Arial"/>
        </w:rPr>
        <w:t xml:space="preserve">Maslow, A. (1943) </w:t>
      </w:r>
      <w:r w:rsidRPr="0016407D">
        <w:rPr>
          <w:rFonts w:ascii="Arial" w:hAnsi="Arial" w:cs="Arial"/>
          <w:i/>
        </w:rPr>
        <w:t xml:space="preserve">Basic Needs and Learning. </w:t>
      </w:r>
      <w:r w:rsidRPr="0016407D">
        <w:rPr>
          <w:rFonts w:ascii="Arial" w:hAnsi="Arial" w:cs="Arial"/>
        </w:rPr>
        <w:t xml:space="preserve">Available at: </w:t>
      </w:r>
      <w:hyperlink r:id="rId19" w:history="1">
        <w:r w:rsidRPr="0016407D">
          <w:rPr>
            <w:rStyle w:val="Hyperlink"/>
            <w:rFonts w:ascii="Arial" w:hAnsi="Arial" w:cs="Arial"/>
          </w:rPr>
          <w:t>http://fanconij.faculty.mjc.edu/theoriest.pdf</w:t>
        </w:r>
      </w:hyperlink>
      <w:r w:rsidRPr="0016407D">
        <w:rPr>
          <w:rFonts w:ascii="Arial" w:hAnsi="Arial" w:cs="Arial"/>
        </w:rPr>
        <w:t xml:space="preserve"> (Accessed: 26</w:t>
      </w:r>
      <w:r w:rsidRPr="0016407D">
        <w:rPr>
          <w:rFonts w:ascii="Arial" w:hAnsi="Arial" w:cs="Arial"/>
          <w:vertAlign w:val="superscript"/>
        </w:rPr>
        <w:t>th</w:t>
      </w:r>
      <w:r w:rsidRPr="0016407D">
        <w:rPr>
          <w:rFonts w:ascii="Arial" w:hAnsi="Arial" w:cs="Arial"/>
        </w:rPr>
        <w:t xml:space="preserve"> March 2021). </w:t>
      </w:r>
    </w:p>
    <w:p w14:paraId="55A0C070" w14:textId="77777777" w:rsidR="00FE2660" w:rsidRPr="0016407D" w:rsidRDefault="00FE2660" w:rsidP="0016407D">
      <w:pPr>
        <w:spacing w:line="360" w:lineRule="auto"/>
        <w:jc w:val="both"/>
        <w:rPr>
          <w:rFonts w:ascii="Arial" w:hAnsi="Arial" w:cs="Arial"/>
        </w:rPr>
      </w:pPr>
    </w:p>
    <w:p w14:paraId="2FBACF34" w14:textId="77777777" w:rsidR="00FE2660" w:rsidRPr="0016407D" w:rsidRDefault="00FE2660" w:rsidP="0016407D">
      <w:pPr>
        <w:spacing w:line="360" w:lineRule="auto"/>
        <w:jc w:val="both"/>
        <w:rPr>
          <w:rFonts w:ascii="Arial" w:hAnsi="Arial" w:cs="Arial"/>
        </w:rPr>
      </w:pPr>
      <w:r w:rsidRPr="0016407D">
        <w:rPr>
          <w:rFonts w:ascii="Arial" w:hAnsi="Arial" w:cs="Arial"/>
        </w:rPr>
        <w:t xml:space="preserve">Maynard, T. et al. (2010) ‘The Teaching and Learning Research Programme in Wales: The Foundation Phase’, </w:t>
      </w:r>
      <w:r w:rsidRPr="0016407D">
        <w:rPr>
          <w:rFonts w:ascii="Arial" w:hAnsi="Arial" w:cs="Arial"/>
          <w:i/>
          <w:iCs/>
        </w:rPr>
        <w:t xml:space="preserve">Welsh Assembly Government. </w:t>
      </w:r>
      <w:r w:rsidRPr="0016407D">
        <w:rPr>
          <w:rFonts w:ascii="Arial" w:hAnsi="Arial" w:cs="Arial"/>
        </w:rPr>
        <w:t xml:space="preserve">Available at: </w:t>
      </w:r>
      <w:hyperlink r:id="rId20" w:history="1">
        <w:r w:rsidRPr="0016407D">
          <w:rPr>
            <w:rStyle w:val="Hyperlink"/>
            <w:rFonts w:ascii="Arial" w:hAnsi="Arial" w:cs="Arial"/>
          </w:rPr>
          <w:t>https://dera.ioe.ac.uk/1866/1/101202foundationreporten.pdf</w:t>
        </w:r>
      </w:hyperlink>
      <w:r w:rsidRPr="0016407D">
        <w:rPr>
          <w:rFonts w:ascii="Arial" w:hAnsi="Arial" w:cs="Arial"/>
        </w:rPr>
        <w:t xml:space="preserve"> (Accessed: 9</w:t>
      </w:r>
      <w:r w:rsidRPr="0016407D">
        <w:rPr>
          <w:rFonts w:ascii="Arial" w:hAnsi="Arial" w:cs="Arial"/>
          <w:vertAlign w:val="superscript"/>
        </w:rPr>
        <w:t>th</w:t>
      </w:r>
      <w:r w:rsidRPr="0016407D">
        <w:rPr>
          <w:rFonts w:ascii="Arial" w:hAnsi="Arial" w:cs="Arial"/>
        </w:rPr>
        <w:t xml:space="preserve"> March 2021). </w:t>
      </w:r>
    </w:p>
    <w:p w14:paraId="2CABBC9B" w14:textId="77777777" w:rsidR="00FE2660" w:rsidRPr="0016407D" w:rsidRDefault="00FE2660" w:rsidP="0016407D">
      <w:pPr>
        <w:spacing w:line="360" w:lineRule="auto"/>
        <w:jc w:val="both"/>
        <w:rPr>
          <w:rFonts w:ascii="Arial" w:hAnsi="Arial" w:cs="Arial"/>
        </w:rPr>
      </w:pPr>
    </w:p>
    <w:p w14:paraId="536F616C" w14:textId="77777777" w:rsidR="00FE2660" w:rsidRPr="0016407D" w:rsidRDefault="00FE2660" w:rsidP="0016407D">
      <w:pPr>
        <w:spacing w:line="360" w:lineRule="auto"/>
        <w:jc w:val="both"/>
        <w:rPr>
          <w:rFonts w:ascii="Arial" w:hAnsi="Arial" w:cs="Arial"/>
        </w:rPr>
      </w:pPr>
      <w:r w:rsidRPr="0016407D">
        <w:rPr>
          <w:rFonts w:ascii="Arial" w:hAnsi="Arial" w:cs="Arial"/>
        </w:rPr>
        <w:t xml:space="preserve">McInnes, K. et al. (2011) ‘Differences in practitioners’ understanding of play and how this influences pedagogy and children’s perceptions of play’, </w:t>
      </w:r>
      <w:r w:rsidRPr="0016407D">
        <w:rPr>
          <w:rFonts w:ascii="Arial" w:hAnsi="Arial" w:cs="Arial"/>
          <w:i/>
          <w:iCs/>
        </w:rPr>
        <w:t xml:space="preserve">An International Journal of Research and Development, </w:t>
      </w:r>
      <w:r w:rsidRPr="0016407D">
        <w:rPr>
          <w:rFonts w:ascii="Arial" w:hAnsi="Arial" w:cs="Arial"/>
        </w:rPr>
        <w:t xml:space="preserve">31(2), pp. 121-133. Available at: </w:t>
      </w:r>
      <w:hyperlink r:id="rId21" w:history="1">
        <w:r w:rsidRPr="0016407D">
          <w:rPr>
            <w:rStyle w:val="Hyperlink"/>
            <w:rFonts w:ascii="Arial" w:hAnsi="Arial" w:cs="Arial"/>
          </w:rPr>
          <w:t>https://doi.org/10.1080/09575146.2011.572870</w:t>
        </w:r>
      </w:hyperlink>
      <w:r w:rsidRPr="0016407D">
        <w:rPr>
          <w:rFonts w:ascii="Arial" w:hAnsi="Arial" w:cs="Arial"/>
        </w:rPr>
        <w:t xml:space="preserve"> (Accessed: 21</w:t>
      </w:r>
      <w:r w:rsidRPr="0016407D">
        <w:rPr>
          <w:rFonts w:ascii="Arial" w:hAnsi="Arial" w:cs="Arial"/>
          <w:vertAlign w:val="superscript"/>
        </w:rPr>
        <w:t>st</w:t>
      </w:r>
      <w:r w:rsidRPr="0016407D">
        <w:rPr>
          <w:rFonts w:ascii="Arial" w:hAnsi="Arial" w:cs="Arial"/>
        </w:rPr>
        <w:t xml:space="preserve"> March 2021).</w:t>
      </w:r>
    </w:p>
    <w:p w14:paraId="72F94146" w14:textId="77777777" w:rsidR="00FE2660" w:rsidRPr="0016407D" w:rsidRDefault="00FE2660" w:rsidP="0016407D">
      <w:pPr>
        <w:spacing w:line="360" w:lineRule="auto"/>
        <w:jc w:val="both"/>
        <w:rPr>
          <w:rFonts w:ascii="Arial" w:hAnsi="Arial" w:cs="Arial"/>
        </w:rPr>
      </w:pPr>
    </w:p>
    <w:p w14:paraId="5F4A20D9" w14:textId="1EE2F51B" w:rsidR="00FE2660" w:rsidRPr="0016407D" w:rsidRDefault="00FE2660" w:rsidP="0016407D">
      <w:pPr>
        <w:spacing w:line="360" w:lineRule="auto"/>
        <w:jc w:val="both"/>
        <w:rPr>
          <w:rFonts w:ascii="Arial" w:hAnsi="Arial" w:cs="Arial"/>
        </w:rPr>
      </w:pPr>
      <w:r w:rsidRPr="0016407D">
        <w:rPr>
          <w:rFonts w:ascii="Arial" w:hAnsi="Arial" w:cs="Arial"/>
        </w:rPr>
        <w:t>McNally, S. and Slutsky, R.</w:t>
      </w:r>
      <w:r w:rsidR="00494BC6" w:rsidRPr="0016407D">
        <w:rPr>
          <w:rFonts w:ascii="Arial" w:hAnsi="Arial" w:cs="Arial"/>
        </w:rPr>
        <w:t xml:space="preserve"> (2016) ‘Key elements of the Reggio Emilia approach and how they are interconnected to create the highly regarded system of early childhood education’, </w:t>
      </w:r>
      <w:r w:rsidR="00494BC6" w:rsidRPr="0016407D">
        <w:rPr>
          <w:rFonts w:ascii="Arial" w:hAnsi="Arial" w:cs="Arial"/>
          <w:i/>
          <w:iCs/>
        </w:rPr>
        <w:t xml:space="preserve">Early Child Development and Care, </w:t>
      </w:r>
      <w:r w:rsidR="00494BC6" w:rsidRPr="0016407D">
        <w:rPr>
          <w:rFonts w:ascii="Arial" w:hAnsi="Arial" w:cs="Arial"/>
        </w:rPr>
        <w:t>187(12), pp. 1925-1937.</w:t>
      </w:r>
      <w:r w:rsidRPr="0016407D">
        <w:rPr>
          <w:rFonts w:ascii="Arial" w:hAnsi="Arial" w:cs="Arial"/>
        </w:rPr>
        <w:t xml:space="preserve"> Available at</w:t>
      </w:r>
      <w:r w:rsidR="00494BC6" w:rsidRPr="0016407D">
        <w:rPr>
          <w:rFonts w:ascii="Arial" w:hAnsi="Arial" w:cs="Arial"/>
        </w:rPr>
        <w:t xml:space="preserve">: </w:t>
      </w:r>
      <w:r w:rsidRPr="0016407D">
        <w:rPr>
          <w:rFonts w:ascii="Arial" w:hAnsi="Arial" w:cs="Arial"/>
        </w:rPr>
        <w:t xml:space="preserve"> </w:t>
      </w:r>
      <w:hyperlink r:id="rId22" w:history="1">
        <w:r w:rsidRPr="0016407D">
          <w:rPr>
            <w:rStyle w:val="Hyperlink"/>
            <w:rFonts w:ascii="Arial" w:hAnsi="Arial" w:cs="Arial"/>
          </w:rPr>
          <w:t>https://www.</w:t>
        </w:r>
        <w:r w:rsidRPr="0016407D">
          <w:rPr>
            <w:rStyle w:val="Hyperlink"/>
            <w:rFonts w:ascii="Arial" w:hAnsi="Arial" w:cs="Arial"/>
          </w:rPr>
          <w:t>t</w:t>
        </w:r>
        <w:r w:rsidRPr="0016407D">
          <w:rPr>
            <w:rStyle w:val="Hyperlink"/>
            <w:rFonts w:ascii="Arial" w:hAnsi="Arial" w:cs="Arial"/>
          </w:rPr>
          <w:t>andfonline.c</w:t>
        </w:r>
        <w:r w:rsidRPr="0016407D">
          <w:rPr>
            <w:rStyle w:val="Hyperlink"/>
            <w:rFonts w:ascii="Arial" w:hAnsi="Arial" w:cs="Arial"/>
          </w:rPr>
          <w:t>o</w:t>
        </w:r>
        <w:r w:rsidRPr="0016407D">
          <w:rPr>
            <w:rStyle w:val="Hyperlink"/>
            <w:rFonts w:ascii="Arial" w:hAnsi="Arial" w:cs="Arial"/>
          </w:rPr>
          <w:t>m/doi/abs/10.1080/03004430.2016.1197920</w:t>
        </w:r>
      </w:hyperlink>
      <w:r w:rsidRPr="0016407D">
        <w:rPr>
          <w:rFonts w:ascii="Arial" w:hAnsi="Arial" w:cs="Arial"/>
        </w:rPr>
        <w:t xml:space="preserve"> </w:t>
      </w:r>
      <w:r w:rsidR="00494BC6" w:rsidRPr="0016407D">
        <w:rPr>
          <w:rFonts w:ascii="Arial" w:hAnsi="Arial" w:cs="Arial"/>
        </w:rPr>
        <w:t>(Accessed: 22</w:t>
      </w:r>
      <w:r w:rsidR="00494BC6" w:rsidRPr="0016407D">
        <w:rPr>
          <w:rFonts w:ascii="Arial" w:hAnsi="Arial" w:cs="Arial"/>
          <w:vertAlign w:val="superscript"/>
        </w:rPr>
        <w:t>nd</w:t>
      </w:r>
      <w:r w:rsidR="00494BC6" w:rsidRPr="0016407D">
        <w:rPr>
          <w:rFonts w:ascii="Arial" w:hAnsi="Arial" w:cs="Arial"/>
        </w:rPr>
        <w:t xml:space="preserve"> March 2021). </w:t>
      </w:r>
    </w:p>
    <w:p w14:paraId="39DB1FF1" w14:textId="77777777" w:rsidR="00FE2660" w:rsidRPr="0016407D" w:rsidRDefault="00FE2660" w:rsidP="0016407D">
      <w:pPr>
        <w:spacing w:line="360" w:lineRule="auto"/>
        <w:jc w:val="both"/>
        <w:rPr>
          <w:rFonts w:ascii="Arial" w:hAnsi="Arial" w:cs="Arial"/>
        </w:rPr>
      </w:pPr>
    </w:p>
    <w:p w14:paraId="266524BD" w14:textId="77777777" w:rsidR="00FE2660" w:rsidRPr="0016407D" w:rsidRDefault="00FE2660" w:rsidP="0016407D">
      <w:pPr>
        <w:spacing w:line="360" w:lineRule="auto"/>
        <w:jc w:val="both"/>
        <w:rPr>
          <w:rFonts w:ascii="Arial" w:hAnsi="Arial" w:cs="Arial"/>
        </w:rPr>
      </w:pPr>
      <w:r w:rsidRPr="0016407D">
        <w:rPr>
          <w:rFonts w:ascii="Arial" w:hAnsi="Arial" w:cs="Arial"/>
        </w:rPr>
        <w:t xml:space="preserve">Mourshed, M. et al. (2010) ‘How the world’s most improved school systems keep getting better’, </w:t>
      </w:r>
      <w:r w:rsidRPr="0016407D">
        <w:rPr>
          <w:rFonts w:ascii="Arial" w:hAnsi="Arial" w:cs="Arial"/>
          <w:i/>
          <w:iCs/>
        </w:rPr>
        <w:t>McKinsey&amp;Company.</w:t>
      </w:r>
      <w:r w:rsidRPr="0016407D">
        <w:rPr>
          <w:rFonts w:ascii="Arial" w:hAnsi="Arial" w:cs="Arial"/>
        </w:rPr>
        <w:t xml:space="preserve"> Available at: </w:t>
      </w:r>
      <w:hyperlink r:id="rId23" w:history="1">
        <w:r w:rsidRPr="0016407D">
          <w:rPr>
            <w:rStyle w:val="Hyperlink"/>
            <w:rFonts w:ascii="Arial" w:hAnsi="Arial" w:cs="Arial"/>
          </w:rPr>
          <w:t>https://www.mckinsey.com/~/media/McKinsey/Industries/Public%20and%20Social%20Sector/Our%20Insights/How%20the%20worlds%20most%20improved%20school%20systems%20keep%20getting%20better/How_the_worlds_most_improved_school_systems_keep_getting_better.pdf</w:t>
        </w:r>
      </w:hyperlink>
      <w:r w:rsidRPr="0016407D">
        <w:rPr>
          <w:rFonts w:ascii="Arial" w:hAnsi="Arial" w:cs="Arial"/>
        </w:rPr>
        <w:t xml:space="preserve"> (Accessed: 26th March 2021). </w:t>
      </w:r>
    </w:p>
    <w:p w14:paraId="113F2561" w14:textId="77777777" w:rsidR="00FE2660" w:rsidRPr="0016407D" w:rsidRDefault="00FE2660" w:rsidP="0016407D">
      <w:pPr>
        <w:spacing w:line="360" w:lineRule="auto"/>
        <w:jc w:val="both"/>
        <w:rPr>
          <w:rFonts w:ascii="Arial" w:hAnsi="Arial" w:cs="Arial"/>
        </w:rPr>
      </w:pPr>
    </w:p>
    <w:p w14:paraId="3E89AEFD" w14:textId="77777777" w:rsidR="00FE2660" w:rsidRPr="0016407D" w:rsidRDefault="00FE2660" w:rsidP="0016407D">
      <w:pPr>
        <w:spacing w:line="360" w:lineRule="auto"/>
        <w:jc w:val="both"/>
        <w:rPr>
          <w:rFonts w:ascii="Arial" w:hAnsi="Arial" w:cs="Arial"/>
        </w:rPr>
      </w:pPr>
      <w:r w:rsidRPr="0016407D">
        <w:rPr>
          <w:rFonts w:ascii="Arial" w:hAnsi="Arial" w:cs="Arial"/>
          <w:color w:val="0E101A"/>
        </w:rPr>
        <w:t>Organisation for Economic Co-operation and Development (</w:t>
      </w:r>
      <w:r w:rsidRPr="0016407D">
        <w:rPr>
          <w:rFonts w:ascii="Arial" w:hAnsi="Arial" w:cs="Arial"/>
        </w:rPr>
        <w:t xml:space="preserve">OECD) (2008) </w:t>
      </w:r>
      <w:r w:rsidRPr="0016407D">
        <w:rPr>
          <w:rFonts w:ascii="Arial" w:hAnsi="Arial" w:cs="Arial"/>
          <w:i/>
          <w:iCs/>
        </w:rPr>
        <w:t xml:space="preserve">Innovating to Learn, Learning to Innovate. </w:t>
      </w:r>
      <w:r w:rsidRPr="0016407D">
        <w:rPr>
          <w:rFonts w:ascii="Arial" w:hAnsi="Arial" w:cs="Arial"/>
        </w:rPr>
        <w:t xml:space="preserve">Available at: </w:t>
      </w:r>
      <w:hyperlink r:id="rId24" w:history="1">
        <w:r w:rsidRPr="0016407D">
          <w:rPr>
            <w:rStyle w:val="Hyperlink"/>
            <w:rFonts w:ascii="Arial" w:hAnsi="Arial" w:cs="Arial"/>
          </w:rPr>
          <w:t>https://www.oecd.org/education/ceri/innovatingtolearnlearningtoinnovate.htm</w:t>
        </w:r>
      </w:hyperlink>
      <w:r w:rsidRPr="0016407D">
        <w:rPr>
          <w:rFonts w:ascii="Arial" w:hAnsi="Arial" w:cs="Arial"/>
        </w:rPr>
        <w:t xml:space="preserve"> (Accessed: 22</w:t>
      </w:r>
      <w:r w:rsidRPr="0016407D">
        <w:rPr>
          <w:rFonts w:ascii="Arial" w:hAnsi="Arial" w:cs="Arial"/>
          <w:vertAlign w:val="superscript"/>
        </w:rPr>
        <w:t>nd</w:t>
      </w:r>
      <w:r w:rsidRPr="0016407D">
        <w:rPr>
          <w:rFonts w:ascii="Arial" w:hAnsi="Arial" w:cs="Arial"/>
        </w:rPr>
        <w:t xml:space="preserve"> March 2021). </w:t>
      </w:r>
    </w:p>
    <w:p w14:paraId="166414B4" w14:textId="77777777" w:rsidR="00FE2660" w:rsidRPr="0016407D" w:rsidRDefault="00FE2660" w:rsidP="0016407D">
      <w:pPr>
        <w:spacing w:line="360" w:lineRule="auto"/>
        <w:jc w:val="both"/>
        <w:rPr>
          <w:rFonts w:ascii="Arial" w:hAnsi="Arial" w:cs="Arial"/>
        </w:rPr>
      </w:pPr>
      <w:r w:rsidRPr="0016407D">
        <w:rPr>
          <w:rFonts w:ascii="Arial" w:hAnsi="Arial" w:cs="Arial"/>
          <w:color w:val="0E101A"/>
        </w:rPr>
        <w:lastRenderedPageBreak/>
        <w:t>Organisation for Economic Co-operation and Development (</w:t>
      </w:r>
      <w:r w:rsidRPr="0016407D">
        <w:rPr>
          <w:rFonts w:ascii="Arial" w:hAnsi="Arial" w:cs="Arial"/>
        </w:rPr>
        <w:t xml:space="preserve">OECD) (2018) </w:t>
      </w:r>
      <w:r w:rsidRPr="0016407D">
        <w:rPr>
          <w:rFonts w:ascii="Arial" w:hAnsi="Arial" w:cs="Arial"/>
          <w:i/>
          <w:iCs/>
        </w:rPr>
        <w:t xml:space="preserve">The Future of Education and Skills: Education 2030. </w:t>
      </w:r>
      <w:r w:rsidRPr="0016407D">
        <w:rPr>
          <w:rFonts w:ascii="Arial" w:hAnsi="Arial" w:cs="Arial"/>
        </w:rPr>
        <w:t xml:space="preserve">Available at: </w:t>
      </w:r>
      <w:hyperlink r:id="rId25" w:history="1">
        <w:r w:rsidRPr="0016407D">
          <w:rPr>
            <w:rStyle w:val="Hyperlink"/>
            <w:rFonts w:ascii="Arial" w:hAnsi="Arial" w:cs="Arial"/>
          </w:rPr>
          <w:t>https://www.oecd.org/education/2030/E2030%20Position%20Paper%20(05.04.2018).pdf</w:t>
        </w:r>
      </w:hyperlink>
      <w:r w:rsidRPr="0016407D">
        <w:rPr>
          <w:rFonts w:ascii="Arial" w:hAnsi="Arial" w:cs="Arial"/>
        </w:rPr>
        <w:t xml:space="preserve"> (Accessed: 22</w:t>
      </w:r>
      <w:r w:rsidRPr="0016407D">
        <w:rPr>
          <w:rFonts w:ascii="Arial" w:hAnsi="Arial" w:cs="Arial"/>
          <w:vertAlign w:val="superscript"/>
        </w:rPr>
        <w:t>nd</w:t>
      </w:r>
      <w:r w:rsidRPr="0016407D">
        <w:rPr>
          <w:rFonts w:ascii="Arial" w:hAnsi="Arial" w:cs="Arial"/>
        </w:rPr>
        <w:t xml:space="preserve"> March 2021). </w:t>
      </w:r>
    </w:p>
    <w:p w14:paraId="187AEBA0" w14:textId="77777777" w:rsidR="00FE2660" w:rsidRPr="0016407D" w:rsidRDefault="00FE2660" w:rsidP="0016407D">
      <w:pPr>
        <w:spacing w:line="360" w:lineRule="auto"/>
        <w:jc w:val="both"/>
        <w:rPr>
          <w:rFonts w:ascii="Arial" w:hAnsi="Arial" w:cs="Arial"/>
        </w:rPr>
      </w:pPr>
    </w:p>
    <w:p w14:paraId="64DD71BE" w14:textId="77777777" w:rsidR="00FE2660" w:rsidRPr="0016407D" w:rsidRDefault="00FE2660" w:rsidP="0016407D">
      <w:pPr>
        <w:spacing w:line="360" w:lineRule="auto"/>
        <w:jc w:val="both"/>
        <w:rPr>
          <w:rFonts w:ascii="Arial" w:hAnsi="Arial" w:cs="Arial"/>
        </w:rPr>
      </w:pPr>
      <w:r w:rsidRPr="0016407D">
        <w:rPr>
          <w:rFonts w:ascii="Arial" w:hAnsi="Arial" w:cs="Arial"/>
        </w:rPr>
        <w:t xml:space="preserve">Piaget, J. (1953) </w:t>
      </w:r>
      <w:r w:rsidRPr="0016407D">
        <w:rPr>
          <w:rFonts w:ascii="Arial" w:hAnsi="Arial" w:cs="Arial"/>
          <w:i/>
        </w:rPr>
        <w:t xml:space="preserve">The Origins of Intelligence in Children. </w:t>
      </w:r>
      <w:r w:rsidRPr="0016407D">
        <w:rPr>
          <w:rFonts w:ascii="Arial" w:hAnsi="Arial" w:cs="Arial"/>
        </w:rPr>
        <w:t xml:space="preserve">New York: International Universities Press, INC. Available at: </w:t>
      </w:r>
      <w:hyperlink r:id="rId26" w:history="1">
        <w:r w:rsidRPr="0016407D">
          <w:rPr>
            <w:rStyle w:val="Hyperlink"/>
            <w:rFonts w:ascii="Arial" w:hAnsi="Arial" w:cs="Arial"/>
          </w:rPr>
          <w:t>https://www.pitt.edu/~strauss/origins_r.pdf</w:t>
        </w:r>
      </w:hyperlink>
      <w:r w:rsidRPr="0016407D">
        <w:rPr>
          <w:rFonts w:ascii="Arial" w:hAnsi="Arial" w:cs="Arial"/>
        </w:rPr>
        <w:t xml:space="preserve"> (Accessed: 21</w:t>
      </w:r>
      <w:r w:rsidRPr="0016407D">
        <w:rPr>
          <w:rFonts w:ascii="Arial" w:hAnsi="Arial" w:cs="Arial"/>
          <w:vertAlign w:val="superscript"/>
        </w:rPr>
        <w:t>st</w:t>
      </w:r>
      <w:r w:rsidRPr="0016407D">
        <w:rPr>
          <w:rFonts w:ascii="Arial" w:hAnsi="Arial" w:cs="Arial"/>
        </w:rPr>
        <w:t xml:space="preserve"> March 2021). </w:t>
      </w:r>
    </w:p>
    <w:p w14:paraId="1E61621D" w14:textId="77777777" w:rsidR="00FE2660" w:rsidRPr="0016407D" w:rsidRDefault="00FE2660" w:rsidP="0016407D">
      <w:pPr>
        <w:spacing w:line="360" w:lineRule="auto"/>
        <w:jc w:val="both"/>
        <w:rPr>
          <w:rFonts w:ascii="Arial" w:hAnsi="Arial" w:cs="Arial"/>
        </w:rPr>
      </w:pPr>
    </w:p>
    <w:p w14:paraId="5732631D" w14:textId="77777777" w:rsidR="00FE2660" w:rsidRPr="0016407D" w:rsidRDefault="00FE2660" w:rsidP="0016407D">
      <w:pPr>
        <w:spacing w:line="360" w:lineRule="auto"/>
        <w:jc w:val="both"/>
        <w:rPr>
          <w:rFonts w:ascii="Arial" w:hAnsi="Arial" w:cs="Arial"/>
        </w:rPr>
      </w:pPr>
      <w:r w:rsidRPr="0016407D">
        <w:rPr>
          <w:rFonts w:ascii="Arial" w:hAnsi="Arial" w:cs="Arial"/>
        </w:rPr>
        <w:t xml:space="preserve">Priestley, M. and Biesta, G. (2013) </w:t>
      </w:r>
      <w:r w:rsidRPr="0016407D">
        <w:rPr>
          <w:rFonts w:ascii="Arial" w:hAnsi="Arial" w:cs="Arial"/>
          <w:i/>
          <w:iCs/>
        </w:rPr>
        <w:t xml:space="preserve">Reinventing the Curriculum: New Trends in the Curriculum Policy and Practice. </w:t>
      </w:r>
      <w:r w:rsidRPr="0016407D">
        <w:rPr>
          <w:rFonts w:ascii="Arial" w:hAnsi="Arial" w:cs="Arial"/>
        </w:rPr>
        <w:t xml:space="preserve">Available at: </w:t>
      </w:r>
      <w:hyperlink r:id="rId27" w:history="1">
        <w:r w:rsidRPr="0016407D">
          <w:rPr>
            <w:rStyle w:val="Hyperlink"/>
            <w:rFonts w:ascii="Arial" w:hAnsi="Arial" w:cs="Arial"/>
          </w:rPr>
          <w:t>https://www.google.co.uk/books/edition/Reinventing_the_Curriculum/u0zyoaSE66YC?hl=en&amp;gbpv=0</w:t>
        </w:r>
      </w:hyperlink>
      <w:r w:rsidRPr="0016407D">
        <w:rPr>
          <w:rFonts w:ascii="Arial" w:hAnsi="Arial" w:cs="Arial"/>
        </w:rPr>
        <w:t xml:space="preserve"> (Accessed: 26</w:t>
      </w:r>
      <w:r w:rsidRPr="0016407D">
        <w:rPr>
          <w:rFonts w:ascii="Arial" w:hAnsi="Arial" w:cs="Arial"/>
          <w:vertAlign w:val="superscript"/>
        </w:rPr>
        <w:t>th</w:t>
      </w:r>
      <w:r w:rsidRPr="0016407D">
        <w:rPr>
          <w:rFonts w:ascii="Arial" w:hAnsi="Arial" w:cs="Arial"/>
        </w:rPr>
        <w:t xml:space="preserve"> March 2021). </w:t>
      </w:r>
    </w:p>
    <w:p w14:paraId="43112900" w14:textId="77777777" w:rsidR="00FE2660" w:rsidRPr="0016407D" w:rsidRDefault="00FE2660" w:rsidP="0016407D">
      <w:pPr>
        <w:spacing w:line="360" w:lineRule="auto"/>
        <w:jc w:val="both"/>
        <w:rPr>
          <w:rFonts w:ascii="Arial" w:hAnsi="Arial" w:cs="Arial"/>
        </w:rPr>
      </w:pPr>
    </w:p>
    <w:p w14:paraId="045EBA33" w14:textId="77777777" w:rsidR="00FE2660" w:rsidRPr="0016407D" w:rsidRDefault="00FE2660" w:rsidP="0016407D">
      <w:pPr>
        <w:spacing w:line="360" w:lineRule="auto"/>
        <w:jc w:val="both"/>
        <w:rPr>
          <w:rFonts w:ascii="Arial" w:eastAsia="Times New Roman" w:hAnsi="Arial" w:cs="Arial"/>
          <w:lang w:eastAsia="en-GB"/>
        </w:rPr>
      </w:pPr>
      <w:r w:rsidRPr="0016407D">
        <w:rPr>
          <w:rFonts w:ascii="Arial" w:eastAsia="Times New Roman" w:hAnsi="Arial" w:cs="Arial"/>
          <w:lang w:eastAsia="en-GB"/>
        </w:rPr>
        <w:t xml:space="preserve">Reggio Children, (2020). </w:t>
      </w:r>
      <w:r w:rsidRPr="0016407D">
        <w:rPr>
          <w:rFonts w:ascii="Arial" w:eastAsia="Times New Roman" w:hAnsi="Arial" w:cs="Arial"/>
          <w:i/>
          <w:iCs/>
          <w:lang w:eastAsia="en-GB"/>
        </w:rPr>
        <w:t>Professional Development.</w:t>
      </w:r>
      <w:r w:rsidRPr="0016407D">
        <w:rPr>
          <w:rFonts w:ascii="Arial" w:eastAsia="Times New Roman" w:hAnsi="Arial" w:cs="Arial"/>
          <w:lang w:eastAsia="en-GB"/>
        </w:rPr>
        <w:t xml:space="preserve"> Available at: </w:t>
      </w:r>
      <w:hyperlink r:id="rId28" w:history="1">
        <w:r w:rsidRPr="0016407D">
          <w:rPr>
            <w:rStyle w:val="Hyperlink"/>
            <w:rFonts w:ascii="Arial" w:eastAsia="Times New Roman" w:hAnsi="Arial" w:cs="Arial"/>
            <w:lang w:eastAsia="en-GB"/>
          </w:rPr>
          <w:t>https://www.reggiochildren.it/en/</w:t>
        </w:r>
      </w:hyperlink>
      <w:r w:rsidRPr="0016407D">
        <w:rPr>
          <w:rFonts w:ascii="Arial" w:eastAsia="Times New Roman" w:hAnsi="Arial" w:cs="Arial"/>
          <w:lang w:eastAsia="en-GB"/>
        </w:rPr>
        <w:t xml:space="preserve"> (Accessed: 21</w:t>
      </w:r>
      <w:r w:rsidRPr="0016407D">
        <w:rPr>
          <w:rFonts w:ascii="Arial" w:eastAsia="Times New Roman" w:hAnsi="Arial" w:cs="Arial"/>
          <w:vertAlign w:val="superscript"/>
          <w:lang w:eastAsia="en-GB"/>
        </w:rPr>
        <w:t>st</w:t>
      </w:r>
      <w:r w:rsidRPr="0016407D">
        <w:rPr>
          <w:rFonts w:ascii="Arial" w:eastAsia="Times New Roman" w:hAnsi="Arial" w:cs="Arial"/>
          <w:lang w:eastAsia="en-GB"/>
        </w:rPr>
        <w:t xml:space="preserve"> March 2021). </w:t>
      </w:r>
    </w:p>
    <w:p w14:paraId="4119D7CC" w14:textId="77777777" w:rsidR="00FE2660" w:rsidRPr="0016407D" w:rsidRDefault="00FE2660" w:rsidP="0016407D">
      <w:pPr>
        <w:spacing w:line="360" w:lineRule="auto"/>
        <w:jc w:val="both"/>
        <w:rPr>
          <w:rFonts w:ascii="Arial" w:eastAsia="Times New Roman" w:hAnsi="Arial" w:cs="Arial"/>
          <w:lang w:eastAsia="en-GB"/>
        </w:rPr>
      </w:pPr>
    </w:p>
    <w:p w14:paraId="17787977" w14:textId="3904F1A7" w:rsidR="00FE2660" w:rsidRPr="0016407D" w:rsidRDefault="00FE2660" w:rsidP="0016407D">
      <w:pPr>
        <w:spacing w:line="360" w:lineRule="auto"/>
        <w:jc w:val="both"/>
        <w:rPr>
          <w:rFonts w:ascii="Arial" w:hAnsi="Arial" w:cs="Arial"/>
        </w:rPr>
      </w:pPr>
      <w:r w:rsidRPr="0016407D">
        <w:rPr>
          <w:rFonts w:ascii="Arial" w:hAnsi="Arial" w:cs="Arial"/>
        </w:rPr>
        <w:t xml:space="preserve">Rinaldi, C. (2006) </w:t>
      </w:r>
      <w:r w:rsidRPr="0016407D">
        <w:rPr>
          <w:rFonts w:ascii="Arial" w:hAnsi="Arial" w:cs="Arial"/>
          <w:i/>
          <w:iCs/>
        </w:rPr>
        <w:t>In dialogue with Reggio Emilia: listening, researching and learning</w:t>
      </w:r>
      <w:r w:rsidR="00494BC6" w:rsidRPr="0016407D">
        <w:rPr>
          <w:rFonts w:ascii="Arial" w:hAnsi="Arial" w:cs="Arial"/>
          <w:i/>
          <w:iCs/>
        </w:rPr>
        <w:t xml:space="preserve">. </w:t>
      </w:r>
      <w:r w:rsidR="00494BC6" w:rsidRPr="0016407D">
        <w:rPr>
          <w:rFonts w:ascii="Arial" w:hAnsi="Arial" w:cs="Arial"/>
        </w:rPr>
        <w:t xml:space="preserve">Available at: </w:t>
      </w:r>
      <w:r w:rsidRPr="0016407D">
        <w:rPr>
          <w:rFonts w:ascii="Arial" w:hAnsi="Arial" w:cs="Arial"/>
          <w:i/>
          <w:iCs/>
        </w:rPr>
        <w:t xml:space="preserve"> </w:t>
      </w:r>
      <w:hyperlink r:id="rId29" w:history="1">
        <w:r w:rsidR="00494BC6" w:rsidRPr="0016407D">
          <w:rPr>
            <w:rStyle w:val="Hyperlink"/>
            <w:rFonts w:ascii="Arial" w:hAnsi="Arial" w:cs="Arial"/>
          </w:rPr>
          <w:t>https://www.researchgate.net/publication/291310742_In_Dialogue_with_Reggio_Emilia_Listening_Researching_and_Learning</w:t>
        </w:r>
      </w:hyperlink>
      <w:r w:rsidR="00494BC6" w:rsidRPr="0016407D">
        <w:rPr>
          <w:rFonts w:ascii="Arial" w:hAnsi="Arial" w:cs="Arial"/>
        </w:rPr>
        <w:t xml:space="preserve"> (Accessed: 21</w:t>
      </w:r>
      <w:r w:rsidR="00494BC6" w:rsidRPr="0016407D">
        <w:rPr>
          <w:rFonts w:ascii="Arial" w:hAnsi="Arial" w:cs="Arial"/>
          <w:vertAlign w:val="superscript"/>
        </w:rPr>
        <w:t>st</w:t>
      </w:r>
      <w:r w:rsidR="00494BC6" w:rsidRPr="0016407D">
        <w:rPr>
          <w:rFonts w:ascii="Arial" w:hAnsi="Arial" w:cs="Arial"/>
        </w:rPr>
        <w:t xml:space="preserve"> March 2021)</w:t>
      </w:r>
    </w:p>
    <w:p w14:paraId="03D8813B" w14:textId="77777777" w:rsidR="00FE2660" w:rsidRPr="0016407D" w:rsidRDefault="00FE2660" w:rsidP="0016407D">
      <w:pPr>
        <w:spacing w:line="360" w:lineRule="auto"/>
        <w:jc w:val="both"/>
        <w:rPr>
          <w:rFonts w:ascii="Arial" w:hAnsi="Arial" w:cs="Arial"/>
        </w:rPr>
      </w:pPr>
    </w:p>
    <w:p w14:paraId="23E27459" w14:textId="77777777" w:rsidR="00FE2660" w:rsidRPr="0016407D" w:rsidRDefault="00FE2660" w:rsidP="0016407D">
      <w:pPr>
        <w:spacing w:line="360" w:lineRule="auto"/>
        <w:jc w:val="both"/>
        <w:rPr>
          <w:rFonts w:ascii="Arial" w:hAnsi="Arial" w:cs="Arial"/>
        </w:rPr>
      </w:pPr>
      <w:r w:rsidRPr="0016407D">
        <w:rPr>
          <w:rFonts w:ascii="Arial" w:hAnsi="Arial" w:cs="Arial"/>
        </w:rPr>
        <w:t>Robinson, K. (2010) ‘RSA ANIMATE: Changing Education Paradigms’ [YOUTUBE]. RSA Animate. Available at: https://www.youtube.com/watch?v=zDZFcDGpL4U   (Accessed: 9</w:t>
      </w:r>
      <w:r w:rsidRPr="0016407D">
        <w:rPr>
          <w:rFonts w:ascii="Arial" w:hAnsi="Arial" w:cs="Arial"/>
          <w:vertAlign w:val="superscript"/>
        </w:rPr>
        <w:t>th</w:t>
      </w:r>
      <w:r w:rsidRPr="0016407D">
        <w:rPr>
          <w:rFonts w:ascii="Arial" w:hAnsi="Arial" w:cs="Arial"/>
        </w:rPr>
        <w:t xml:space="preserve"> March 2021).</w:t>
      </w:r>
    </w:p>
    <w:p w14:paraId="419651D9" w14:textId="77777777" w:rsidR="00FE2660" w:rsidRPr="0016407D" w:rsidRDefault="00FE2660" w:rsidP="0016407D">
      <w:pPr>
        <w:spacing w:line="360" w:lineRule="auto"/>
        <w:jc w:val="both"/>
        <w:rPr>
          <w:rFonts w:ascii="Arial" w:hAnsi="Arial" w:cs="Arial"/>
        </w:rPr>
      </w:pPr>
    </w:p>
    <w:p w14:paraId="3ECED1AA" w14:textId="7B72A840" w:rsidR="00FE2660" w:rsidRPr="0016407D" w:rsidRDefault="00FE2660" w:rsidP="0016407D">
      <w:pPr>
        <w:spacing w:line="360" w:lineRule="auto"/>
        <w:jc w:val="both"/>
        <w:rPr>
          <w:rFonts w:ascii="Arial" w:hAnsi="Arial" w:cs="Arial"/>
        </w:rPr>
      </w:pPr>
      <w:r w:rsidRPr="0016407D">
        <w:rPr>
          <w:rFonts w:ascii="Arial" w:hAnsi="Arial" w:cs="Arial"/>
        </w:rPr>
        <w:t>Siraj, I., &amp; Kingston, D. (2014). An independent stocktake of the Foundation Phase in Wales. Final report September 2013 - March 2014. Welsh Government: Department for Education and Skills.</w:t>
      </w:r>
      <w:r w:rsidR="0014261D" w:rsidRPr="0016407D">
        <w:rPr>
          <w:rFonts w:ascii="Arial" w:hAnsi="Arial" w:cs="Arial"/>
        </w:rPr>
        <w:t xml:space="preserve"> Available at: </w:t>
      </w:r>
      <w:hyperlink r:id="rId30" w:history="1">
        <w:r w:rsidR="0014261D" w:rsidRPr="0016407D">
          <w:rPr>
            <w:rStyle w:val="Hyperlink"/>
            <w:rFonts w:ascii="Arial" w:hAnsi="Arial" w:cs="Arial"/>
          </w:rPr>
          <w:t>https://dera.ioe.ac.uk/20340/1/140519-independent-stocktake-of-the-foundation-phase-in-wales-en.pdf</w:t>
        </w:r>
      </w:hyperlink>
      <w:r w:rsidR="0014261D" w:rsidRPr="0016407D">
        <w:rPr>
          <w:rFonts w:ascii="Arial" w:hAnsi="Arial" w:cs="Arial"/>
        </w:rPr>
        <w:t xml:space="preserve"> (Accessed: 9</w:t>
      </w:r>
      <w:r w:rsidR="0014261D" w:rsidRPr="0016407D">
        <w:rPr>
          <w:rFonts w:ascii="Arial" w:hAnsi="Arial" w:cs="Arial"/>
          <w:vertAlign w:val="superscript"/>
        </w:rPr>
        <w:t>th</w:t>
      </w:r>
      <w:r w:rsidR="0014261D" w:rsidRPr="0016407D">
        <w:rPr>
          <w:rFonts w:ascii="Arial" w:hAnsi="Arial" w:cs="Arial"/>
        </w:rPr>
        <w:t xml:space="preserve"> March 2021). </w:t>
      </w:r>
    </w:p>
    <w:p w14:paraId="78AD8EAA" w14:textId="354713DB" w:rsidR="0014261D" w:rsidRPr="0016407D" w:rsidRDefault="0014261D" w:rsidP="0016407D">
      <w:pPr>
        <w:spacing w:line="360" w:lineRule="auto"/>
        <w:jc w:val="both"/>
        <w:rPr>
          <w:rFonts w:ascii="Arial" w:hAnsi="Arial" w:cs="Arial"/>
        </w:rPr>
      </w:pPr>
    </w:p>
    <w:p w14:paraId="02D19B65" w14:textId="77777777" w:rsidR="0014261D" w:rsidRPr="0016407D" w:rsidRDefault="0014261D" w:rsidP="0016407D">
      <w:pPr>
        <w:spacing w:line="360" w:lineRule="auto"/>
        <w:jc w:val="both"/>
        <w:rPr>
          <w:rFonts w:ascii="Arial" w:hAnsi="Arial" w:cs="Arial"/>
        </w:rPr>
      </w:pPr>
    </w:p>
    <w:p w14:paraId="1F4E4CD0" w14:textId="77777777" w:rsidR="00FE2660" w:rsidRPr="0016407D" w:rsidRDefault="00FE2660" w:rsidP="0016407D">
      <w:pPr>
        <w:spacing w:line="360" w:lineRule="auto"/>
        <w:jc w:val="both"/>
        <w:rPr>
          <w:rFonts w:ascii="Arial" w:hAnsi="Arial" w:cs="Arial"/>
        </w:rPr>
      </w:pPr>
    </w:p>
    <w:p w14:paraId="19E58A2D" w14:textId="77777777" w:rsidR="00FE2660" w:rsidRPr="0016407D" w:rsidRDefault="00FE2660" w:rsidP="0016407D">
      <w:pPr>
        <w:spacing w:line="360" w:lineRule="auto"/>
        <w:jc w:val="both"/>
        <w:rPr>
          <w:rFonts w:ascii="Arial" w:hAnsi="Arial" w:cs="Arial"/>
        </w:rPr>
      </w:pPr>
      <w:r w:rsidRPr="0016407D">
        <w:rPr>
          <w:rFonts w:ascii="Arial" w:hAnsi="Arial" w:cs="Arial"/>
        </w:rPr>
        <w:lastRenderedPageBreak/>
        <w:t xml:space="preserve">Taylor, C. et al. (2015) ‘Implementing curriculum reform in Wales: the case of the Foundation Phase’, </w:t>
      </w:r>
      <w:r w:rsidRPr="0016407D">
        <w:rPr>
          <w:rFonts w:ascii="Arial" w:hAnsi="Arial" w:cs="Arial"/>
          <w:i/>
          <w:iCs/>
        </w:rPr>
        <w:t xml:space="preserve">Oxford Review of Education. </w:t>
      </w:r>
      <w:r w:rsidRPr="0016407D">
        <w:rPr>
          <w:rFonts w:ascii="Arial" w:hAnsi="Arial" w:cs="Arial"/>
        </w:rPr>
        <w:t xml:space="preserve">42(3), pp. 299-315. Available at: </w:t>
      </w:r>
      <w:hyperlink r:id="rId31" w:history="1">
        <w:r w:rsidRPr="0016407D">
          <w:rPr>
            <w:rStyle w:val="Hyperlink"/>
            <w:rFonts w:ascii="Arial" w:hAnsi="Arial" w:cs="Arial"/>
          </w:rPr>
          <w:t>https://www.tandfonline.com/doi/abs/10.1080/03054985.2016.1184872?journalCode=core20</w:t>
        </w:r>
      </w:hyperlink>
      <w:r w:rsidRPr="0016407D">
        <w:rPr>
          <w:rFonts w:ascii="Arial" w:hAnsi="Arial" w:cs="Arial"/>
        </w:rPr>
        <w:t xml:space="preserve"> (Accessed: 9</w:t>
      </w:r>
      <w:r w:rsidRPr="0016407D">
        <w:rPr>
          <w:rFonts w:ascii="Arial" w:hAnsi="Arial" w:cs="Arial"/>
          <w:vertAlign w:val="superscript"/>
        </w:rPr>
        <w:t>th</w:t>
      </w:r>
      <w:r w:rsidRPr="0016407D">
        <w:rPr>
          <w:rFonts w:ascii="Arial" w:hAnsi="Arial" w:cs="Arial"/>
        </w:rPr>
        <w:t xml:space="preserve"> March 2021). </w:t>
      </w:r>
    </w:p>
    <w:p w14:paraId="15F2A62F" w14:textId="77777777" w:rsidR="00FE2660" w:rsidRPr="0016407D" w:rsidRDefault="00FE2660" w:rsidP="0016407D">
      <w:pPr>
        <w:spacing w:line="360" w:lineRule="auto"/>
        <w:jc w:val="both"/>
        <w:rPr>
          <w:rFonts w:ascii="Arial" w:hAnsi="Arial" w:cs="Arial"/>
        </w:rPr>
      </w:pPr>
    </w:p>
    <w:p w14:paraId="2A58B867" w14:textId="77777777" w:rsidR="00FE2660" w:rsidRPr="0016407D" w:rsidRDefault="00FE2660" w:rsidP="0016407D">
      <w:pPr>
        <w:spacing w:line="360" w:lineRule="auto"/>
        <w:jc w:val="both"/>
        <w:rPr>
          <w:rFonts w:ascii="Arial" w:hAnsi="Arial" w:cs="Arial"/>
        </w:rPr>
      </w:pPr>
      <w:r w:rsidRPr="0016407D">
        <w:rPr>
          <w:rFonts w:ascii="Arial" w:hAnsi="Arial" w:cs="Arial"/>
        </w:rPr>
        <w:t xml:space="preserve">Thornton, L. and Brunton, P. (2014) </w:t>
      </w:r>
      <w:r w:rsidRPr="0016407D">
        <w:rPr>
          <w:rFonts w:ascii="Arial" w:hAnsi="Arial" w:cs="Arial"/>
          <w:i/>
          <w:iCs/>
        </w:rPr>
        <w:t xml:space="preserve">Understanding the Reggio Approach. </w:t>
      </w:r>
      <w:r w:rsidRPr="0016407D">
        <w:rPr>
          <w:rFonts w:ascii="Arial" w:hAnsi="Arial" w:cs="Arial"/>
        </w:rPr>
        <w:t xml:space="preserve">Available at: </w:t>
      </w:r>
      <w:hyperlink r:id="rId32" w:history="1">
        <w:r w:rsidRPr="0016407D">
          <w:rPr>
            <w:rStyle w:val="Hyperlink"/>
            <w:rFonts w:ascii="Arial" w:hAnsi="Arial" w:cs="Arial"/>
          </w:rPr>
          <w:t>https://www.google.co.uk/books/edition/Understanding_the_Reggio_Approach/_qthCQAAQBAJ?hl=en</w:t>
        </w:r>
      </w:hyperlink>
      <w:r w:rsidRPr="0016407D">
        <w:rPr>
          <w:rFonts w:ascii="Arial" w:hAnsi="Arial" w:cs="Arial"/>
        </w:rPr>
        <w:t xml:space="preserve"> (Accessed: 25</w:t>
      </w:r>
      <w:r w:rsidRPr="0016407D">
        <w:rPr>
          <w:rFonts w:ascii="Arial" w:hAnsi="Arial" w:cs="Arial"/>
          <w:vertAlign w:val="superscript"/>
        </w:rPr>
        <w:t>th</w:t>
      </w:r>
      <w:r w:rsidRPr="0016407D">
        <w:rPr>
          <w:rFonts w:ascii="Arial" w:hAnsi="Arial" w:cs="Arial"/>
        </w:rPr>
        <w:t xml:space="preserve"> March 2021).</w:t>
      </w:r>
    </w:p>
    <w:p w14:paraId="28A7005D" w14:textId="77777777" w:rsidR="00FE2660" w:rsidRPr="0016407D" w:rsidRDefault="00FE2660" w:rsidP="0016407D">
      <w:pPr>
        <w:spacing w:line="360" w:lineRule="auto"/>
        <w:jc w:val="both"/>
        <w:rPr>
          <w:rFonts w:ascii="Arial" w:hAnsi="Arial" w:cs="Arial"/>
        </w:rPr>
      </w:pPr>
    </w:p>
    <w:p w14:paraId="29C5CB6D" w14:textId="2D54EE82" w:rsidR="00FE2660" w:rsidRPr="0016407D" w:rsidRDefault="00FE2660" w:rsidP="0016407D">
      <w:pPr>
        <w:spacing w:line="360" w:lineRule="auto"/>
        <w:jc w:val="both"/>
        <w:rPr>
          <w:rFonts w:ascii="Arial" w:hAnsi="Arial" w:cs="Arial"/>
        </w:rPr>
      </w:pPr>
      <w:r w:rsidRPr="0016407D">
        <w:rPr>
          <w:rFonts w:ascii="Arial" w:hAnsi="Arial" w:cs="Arial"/>
        </w:rPr>
        <w:t xml:space="preserve">Turner, T. &amp; Wilson, D. G. (2010) </w:t>
      </w:r>
      <w:r w:rsidR="0016407D" w:rsidRPr="0016407D">
        <w:rPr>
          <w:rFonts w:ascii="Arial" w:hAnsi="Arial" w:cs="Arial"/>
        </w:rPr>
        <w:t>‘</w:t>
      </w:r>
      <w:r w:rsidRPr="0016407D">
        <w:rPr>
          <w:rFonts w:ascii="Arial" w:hAnsi="Arial" w:cs="Arial"/>
        </w:rPr>
        <w:t xml:space="preserve">Reflections on Documentation: A Discussion </w:t>
      </w:r>
      <w:r w:rsidR="0016407D" w:rsidRPr="0016407D">
        <w:rPr>
          <w:rFonts w:ascii="Arial" w:hAnsi="Arial" w:cs="Arial"/>
        </w:rPr>
        <w:t>with</w:t>
      </w:r>
      <w:r w:rsidRPr="0016407D">
        <w:rPr>
          <w:rFonts w:ascii="Arial" w:hAnsi="Arial" w:cs="Arial"/>
        </w:rPr>
        <w:t xml:space="preserve"> Thought Leaders </w:t>
      </w:r>
      <w:proofErr w:type="gramStart"/>
      <w:r w:rsidRPr="0016407D">
        <w:rPr>
          <w:rFonts w:ascii="Arial" w:hAnsi="Arial" w:cs="Arial"/>
        </w:rPr>
        <w:t>From</w:t>
      </w:r>
      <w:proofErr w:type="gramEnd"/>
      <w:r w:rsidRPr="0016407D">
        <w:rPr>
          <w:rFonts w:ascii="Arial" w:hAnsi="Arial" w:cs="Arial"/>
        </w:rPr>
        <w:t xml:space="preserve"> Reggio Emilia</w:t>
      </w:r>
      <w:r w:rsidR="0016407D" w:rsidRPr="0016407D">
        <w:rPr>
          <w:rFonts w:ascii="Arial" w:hAnsi="Arial" w:cs="Arial"/>
        </w:rPr>
        <w:t xml:space="preserve">’, </w:t>
      </w:r>
      <w:r w:rsidR="0016407D" w:rsidRPr="0016407D">
        <w:rPr>
          <w:rFonts w:ascii="Arial" w:hAnsi="Arial" w:cs="Arial"/>
          <w:i/>
          <w:iCs/>
        </w:rPr>
        <w:t xml:space="preserve">Theory into Practice. </w:t>
      </w:r>
      <w:r w:rsidR="0016407D" w:rsidRPr="0016407D">
        <w:rPr>
          <w:rFonts w:ascii="Arial" w:hAnsi="Arial" w:cs="Arial"/>
        </w:rPr>
        <w:t xml:space="preserve">49(1), pp. 5-13. Available at: </w:t>
      </w:r>
      <w:hyperlink r:id="rId33" w:history="1">
        <w:r w:rsidR="0016407D" w:rsidRPr="0016407D">
          <w:rPr>
            <w:rStyle w:val="Hyperlink"/>
            <w:rFonts w:ascii="Arial" w:hAnsi="Arial" w:cs="Arial"/>
          </w:rPr>
          <w:t>https://eric.ed.gov/?id=EJ879851</w:t>
        </w:r>
      </w:hyperlink>
      <w:r w:rsidR="0016407D" w:rsidRPr="0016407D">
        <w:rPr>
          <w:rFonts w:ascii="Arial" w:hAnsi="Arial" w:cs="Arial"/>
        </w:rPr>
        <w:t xml:space="preserve"> (Accessed: 25</w:t>
      </w:r>
      <w:r w:rsidR="0016407D" w:rsidRPr="0016407D">
        <w:rPr>
          <w:rFonts w:ascii="Arial" w:hAnsi="Arial" w:cs="Arial"/>
          <w:vertAlign w:val="superscript"/>
        </w:rPr>
        <w:t>th</w:t>
      </w:r>
      <w:r w:rsidR="0016407D" w:rsidRPr="0016407D">
        <w:rPr>
          <w:rFonts w:ascii="Arial" w:hAnsi="Arial" w:cs="Arial"/>
        </w:rPr>
        <w:t xml:space="preserve"> March 2021).  </w:t>
      </w:r>
    </w:p>
    <w:p w14:paraId="2419CDB2" w14:textId="77777777" w:rsidR="00FE2660" w:rsidRPr="0016407D" w:rsidRDefault="00FE2660" w:rsidP="0016407D">
      <w:pPr>
        <w:spacing w:line="360" w:lineRule="auto"/>
        <w:jc w:val="both"/>
        <w:rPr>
          <w:rFonts w:ascii="Arial" w:hAnsi="Arial" w:cs="Arial"/>
        </w:rPr>
      </w:pPr>
    </w:p>
    <w:p w14:paraId="72017B2D" w14:textId="77777777" w:rsidR="00FE2660" w:rsidRPr="0016407D" w:rsidRDefault="00FE2660" w:rsidP="0016407D">
      <w:pPr>
        <w:spacing w:line="360" w:lineRule="auto"/>
        <w:jc w:val="both"/>
        <w:rPr>
          <w:rFonts w:ascii="Arial" w:hAnsi="Arial" w:cs="Arial"/>
        </w:rPr>
      </w:pPr>
      <w:r w:rsidRPr="0016407D">
        <w:rPr>
          <w:rFonts w:ascii="Arial" w:hAnsi="Arial" w:cs="Arial"/>
        </w:rPr>
        <w:t xml:space="preserve">UNICEF (1992) </w:t>
      </w:r>
      <w:r w:rsidRPr="0016407D">
        <w:rPr>
          <w:rFonts w:ascii="Arial" w:hAnsi="Arial" w:cs="Arial"/>
          <w:i/>
          <w:iCs/>
        </w:rPr>
        <w:t xml:space="preserve">The United Nations Convention on the Rights of the Child. </w:t>
      </w:r>
      <w:r w:rsidRPr="0016407D">
        <w:rPr>
          <w:rFonts w:ascii="Arial" w:hAnsi="Arial" w:cs="Arial"/>
        </w:rPr>
        <w:t xml:space="preserve"> </w:t>
      </w:r>
      <w:hyperlink r:id="rId34" w:history="1">
        <w:r w:rsidRPr="0016407D">
          <w:rPr>
            <w:rStyle w:val="Hyperlink"/>
            <w:rFonts w:ascii="Arial" w:hAnsi="Arial" w:cs="Arial"/>
          </w:rPr>
          <w:t>https://downloads.unicef.org.uk/wp-content/uploads/2016/08/unicef-convention-rights-child-uncrc.pdf?_adal_sd=www.unicef.org.uk.1615303329586&amp;_adal_ca=so%3DGoogle%26me%3Dorganic%26ca%3D(not%2520set)%26co%3D(not%2520set)%26ke%3D(not%2520set).1615303329586&amp;_adal_cw=1615303284573.1615303329586&amp;_adal_id=365911e6-2e69-4059-8f58-36a8f4f73ff5.1610303965.3.1615303285.1610303965.f4210119-52be-4b6b-94a9-9065014e188f.1615303329586&amp;_ga=2.169108129.1462825493.1615303284-1946809865.1610303963</w:t>
        </w:r>
      </w:hyperlink>
      <w:r w:rsidRPr="0016407D">
        <w:rPr>
          <w:rFonts w:ascii="Arial" w:hAnsi="Arial" w:cs="Arial"/>
        </w:rPr>
        <w:t xml:space="preserve"> (Accessed: 9</w:t>
      </w:r>
      <w:r w:rsidRPr="0016407D">
        <w:rPr>
          <w:rFonts w:ascii="Arial" w:hAnsi="Arial" w:cs="Arial"/>
          <w:vertAlign w:val="superscript"/>
        </w:rPr>
        <w:t>th</w:t>
      </w:r>
      <w:r w:rsidRPr="0016407D">
        <w:rPr>
          <w:rFonts w:ascii="Arial" w:hAnsi="Arial" w:cs="Arial"/>
        </w:rPr>
        <w:t xml:space="preserve"> March 2021).</w:t>
      </w:r>
    </w:p>
    <w:p w14:paraId="3DDF63E2" w14:textId="77777777" w:rsidR="00FE2660" w:rsidRPr="0016407D" w:rsidRDefault="00FE2660" w:rsidP="0016407D">
      <w:pPr>
        <w:spacing w:line="360" w:lineRule="auto"/>
        <w:jc w:val="both"/>
        <w:rPr>
          <w:rFonts w:ascii="Arial" w:hAnsi="Arial" w:cs="Arial"/>
        </w:rPr>
      </w:pPr>
    </w:p>
    <w:p w14:paraId="3E07BCBA" w14:textId="77777777" w:rsidR="00FE2660" w:rsidRPr="0016407D" w:rsidRDefault="00FE2660" w:rsidP="0016407D">
      <w:pPr>
        <w:spacing w:line="360" w:lineRule="auto"/>
        <w:jc w:val="both"/>
        <w:rPr>
          <w:rFonts w:ascii="Arial" w:hAnsi="Arial" w:cs="Arial"/>
        </w:rPr>
      </w:pPr>
      <w:r w:rsidRPr="0016407D">
        <w:rPr>
          <w:rFonts w:ascii="Arial" w:hAnsi="Arial" w:cs="Arial"/>
        </w:rPr>
        <w:t xml:space="preserve">Vygotsky, L. (1978) Mind in Society: ‘The Development of Higher Psychological Processes’, </w:t>
      </w:r>
      <w:r w:rsidRPr="0016407D">
        <w:rPr>
          <w:rFonts w:ascii="Arial" w:hAnsi="Arial" w:cs="Arial"/>
          <w:i/>
        </w:rPr>
        <w:t>Cambridge: Harvard University Press.</w:t>
      </w:r>
      <w:r w:rsidRPr="0016407D">
        <w:rPr>
          <w:rFonts w:ascii="Arial" w:hAnsi="Arial" w:cs="Arial"/>
        </w:rPr>
        <w:t xml:space="preserve"> Available at: </w:t>
      </w:r>
      <w:hyperlink r:id="rId35" w:history="1">
        <w:r w:rsidRPr="0016407D">
          <w:rPr>
            <w:rStyle w:val="Hyperlink"/>
            <w:rFonts w:ascii="Arial" w:hAnsi="Arial" w:cs="Arial"/>
          </w:rPr>
          <w:t>http://www.unilibre.edu.co/bogota/pdfs/2016/mc16.pdf</w:t>
        </w:r>
      </w:hyperlink>
      <w:r w:rsidRPr="0016407D">
        <w:rPr>
          <w:rFonts w:ascii="Arial" w:hAnsi="Arial" w:cs="Arial"/>
        </w:rPr>
        <w:t xml:space="preserve"> (Accessed: 21</w:t>
      </w:r>
      <w:r w:rsidRPr="0016407D">
        <w:rPr>
          <w:rFonts w:ascii="Arial" w:hAnsi="Arial" w:cs="Arial"/>
          <w:vertAlign w:val="superscript"/>
        </w:rPr>
        <w:t>st</w:t>
      </w:r>
      <w:r w:rsidRPr="0016407D">
        <w:rPr>
          <w:rFonts w:ascii="Arial" w:hAnsi="Arial" w:cs="Arial"/>
        </w:rPr>
        <w:t xml:space="preserve"> March 2021). </w:t>
      </w:r>
    </w:p>
    <w:p w14:paraId="49E00D6D" w14:textId="77777777" w:rsidR="00FE2660" w:rsidRPr="0016407D" w:rsidRDefault="00FE2660" w:rsidP="0016407D">
      <w:pPr>
        <w:spacing w:line="360" w:lineRule="auto"/>
        <w:jc w:val="both"/>
        <w:rPr>
          <w:rFonts w:ascii="Arial" w:hAnsi="Arial" w:cs="Arial"/>
        </w:rPr>
      </w:pPr>
    </w:p>
    <w:p w14:paraId="336FF0FB" w14:textId="77777777" w:rsidR="00FE2660" w:rsidRPr="0016407D" w:rsidRDefault="00FE2660" w:rsidP="0016407D">
      <w:pPr>
        <w:spacing w:line="360" w:lineRule="auto"/>
        <w:jc w:val="both"/>
        <w:rPr>
          <w:rFonts w:ascii="Arial" w:hAnsi="Arial" w:cs="Arial"/>
        </w:rPr>
      </w:pPr>
    </w:p>
    <w:p w14:paraId="687C939D" w14:textId="77777777" w:rsidR="00FE2660" w:rsidRPr="0016407D" w:rsidRDefault="00FE2660" w:rsidP="0016407D">
      <w:pPr>
        <w:spacing w:line="360" w:lineRule="auto"/>
        <w:jc w:val="both"/>
        <w:rPr>
          <w:rFonts w:ascii="Arial" w:eastAsia="Times New Roman" w:hAnsi="Arial" w:cs="Arial"/>
          <w:color w:val="000000" w:themeColor="text1"/>
          <w:shd w:val="clear" w:color="auto" w:fill="FFFFFF"/>
          <w:lang w:eastAsia="en-GB"/>
        </w:rPr>
      </w:pPr>
      <w:r w:rsidRPr="0016407D">
        <w:rPr>
          <w:rFonts w:ascii="Arial" w:hAnsi="Arial" w:cs="Arial"/>
        </w:rPr>
        <w:t>Waters, J. (2016) ‘</w:t>
      </w:r>
      <w:r w:rsidRPr="0016407D">
        <w:rPr>
          <w:rFonts w:ascii="Arial" w:eastAsia="Times New Roman" w:hAnsi="Arial" w:cs="Arial"/>
          <w:color w:val="000000" w:themeColor="text1"/>
          <w:shd w:val="clear" w:color="auto" w:fill="FFFFFF"/>
          <w:lang w:eastAsia="en-GB"/>
        </w:rPr>
        <w:t>The Foundation Phase in Wales – time to grow up?’, </w:t>
      </w:r>
      <w:r w:rsidRPr="0016407D">
        <w:rPr>
          <w:rFonts w:ascii="Arial" w:eastAsia="Times New Roman" w:hAnsi="Arial" w:cs="Arial"/>
          <w:i/>
          <w:iCs/>
          <w:color w:val="000000" w:themeColor="text1"/>
          <w:shd w:val="clear" w:color="auto" w:fill="FFFFFF"/>
          <w:lang w:eastAsia="en-GB"/>
        </w:rPr>
        <w:t>Wales Journal of Education</w:t>
      </w:r>
      <w:r w:rsidRPr="0016407D">
        <w:rPr>
          <w:rFonts w:ascii="Arial" w:eastAsia="Times New Roman" w:hAnsi="Arial" w:cs="Arial"/>
          <w:color w:val="000000" w:themeColor="text1"/>
          <w:shd w:val="clear" w:color="auto" w:fill="FFFFFF"/>
          <w:lang w:eastAsia="en-GB"/>
        </w:rPr>
        <w:t xml:space="preserve">, 18 (1). pp. 179-198. Available at: </w:t>
      </w:r>
      <w:hyperlink r:id="rId36" w:history="1">
        <w:r w:rsidRPr="0016407D">
          <w:rPr>
            <w:rStyle w:val="Hyperlink"/>
            <w:rFonts w:ascii="Arial" w:eastAsia="Times New Roman" w:hAnsi="Arial" w:cs="Arial"/>
            <w:shd w:val="clear" w:color="auto" w:fill="FFFFFF"/>
            <w:lang w:eastAsia="en-GB"/>
          </w:rPr>
          <w:t>https://repository.uwtsd.ac.uk/id/eprint/715/</w:t>
        </w:r>
      </w:hyperlink>
      <w:r w:rsidRPr="0016407D">
        <w:rPr>
          <w:rFonts w:ascii="Arial" w:eastAsia="Times New Roman" w:hAnsi="Arial" w:cs="Arial"/>
          <w:color w:val="000000" w:themeColor="text1"/>
          <w:shd w:val="clear" w:color="auto" w:fill="FFFFFF"/>
          <w:lang w:eastAsia="en-GB"/>
        </w:rPr>
        <w:t xml:space="preserve"> (Accessed: 9</w:t>
      </w:r>
      <w:r w:rsidRPr="0016407D">
        <w:rPr>
          <w:rFonts w:ascii="Arial" w:eastAsia="Times New Roman" w:hAnsi="Arial" w:cs="Arial"/>
          <w:color w:val="000000" w:themeColor="text1"/>
          <w:shd w:val="clear" w:color="auto" w:fill="FFFFFF"/>
          <w:vertAlign w:val="superscript"/>
          <w:lang w:eastAsia="en-GB"/>
        </w:rPr>
        <w:t>th</w:t>
      </w:r>
      <w:r w:rsidRPr="0016407D">
        <w:rPr>
          <w:rFonts w:ascii="Arial" w:eastAsia="Times New Roman" w:hAnsi="Arial" w:cs="Arial"/>
          <w:color w:val="000000" w:themeColor="text1"/>
          <w:shd w:val="clear" w:color="auto" w:fill="FFFFFF"/>
          <w:lang w:eastAsia="en-GB"/>
        </w:rPr>
        <w:t xml:space="preserve"> March 2021). </w:t>
      </w:r>
    </w:p>
    <w:p w14:paraId="36096EC9" w14:textId="77777777" w:rsidR="0016407D" w:rsidRPr="0016407D" w:rsidRDefault="0016407D" w:rsidP="0016407D">
      <w:pPr>
        <w:spacing w:line="360" w:lineRule="auto"/>
        <w:jc w:val="both"/>
        <w:rPr>
          <w:rFonts w:ascii="Arial" w:eastAsia="Times New Roman" w:hAnsi="Arial" w:cs="Arial"/>
          <w:color w:val="000000" w:themeColor="text1"/>
          <w:shd w:val="clear" w:color="auto" w:fill="FFFFFF"/>
          <w:lang w:eastAsia="en-GB"/>
        </w:rPr>
      </w:pPr>
    </w:p>
    <w:p w14:paraId="113FFCE8" w14:textId="77777777" w:rsidR="00FE2660" w:rsidRPr="0016407D" w:rsidRDefault="00FE2660" w:rsidP="0016407D">
      <w:pPr>
        <w:spacing w:line="360" w:lineRule="auto"/>
        <w:jc w:val="both"/>
        <w:rPr>
          <w:rFonts w:ascii="Arial" w:eastAsia="Times New Roman" w:hAnsi="Arial" w:cs="Arial"/>
          <w:color w:val="000000" w:themeColor="text1"/>
          <w:shd w:val="clear" w:color="auto" w:fill="FFFFFF"/>
          <w:lang w:eastAsia="en-GB"/>
        </w:rPr>
      </w:pPr>
      <w:r w:rsidRPr="0016407D">
        <w:rPr>
          <w:rFonts w:ascii="Arial" w:eastAsia="Times New Roman" w:hAnsi="Arial" w:cs="Arial"/>
          <w:color w:val="000000" w:themeColor="text1"/>
          <w:shd w:val="clear" w:color="auto" w:fill="FFFFFF"/>
          <w:lang w:eastAsia="en-GB"/>
        </w:rPr>
        <w:lastRenderedPageBreak/>
        <w:t xml:space="preserve">Welsh Assembly Government (2008) </w:t>
      </w:r>
      <w:r w:rsidRPr="0016407D">
        <w:rPr>
          <w:rFonts w:ascii="Arial" w:eastAsia="Times New Roman" w:hAnsi="Arial" w:cs="Arial"/>
          <w:i/>
          <w:iCs/>
          <w:color w:val="000000" w:themeColor="text1"/>
          <w:shd w:val="clear" w:color="auto" w:fill="FFFFFF"/>
          <w:lang w:eastAsia="en-GB"/>
        </w:rPr>
        <w:t xml:space="preserve">Play/Active Learning: Overview for 3- to 7-year-olds. </w:t>
      </w:r>
      <w:r w:rsidRPr="0016407D">
        <w:rPr>
          <w:rFonts w:ascii="Arial" w:eastAsia="Times New Roman" w:hAnsi="Arial" w:cs="Arial"/>
          <w:color w:val="000000" w:themeColor="text1"/>
          <w:shd w:val="clear" w:color="auto" w:fill="FFFFFF"/>
          <w:lang w:eastAsia="en-GB"/>
        </w:rPr>
        <w:t xml:space="preserve">Available at: </w:t>
      </w:r>
      <w:hyperlink r:id="rId37" w:history="1">
        <w:r w:rsidRPr="0016407D">
          <w:rPr>
            <w:rStyle w:val="Hyperlink"/>
            <w:rFonts w:ascii="Arial" w:eastAsia="Times New Roman" w:hAnsi="Arial" w:cs="Arial"/>
            <w:shd w:val="clear" w:color="auto" w:fill="FFFFFF"/>
            <w:lang w:eastAsia="en-GB"/>
          </w:rPr>
          <w:t>https://hw</w:t>
        </w:r>
        <w:r w:rsidRPr="0016407D">
          <w:rPr>
            <w:rStyle w:val="Hyperlink"/>
            <w:rFonts w:ascii="Arial" w:eastAsia="Times New Roman" w:hAnsi="Arial" w:cs="Arial"/>
            <w:shd w:val="clear" w:color="auto" w:fill="FFFFFF"/>
            <w:lang w:eastAsia="en-GB"/>
          </w:rPr>
          <w:t>b</w:t>
        </w:r>
        <w:r w:rsidRPr="0016407D">
          <w:rPr>
            <w:rStyle w:val="Hyperlink"/>
            <w:rFonts w:ascii="Arial" w:eastAsia="Times New Roman" w:hAnsi="Arial" w:cs="Arial"/>
            <w:shd w:val="clear" w:color="auto" w:fill="FFFFFF"/>
            <w:lang w:eastAsia="en-GB"/>
          </w:rPr>
          <w:t>.gov.wales/api/storage/52aae98d-65ed-4065-9222-1a7876e150de/play-active-learning-overview-for-3-to-7-year-olds.pdf</w:t>
        </w:r>
      </w:hyperlink>
      <w:r w:rsidRPr="0016407D">
        <w:rPr>
          <w:rFonts w:ascii="Arial" w:eastAsia="Times New Roman" w:hAnsi="Arial" w:cs="Arial"/>
          <w:color w:val="000000" w:themeColor="text1"/>
          <w:shd w:val="clear" w:color="auto" w:fill="FFFFFF"/>
          <w:lang w:eastAsia="en-GB"/>
        </w:rPr>
        <w:t xml:space="preserve"> (Accessed: 16</w:t>
      </w:r>
      <w:r w:rsidRPr="0016407D">
        <w:rPr>
          <w:rFonts w:ascii="Arial" w:eastAsia="Times New Roman" w:hAnsi="Arial" w:cs="Arial"/>
          <w:color w:val="000000" w:themeColor="text1"/>
          <w:shd w:val="clear" w:color="auto" w:fill="FFFFFF"/>
          <w:vertAlign w:val="superscript"/>
          <w:lang w:eastAsia="en-GB"/>
        </w:rPr>
        <w:t>th</w:t>
      </w:r>
      <w:r w:rsidRPr="0016407D">
        <w:rPr>
          <w:rFonts w:ascii="Arial" w:eastAsia="Times New Roman" w:hAnsi="Arial" w:cs="Arial"/>
          <w:color w:val="000000" w:themeColor="text1"/>
          <w:shd w:val="clear" w:color="auto" w:fill="FFFFFF"/>
          <w:lang w:eastAsia="en-GB"/>
        </w:rPr>
        <w:t xml:space="preserve"> March 2021). </w:t>
      </w:r>
    </w:p>
    <w:p w14:paraId="5ED60A33" w14:textId="77777777" w:rsidR="00FE2660" w:rsidRPr="0016407D" w:rsidRDefault="00FE2660" w:rsidP="0016407D">
      <w:pPr>
        <w:spacing w:line="360" w:lineRule="auto"/>
        <w:jc w:val="both"/>
        <w:rPr>
          <w:rFonts w:ascii="Arial" w:eastAsia="Times New Roman" w:hAnsi="Arial" w:cs="Arial"/>
          <w:color w:val="000000" w:themeColor="text1"/>
          <w:shd w:val="clear" w:color="auto" w:fill="FFFFFF"/>
          <w:lang w:eastAsia="en-GB"/>
        </w:rPr>
      </w:pPr>
    </w:p>
    <w:p w14:paraId="54523007" w14:textId="77777777" w:rsidR="00FE2660" w:rsidRPr="0016407D" w:rsidRDefault="00FE2660" w:rsidP="0016407D">
      <w:pPr>
        <w:spacing w:line="360" w:lineRule="auto"/>
        <w:jc w:val="both"/>
        <w:rPr>
          <w:rFonts w:ascii="Arial" w:eastAsia="Times New Roman" w:hAnsi="Arial" w:cs="Arial"/>
          <w:color w:val="000000" w:themeColor="text1"/>
          <w:shd w:val="clear" w:color="auto" w:fill="FFFFFF"/>
          <w:lang w:eastAsia="en-GB"/>
        </w:rPr>
      </w:pPr>
      <w:r w:rsidRPr="0016407D">
        <w:rPr>
          <w:rFonts w:ascii="Arial" w:eastAsia="Times New Roman" w:hAnsi="Arial" w:cs="Arial"/>
          <w:color w:val="000000" w:themeColor="text1"/>
          <w:shd w:val="clear" w:color="auto" w:fill="FFFFFF"/>
          <w:lang w:eastAsia="en-GB"/>
        </w:rPr>
        <w:t xml:space="preserve">Welsh Assembly Government (2009) Foundation Phase: Outdoor Learning Handbook. Available at: </w:t>
      </w:r>
      <w:hyperlink r:id="rId38" w:history="1">
        <w:r w:rsidRPr="0016407D">
          <w:rPr>
            <w:rStyle w:val="Hyperlink"/>
            <w:rFonts w:ascii="Arial" w:eastAsia="Times New Roman" w:hAnsi="Arial" w:cs="Arial"/>
            <w:shd w:val="clear" w:color="auto" w:fill="FFFFFF"/>
            <w:lang w:eastAsia="en-GB"/>
          </w:rPr>
          <w:t>https://hwb.gov.wales/storage/fcb8539c-9be7-4883-8542-35d7b54b56f2/foundation-phase-outdoor-learning-handbook.pdf</w:t>
        </w:r>
      </w:hyperlink>
      <w:r w:rsidRPr="0016407D">
        <w:rPr>
          <w:rFonts w:ascii="Arial" w:eastAsia="Times New Roman" w:hAnsi="Arial" w:cs="Arial"/>
          <w:color w:val="000000" w:themeColor="text1"/>
          <w:shd w:val="clear" w:color="auto" w:fill="FFFFFF"/>
          <w:lang w:eastAsia="en-GB"/>
        </w:rPr>
        <w:t xml:space="preserve"> (Accessed: 26</w:t>
      </w:r>
      <w:r w:rsidRPr="0016407D">
        <w:rPr>
          <w:rFonts w:ascii="Arial" w:eastAsia="Times New Roman" w:hAnsi="Arial" w:cs="Arial"/>
          <w:color w:val="000000" w:themeColor="text1"/>
          <w:shd w:val="clear" w:color="auto" w:fill="FFFFFF"/>
          <w:vertAlign w:val="superscript"/>
          <w:lang w:eastAsia="en-GB"/>
        </w:rPr>
        <w:t>th</w:t>
      </w:r>
      <w:r w:rsidRPr="0016407D">
        <w:rPr>
          <w:rFonts w:ascii="Arial" w:eastAsia="Times New Roman" w:hAnsi="Arial" w:cs="Arial"/>
          <w:color w:val="000000" w:themeColor="text1"/>
          <w:shd w:val="clear" w:color="auto" w:fill="FFFFFF"/>
          <w:lang w:eastAsia="en-GB"/>
        </w:rPr>
        <w:t xml:space="preserve"> March 2021). </w:t>
      </w:r>
    </w:p>
    <w:p w14:paraId="70094CCA" w14:textId="77777777" w:rsidR="00FE2660" w:rsidRPr="0016407D" w:rsidRDefault="00FE2660" w:rsidP="0016407D">
      <w:pPr>
        <w:spacing w:line="360" w:lineRule="auto"/>
        <w:jc w:val="both"/>
        <w:rPr>
          <w:rFonts w:ascii="Arial" w:eastAsia="Times New Roman" w:hAnsi="Arial" w:cs="Arial"/>
          <w:color w:val="000000" w:themeColor="text1"/>
          <w:shd w:val="clear" w:color="auto" w:fill="FFFFFF"/>
          <w:lang w:eastAsia="en-GB"/>
        </w:rPr>
      </w:pPr>
    </w:p>
    <w:p w14:paraId="2FD3CFD4" w14:textId="77777777" w:rsidR="00FE2660" w:rsidRPr="0016407D" w:rsidRDefault="00FE2660" w:rsidP="0016407D">
      <w:pPr>
        <w:spacing w:line="360" w:lineRule="auto"/>
        <w:jc w:val="both"/>
        <w:rPr>
          <w:rFonts w:ascii="Arial" w:eastAsia="Times New Roman" w:hAnsi="Arial" w:cs="Arial"/>
          <w:color w:val="000000" w:themeColor="text1"/>
          <w:shd w:val="clear" w:color="auto" w:fill="FFFFFF"/>
          <w:lang w:eastAsia="en-GB"/>
        </w:rPr>
      </w:pPr>
      <w:r w:rsidRPr="0016407D">
        <w:rPr>
          <w:rFonts w:ascii="Arial" w:eastAsia="Times New Roman" w:hAnsi="Arial" w:cs="Arial"/>
          <w:color w:val="000000" w:themeColor="text1"/>
          <w:shd w:val="clear" w:color="auto" w:fill="FFFFFF"/>
          <w:lang w:eastAsia="en-GB"/>
        </w:rPr>
        <w:t xml:space="preserve">Welsh Government (2014) </w:t>
      </w:r>
      <w:r w:rsidRPr="0016407D">
        <w:rPr>
          <w:rFonts w:ascii="Arial" w:eastAsia="Times New Roman" w:hAnsi="Arial" w:cs="Arial"/>
          <w:i/>
          <w:iCs/>
          <w:color w:val="000000" w:themeColor="text1"/>
          <w:shd w:val="clear" w:color="auto" w:fill="FFFFFF"/>
          <w:lang w:eastAsia="en-GB"/>
        </w:rPr>
        <w:t xml:space="preserve">Evaluating the Foundation Phase Key findings on the Environment (Indoor/Outdoor). </w:t>
      </w:r>
      <w:r w:rsidRPr="0016407D">
        <w:rPr>
          <w:rFonts w:ascii="Arial" w:eastAsia="Times New Roman" w:hAnsi="Arial" w:cs="Arial"/>
          <w:color w:val="000000" w:themeColor="text1"/>
          <w:shd w:val="clear" w:color="auto" w:fill="FFFFFF"/>
          <w:lang w:eastAsia="en-GB"/>
        </w:rPr>
        <w:t xml:space="preserve">Available at: </w:t>
      </w:r>
      <w:hyperlink r:id="rId39" w:history="1">
        <w:r w:rsidRPr="0016407D">
          <w:rPr>
            <w:rStyle w:val="Hyperlink"/>
            <w:rFonts w:ascii="Arial" w:eastAsia="Times New Roman" w:hAnsi="Arial" w:cs="Arial"/>
            <w:shd w:val="clear" w:color="auto" w:fill="FFFFFF"/>
            <w:lang w:eastAsia="en-GB"/>
          </w:rPr>
          <w:t>https://orca.cf.ac.uk/88786/1/140602-foundation-phase-key-findings-environment-summary-en.pdf</w:t>
        </w:r>
      </w:hyperlink>
      <w:r w:rsidRPr="0016407D">
        <w:rPr>
          <w:rFonts w:ascii="Arial" w:eastAsia="Times New Roman" w:hAnsi="Arial" w:cs="Arial"/>
          <w:color w:val="000000" w:themeColor="text1"/>
          <w:shd w:val="clear" w:color="auto" w:fill="FFFFFF"/>
          <w:lang w:eastAsia="en-GB"/>
        </w:rPr>
        <w:t xml:space="preserve"> (Accessed: 22</w:t>
      </w:r>
      <w:r w:rsidRPr="0016407D">
        <w:rPr>
          <w:rFonts w:ascii="Arial" w:eastAsia="Times New Roman" w:hAnsi="Arial" w:cs="Arial"/>
          <w:color w:val="000000" w:themeColor="text1"/>
          <w:shd w:val="clear" w:color="auto" w:fill="FFFFFF"/>
          <w:vertAlign w:val="superscript"/>
          <w:lang w:eastAsia="en-GB"/>
        </w:rPr>
        <w:t>nd</w:t>
      </w:r>
      <w:r w:rsidRPr="0016407D">
        <w:rPr>
          <w:rFonts w:ascii="Arial" w:eastAsia="Times New Roman" w:hAnsi="Arial" w:cs="Arial"/>
          <w:color w:val="000000" w:themeColor="text1"/>
          <w:shd w:val="clear" w:color="auto" w:fill="FFFFFF"/>
          <w:lang w:eastAsia="en-GB"/>
        </w:rPr>
        <w:t xml:space="preserve"> March 2021). </w:t>
      </w:r>
    </w:p>
    <w:p w14:paraId="6BD8C7F6" w14:textId="77777777" w:rsidR="00FE2660" w:rsidRPr="0016407D" w:rsidRDefault="00FE2660" w:rsidP="0016407D">
      <w:pPr>
        <w:spacing w:line="360" w:lineRule="auto"/>
        <w:jc w:val="both"/>
        <w:rPr>
          <w:rFonts w:ascii="Arial" w:eastAsia="Times New Roman" w:hAnsi="Arial" w:cs="Arial"/>
          <w:color w:val="000000" w:themeColor="text1"/>
          <w:shd w:val="clear" w:color="auto" w:fill="FFFFFF"/>
          <w:lang w:eastAsia="en-GB"/>
        </w:rPr>
      </w:pPr>
    </w:p>
    <w:p w14:paraId="767C214C" w14:textId="77777777" w:rsidR="00FE2660" w:rsidRPr="0016407D" w:rsidRDefault="00FE2660" w:rsidP="0016407D">
      <w:pPr>
        <w:spacing w:line="360" w:lineRule="auto"/>
        <w:jc w:val="both"/>
        <w:rPr>
          <w:rFonts w:ascii="Arial" w:eastAsia="Times New Roman" w:hAnsi="Arial" w:cs="Arial"/>
          <w:color w:val="000000" w:themeColor="text1"/>
          <w:shd w:val="clear" w:color="auto" w:fill="FFFFFF"/>
          <w:lang w:eastAsia="en-GB"/>
        </w:rPr>
      </w:pPr>
      <w:r w:rsidRPr="0016407D">
        <w:rPr>
          <w:rFonts w:ascii="Arial" w:eastAsia="Times New Roman" w:hAnsi="Arial" w:cs="Arial"/>
          <w:color w:val="000000" w:themeColor="text1"/>
          <w:shd w:val="clear" w:color="auto" w:fill="FFFFFF"/>
          <w:lang w:eastAsia="en-GB"/>
        </w:rPr>
        <w:t xml:space="preserve">Welsh Government (2014) </w:t>
      </w:r>
      <w:r w:rsidRPr="0016407D">
        <w:rPr>
          <w:rFonts w:ascii="Arial" w:eastAsia="Times New Roman" w:hAnsi="Arial" w:cs="Arial"/>
          <w:i/>
          <w:iCs/>
          <w:color w:val="000000" w:themeColor="text1"/>
          <w:shd w:val="clear" w:color="auto" w:fill="FFFFFF"/>
          <w:lang w:eastAsia="en-GB"/>
        </w:rPr>
        <w:t xml:space="preserve">Further steps outdoors. </w:t>
      </w:r>
      <w:r w:rsidRPr="0016407D">
        <w:rPr>
          <w:rFonts w:ascii="Arial" w:eastAsia="Times New Roman" w:hAnsi="Arial" w:cs="Arial"/>
          <w:color w:val="000000" w:themeColor="text1"/>
          <w:shd w:val="clear" w:color="auto" w:fill="FFFFFF"/>
          <w:lang w:eastAsia="en-GB"/>
        </w:rPr>
        <w:t xml:space="preserve">Available at: </w:t>
      </w:r>
      <w:hyperlink r:id="rId40" w:history="1">
        <w:r w:rsidRPr="0016407D">
          <w:rPr>
            <w:rStyle w:val="Hyperlink"/>
            <w:rFonts w:ascii="Arial" w:eastAsia="Times New Roman" w:hAnsi="Arial" w:cs="Arial"/>
            <w:shd w:val="clear" w:color="auto" w:fill="FFFFFF"/>
            <w:lang w:eastAsia="en-GB"/>
          </w:rPr>
          <w:t>https://hwb.gov.wales/api/storage/37952a30-6aa6-4a64-be8c-6710dbd25d8c/further-steps-outdoors.pdf</w:t>
        </w:r>
      </w:hyperlink>
      <w:r w:rsidRPr="0016407D">
        <w:rPr>
          <w:rFonts w:ascii="Arial" w:eastAsia="Times New Roman" w:hAnsi="Arial" w:cs="Arial"/>
          <w:color w:val="000000" w:themeColor="text1"/>
          <w:shd w:val="clear" w:color="auto" w:fill="FFFFFF"/>
          <w:lang w:eastAsia="en-GB"/>
        </w:rPr>
        <w:t xml:space="preserve"> (Accessed: 15</w:t>
      </w:r>
      <w:r w:rsidRPr="0016407D">
        <w:rPr>
          <w:rFonts w:ascii="Arial" w:eastAsia="Times New Roman" w:hAnsi="Arial" w:cs="Arial"/>
          <w:color w:val="000000" w:themeColor="text1"/>
          <w:shd w:val="clear" w:color="auto" w:fill="FFFFFF"/>
          <w:vertAlign w:val="superscript"/>
          <w:lang w:eastAsia="en-GB"/>
        </w:rPr>
        <w:t>th</w:t>
      </w:r>
      <w:r w:rsidRPr="0016407D">
        <w:rPr>
          <w:rFonts w:ascii="Arial" w:eastAsia="Times New Roman" w:hAnsi="Arial" w:cs="Arial"/>
          <w:color w:val="000000" w:themeColor="text1"/>
          <w:shd w:val="clear" w:color="auto" w:fill="FFFFFF"/>
          <w:lang w:eastAsia="en-GB"/>
        </w:rPr>
        <w:t xml:space="preserve"> March 2021). </w:t>
      </w:r>
    </w:p>
    <w:p w14:paraId="13166769" w14:textId="77777777" w:rsidR="00FE2660" w:rsidRPr="0016407D" w:rsidRDefault="00FE2660" w:rsidP="0016407D">
      <w:pPr>
        <w:spacing w:line="360" w:lineRule="auto"/>
        <w:jc w:val="both"/>
        <w:rPr>
          <w:rFonts w:ascii="Arial" w:eastAsia="Times New Roman" w:hAnsi="Arial" w:cs="Arial"/>
          <w:color w:val="000000" w:themeColor="text1"/>
          <w:shd w:val="clear" w:color="auto" w:fill="FFFFFF"/>
          <w:lang w:eastAsia="en-GB"/>
        </w:rPr>
      </w:pPr>
    </w:p>
    <w:p w14:paraId="4D319B65" w14:textId="64E1EFD7" w:rsidR="00FE2660" w:rsidRPr="0016407D" w:rsidRDefault="00FE2660" w:rsidP="0016407D">
      <w:pPr>
        <w:spacing w:line="360" w:lineRule="auto"/>
        <w:jc w:val="both"/>
        <w:rPr>
          <w:rFonts w:ascii="Arial" w:eastAsia="Times New Roman" w:hAnsi="Arial" w:cs="Arial"/>
          <w:color w:val="000000" w:themeColor="text1"/>
          <w:shd w:val="clear" w:color="auto" w:fill="FFFFFF"/>
          <w:lang w:eastAsia="en-GB"/>
        </w:rPr>
      </w:pPr>
      <w:r w:rsidRPr="0016407D">
        <w:rPr>
          <w:rFonts w:ascii="Arial" w:eastAsia="Times New Roman" w:hAnsi="Arial" w:cs="Arial"/>
          <w:color w:val="000000" w:themeColor="text1"/>
          <w:shd w:val="clear" w:color="auto" w:fill="FFFFFF"/>
          <w:lang w:eastAsia="en-GB"/>
        </w:rPr>
        <w:t xml:space="preserve">Welsh Government (2014) </w:t>
      </w:r>
      <w:r w:rsidRPr="0016407D">
        <w:rPr>
          <w:rFonts w:ascii="Arial" w:eastAsia="Times New Roman" w:hAnsi="Arial" w:cs="Arial"/>
          <w:i/>
          <w:iCs/>
          <w:color w:val="000000" w:themeColor="text1"/>
          <w:shd w:val="clear" w:color="auto" w:fill="FFFFFF"/>
          <w:lang w:eastAsia="en-GB"/>
        </w:rPr>
        <w:t>Independent stocktake of the foundation phase in Wales: Final Report</w:t>
      </w:r>
      <w:r w:rsidRPr="0016407D">
        <w:rPr>
          <w:rFonts w:ascii="Arial" w:eastAsia="Times New Roman" w:hAnsi="Arial" w:cs="Arial"/>
          <w:color w:val="000000" w:themeColor="text1"/>
          <w:shd w:val="clear" w:color="auto" w:fill="FFFFFF"/>
          <w:lang w:eastAsia="en-GB"/>
        </w:rPr>
        <w:t xml:space="preserve">. Cardiff: Welsh Government. Available at: </w:t>
      </w:r>
      <w:hyperlink r:id="rId41" w:history="1">
        <w:r w:rsidRPr="0016407D">
          <w:rPr>
            <w:rStyle w:val="Hyperlink"/>
            <w:rFonts w:ascii="Arial" w:eastAsia="Times New Roman" w:hAnsi="Arial" w:cs="Arial"/>
            <w:shd w:val="clear" w:color="auto" w:fill="FFFFFF"/>
            <w:lang w:eastAsia="en-GB"/>
          </w:rPr>
          <w:t>https://gov.wales/sites/default/files/publications/2018-03/an-independent-stocktake-of-the-foundation-phase-in-wales-final-report.pdf</w:t>
        </w:r>
      </w:hyperlink>
      <w:r w:rsidRPr="0016407D">
        <w:rPr>
          <w:rFonts w:ascii="Arial" w:eastAsia="Times New Roman" w:hAnsi="Arial" w:cs="Arial"/>
          <w:color w:val="000000" w:themeColor="text1"/>
          <w:shd w:val="clear" w:color="auto" w:fill="FFFFFF"/>
          <w:lang w:eastAsia="en-GB"/>
        </w:rPr>
        <w:t xml:space="preserve"> (Accessed: 9</w:t>
      </w:r>
      <w:r w:rsidRPr="0016407D">
        <w:rPr>
          <w:rFonts w:ascii="Arial" w:eastAsia="Times New Roman" w:hAnsi="Arial" w:cs="Arial"/>
          <w:color w:val="000000" w:themeColor="text1"/>
          <w:shd w:val="clear" w:color="auto" w:fill="FFFFFF"/>
          <w:vertAlign w:val="superscript"/>
          <w:lang w:eastAsia="en-GB"/>
        </w:rPr>
        <w:t>th</w:t>
      </w:r>
      <w:r w:rsidRPr="0016407D">
        <w:rPr>
          <w:rFonts w:ascii="Arial" w:eastAsia="Times New Roman" w:hAnsi="Arial" w:cs="Arial"/>
          <w:color w:val="000000" w:themeColor="text1"/>
          <w:shd w:val="clear" w:color="auto" w:fill="FFFFFF"/>
          <w:lang w:eastAsia="en-GB"/>
        </w:rPr>
        <w:t xml:space="preserve"> March 2021).</w:t>
      </w:r>
    </w:p>
    <w:p w14:paraId="03236130" w14:textId="77777777" w:rsidR="00FE2660" w:rsidRPr="0016407D" w:rsidRDefault="00FE2660" w:rsidP="0016407D">
      <w:pPr>
        <w:spacing w:line="360" w:lineRule="auto"/>
        <w:jc w:val="both"/>
        <w:rPr>
          <w:rFonts w:ascii="Arial" w:eastAsia="Times New Roman" w:hAnsi="Arial" w:cs="Arial"/>
          <w:color w:val="000000" w:themeColor="text1"/>
          <w:shd w:val="clear" w:color="auto" w:fill="FFFFFF"/>
          <w:lang w:eastAsia="en-GB"/>
        </w:rPr>
      </w:pPr>
    </w:p>
    <w:p w14:paraId="7F542CB3" w14:textId="77777777" w:rsidR="00FE2660" w:rsidRPr="0016407D" w:rsidRDefault="00FE2660" w:rsidP="0016407D">
      <w:pPr>
        <w:spacing w:line="360" w:lineRule="auto"/>
        <w:jc w:val="both"/>
        <w:rPr>
          <w:rFonts w:ascii="Arial" w:hAnsi="Arial" w:cs="Arial"/>
        </w:rPr>
      </w:pPr>
      <w:r w:rsidRPr="0016407D">
        <w:rPr>
          <w:rFonts w:ascii="Arial" w:hAnsi="Arial" w:cs="Arial"/>
        </w:rPr>
        <w:t xml:space="preserve">Welsh Government  (2015) </w:t>
      </w:r>
      <w:r w:rsidRPr="0016407D">
        <w:rPr>
          <w:rFonts w:ascii="Arial" w:hAnsi="Arial" w:cs="Arial"/>
          <w:i/>
          <w:iCs/>
        </w:rPr>
        <w:t>Foundation Phase Framework</w:t>
      </w:r>
      <w:r w:rsidRPr="0016407D">
        <w:rPr>
          <w:rFonts w:ascii="Arial" w:hAnsi="Arial" w:cs="Arial"/>
        </w:rPr>
        <w:t xml:space="preserve">. Available at: </w:t>
      </w:r>
      <w:hyperlink r:id="rId42" w:history="1">
        <w:r w:rsidRPr="0016407D">
          <w:rPr>
            <w:rStyle w:val="Hyperlink"/>
            <w:rFonts w:ascii="Arial" w:hAnsi="Arial" w:cs="Arial"/>
          </w:rPr>
          <w:t>https://hwb.gov.wales/api/storage/d5d8e39c-b534-40cb-a3f5-7e2e126d8077/foundation-phase-framework.pdf</w:t>
        </w:r>
      </w:hyperlink>
      <w:r w:rsidRPr="0016407D">
        <w:rPr>
          <w:rFonts w:ascii="Arial" w:hAnsi="Arial" w:cs="Arial"/>
        </w:rPr>
        <w:t xml:space="preserve"> (Accessed: 9</w:t>
      </w:r>
      <w:r w:rsidRPr="0016407D">
        <w:rPr>
          <w:rFonts w:ascii="Arial" w:hAnsi="Arial" w:cs="Arial"/>
          <w:vertAlign w:val="superscript"/>
        </w:rPr>
        <w:t>th</w:t>
      </w:r>
      <w:r w:rsidRPr="0016407D">
        <w:rPr>
          <w:rFonts w:ascii="Arial" w:hAnsi="Arial" w:cs="Arial"/>
        </w:rPr>
        <w:t xml:space="preserve"> March 2021). </w:t>
      </w:r>
    </w:p>
    <w:p w14:paraId="5B43CD0F" w14:textId="77777777" w:rsidR="00FE2660" w:rsidRPr="0016407D" w:rsidRDefault="00FE2660" w:rsidP="0016407D">
      <w:pPr>
        <w:spacing w:line="360" w:lineRule="auto"/>
        <w:jc w:val="both"/>
        <w:rPr>
          <w:rFonts w:ascii="Arial" w:hAnsi="Arial" w:cs="Arial"/>
        </w:rPr>
      </w:pPr>
    </w:p>
    <w:p w14:paraId="531E96EF" w14:textId="77777777" w:rsidR="00FE2660" w:rsidRPr="0016407D" w:rsidRDefault="00FE2660" w:rsidP="0016407D">
      <w:pPr>
        <w:spacing w:line="360" w:lineRule="auto"/>
        <w:jc w:val="both"/>
        <w:rPr>
          <w:rFonts w:ascii="Arial" w:hAnsi="Arial" w:cs="Arial"/>
        </w:rPr>
      </w:pPr>
      <w:r w:rsidRPr="0016407D">
        <w:rPr>
          <w:rFonts w:ascii="Arial" w:hAnsi="Arial" w:cs="Arial"/>
        </w:rPr>
        <w:t xml:space="preserve">Welsh Government (2019) </w:t>
      </w:r>
      <w:r w:rsidRPr="0016407D">
        <w:rPr>
          <w:rFonts w:ascii="Arial" w:hAnsi="Arial" w:cs="Arial"/>
          <w:i/>
          <w:iCs/>
        </w:rPr>
        <w:t xml:space="preserve">Developing teaching assistants to deliver the new curriculum. </w:t>
      </w:r>
      <w:r w:rsidRPr="0016407D">
        <w:rPr>
          <w:rFonts w:ascii="Arial" w:hAnsi="Arial" w:cs="Arial"/>
        </w:rPr>
        <w:t xml:space="preserve">Available at: </w:t>
      </w:r>
      <w:hyperlink r:id="rId43" w:history="1">
        <w:r w:rsidRPr="0016407D">
          <w:rPr>
            <w:rStyle w:val="Hyperlink"/>
            <w:rFonts w:ascii="Arial" w:hAnsi="Arial" w:cs="Arial"/>
          </w:rPr>
          <w:t>https://gov.wales/developing-teaching-assistants-deliver-new-curriculum</w:t>
        </w:r>
      </w:hyperlink>
      <w:r w:rsidRPr="0016407D">
        <w:rPr>
          <w:rFonts w:ascii="Arial" w:hAnsi="Arial" w:cs="Arial"/>
        </w:rPr>
        <w:t xml:space="preserve"> (Accessed: 16</w:t>
      </w:r>
      <w:r w:rsidRPr="0016407D">
        <w:rPr>
          <w:rFonts w:ascii="Arial" w:hAnsi="Arial" w:cs="Arial"/>
          <w:vertAlign w:val="superscript"/>
        </w:rPr>
        <w:t>th</w:t>
      </w:r>
      <w:r w:rsidRPr="0016407D">
        <w:rPr>
          <w:rFonts w:ascii="Arial" w:hAnsi="Arial" w:cs="Arial"/>
        </w:rPr>
        <w:t xml:space="preserve"> March 2021).</w:t>
      </w:r>
    </w:p>
    <w:p w14:paraId="57912A89" w14:textId="77777777" w:rsidR="00FE2660" w:rsidRPr="0016407D" w:rsidRDefault="00FE2660" w:rsidP="0016407D">
      <w:pPr>
        <w:spacing w:line="360" w:lineRule="auto"/>
        <w:jc w:val="both"/>
        <w:rPr>
          <w:rFonts w:ascii="Arial" w:hAnsi="Arial" w:cs="Arial"/>
        </w:rPr>
      </w:pPr>
    </w:p>
    <w:p w14:paraId="7719B032" w14:textId="77777777" w:rsidR="00FE2660" w:rsidRPr="0016407D" w:rsidRDefault="00FE2660" w:rsidP="0016407D">
      <w:pPr>
        <w:spacing w:line="360" w:lineRule="auto"/>
        <w:jc w:val="both"/>
        <w:rPr>
          <w:rFonts w:ascii="Arial" w:hAnsi="Arial" w:cs="Arial"/>
        </w:rPr>
      </w:pPr>
      <w:r w:rsidRPr="0016407D">
        <w:rPr>
          <w:rFonts w:ascii="Arial" w:hAnsi="Arial" w:cs="Arial"/>
        </w:rPr>
        <w:lastRenderedPageBreak/>
        <w:t xml:space="preserve">Welsh Government (2020) Introduction to Curriculum for Wales guidance. Available at: </w:t>
      </w:r>
      <w:hyperlink r:id="rId44" w:anchor="page-wrapper" w:history="1">
        <w:r w:rsidRPr="0016407D">
          <w:rPr>
            <w:rStyle w:val="Hyperlink"/>
            <w:rFonts w:ascii="Arial" w:hAnsi="Arial" w:cs="Arial"/>
          </w:rPr>
          <w:t>https://hwb.gov.wales/curriculum-for-wales/introduction#page-wrapper</w:t>
        </w:r>
      </w:hyperlink>
      <w:r w:rsidRPr="0016407D">
        <w:rPr>
          <w:rFonts w:ascii="Arial" w:hAnsi="Arial" w:cs="Arial"/>
        </w:rPr>
        <w:t xml:space="preserve"> (Accessed: 21</w:t>
      </w:r>
      <w:r w:rsidRPr="0016407D">
        <w:rPr>
          <w:rFonts w:ascii="Arial" w:hAnsi="Arial" w:cs="Arial"/>
          <w:vertAlign w:val="superscript"/>
        </w:rPr>
        <w:t>st</w:t>
      </w:r>
      <w:r w:rsidRPr="0016407D">
        <w:rPr>
          <w:rFonts w:ascii="Arial" w:hAnsi="Arial" w:cs="Arial"/>
        </w:rPr>
        <w:t xml:space="preserve"> March 2021).</w:t>
      </w:r>
    </w:p>
    <w:p w14:paraId="092A71CF" w14:textId="77777777" w:rsidR="003E10CD" w:rsidRDefault="003E10CD"/>
    <w:sectPr w:rsidR="003E10CD" w:rsidSect="005013C9">
      <w:headerReference w:type="default" r:id="rId45"/>
      <w:footerReference w:type="even" r:id="rId46"/>
      <w:footerReference w:type="default" r:id="rId4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48B8DA" w14:textId="77777777" w:rsidR="005F76A0" w:rsidRDefault="005F76A0" w:rsidP="0025313F">
      <w:r>
        <w:separator/>
      </w:r>
    </w:p>
  </w:endnote>
  <w:endnote w:type="continuationSeparator" w:id="0">
    <w:p w14:paraId="3E366418" w14:textId="77777777" w:rsidR="005F76A0" w:rsidRDefault="005F76A0" w:rsidP="002531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74743056"/>
      <w:docPartObj>
        <w:docPartGallery w:val="Page Numbers (Bottom of Page)"/>
        <w:docPartUnique/>
      </w:docPartObj>
    </w:sdtPr>
    <w:sdtContent>
      <w:p w14:paraId="794EE233" w14:textId="1C4B37CA" w:rsidR="0025313F" w:rsidRDefault="0025313F" w:rsidP="00FE1D3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E6239C3" w14:textId="77777777" w:rsidR="0025313F" w:rsidRDefault="002531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41587319"/>
      <w:docPartObj>
        <w:docPartGallery w:val="Page Numbers (Bottom of Page)"/>
        <w:docPartUnique/>
      </w:docPartObj>
    </w:sdtPr>
    <w:sdtContent>
      <w:p w14:paraId="479F3020" w14:textId="3EE6A41F" w:rsidR="0025313F" w:rsidRDefault="0025313F" w:rsidP="00FE1D3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4631165" w14:textId="77777777" w:rsidR="0025313F" w:rsidRDefault="002531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234161" w14:textId="77777777" w:rsidR="005F76A0" w:rsidRDefault="005F76A0" w:rsidP="0025313F">
      <w:r>
        <w:separator/>
      </w:r>
    </w:p>
  </w:footnote>
  <w:footnote w:type="continuationSeparator" w:id="0">
    <w:p w14:paraId="4571672E" w14:textId="77777777" w:rsidR="005F76A0" w:rsidRDefault="005F76A0" w:rsidP="002531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67EAF2" w14:textId="2BCD9CCD" w:rsidR="0025313F" w:rsidRPr="0025313F" w:rsidRDefault="0025313F">
    <w:pPr>
      <w:pStyle w:val="Header"/>
      <w:rPr>
        <w:rFonts w:ascii="Arial" w:hAnsi="Arial" w:cs="Arial"/>
      </w:rPr>
    </w:pPr>
    <w:r w:rsidRPr="0025313F">
      <w:rPr>
        <w:rFonts w:ascii="Arial" w:hAnsi="Arial" w:cs="Arial"/>
      </w:rPr>
      <w:t>1800001</w:t>
    </w:r>
    <w:r w:rsidRPr="0025313F">
      <w:rPr>
        <w:rFonts w:ascii="Arial" w:hAnsi="Arial" w:cs="Arial"/>
      </w:rPr>
      <w:tab/>
    </w:r>
    <w:r w:rsidRPr="0025313F">
      <w:rPr>
        <w:rFonts w:ascii="Arial" w:hAnsi="Arial" w:cs="Arial"/>
      </w:rPr>
      <w:t>ECEY6001</w:t>
    </w:r>
    <w:r>
      <w:rPr>
        <w:rFonts w:ascii="Arial" w:hAnsi="Arial" w:cs="Arial"/>
      </w:rPr>
      <w:tab/>
    </w:r>
    <w:r w:rsidR="006523D2">
      <w:rPr>
        <w:rFonts w:ascii="Arial" w:hAnsi="Arial" w:cs="Arial"/>
      </w:rPr>
      <w:t xml:space="preserve">4800 </w:t>
    </w:r>
    <w:r>
      <w:rPr>
        <w:rFonts w:ascii="Arial" w:hAnsi="Arial" w:cs="Arial"/>
      </w:rPr>
      <w:t>words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13F"/>
    <w:rsid w:val="0014261D"/>
    <w:rsid w:val="0016407D"/>
    <w:rsid w:val="0025313F"/>
    <w:rsid w:val="00345021"/>
    <w:rsid w:val="003E10CD"/>
    <w:rsid w:val="00494BC6"/>
    <w:rsid w:val="005013C9"/>
    <w:rsid w:val="00583532"/>
    <w:rsid w:val="005F76A0"/>
    <w:rsid w:val="006523D2"/>
    <w:rsid w:val="008F136E"/>
    <w:rsid w:val="00FE26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B9D0C1A"/>
  <w15:chartTrackingRefBased/>
  <w15:docId w15:val="{54518A87-2D97-3D44-B070-FAD591B1F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5313F"/>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25313F"/>
    <w:rPr>
      <w:b/>
      <w:bCs/>
    </w:rPr>
  </w:style>
  <w:style w:type="character" w:styleId="Emphasis">
    <w:name w:val="Emphasis"/>
    <w:basedOn w:val="DefaultParagraphFont"/>
    <w:uiPriority w:val="20"/>
    <w:qFormat/>
    <w:rsid w:val="0025313F"/>
    <w:rPr>
      <w:i/>
      <w:iCs/>
    </w:rPr>
  </w:style>
  <w:style w:type="paragraph" w:styleId="Footer">
    <w:name w:val="footer"/>
    <w:basedOn w:val="Normal"/>
    <w:link w:val="FooterChar"/>
    <w:uiPriority w:val="99"/>
    <w:unhideWhenUsed/>
    <w:rsid w:val="0025313F"/>
    <w:pPr>
      <w:tabs>
        <w:tab w:val="center" w:pos="4680"/>
        <w:tab w:val="right" w:pos="9360"/>
      </w:tabs>
    </w:pPr>
  </w:style>
  <w:style w:type="character" w:customStyle="1" w:styleId="FooterChar">
    <w:name w:val="Footer Char"/>
    <w:basedOn w:val="DefaultParagraphFont"/>
    <w:link w:val="Footer"/>
    <w:uiPriority w:val="99"/>
    <w:rsid w:val="0025313F"/>
  </w:style>
  <w:style w:type="character" w:styleId="PageNumber">
    <w:name w:val="page number"/>
    <w:basedOn w:val="DefaultParagraphFont"/>
    <w:uiPriority w:val="99"/>
    <w:semiHidden/>
    <w:unhideWhenUsed/>
    <w:rsid w:val="0025313F"/>
  </w:style>
  <w:style w:type="paragraph" w:styleId="Header">
    <w:name w:val="header"/>
    <w:basedOn w:val="Normal"/>
    <w:link w:val="HeaderChar"/>
    <w:uiPriority w:val="99"/>
    <w:unhideWhenUsed/>
    <w:rsid w:val="0025313F"/>
    <w:pPr>
      <w:tabs>
        <w:tab w:val="center" w:pos="4680"/>
        <w:tab w:val="right" w:pos="9360"/>
      </w:tabs>
    </w:pPr>
  </w:style>
  <w:style w:type="character" w:customStyle="1" w:styleId="HeaderChar">
    <w:name w:val="Header Char"/>
    <w:basedOn w:val="DefaultParagraphFont"/>
    <w:link w:val="Header"/>
    <w:uiPriority w:val="99"/>
    <w:rsid w:val="0025313F"/>
  </w:style>
  <w:style w:type="character" w:styleId="Hyperlink">
    <w:name w:val="Hyperlink"/>
    <w:basedOn w:val="DefaultParagraphFont"/>
    <w:uiPriority w:val="99"/>
    <w:unhideWhenUsed/>
    <w:rsid w:val="00FE2660"/>
    <w:rPr>
      <w:color w:val="0563C1" w:themeColor="hyperlink"/>
      <w:u w:val="single"/>
    </w:rPr>
  </w:style>
  <w:style w:type="character" w:styleId="FollowedHyperlink">
    <w:name w:val="FollowedHyperlink"/>
    <w:basedOn w:val="DefaultParagraphFont"/>
    <w:uiPriority w:val="99"/>
    <w:semiHidden/>
    <w:unhideWhenUsed/>
    <w:rsid w:val="00FE2660"/>
    <w:rPr>
      <w:color w:val="954F72" w:themeColor="followedHyperlink"/>
      <w:u w:val="single"/>
    </w:rPr>
  </w:style>
  <w:style w:type="character" w:styleId="UnresolvedMention">
    <w:name w:val="Unresolved Mention"/>
    <w:basedOn w:val="DefaultParagraphFont"/>
    <w:uiPriority w:val="99"/>
    <w:semiHidden/>
    <w:unhideWhenUsed/>
    <w:rsid w:val="00494B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89030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80/1350293X.2017.1331076" TargetMode="External"/><Relationship Id="rId18" Type="http://schemas.openxmlformats.org/officeDocument/2006/relationships/hyperlink" Target="https://eric.ed.gov/?id=ej474755" TargetMode="External"/><Relationship Id="rId26" Type="http://schemas.openxmlformats.org/officeDocument/2006/relationships/hyperlink" Target="https://www.pitt.edu/~strauss/origins_r.pdf" TargetMode="External"/><Relationship Id="rId39" Type="http://schemas.openxmlformats.org/officeDocument/2006/relationships/hyperlink" Target="https://orca.cf.ac.uk/88786/1/140602-foundation-phase-key-findings-environment-summary-en.pdf" TargetMode="External"/><Relationship Id="rId21" Type="http://schemas.openxmlformats.org/officeDocument/2006/relationships/hyperlink" Target="https://doi.org/10.1080/09575146.2011.572870" TargetMode="External"/><Relationship Id="rId34" Type="http://schemas.openxmlformats.org/officeDocument/2006/relationships/hyperlink" Target="https://downloads.unicef.org.uk/wp-content/uploads/2016/08/unicef-convention-rights-child-uncrc.pdf?_adal_sd=www.unicef.org.uk.1615303329586&amp;_adal_ca=so%3DGoogle%26me%3Dorganic%26ca%3D(not%2520set)%26co%3D(not%2520set)%26ke%3D(not%2520set).1615303329586&amp;_adal_cw=1615303284573.1615303329586&amp;_adal_id=365911e6-2e69-4059-8f58-36a8f4f73ff5.1610303965.3.1615303285.1610303965.f4210119-52be-4b6b-94a9-9065014e188f.1615303329586&amp;_ga=2.169108129.1462825493.1615303284-1946809865.1610303963" TargetMode="External"/><Relationship Id="rId42" Type="http://schemas.openxmlformats.org/officeDocument/2006/relationships/hyperlink" Target="https://hwb.gov.wales/api/storage/d5d8e39c-b534-40cb-a3f5-7e2e126d8077/foundation-phase-framework.pdf" TargetMode="External"/><Relationship Id="rId47" Type="http://schemas.openxmlformats.org/officeDocument/2006/relationships/footer" Target="footer2.xml"/><Relationship Id="rId7" Type="http://schemas.openxmlformats.org/officeDocument/2006/relationships/hyperlink" Target="https://www.google.co.uk/books/edition/Learning_Through_Play_2nd_Edition_For_Ba/KUnenHhoufMC?hl=en&amp;gbpv=1&amp;dq=Bruce,+T.+(2012)+Learning+Through+Play.+2nd+Ed.+London:+Hodder.&amp;pg=PT4&amp;printsec=frontcover" TargetMode="External"/><Relationship Id="rId2" Type="http://schemas.openxmlformats.org/officeDocument/2006/relationships/settings" Target="settings.xml"/><Relationship Id="rId16" Type="http://schemas.openxmlformats.org/officeDocument/2006/relationships/hyperlink" Target="https://www.amazon.co.uk/Last-Child-Woods-Children-Nature-Deficit/dp/1848870833" TargetMode="External"/><Relationship Id="rId29" Type="http://schemas.openxmlformats.org/officeDocument/2006/relationships/hyperlink" Target="https://www.researchgate.net/publication/291310742_In_Dialogue_with_Reggio_Emilia_Listening_Researching_and_Learning" TargetMode="External"/><Relationship Id="rId11" Type="http://schemas.openxmlformats.org/officeDocument/2006/relationships/hyperlink" Target="https://www.estyn.gov.wales/news/estyn-supports-schools-foundation-phase-through-new-good-practice-guide" TargetMode="External"/><Relationship Id="rId24" Type="http://schemas.openxmlformats.org/officeDocument/2006/relationships/hyperlink" Target="https://www.oecd.org/education/ceri/innovatingtolearnlearningtoinnovate.htm" TargetMode="External"/><Relationship Id="rId32" Type="http://schemas.openxmlformats.org/officeDocument/2006/relationships/hyperlink" Target="https://www.google.co.uk/books/edition/Understanding_the_Reggio_Approach/_qthCQAAQBAJ?hl=en" TargetMode="External"/><Relationship Id="rId37" Type="http://schemas.openxmlformats.org/officeDocument/2006/relationships/hyperlink" Target="https://hwb.gov.wales/api/storage/52aae98d-65ed-4065-9222-1a7876e150de/play-active-learning-overview-for-3-to-7-year-olds.pdf" TargetMode="External"/><Relationship Id="rId40" Type="http://schemas.openxmlformats.org/officeDocument/2006/relationships/hyperlink" Target="https://hwb.gov.wales/api/storage/37952a30-6aa6-4a64-be8c-6710dbd25d8c/further-steps-outdoors.pdf" TargetMode="External"/><Relationship Id="rId45"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link.springer.com/article/10.1007/s42322-017-0006-1" TargetMode="External"/><Relationship Id="rId23" Type="http://schemas.openxmlformats.org/officeDocument/2006/relationships/hyperlink" Target="https://www.mckinsey.com/~/media/McKinsey/Industries/Public%20and%20Social%20Sector/Our%20Insights/How%20the%20worlds%20most%20improved%20school%20systems%20keep%20getting%20better/How_the_worlds_most_improved_school_systems_keep_getting_better.pdf" TargetMode="External"/><Relationship Id="rId28" Type="http://schemas.openxmlformats.org/officeDocument/2006/relationships/hyperlink" Target="https://www.reggiochildren.it/en/" TargetMode="External"/><Relationship Id="rId36" Type="http://schemas.openxmlformats.org/officeDocument/2006/relationships/hyperlink" Target="https://repository.uwtsd.ac.uk/id/eprint/715/" TargetMode="External"/><Relationship Id="rId49" Type="http://schemas.openxmlformats.org/officeDocument/2006/relationships/theme" Target="theme/theme1.xml"/><Relationship Id="rId10" Type="http://schemas.openxmlformats.org/officeDocument/2006/relationships/hyperlink" Target="https://www.estyn.gov.wales/effective-practice/putting-pupil-voices-centre-planning-develop-independent-learning" TargetMode="External"/><Relationship Id="rId19" Type="http://schemas.openxmlformats.org/officeDocument/2006/relationships/hyperlink" Target="http://fanconij.faculty.mjc.edu/theoriest.pdf" TargetMode="External"/><Relationship Id="rId31" Type="http://schemas.openxmlformats.org/officeDocument/2006/relationships/hyperlink" Target="https://www.tandfonline.com/doi/abs/10.1080/03054985.2016.1184872?journalCode=core20" TargetMode="External"/><Relationship Id="rId44" Type="http://schemas.openxmlformats.org/officeDocument/2006/relationships/hyperlink" Target="https://hwb.gov.wales/curriculum-for-wales/introduction" TargetMode="External"/><Relationship Id="rId4" Type="http://schemas.openxmlformats.org/officeDocument/2006/relationships/footnotes" Target="footnotes.xml"/><Relationship Id="rId9" Type="http://schemas.openxmlformats.org/officeDocument/2006/relationships/hyperlink" Target="https://digitalcommons.unl.edu/famconfacpub/105/" TargetMode="External"/><Relationship Id="rId14" Type="http://schemas.openxmlformats.org/officeDocument/2006/relationships/hyperlink" Target="https://www.google.co.uk/books/edition/The_Play_s_the_Thing/LpgbAgAAQBAJ?hl=en&amp;gbpv=0" TargetMode="External"/><Relationship Id="rId22" Type="http://schemas.openxmlformats.org/officeDocument/2006/relationships/hyperlink" Target="https://www.tandfonline.com/doi/abs/10.1080/03004430.2016.1197920" TargetMode="External"/><Relationship Id="rId27" Type="http://schemas.openxmlformats.org/officeDocument/2006/relationships/hyperlink" Target="https://www.google.co.uk/books/edition/Reinventing_the_Curriculum/u0zyoaSE66YC?hl=en&amp;gbpv=0" TargetMode="External"/><Relationship Id="rId30" Type="http://schemas.openxmlformats.org/officeDocument/2006/relationships/hyperlink" Target="https://dera.ioe.ac.uk/20340/1/140519-independent-stocktake-of-the-foundation-phase-in-wales-en.pdf" TargetMode="External"/><Relationship Id="rId35" Type="http://schemas.openxmlformats.org/officeDocument/2006/relationships/hyperlink" Target="http://www.unilibre.edu.co/bogota/pdfs/2016/mc16.pdf" TargetMode="External"/><Relationship Id="rId43" Type="http://schemas.openxmlformats.org/officeDocument/2006/relationships/hyperlink" Target="https://gov.wales/developing-teaching-assistants-deliver-new-curriculum" TargetMode="External"/><Relationship Id="rId48" Type="http://schemas.openxmlformats.org/officeDocument/2006/relationships/fontTable" Target="fontTable.xml"/><Relationship Id="rId8" Type="http://schemas.openxmlformats.org/officeDocument/2006/relationships/hyperlink" Target="https://www.ucet.ac.uk/downloads/10894-A-Learning-Inspectorate-en-June-2018.pdf" TargetMode="External"/><Relationship Id="rId3" Type="http://schemas.openxmlformats.org/officeDocument/2006/relationships/webSettings" Target="webSettings.xml"/><Relationship Id="rId12" Type="http://schemas.openxmlformats.org/officeDocument/2006/relationships/hyperlink" Target="https://www.redalyc.org/pdf/2931/293149308010.pdf" TargetMode="External"/><Relationship Id="rId17" Type="http://schemas.openxmlformats.org/officeDocument/2006/relationships/hyperlink" Target="https://www.mcser.org/journal/index.php/mjss/article/view/1965" TargetMode="External"/><Relationship Id="rId25" Type="http://schemas.openxmlformats.org/officeDocument/2006/relationships/hyperlink" Target="https://www.oecd.org/education/2030/E2030%20Position%20Paper%20(05.04.2018).pdf" TargetMode="External"/><Relationship Id="rId33" Type="http://schemas.openxmlformats.org/officeDocument/2006/relationships/hyperlink" Target="https://eric.ed.gov/?id=EJ879851" TargetMode="External"/><Relationship Id="rId38" Type="http://schemas.openxmlformats.org/officeDocument/2006/relationships/hyperlink" Target="https://hwb.gov.wales/storage/fcb8539c-9be7-4883-8542-35d7b54b56f2/foundation-phase-outdoor-learning-handbook.pdf" TargetMode="External"/><Relationship Id="rId46" Type="http://schemas.openxmlformats.org/officeDocument/2006/relationships/footer" Target="footer1.xml"/><Relationship Id="rId20" Type="http://schemas.openxmlformats.org/officeDocument/2006/relationships/hyperlink" Target="https://dera.ioe.ac.uk/1866/1/101202foundationreporten.pdf" TargetMode="External"/><Relationship Id="rId41" Type="http://schemas.openxmlformats.org/officeDocument/2006/relationships/hyperlink" Target="https://gov.wales/sites/default/files/publications/2018-03/an-independent-stocktake-of-the-foundation-phase-in-wales-final-report.pdf" TargetMode="External"/><Relationship Id="rId1" Type="http://schemas.openxmlformats.org/officeDocument/2006/relationships/styles" Target="styles.xml"/><Relationship Id="rId6" Type="http://schemas.openxmlformats.org/officeDocument/2006/relationships/hyperlink" Target="http://centaur.reading.ac.uk/68786/1/socsci-06-0000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6818</Words>
  <Characters>38868</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Lily Roberts (1800001)</dc:creator>
  <cp:keywords/>
  <dc:description/>
  <cp:lastModifiedBy>Megan Lily Roberts (1800001)</cp:lastModifiedBy>
  <cp:revision>2</cp:revision>
  <dcterms:created xsi:type="dcterms:W3CDTF">2021-03-28T18:37:00Z</dcterms:created>
  <dcterms:modified xsi:type="dcterms:W3CDTF">2021-03-28T18:37:00Z</dcterms:modified>
</cp:coreProperties>
</file>