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7069" w:rsidRDefault="007279B8">
      <w:pPr>
        <w:pStyle w:val="BodyA"/>
        <w:rPr>
          <w:sz w:val="56"/>
          <w:szCs w:val="56"/>
        </w:rPr>
      </w:pPr>
      <w:r>
        <w:rPr>
          <w:sz w:val="56"/>
          <w:szCs w:val="56"/>
        </w:rPr>
        <w:t xml:space="preserve">     </w:t>
      </w:r>
    </w:p>
    <w:p w:rsidR="00A37069" w:rsidRDefault="007279B8">
      <w:pPr>
        <w:pStyle w:val="BodyA"/>
        <w:rPr>
          <w:rFonts w:ascii="Times New Roman" w:eastAsia="Times New Roman" w:hAnsi="Times New Roman" w:cs="Times New Roman"/>
          <w:sz w:val="36"/>
          <w:szCs w:val="36"/>
        </w:rPr>
      </w:pPr>
      <w:r>
        <w:rPr>
          <w:sz w:val="56"/>
          <w:szCs w:val="56"/>
        </w:rPr>
        <w:t xml:space="preserve">   </w:t>
      </w:r>
      <w:r>
        <w:rPr>
          <w:sz w:val="48"/>
          <w:szCs w:val="48"/>
        </w:rPr>
        <w:t xml:space="preserve">          </w:t>
      </w:r>
      <w:r>
        <w:rPr>
          <w:rFonts w:ascii="Times New Roman" w:hAnsi="Times New Roman"/>
          <w:sz w:val="48"/>
          <w:szCs w:val="48"/>
        </w:rPr>
        <w:t xml:space="preserve">Management Assignment 1  </w:t>
      </w:r>
      <w:r>
        <w:rPr>
          <w:rFonts w:ascii="Times New Roman" w:eastAsia="Times New Roman" w:hAnsi="Times New Roman" w:cs="Times New Roman"/>
          <w:noProof/>
          <w:sz w:val="48"/>
          <w:szCs w:val="48"/>
          <w:lang w:val="en-GB"/>
        </w:rPr>
        <w:drawing>
          <wp:anchor distT="152400" distB="152400" distL="152400" distR="152400" simplePos="0" relativeHeight="251661312" behindDoc="0" locked="0" layoutInCell="1" allowOverlap="1">
            <wp:simplePos x="0" y="0"/>
            <wp:positionH relativeFrom="margin">
              <wp:posOffset>1708150</wp:posOffset>
            </wp:positionH>
            <wp:positionV relativeFrom="line">
              <wp:posOffset>748453</wp:posOffset>
            </wp:positionV>
            <wp:extent cx="2152374" cy="2123803"/>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download.jpg"/>
                    <pic:cNvPicPr>
                      <a:picLocks noChangeAspect="1"/>
                    </pic:cNvPicPr>
                  </pic:nvPicPr>
                  <pic:blipFill>
                    <a:blip r:embed="rId8">
                      <a:extLst/>
                    </a:blip>
                    <a:stretch>
                      <a:fillRect/>
                    </a:stretch>
                  </pic:blipFill>
                  <pic:spPr>
                    <a:xfrm>
                      <a:off x="0" y="0"/>
                      <a:ext cx="2152374" cy="2123803"/>
                    </a:xfrm>
                    <a:prstGeom prst="rect">
                      <a:avLst/>
                    </a:prstGeom>
                    <a:ln w="12700" cap="flat">
                      <a:noFill/>
                      <a:miter lim="400000"/>
                    </a:ln>
                    <a:effectLst/>
                  </pic:spPr>
                </pic:pic>
              </a:graphicData>
            </a:graphic>
          </wp:anchor>
        </w:drawing>
      </w:r>
      <w:r>
        <w:rPr>
          <w:rFonts w:ascii="Times New Roman" w:hAnsi="Times New Roman"/>
          <w:sz w:val="48"/>
          <w:szCs w:val="48"/>
        </w:rPr>
        <w:t xml:space="preserve">            </w:t>
      </w:r>
      <w:r>
        <w:rPr>
          <w:rFonts w:ascii="Times New Roman" w:hAnsi="Times New Roman"/>
          <w:sz w:val="36"/>
          <w:szCs w:val="36"/>
        </w:rPr>
        <w:t xml:space="preserve">                                  </w:t>
      </w:r>
    </w:p>
    <w:p w:rsidR="00A37069" w:rsidRDefault="007279B8">
      <w:pPr>
        <w:pStyle w:val="BodyA"/>
        <w:rPr>
          <w:rFonts w:ascii="Times New Roman" w:eastAsia="Times New Roman" w:hAnsi="Times New Roman" w:cs="Times New Roman"/>
          <w:sz w:val="36"/>
          <w:szCs w:val="36"/>
        </w:rPr>
      </w:pPr>
      <w:r>
        <w:rPr>
          <w:rFonts w:ascii="Times New Roman" w:hAnsi="Times New Roman"/>
          <w:sz w:val="36"/>
          <w:szCs w:val="36"/>
        </w:rPr>
        <w:t xml:space="preserve">      </w:t>
      </w:r>
    </w:p>
    <w:p w:rsidR="00A37069" w:rsidRDefault="007279B8">
      <w:pPr>
        <w:pStyle w:val="BodyA"/>
        <w:rPr>
          <w:rFonts w:ascii="Times New Roman" w:eastAsia="Times New Roman" w:hAnsi="Times New Roman" w:cs="Times New Roman"/>
          <w:sz w:val="36"/>
          <w:szCs w:val="36"/>
        </w:rPr>
      </w:pPr>
      <w:r>
        <w:rPr>
          <w:rFonts w:ascii="Times New Roman" w:hAnsi="Times New Roman"/>
          <w:sz w:val="36"/>
          <w:szCs w:val="36"/>
        </w:rPr>
        <w:t xml:space="preserve">         Starbucks – premier roaster and retailer of specialty coffee</w:t>
      </w:r>
    </w:p>
    <w:p w:rsidR="00A37069" w:rsidRDefault="007279B8">
      <w:pPr>
        <w:pStyle w:val="BodyA"/>
        <w:rPr>
          <w:rFonts w:ascii="Times New Roman" w:eastAsia="Times New Roman" w:hAnsi="Times New Roman" w:cs="Times New Roman"/>
          <w:sz w:val="36"/>
          <w:szCs w:val="36"/>
        </w:rPr>
      </w:pPr>
      <w:r>
        <w:rPr>
          <w:rFonts w:ascii="Times New Roman" w:hAnsi="Times New Roman"/>
          <w:sz w:val="36"/>
          <w:szCs w:val="36"/>
        </w:rPr>
        <w:t xml:space="preserve">                                                                                             </w:t>
      </w:r>
    </w:p>
    <w:p w:rsidR="00A37069" w:rsidRDefault="007279B8">
      <w:pPr>
        <w:pStyle w:val="BodyA"/>
        <w:rPr>
          <w:rFonts w:ascii="Times New Roman" w:eastAsia="Times New Roman" w:hAnsi="Times New Roman" w:cs="Times New Roman"/>
          <w:color w:val="373A3C"/>
          <w:sz w:val="28"/>
          <w:szCs w:val="28"/>
        </w:rPr>
      </w:pPr>
      <w:r>
        <w:rPr>
          <w:rFonts w:ascii="Times New Roman" w:hAnsi="Times New Roman"/>
          <w:sz w:val="28"/>
          <w:szCs w:val="28"/>
        </w:rPr>
        <w:t>MUDULE NAME :   Strategic Management and Sustainability (M3X9111)</w:t>
      </w:r>
    </w:p>
    <w:p w:rsidR="00A37069" w:rsidRDefault="007279B8">
      <w:pPr>
        <w:pStyle w:val="BodyA"/>
        <w:rPr>
          <w:rFonts w:ascii="Times New Roman" w:eastAsia="Times New Roman" w:hAnsi="Times New Roman" w:cs="Times New Roman"/>
          <w:sz w:val="28"/>
          <w:szCs w:val="28"/>
        </w:rPr>
      </w:pPr>
      <w:r>
        <w:rPr>
          <w:rFonts w:ascii="Times New Roman" w:hAnsi="Times New Roman"/>
          <w:sz w:val="28"/>
          <w:szCs w:val="28"/>
          <w:lang w:val="de-DE"/>
        </w:rPr>
        <w:t xml:space="preserve">PROJECT  NAME  :    Starbucks </w:t>
      </w:r>
      <w:r>
        <w:rPr>
          <w:rFonts w:ascii="Times New Roman" w:hAnsi="Times New Roman"/>
          <w:sz w:val="28"/>
          <w:szCs w:val="28"/>
        </w:rPr>
        <w:t>– Premier roaster and retailer of specialty coffee</w:t>
      </w:r>
    </w:p>
    <w:p w:rsidR="00A37069" w:rsidRDefault="007279B8">
      <w:pPr>
        <w:pStyle w:val="BodyA"/>
        <w:rPr>
          <w:rFonts w:ascii="Times New Roman" w:eastAsia="Times New Roman" w:hAnsi="Times New Roman" w:cs="Times New Roman"/>
          <w:sz w:val="28"/>
          <w:szCs w:val="28"/>
          <w:lang w:val="it-IT"/>
        </w:rPr>
      </w:pPr>
      <w:r>
        <w:rPr>
          <w:rFonts w:ascii="Times New Roman" w:hAnsi="Times New Roman"/>
          <w:sz w:val="28"/>
          <w:szCs w:val="28"/>
          <w:lang w:val="it-IT"/>
        </w:rPr>
        <w:t xml:space="preserve">NAME : Zhe Fu </w:t>
      </w:r>
    </w:p>
    <w:p w:rsidR="00A37069" w:rsidRDefault="007279B8">
      <w:pPr>
        <w:pStyle w:val="BodyA"/>
        <w:rPr>
          <w:rFonts w:ascii="Times New Roman" w:eastAsia="Times New Roman" w:hAnsi="Times New Roman" w:cs="Times New Roman"/>
          <w:sz w:val="28"/>
          <w:szCs w:val="28"/>
          <w:lang w:val="de-DE"/>
        </w:rPr>
      </w:pPr>
      <w:r>
        <w:rPr>
          <w:rFonts w:ascii="Times New Roman" w:hAnsi="Times New Roman"/>
          <w:sz w:val="28"/>
          <w:szCs w:val="28"/>
          <w:lang w:val="de-DE"/>
        </w:rPr>
        <w:t>STUDENT NUMBER : 1704728</w:t>
      </w:r>
    </w:p>
    <w:p w:rsidR="00A37069" w:rsidRDefault="00A37069">
      <w:pPr>
        <w:pStyle w:val="BodyA"/>
        <w:rPr>
          <w:sz w:val="32"/>
          <w:szCs w:val="32"/>
        </w:rPr>
      </w:pPr>
    </w:p>
    <w:p w:rsidR="00A37069" w:rsidRDefault="00A37069">
      <w:pPr>
        <w:pStyle w:val="BodyA"/>
      </w:pPr>
    </w:p>
    <w:p w:rsidR="00A37069" w:rsidRDefault="00A37069">
      <w:pPr>
        <w:pStyle w:val="BodyA"/>
      </w:pPr>
    </w:p>
    <w:p w:rsidR="00A37069" w:rsidRDefault="00A37069">
      <w:pPr>
        <w:pStyle w:val="BodyA"/>
      </w:pPr>
    </w:p>
    <w:p w:rsidR="00A37069" w:rsidRDefault="007279B8">
      <w:pPr>
        <w:pStyle w:val="BodyA"/>
      </w:pPr>
      <w:r>
        <w:t xml:space="preserve">                                                                     </w:t>
      </w:r>
    </w:p>
    <w:p w:rsidR="00A37069" w:rsidRDefault="00A37069">
      <w:pPr>
        <w:pStyle w:val="BodyA"/>
      </w:pPr>
    </w:p>
    <w:p w:rsidR="00A37069" w:rsidRDefault="00A37069">
      <w:pPr>
        <w:pStyle w:val="BodyA"/>
      </w:pPr>
    </w:p>
    <w:p w:rsidR="00A37069" w:rsidRDefault="007279B8">
      <w:pPr>
        <w:pStyle w:val="BodyA"/>
      </w:pPr>
      <w:r>
        <w:t xml:space="preserve">                                                           </w:t>
      </w:r>
    </w:p>
    <w:p w:rsidR="009D0FFD" w:rsidRDefault="009D0FFD">
      <w:pPr>
        <w:pStyle w:val="BodyA"/>
        <w:spacing w:line="288" w:lineRule="auto"/>
        <w:rPr>
          <w:rFonts w:ascii="Times New Roman" w:hAnsi="Times New Roman"/>
          <w:sz w:val="24"/>
          <w:szCs w:val="24"/>
        </w:rPr>
      </w:pPr>
    </w:p>
    <w:sdt>
      <w:sdtPr>
        <w:rPr>
          <w:rFonts w:asciiTheme="minorHAnsi" w:eastAsiaTheme="minorEastAsia" w:hAnsiTheme="minorHAnsi" w:cs="Times New Roman"/>
          <w:color w:val="auto"/>
          <w:sz w:val="22"/>
          <w:szCs w:val="22"/>
        </w:rPr>
        <w:id w:val="763339529"/>
        <w:docPartObj>
          <w:docPartGallery w:val="Table of Contents"/>
          <w:docPartUnique/>
        </w:docPartObj>
      </w:sdtPr>
      <w:sdtEndPr/>
      <w:sdtContent>
        <w:p w:rsidR="00C42320" w:rsidRDefault="00C42320">
          <w:pPr>
            <w:pStyle w:val="TOCHeading"/>
          </w:pPr>
          <w:r>
            <w:t>Table of Contents</w:t>
          </w:r>
        </w:p>
        <w:p w:rsidR="00C42320" w:rsidRDefault="00C42320" w:rsidP="00C42320">
          <w:pPr>
            <w:pStyle w:val="TOC1"/>
            <w:rPr>
              <w:b/>
              <w:bCs/>
            </w:rPr>
          </w:pPr>
          <w:r>
            <w:rPr>
              <w:b/>
              <w:bCs/>
            </w:rPr>
            <w:t>Executive Summary</w:t>
          </w:r>
        </w:p>
        <w:p w:rsidR="00C42320" w:rsidRPr="00C42320" w:rsidRDefault="00452F1C" w:rsidP="00C42320">
          <w:pPr>
            <w:pStyle w:val="TOC1"/>
            <w:rPr>
              <w:b/>
              <w:bCs/>
            </w:rPr>
          </w:pPr>
          <w:r>
            <w:t>1.</w:t>
          </w:r>
          <w:r w:rsidR="005739F7">
            <w:t xml:space="preserve"> </w:t>
          </w:r>
          <w:r w:rsidR="00C42320" w:rsidRPr="005739F7">
            <w:rPr>
              <w:b/>
            </w:rPr>
            <w:t>Introduction</w:t>
          </w:r>
          <w:r w:rsidR="00C42320">
            <w:ptab w:relativeTo="margin" w:alignment="right" w:leader="dot"/>
          </w:r>
          <w:r w:rsidR="00C42320">
            <w:rPr>
              <w:b/>
              <w:bCs/>
            </w:rPr>
            <w:t>3</w:t>
          </w:r>
        </w:p>
        <w:p w:rsidR="00C42320" w:rsidRDefault="00C42320" w:rsidP="00C42320">
          <w:pPr>
            <w:pStyle w:val="TOC2"/>
            <w:numPr>
              <w:ilvl w:val="1"/>
              <w:numId w:val="8"/>
            </w:numPr>
          </w:pPr>
          <w:r>
            <w:t>Objectives</w:t>
          </w:r>
          <w:r>
            <w:ptab w:relativeTo="margin" w:alignment="right" w:leader="dot"/>
          </w:r>
          <w:r w:rsidR="00452F1C">
            <w:t>4</w:t>
          </w:r>
        </w:p>
        <w:p w:rsidR="00C42320" w:rsidRDefault="00C42320" w:rsidP="00C42320">
          <w:pPr>
            <w:pStyle w:val="TOC2"/>
            <w:numPr>
              <w:ilvl w:val="1"/>
              <w:numId w:val="8"/>
            </w:numPr>
          </w:pPr>
          <w:r>
            <w:t>Starbucks Background</w:t>
          </w:r>
          <w:r w:rsidR="00452F1C">
            <w:ptab w:relativeTo="margin" w:alignment="right" w:leader="dot"/>
          </w:r>
          <w:r w:rsidR="00452F1C">
            <w:t>4</w:t>
          </w:r>
        </w:p>
        <w:p w:rsidR="00C42320" w:rsidRDefault="00C42320" w:rsidP="00C42320">
          <w:pPr>
            <w:pStyle w:val="TOC2"/>
            <w:numPr>
              <w:ilvl w:val="1"/>
              <w:numId w:val="8"/>
            </w:numPr>
          </w:pPr>
          <w:r>
            <w:t>Definition</w:t>
          </w:r>
          <w:r>
            <w:ptab w:relativeTo="margin" w:alignment="right" w:leader="dot"/>
          </w:r>
          <w:r w:rsidR="00452F1C">
            <w:t>4</w:t>
          </w:r>
        </w:p>
        <w:p w:rsidR="00452F1C" w:rsidRDefault="00452F1C">
          <w:pPr>
            <w:pStyle w:val="TOC3"/>
            <w:ind w:left="446"/>
          </w:pPr>
          <w:r>
            <w:t>1.3.1</w:t>
          </w:r>
          <w:r w:rsidR="005739F7">
            <w:t xml:space="preserve"> </w:t>
          </w:r>
          <w:r>
            <w:t>Strategy</w:t>
          </w:r>
          <w:r>
            <w:ptab w:relativeTo="margin" w:alignment="right" w:leader="dot"/>
          </w:r>
          <w:r>
            <w:t>4</w:t>
          </w:r>
        </w:p>
        <w:p w:rsidR="00452F1C" w:rsidRDefault="00452F1C">
          <w:pPr>
            <w:pStyle w:val="TOC3"/>
            <w:ind w:left="446"/>
          </w:pPr>
          <w:r>
            <w:t>1.3.2</w:t>
          </w:r>
          <w:r w:rsidR="005739F7">
            <w:t xml:space="preserve"> </w:t>
          </w:r>
          <w:r>
            <w:t>Competitive Strategy</w:t>
          </w:r>
          <w:r>
            <w:ptab w:relativeTo="margin" w:alignment="right" w:leader="dot"/>
          </w:r>
          <w:r>
            <w:t>4</w:t>
          </w:r>
        </w:p>
        <w:p w:rsidR="00452F1C" w:rsidRDefault="00452F1C">
          <w:pPr>
            <w:pStyle w:val="TOC3"/>
            <w:ind w:left="446"/>
          </w:pPr>
          <w:r>
            <w:t>1.3.3</w:t>
          </w:r>
          <w:r w:rsidR="005739F7">
            <w:t xml:space="preserve"> </w:t>
          </w:r>
          <w:r>
            <w:t>Business Level Strategy</w:t>
          </w:r>
          <w:r>
            <w:ptab w:relativeTo="margin" w:alignment="right" w:leader="dot"/>
          </w:r>
          <w:r>
            <w:t>5</w:t>
          </w:r>
        </w:p>
        <w:p w:rsidR="00C42320" w:rsidRDefault="00452F1C">
          <w:pPr>
            <w:pStyle w:val="TOC3"/>
            <w:ind w:left="446"/>
          </w:pPr>
          <w:r>
            <w:t>1.3.4</w:t>
          </w:r>
          <w:r w:rsidR="005739F7">
            <w:t xml:space="preserve"> </w:t>
          </w:r>
          <w:r>
            <w:t>Porter’s Generic Competitive Strategy</w:t>
          </w:r>
          <w:r w:rsidR="00C42320">
            <w:ptab w:relativeTo="margin" w:alignment="right" w:leader="dot"/>
          </w:r>
          <w:r>
            <w:t>5</w:t>
          </w:r>
        </w:p>
        <w:p w:rsidR="00C42320" w:rsidRDefault="00452F1C">
          <w:pPr>
            <w:pStyle w:val="TOC1"/>
          </w:pPr>
          <w:r>
            <w:rPr>
              <w:b/>
              <w:bCs/>
            </w:rPr>
            <w:t>2.</w:t>
          </w:r>
          <w:r w:rsidR="005739F7">
            <w:rPr>
              <w:b/>
              <w:bCs/>
            </w:rPr>
            <w:t xml:space="preserve"> </w:t>
          </w:r>
          <w:r>
            <w:rPr>
              <w:b/>
              <w:bCs/>
            </w:rPr>
            <w:t>Main Findings</w:t>
          </w:r>
          <w:r w:rsidR="00C42320">
            <w:ptab w:relativeTo="margin" w:alignment="right" w:leader="dot"/>
          </w:r>
          <w:r>
            <w:rPr>
              <w:b/>
              <w:bCs/>
            </w:rPr>
            <w:t>6</w:t>
          </w:r>
        </w:p>
        <w:p w:rsidR="00452F1C" w:rsidRDefault="00452F1C" w:rsidP="00452F1C">
          <w:pPr>
            <w:pStyle w:val="TOC2"/>
            <w:ind w:left="216"/>
          </w:pPr>
          <w:r>
            <w:t>2.1 Differentiation Strategy</w:t>
          </w:r>
          <w:r>
            <w:ptab w:relativeTo="margin" w:alignment="right" w:leader="dot"/>
          </w:r>
          <w:r>
            <w:t>6</w:t>
          </w:r>
        </w:p>
        <w:p w:rsidR="00452F1C" w:rsidRDefault="00452F1C" w:rsidP="00452F1C">
          <w:pPr>
            <w:pStyle w:val="TOC2"/>
            <w:ind w:left="216"/>
          </w:pPr>
          <w:r>
            <w:t>2.2 Starbucks Differentiation Strategy</w:t>
          </w:r>
          <w:r>
            <w:ptab w:relativeTo="margin" w:alignment="right" w:leader="dot"/>
          </w:r>
          <w:r>
            <w:t>6</w:t>
          </w:r>
        </w:p>
        <w:p w:rsidR="00452F1C" w:rsidRDefault="00452F1C" w:rsidP="00452F1C">
          <w:pPr>
            <w:pStyle w:val="TOC3"/>
            <w:ind w:left="446"/>
          </w:pPr>
          <w:r>
            <w:t xml:space="preserve"> </w:t>
          </w:r>
          <w:r w:rsidR="000E6EF7">
            <w:t>2.2.1</w:t>
          </w:r>
          <w:r>
            <w:t xml:space="preserve"> Products differentiation </w:t>
          </w:r>
          <w:r>
            <w:ptab w:relativeTo="margin" w:alignment="right" w:leader="dot"/>
          </w:r>
          <w:r>
            <w:t>6</w:t>
          </w:r>
        </w:p>
        <w:p w:rsidR="00452F1C" w:rsidRDefault="00452F1C" w:rsidP="00452F1C">
          <w:pPr>
            <w:pStyle w:val="TOC3"/>
            <w:ind w:left="446"/>
          </w:pPr>
          <w:r>
            <w:t xml:space="preserve"> </w:t>
          </w:r>
          <w:r w:rsidR="000E6EF7">
            <w:t>2.2.2</w:t>
          </w:r>
          <w:r>
            <w:t xml:space="preserve"> Brand differentiation</w:t>
          </w:r>
          <w:r>
            <w:ptab w:relativeTo="margin" w:alignment="right" w:leader="dot"/>
          </w:r>
          <w:r w:rsidR="00077270">
            <w:t>7</w:t>
          </w:r>
        </w:p>
        <w:p w:rsidR="00452F1C" w:rsidRDefault="00452F1C" w:rsidP="00452F1C">
          <w:pPr>
            <w:pStyle w:val="TOC3"/>
            <w:ind w:left="446"/>
          </w:pPr>
          <w:r>
            <w:t xml:space="preserve"> </w:t>
          </w:r>
          <w:r w:rsidR="000E6EF7">
            <w:t>2.2.3</w:t>
          </w:r>
          <w:r>
            <w:t xml:space="preserve"> Service differentiation</w:t>
          </w:r>
          <w:r>
            <w:ptab w:relativeTo="margin" w:alignment="right" w:leader="dot"/>
          </w:r>
          <w:r>
            <w:t>7</w:t>
          </w:r>
        </w:p>
        <w:p w:rsidR="000E6EF7" w:rsidRDefault="000E6EF7" w:rsidP="000E6EF7">
          <w:pPr>
            <w:pStyle w:val="TOC2"/>
            <w:ind w:left="216"/>
          </w:pPr>
          <w:r>
            <w:t>2.3 Strengths of Differentiation Strategy</w:t>
          </w:r>
          <w:r>
            <w:ptab w:relativeTo="margin" w:alignment="right" w:leader="dot"/>
          </w:r>
          <w:r>
            <w:t>8</w:t>
          </w:r>
        </w:p>
        <w:p w:rsidR="000E6EF7" w:rsidRDefault="000E6EF7" w:rsidP="000E6EF7">
          <w:pPr>
            <w:pStyle w:val="TOC3"/>
            <w:ind w:left="446"/>
          </w:pPr>
          <w:r>
            <w:t xml:space="preserve"> 2.3.1</w:t>
          </w:r>
          <w:r w:rsidR="005739F7">
            <w:t xml:space="preserve"> </w:t>
          </w:r>
          <w:r>
            <w:t xml:space="preserve">Buyer’s less price sensitivity </w:t>
          </w:r>
          <w:r>
            <w:ptab w:relativeTo="margin" w:alignment="right" w:leader="dot"/>
          </w:r>
          <w:r>
            <w:t>8</w:t>
          </w:r>
        </w:p>
        <w:p w:rsidR="00C42320" w:rsidRDefault="000E6EF7" w:rsidP="000E6EF7">
          <w:pPr>
            <w:pStyle w:val="TOC2"/>
            <w:ind w:left="216"/>
          </w:pPr>
          <w:r>
            <w:t xml:space="preserve">     2.3.2</w:t>
          </w:r>
          <w:r w:rsidR="005739F7">
            <w:t xml:space="preserve"> </w:t>
          </w:r>
          <w:r>
            <w:t>Create barriers to entry</w:t>
          </w:r>
          <w:r>
            <w:ptab w:relativeTo="margin" w:alignment="right" w:leader="dot"/>
          </w:r>
          <w:r>
            <w:t>8</w:t>
          </w:r>
        </w:p>
        <w:p w:rsidR="000E6EF7" w:rsidRDefault="000E6EF7" w:rsidP="000E6EF7">
          <w:pPr>
            <w:pStyle w:val="TOC2"/>
            <w:ind w:left="216"/>
          </w:pPr>
          <w:r>
            <w:t xml:space="preserve">     2.3.3</w:t>
          </w:r>
          <w:r w:rsidR="005739F7">
            <w:t xml:space="preserve"> </w:t>
          </w:r>
          <w:r>
            <w:t>Stronger negotiation power</w:t>
          </w:r>
          <w:r>
            <w:ptab w:relativeTo="margin" w:alignment="right" w:leader="dot"/>
          </w:r>
          <w:r>
            <w:t>9</w:t>
          </w:r>
        </w:p>
        <w:p w:rsidR="000E6EF7" w:rsidRDefault="000E6EF7" w:rsidP="000E6EF7">
          <w:pPr>
            <w:pStyle w:val="TOC2"/>
            <w:ind w:left="216"/>
          </w:pPr>
          <w:r>
            <w:t>2.4 Limitations of Differentiation Strategy</w:t>
          </w:r>
          <w:r>
            <w:ptab w:relativeTo="margin" w:alignment="right" w:leader="dot"/>
          </w:r>
          <w:r>
            <w:t>9</w:t>
          </w:r>
        </w:p>
        <w:p w:rsidR="000E6EF7" w:rsidRDefault="000E6EF7" w:rsidP="000E6EF7">
          <w:pPr>
            <w:pStyle w:val="TOC2"/>
            <w:ind w:left="216"/>
          </w:pPr>
          <w:r>
            <w:t xml:space="preserve">     2</w:t>
          </w:r>
          <w:r w:rsidR="001657C6">
            <w:t>.4</w:t>
          </w:r>
          <w:r>
            <w:t>.</w:t>
          </w:r>
          <w:r w:rsidR="001657C6">
            <w:t>1</w:t>
          </w:r>
          <w:r w:rsidR="005739F7">
            <w:t xml:space="preserve"> </w:t>
          </w:r>
          <w:r>
            <w:t>Risks of imitation</w:t>
          </w:r>
          <w:r>
            <w:ptab w:relativeTo="margin" w:alignment="right" w:leader="dot"/>
          </w:r>
          <w:r>
            <w:t>9</w:t>
          </w:r>
        </w:p>
        <w:p w:rsidR="000E6EF7" w:rsidRDefault="000E6EF7" w:rsidP="000E6EF7">
          <w:pPr>
            <w:pStyle w:val="TOC2"/>
            <w:ind w:left="216"/>
          </w:pPr>
          <w:r>
            <w:t xml:space="preserve">     2</w:t>
          </w:r>
          <w:r w:rsidR="001657C6">
            <w:t>.4</w:t>
          </w:r>
          <w:r>
            <w:t>.</w:t>
          </w:r>
          <w:r w:rsidR="001657C6">
            <w:t>2</w:t>
          </w:r>
          <w:r w:rsidR="005739F7">
            <w:t xml:space="preserve"> </w:t>
          </w:r>
          <w:r>
            <w:t xml:space="preserve">Buyer’s need for differentiation </w:t>
          </w:r>
          <w:r w:rsidR="001657C6">
            <w:t xml:space="preserve">factor </w:t>
          </w:r>
          <w:r>
            <w:t>fall</w:t>
          </w:r>
          <w:r w:rsidR="001657C6">
            <w:t>s</w:t>
          </w:r>
          <w:r>
            <w:ptab w:relativeTo="margin" w:alignment="right" w:leader="dot"/>
          </w:r>
          <w:r>
            <w:t>9</w:t>
          </w:r>
        </w:p>
        <w:p w:rsidR="001657C6" w:rsidRDefault="001657C6" w:rsidP="001657C6">
          <w:pPr>
            <w:pStyle w:val="TOC2"/>
            <w:ind w:left="216"/>
          </w:pPr>
          <w:r>
            <w:t xml:space="preserve">     2.4.2</w:t>
          </w:r>
          <w:r w:rsidRPr="001657C6">
            <w:t xml:space="preserve"> Perceptions of differentiation that vary between buyers and sellers </w:t>
          </w:r>
          <w:r>
            <w:ptab w:relativeTo="margin" w:alignment="right" w:leader="dot"/>
          </w:r>
          <w:r>
            <w:t xml:space="preserve"> 10</w:t>
          </w:r>
        </w:p>
        <w:p w:rsidR="001657C6" w:rsidRDefault="001657C6" w:rsidP="001657C6">
          <w:pPr>
            <w:pStyle w:val="TOC1"/>
          </w:pPr>
          <w:r>
            <w:rPr>
              <w:b/>
              <w:bCs/>
            </w:rPr>
            <w:t>3.</w:t>
          </w:r>
          <w:r w:rsidR="005739F7">
            <w:rPr>
              <w:b/>
              <w:bCs/>
            </w:rPr>
            <w:t xml:space="preserve"> </w:t>
          </w:r>
          <w:r>
            <w:rPr>
              <w:b/>
              <w:bCs/>
            </w:rPr>
            <w:t>Conclusions</w:t>
          </w:r>
          <w:r>
            <w:ptab w:relativeTo="margin" w:alignment="right" w:leader="dot"/>
          </w:r>
          <w:r>
            <w:rPr>
              <w:b/>
              <w:bCs/>
            </w:rPr>
            <w:t>10</w:t>
          </w:r>
        </w:p>
        <w:p w:rsidR="00C42320" w:rsidRDefault="005739F7" w:rsidP="005739F7">
          <w:pPr>
            <w:pStyle w:val="TOC1"/>
            <w:rPr>
              <w:b/>
              <w:bCs/>
            </w:rPr>
          </w:pPr>
          <w:r>
            <w:rPr>
              <w:b/>
              <w:bCs/>
            </w:rPr>
            <w:t>4. Recommandations</w:t>
          </w:r>
          <w:r>
            <w:ptab w:relativeTo="margin" w:alignment="right" w:leader="dot"/>
          </w:r>
          <w:r>
            <w:rPr>
              <w:b/>
              <w:bCs/>
            </w:rPr>
            <w:t>11</w:t>
          </w:r>
        </w:p>
        <w:p w:rsidR="005739F7" w:rsidRDefault="005739F7" w:rsidP="005739F7">
          <w:pPr>
            <w:pStyle w:val="TOC1"/>
          </w:pPr>
          <w:r>
            <w:rPr>
              <w:b/>
              <w:bCs/>
            </w:rPr>
            <w:t>5. References</w:t>
          </w:r>
          <w:r>
            <w:ptab w:relativeTo="margin" w:alignment="right" w:leader="dot"/>
          </w:r>
          <w:r>
            <w:rPr>
              <w:b/>
              <w:bCs/>
            </w:rPr>
            <w:t>12</w:t>
          </w:r>
        </w:p>
        <w:p w:rsidR="005739F7" w:rsidRPr="005739F7" w:rsidRDefault="005739F7" w:rsidP="005739F7"/>
        <w:p w:rsidR="00C42320" w:rsidRDefault="00C42320">
          <w:pPr>
            <w:pStyle w:val="TOC3"/>
            <w:ind w:left="446"/>
          </w:pPr>
        </w:p>
        <w:p w:rsidR="00C42320" w:rsidRDefault="00C42320">
          <w:pPr>
            <w:pStyle w:val="TOC3"/>
            <w:ind w:left="446"/>
          </w:pPr>
        </w:p>
        <w:p w:rsidR="00C42320" w:rsidRDefault="00C42320">
          <w:pPr>
            <w:pStyle w:val="TOC3"/>
            <w:ind w:left="446"/>
          </w:pPr>
        </w:p>
        <w:p w:rsidR="00C42320" w:rsidRDefault="00C42320">
          <w:pPr>
            <w:pStyle w:val="TOC3"/>
            <w:ind w:left="446"/>
          </w:pPr>
        </w:p>
        <w:p w:rsidR="00C42320" w:rsidRDefault="00C42320">
          <w:pPr>
            <w:pStyle w:val="TOC3"/>
            <w:ind w:left="446"/>
          </w:pPr>
        </w:p>
        <w:p w:rsidR="00C42320" w:rsidRDefault="00996ABC" w:rsidP="001657C6">
          <w:pPr>
            <w:pStyle w:val="TOC3"/>
            <w:ind w:left="0"/>
          </w:pPr>
        </w:p>
      </w:sdtContent>
    </w:sdt>
    <w:p w:rsidR="009D0FFD" w:rsidRDefault="009D0FFD">
      <w:pPr>
        <w:pStyle w:val="BodyA"/>
        <w:spacing w:line="288" w:lineRule="auto"/>
        <w:rPr>
          <w:rFonts w:ascii="Times New Roman" w:hAnsi="Times New Roman"/>
          <w:sz w:val="24"/>
          <w:szCs w:val="24"/>
        </w:rPr>
      </w:pPr>
    </w:p>
    <w:p w:rsidR="005739F7" w:rsidRDefault="005739F7" w:rsidP="005739F7">
      <w:pPr>
        <w:pStyle w:val="BodyA"/>
        <w:spacing w:line="288" w:lineRule="auto"/>
        <w:rPr>
          <w:rFonts w:ascii="Times New Roman" w:eastAsia="Times New Roman" w:hAnsi="Times New Roman" w:cs="Times New Roman"/>
          <w:sz w:val="24"/>
          <w:szCs w:val="24"/>
        </w:rPr>
      </w:pPr>
      <w:r>
        <w:rPr>
          <w:rFonts w:ascii="Times New Roman" w:hAnsi="Times New Roman"/>
          <w:sz w:val="24"/>
          <w:szCs w:val="24"/>
        </w:rPr>
        <w:lastRenderedPageBreak/>
        <w:t>Executive Summary</w:t>
      </w:r>
    </w:p>
    <w:p w:rsidR="005739F7" w:rsidRPr="009C69B6" w:rsidRDefault="005739F7" w:rsidP="005739F7">
      <w:pPr>
        <w:pStyle w:val="BodyA"/>
        <w:rPr>
          <w:rFonts w:ascii="Times New Roman" w:hAnsi="Times New Roman"/>
          <w:sz w:val="24"/>
          <w:szCs w:val="24"/>
        </w:rPr>
      </w:pPr>
      <w:r w:rsidRPr="009C69B6">
        <w:rPr>
          <w:rFonts w:ascii="Times New Roman" w:hAnsi="Times New Roman"/>
          <w:sz w:val="24"/>
          <w:szCs w:val="24"/>
        </w:rPr>
        <w:t xml:space="preserve">This report identifies that the Starbucks company adopts a differentiation strategy to improve its </w:t>
      </w:r>
      <w:r w:rsidR="00B20C7E">
        <w:rPr>
          <w:rFonts w:ascii="Times New Roman" w:hAnsi="Times New Roman"/>
          <w:sz w:val="24"/>
          <w:szCs w:val="24"/>
        </w:rPr>
        <w:t>competitive</w:t>
      </w:r>
      <w:r w:rsidRPr="009C69B6">
        <w:rPr>
          <w:rFonts w:ascii="Times New Roman" w:hAnsi="Times New Roman"/>
          <w:sz w:val="24"/>
          <w:szCs w:val="24"/>
        </w:rPr>
        <w:t xml:space="preserve"> position. </w:t>
      </w:r>
    </w:p>
    <w:p w:rsidR="005739F7" w:rsidRPr="009C69B6" w:rsidRDefault="004A7527" w:rsidP="005739F7">
      <w:pPr>
        <w:pStyle w:val="BodyA"/>
        <w:rPr>
          <w:rFonts w:ascii="Times New Roman" w:hAnsi="Times New Roman"/>
          <w:sz w:val="24"/>
          <w:szCs w:val="24"/>
        </w:rPr>
      </w:pPr>
      <w:r>
        <w:rPr>
          <w:rFonts w:ascii="Times New Roman" w:hAnsi="Times New Roman"/>
          <w:sz w:val="24"/>
          <w:szCs w:val="24"/>
        </w:rPr>
        <w:t>Starbucks</w:t>
      </w:r>
      <w:r w:rsidR="005739F7" w:rsidRPr="009C69B6">
        <w:rPr>
          <w:rFonts w:ascii="Times New Roman" w:hAnsi="Times New Roman"/>
          <w:sz w:val="24"/>
          <w:szCs w:val="24"/>
        </w:rPr>
        <w:t xml:space="preserve"> performs a differentiation strategy in three major aspects: product differentiation, brand differentiation and service differentiation. The differentiation strategy benefit</w:t>
      </w:r>
      <w:r w:rsidR="00B20C7E">
        <w:rPr>
          <w:rFonts w:ascii="Times New Roman" w:hAnsi="Times New Roman"/>
          <w:sz w:val="24"/>
          <w:szCs w:val="24"/>
        </w:rPr>
        <w:t>s</w:t>
      </w:r>
      <w:r w:rsidR="005739F7" w:rsidRPr="009C69B6">
        <w:rPr>
          <w:rFonts w:ascii="Times New Roman" w:hAnsi="Times New Roman"/>
          <w:sz w:val="24"/>
          <w:szCs w:val="24"/>
        </w:rPr>
        <w:t xml:space="preserve"> the Starbucks in </w:t>
      </w:r>
      <w:r w:rsidR="00B20C7E">
        <w:rPr>
          <w:rFonts w:ascii="Times New Roman" w:hAnsi="Times New Roman"/>
          <w:sz w:val="24"/>
          <w:szCs w:val="24"/>
        </w:rPr>
        <w:t>following domains</w:t>
      </w:r>
      <w:r w:rsidR="005739F7" w:rsidRPr="009C69B6">
        <w:rPr>
          <w:rFonts w:ascii="Times New Roman" w:hAnsi="Times New Roman"/>
          <w:sz w:val="24"/>
          <w:szCs w:val="24"/>
        </w:rPr>
        <w:t>: buyer’s lower price sensitivity, creating barriers to entry and a stronger negotiation power. Nevertheless, there are also some limitations to Starbucks’ differentiation strategy, including the risks of being imitated, buyer’s need for the differentiating factors may fall and different perceptions about the differentiation between the customer</w:t>
      </w:r>
      <w:r w:rsidR="005739F7">
        <w:rPr>
          <w:rFonts w:ascii="Times New Roman" w:hAnsi="Times New Roman"/>
          <w:sz w:val="24"/>
          <w:szCs w:val="24"/>
        </w:rPr>
        <w:t>s</w:t>
      </w:r>
      <w:r w:rsidR="005739F7" w:rsidRPr="009C69B6">
        <w:rPr>
          <w:rFonts w:ascii="Times New Roman" w:hAnsi="Times New Roman"/>
          <w:sz w:val="24"/>
          <w:szCs w:val="24"/>
        </w:rPr>
        <w:t xml:space="preserve"> and the seller</w:t>
      </w:r>
      <w:r w:rsidR="005739F7">
        <w:rPr>
          <w:rFonts w:ascii="Times New Roman" w:hAnsi="Times New Roman"/>
          <w:sz w:val="24"/>
          <w:szCs w:val="24"/>
        </w:rPr>
        <w:t>s</w:t>
      </w:r>
      <w:r w:rsidR="005739F7" w:rsidRPr="009C69B6">
        <w:rPr>
          <w:rFonts w:ascii="Times New Roman" w:hAnsi="Times New Roman"/>
          <w:sz w:val="24"/>
          <w:szCs w:val="24"/>
        </w:rPr>
        <w:t>.</w:t>
      </w:r>
    </w:p>
    <w:p w:rsidR="005739F7" w:rsidRPr="009C69B6" w:rsidRDefault="005739F7" w:rsidP="005739F7">
      <w:pPr>
        <w:pStyle w:val="BodyA"/>
        <w:rPr>
          <w:rFonts w:ascii="Times New Roman" w:hAnsi="Times New Roman"/>
          <w:sz w:val="24"/>
          <w:szCs w:val="24"/>
        </w:rPr>
      </w:pPr>
      <w:r w:rsidRPr="009C69B6">
        <w:rPr>
          <w:rFonts w:ascii="Times New Roman" w:hAnsi="Times New Roman"/>
          <w:sz w:val="24"/>
          <w:szCs w:val="24"/>
        </w:rPr>
        <w:t>Based on the findings above, there are three recommendations Starbucks</w:t>
      </w:r>
      <w:r w:rsidR="00B20C7E">
        <w:rPr>
          <w:rFonts w:ascii="Times New Roman" w:hAnsi="Times New Roman"/>
          <w:sz w:val="24"/>
          <w:szCs w:val="24"/>
        </w:rPr>
        <w:t xml:space="preserve"> could adopt </w:t>
      </w:r>
      <w:r w:rsidRPr="009C69B6">
        <w:rPr>
          <w:rFonts w:ascii="Times New Roman" w:hAnsi="Times New Roman"/>
          <w:sz w:val="24"/>
          <w:szCs w:val="24"/>
        </w:rPr>
        <w:t>to im</w:t>
      </w:r>
      <w:r w:rsidR="00F47E35">
        <w:rPr>
          <w:rFonts w:ascii="Times New Roman" w:hAnsi="Times New Roman"/>
          <w:sz w:val="24"/>
          <w:szCs w:val="24"/>
        </w:rPr>
        <w:t>prove its performance: extend</w:t>
      </w:r>
      <w:r w:rsidRPr="009C69B6">
        <w:rPr>
          <w:rFonts w:ascii="Times New Roman" w:hAnsi="Times New Roman"/>
          <w:sz w:val="24"/>
          <w:szCs w:val="24"/>
        </w:rPr>
        <w:t xml:space="preserve"> </w:t>
      </w:r>
      <w:r w:rsidR="00B20C7E">
        <w:rPr>
          <w:rFonts w:ascii="Times New Roman" w:hAnsi="Times New Roman"/>
          <w:sz w:val="24"/>
          <w:szCs w:val="24"/>
        </w:rPr>
        <w:t xml:space="preserve">its product-line to new markets, </w:t>
      </w:r>
      <w:r w:rsidRPr="009C69B6">
        <w:rPr>
          <w:rFonts w:ascii="Times New Roman" w:hAnsi="Times New Roman"/>
          <w:sz w:val="24"/>
          <w:szCs w:val="24"/>
        </w:rPr>
        <w:t>invest in digital marketin</w:t>
      </w:r>
      <w:r w:rsidR="00B20C7E">
        <w:rPr>
          <w:rFonts w:ascii="Times New Roman" w:hAnsi="Times New Roman"/>
          <w:sz w:val="24"/>
          <w:szCs w:val="24"/>
        </w:rPr>
        <w:t xml:space="preserve">g and </w:t>
      </w:r>
      <w:r w:rsidRPr="009C69B6">
        <w:rPr>
          <w:rFonts w:ascii="Times New Roman" w:hAnsi="Times New Roman"/>
          <w:sz w:val="24"/>
          <w:szCs w:val="24"/>
        </w:rPr>
        <w:t xml:space="preserve">deepen the collaboration with its suppliers. </w:t>
      </w:r>
    </w:p>
    <w:p w:rsidR="005739F7" w:rsidRPr="009C69B6" w:rsidRDefault="004A7527" w:rsidP="005739F7">
      <w:pPr>
        <w:pStyle w:val="BodyA"/>
        <w:rPr>
          <w:rFonts w:ascii="Times New Roman" w:hAnsi="Times New Roman"/>
          <w:sz w:val="24"/>
          <w:szCs w:val="24"/>
        </w:rPr>
      </w:pPr>
      <w:r>
        <w:rPr>
          <w:rFonts w:ascii="Times New Roman" w:hAnsi="Times New Roman"/>
          <w:sz w:val="24"/>
          <w:szCs w:val="24"/>
        </w:rPr>
        <w:t>Noticea</w:t>
      </w:r>
      <w:r w:rsidR="005739F7" w:rsidRPr="009C69B6">
        <w:rPr>
          <w:rFonts w:ascii="Times New Roman" w:hAnsi="Times New Roman"/>
          <w:sz w:val="24"/>
          <w:szCs w:val="24"/>
        </w:rPr>
        <w:t xml:space="preserve">bly, there could be </w:t>
      </w:r>
      <w:r>
        <w:rPr>
          <w:rFonts w:ascii="Times New Roman" w:hAnsi="Times New Roman"/>
          <w:sz w:val="24"/>
          <w:szCs w:val="24"/>
        </w:rPr>
        <w:t xml:space="preserve">limitations when applying generic strategies to Starbucks. Overlaps between </w:t>
      </w:r>
      <w:r w:rsidR="00F47E35">
        <w:rPr>
          <w:rFonts w:ascii="Times New Roman" w:hAnsi="Times New Roman"/>
          <w:sz w:val="24"/>
          <w:szCs w:val="24"/>
        </w:rPr>
        <w:t>the</w:t>
      </w:r>
      <w:r>
        <w:rPr>
          <w:rFonts w:ascii="Times New Roman" w:hAnsi="Times New Roman"/>
          <w:sz w:val="24"/>
          <w:szCs w:val="24"/>
        </w:rPr>
        <w:t xml:space="preserve"> </w:t>
      </w:r>
      <w:r w:rsidR="005739F7" w:rsidRPr="009C69B6">
        <w:rPr>
          <w:rFonts w:ascii="Times New Roman" w:hAnsi="Times New Roman"/>
          <w:sz w:val="24"/>
          <w:szCs w:val="24"/>
        </w:rPr>
        <w:t xml:space="preserve">differentiation </w:t>
      </w:r>
      <w:r>
        <w:rPr>
          <w:rFonts w:ascii="Times New Roman" w:hAnsi="Times New Roman"/>
          <w:sz w:val="24"/>
          <w:szCs w:val="24"/>
        </w:rPr>
        <w:t xml:space="preserve">strategy </w:t>
      </w:r>
      <w:r w:rsidR="005739F7" w:rsidRPr="009C69B6">
        <w:rPr>
          <w:rFonts w:ascii="Times New Roman" w:hAnsi="Times New Roman"/>
          <w:sz w:val="24"/>
          <w:szCs w:val="24"/>
        </w:rPr>
        <w:t>and other</w:t>
      </w:r>
      <w:r w:rsidR="005739F7">
        <w:rPr>
          <w:rFonts w:ascii="Times New Roman" w:hAnsi="Times New Roman"/>
          <w:sz w:val="24"/>
          <w:szCs w:val="24"/>
        </w:rPr>
        <w:t xml:space="preserve"> generic</w:t>
      </w:r>
      <w:r w:rsidR="005739F7" w:rsidRPr="009C69B6">
        <w:rPr>
          <w:rFonts w:ascii="Times New Roman" w:hAnsi="Times New Roman"/>
          <w:sz w:val="24"/>
          <w:szCs w:val="24"/>
        </w:rPr>
        <w:t xml:space="preserve"> strategie</w:t>
      </w:r>
      <w:r>
        <w:rPr>
          <w:rFonts w:ascii="Times New Roman" w:hAnsi="Times New Roman"/>
          <w:sz w:val="24"/>
          <w:szCs w:val="24"/>
        </w:rPr>
        <w:t xml:space="preserve">s could occur in certain sectors. Above all, generic strategy would still apply to </w:t>
      </w:r>
      <w:r w:rsidR="00077270">
        <w:rPr>
          <w:rFonts w:ascii="Times New Roman" w:hAnsi="Times New Roman"/>
          <w:sz w:val="24"/>
          <w:szCs w:val="24"/>
        </w:rPr>
        <w:t>the majority of situations faced by Starbucks.</w:t>
      </w:r>
    </w:p>
    <w:p w:rsidR="005739F7" w:rsidRDefault="005739F7" w:rsidP="005739F7">
      <w:pPr>
        <w:pStyle w:val="BodyA"/>
        <w:rPr>
          <w:rFonts w:ascii="Times New Roman" w:hAnsi="Times New Roman"/>
          <w:sz w:val="24"/>
          <w:szCs w:val="24"/>
        </w:rPr>
      </w:pPr>
    </w:p>
    <w:p w:rsidR="001657C6" w:rsidRDefault="001657C6">
      <w:pPr>
        <w:pStyle w:val="BodyA"/>
        <w:spacing w:line="288" w:lineRule="auto"/>
        <w:rPr>
          <w:rFonts w:ascii="Times New Roman" w:hAnsi="Times New Roman"/>
          <w:sz w:val="24"/>
          <w:szCs w:val="24"/>
        </w:rPr>
      </w:pPr>
    </w:p>
    <w:p w:rsidR="005739F7" w:rsidRDefault="005739F7">
      <w:pPr>
        <w:pStyle w:val="BodyA"/>
        <w:spacing w:line="288" w:lineRule="auto"/>
        <w:rPr>
          <w:rFonts w:ascii="Times New Roman" w:hAnsi="Times New Roman"/>
          <w:sz w:val="24"/>
          <w:szCs w:val="24"/>
        </w:rPr>
      </w:pPr>
    </w:p>
    <w:p w:rsidR="005739F7" w:rsidRDefault="005739F7">
      <w:pPr>
        <w:pStyle w:val="BodyA"/>
        <w:spacing w:line="288" w:lineRule="auto"/>
        <w:rPr>
          <w:rFonts w:ascii="Times New Roman" w:hAnsi="Times New Roman"/>
          <w:sz w:val="24"/>
          <w:szCs w:val="24"/>
        </w:rPr>
      </w:pPr>
    </w:p>
    <w:p w:rsidR="005739F7" w:rsidRDefault="005739F7">
      <w:pPr>
        <w:pStyle w:val="BodyA"/>
        <w:spacing w:line="288" w:lineRule="auto"/>
        <w:rPr>
          <w:rFonts w:ascii="Times New Roman" w:hAnsi="Times New Roman"/>
          <w:sz w:val="24"/>
          <w:szCs w:val="24"/>
        </w:rPr>
      </w:pPr>
    </w:p>
    <w:p w:rsidR="005739F7" w:rsidRDefault="005739F7">
      <w:pPr>
        <w:pStyle w:val="BodyA"/>
        <w:spacing w:line="288" w:lineRule="auto"/>
        <w:rPr>
          <w:rFonts w:ascii="Times New Roman" w:hAnsi="Times New Roman"/>
          <w:sz w:val="24"/>
          <w:szCs w:val="24"/>
        </w:rPr>
      </w:pPr>
    </w:p>
    <w:p w:rsidR="005739F7" w:rsidRDefault="005739F7" w:rsidP="005739F7">
      <w:pPr>
        <w:pStyle w:val="BodyA"/>
        <w:spacing w:line="288" w:lineRule="auto"/>
        <w:rPr>
          <w:rFonts w:ascii="Times New Roman" w:hAnsi="Times New Roman"/>
          <w:sz w:val="24"/>
          <w:szCs w:val="24"/>
        </w:rPr>
      </w:pPr>
    </w:p>
    <w:p w:rsidR="005739F7" w:rsidRDefault="005739F7" w:rsidP="005739F7">
      <w:pPr>
        <w:pStyle w:val="BodyA"/>
        <w:spacing w:line="288" w:lineRule="auto"/>
        <w:rPr>
          <w:rFonts w:ascii="Times New Roman" w:hAnsi="Times New Roman"/>
          <w:sz w:val="24"/>
          <w:szCs w:val="24"/>
        </w:rPr>
      </w:pPr>
    </w:p>
    <w:p w:rsidR="005739F7" w:rsidRDefault="005739F7" w:rsidP="005739F7">
      <w:pPr>
        <w:pStyle w:val="BodyA"/>
        <w:spacing w:line="288" w:lineRule="auto"/>
        <w:rPr>
          <w:rFonts w:ascii="Times New Roman" w:hAnsi="Times New Roman"/>
          <w:sz w:val="24"/>
          <w:szCs w:val="24"/>
        </w:rPr>
      </w:pPr>
    </w:p>
    <w:p w:rsidR="005739F7" w:rsidRDefault="005739F7" w:rsidP="005739F7">
      <w:pPr>
        <w:pStyle w:val="BodyA"/>
        <w:spacing w:line="288" w:lineRule="auto"/>
        <w:rPr>
          <w:rFonts w:ascii="Times New Roman" w:hAnsi="Times New Roman"/>
          <w:sz w:val="24"/>
          <w:szCs w:val="24"/>
        </w:rPr>
      </w:pPr>
    </w:p>
    <w:p w:rsidR="005739F7" w:rsidRDefault="005739F7" w:rsidP="005739F7">
      <w:pPr>
        <w:pStyle w:val="BodyA"/>
        <w:spacing w:line="288" w:lineRule="auto"/>
        <w:rPr>
          <w:rFonts w:ascii="Times New Roman" w:hAnsi="Times New Roman"/>
          <w:sz w:val="24"/>
          <w:szCs w:val="24"/>
        </w:rPr>
      </w:pPr>
    </w:p>
    <w:p w:rsidR="005739F7" w:rsidRDefault="005739F7" w:rsidP="005739F7">
      <w:pPr>
        <w:pStyle w:val="BodyA"/>
        <w:spacing w:line="288" w:lineRule="auto"/>
        <w:rPr>
          <w:rFonts w:ascii="Times New Roman" w:hAnsi="Times New Roman"/>
          <w:sz w:val="24"/>
          <w:szCs w:val="24"/>
        </w:rPr>
      </w:pPr>
    </w:p>
    <w:p w:rsidR="005739F7" w:rsidRDefault="005739F7" w:rsidP="005739F7">
      <w:pPr>
        <w:pStyle w:val="BodyA"/>
        <w:spacing w:line="288" w:lineRule="auto"/>
        <w:rPr>
          <w:rFonts w:ascii="Times New Roman" w:hAnsi="Times New Roman"/>
          <w:sz w:val="24"/>
          <w:szCs w:val="24"/>
        </w:rPr>
      </w:pPr>
    </w:p>
    <w:p w:rsidR="005739F7" w:rsidRDefault="005739F7" w:rsidP="005739F7">
      <w:pPr>
        <w:pStyle w:val="BodyA"/>
        <w:spacing w:line="288" w:lineRule="auto"/>
        <w:rPr>
          <w:rFonts w:ascii="Times New Roman" w:hAnsi="Times New Roman"/>
          <w:sz w:val="24"/>
          <w:szCs w:val="24"/>
        </w:rPr>
      </w:pPr>
    </w:p>
    <w:p w:rsidR="005739F7" w:rsidRDefault="005739F7" w:rsidP="005739F7">
      <w:pPr>
        <w:pStyle w:val="BodyA"/>
        <w:spacing w:line="288" w:lineRule="auto"/>
        <w:rPr>
          <w:rFonts w:ascii="Times New Roman" w:hAnsi="Times New Roman"/>
          <w:sz w:val="24"/>
          <w:szCs w:val="24"/>
        </w:rPr>
      </w:pPr>
    </w:p>
    <w:p w:rsidR="00077270" w:rsidRDefault="00077270" w:rsidP="005739F7">
      <w:pPr>
        <w:pStyle w:val="BodyA"/>
        <w:spacing w:line="288" w:lineRule="auto"/>
        <w:rPr>
          <w:rFonts w:ascii="Times New Roman" w:hAnsi="Times New Roman"/>
          <w:sz w:val="24"/>
          <w:szCs w:val="24"/>
        </w:rPr>
      </w:pP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lastRenderedPageBreak/>
        <w:t>1.  Introduction</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 xml:space="preserve">  1.1 Objectives</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 xml:space="preserve">  This report will:</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--Identify the competitive strategy adopted by Starbucks.</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--Illustrate how Starbucks perform the strategy by examples.</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--Evaluate the strengths and limitations of the Strategy.</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--Offer recommendations for Starbucks’ future development.</w:t>
      </w:r>
    </w:p>
    <w:p w:rsidR="005739F7" w:rsidRPr="005739F7" w:rsidRDefault="005739F7" w:rsidP="005739F7">
      <w:pPr>
        <w:pStyle w:val="BodyA"/>
        <w:spacing w:line="288" w:lineRule="auto"/>
        <w:rPr>
          <w:rFonts w:ascii="Times New Roman" w:hAnsi="Times New Roman"/>
          <w:sz w:val="24"/>
          <w:szCs w:val="24"/>
        </w:rPr>
      </w:pP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1.2 Starbucks’ background</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Over the past decades, Starbucks developed into a world premier roaster, marketer and retail-er of specialty coffee. Started out with a single coffee roaster and retailer store in 1971, Star-bucks expanded its global footprint considerably, with over 25,000 coffee stores in more than 75 countries. Nowadays, Starbucks has become a beacon for world coffee lovers. Recent fi-nancial reports show that Starbuck achieved US$21,315.9 million in revenue in the fiscal year 2016, with a recorded net margin of 13.2% (Starbucks, 2017; Marketline, 2017).</w:t>
      </w:r>
    </w:p>
    <w:p w:rsidR="005739F7" w:rsidRPr="005739F7" w:rsidRDefault="005739F7" w:rsidP="005739F7">
      <w:pPr>
        <w:pStyle w:val="BodyA"/>
        <w:spacing w:line="288" w:lineRule="auto"/>
        <w:rPr>
          <w:rFonts w:ascii="Times New Roman" w:hAnsi="Times New Roman"/>
          <w:sz w:val="24"/>
          <w:szCs w:val="24"/>
        </w:rPr>
      </w:pP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1.3 Definitions</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 xml:space="preserve">1.3.1 Strategy  </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Mintzberg (1987) defines strategy in five dimensions: as plan, ploy, pattern, position and per-spective. This idea is developed by Porter (1996), who consider</w:t>
      </w:r>
      <w:r w:rsidR="00EA0CD8">
        <w:rPr>
          <w:rFonts w:ascii="Times New Roman" w:hAnsi="Times New Roman"/>
          <w:sz w:val="24"/>
          <w:szCs w:val="24"/>
        </w:rPr>
        <w:t>s</w:t>
      </w:r>
      <w:r w:rsidRPr="005739F7">
        <w:rPr>
          <w:rFonts w:ascii="Times New Roman" w:hAnsi="Times New Roman"/>
          <w:sz w:val="24"/>
          <w:szCs w:val="24"/>
        </w:rPr>
        <w:t xml:space="preserve"> strategy as ‘performing dif-ferent activities from rivals or performing similar activities in different ways’ (p. 4). Johnson et al (2015) conclude that ‘strategy is the direction and scope of an organisation over the long term, which achieves advantage in a changing environment through its configuration of re-sources and competences with the aim of fulfilling stakeholder expectations’ (p. 2).</w:t>
      </w:r>
    </w:p>
    <w:p w:rsidR="005739F7" w:rsidRPr="005739F7" w:rsidRDefault="005739F7" w:rsidP="005739F7">
      <w:pPr>
        <w:pStyle w:val="BodyA"/>
        <w:spacing w:line="288" w:lineRule="auto"/>
        <w:rPr>
          <w:rFonts w:ascii="Times New Roman" w:hAnsi="Times New Roman"/>
          <w:sz w:val="24"/>
          <w:szCs w:val="24"/>
        </w:rPr>
      </w:pPr>
    </w:p>
    <w:p w:rsidR="005739F7" w:rsidRPr="005739F7" w:rsidRDefault="00077270" w:rsidP="005739F7">
      <w:pPr>
        <w:pStyle w:val="BodyA"/>
        <w:spacing w:line="288" w:lineRule="auto"/>
        <w:rPr>
          <w:rFonts w:ascii="Times New Roman" w:hAnsi="Times New Roman"/>
          <w:sz w:val="24"/>
          <w:szCs w:val="24"/>
        </w:rPr>
      </w:pPr>
      <w:r>
        <w:rPr>
          <w:rFonts w:ascii="Times New Roman" w:hAnsi="Times New Roman"/>
          <w:sz w:val="24"/>
          <w:szCs w:val="24"/>
        </w:rPr>
        <w:t xml:space="preserve">1.3.2 </w:t>
      </w:r>
      <w:r w:rsidR="005739F7" w:rsidRPr="005739F7">
        <w:rPr>
          <w:rFonts w:ascii="Times New Roman" w:hAnsi="Times New Roman"/>
          <w:sz w:val="24"/>
          <w:szCs w:val="24"/>
        </w:rPr>
        <w:t>Competitive Advantage</w:t>
      </w:r>
    </w:p>
    <w:p w:rsidR="005739F7" w:rsidRPr="005739F7" w:rsidRDefault="003F24DF" w:rsidP="005739F7">
      <w:pPr>
        <w:pStyle w:val="BodyA"/>
        <w:spacing w:line="288" w:lineRule="auto"/>
        <w:rPr>
          <w:rFonts w:ascii="Times New Roman" w:hAnsi="Times New Roman"/>
          <w:sz w:val="24"/>
          <w:szCs w:val="24"/>
        </w:rPr>
      </w:pPr>
      <w:r>
        <w:rPr>
          <w:rFonts w:ascii="Times New Roman" w:hAnsi="Times New Roman"/>
          <w:sz w:val="24"/>
          <w:szCs w:val="24"/>
        </w:rPr>
        <w:t xml:space="preserve">There are different interpretations about the competitive advantage. </w:t>
      </w:r>
      <w:r w:rsidR="005739F7" w:rsidRPr="005739F7">
        <w:rPr>
          <w:rFonts w:ascii="Times New Roman" w:hAnsi="Times New Roman"/>
          <w:sz w:val="24"/>
          <w:szCs w:val="24"/>
        </w:rPr>
        <w:t xml:space="preserve">Porter (1985) states that </w:t>
      </w:r>
      <w:r>
        <w:rPr>
          <w:rFonts w:ascii="Times New Roman" w:hAnsi="Times New Roman"/>
          <w:sz w:val="24"/>
          <w:szCs w:val="24"/>
        </w:rPr>
        <w:t>‘</w:t>
      </w:r>
      <w:r w:rsidR="005739F7" w:rsidRPr="005739F7">
        <w:rPr>
          <w:rFonts w:ascii="Times New Roman" w:hAnsi="Times New Roman"/>
          <w:sz w:val="24"/>
          <w:szCs w:val="24"/>
        </w:rPr>
        <w:t>competitive advantage is the fundamental basis of above-average performance in the long run</w:t>
      </w:r>
      <w:r>
        <w:rPr>
          <w:rFonts w:ascii="Times New Roman" w:hAnsi="Times New Roman"/>
          <w:sz w:val="24"/>
          <w:szCs w:val="24"/>
        </w:rPr>
        <w:t>’ (p.169</w:t>
      </w:r>
      <w:r w:rsidR="00EF264E">
        <w:rPr>
          <w:rFonts w:ascii="Times New Roman" w:hAnsi="Times New Roman"/>
          <w:sz w:val="24"/>
          <w:szCs w:val="24"/>
        </w:rPr>
        <w:t xml:space="preserve">). Similarly, </w:t>
      </w:r>
      <w:r w:rsidR="005739F7" w:rsidRPr="005739F7">
        <w:rPr>
          <w:rFonts w:ascii="Times New Roman" w:hAnsi="Times New Roman"/>
          <w:sz w:val="24"/>
          <w:szCs w:val="24"/>
        </w:rPr>
        <w:t>Dess et al (2015) believe that a firm that achieves superior performance relative to other competitors in the same industry or the industry aver</w:t>
      </w:r>
      <w:r>
        <w:rPr>
          <w:rFonts w:ascii="Times New Roman" w:hAnsi="Times New Roman"/>
          <w:sz w:val="24"/>
          <w:szCs w:val="24"/>
        </w:rPr>
        <w:t xml:space="preserve">age </w:t>
      </w:r>
      <w:r w:rsidR="00EF264E">
        <w:rPr>
          <w:rFonts w:ascii="Times New Roman" w:hAnsi="Times New Roman"/>
          <w:sz w:val="24"/>
          <w:szCs w:val="24"/>
        </w:rPr>
        <w:t>has a competitive advantage (p.</w:t>
      </w:r>
      <w:r>
        <w:rPr>
          <w:rFonts w:ascii="Times New Roman" w:hAnsi="Times New Roman"/>
          <w:sz w:val="24"/>
          <w:szCs w:val="24"/>
        </w:rPr>
        <w:t>).</w:t>
      </w:r>
    </w:p>
    <w:p w:rsidR="005739F7" w:rsidRDefault="005739F7" w:rsidP="005739F7">
      <w:pPr>
        <w:pStyle w:val="BodyA"/>
        <w:spacing w:line="288" w:lineRule="auto"/>
        <w:rPr>
          <w:rFonts w:ascii="Times New Roman" w:hAnsi="Times New Roman"/>
          <w:sz w:val="24"/>
          <w:szCs w:val="24"/>
        </w:rPr>
      </w:pPr>
    </w:p>
    <w:p w:rsidR="00077270" w:rsidRDefault="00077270" w:rsidP="005739F7">
      <w:pPr>
        <w:pStyle w:val="BodyA"/>
        <w:spacing w:line="288" w:lineRule="auto"/>
        <w:rPr>
          <w:rFonts w:ascii="Times New Roman" w:hAnsi="Times New Roman"/>
          <w:sz w:val="24"/>
          <w:szCs w:val="24"/>
        </w:rPr>
      </w:pP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lastRenderedPageBreak/>
        <w:t>1.3.3 Business-level Strategy</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Johnson et al (2008) define business strategy as ‘what competitive strategy to adopt in order to gain competitive advantage in a market at the business unit level’ (p. 222).</w:t>
      </w:r>
      <w:r w:rsidR="00EF264E">
        <w:rPr>
          <w:rFonts w:ascii="Times New Roman" w:hAnsi="Times New Roman"/>
          <w:sz w:val="24"/>
          <w:szCs w:val="24"/>
        </w:rPr>
        <w:t xml:space="preserve"> This idea is </w:t>
      </w:r>
      <w:bookmarkStart w:id="0" w:name="_GoBack"/>
      <w:bookmarkEnd w:id="0"/>
      <w:r w:rsidR="00EF264E">
        <w:rPr>
          <w:rFonts w:ascii="Times New Roman" w:hAnsi="Times New Roman"/>
          <w:sz w:val="24"/>
          <w:szCs w:val="24"/>
        </w:rPr>
        <w:t xml:space="preserve">developed by </w:t>
      </w:r>
      <w:r w:rsidRPr="005739F7">
        <w:rPr>
          <w:rFonts w:ascii="Times New Roman" w:hAnsi="Times New Roman"/>
          <w:sz w:val="24"/>
          <w:szCs w:val="24"/>
        </w:rPr>
        <w:t>Dess et al (2016) that ‘business-level strategy details the goal-directed actions managers take in their quest for competitive advantage when competing in a single product market’ (p. 177).</w:t>
      </w:r>
    </w:p>
    <w:p w:rsidR="005739F7" w:rsidRPr="005739F7" w:rsidRDefault="005739F7" w:rsidP="005739F7">
      <w:pPr>
        <w:pStyle w:val="BodyA"/>
        <w:spacing w:line="288" w:lineRule="auto"/>
        <w:rPr>
          <w:rFonts w:ascii="Times New Roman" w:hAnsi="Times New Roman"/>
          <w:sz w:val="24"/>
          <w:szCs w:val="24"/>
        </w:rPr>
      </w:pPr>
    </w:p>
    <w:p w:rsidR="005739F7" w:rsidRPr="005739F7" w:rsidRDefault="005739F7" w:rsidP="005739F7">
      <w:pPr>
        <w:pStyle w:val="BodyA"/>
        <w:spacing w:line="288" w:lineRule="auto"/>
        <w:rPr>
          <w:rFonts w:ascii="Times New Roman" w:hAnsi="Times New Roman"/>
          <w:sz w:val="24"/>
          <w:szCs w:val="24"/>
        </w:rPr>
      </w:pPr>
      <w:r>
        <w:rPr>
          <w:rFonts w:ascii="Times New Roman" w:hAnsi="Times New Roman"/>
          <w:sz w:val="24"/>
          <w:szCs w:val="24"/>
        </w:rPr>
        <w:t xml:space="preserve">1.3.4 </w:t>
      </w:r>
      <w:r w:rsidRPr="005739F7">
        <w:rPr>
          <w:rFonts w:ascii="Times New Roman" w:hAnsi="Times New Roman"/>
          <w:sz w:val="24"/>
          <w:szCs w:val="24"/>
        </w:rPr>
        <w:t>Porter’s Generic Competitive Strategies</w:t>
      </w:r>
    </w:p>
    <w:p w:rsid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 xml:space="preserve">Porter (1998) claims that ‘In coping with five competitive forces, there are three potentially successful generic strategic approaches to outperforming other firms in an industry: overall cost leadership, differentiation and focus’ (p. 35).The difference among the three generic strategy </w:t>
      </w:r>
      <w:r w:rsidR="00F47E35">
        <w:rPr>
          <w:rFonts w:ascii="Times New Roman" w:hAnsi="Times New Roman"/>
          <w:sz w:val="24"/>
          <w:szCs w:val="24"/>
        </w:rPr>
        <w:t>are illustrated in the table below.</w:t>
      </w:r>
    </w:p>
    <w:p w:rsidR="005739F7" w:rsidRDefault="005739F7" w:rsidP="005739F7">
      <w:pPr>
        <w:pStyle w:val="BodyA"/>
        <w:spacing w:line="288" w:lineRule="auto"/>
        <w:rPr>
          <w:rFonts w:ascii="Times New Roman" w:hAnsi="Times New Roman"/>
          <w:sz w:val="24"/>
          <w:szCs w:val="24"/>
        </w:rPr>
      </w:pPr>
    </w:p>
    <w:p w:rsidR="005739F7" w:rsidRDefault="005739F7" w:rsidP="005739F7">
      <w:pPr>
        <w:pStyle w:val="BodyA"/>
        <w:spacing w:line="288" w:lineRule="auto"/>
        <w:rPr>
          <w:rFonts w:ascii="Times New Roman" w:hAnsi="Times New Roman"/>
          <w:sz w:val="24"/>
          <w:szCs w:val="24"/>
        </w:rPr>
      </w:pPr>
      <w:r>
        <w:rPr>
          <w:rFonts w:ascii="Times New Roman" w:hAnsi="Times New Roman"/>
          <w:noProof/>
          <w:sz w:val="24"/>
          <w:szCs w:val="24"/>
          <w:lang w:val="en-GB"/>
        </w:rPr>
        <w:drawing>
          <wp:inline distT="0" distB="0" distL="0" distR="0" wp14:anchorId="56C1C825">
            <wp:extent cx="3164205" cy="30302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64205" cy="3030220"/>
                    </a:xfrm>
                    <a:prstGeom prst="rect">
                      <a:avLst/>
                    </a:prstGeom>
                    <a:noFill/>
                  </pic:spPr>
                </pic:pic>
              </a:graphicData>
            </a:graphic>
          </wp:inline>
        </w:drawing>
      </w:r>
    </w:p>
    <w:p w:rsidR="005739F7" w:rsidRDefault="005739F7" w:rsidP="005739F7">
      <w:pPr>
        <w:pStyle w:val="BodyA"/>
        <w:spacing w:line="288" w:lineRule="auto"/>
        <w:rPr>
          <w:rFonts w:ascii="Times New Roman" w:hAnsi="Times New Roman"/>
          <w:sz w:val="24"/>
          <w:szCs w:val="24"/>
        </w:rPr>
      </w:pPr>
    </w:p>
    <w:p w:rsidR="005739F7" w:rsidRDefault="005739F7" w:rsidP="005739F7">
      <w:pPr>
        <w:pStyle w:val="BodyA"/>
        <w:spacing w:line="288" w:lineRule="auto"/>
        <w:rPr>
          <w:rFonts w:ascii="Times New Roman" w:hAnsi="Times New Roman"/>
          <w:sz w:val="24"/>
          <w:szCs w:val="24"/>
        </w:rPr>
      </w:pPr>
    </w:p>
    <w:p w:rsidR="005739F7" w:rsidRPr="005739F7" w:rsidRDefault="00F47E35" w:rsidP="005739F7">
      <w:pPr>
        <w:pStyle w:val="BodyA"/>
        <w:spacing w:line="288" w:lineRule="auto"/>
        <w:rPr>
          <w:rFonts w:ascii="Times New Roman" w:hAnsi="Times New Roman"/>
          <w:sz w:val="24"/>
          <w:szCs w:val="24"/>
        </w:rPr>
      </w:pPr>
      <w:r>
        <w:rPr>
          <w:rFonts w:ascii="Times New Roman" w:hAnsi="Times New Roman"/>
          <w:sz w:val="24"/>
          <w:szCs w:val="24"/>
        </w:rPr>
        <w:t>Porter also suggests that ‘</w:t>
      </w:r>
      <w:r w:rsidR="005739F7" w:rsidRPr="005739F7">
        <w:rPr>
          <w:rFonts w:ascii="Times New Roman" w:hAnsi="Times New Roman"/>
          <w:sz w:val="24"/>
          <w:szCs w:val="24"/>
        </w:rPr>
        <w:t>a firm failing to develop  its strategy in at least one of the t</w:t>
      </w:r>
      <w:r>
        <w:rPr>
          <w:rFonts w:ascii="Times New Roman" w:hAnsi="Times New Roman"/>
          <w:sz w:val="24"/>
          <w:szCs w:val="24"/>
        </w:rPr>
        <w:t>hree directions-a firm that is ‘stuck in the middle’</w:t>
      </w:r>
      <w:r w:rsidR="005739F7" w:rsidRPr="005739F7">
        <w:rPr>
          <w:rFonts w:ascii="Times New Roman" w:hAnsi="Times New Roman"/>
          <w:sz w:val="24"/>
          <w:szCs w:val="24"/>
        </w:rPr>
        <w:t>-is extr</w:t>
      </w:r>
      <w:r>
        <w:rPr>
          <w:rFonts w:ascii="Times New Roman" w:hAnsi="Times New Roman"/>
          <w:sz w:val="24"/>
          <w:szCs w:val="24"/>
        </w:rPr>
        <w:t>emely poor strategic situation.’</w:t>
      </w:r>
      <w:r w:rsidR="005739F7" w:rsidRPr="005739F7">
        <w:rPr>
          <w:rFonts w:ascii="Times New Roman" w:hAnsi="Times New Roman"/>
          <w:sz w:val="24"/>
          <w:szCs w:val="24"/>
        </w:rPr>
        <w:t>(p41).</w:t>
      </w:r>
    </w:p>
    <w:p w:rsid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 xml:space="preserve">However, there are some limitations of Porter’s generic competitive strategy when it applies to particular contexts. Jegers (2006) claims that ‘it is now generally accepted that Porter's ‘stuck in the middle’ proposition does not hold’ (p. 2). For example, IKEA’s rapid growth around the world could be attributed to its successful integration of over-all cost leadership </w:t>
      </w:r>
      <w:r w:rsidRPr="005739F7">
        <w:rPr>
          <w:rFonts w:ascii="Times New Roman" w:hAnsi="Times New Roman"/>
          <w:sz w:val="24"/>
          <w:szCs w:val="24"/>
        </w:rPr>
        <w:lastRenderedPageBreak/>
        <w:t>strategy and the differentiation strategy. Furthermore, Dess et al (2016) conclude that, by integrating low-cost and differentiation strategies, firms are able to attain both typ</w:t>
      </w:r>
      <w:r w:rsidR="00F47E35">
        <w:rPr>
          <w:rFonts w:ascii="Times New Roman" w:hAnsi="Times New Roman"/>
          <w:sz w:val="24"/>
          <w:szCs w:val="24"/>
        </w:rPr>
        <w:t>es of advantages simultaneously (p. 158).</w:t>
      </w:r>
    </w:p>
    <w:p w:rsidR="00077270" w:rsidRDefault="00077270" w:rsidP="005739F7">
      <w:pPr>
        <w:pStyle w:val="BodyA"/>
        <w:spacing w:line="288" w:lineRule="auto"/>
        <w:rPr>
          <w:rFonts w:ascii="Times New Roman" w:hAnsi="Times New Roman"/>
          <w:sz w:val="24"/>
          <w:szCs w:val="24"/>
        </w:rPr>
      </w:pPr>
    </w:p>
    <w:p w:rsidR="00077270" w:rsidRDefault="00077270" w:rsidP="005739F7">
      <w:pPr>
        <w:pStyle w:val="BodyA"/>
        <w:spacing w:line="288" w:lineRule="auto"/>
        <w:rPr>
          <w:rFonts w:ascii="Times New Roman" w:hAnsi="Times New Roman"/>
          <w:sz w:val="24"/>
          <w:szCs w:val="24"/>
        </w:rPr>
      </w:pPr>
    </w:p>
    <w:p w:rsidR="00077270" w:rsidRDefault="00077270" w:rsidP="005739F7">
      <w:pPr>
        <w:pStyle w:val="BodyA"/>
        <w:spacing w:line="288" w:lineRule="auto"/>
        <w:rPr>
          <w:rFonts w:ascii="Times New Roman" w:hAnsi="Times New Roman"/>
          <w:sz w:val="24"/>
          <w:szCs w:val="24"/>
        </w:rPr>
      </w:pPr>
      <w:r>
        <w:rPr>
          <w:rFonts w:ascii="Times New Roman" w:hAnsi="Times New Roman"/>
          <w:sz w:val="24"/>
          <w:szCs w:val="24"/>
        </w:rPr>
        <w:t>2. Main Finding</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2.1 Differentiation Strategy</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Porter (1998) defines differentiation strategy as ‘differentiating the product or service offering of the firm, creating something that was perceived industrywide as being unique’ (p. 37). Johnson et al (2008) suggest that 'the aim of differentiation was to achieve competitive advantage by offering better products or services at the same price or enhancing margins by pricing slightly higher’ (p. 229).</w:t>
      </w:r>
    </w:p>
    <w:p w:rsidR="005739F7" w:rsidRPr="005739F7" w:rsidRDefault="005739F7" w:rsidP="005739F7">
      <w:pPr>
        <w:pStyle w:val="BodyA"/>
        <w:spacing w:line="288" w:lineRule="auto"/>
        <w:rPr>
          <w:rFonts w:ascii="Times New Roman" w:hAnsi="Times New Roman"/>
          <w:sz w:val="24"/>
          <w:szCs w:val="24"/>
        </w:rPr>
      </w:pPr>
    </w:p>
    <w:p w:rsidR="005739F7" w:rsidRPr="005739F7" w:rsidRDefault="00077270" w:rsidP="005739F7">
      <w:pPr>
        <w:pStyle w:val="BodyA"/>
        <w:spacing w:line="288" w:lineRule="auto"/>
        <w:rPr>
          <w:rFonts w:ascii="Times New Roman" w:hAnsi="Times New Roman"/>
          <w:sz w:val="24"/>
          <w:szCs w:val="24"/>
        </w:rPr>
      </w:pPr>
      <w:r>
        <w:rPr>
          <w:rFonts w:ascii="Times New Roman" w:hAnsi="Times New Roman"/>
          <w:sz w:val="24"/>
          <w:szCs w:val="24"/>
        </w:rPr>
        <w:t>2.2 Starbucks’ d</w:t>
      </w:r>
      <w:r w:rsidR="005739F7" w:rsidRPr="005739F7">
        <w:rPr>
          <w:rFonts w:ascii="Times New Roman" w:hAnsi="Times New Roman"/>
          <w:sz w:val="24"/>
          <w:szCs w:val="24"/>
        </w:rPr>
        <w:t>ifferentiation Strategy</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Starbucks strives for a differentiation strategy primarily in three dimensions: product differentiation, brand differentiation and service differentiation.</w:t>
      </w:r>
      <w:r w:rsidR="00077270">
        <w:rPr>
          <w:rFonts w:ascii="Times New Roman" w:hAnsi="Times New Roman"/>
          <w:sz w:val="24"/>
          <w:szCs w:val="24"/>
        </w:rPr>
        <w:t xml:space="preserve"> </w:t>
      </w:r>
      <w:r w:rsidRPr="005739F7">
        <w:rPr>
          <w:rFonts w:ascii="Times New Roman" w:hAnsi="Times New Roman"/>
          <w:sz w:val="24"/>
          <w:szCs w:val="24"/>
        </w:rPr>
        <w:t>Nevertheless, differentiation strategy alone could not comprehensively illustrate the strategies performed by Starbucks.</w:t>
      </w:r>
      <w:r w:rsidR="00077270">
        <w:rPr>
          <w:rFonts w:ascii="Times New Roman" w:hAnsi="Times New Roman"/>
          <w:sz w:val="24"/>
          <w:szCs w:val="24"/>
        </w:rPr>
        <w:t xml:space="preserve"> </w:t>
      </w:r>
      <w:r w:rsidRPr="005739F7">
        <w:rPr>
          <w:rFonts w:ascii="Times New Roman" w:hAnsi="Times New Roman"/>
          <w:sz w:val="24"/>
          <w:szCs w:val="24"/>
        </w:rPr>
        <w:t>For example, Starbucks could perform a cost-leadership strategy to operate its supply chains and thus be benefited from the economy of scale.</w:t>
      </w:r>
    </w:p>
    <w:p w:rsidR="005739F7" w:rsidRPr="005739F7" w:rsidRDefault="005739F7" w:rsidP="005739F7">
      <w:pPr>
        <w:pStyle w:val="BodyA"/>
        <w:spacing w:line="288" w:lineRule="auto"/>
        <w:rPr>
          <w:rFonts w:ascii="Times New Roman" w:hAnsi="Times New Roman"/>
          <w:sz w:val="24"/>
          <w:szCs w:val="24"/>
        </w:rPr>
      </w:pP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2.2.1 Product differentiation</w:t>
      </w:r>
    </w:p>
    <w:p w:rsidR="00077270"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Hooley et al (2016) propose that ‘differentiation of the core p</w:t>
      </w:r>
      <w:r w:rsidR="00077270">
        <w:rPr>
          <w:rFonts w:ascii="Times New Roman" w:hAnsi="Times New Roman"/>
          <w:sz w:val="24"/>
          <w:szCs w:val="24"/>
        </w:rPr>
        <w:t>roduct or benefit offered a dif</w:t>
      </w:r>
      <w:r w:rsidRPr="005739F7">
        <w:rPr>
          <w:rFonts w:ascii="Times New Roman" w:hAnsi="Times New Roman"/>
          <w:sz w:val="24"/>
          <w:szCs w:val="24"/>
        </w:rPr>
        <w:t>ferent way of satisfying the same</w:t>
      </w:r>
      <w:r w:rsidR="00077270">
        <w:rPr>
          <w:rFonts w:ascii="Times New Roman" w:hAnsi="Times New Roman"/>
          <w:sz w:val="24"/>
          <w:szCs w:val="24"/>
        </w:rPr>
        <w:t xml:space="preserve"> basic want or need’ (p. 270). </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Starbucks differentiates its product in quality and innovation. The company select the premium coffee beans by collaborating with over 300,000 farmers across the globe. Every year, Starbucks sample over 150,000 cups to find the best Arabica coffee. In addition to that, Starbucks connect the coffee machine to transfer data to a central databank, which could calculate the ideal brew time for different blends.</w:t>
      </w:r>
      <w:r w:rsidR="00CF27B1" w:rsidRPr="00CF27B1">
        <w:t xml:space="preserve"> </w:t>
      </w:r>
      <w:r w:rsidR="00077270">
        <w:rPr>
          <w:rFonts w:ascii="Times New Roman" w:hAnsi="Times New Roman"/>
          <w:sz w:val="24"/>
          <w:szCs w:val="24"/>
        </w:rPr>
        <w:t xml:space="preserve">Further innovation such as </w:t>
      </w:r>
      <w:r w:rsidRPr="005739F7">
        <w:rPr>
          <w:rFonts w:ascii="Times New Roman" w:hAnsi="Times New Roman"/>
          <w:sz w:val="24"/>
          <w:szCs w:val="24"/>
        </w:rPr>
        <w:t>the introduction of beer, wine, and premium food into a number of branches has been adopted in stores. The differentiation made in product level could in-cre</w:t>
      </w:r>
      <w:r w:rsidR="00077270">
        <w:rPr>
          <w:rFonts w:ascii="Times New Roman" w:hAnsi="Times New Roman"/>
          <w:sz w:val="24"/>
          <w:szCs w:val="24"/>
        </w:rPr>
        <w:t xml:space="preserve">ase </w:t>
      </w:r>
      <w:r w:rsidRPr="005739F7">
        <w:rPr>
          <w:rFonts w:ascii="Times New Roman" w:hAnsi="Times New Roman"/>
          <w:sz w:val="24"/>
          <w:szCs w:val="24"/>
        </w:rPr>
        <w:t>profit and higher customer loyalty.</w:t>
      </w:r>
      <w:r w:rsidR="00CF27B1" w:rsidRPr="00CF27B1">
        <w:t xml:space="preserve"> </w:t>
      </w:r>
      <w:r w:rsidR="00CF27B1" w:rsidRPr="00CF27B1">
        <w:rPr>
          <w:rFonts w:ascii="Times New Roman" w:hAnsi="Times New Roman"/>
          <w:sz w:val="24"/>
          <w:szCs w:val="24"/>
        </w:rPr>
        <w:t>Despite a lower volume of customers, average spend per customer visit at a Starbucks store is almost three times that of a customer at a McDonald’s restaurant.</w:t>
      </w:r>
      <w:r w:rsidRPr="005739F7">
        <w:rPr>
          <w:rFonts w:ascii="Times New Roman" w:hAnsi="Times New Roman"/>
          <w:sz w:val="24"/>
          <w:szCs w:val="24"/>
        </w:rPr>
        <w:t xml:space="preserve"> (</w:t>
      </w:r>
      <w:r w:rsidR="00CF27B1">
        <w:rPr>
          <w:rFonts w:ascii="Times New Roman" w:hAnsi="Times New Roman"/>
          <w:sz w:val="24"/>
          <w:szCs w:val="24"/>
        </w:rPr>
        <w:t xml:space="preserve">Forbes, 2017; </w:t>
      </w:r>
      <w:r w:rsidRPr="005739F7">
        <w:rPr>
          <w:rFonts w:ascii="Times New Roman" w:hAnsi="Times New Roman"/>
          <w:sz w:val="24"/>
          <w:szCs w:val="24"/>
        </w:rPr>
        <w:t>Starbucks 2017; Marketline 2017).</w:t>
      </w:r>
    </w:p>
    <w:p w:rsidR="005739F7" w:rsidRPr="005739F7" w:rsidRDefault="005739F7" w:rsidP="005739F7">
      <w:pPr>
        <w:pStyle w:val="BodyA"/>
        <w:spacing w:line="288" w:lineRule="auto"/>
        <w:rPr>
          <w:rFonts w:ascii="Times New Roman" w:hAnsi="Times New Roman"/>
          <w:sz w:val="24"/>
          <w:szCs w:val="24"/>
        </w:rPr>
      </w:pPr>
    </w:p>
    <w:p w:rsidR="00077270" w:rsidRDefault="00077270" w:rsidP="005739F7">
      <w:pPr>
        <w:pStyle w:val="BodyA"/>
        <w:spacing w:line="288" w:lineRule="auto"/>
        <w:rPr>
          <w:rFonts w:ascii="Times New Roman" w:hAnsi="Times New Roman"/>
          <w:sz w:val="24"/>
          <w:szCs w:val="24"/>
        </w:rPr>
      </w:pP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lastRenderedPageBreak/>
        <w:t>2.2.2 Brand differentiation</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Branding is perceived as an effective way of differentiating to at the tangible product level. Once registered, competitors cannot use the same branding (Hooley et al, 2015). Kotler and Keller (2006) claim that brand loyalty provides predictability and security of demand for the firm and created barriers to entry that make it difficult for other firms to enter the market.</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Starbucks differentiates its brand by adopting corporate social responsibility strategies.The company has worked with over farmers across the world to seek the most the ethical way of coffee sourcing. Following the financial difficulties in 2008, the company decided to increase the company’s focus on corporate social responsibility initiatives, which incorporated creating new Fair-trade partnerships, engaging with Conservation International, minimising the environmental impact, and taking more responsibilities for local communities. However, Starbucks’s active engagement with the stakeholders could increase the popularity of the Starbucks brand</w:t>
      </w:r>
      <w:r w:rsidR="00B20C7E">
        <w:rPr>
          <w:rFonts w:ascii="Times New Roman" w:hAnsi="Times New Roman"/>
          <w:sz w:val="24"/>
          <w:szCs w:val="24"/>
        </w:rPr>
        <w:t xml:space="preserve"> (</w:t>
      </w:r>
      <w:r w:rsidRPr="005739F7">
        <w:rPr>
          <w:rFonts w:ascii="Times New Roman" w:hAnsi="Times New Roman"/>
          <w:sz w:val="24"/>
          <w:szCs w:val="24"/>
        </w:rPr>
        <w:t>Marketline, 2017).</w:t>
      </w:r>
    </w:p>
    <w:p w:rsidR="005739F7" w:rsidRPr="005739F7" w:rsidRDefault="005739F7" w:rsidP="005739F7">
      <w:pPr>
        <w:pStyle w:val="BodyA"/>
        <w:spacing w:line="288" w:lineRule="auto"/>
        <w:rPr>
          <w:rFonts w:ascii="Times New Roman" w:hAnsi="Times New Roman"/>
          <w:sz w:val="24"/>
          <w:szCs w:val="24"/>
        </w:rPr>
      </w:pPr>
    </w:p>
    <w:p w:rsidR="005739F7" w:rsidRDefault="005739F7" w:rsidP="005739F7">
      <w:pPr>
        <w:pStyle w:val="BodyA"/>
        <w:spacing w:line="288" w:lineRule="auto"/>
        <w:rPr>
          <w:rFonts w:ascii="Times New Roman" w:hAnsi="Times New Roman"/>
          <w:sz w:val="24"/>
          <w:szCs w:val="24"/>
        </w:rPr>
      </w:pP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2.2.3 Service differentiation</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 xml:space="preserve">Hooley et al (2015) state that service could be a major differentiating factor in the purchase of many products. Goodman (2009) claims that customer service was intrinsic to the customer experience. </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The Starbucks company differentiates its service by creating unique customer experience. The company has been focusing on meeting its customers' unstated demands by offering various value-added services, such as entertainment on premises. And the company established its partnership with the New York Times, so that loyal members of My Starbucks Rewards would be offered with online-access of the newspaper for free. Starbucks also carefully designs the lay-outs of each store and mindfully choose the music collections, making sure that each store has its own style. In comparison, McCafe would spend less on the interior design and narrow the space of each table. The differentiation in customer service would allow Starbucks to charge at a premium price and cultivate loyal customers. And the service differentiation re-wards the company with a 10-fold growth in revenues, from less than $2 billion to some $20 billion in 2015 (Rothaermel, 2015; Marketline, 2017).</w:t>
      </w:r>
    </w:p>
    <w:p w:rsidR="005739F7" w:rsidRPr="005739F7" w:rsidRDefault="005739F7" w:rsidP="005739F7">
      <w:pPr>
        <w:pStyle w:val="BodyA"/>
        <w:spacing w:line="288" w:lineRule="auto"/>
        <w:rPr>
          <w:rFonts w:ascii="Times New Roman" w:hAnsi="Times New Roman"/>
          <w:sz w:val="24"/>
          <w:szCs w:val="24"/>
        </w:rPr>
      </w:pPr>
    </w:p>
    <w:p w:rsidR="005739F7" w:rsidRDefault="005739F7" w:rsidP="005739F7">
      <w:pPr>
        <w:pStyle w:val="BodyA"/>
        <w:spacing w:line="288" w:lineRule="auto"/>
        <w:rPr>
          <w:rFonts w:ascii="Times New Roman" w:hAnsi="Times New Roman"/>
          <w:sz w:val="24"/>
          <w:szCs w:val="24"/>
        </w:rPr>
      </w:pPr>
    </w:p>
    <w:p w:rsidR="005739F7" w:rsidRPr="005739F7" w:rsidRDefault="00B20C7E" w:rsidP="005739F7">
      <w:pPr>
        <w:pStyle w:val="BodyA"/>
        <w:spacing w:line="288" w:lineRule="auto"/>
        <w:rPr>
          <w:rFonts w:ascii="Times New Roman" w:hAnsi="Times New Roman"/>
          <w:sz w:val="24"/>
          <w:szCs w:val="24"/>
        </w:rPr>
      </w:pPr>
      <w:r>
        <w:rPr>
          <w:rFonts w:ascii="Times New Roman" w:hAnsi="Times New Roman"/>
          <w:sz w:val="24"/>
          <w:szCs w:val="24"/>
        </w:rPr>
        <w:t>2.3 Strengths of the differentiation</w:t>
      </w:r>
      <w:r w:rsidR="005739F7" w:rsidRPr="005739F7">
        <w:rPr>
          <w:rFonts w:ascii="Times New Roman" w:hAnsi="Times New Roman"/>
          <w:sz w:val="24"/>
          <w:szCs w:val="24"/>
        </w:rPr>
        <w:t xml:space="preserve"> strategy</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2.3.1 Buyer’s less price sensitivity</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Porter</w:t>
      </w:r>
      <w:r w:rsidR="00077270">
        <w:rPr>
          <w:rFonts w:ascii="Times New Roman" w:hAnsi="Times New Roman"/>
          <w:sz w:val="24"/>
          <w:szCs w:val="24"/>
        </w:rPr>
        <w:t xml:space="preserve"> </w:t>
      </w:r>
      <w:r w:rsidRPr="005739F7">
        <w:rPr>
          <w:rFonts w:ascii="Times New Roman" w:hAnsi="Times New Roman"/>
          <w:sz w:val="24"/>
          <w:szCs w:val="24"/>
        </w:rPr>
        <w:t>(1998) suggests that differentiation provides insulation against competitive rivalry because of brand loyalty by customers and resulting lower sensitivity to price.</w:t>
      </w:r>
    </w:p>
    <w:p w:rsidR="005739F7" w:rsidRPr="005739F7" w:rsidRDefault="005739F7" w:rsidP="001F3FB4">
      <w:pPr>
        <w:pStyle w:val="BodyA"/>
        <w:spacing w:line="288" w:lineRule="auto"/>
        <w:rPr>
          <w:rFonts w:ascii="Times New Roman" w:hAnsi="Times New Roman"/>
          <w:sz w:val="24"/>
          <w:szCs w:val="24"/>
        </w:rPr>
      </w:pPr>
      <w:r w:rsidRPr="005739F7">
        <w:rPr>
          <w:rFonts w:ascii="Times New Roman" w:hAnsi="Times New Roman"/>
          <w:sz w:val="24"/>
          <w:szCs w:val="24"/>
        </w:rPr>
        <w:lastRenderedPageBreak/>
        <w:t>Starbucks can charge a premium price without losing most of its market share. As the recession continued and fewer people were visiting Starbucks stores, the company responded with a surprising strategy: raising pric</w:t>
      </w:r>
      <w:r w:rsidR="00CF27B1">
        <w:rPr>
          <w:rFonts w:ascii="Times New Roman" w:hAnsi="Times New Roman"/>
          <w:sz w:val="24"/>
          <w:szCs w:val="24"/>
        </w:rPr>
        <w:t>es. In several stores in the US</w:t>
      </w:r>
      <w:r w:rsidRPr="005739F7">
        <w:rPr>
          <w:rFonts w:ascii="Times New Roman" w:hAnsi="Times New Roman"/>
          <w:sz w:val="24"/>
          <w:szCs w:val="24"/>
        </w:rPr>
        <w:t>, the prices of specialty beverages</w:t>
      </w:r>
      <w:r w:rsidR="001F3FB4">
        <w:rPr>
          <w:rFonts w:ascii="Times New Roman" w:hAnsi="Times New Roman"/>
          <w:sz w:val="24"/>
          <w:szCs w:val="24"/>
        </w:rPr>
        <w:t xml:space="preserve"> were increased by up to $0.30. </w:t>
      </w:r>
      <w:r w:rsidRPr="005739F7">
        <w:rPr>
          <w:rFonts w:ascii="Times New Roman" w:hAnsi="Times New Roman"/>
          <w:sz w:val="24"/>
          <w:szCs w:val="24"/>
        </w:rPr>
        <w:t>While increasing prices during an economic downturn may seem like an off-the-cuff strategy, it is actually an approach that is often used by premium companies. Raising the price of a commodity can actually increase its appeal as it promotes its premium quality</w:t>
      </w:r>
      <w:r w:rsidR="001F3FB4">
        <w:rPr>
          <w:rFonts w:ascii="Times New Roman" w:hAnsi="Times New Roman"/>
          <w:sz w:val="24"/>
          <w:szCs w:val="24"/>
        </w:rPr>
        <w:t>.</w:t>
      </w:r>
      <w:r w:rsidRPr="005739F7">
        <w:rPr>
          <w:rFonts w:ascii="Times New Roman" w:hAnsi="Times New Roman"/>
          <w:sz w:val="24"/>
          <w:szCs w:val="24"/>
        </w:rPr>
        <w:t xml:space="preserve"> </w:t>
      </w:r>
      <w:r w:rsidR="001F3FB4">
        <w:rPr>
          <w:rFonts w:ascii="Times New Roman" w:hAnsi="Times New Roman"/>
          <w:sz w:val="24"/>
          <w:szCs w:val="24"/>
        </w:rPr>
        <w:t>D</w:t>
      </w:r>
      <w:r w:rsidR="001F3FB4" w:rsidRPr="001F3FB4">
        <w:rPr>
          <w:rFonts w:ascii="Times New Roman" w:hAnsi="Times New Roman"/>
          <w:sz w:val="24"/>
          <w:szCs w:val="24"/>
        </w:rPr>
        <w:t>espite a lower volume of customers</w:t>
      </w:r>
      <w:r w:rsidR="001F3FB4">
        <w:rPr>
          <w:rFonts w:ascii="Times New Roman" w:hAnsi="Times New Roman"/>
          <w:sz w:val="24"/>
          <w:szCs w:val="24"/>
        </w:rPr>
        <w:t>,</w:t>
      </w:r>
      <w:r w:rsidR="001F3FB4" w:rsidRPr="001F3FB4">
        <w:rPr>
          <w:rFonts w:ascii="Times New Roman" w:hAnsi="Times New Roman"/>
          <w:sz w:val="24"/>
          <w:szCs w:val="24"/>
        </w:rPr>
        <w:t xml:space="preserve"> the average spend per customer visit at a Starbucks store is almost three times that of a cust</w:t>
      </w:r>
      <w:r w:rsidR="001F3FB4">
        <w:rPr>
          <w:rFonts w:ascii="Times New Roman" w:hAnsi="Times New Roman"/>
          <w:sz w:val="24"/>
          <w:szCs w:val="24"/>
        </w:rPr>
        <w:t xml:space="preserve">omer at a McDonald’s restaurant </w:t>
      </w:r>
      <w:r w:rsidRPr="005739F7">
        <w:rPr>
          <w:rFonts w:ascii="Times New Roman" w:hAnsi="Times New Roman"/>
          <w:sz w:val="24"/>
          <w:szCs w:val="24"/>
        </w:rPr>
        <w:t>(</w:t>
      </w:r>
      <w:r w:rsidR="001F3FB4">
        <w:rPr>
          <w:rFonts w:ascii="Times New Roman" w:hAnsi="Times New Roman"/>
          <w:sz w:val="24"/>
          <w:szCs w:val="24"/>
        </w:rPr>
        <w:t xml:space="preserve">Forbes, 2017; </w:t>
      </w:r>
      <w:r w:rsidRPr="005739F7">
        <w:rPr>
          <w:rFonts w:ascii="Times New Roman" w:hAnsi="Times New Roman"/>
          <w:sz w:val="24"/>
          <w:szCs w:val="24"/>
        </w:rPr>
        <w:t>Starbucks, 2017; Marketline, 2017).</w:t>
      </w:r>
    </w:p>
    <w:p w:rsidR="005739F7" w:rsidRPr="005739F7" w:rsidRDefault="005739F7" w:rsidP="005739F7">
      <w:pPr>
        <w:pStyle w:val="BodyA"/>
        <w:spacing w:line="288" w:lineRule="auto"/>
        <w:rPr>
          <w:rFonts w:ascii="Times New Roman" w:hAnsi="Times New Roman"/>
          <w:sz w:val="24"/>
          <w:szCs w:val="24"/>
        </w:rPr>
      </w:pP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2.3.2 Create barriers to entry</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Porter (1998) suggests that the resulting customer loyalty and the need for a competitor to overcome uniqueness provide entry barriers. Easy access to suppliers and distribution chains, and little regulation, will attract potential entrants.</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 xml:space="preserve">Starbucks could create entry barriers by controlling the key materials. The company invested millions of dollars to establish support centers in Costa Rica, Rwanda, China and Columbia. Starbucks engaged with more than 40,000 farms and provide local farmers with resources and expertise to help lower the cost of production, reduce fungus </w:t>
      </w:r>
      <w:r w:rsidR="001F3FB4">
        <w:rPr>
          <w:rFonts w:ascii="Times New Roman" w:hAnsi="Times New Roman"/>
          <w:sz w:val="24"/>
          <w:szCs w:val="24"/>
        </w:rPr>
        <w:t>infections, improve coffee qual</w:t>
      </w:r>
      <w:r w:rsidRPr="005739F7">
        <w:rPr>
          <w:rFonts w:ascii="Times New Roman" w:hAnsi="Times New Roman"/>
          <w:sz w:val="24"/>
          <w:szCs w:val="24"/>
        </w:rPr>
        <w:t>ity and increase the production of premium coffee. Those local suppliers could be cultivated into long-term suppliers of the Starbucks, which could stablelise the supply of the premium coffee beans. The collaboration between the Starbucks and the farmed could create barriers for new entrants, as new entrants could find hard to gain controls of key raw materials in those regions (Starbucks, 2017; Marketline, 2017).</w:t>
      </w:r>
    </w:p>
    <w:p w:rsidR="005739F7" w:rsidRPr="005739F7" w:rsidRDefault="005739F7" w:rsidP="005739F7">
      <w:pPr>
        <w:pStyle w:val="BodyA"/>
        <w:spacing w:line="288" w:lineRule="auto"/>
        <w:rPr>
          <w:rFonts w:ascii="Times New Roman" w:hAnsi="Times New Roman"/>
          <w:sz w:val="24"/>
          <w:szCs w:val="24"/>
        </w:rPr>
      </w:pP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2.3.3 Stronger negotiation power</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Porter (1998) claims that ‘differentiation yields higher margins with which to deal with sup-plier power’. Usually, coffee roasting companies have limited control over the prices they pay for their key raw material, and supplier power is strong.</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Starbucks’ differentiation strategy could weaken the supplier power. By backward integra-tion, Starbucks established farmer support center in Costa Rica, Rwanda, China and Colum-bia. These centre provide local farmers with resources and expertise to help lower the cost of production, reduce fungus infections, improve coffee quality and increase the production of premium coffee.By engaging with suppliers, Starbucks could avoid oligopoly threat from co-coa suppliers and therefore ga</w:t>
      </w:r>
      <w:r w:rsidR="002F27FB">
        <w:rPr>
          <w:rFonts w:ascii="Times New Roman" w:hAnsi="Times New Roman"/>
          <w:sz w:val="24"/>
          <w:szCs w:val="24"/>
        </w:rPr>
        <w:t>in a stronger negotiation power. Noticeably,(Havard Buiness Review, 2004; Marketline, 2017; Star</w:t>
      </w:r>
      <w:r w:rsidRPr="005739F7">
        <w:rPr>
          <w:rFonts w:ascii="Times New Roman" w:hAnsi="Times New Roman"/>
          <w:sz w:val="24"/>
          <w:szCs w:val="24"/>
        </w:rPr>
        <w:t>bucks, 2017).</w:t>
      </w:r>
    </w:p>
    <w:p w:rsidR="005739F7" w:rsidRPr="005739F7" w:rsidRDefault="005739F7" w:rsidP="005739F7">
      <w:pPr>
        <w:pStyle w:val="BodyA"/>
        <w:spacing w:line="288" w:lineRule="auto"/>
        <w:rPr>
          <w:rFonts w:ascii="Times New Roman" w:hAnsi="Times New Roman"/>
          <w:sz w:val="24"/>
          <w:szCs w:val="24"/>
        </w:rPr>
      </w:pPr>
    </w:p>
    <w:p w:rsidR="00077270" w:rsidRDefault="00077270" w:rsidP="005739F7">
      <w:pPr>
        <w:pStyle w:val="BodyA"/>
        <w:spacing w:line="288" w:lineRule="auto"/>
        <w:rPr>
          <w:rFonts w:ascii="Times New Roman" w:hAnsi="Times New Roman"/>
          <w:sz w:val="24"/>
          <w:szCs w:val="24"/>
        </w:rPr>
      </w:pP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lastRenderedPageBreak/>
        <w:t>2.4 Limitations of Starbuck’s Differentiation Strategy</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2.4.1 Risks of imitation</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Dess et al (2016) state that resources that are easily imitated cannot lead to sustainable ad-vantages. As one would expect, once the idea proved successful, competitors entered the market because much of the initial risk had already been taken (p. 158).</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Following the success of Starbucks, rival companies began to emerge with a similar offering. In the US, rivals have included: Caribou Coffee, established in 1992, which now operates around 500 stores in 16 states; Gloria Jean's Coffees, founded in the US in 1995, now has a presence in 30 countries, with 480 stores in Australia. In Canada, Second Cup has become a competitor. McDonald’s has also emerged as a surprising competitor, starting to sell premium coffee since 2006. Costa Coffee is considered as the strongest competitor in the UK, which has developed rapidly since Whitbread’s acquisition in 1995 (Marketline, 2016; Starbucks, 2016).</w:t>
      </w:r>
    </w:p>
    <w:p w:rsidR="005739F7" w:rsidRPr="005739F7" w:rsidRDefault="005739F7" w:rsidP="005739F7">
      <w:pPr>
        <w:pStyle w:val="BodyA"/>
        <w:spacing w:line="288" w:lineRule="auto"/>
        <w:rPr>
          <w:rFonts w:ascii="Times New Roman" w:hAnsi="Times New Roman"/>
          <w:sz w:val="24"/>
          <w:szCs w:val="24"/>
        </w:rPr>
      </w:pP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2.4.2 Buyer’s need for differentiating factor falls.</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Porter (1985) suggests that the differentiation factor may fall when the buyers become more sophisticated.</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The financial recession in 2008 caused a negative impact on Starbucks company. Starbucks had been expanding rapidly before the recession in terms of new stores, revenues, and operat-ing profit. Nevertheless, the financial recession forced many consumers to reconsider their budgets and cut back on items considered as ‘luxury’. Starbucks was one of these luxuries that many consumers decide to give up. The summer of 2007 saw the company’s decline in customer traffic, which was the first time since Starbucks went public in 1992. The compa-ny’s stock price fall considerably. By the end of 2008 the recession had negatively impacted the company’s profits, while its stock had declined by over 50% since 2006 (Marketline, 2017).</w:t>
      </w:r>
    </w:p>
    <w:p w:rsidR="005739F7" w:rsidRPr="005739F7" w:rsidRDefault="005739F7" w:rsidP="005739F7">
      <w:pPr>
        <w:pStyle w:val="BodyA"/>
        <w:spacing w:line="288" w:lineRule="auto"/>
        <w:rPr>
          <w:rFonts w:ascii="Times New Roman" w:hAnsi="Times New Roman"/>
          <w:sz w:val="24"/>
          <w:szCs w:val="24"/>
        </w:rPr>
      </w:pPr>
    </w:p>
    <w:p w:rsidR="001F3FB4" w:rsidRDefault="001F3FB4" w:rsidP="005739F7">
      <w:pPr>
        <w:pStyle w:val="BodyA"/>
        <w:spacing w:line="288" w:lineRule="auto"/>
        <w:rPr>
          <w:rFonts w:ascii="Times New Roman" w:hAnsi="Times New Roman"/>
          <w:sz w:val="24"/>
          <w:szCs w:val="24"/>
        </w:rPr>
      </w:pPr>
    </w:p>
    <w:p w:rsidR="001F3FB4" w:rsidRDefault="001F3FB4" w:rsidP="005739F7">
      <w:pPr>
        <w:pStyle w:val="BodyA"/>
        <w:spacing w:line="288" w:lineRule="auto"/>
        <w:rPr>
          <w:rFonts w:ascii="Times New Roman" w:hAnsi="Times New Roman"/>
          <w:sz w:val="24"/>
          <w:szCs w:val="24"/>
        </w:rPr>
      </w:pP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2.4.3 Perceptions of differentiation that vary between buyers and sellers.</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Colvin (2000) suggests that many products and service have been reduced to commodities. Firms could overprice its offering and lose margins altogether if it has to lower prices to re-flect market realities.</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Starbucks’ differentiation strategy didn’t work well in Australia. In mid 2008, Starbucks downsized three-quarters of its stores in Australia. Many Australians believed that Starbucks failed to offer a particularly uniq</w:t>
      </w:r>
      <w:r w:rsidR="00F47E35">
        <w:rPr>
          <w:rFonts w:ascii="Times New Roman" w:hAnsi="Times New Roman"/>
          <w:sz w:val="24"/>
          <w:szCs w:val="24"/>
        </w:rPr>
        <w:t>ue experience that was not offer</w:t>
      </w:r>
      <w:r w:rsidRPr="005739F7">
        <w:rPr>
          <w:rFonts w:ascii="Times New Roman" w:hAnsi="Times New Roman"/>
          <w:sz w:val="24"/>
          <w:szCs w:val="24"/>
        </w:rPr>
        <w:t xml:space="preserve">ed by other Coffeehouses. </w:t>
      </w:r>
      <w:r w:rsidRPr="005739F7">
        <w:rPr>
          <w:rFonts w:ascii="Times New Roman" w:hAnsi="Times New Roman"/>
          <w:sz w:val="24"/>
          <w:szCs w:val="24"/>
        </w:rPr>
        <w:lastRenderedPageBreak/>
        <w:t>Andrew Mackay</w:t>
      </w:r>
      <w:r w:rsidR="001F3FB4">
        <w:rPr>
          <w:rFonts w:ascii="Times New Roman" w:hAnsi="Times New Roman"/>
          <w:sz w:val="24"/>
          <w:szCs w:val="24"/>
        </w:rPr>
        <w:t xml:space="preserve"> (2009)</w:t>
      </w:r>
      <w:r w:rsidR="00B20C7E">
        <w:rPr>
          <w:rFonts w:ascii="Times New Roman" w:hAnsi="Times New Roman"/>
          <w:sz w:val="24"/>
          <w:szCs w:val="24"/>
        </w:rPr>
        <w:t>, the vice p</w:t>
      </w:r>
      <w:r w:rsidRPr="005739F7">
        <w:rPr>
          <w:rFonts w:ascii="Times New Roman" w:hAnsi="Times New Roman"/>
          <w:sz w:val="24"/>
          <w:szCs w:val="24"/>
        </w:rPr>
        <w:t>resident of the Australian Coffee Trad</w:t>
      </w:r>
      <w:r w:rsidR="001F3FB4">
        <w:rPr>
          <w:rFonts w:ascii="Times New Roman" w:hAnsi="Times New Roman"/>
          <w:sz w:val="24"/>
          <w:szCs w:val="24"/>
        </w:rPr>
        <w:t xml:space="preserve">ers Association, suggested that: </w:t>
      </w:r>
      <w:r w:rsidRPr="005739F7">
        <w:rPr>
          <w:rFonts w:ascii="Times New Roman" w:hAnsi="Times New Roman"/>
          <w:sz w:val="24"/>
          <w:szCs w:val="24"/>
        </w:rPr>
        <w:t>‘I just think the whole system, the way they serve, just didn’t appeal to the culture we have here’</w:t>
      </w:r>
      <w:r w:rsidR="001F3FB4">
        <w:rPr>
          <w:rFonts w:ascii="Times New Roman" w:hAnsi="Times New Roman"/>
          <w:sz w:val="24"/>
          <w:szCs w:val="24"/>
        </w:rPr>
        <w:t xml:space="preserve"> (p. 4)</w:t>
      </w:r>
      <w:r w:rsidRPr="005739F7">
        <w:rPr>
          <w:rFonts w:ascii="Times New Roman" w:hAnsi="Times New Roman"/>
          <w:sz w:val="24"/>
          <w:szCs w:val="24"/>
        </w:rPr>
        <w:t>. Local consumers described their coffee as ‘a watered down product’, ‘gimmicky’, and consisting of ‘buckets of milk’. Starbucks’ closure in Australia revealed that Starbucks overestimated their points of differentiation and the perceived value of their supplementary services (Patterson, 2009; Lovelock et al., 2007).</w:t>
      </w:r>
    </w:p>
    <w:p w:rsidR="005739F7" w:rsidRPr="005739F7" w:rsidRDefault="005739F7" w:rsidP="005739F7">
      <w:pPr>
        <w:pStyle w:val="BodyA"/>
        <w:spacing w:line="288" w:lineRule="auto"/>
        <w:rPr>
          <w:rFonts w:ascii="Times New Roman" w:hAnsi="Times New Roman"/>
          <w:sz w:val="24"/>
          <w:szCs w:val="24"/>
        </w:rPr>
      </w:pPr>
    </w:p>
    <w:p w:rsidR="005739F7" w:rsidRPr="005739F7" w:rsidRDefault="005739F7" w:rsidP="005739F7">
      <w:pPr>
        <w:pStyle w:val="BodyA"/>
        <w:spacing w:line="288" w:lineRule="auto"/>
        <w:rPr>
          <w:rFonts w:ascii="Times New Roman" w:hAnsi="Times New Roman"/>
          <w:sz w:val="24"/>
          <w:szCs w:val="24"/>
        </w:rPr>
      </w:pPr>
      <w:r>
        <w:rPr>
          <w:rFonts w:ascii="Times New Roman" w:hAnsi="Times New Roman"/>
          <w:sz w:val="24"/>
          <w:szCs w:val="24"/>
        </w:rPr>
        <w:t xml:space="preserve">3.0 </w:t>
      </w:r>
      <w:r w:rsidRPr="005739F7">
        <w:rPr>
          <w:rFonts w:ascii="Times New Roman" w:hAnsi="Times New Roman"/>
          <w:sz w:val="24"/>
          <w:szCs w:val="24"/>
        </w:rPr>
        <w:t xml:space="preserve">Conclusion </w:t>
      </w:r>
    </w:p>
    <w:p w:rsid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In general, Starbucks adopted a differentiation strategy to gain competitive advantage over its rivalries. As is shown in previous chapter, Starbucks performed differentiation strategy primarily by: product differentiation, brand differentiation and service differentiation.The implementation of that strategy would produce the following strengths for Starbucks: buyer’s less price sensitivity, create barriers to entry, stronger negotiation power. Nevertheless, there are some limitations of the differentiation strategy, which include: risks of imitations, the dif-ferential factor falls and the differentiation that cost too much.</w:t>
      </w:r>
    </w:p>
    <w:p w:rsidR="00B20C7E" w:rsidRPr="005739F7" w:rsidRDefault="00B20C7E" w:rsidP="005739F7">
      <w:pPr>
        <w:pStyle w:val="BodyA"/>
        <w:spacing w:line="288" w:lineRule="auto"/>
        <w:rPr>
          <w:rFonts w:ascii="Times New Roman" w:hAnsi="Times New Roman"/>
          <w:sz w:val="24"/>
          <w:szCs w:val="24"/>
        </w:rPr>
      </w:pPr>
    </w:p>
    <w:p w:rsidR="005739F7" w:rsidRPr="005739F7" w:rsidRDefault="005739F7" w:rsidP="005739F7">
      <w:pPr>
        <w:pStyle w:val="BodyA"/>
        <w:spacing w:line="288" w:lineRule="auto"/>
        <w:rPr>
          <w:rFonts w:ascii="Times New Roman" w:hAnsi="Times New Roman"/>
          <w:sz w:val="24"/>
          <w:szCs w:val="24"/>
        </w:rPr>
      </w:pP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3.1 Recommendations</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 xml:space="preserve">Based on the findings above, there are three </w:t>
      </w:r>
      <w:r w:rsidR="00B20C7E">
        <w:rPr>
          <w:rFonts w:ascii="Times New Roman" w:hAnsi="Times New Roman"/>
          <w:sz w:val="24"/>
          <w:szCs w:val="24"/>
        </w:rPr>
        <w:t xml:space="preserve">recommendations </w:t>
      </w:r>
      <w:r w:rsidRPr="005739F7">
        <w:rPr>
          <w:rFonts w:ascii="Times New Roman" w:hAnsi="Times New Roman"/>
          <w:sz w:val="24"/>
          <w:szCs w:val="24"/>
        </w:rPr>
        <w:t xml:space="preserve">Starbucks </w:t>
      </w:r>
      <w:r w:rsidR="00B20C7E">
        <w:rPr>
          <w:rFonts w:ascii="Times New Roman" w:hAnsi="Times New Roman"/>
          <w:sz w:val="24"/>
          <w:szCs w:val="24"/>
        </w:rPr>
        <w:t xml:space="preserve">could take </w:t>
      </w:r>
      <w:r w:rsidRPr="005739F7">
        <w:rPr>
          <w:rFonts w:ascii="Times New Roman" w:hAnsi="Times New Roman"/>
          <w:sz w:val="24"/>
          <w:szCs w:val="24"/>
        </w:rPr>
        <w:t>to im-prove its performance. At the first place, Starbucks could reduce the systematic risks by ex-tending its product-line to related markets, such as tea drinking market. Secondly, Starbucks could keep its edge on customer experience by investing in digital solutions like t e-payment platforms and the digital club card. Furthermore, Starbucks could gain a stronger negotiation power by deepening the collaboration with its suppliers around the globe.</w:t>
      </w:r>
    </w:p>
    <w:p w:rsidR="005739F7" w:rsidRPr="005739F7" w:rsidRDefault="005739F7" w:rsidP="005739F7">
      <w:pPr>
        <w:pStyle w:val="BodyA"/>
        <w:spacing w:line="288" w:lineRule="auto"/>
        <w:rPr>
          <w:rFonts w:ascii="Times New Roman" w:hAnsi="Times New Roman"/>
          <w:sz w:val="24"/>
          <w:szCs w:val="24"/>
        </w:rPr>
      </w:pPr>
    </w:p>
    <w:p w:rsidR="005739F7" w:rsidRPr="005739F7" w:rsidRDefault="005739F7" w:rsidP="005739F7">
      <w:pPr>
        <w:pStyle w:val="BodyA"/>
        <w:spacing w:line="288" w:lineRule="auto"/>
        <w:rPr>
          <w:rFonts w:ascii="Times New Roman" w:hAnsi="Times New Roman"/>
          <w:sz w:val="24"/>
          <w:szCs w:val="24"/>
        </w:rPr>
      </w:pPr>
    </w:p>
    <w:p w:rsidR="005739F7" w:rsidRPr="005739F7" w:rsidRDefault="005739F7" w:rsidP="005739F7">
      <w:pPr>
        <w:pStyle w:val="BodyA"/>
        <w:spacing w:line="288" w:lineRule="auto"/>
        <w:rPr>
          <w:rFonts w:ascii="Times New Roman" w:hAnsi="Times New Roman"/>
          <w:sz w:val="24"/>
          <w:szCs w:val="24"/>
        </w:rPr>
      </w:pPr>
    </w:p>
    <w:p w:rsidR="005739F7" w:rsidRPr="005739F7" w:rsidRDefault="005739F7" w:rsidP="005739F7">
      <w:pPr>
        <w:pStyle w:val="BodyA"/>
        <w:spacing w:line="288" w:lineRule="auto"/>
        <w:rPr>
          <w:rFonts w:ascii="Times New Roman" w:hAnsi="Times New Roman"/>
          <w:sz w:val="24"/>
          <w:szCs w:val="24"/>
        </w:rPr>
      </w:pPr>
    </w:p>
    <w:p w:rsidR="005739F7" w:rsidRPr="005739F7" w:rsidRDefault="005739F7" w:rsidP="005739F7">
      <w:pPr>
        <w:pStyle w:val="BodyA"/>
        <w:spacing w:line="288" w:lineRule="auto"/>
        <w:rPr>
          <w:rFonts w:ascii="Times New Roman" w:hAnsi="Times New Roman"/>
          <w:sz w:val="24"/>
          <w:szCs w:val="24"/>
        </w:rPr>
      </w:pPr>
    </w:p>
    <w:p w:rsidR="005739F7" w:rsidRPr="005739F7" w:rsidRDefault="005739F7" w:rsidP="005739F7">
      <w:pPr>
        <w:pStyle w:val="BodyA"/>
        <w:spacing w:line="288" w:lineRule="auto"/>
        <w:rPr>
          <w:rFonts w:ascii="Times New Roman" w:hAnsi="Times New Roman"/>
          <w:sz w:val="24"/>
          <w:szCs w:val="24"/>
        </w:rPr>
      </w:pPr>
    </w:p>
    <w:p w:rsidR="00B20C7E" w:rsidRDefault="00B20C7E" w:rsidP="005739F7">
      <w:pPr>
        <w:pStyle w:val="BodyA"/>
        <w:spacing w:line="288" w:lineRule="auto"/>
        <w:rPr>
          <w:rFonts w:ascii="Times New Roman" w:hAnsi="Times New Roman"/>
          <w:sz w:val="24"/>
          <w:szCs w:val="24"/>
        </w:rPr>
      </w:pPr>
    </w:p>
    <w:p w:rsidR="00B20C7E" w:rsidRDefault="00B20C7E" w:rsidP="005739F7">
      <w:pPr>
        <w:pStyle w:val="BodyA"/>
        <w:spacing w:line="288" w:lineRule="auto"/>
        <w:rPr>
          <w:rFonts w:ascii="Times New Roman" w:hAnsi="Times New Roman"/>
          <w:sz w:val="24"/>
          <w:szCs w:val="24"/>
        </w:rPr>
      </w:pPr>
    </w:p>
    <w:p w:rsidR="00B20C7E" w:rsidRDefault="00B20C7E" w:rsidP="005739F7">
      <w:pPr>
        <w:pStyle w:val="BodyA"/>
        <w:spacing w:line="288" w:lineRule="auto"/>
        <w:rPr>
          <w:rFonts w:ascii="Times New Roman" w:hAnsi="Times New Roman"/>
          <w:sz w:val="24"/>
          <w:szCs w:val="24"/>
        </w:rPr>
      </w:pPr>
    </w:p>
    <w:p w:rsidR="00B20C7E" w:rsidRDefault="00B20C7E" w:rsidP="005739F7">
      <w:pPr>
        <w:pStyle w:val="BodyA"/>
        <w:spacing w:line="288" w:lineRule="auto"/>
        <w:rPr>
          <w:rFonts w:ascii="Times New Roman" w:hAnsi="Times New Roman"/>
          <w:sz w:val="24"/>
          <w:szCs w:val="24"/>
        </w:rPr>
      </w:pPr>
    </w:p>
    <w:p w:rsidR="00B20C7E" w:rsidRDefault="00B20C7E" w:rsidP="005739F7">
      <w:pPr>
        <w:pStyle w:val="BodyA"/>
        <w:spacing w:line="288" w:lineRule="auto"/>
        <w:rPr>
          <w:rFonts w:ascii="Times New Roman" w:hAnsi="Times New Roman"/>
          <w:sz w:val="24"/>
          <w:szCs w:val="24"/>
        </w:rPr>
      </w:pP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 xml:space="preserve">4.0 references </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1. Barney, J. (1995).  Looking inside for competitive advantage. Academy of Management Executive, 9(4), pp. 49-61.</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2. Clulow, V., Gerstman, J. and Barry, C.  (2003). The resource-based view and sustainable competitive advantage: the case of a financial services firm.  Journal of European Industrial Training, 27 (5), pp .220–232.</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3. Colvin, G. (2000). Beware: You could soon be selling your soybeans. Fortune, 142(11), pp. 80-80.</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4. Dess, G., McNamara, G. and Eisner, A.  (2016). Strategic management: Text&amp;Cases. 8th  ed. New York: McGraw-Hill Education.</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5. Drummond, G., Ensor, J. and Ashford, R. (2007). Strategic Marketing : Planning and Con-trol. 3rd ed . Oxford: Butterworth  Heinemann.</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6. Dibb, S. and Simkin, L. (2008).  Marketing Planning. London: Cenpage.</w:t>
      </w:r>
    </w:p>
    <w:p w:rsid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7. Daffy, C. (2001). Once a Customer, always a customer. Cork: Oak Tree Press.</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 xml:space="preserve">8. Goodman, J. (2009).  Strategic Customer Service.  New York: American Management As-sociation. </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10. Great Speculations. (2017). Great Quality Vs. Quick Service: The Difference Between Starbucks And McDonald's. Forbes, [online] Available at https://www.forbes.com/sites/greatspeculations/2017/02/15/ [Accessed at 15th Feb. 2017].</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 xml:space="preserve"> 9. Hooley, G., Piercy, N. and Nicoulaud, B (2015).  Marketing Strategy and Competitive Po-sitioning. 5th ed.  London: Prentice Hall.</w:t>
      </w:r>
    </w:p>
    <w:p w:rsidR="005739F7" w:rsidRPr="005739F7" w:rsidRDefault="00EA0CD8" w:rsidP="005739F7">
      <w:pPr>
        <w:pStyle w:val="BodyA"/>
        <w:spacing w:line="288" w:lineRule="auto"/>
        <w:rPr>
          <w:rFonts w:ascii="Times New Roman" w:hAnsi="Times New Roman"/>
          <w:sz w:val="24"/>
          <w:szCs w:val="24"/>
        </w:rPr>
      </w:pPr>
      <w:r>
        <w:rPr>
          <w:rFonts w:ascii="Times New Roman" w:hAnsi="Times New Roman"/>
          <w:sz w:val="24"/>
          <w:szCs w:val="24"/>
        </w:rPr>
        <w:t>10. Hollis, N. (</w:t>
      </w:r>
      <w:r w:rsidR="005739F7" w:rsidRPr="005739F7">
        <w:rPr>
          <w:rFonts w:ascii="Times New Roman" w:hAnsi="Times New Roman"/>
          <w:sz w:val="24"/>
          <w:szCs w:val="24"/>
        </w:rPr>
        <w:t xml:space="preserve">2008).  The Global Brand.  New York: Millward Brown. </w:t>
      </w:r>
    </w:p>
    <w:p w:rsid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11. Johnson, G., Scholes, K. and Whittington, R. (2015). Exploring Corporate Strategy: Text and Cases. 8th ed. London: Princeton Hall.</w:t>
      </w:r>
    </w:p>
    <w:p w:rsidR="00EA0CD8" w:rsidRPr="005739F7" w:rsidRDefault="00EA0CD8" w:rsidP="00EA0CD8">
      <w:pPr>
        <w:pStyle w:val="BodyA"/>
        <w:spacing w:line="288" w:lineRule="auto"/>
        <w:rPr>
          <w:rFonts w:ascii="Times New Roman" w:hAnsi="Times New Roman"/>
          <w:sz w:val="24"/>
          <w:szCs w:val="24"/>
        </w:rPr>
      </w:pPr>
      <w:r>
        <w:rPr>
          <w:rFonts w:ascii="Times New Roman" w:hAnsi="Times New Roman"/>
          <w:sz w:val="24"/>
          <w:szCs w:val="24"/>
        </w:rPr>
        <w:t xml:space="preserve">12. </w:t>
      </w:r>
      <w:r w:rsidRPr="00EA0CD8">
        <w:rPr>
          <w:rFonts w:ascii="Times New Roman" w:hAnsi="Times New Roman"/>
          <w:sz w:val="24"/>
          <w:szCs w:val="24"/>
        </w:rPr>
        <w:t>Jegers,</w:t>
      </w:r>
      <w:r>
        <w:rPr>
          <w:rFonts w:ascii="Times New Roman" w:hAnsi="Times New Roman"/>
          <w:sz w:val="24"/>
          <w:szCs w:val="24"/>
        </w:rPr>
        <w:t xml:space="preserve"> M.</w:t>
      </w:r>
      <w:r w:rsidRPr="00EA0CD8">
        <w:rPr>
          <w:rFonts w:ascii="Times New Roman" w:hAnsi="Times New Roman"/>
          <w:sz w:val="24"/>
          <w:szCs w:val="24"/>
        </w:rPr>
        <w:t xml:space="preserve"> </w:t>
      </w:r>
      <w:r>
        <w:rPr>
          <w:rFonts w:ascii="Times New Roman" w:hAnsi="Times New Roman"/>
          <w:sz w:val="24"/>
          <w:szCs w:val="24"/>
        </w:rPr>
        <w:t xml:space="preserve">(1994). </w:t>
      </w:r>
      <w:r w:rsidRPr="00EA0CD8">
        <w:rPr>
          <w:rFonts w:ascii="Times New Roman" w:hAnsi="Times New Roman"/>
          <w:sz w:val="24"/>
          <w:szCs w:val="24"/>
        </w:rPr>
        <w:t>Methodological limitations of Porter's three generic strategies' framework</w:t>
      </w:r>
      <w:r w:rsidRPr="00EA0CD8">
        <w:rPr>
          <w:rFonts w:ascii="Times New Roman" w:hAnsi="Times New Roman"/>
          <w:i/>
          <w:sz w:val="24"/>
          <w:szCs w:val="24"/>
        </w:rPr>
        <w:t>, Global Strategic Management</w:t>
      </w:r>
      <w:r>
        <w:rPr>
          <w:rFonts w:ascii="Times New Roman" w:hAnsi="Times New Roman"/>
          <w:sz w:val="24"/>
          <w:szCs w:val="24"/>
        </w:rPr>
        <w:t>, 4(1</w:t>
      </w:r>
      <w:r w:rsidRPr="00EA0CD8">
        <w:rPr>
          <w:rFonts w:ascii="Times New Roman" w:hAnsi="Times New Roman"/>
          <w:sz w:val="24"/>
          <w:szCs w:val="24"/>
        </w:rPr>
        <w:t xml:space="preserve">), pp.43 </w:t>
      </w:r>
      <w:r>
        <w:rPr>
          <w:rFonts w:ascii="Times New Roman" w:hAnsi="Times New Roman"/>
          <w:sz w:val="24"/>
          <w:szCs w:val="24"/>
        </w:rPr>
        <w:t>–</w:t>
      </w:r>
      <w:r w:rsidRPr="00EA0CD8">
        <w:rPr>
          <w:rFonts w:ascii="Times New Roman" w:hAnsi="Times New Roman"/>
          <w:sz w:val="24"/>
          <w:szCs w:val="24"/>
        </w:rPr>
        <w:t xml:space="preserve"> 49</w:t>
      </w:r>
      <w:r>
        <w:rPr>
          <w:rFonts w:ascii="Times New Roman" w:hAnsi="Times New Roman"/>
          <w:sz w:val="24"/>
          <w:szCs w:val="24"/>
        </w:rPr>
        <w:t>.</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12. Kotler, P. and Keller, K.  (2006). Marketing Management. 12th ed. London: Pearson.</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 xml:space="preserve">13. Kohler, P.  (2003). Marketing Insights From A to Z.  New Jersey: John Wiley&amp; Sons. </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14. Lei, D. and Slouch, J. (2005). Strategic and organizational requirements for competitive advantage.  Academy of Management Executive.  19(1), pp: 31-45.</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lastRenderedPageBreak/>
        <w:t>15. Leinwand, P. and Davidson, V. (2016).  How Starbucks’s Culture Brings Its Strategy to Life. Havard Business Review, [online] Available at: https://hbr.org/2016/12/how-starbuckss-culture-brings-its-strategy-to-life [Accessed at 29th Oct 2016].</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16.Lovelock, C., Patterson, P.G., Walker, R.,( 2007). Services Marketing: An Asia Pacific and Australia Perspective. Singapore :Pearson Education.</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17. Market line. (2017). Company Overview: Starbucks Corporation. Marketline, [Online]. Available at http://advantage.marketline.com.ezproxy.uwtsd.ac.uk/ [Accesses at 07 Jun, 2017].</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 xml:space="preserve">18. Marketline.(2017). North America - Hot Drinks. Marketline, [Online]. Available at http://advantage.marketline.com.ezproxy.uwtsd.ac.uk/ [Accessed at 09 October. 2017].  </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19 .Marketline.(2014). Starbucks: Accelerated growth plan. Marketline, [Online]. Available at http://advantage.marketline.com.ezproxy.uwtsd.ac.uk/ [Accessed at 27 Jun. 2014].</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20. Marketline. (2012). Starbucks: Business revival in recession. Marketline, [Online]. Availa-ble at http://advantage.marketline.com.ezproxy.uwtsd.ac.uk/ [Accesses at 26 Oct. 2012].</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21</w:t>
      </w:r>
      <w:r w:rsidR="002F27FB">
        <w:rPr>
          <w:rFonts w:ascii="Times New Roman" w:hAnsi="Times New Roman"/>
          <w:sz w:val="24"/>
          <w:szCs w:val="24"/>
        </w:rPr>
        <w:t xml:space="preserve"> </w:t>
      </w:r>
      <w:r w:rsidRPr="005739F7">
        <w:rPr>
          <w:rFonts w:ascii="Times New Roman" w:hAnsi="Times New Roman"/>
          <w:sz w:val="24"/>
          <w:szCs w:val="24"/>
        </w:rPr>
        <w:t>.Marketline.</w:t>
      </w:r>
      <w:r w:rsidR="002F27FB">
        <w:rPr>
          <w:rFonts w:ascii="Times New Roman" w:hAnsi="Times New Roman"/>
          <w:sz w:val="24"/>
          <w:szCs w:val="24"/>
        </w:rPr>
        <w:t xml:space="preserve"> </w:t>
      </w:r>
      <w:r w:rsidRPr="005739F7">
        <w:rPr>
          <w:rFonts w:ascii="Times New Roman" w:hAnsi="Times New Roman"/>
          <w:sz w:val="24"/>
          <w:szCs w:val="24"/>
        </w:rPr>
        <w:t>(2016). Starbucks China. Marketline, [Online] Available at http://advantage.marketline.com.ezproxy.uwtsd.ac.uk/  [Accessed at 18 Aug 2016].</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22. Mckensey&amp;Company. (2011). Starbucks’ quest for healthy growth: An interview with Howard Schultz. Mckinsey  Quarterly.[online].  Available at: https://www.mckinsey.com/global-themes/ [Accessed at Mar, 2011].</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23. Mintzeberg, H., Quin</w:t>
      </w:r>
      <w:r w:rsidR="002F27FB">
        <w:rPr>
          <w:rFonts w:ascii="Times New Roman" w:hAnsi="Times New Roman"/>
          <w:sz w:val="24"/>
          <w:szCs w:val="24"/>
        </w:rPr>
        <w:t xml:space="preserve">n, J. and Ghoshal, S.  (1999). </w:t>
      </w:r>
      <w:r w:rsidRPr="005739F7">
        <w:rPr>
          <w:rFonts w:ascii="Times New Roman" w:hAnsi="Times New Roman"/>
          <w:sz w:val="24"/>
          <w:szCs w:val="24"/>
        </w:rPr>
        <w:t>The Startegy Process .  Edinburg: Pearson Education.</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24. Moutinho, L. and Southern, G. (2010).   Strategic Marketing Management   Hampshire: Cengage Learning.</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25. Patterson, P., Scott, J. and Uncle, M.(2009). How the local competition defeated a global brand: The case of Starbucks. Australian and New Zealand Marketing Academic , 18(1), pp. 41-47.</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26. Porter, M.  (1998). Competitive Strategy. New York: The Free Press.</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27. Porter, M. (2004). Competitive  Advantage — Creating and Sustaining Superior Perfor-mance ,  London : Harper Collins.</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 xml:space="preserve">28. Porter, M. (1996).  What is strategy? Havard Business Review. 74(6), pp.61-78. </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29. Porter, M. (1985). Competitive Advantage: Creating and Sustaining Superior Perfor-mance.   London: Collier Macmillan.</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30. Rothaermel, F. (2017).  Strategic Management. New York: McGraw-Hill Education.</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lastRenderedPageBreak/>
        <w:t>31. Schultz, H. and Gordon, J. (2011). Onward . London: John Wiley &amp; Sons.</w:t>
      </w:r>
    </w:p>
    <w:p w:rsidR="005739F7" w:rsidRP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32. Starbucks. (2017). Respons</w:t>
      </w:r>
      <w:r w:rsidR="002F27FB">
        <w:rPr>
          <w:rFonts w:ascii="Times New Roman" w:hAnsi="Times New Roman"/>
          <w:sz w:val="24"/>
          <w:szCs w:val="24"/>
        </w:rPr>
        <w:t xml:space="preserve">ibility. [online] Available at </w:t>
      </w:r>
      <w:r w:rsidRPr="005739F7">
        <w:rPr>
          <w:rFonts w:ascii="Times New Roman" w:hAnsi="Times New Roman"/>
          <w:sz w:val="24"/>
          <w:szCs w:val="24"/>
        </w:rPr>
        <w:t>https://www.starbucks.co.uk/responsibility [Accessed at 28th Oct, 2017].</w:t>
      </w:r>
    </w:p>
    <w:p w:rsidR="005739F7" w:rsidRDefault="005739F7" w:rsidP="005739F7">
      <w:pPr>
        <w:pStyle w:val="BodyA"/>
        <w:spacing w:line="288" w:lineRule="auto"/>
        <w:rPr>
          <w:rFonts w:ascii="Times New Roman" w:hAnsi="Times New Roman"/>
          <w:sz w:val="24"/>
          <w:szCs w:val="24"/>
        </w:rPr>
      </w:pPr>
      <w:r w:rsidRPr="005739F7">
        <w:rPr>
          <w:rFonts w:ascii="Times New Roman" w:hAnsi="Times New Roman"/>
          <w:sz w:val="24"/>
          <w:szCs w:val="24"/>
        </w:rPr>
        <w:t>33. Starbucks. (2017). Investor relation [online] Available at https://investor.starbucks.com/ir-home/ [Accessed 29th Oct, 2017].</w:t>
      </w:r>
    </w:p>
    <w:p w:rsidR="002F27FB" w:rsidRPr="002F27FB" w:rsidRDefault="002F27FB" w:rsidP="002F27FB">
      <w:pPr>
        <w:pStyle w:val="BodyA"/>
        <w:spacing w:line="288" w:lineRule="auto"/>
        <w:rPr>
          <w:rFonts w:ascii="Times New Roman" w:hAnsi="Times New Roman"/>
          <w:sz w:val="24"/>
          <w:szCs w:val="24"/>
        </w:rPr>
      </w:pPr>
      <w:r>
        <w:rPr>
          <w:rFonts w:ascii="Times New Roman" w:hAnsi="Times New Roman"/>
          <w:sz w:val="24"/>
          <w:szCs w:val="24"/>
        </w:rPr>
        <w:t xml:space="preserve">34.  </w:t>
      </w:r>
      <w:r w:rsidRPr="002F27FB">
        <w:rPr>
          <w:rFonts w:ascii="Times New Roman" w:hAnsi="Times New Roman"/>
          <w:sz w:val="24"/>
          <w:szCs w:val="24"/>
        </w:rPr>
        <w:t>Schrage, E</w:t>
      </w:r>
      <w:r>
        <w:rPr>
          <w:rFonts w:ascii="Times New Roman" w:hAnsi="Times New Roman"/>
          <w:sz w:val="24"/>
          <w:szCs w:val="24"/>
        </w:rPr>
        <w:t xml:space="preserve">. (2004). </w:t>
      </w:r>
      <w:r w:rsidRPr="002F27FB">
        <w:rPr>
          <w:rFonts w:ascii="Times New Roman" w:hAnsi="Times New Roman"/>
          <w:sz w:val="24"/>
          <w:szCs w:val="24"/>
        </w:rPr>
        <w:t>Supply and the Brand</w:t>
      </w:r>
      <w:r>
        <w:rPr>
          <w:rFonts w:ascii="Times New Roman" w:hAnsi="Times New Roman"/>
          <w:sz w:val="24"/>
          <w:szCs w:val="24"/>
        </w:rPr>
        <w:t xml:space="preserve">. </w:t>
      </w:r>
      <w:r w:rsidRPr="002F27FB">
        <w:rPr>
          <w:rFonts w:ascii="Times New Roman" w:hAnsi="Times New Roman"/>
          <w:i/>
          <w:sz w:val="24"/>
          <w:szCs w:val="24"/>
        </w:rPr>
        <w:t>Havard Business Review</w:t>
      </w:r>
      <w:r>
        <w:rPr>
          <w:rFonts w:ascii="Times New Roman" w:hAnsi="Times New Roman"/>
          <w:i/>
          <w:sz w:val="24"/>
          <w:szCs w:val="24"/>
        </w:rPr>
        <w:t>.</w:t>
      </w:r>
      <w:r>
        <w:rPr>
          <w:rFonts w:ascii="Times New Roman" w:hAnsi="Times New Roman"/>
          <w:sz w:val="24"/>
          <w:szCs w:val="24"/>
        </w:rPr>
        <w:t xml:space="preserve"> [Online].</w:t>
      </w:r>
      <w:r>
        <w:rPr>
          <w:rFonts w:ascii="Times New Roman" w:hAnsi="Times New Roman"/>
          <w:i/>
          <w:sz w:val="24"/>
          <w:szCs w:val="24"/>
        </w:rPr>
        <w:t xml:space="preserve"> </w:t>
      </w:r>
      <w:r>
        <w:rPr>
          <w:rFonts w:ascii="Times New Roman" w:hAnsi="Times New Roman"/>
          <w:sz w:val="24"/>
          <w:szCs w:val="24"/>
        </w:rPr>
        <w:t>Available at:</w:t>
      </w:r>
      <w:r w:rsidRPr="002F27FB">
        <w:t xml:space="preserve"> </w:t>
      </w:r>
      <w:hyperlink r:id="rId10" w:history="1">
        <w:r w:rsidRPr="002F27FB">
          <w:rPr>
            <w:rStyle w:val="Hyperlink"/>
            <w:rFonts w:ascii="Times New Roman" w:hAnsi="Times New Roman"/>
            <w:sz w:val="24"/>
            <w:szCs w:val="24"/>
            <w:u w:val="none"/>
          </w:rPr>
          <w:t>https://hbr.org/2004/06/supply-and-the-brand</w:t>
        </w:r>
      </w:hyperlink>
      <w:r>
        <w:rPr>
          <w:rFonts w:ascii="Times New Roman" w:hAnsi="Times New Roman"/>
          <w:sz w:val="24"/>
          <w:szCs w:val="24"/>
        </w:rPr>
        <w:t xml:space="preserve"> [Accessed at June, 2004].</w:t>
      </w:r>
    </w:p>
    <w:p w:rsidR="002F27FB" w:rsidRDefault="002F27FB" w:rsidP="002F27FB">
      <w:pPr>
        <w:pStyle w:val="BodyA"/>
        <w:spacing w:line="288" w:lineRule="auto"/>
        <w:rPr>
          <w:rFonts w:ascii="Times New Roman" w:hAnsi="Times New Roman"/>
          <w:sz w:val="24"/>
          <w:szCs w:val="24"/>
        </w:rPr>
      </w:pPr>
      <w:r w:rsidRPr="002F27FB">
        <w:rPr>
          <w:rFonts w:ascii="Times New Roman" w:hAnsi="Times New Roman"/>
          <w:sz w:val="24"/>
          <w:szCs w:val="24"/>
        </w:rPr>
        <w:t>FROM THE JUNE 2004 ISSUE</w:t>
      </w:r>
    </w:p>
    <w:p w:rsidR="005739F7" w:rsidRPr="005739F7" w:rsidRDefault="002F27FB" w:rsidP="005739F7">
      <w:pPr>
        <w:pStyle w:val="BodyA"/>
        <w:spacing w:line="288" w:lineRule="auto"/>
        <w:rPr>
          <w:rFonts w:ascii="Times New Roman" w:hAnsi="Times New Roman"/>
          <w:sz w:val="24"/>
          <w:szCs w:val="24"/>
        </w:rPr>
      </w:pPr>
      <w:r>
        <w:rPr>
          <w:rFonts w:ascii="Times New Roman" w:hAnsi="Times New Roman"/>
          <w:sz w:val="24"/>
          <w:szCs w:val="24"/>
        </w:rPr>
        <w:t>35</w:t>
      </w:r>
      <w:r w:rsidR="005739F7" w:rsidRPr="005739F7">
        <w:rPr>
          <w:rFonts w:ascii="Times New Roman" w:hAnsi="Times New Roman"/>
          <w:sz w:val="24"/>
          <w:szCs w:val="24"/>
        </w:rPr>
        <w:t>. Trellis Team. (2017). Let’s Look at Starbucks’ growth strategy. Forbes, [online]. Availa-ble at:  https://www.forbes.com/sites/greatspeculations/ [Accessed at 19 SEP , 2016].</w:t>
      </w:r>
    </w:p>
    <w:p w:rsidR="005739F7" w:rsidRPr="005739F7" w:rsidRDefault="002F27FB" w:rsidP="005739F7">
      <w:pPr>
        <w:pStyle w:val="BodyA"/>
        <w:spacing w:line="288" w:lineRule="auto"/>
        <w:rPr>
          <w:rFonts w:ascii="Times New Roman" w:hAnsi="Times New Roman"/>
          <w:sz w:val="24"/>
          <w:szCs w:val="24"/>
        </w:rPr>
      </w:pPr>
      <w:r>
        <w:rPr>
          <w:rFonts w:ascii="Times New Roman" w:hAnsi="Times New Roman"/>
          <w:sz w:val="24"/>
          <w:szCs w:val="24"/>
        </w:rPr>
        <w:t>36</w:t>
      </w:r>
      <w:r w:rsidR="005739F7" w:rsidRPr="005739F7">
        <w:rPr>
          <w:rFonts w:ascii="Times New Roman" w:hAnsi="Times New Roman"/>
          <w:sz w:val="24"/>
          <w:szCs w:val="24"/>
        </w:rPr>
        <w:t>. Trefis Team .(2017). Starbucks Is Maintaining Its Competitive Edge. Forbes, [online]. Available at:  https://www.forbes.com/sites/greatspeculations/   [Accessed at 13th, Oct , 2017].</w:t>
      </w:r>
    </w:p>
    <w:p w:rsidR="005739F7" w:rsidRDefault="002F27FB" w:rsidP="005739F7">
      <w:pPr>
        <w:pStyle w:val="BodyA"/>
        <w:spacing w:line="288" w:lineRule="auto"/>
        <w:rPr>
          <w:rFonts w:ascii="Times New Roman" w:hAnsi="Times New Roman"/>
          <w:sz w:val="24"/>
          <w:szCs w:val="24"/>
        </w:rPr>
      </w:pPr>
      <w:r>
        <w:rPr>
          <w:rFonts w:ascii="Times New Roman" w:hAnsi="Times New Roman"/>
          <w:sz w:val="24"/>
          <w:szCs w:val="24"/>
        </w:rPr>
        <w:t>37</w:t>
      </w:r>
      <w:r w:rsidR="005739F7" w:rsidRPr="005739F7">
        <w:rPr>
          <w:rFonts w:ascii="Times New Roman" w:hAnsi="Times New Roman"/>
          <w:sz w:val="24"/>
          <w:szCs w:val="24"/>
        </w:rPr>
        <w:t>. Thompson, J. and Martin, F. (2012).  Strategic Management : Awareness and Change. London: Thomson.</w:t>
      </w:r>
    </w:p>
    <w:p w:rsidR="005739F7" w:rsidRDefault="005739F7">
      <w:pPr>
        <w:pStyle w:val="BodyA"/>
        <w:spacing w:line="288" w:lineRule="auto"/>
        <w:rPr>
          <w:rFonts w:ascii="Times New Roman" w:hAnsi="Times New Roman"/>
          <w:sz w:val="24"/>
          <w:szCs w:val="24"/>
        </w:rPr>
      </w:pPr>
    </w:p>
    <w:p w:rsidR="005739F7" w:rsidRDefault="005739F7">
      <w:pPr>
        <w:pStyle w:val="BodyA"/>
        <w:spacing w:line="288" w:lineRule="auto"/>
        <w:rPr>
          <w:rFonts w:ascii="Times New Roman" w:hAnsi="Times New Roman"/>
          <w:sz w:val="24"/>
          <w:szCs w:val="24"/>
        </w:rPr>
      </w:pPr>
    </w:p>
    <w:p w:rsidR="005739F7" w:rsidRDefault="005739F7">
      <w:pPr>
        <w:pStyle w:val="BodyA"/>
        <w:spacing w:line="288" w:lineRule="auto"/>
        <w:rPr>
          <w:rFonts w:ascii="Times New Roman" w:hAnsi="Times New Roman"/>
          <w:sz w:val="24"/>
          <w:szCs w:val="24"/>
        </w:rPr>
      </w:pPr>
    </w:p>
    <w:p w:rsidR="005739F7" w:rsidRDefault="005739F7">
      <w:pPr>
        <w:pStyle w:val="BodyA"/>
        <w:spacing w:line="288" w:lineRule="auto"/>
        <w:rPr>
          <w:rFonts w:ascii="Times New Roman" w:hAnsi="Times New Roman"/>
          <w:sz w:val="24"/>
          <w:szCs w:val="24"/>
        </w:rPr>
      </w:pPr>
    </w:p>
    <w:p w:rsidR="005739F7" w:rsidRDefault="005739F7">
      <w:pPr>
        <w:pStyle w:val="BodyA"/>
        <w:spacing w:line="288" w:lineRule="auto"/>
        <w:rPr>
          <w:rFonts w:ascii="Times New Roman" w:hAnsi="Times New Roman"/>
          <w:sz w:val="24"/>
          <w:szCs w:val="24"/>
        </w:rPr>
      </w:pPr>
    </w:p>
    <w:p w:rsidR="005739F7" w:rsidRDefault="005739F7">
      <w:pPr>
        <w:pStyle w:val="BodyA"/>
        <w:spacing w:line="288" w:lineRule="auto"/>
        <w:rPr>
          <w:rFonts w:ascii="Times New Roman" w:hAnsi="Times New Roman"/>
          <w:sz w:val="24"/>
          <w:szCs w:val="24"/>
        </w:rPr>
      </w:pPr>
    </w:p>
    <w:p w:rsidR="00A37069" w:rsidRDefault="00A37069">
      <w:pPr>
        <w:pStyle w:val="BodyA"/>
      </w:pPr>
    </w:p>
    <w:sectPr w:rsidR="00A37069">
      <w:footerReference w:type="default" r:id="rId11"/>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6ABC" w:rsidRDefault="00996ABC">
      <w:r>
        <w:separator/>
      </w:r>
    </w:p>
  </w:endnote>
  <w:endnote w:type="continuationSeparator" w:id="0">
    <w:p w:rsidR="00996ABC" w:rsidRDefault="00996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1990612"/>
      <w:docPartObj>
        <w:docPartGallery w:val="Page Numbers (Bottom of Page)"/>
        <w:docPartUnique/>
      </w:docPartObj>
    </w:sdtPr>
    <w:sdtEndPr>
      <w:rPr>
        <w:noProof/>
      </w:rPr>
    </w:sdtEndPr>
    <w:sdtContent>
      <w:p w:rsidR="00E97129" w:rsidRDefault="00E97129">
        <w:pPr>
          <w:pStyle w:val="Footer"/>
          <w:jc w:val="right"/>
        </w:pPr>
        <w:r>
          <w:fldChar w:fldCharType="begin"/>
        </w:r>
        <w:r>
          <w:instrText xml:space="preserve"> PAGE   \* MERGEFORMAT </w:instrText>
        </w:r>
        <w:r>
          <w:fldChar w:fldCharType="separate"/>
        </w:r>
        <w:r w:rsidR="00504A42">
          <w:rPr>
            <w:noProof/>
          </w:rPr>
          <w:t>6</w:t>
        </w:r>
        <w:r>
          <w:rPr>
            <w:noProof/>
          </w:rPr>
          <w:fldChar w:fldCharType="end"/>
        </w:r>
      </w:p>
    </w:sdtContent>
  </w:sdt>
  <w:p w:rsidR="007279B8" w:rsidRDefault="007279B8">
    <w:pPr>
      <w:pStyle w:val="Header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6ABC" w:rsidRDefault="00996ABC">
      <w:r>
        <w:separator/>
      </w:r>
    </w:p>
  </w:footnote>
  <w:footnote w:type="continuationSeparator" w:id="0">
    <w:p w:rsidR="00996ABC" w:rsidRDefault="00996A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60BFD"/>
    <w:multiLevelType w:val="hybridMultilevel"/>
    <w:tmpl w:val="0F50B092"/>
    <w:styleLink w:val="ImportedStyle1"/>
    <w:lvl w:ilvl="0" w:tplc="50F4F77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9E8F5BC">
      <w:start w:val="1"/>
      <w:numFmt w:val="lowerLetter"/>
      <w:lvlText w:val="%2."/>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EE607B70">
      <w:start w:val="1"/>
      <w:numFmt w:val="lowerRoman"/>
      <w:lvlText w:val="%3."/>
      <w:lvlJc w:val="left"/>
      <w:pPr>
        <w:ind w:left="2187" w:hanging="322"/>
      </w:pPr>
      <w:rPr>
        <w:rFonts w:hAnsi="Arial Unicode MS"/>
        <w:caps w:val="0"/>
        <w:smallCaps w:val="0"/>
        <w:strike w:val="0"/>
        <w:dstrike w:val="0"/>
        <w:outline w:val="0"/>
        <w:emboss w:val="0"/>
        <w:imprint w:val="0"/>
        <w:spacing w:val="0"/>
        <w:w w:val="100"/>
        <w:kern w:val="0"/>
        <w:position w:val="0"/>
        <w:highlight w:val="none"/>
        <w:vertAlign w:val="baseline"/>
      </w:rPr>
    </w:lvl>
    <w:lvl w:ilvl="3" w:tplc="FFB4347E">
      <w:start w:val="1"/>
      <w:numFmt w:val="decimal"/>
      <w:lvlText w:val="%4."/>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16868298">
      <w:start w:val="1"/>
      <w:numFmt w:val="lowerLetter"/>
      <w:lvlText w:val="%5."/>
      <w:lvlJc w:val="left"/>
      <w:pPr>
        <w:ind w:left="36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A5F64840">
      <w:start w:val="1"/>
      <w:numFmt w:val="lowerRoman"/>
      <w:lvlText w:val="%6."/>
      <w:lvlJc w:val="left"/>
      <w:pPr>
        <w:ind w:left="4347" w:hanging="322"/>
      </w:pPr>
      <w:rPr>
        <w:rFonts w:hAnsi="Arial Unicode MS"/>
        <w:caps w:val="0"/>
        <w:smallCaps w:val="0"/>
        <w:strike w:val="0"/>
        <w:dstrike w:val="0"/>
        <w:outline w:val="0"/>
        <w:emboss w:val="0"/>
        <w:imprint w:val="0"/>
        <w:spacing w:val="0"/>
        <w:w w:val="100"/>
        <w:kern w:val="0"/>
        <w:position w:val="0"/>
        <w:highlight w:val="none"/>
        <w:vertAlign w:val="baseline"/>
      </w:rPr>
    </w:lvl>
    <w:lvl w:ilvl="6" w:tplc="3224E2B6">
      <w:start w:val="1"/>
      <w:numFmt w:val="decimal"/>
      <w:lvlText w:val="%7."/>
      <w:lvlJc w:val="left"/>
      <w:pPr>
        <w:ind w:left="507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E15052D6">
      <w:start w:val="1"/>
      <w:numFmt w:val="lowerLetter"/>
      <w:lvlText w:val="%8."/>
      <w:lvlJc w:val="left"/>
      <w:pPr>
        <w:ind w:left="579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5514655E">
      <w:start w:val="1"/>
      <w:numFmt w:val="lowerRoman"/>
      <w:lvlText w:val="%9."/>
      <w:lvlJc w:val="left"/>
      <w:pPr>
        <w:ind w:left="6507" w:hanging="32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85358F3"/>
    <w:multiLevelType w:val="hybridMultilevel"/>
    <w:tmpl w:val="D60664AC"/>
    <w:numStyleLink w:val="ImportedStyle2"/>
  </w:abstractNum>
  <w:abstractNum w:abstractNumId="2" w15:restartNumberingAfterBreak="0">
    <w:nsid w:val="1B525029"/>
    <w:multiLevelType w:val="hybridMultilevel"/>
    <w:tmpl w:val="D60664AC"/>
    <w:styleLink w:val="ImportedStyle2"/>
    <w:lvl w:ilvl="0" w:tplc="A34AD820">
      <w:start w:val="1"/>
      <w:numFmt w:val="decimal"/>
      <w:lvlText w:val="%1."/>
      <w:lvlJc w:val="left"/>
      <w:pPr>
        <w:ind w:left="76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648EC2">
      <w:start w:val="1"/>
      <w:numFmt w:val="lowerLetter"/>
      <w:lvlText w:val="%2."/>
      <w:lvlJc w:val="left"/>
      <w:pPr>
        <w:ind w:left="1518"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4068595C">
      <w:start w:val="1"/>
      <w:numFmt w:val="lowerRoman"/>
      <w:lvlText w:val="%3."/>
      <w:lvlJc w:val="left"/>
      <w:pPr>
        <w:ind w:left="2232" w:hanging="322"/>
      </w:pPr>
      <w:rPr>
        <w:rFonts w:hAnsi="Arial Unicode MS"/>
        <w:caps w:val="0"/>
        <w:smallCaps w:val="0"/>
        <w:strike w:val="0"/>
        <w:dstrike w:val="0"/>
        <w:outline w:val="0"/>
        <w:emboss w:val="0"/>
        <w:imprint w:val="0"/>
        <w:spacing w:val="0"/>
        <w:w w:val="100"/>
        <w:kern w:val="0"/>
        <w:position w:val="0"/>
        <w:highlight w:val="none"/>
        <w:vertAlign w:val="baseline"/>
      </w:rPr>
    </w:lvl>
    <w:lvl w:ilvl="3" w:tplc="74DA6A2E">
      <w:start w:val="1"/>
      <w:numFmt w:val="decimal"/>
      <w:lvlText w:val="%4."/>
      <w:lvlJc w:val="left"/>
      <w:pPr>
        <w:ind w:left="2958"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BD667320">
      <w:start w:val="1"/>
      <w:numFmt w:val="lowerLetter"/>
      <w:lvlText w:val="%5."/>
      <w:lvlJc w:val="left"/>
      <w:pPr>
        <w:ind w:left="3678"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06180CA6">
      <w:start w:val="1"/>
      <w:numFmt w:val="lowerRoman"/>
      <w:lvlText w:val="%6."/>
      <w:lvlJc w:val="left"/>
      <w:pPr>
        <w:ind w:left="4392" w:hanging="322"/>
      </w:pPr>
      <w:rPr>
        <w:rFonts w:hAnsi="Arial Unicode MS"/>
        <w:caps w:val="0"/>
        <w:smallCaps w:val="0"/>
        <w:strike w:val="0"/>
        <w:dstrike w:val="0"/>
        <w:outline w:val="0"/>
        <w:emboss w:val="0"/>
        <w:imprint w:val="0"/>
        <w:spacing w:val="0"/>
        <w:w w:val="100"/>
        <w:kern w:val="0"/>
        <w:position w:val="0"/>
        <w:highlight w:val="none"/>
        <w:vertAlign w:val="baseline"/>
      </w:rPr>
    </w:lvl>
    <w:lvl w:ilvl="6" w:tplc="8A76337A">
      <w:start w:val="1"/>
      <w:numFmt w:val="decimal"/>
      <w:lvlText w:val="%7."/>
      <w:lvlJc w:val="left"/>
      <w:pPr>
        <w:ind w:left="5118"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478AD72C">
      <w:start w:val="1"/>
      <w:numFmt w:val="lowerLetter"/>
      <w:lvlText w:val="%8."/>
      <w:lvlJc w:val="left"/>
      <w:pPr>
        <w:ind w:left="5838"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5B787A5C">
      <w:start w:val="1"/>
      <w:numFmt w:val="lowerRoman"/>
      <w:lvlText w:val="%9."/>
      <w:lvlJc w:val="left"/>
      <w:pPr>
        <w:ind w:left="6552" w:hanging="32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36534778"/>
    <w:multiLevelType w:val="hybridMultilevel"/>
    <w:tmpl w:val="0F50B092"/>
    <w:numStyleLink w:val="ImportedStyle1"/>
  </w:abstractNum>
  <w:abstractNum w:abstractNumId="4" w15:restartNumberingAfterBreak="0">
    <w:nsid w:val="4174510F"/>
    <w:multiLevelType w:val="hybridMultilevel"/>
    <w:tmpl w:val="13AC2332"/>
    <w:numStyleLink w:val="Numbered0"/>
  </w:abstractNum>
  <w:abstractNum w:abstractNumId="5" w15:restartNumberingAfterBreak="0">
    <w:nsid w:val="44CA40F7"/>
    <w:multiLevelType w:val="hybridMultilevel"/>
    <w:tmpl w:val="13AC2332"/>
    <w:styleLink w:val="Numbered0"/>
    <w:lvl w:ilvl="0" w:tplc="88EA06B8">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12EE9E18">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 w:ilvl="2" w:tplc="ACC0C48C">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tplc="D8ACE10A">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tplc="EC0C4DB2">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tplc="1FB60710">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tplc="61A2D9B4">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tplc="8FF078F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 w:ilvl="8" w:tplc="24868C42">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48CA2AB3"/>
    <w:multiLevelType w:val="multilevel"/>
    <w:tmpl w:val="C00C2442"/>
    <w:lvl w:ilvl="0">
      <w:start w:val="1"/>
      <w:numFmt w:val="decimal"/>
      <w:lvlText w:val="%1"/>
      <w:lvlJc w:val="left"/>
      <w:pPr>
        <w:ind w:left="360" w:hanging="360"/>
      </w:pPr>
      <w:rPr>
        <w:rFonts w:hint="default"/>
      </w:rPr>
    </w:lvl>
    <w:lvl w:ilvl="1">
      <w:start w:val="1"/>
      <w:numFmt w:val="decimal"/>
      <w:lvlText w:val="%1.%2"/>
      <w:lvlJc w:val="left"/>
      <w:pPr>
        <w:ind w:left="576" w:hanging="36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168" w:hanging="1440"/>
      </w:pPr>
      <w:rPr>
        <w:rFonts w:hint="default"/>
      </w:rPr>
    </w:lvl>
  </w:abstractNum>
  <w:num w:numId="1">
    <w:abstractNumId w:val="0"/>
  </w:num>
  <w:num w:numId="2">
    <w:abstractNumId w:val="3"/>
  </w:num>
  <w:num w:numId="3">
    <w:abstractNumId w:val="3"/>
    <w:lvlOverride w:ilvl="0">
      <w:lvl w:ilvl="0" w:tplc="861C4AB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270461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E5C961A">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D2C3FA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1C02CD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896AE3C">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42C1DC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086D79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3B223D0">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2"/>
  </w:num>
  <w:num w:numId="5">
    <w:abstractNumId w:val="1"/>
  </w:num>
  <w:num w:numId="6">
    <w:abstractNumId w:val="5"/>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069"/>
    <w:rsid w:val="00077270"/>
    <w:rsid w:val="000E6EF7"/>
    <w:rsid w:val="001657C6"/>
    <w:rsid w:val="001F3FB4"/>
    <w:rsid w:val="002700E3"/>
    <w:rsid w:val="002F27FB"/>
    <w:rsid w:val="003F24DF"/>
    <w:rsid w:val="00452F1C"/>
    <w:rsid w:val="004A7527"/>
    <w:rsid w:val="00504A42"/>
    <w:rsid w:val="005739F7"/>
    <w:rsid w:val="007279B8"/>
    <w:rsid w:val="00881597"/>
    <w:rsid w:val="008E5C76"/>
    <w:rsid w:val="00996ABC"/>
    <w:rsid w:val="009D0FFD"/>
    <w:rsid w:val="00A37069"/>
    <w:rsid w:val="00B20C7E"/>
    <w:rsid w:val="00C42320"/>
    <w:rsid w:val="00CF27B1"/>
    <w:rsid w:val="00DD0409"/>
    <w:rsid w:val="00E93E9C"/>
    <w:rsid w:val="00E97129"/>
    <w:rsid w:val="00EA0CD8"/>
    <w:rsid w:val="00EF264E"/>
    <w:rsid w:val="00F47E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0AE51"/>
  <w15:docId w15:val="{0EC28CBA-AF58-481F-BAF4-F0ECE5ABF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7279B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A">
    <w:name w:val="Body A"/>
    <w:pPr>
      <w:spacing w:after="160" w:line="259" w:lineRule="auto"/>
    </w:pPr>
    <w:rPr>
      <w:rFonts w:ascii="Calibri" w:eastAsia="Calibri" w:hAnsi="Calibri" w:cs="Calibri"/>
      <w:color w:val="000000"/>
      <w:sz w:val="22"/>
      <w:szCs w:val="22"/>
      <w:u w:color="000000"/>
      <w:lang w:val="en-US"/>
    </w:rPr>
  </w:style>
  <w:style w:type="paragraph" w:styleId="Caption">
    <w:name w:val="caption"/>
    <w:pPr>
      <w:suppressAutoHyphens/>
      <w:outlineLvl w:val="0"/>
    </w:pPr>
    <w:rPr>
      <w:rFonts w:ascii="Helvetica Neue" w:hAnsi="Helvetica Neue" w:cs="Arial Unicode MS"/>
      <w:color w:val="000000"/>
      <w:sz w:val="36"/>
      <w:szCs w:val="36"/>
      <w:lang w:val="en-US"/>
    </w:rPr>
  </w:style>
  <w:style w:type="paragraph" w:styleId="ListParagraph">
    <w:name w:val="List Paragraph"/>
    <w:pPr>
      <w:spacing w:after="160" w:line="259" w:lineRule="auto"/>
      <w:ind w:left="720"/>
    </w:pPr>
    <w:rPr>
      <w:rFonts w:ascii="Calibri" w:eastAsia="Calibri" w:hAnsi="Calibri" w:cs="Calibri"/>
      <w:color w:val="000000"/>
      <w:sz w:val="22"/>
      <w:szCs w:val="22"/>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4"/>
      </w:numPr>
    </w:pPr>
  </w:style>
  <w:style w:type="paragraph" w:customStyle="1" w:styleId="Default">
    <w:name w:val="Default"/>
    <w:rPr>
      <w:rFonts w:ascii="Helvetica Neue" w:hAnsi="Helvetica Neue" w:cs="Arial Unicode MS"/>
      <w:color w:val="000000"/>
      <w:sz w:val="22"/>
      <w:szCs w:val="22"/>
      <w:u w:color="000000"/>
      <w:lang w:val="en-US"/>
    </w:rPr>
  </w:style>
  <w:style w:type="paragraph" w:customStyle="1" w:styleId="BodyB">
    <w:name w:val="Body B"/>
    <w:rPr>
      <w:rFonts w:eastAsia="Times New Roman"/>
      <w:color w:val="000000"/>
      <w:sz w:val="24"/>
      <w:szCs w:val="24"/>
      <w:u w:color="000000"/>
      <w:lang w:val="en-US"/>
    </w:rPr>
  </w:style>
  <w:style w:type="numbering" w:customStyle="1" w:styleId="Numbered0">
    <w:name w:val="Numbered.0"/>
    <w:pPr>
      <w:numPr>
        <w:numId w:val="6"/>
      </w:numPr>
    </w:pPr>
  </w:style>
  <w:style w:type="character" w:customStyle="1" w:styleId="Heading1Char">
    <w:name w:val="Heading 1 Char"/>
    <w:basedOn w:val="DefaultParagraphFont"/>
    <w:link w:val="Heading1"/>
    <w:uiPriority w:val="9"/>
    <w:rsid w:val="007279B8"/>
    <w:rPr>
      <w:rFonts w:asciiTheme="majorHAnsi" w:eastAsiaTheme="majorEastAsia" w:hAnsiTheme="majorHAnsi" w:cstheme="majorBidi"/>
      <w:color w:val="2E74B5" w:themeColor="accent1" w:themeShade="BF"/>
      <w:sz w:val="32"/>
      <w:szCs w:val="32"/>
      <w:lang w:val="en-US" w:eastAsia="en-US"/>
    </w:rPr>
  </w:style>
  <w:style w:type="paragraph" w:styleId="TOCHeading">
    <w:name w:val="TOC Heading"/>
    <w:basedOn w:val="Heading1"/>
    <w:next w:val="Normal"/>
    <w:uiPriority w:val="39"/>
    <w:unhideWhenUsed/>
    <w:qFormat/>
    <w:rsid w:val="007279B8"/>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bdr w:val="none" w:sz="0" w:space="0" w:color="auto"/>
    </w:rPr>
  </w:style>
  <w:style w:type="paragraph" w:styleId="TOC1">
    <w:name w:val="toc 1"/>
    <w:basedOn w:val="Normal"/>
    <w:next w:val="Normal"/>
    <w:autoRedefine/>
    <w:uiPriority w:val="39"/>
    <w:unhideWhenUsed/>
    <w:rsid w:val="007279B8"/>
    <w:pPr>
      <w:spacing w:after="100"/>
    </w:pPr>
  </w:style>
  <w:style w:type="paragraph" w:styleId="Header">
    <w:name w:val="header"/>
    <w:basedOn w:val="Normal"/>
    <w:link w:val="HeaderChar"/>
    <w:uiPriority w:val="99"/>
    <w:unhideWhenUsed/>
    <w:rsid w:val="00E97129"/>
    <w:pPr>
      <w:tabs>
        <w:tab w:val="center" w:pos="4513"/>
        <w:tab w:val="right" w:pos="9026"/>
      </w:tabs>
    </w:pPr>
  </w:style>
  <w:style w:type="character" w:customStyle="1" w:styleId="HeaderChar">
    <w:name w:val="Header Char"/>
    <w:basedOn w:val="DefaultParagraphFont"/>
    <w:link w:val="Header"/>
    <w:uiPriority w:val="99"/>
    <w:rsid w:val="00E97129"/>
    <w:rPr>
      <w:sz w:val="24"/>
      <w:szCs w:val="24"/>
      <w:lang w:val="en-US" w:eastAsia="en-US"/>
    </w:rPr>
  </w:style>
  <w:style w:type="paragraph" w:styleId="Footer">
    <w:name w:val="footer"/>
    <w:basedOn w:val="Normal"/>
    <w:link w:val="FooterChar"/>
    <w:uiPriority w:val="99"/>
    <w:unhideWhenUsed/>
    <w:rsid w:val="00E97129"/>
    <w:pPr>
      <w:tabs>
        <w:tab w:val="center" w:pos="4513"/>
        <w:tab w:val="right" w:pos="9026"/>
      </w:tabs>
    </w:pPr>
  </w:style>
  <w:style w:type="character" w:customStyle="1" w:styleId="FooterChar">
    <w:name w:val="Footer Char"/>
    <w:basedOn w:val="DefaultParagraphFont"/>
    <w:link w:val="Footer"/>
    <w:uiPriority w:val="99"/>
    <w:rsid w:val="00E97129"/>
    <w:rPr>
      <w:sz w:val="24"/>
      <w:szCs w:val="24"/>
      <w:lang w:val="en-US" w:eastAsia="en-US"/>
    </w:rPr>
  </w:style>
  <w:style w:type="paragraph" w:styleId="TOC2">
    <w:name w:val="toc 2"/>
    <w:basedOn w:val="Normal"/>
    <w:next w:val="Normal"/>
    <w:autoRedefine/>
    <w:uiPriority w:val="39"/>
    <w:unhideWhenUsed/>
    <w:rsid w:val="009D0FFD"/>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220"/>
    </w:pPr>
    <w:rPr>
      <w:rFonts w:asciiTheme="minorHAnsi" w:eastAsiaTheme="minorEastAsia" w:hAnsiTheme="minorHAnsi"/>
      <w:sz w:val="22"/>
      <w:szCs w:val="22"/>
      <w:bdr w:val="none" w:sz="0" w:space="0" w:color="auto"/>
    </w:rPr>
  </w:style>
  <w:style w:type="paragraph" w:styleId="TOC3">
    <w:name w:val="toc 3"/>
    <w:basedOn w:val="Normal"/>
    <w:next w:val="Normal"/>
    <w:autoRedefine/>
    <w:uiPriority w:val="39"/>
    <w:unhideWhenUsed/>
    <w:rsid w:val="009D0FFD"/>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440"/>
    </w:pPr>
    <w:rPr>
      <w:rFonts w:asciiTheme="minorHAnsi" w:eastAsiaTheme="minorEastAsia" w:hAnsiTheme="minorHAnsi"/>
      <w:sz w:val="22"/>
      <w:szCs w:val="22"/>
      <w:bdr w:val="none" w:sz="0" w:space="0" w:color="auto"/>
    </w:rPr>
  </w:style>
  <w:style w:type="paragraph" w:styleId="BalloonText">
    <w:name w:val="Balloon Text"/>
    <w:basedOn w:val="Normal"/>
    <w:link w:val="BalloonTextChar"/>
    <w:uiPriority w:val="99"/>
    <w:semiHidden/>
    <w:unhideWhenUsed/>
    <w:rsid w:val="008E5C7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5C76"/>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hbr.org/2004/06/supply-and-the-brand"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797A5-D601-4E92-A0FB-5665BF29C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3432</Words>
  <Characters>19565</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Zhe Fu (1704728)</dc:creator>
  <cp:lastModifiedBy>Zhe Fu (1704728)</cp:lastModifiedBy>
  <cp:revision>2</cp:revision>
  <cp:lastPrinted>2017-11-14T15:15:00Z</cp:lastPrinted>
  <dcterms:created xsi:type="dcterms:W3CDTF">2017-11-14T16:58:00Z</dcterms:created>
  <dcterms:modified xsi:type="dcterms:W3CDTF">2017-11-14T16:58:00Z</dcterms:modified>
</cp:coreProperties>
</file>