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3005"/>
        <w:gridCol w:w="3005"/>
        <w:gridCol w:w="3006"/>
      </w:tblGrid>
      <w:tr w:rsidR="00C61534" w14:paraId="423D59F6" w14:textId="77777777" w:rsidTr="001B7F40">
        <w:tc>
          <w:tcPr>
            <w:tcW w:w="3005" w:type="dxa"/>
          </w:tcPr>
          <w:p w14:paraId="75998ADF" w14:textId="77777777" w:rsidR="00C61534" w:rsidRPr="00A43102" w:rsidRDefault="00C61534" w:rsidP="00C73D3D">
            <w:pPr>
              <w:spacing w:line="360" w:lineRule="auto"/>
              <w:jc w:val="center"/>
              <w:rPr>
                <w:rFonts w:ascii="Arial" w:hAnsi="Arial" w:cs="Arial"/>
                <w:b/>
                <w:bCs/>
              </w:rPr>
            </w:pPr>
            <w:r w:rsidRPr="00A43102">
              <w:rPr>
                <w:rFonts w:ascii="Arial" w:hAnsi="Arial" w:cs="Arial"/>
                <w:b/>
                <w:bCs/>
              </w:rPr>
              <w:t>Targedau</w:t>
            </w:r>
          </w:p>
        </w:tc>
        <w:tc>
          <w:tcPr>
            <w:tcW w:w="3005" w:type="dxa"/>
          </w:tcPr>
          <w:p w14:paraId="1E718E91" w14:textId="77777777" w:rsidR="00C61534" w:rsidRPr="00A43102" w:rsidRDefault="00C61534" w:rsidP="00C73D3D">
            <w:pPr>
              <w:spacing w:line="360" w:lineRule="auto"/>
              <w:jc w:val="center"/>
              <w:rPr>
                <w:rFonts w:ascii="Arial" w:hAnsi="Arial" w:cs="Arial"/>
                <w:b/>
                <w:bCs/>
              </w:rPr>
            </w:pPr>
            <w:r>
              <w:rPr>
                <w:rFonts w:ascii="Arial" w:hAnsi="Arial" w:cs="Arial"/>
                <w:b/>
                <w:bCs/>
              </w:rPr>
              <w:t>Sut rydych wedi gwieithio ar hwn?</w:t>
            </w:r>
          </w:p>
        </w:tc>
        <w:tc>
          <w:tcPr>
            <w:tcW w:w="3006" w:type="dxa"/>
          </w:tcPr>
          <w:p w14:paraId="05770667" w14:textId="77777777" w:rsidR="00C61534" w:rsidRPr="00A43102" w:rsidRDefault="00C61534" w:rsidP="00C73D3D">
            <w:pPr>
              <w:spacing w:line="360" w:lineRule="auto"/>
              <w:jc w:val="center"/>
              <w:rPr>
                <w:rFonts w:ascii="Arial" w:hAnsi="Arial" w:cs="Arial"/>
                <w:b/>
                <w:bCs/>
              </w:rPr>
            </w:pPr>
            <w:r>
              <w:rPr>
                <w:rFonts w:ascii="Arial" w:hAnsi="Arial" w:cs="Arial"/>
                <w:b/>
                <w:bCs/>
              </w:rPr>
              <w:t>Ceir enghraifft ar...</w:t>
            </w:r>
          </w:p>
        </w:tc>
      </w:tr>
      <w:tr w:rsidR="00C61534" w14:paraId="0915484F" w14:textId="77777777" w:rsidTr="001B7F40">
        <w:tc>
          <w:tcPr>
            <w:tcW w:w="3005" w:type="dxa"/>
          </w:tcPr>
          <w:p w14:paraId="46B10337" w14:textId="0DE0AC8D" w:rsidR="00C61534" w:rsidRPr="00F976B7" w:rsidRDefault="00D45C6F" w:rsidP="00C73D3D">
            <w:pPr>
              <w:spacing w:line="360" w:lineRule="auto"/>
              <w:jc w:val="center"/>
              <w:rPr>
                <w:rFonts w:ascii="Arial" w:hAnsi="Arial" w:cs="Arial"/>
              </w:rPr>
            </w:pPr>
            <w:r>
              <w:rPr>
                <w:rFonts w:ascii="Roboto" w:hAnsi="Roboto"/>
                <w:color w:val="283041"/>
                <w:sz w:val="21"/>
                <w:szCs w:val="21"/>
                <w:shd w:val="clear" w:color="auto" w:fill="FFFFFF"/>
              </w:rPr>
              <w:t>Defnyddio dogfennaeth cyfredol Cwricwlwm i Gymru yn hytrach nag argymhellion Donaldson wrth gyfeirio at ofynion y cwricwlwm.</w:t>
            </w:r>
          </w:p>
        </w:tc>
        <w:tc>
          <w:tcPr>
            <w:tcW w:w="3005" w:type="dxa"/>
          </w:tcPr>
          <w:p w14:paraId="0FD52E73" w14:textId="4BEED0D8" w:rsidR="00C61534" w:rsidRPr="00F976B7" w:rsidRDefault="00C54DCC" w:rsidP="00C73D3D">
            <w:pPr>
              <w:spacing w:line="360" w:lineRule="auto"/>
              <w:jc w:val="center"/>
              <w:rPr>
                <w:rFonts w:ascii="Arial" w:hAnsi="Arial" w:cs="Arial"/>
              </w:rPr>
            </w:pPr>
            <w:r>
              <w:rPr>
                <w:rFonts w:ascii="Arial" w:hAnsi="Arial" w:cs="Arial"/>
              </w:rPr>
              <w:t xml:space="preserve">Cyferinodi Cwricwlwm i Gymru yn lle Donaldson pan yn son </w:t>
            </w:r>
            <w:r w:rsidR="00FB6569">
              <w:rPr>
                <w:rFonts w:ascii="Arial" w:hAnsi="Arial" w:cs="Arial"/>
              </w:rPr>
              <w:t>am y cwricwlwm</w:t>
            </w:r>
          </w:p>
        </w:tc>
        <w:tc>
          <w:tcPr>
            <w:tcW w:w="3006" w:type="dxa"/>
          </w:tcPr>
          <w:p w14:paraId="0063A09D" w14:textId="281B0113" w:rsidR="00C61534" w:rsidRPr="001D0329" w:rsidRDefault="00FB6569" w:rsidP="00C73D3D">
            <w:pPr>
              <w:spacing w:line="360" w:lineRule="auto"/>
              <w:jc w:val="center"/>
              <w:rPr>
                <w:rFonts w:ascii="Arial" w:hAnsi="Arial" w:cs="Arial"/>
              </w:rPr>
            </w:pPr>
            <w:r>
              <w:rPr>
                <w:rFonts w:ascii="Arial" w:hAnsi="Arial" w:cs="Arial"/>
              </w:rPr>
              <w:t>Tud 2</w:t>
            </w:r>
          </w:p>
        </w:tc>
      </w:tr>
      <w:tr w:rsidR="00C61534" w14:paraId="586873BC" w14:textId="77777777" w:rsidTr="001B7F40">
        <w:tc>
          <w:tcPr>
            <w:tcW w:w="3005" w:type="dxa"/>
          </w:tcPr>
          <w:p w14:paraId="1083A4B1" w14:textId="538F215B" w:rsidR="00C61534" w:rsidRPr="00A43102" w:rsidRDefault="006453FD" w:rsidP="00C73D3D">
            <w:pPr>
              <w:spacing w:line="360" w:lineRule="auto"/>
              <w:jc w:val="center"/>
              <w:rPr>
                <w:rFonts w:ascii="Arial" w:hAnsi="Arial" w:cs="Arial"/>
                <w:b/>
                <w:bCs/>
              </w:rPr>
            </w:pPr>
            <w:r>
              <w:rPr>
                <w:rFonts w:ascii="Roboto" w:hAnsi="Roboto"/>
                <w:color w:val="283041"/>
                <w:sz w:val="21"/>
                <w:szCs w:val="21"/>
                <w:shd w:val="clear" w:color="auto" w:fill="FFFFFF"/>
              </w:rPr>
              <w:t xml:space="preserve">Adolygu dull cyflwyno dyddiadau gwefannau yn y Rhestr Gyfeirnodi </w:t>
            </w:r>
          </w:p>
        </w:tc>
        <w:tc>
          <w:tcPr>
            <w:tcW w:w="3005" w:type="dxa"/>
          </w:tcPr>
          <w:p w14:paraId="2551DFAD" w14:textId="77777777" w:rsidR="00C61534" w:rsidRPr="00081B0A" w:rsidRDefault="00C61534" w:rsidP="00C73D3D">
            <w:pPr>
              <w:spacing w:line="360" w:lineRule="auto"/>
              <w:jc w:val="center"/>
              <w:rPr>
                <w:rFonts w:ascii="Arial" w:hAnsi="Arial" w:cs="Arial"/>
              </w:rPr>
            </w:pPr>
            <w:r>
              <w:rPr>
                <w:rFonts w:ascii="Arial" w:hAnsi="Arial" w:cs="Arial"/>
              </w:rPr>
              <w:t>Darllen cyfarwyddiadau cyfeirnodi Harvard</w:t>
            </w:r>
          </w:p>
        </w:tc>
        <w:tc>
          <w:tcPr>
            <w:tcW w:w="3006" w:type="dxa"/>
          </w:tcPr>
          <w:p w14:paraId="50FEC215" w14:textId="22C0367C" w:rsidR="00C61534" w:rsidRPr="00A43102" w:rsidRDefault="00C61534" w:rsidP="00C73D3D">
            <w:pPr>
              <w:spacing w:line="360" w:lineRule="auto"/>
              <w:jc w:val="center"/>
              <w:rPr>
                <w:rFonts w:ascii="Arial" w:hAnsi="Arial" w:cs="Arial"/>
                <w:b/>
                <w:bCs/>
              </w:rPr>
            </w:pPr>
            <w:r>
              <w:rPr>
                <w:rFonts w:ascii="Arial" w:hAnsi="Arial" w:cs="Arial"/>
              </w:rPr>
              <w:t>Rhestr gyfeirnodi – tud. 1</w:t>
            </w:r>
            <w:r w:rsidR="00546F70">
              <w:rPr>
                <w:rFonts w:ascii="Arial" w:hAnsi="Arial" w:cs="Arial"/>
              </w:rPr>
              <w:t>6</w:t>
            </w:r>
            <w:r>
              <w:rPr>
                <w:rFonts w:ascii="Arial" w:hAnsi="Arial" w:cs="Arial"/>
              </w:rPr>
              <w:t>-2</w:t>
            </w:r>
            <w:r w:rsidR="00546F70">
              <w:rPr>
                <w:rFonts w:ascii="Arial" w:hAnsi="Arial" w:cs="Arial"/>
              </w:rPr>
              <w:t>4</w:t>
            </w:r>
          </w:p>
        </w:tc>
      </w:tr>
      <w:tr w:rsidR="00C61534" w14:paraId="5799F670" w14:textId="77777777" w:rsidTr="001B7F40">
        <w:tc>
          <w:tcPr>
            <w:tcW w:w="3005" w:type="dxa"/>
          </w:tcPr>
          <w:p w14:paraId="3A2CDC32" w14:textId="77777777" w:rsidR="00C61534" w:rsidRDefault="00C61534" w:rsidP="00C73D3D">
            <w:pPr>
              <w:spacing w:line="360" w:lineRule="auto"/>
              <w:jc w:val="center"/>
              <w:rPr>
                <w:rFonts w:ascii="Roboto" w:hAnsi="Roboto"/>
                <w:color w:val="283041"/>
                <w:sz w:val="21"/>
                <w:szCs w:val="21"/>
                <w:shd w:val="clear" w:color="auto" w:fill="FFFFFF"/>
              </w:rPr>
            </w:pPr>
            <w:r>
              <w:rPr>
                <w:rFonts w:ascii="Roboto" w:hAnsi="Roboto"/>
                <w:color w:val="283041"/>
                <w:sz w:val="21"/>
                <w:szCs w:val="21"/>
                <w:shd w:val="clear" w:color="auto" w:fill="FFFFFF"/>
              </w:rPr>
              <w:t>Gwirio fy iaith Gymraeg yn enwedig berfau cryno</w:t>
            </w:r>
          </w:p>
        </w:tc>
        <w:tc>
          <w:tcPr>
            <w:tcW w:w="3005" w:type="dxa"/>
          </w:tcPr>
          <w:p w14:paraId="66084F64" w14:textId="77777777" w:rsidR="00C61534" w:rsidRDefault="00C61534" w:rsidP="00C73D3D">
            <w:pPr>
              <w:spacing w:line="360" w:lineRule="auto"/>
              <w:jc w:val="center"/>
              <w:rPr>
                <w:rFonts w:ascii="Arial" w:hAnsi="Arial" w:cs="Arial"/>
              </w:rPr>
            </w:pPr>
            <w:r>
              <w:rPr>
                <w:rFonts w:ascii="Arial" w:hAnsi="Arial" w:cs="Arial"/>
              </w:rPr>
              <w:t>Darllen dros fy ngwaith yn fanwl</w:t>
            </w:r>
          </w:p>
        </w:tc>
        <w:tc>
          <w:tcPr>
            <w:tcW w:w="3006" w:type="dxa"/>
          </w:tcPr>
          <w:p w14:paraId="67DA9860" w14:textId="1FD07156" w:rsidR="00C61534" w:rsidRDefault="00C61534" w:rsidP="00C73D3D">
            <w:pPr>
              <w:spacing w:line="360" w:lineRule="auto"/>
              <w:jc w:val="center"/>
              <w:rPr>
                <w:rFonts w:ascii="Arial" w:hAnsi="Arial" w:cs="Arial"/>
              </w:rPr>
            </w:pPr>
            <w:r>
              <w:rPr>
                <w:rFonts w:ascii="Arial" w:hAnsi="Arial" w:cs="Arial"/>
              </w:rPr>
              <w:t xml:space="preserve">Tud </w:t>
            </w:r>
            <w:r w:rsidR="000906FC">
              <w:rPr>
                <w:rFonts w:ascii="Arial" w:hAnsi="Arial" w:cs="Arial"/>
              </w:rPr>
              <w:t>2</w:t>
            </w:r>
          </w:p>
          <w:p w14:paraId="48148E0A" w14:textId="7250D516" w:rsidR="00C61534" w:rsidRDefault="00C61534" w:rsidP="00C73D3D">
            <w:pPr>
              <w:spacing w:line="360" w:lineRule="auto"/>
              <w:jc w:val="center"/>
              <w:rPr>
                <w:rFonts w:ascii="Arial" w:hAnsi="Arial" w:cs="Arial"/>
              </w:rPr>
            </w:pPr>
            <w:r>
              <w:rPr>
                <w:rFonts w:ascii="Arial" w:hAnsi="Arial" w:cs="Arial"/>
              </w:rPr>
              <w:t>e.e ‘</w:t>
            </w:r>
            <w:r w:rsidR="000906FC">
              <w:rPr>
                <w:rFonts w:ascii="Arial" w:hAnsi="Arial" w:cs="Arial"/>
              </w:rPr>
              <w:t>Nododd</w:t>
            </w:r>
            <w:r w:rsidRPr="00EE161E">
              <w:rPr>
                <w:rFonts w:ascii="Arial" w:hAnsi="Arial" w:cs="Arial"/>
              </w:rPr>
              <w:t xml:space="preserve"> Donaldson</w:t>
            </w:r>
            <w:r>
              <w:rPr>
                <w:rFonts w:ascii="Arial" w:hAnsi="Arial" w:cs="Arial"/>
              </w:rPr>
              <w:t>’</w:t>
            </w:r>
          </w:p>
        </w:tc>
      </w:tr>
    </w:tbl>
    <w:p w14:paraId="2FB44BE2" w14:textId="77777777" w:rsidR="00DE1BA6" w:rsidRDefault="00DE1BA6" w:rsidP="00C73D3D">
      <w:pPr>
        <w:spacing w:line="360" w:lineRule="auto"/>
        <w:rPr>
          <w:rFonts w:cstheme="minorHAnsi"/>
        </w:rPr>
      </w:pPr>
    </w:p>
    <w:p w14:paraId="31550126" w14:textId="7AB76E33" w:rsidR="004D22E6" w:rsidRPr="004D22E6" w:rsidRDefault="004D22E6" w:rsidP="00C73D3D">
      <w:pPr>
        <w:spacing w:line="360" w:lineRule="auto"/>
        <w:jc w:val="center"/>
        <w:rPr>
          <w:b/>
          <w:bCs/>
          <w:sz w:val="52"/>
          <w:szCs w:val="52"/>
          <w:u w:val="single"/>
        </w:rPr>
      </w:pPr>
      <w:r w:rsidRPr="004D22E6">
        <w:rPr>
          <w:b/>
          <w:bCs/>
          <w:sz w:val="36"/>
          <w:szCs w:val="36"/>
          <w:u w:val="single"/>
        </w:rPr>
        <w:t>Prosiect Ymchwil: Astudiaeth achos archwiliadol yn seiliedig ar y Profiad Dewisol</w:t>
      </w:r>
    </w:p>
    <w:p w14:paraId="5BACA393" w14:textId="77777777" w:rsidR="00C73D3D" w:rsidRDefault="00DE1BA6" w:rsidP="00C73D3D">
      <w:pPr>
        <w:spacing w:line="360" w:lineRule="auto"/>
        <w:jc w:val="center"/>
        <w:rPr>
          <w:rFonts w:cstheme="minorHAnsi"/>
          <w:b/>
          <w:bCs/>
          <w:sz w:val="36"/>
          <w:szCs w:val="36"/>
          <w:u w:val="single"/>
        </w:rPr>
      </w:pPr>
      <w:r w:rsidRPr="001311E9">
        <w:rPr>
          <w:b/>
          <w:bCs/>
          <w:sz w:val="36"/>
          <w:szCs w:val="36"/>
          <w:u w:val="single"/>
        </w:rPr>
        <w:t xml:space="preserve">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 </w:t>
      </w:r>
    </w:p>
    <w:p w14:paraId="1F338469" w14:textId="35FA3AC0" w:rsidR="00B4029D" w:rsidRPr="00C73D3D" w:rsidRDefault="00B4029D" w:rsidP="00C73D3D">
      <w:pPr>
        <w:spacing w:line="360" w:lineRule="auto"/>
        <w:rPr>
          <w:rFonts w:cstheme="minorHAnsi"/>
          <w:b/>
          <w:bCs/>
          <w:sz w:val="36"/>
          <w:szCs w:val="36"/>
          <w:u w:val="single"/>
        </w:rPr>
      </w:pPr>
      <w:r w:rsidRPr="00D30CDE">
        <w:rPr>
          <w:rFonts w:ascii="Arial" w:hAnsi="Arial" w:cs="Arial"/>
        </w:rPr>
        <w:t>‘Mae addysg o bwys hanfodol a pharhaol i lwyddiant a lles hirdymor pob plentyn a pherson ifanc yng Nghymru</w:t>
      </w:r>
      <w:r w:rsidR="00E23A52" w:rsidRPr="00D30CDE">
        <w:rPr>
          <w:rFonts w:ascii="Arial" w:hAnsi="Arial" w:cs="Arial"/>
        </w:rPr>
        <w:t>’</w:t>
      </w:r>
    </w:p>
    <w:p w14:paraId="68D1943D" w14:textId="3C407BB4" w:rsidR="004523FC" w:rsidRPr="00D30CDE" w:rsidRDefault="00B05575" w:rsidP="00C73D3D">
      <w:pPr>
        <w:spacing w:line="360" w:lineRule="auto"/>
        <w:jc w:val="right"/>
        <w:rPr>
          <w:rFonts w:ascii="Arial" w:hAnsi="Arial" w:cs="Arial"/>
        </w:rPr>
      </w:pPr>
      <w:r w:rsidRPr="00D30CDE">
        <w:rPr>
          <w:rFonts w:ascii="Arial" w:hAnsi="Arial" w:cs="Arial"/>
        </w:rPr>
        <w:t>(Donaldson, 2020)</w:t>
      </w:r>
    </w:p>
    <w:p w14:paraId="6CBDD180" w14:textId="187D965D" w:rsidR="000A16ED" w:rsidRPr="00D30CDE" w:rsidRDefault="00D86B7C" w:rsidP="00C73D3D">
      <w:pPr>
        <w:spacing w:line="360" w:lineRule="auto"/>
        <w:rPr>
          <w:rFonts w:ascii="Arial" w:hAnsi="Arial" w:cs="Arial"/>
        </w:rPr>
      </w:pPr>
      <w:r w:rsidRPr="00D30CDE">
        <w:rPr>
          <w:rFonts w:ascii="Arial" w:hAnsi="Arial" w:cs="Arial"/>
        </w:rPr>
        <w:t xml:space="preserve">Yn ei adolygiad o’r Cwricwlwm Cenedlaethol, Dyfodol Llwyddiannus, </w:t>
      </w:r>
      <w:r w:rsidR="004523FC" w:rsidRPr="00D30CDE">
        <w:rPr>
          <w:rFonts w:ascii="Arial" w:hAnsi="Arial" w:cs="Arial"/>
        </w:rPr>
        <w:t>nododd</w:t>
      </w:r>
      <w:r w:rsidRPr="00D30CDE">
        <w:rPr>
          <w:rFonts w:ascii="Arial" w:hAnsi="Arial" w:cs="Arial"/>
        </w:rPr>
        <w:t xml:space="preserve"> Donaldson (2015) bod angen newid sylweddol ar gynnwys y cwricwlwm addysg yng Nghymru. O ganlyniad, </w:t>
      </w:r>
      <w:r w:rsidR="00FC0974" w:rsidRPr="00D30CDE">
        <w:rPr>
          <w:rFonts w:ascii="Arial" w:hAnsi="Arial" w:cs="Arial"/>
        </w:rPr>
        <w:t xml:space="preserve">seliwyd </w:t>
      </w:r>
      <w:r w:rsidRPr="00D30CDE">
        <w:rPr>
          <w:rFonts w:ascii="Arial" w:hAnsi="Arial" w:cs="Arial"/>
        </w:rPr>
        <w:t xml:space="preserve">Fframwaith Cwricwlwm i Gymru (CiG) </w:t>
      </w:r>
      <w:r w:rsidR="00D66849" w:rsidRPr="00D30CDE">
        <w:rPr>
          <w:rFonts w:ascii="Arial" w:hAnsi="Arial" w:cs="Arial"/>
        </w:rPr>
        <w:t xml:space="preserve">ar ganllawiau Donaldson a nodwyd </w:t>
      </w:r>
      <w:r w:rsidRPr="00D30CDE">
        <w:rPr>
          <w:rFonts w:ascii="Arial" w:hAnsi="Arial" w:cs="Arial"/>
        </w:rPr>
        <w:t>taw gwraidd y cwricwlwm yw lles (Llywodraeth Cymru, 2021</w:t>
      </w:r>
      <w:r w:rsidR="00D66849" w:rsidRPr="00D30CDE">
        <w:rPr>
          <w:rFonts w:ascii="Arial" w:hAnsi="Arial" w:cs="Arial"/>
        </w:rPr>
        <w:t>)</w:t>
      </w:r>
      <w:r w:rsidR="009A13EC" w:rsidRPr="00D30CDE">
        <w:rPr>
          <w:rFonts w:ascii="Arial" w:hAnsi="Arial" w:cs="Arial"/>
        </w:rPr>
        <w:t xml:space="preserve">. </w:t>
      </w:r>
      <w:r w:rsidR="000A16ED" w:rsidRPr="00D30CDE">
        <w:rPr>
          <w:rFonts w:ascii="Arial" w:hAnsi="Arial" w:cs="Arial"/>
        </w:rPr>
        <w:t xml:space="preserve">Gwelwyd hyn o ran y pedwar </w:t>
      </w:r>
      <w:r w:rsidR="000A16ED" w:rsidRPr="00D30CDE">
        <w:rPr>
          <w:rFonts w:ascii="Arial" w:hAnsi="Arial" w:cs="Arial"/>
        </w:rPr>
        <w:lastRenderedPageBreak/>
        <w:t>diben gyda</w:t>
      </w:r>
      <w:r w:rsidR="00B0624A" w:rsidRPr="00D30CDE">
        <w:rPr>
          <w:rFonts w:ascii="Arial" w:hAnsi="Arial" w:cs="Arial"/>
        </w:rPr>
        <w:t xml:space="preserve"> nod i sicrhau bod pob unigolyn yn datblygu i </w:t>
      </w:r>
      <w:r w:rsidR="001461FE">
        <w:rPr>
          <w:rFonts w:ascii="Arial" w:hAnsi="Arial" w:cs="Arial"/>
        </w:rPr>
        <w:t>f</w:t>
      </w:r>
      <w:r w:rsidR="00B0624A" w:rsidRPr="00D30CDE">
        <w:rPr>
          <w:rFonts w:ascii="Arial" w:hAnsi="Arial" w:cs="Arial"/>
        </w:rPr>
        <w:t>eithrin eu lles meddyliol ac emosiynol (Llywodraeth Cymru, 2015)</w:t>
      </w:r>
      <w:r w:rsidR="00BD200B" w:rsidRPr="00D30CDE">
        <w:rPr>
          <w:rFonts w:ascii="Arial" w:hAnsi="Arial" w:cs="Arial"/>
        </w:rPr>
        <w:t>.</w:t>
      </w:r>
    </w:p>
    <w:p w14:paraId="51C92582" w14:textId="77777777" w:rsidR="00F7229C" w:rsidRDefault="00F7229C" w:rsidP="00C73D3D">
      <w:pPr>
        <w:spacing w:line="360" w:lineRule="auto"/>
        <w:rPr>
          <w:rFonts w:ascii="Arial" w:hAnsi="Arial" w:cs="Arial"/>
        </w:rPr>
      </w:pPr>
      <w:r w:rsidRPr="00F7229C">
        <w:rPr>
          <w:rFonts w:ascii="Arial" w:hAnsi="Arial" w:cs="Arial"/>
        </w:rPr>
        <w:t xml:space="preserve">Cydnabyddir bod iechyd a lles yn hanfodol bwysig i alluogi dysgu llwyddiannus (Llywodraeth Cymru, 2015). Penderfynais felly i ffocysu ar les disgyblion yn yr ysgol, a chynhaliwyd ymchwil gyda’r teitl ‘Beth yw profiadau staff a disgyblion ar y gweithrediad o strategaethau cefnogi lles yn yr ysgol?’ Cynlluniwyd i archwilio i beth yw lles a sut mae arfer lles yn cael ei weithredu o fewn yr ysgol ac o fewn yr ystafell ddosbarth wedi’i selio ar ganllawiau CiG. Yn debyg, bwriadwyd darganfod pa fath o hyfforddiant mae aelodau o staff wedi cael ar allu cynnig cymorth a strategaethau lles i ddisgyblion yn yr ysgol. </w:t>
      </w:r>
    </w:p>
    <w:p w14:paraId="45874360" w14:textId="77777777" w:rsidR="00D64470" w:rsidRDefault="00D64470" w:rsidP="00C73D3D">
      <w:pPr>
        <w:spacing w:line="360" w:lineRule="auto"/>
        <w:rPr>
          <w:rFonts w:ascii="Arial" w:hAnsi="Arial" w:cs="Arial"/>
        </w:rPr>
      </w:pPr>
      <w:r w:rsidRPr="00D64470">
        <w:rPr>
          <w:rFonts w:ascii="Arial" w:hAnsi="Arial" w:cs="Arial"/>
        </w:rPr>
        <w:t>Cynhaliwyd yr ymchwil yn ysgol A (cadwyd enw’r ysgol yn anhysbys i ddilyn canllawiau British Educational Research Association (BERA), 2018) gydag amrywiaeth o staff yn yr ysgol, a disgyblion o’r Cyfnod Dysgu Sylfaen a chyfnod allweddol 2 er mwyn cael cynrychiolaeth deg o strategaethau lles ar draws yr ysgol gyfan. Pan gyrhaeddwyd yr ysgol, darparodd y brif athrawes wybodaeth am gyd-destun yr ysgol a nododd bod 387 o ddisgyblion 3-11 oed yn yr ysgol gyda 26% ohonynt yn gymwys ar gyfer prydau ysgol am ddim a 21% ohonynt gydag anghenion dysgu ychwanegol (Hanly, 2023). Prif amcan yr ysgol yw cefnogi lles emosiynol a chorfforol y disgyblion (Hanly, 2023). Bwriadwyd cynnal holiadur, cyfweliadau ac arsylwadau gyda disgyblion a staff yr ysgol er mwyn clywed eu barn a’u profiadau ar sut mae’r ysgol yn hyrwyddo a chefnogi lles yn yr ysgol.</w:t>
      </w:r>
    </w:p>
    <w:p w14:paraId="442B08B0" w14:textId="2149934C" w:rsidR="00186040" w:rsidRPr="00D30CDE" w:rsidRDefault="00485A2C" w:rsidP="00C73D3D">
      <w:pPr>
        <w:spacing w:line="360" w:lineRule="auto"/>
        <w:rPr>
          <w:rFonts w:ascii="Arial" w:hAnsi="Arial" w:cs="Arial"/>
        </w:rPr>
      </w:pPr>
      <w:r w:rsidRPr="00485A2C">
        <w:rPr>
          <w:rFonts w:ascii="Arial" w:hAnsi="Arial" w:cs="Arial"/>
        </w:rPr>
        <w:t>Gallai’r ymchwil yma cyfrannu at ddatblygu dealltwriaeth ac arfer personol o ran strategaethau lles, megis datblygu tuag at y Safonau Proffesiynol Addysg (Llywodraeth Cymru, 2018). Er enghraifft, gellir datblygu sgiliau dylanwadu a deilliannau dysgu a lles yn y safon addysgeg wrth ddeall yn well dylanwad addysgu ar les disgyblion.</w:t>
      </w:r>
    </w:p>
    <w:p w14:paraId="57631013" w14:textId="12BCA27E" w:rsidR="00B05575" w:rsidRPr="00D30CDE" w:rsidRDefault="00D86B7C" w:rsidP="00C73D3D">
      <w:pPr>
        <w:pStyle w:val="ListParagraph"/>
        <w:numPr>
          <w:ilvl w:val="0"/>
          <w:numId w:val="2"/>
        </w:numPr>
        <w:spacing w:line="360" w:lineRule="auto"/>
        <w:rPr>
          <w:rFonts w:ascii="Arial" w:hAnsi="Arial" w:cs="Arial"/>
          <w:b/>
          <w:bCs/>
        </w:rPr>
      </w:pPr>
      <w:r w:rsidRPr="00D30CDE">
        <w:rPr>
          <w:rFonts w:ascii="Arial" w:hAnsi="Arial" w:cs="Arial"/>
          <w:b/>
          <w:bCs/>
        </w:rPr>
        <w:br w:type="page"/>
      </w:r>
    </w:p>
    <w:p w14:paraId="5DB30BA4" w14:textId="2D13CA54" w:rsidR="00B4029D" w:rsidRPr="00C73D3D" w:rsidRDefault="00B4029D" w:rsidP="00C73D3D">
      <w:pPr>
        <w:spacing w:line="360" w:lineRule="auto"/>
        <w:rPr>
          <w:rFonts w:ascii="Arial" w:hAnsi="Arial" w:cs="Arial"/>
          <w:b/>
          <w:bCs/>
          <w:u w:val="single"/>
        </w:rPr>
      </w:pPr>
      <w:r w:rsidRPr="00C73D3D">
        <w:rPr>
          <w:rFonts w:ascii="Arial" w:hAnsi="Arial" w:cs="Arial"/>
          <w:b/>
          <w:bCs/>
          <w:u w:val="single"/>
        </w:rPr>
        <w:lastRenderedPageBreak/>
        <w:t xml:space="preserve">Adolygiad </w:t>
      </w:r>
      <w:r w:rsidR="00DD0126" w:rsidRPr="00C73D3D">
        <w:rPr>
          <w:rFonts w:ascii="Arial" w:hAnsi="Arial" w:cs="Arial"/>
          <w:b/>
          <w:bCs/>
          <w:u w:val="single"/>
        </w:rPr>
        <w:t>o Len</w:t>
      </w:r>
      <w:r w:rsidRPr="00C73D3D">
        <w:rPr>
          <w:rFonts w:ascii="Arial" w:hAnsi="Arial" w:cs="Arial"/>
          <w:b/>
          <w:bCs/>
          <w:u w:val="single"/>
        </w:rPr>
        <w:t>yddiaeth</w:t>
      </w:r>
    </w:p>
    <w:p w14:paraId="77689646" w14:textId="6E3DFE22" w:rsidR="000D683E" w:rsidRDefault="000D683E" w:rsidP="00C73D3D">
      <w:pPr>
        <w:spacing w:line="360" w:lineRule="auto"/>
        <w:rPr>
          <w:rFonts w:ascii="Arial" w:hAnsi="Arial" w:cs="Arial"/>
        </w:rPr>
      </w:pPr>
      <w:r w:rsidRPr="000D683E">
        <w:rPr>
          <w:rFonts w:ascii="Arial" w:hAnsi="Arial" w:cs="Arial"/>
        </w:rPr>
        <w:t>Nid oes cytundeb sengl ar y diffiniad o les, ond cytun</w:t>
      </w:r>
      <w:r w:rsidR="0000298C">
        <w:rPr>
          <w:rFonts w:ascii="Arial" w:hAnsi="Arial" w:cs="Arial"/>
        </w:rPr>
        <w:t>a’r</w:t>
      </w:r>
      <w:r w:rsidRPr="000D683E">
        <w:rPr>
          <w:rFonts w:ascii="Arial" w:hAnsi="Arial" w:cs="Arial"/>
        </w:rPr>
        <w:t xml:space="preserve"> rhan fwyaf o bobl ei fod yn cyfeirio at les ffisegol a meddyliol. Yn ôl Mental Health Foundatiom (2023) lles yw’r ffordd mae pobl yn teimlo a gweithredu, yn unig ac mewn sefyllfa gymdeithasol grŵp. Ond, diffini</w:t>
      </w:r>
      <w:r w:rsidR="0000144F">
        <w:rPr>
          <w:rFonts w:ascii="Arial" w:hAnsi="Arial" w:cs="Arial"/>
        </w:rPr>
        <w:t>a</w:t>
      </w:r>
      <w:r w:rsidRPr="000D683E">
        <w:rPr>
          <w:rFonts w:ascii="Arial" w:hAnsi="Arial" w:cs="Arial"/>
        </w:rPr>
        <w:t xml:space="preserve"> Bautista et al (2023, t.1) ei fod yn portreadu cyflwr o iechyd meddwl, a hapusrwydd (Bautista et al, 2023, t.1). Cydna</w:t>
      </w:r>
      <w:r w:rsidR="0000144F">
        <w:rPr>
          <w:rFonts w:ascii="Arial" w:hAnsi="Arial" w:cs="Arial"/>
        </w:rPr>
        <w:t>bydda</w:t>
      </w:r>
      <w:r w:rsidRPr="000D683E">
        <w:rPr>
          <w:rFonts w:ascii="Arial" w:hAnsi="Arial" w:cs="Arial"/>
        </w:rPr>
        <w:t xml:space="preserve"> Gardener, sef athro ysgol gynradd ei bod hi bron yn amhosib i blant ddysgu heb les bositif (2023). </w:t>
      </w:r>
    </w:p>
    <w:p w14:paraId="61CABE37" w14:textId="3CDFA35D" w:rsidR="00834AE5" w:rsidRDefault="00834AE5" w:rsidP="00C73D3D">
      <w:pPr>
        <w:spacing w:line="360" w:lineRule="auto"/>
        <w:rPr>
          <w:rFonts w:ascii="Arial" w:hAnsi="Arial" w:cs="Arial"/>
        </w:rPr>
      </w:pPr>
      <w:r w:rsidRPr="00834AE5">
        <w:rPr>
          <w:rFonts w:ascii="Arial" w:hAnsi="Arial" w:cs="Arial"/>
        </w:rPr>
        <w:t>Edrychwyd ar ganllawiau CiG, a gwelir yn glir fod angen i ysgolion blaenoriaethu lles disgyblion gan ei fod yn hanfodol o bwysig, ac mae gan bob plentyn yr hawl i dyfu i ‘feithrin eu lles meddyliol ac emosiynol’ fel rhan o’r pedwar diben (Llywodraeth Cymru, 2015) ac i rywun wrando arnynt a’i chymryd nhw o ddifri (Comisiynydd Plant Cymru, 2011). Yn debyg, mae un o’r chwe Maes Dysgu a Phrofiad (MDaPh), sef Iechyd a Lles, wedi selio’n llwyr ar ddatblygiad iechyd a lles disgyblion. Ystyri</w:t>
      </w:r>
      <w:r w:rsidR="004F417C">
        <w:rPr>
          <w:rFonts w:ascii="Arial" w:hAnsi="Arial" w:cs="Arial"/>
        </w:rPr>
        <w:t>r</w:t>
      </w:r>
      <w:r w:rsidRPr="00834AE5">
        <w:rPr>
          <w:rFonts w:ascii="Arial" w:hAnsi="Arial" w:cs="Arial"/>
        </w:rPr>
        <w:t xml:space="preserve"> fod hyn yn ffynhonnell ddilys gyda CiG wedi’i selio ar ganllawiau Donaldson, cyn athro a Phennaeth Arolygiaeth o Addysg yn ei adolygiad Dyfodol Llwyddiannus (2015) a gydag ysgolion ar draws y sbectrwm cyfan o addysg yng Nghymru yn cynnwys staff, disgyblion a rhieni a gofalwyr (Donaldson, 2015).</w:t>
      </w:r>
    </w:p>
    <w:p w14:paraId="5E61A0C0" w14:textId="078FDFE7" w:rsidR="00C421EA" w:rsidRDefault="00C421EA" w:rsidP="00C73D3D">
      <w:pPr>
        <w:spacing w:line="360" w:lineRule="auto"/>
        <w:rPr>
          <w:rFonts w:ascii="Arial" w:hAnsi="Arial" w:cs="Arial"/>
        </w:rPr>
      </w:pPr>
      <w:r w:rsidRPr="00C421EA">
        <w:rPr>
          <w:rFonts w:ascii="Arial" w:hAnsi="Arial" w:cs="Arial"/>
        </w:rPr>
        <w:t>Rhodd</w:t>
      </w:r>
      <w:r w:rsidR="004F417C">
        <w:rPr>
          <w:rFonts w:ascii="Arial" w:hAnsi="Arial" w:cs="Arial"/>
        </w:rPr>
        <w:t xml:space="preserve">a </w:t>
      </w:r>
      <w:r w:rsidRPr="00C421EA">
        <w:rPr>
          <w:rFonts w:ascii="Arial" w:hAnsi="Arial" w:cs="Arial"/>
        </w:rPr>
        <w:t>Cyfraith Yr Alban ffocws tebyg trwy nodi bod lles plant a phobl ifanc yn bwysig ar gyfer eu datblygiad iach a'u canlyniadau hirdymor pan fyddant yn oedolion. Ystyriwyd felly pwysigrwydd cael ffocws ar les disgyblion gan fod gan ysgolion ran ganolog i’w chwarae wrth alluogi eu disgyblion i fod yn wydn ac i gefnogi iechyd meddwl a lles da (Scottish Government, 2023). Er hyn, mae angen bod yn ymwybodol o’ch cynulleidfa er mwyn osgoi cyffwrdd â phwnc sensitif (Ablison, 2012). Ond, cyhoeddodd Llywodraeth Cymru canllawiau ar gyfer staff er mwyn eu cynorthwyo i addysgu pynciau sensitif mewn ffordd ystyriol. Er hyn, mae rhai rhieni’n teimlo taw nid dysgu am les yw pwrpas ysgol (Ablison, 2011). Ond, mae CiG yn nodi’n glir bod lles yn rhan hanfodol o addysg a dyl</w:t>
      </w:r>
      <w:r>
        <w:rPr>
          <w:rFonts w:ascii="Arial" w:hAnsi="Arial" w:cs="Arial"/>
        </w:rPr>
        <w:t>ai</w:t>
      </w:r>
      <w:r w:rsidRPr="00C421EA">
        <w:rPr>
          <w:rFonts w:ascii="Arial" w:hAnsi="Arial" w:cs="Arial"/>
        </w:rPr>
        <w:t xml:space="preserve"> lles cael ei addysgu a’i drin yr un mor gyfartal ag unrhyw bwnc arall (Llywodraeth Cymru, 2021).</w:t>
      </w:r>
    </w:p>
    <w:p w14:paraId="1F9BE4EE" w14:textId="77777777" w:rsidR="00AA78F4" w:rsidRDefault="00AA78F4" w:rsidP="00C73D3D">
      <w:pPr>
        <w:spacing w:line="360" w:lineRule="auto"/>
        <w:rPr>
          <w:rFonts w:ascii="Arial" w:hAnsi="Arial" w:cs="Arial"/>
        </w:rPr>
      </w:pPr>
      <w:r w:rsidRPr="00AA78F4">
        <w:rPr>
          <w:rFonts w:ascii="Arial" w:hAnsi="Arial" w:cs="Arial"/>
        </w:rPr>
        <w:t xml:space="preserve">Gwelwyd bod nifer fawr o ddulliau a systemau wedi cael ei roi mewn lle er mwyn cynnig cymorth lles i ddisgyblion er mwyn ymateb i anghenion bob unigolyn (Donaldson, 2015; Estyn, 2019). Gwelwyd bod system checio i mewn gyda disgyblion yn boblogaidd iawn wrth iddynt fynegi eu teimladau gyda lluniau neu ‘amser cylch’, yn ystod y dydd (Sharroks, 2014; Llywodraeth Cymru, 2023). Gwelodd Ysgol Gynradd </w:t>
      </w:r>
      <w:r w:rsidRPr="004F417C">
        <w:rPr>
          <w:rFonts w:ascii="Arial" w:hAnsi="Arial" w:cs="Arial"/>
          <w:highlight w:val="black"/>
        </w:rPr>
        <w:t>Casnewydd</w:t>
      </w:r>
      <w:r w:rsidRPr="00AA78F4">
        <w:rPr>
          <w:rFonts w:ascii="Arial" w:hAnsi="Arial" w:cs="Arial"/>
        </w:rPr>
        <w:t xml:space="preserve"> (Llywodraeth Cymru, 2023) bod strategaethau lles fel hyn yn cynyddu ymgysylltiad a gwella ymddygiad disgyblion. Nid yn unig oedd staff wedi gweld ymateb positif, nododd llawer o ddisgyblion hefyd eu hoffter i allu trafod eu teimladau gyda disgyblion ac athrawon o fewn cyfnod ‘amser cylch’. Er hyn, mae gan rhai disgyblion Anghenion Dysgu Ychwanegol (ADY) er enghraifft Attention deficit </w:t>
      </w:r>
      <w:r w:rsidRPr="00AA78F4">
        <w:rPr>
          <w:rFonts w:ascii="Arial" w:hAnsi="Arial" w:cs="Arial"/>
        </w:rPr>
        <w:lastRenderedPageBreak/>
        <w:t xml:space="preserve">hyperactivity disorder (ADHD) sy’n effeithio eu gallu i ganolbwyntio am gyfnod hir (NHS, 2021). O ganlyniad, ystyriwyd ni fydd ‘amser cylch’ yn gweithio i bob unigolyn (Alloway et al, 2009). </w:t>
      </w:r>
    </w:p>
    <w:p w14:paraId="4CF466A0" w14:textId="77777777" w:rsidR="00C44315" w:rsidRDefault="00C44315" w:rsidP="00C73D3D">
      <w:pPr>
        <w:spacing w:line="360" w:lineRule="auto"/>
        <w:rPr>
          <w:rFonts w:ascii="Arial" w:hAnsi="Arial" w:cs="Arial"/>
        </w:rPr>
      </w:pPr>
      <w:r w:rsidRPr="00C44315">
        <w:rPr>
          <w:rFonts w:ascii="Arial" w:hAnsi="Arial" w:cs="Arial"/>
        </w:rPr>
        <w:t xml:space="preserve">Ond, gwelwyd dull arall sy’n helpu gyda lles disgyblion sef, ymarfer corff. Diffiniwyd fel dull sy’n annog dysgu seicoechddygol, gwybyddol ac affeithiol trwy weithgarwch corfforol ac archwilio symudiadau er mwyn hybu iechyd a ffitrwydd corfforol (AoPEH, 2008). Ystyriwyd bod hyn yn cynnwys gweithgareddau fel chwarae actif, gemau a threfn, cerdded, beicio, garddio a chwaraeon ysgol. Cytunai nifer o adolygiadau o ymchwiliai blaenorol bod ymarfer corff o fewn addysg yn lleihau pryder, cynyddu gwytnwch, gwella llesiant a chynyddu iechyd meddwl a lles cadarnhaol ymhlith plant a phobl ifanc (Andermo et al, 2020; Biddle a Asare, 2011; Bailey, 2006). Awgryma hyn pwysigrwydd ymarfer corff ar gyfer datblygiad lles, ond gan fod yr adolygiadau wedi selio ar ymchwiliai blaenorol, nid oes modd gwybod pa mor gyfoes oedd yr ymchwiliadau nac ei raddfeydd. Ond, ystyriwyd ei fod dal yn ffynhonnell ddilys gan fod yr adolygiadau i gyd yn cytuno gyda’i gilydd. </w:t>
      </w:r>
    </w:p>
    <w:p w14:paraId="4030E41A" w14:textId="3DDA86C9" w:rsidR="00D76CFB" w:rsidRDefault="00D76CFB" w:rsidP="00C73D3D">
      <w:pPr>
        <w:spacing w:line="360" w:lineRule="auto"/>
        <w:rPr>
          <w:rFonts w:ascii="Arial" w:hAnsi="Arial" w:cs="Arial"/>
        </w:rPr>
      </w:pPr>
      <w:r w:rsidRPr="00D76CFB">
        <w:rPr>
          <w:rFonts w:ascii="Arial" w:hAnsi="Arial" w:cs="Arial"/>
        </w:rPr>
        <w:t xml:space="preserve">Hefyd, </w:t>
      </w:r>
      <w:r w:rsidR="00BE4841">
        <w:rPr>
          <w:rFonts w:ascii="Arial" w:hAnsi="Arial" w:cs="Arial"/>
        </w:rPr>
        <w:t>n</w:t>
      </w:r>
      <w:r w:rsidRPr="00D76CFB">
        <w:rPr>
          <w:rFonts w:ascii="Arial" w:hAnsi="Arial" w:cs="Arial"/>
        </w:rPr>
        <w:t>od</w:t>
      </w:r>
      <w:r w:rsidR="00BE4841">
        <w:rPr>
          <w:rFonts w:ascii="Arial" w:hAnsi="Arial" w:cs="Arial"/>
        </w:rPr>
        <w:t>a</w:t>
      </w:r>
      <w:r w:rsidRPr="00D76CFB">
        <w:rPr>
          <w:rFonts w:ascii="Arial" w:hAnsi="Arial" w:cs="Arial"/>
        </w:rPr>
        <w:t xml:space="preserve"> CiG yn MDaPh ‘Iechyd a Lles’ pwysigrwydd datblygiad y corff, ac iechyd meddwl a sut cysylltwyd y ddau at ei gilydd (Llywodraeth Cymru, 2020). Gwelwyd cysylltiad hefyd gydag un o’r pedwar diben ble mae angen i ddysgwyr deall effaith diet ac ymarfer ar iechyd corfforol a meddyliol yn eu bywyd pob dydd’ (Llywodraeth Cymru, 2020). Er hyn, gwelwyd nad yw rhai staff yn hoffi dysgu ymarfer corff ac felly’n osgoi eu cynnal. Ystyriwyd bod hyn yn effeithio ar les ac iechyd meddwl disgyblion a taw diffyg hyder a hyfforddiant sy’n achosi hyn (Morgan a Hansen, 2007 t.99-111). </w:t>
      </w:r>
    </w:p>
    <w:p w14:paraId="4A4DEF80" w14:textId="166DAC38" w:rsidR="00D1435A" w:rsidRPr="00D30CDE" w:rsidRDefault="008E499D" w:rsidP="00C73D3D">
      <w:pPr>
        <w:spacing w:line="360" w:lineRule="auto"/>
        <w:rPr>
          <w:rFonts w:ascii="Arial" w:hAnsi="Arial" w:cs="Arial"/>
        </w:rPr>
      </w:pPr>
      <w:r w:rsidRPr="008E499D">
        <w:rPr>
          <w:rFonts w:ascii="Arial" w:hAnsi="Arial" w:cs="Arial"/>
        </w:rPr>
        <w:t xml:space="preserve">Gwelwyd hefyd tebygolrwydd o ran dysgu lles yn yr ysgol mewn ymchwil dilys gan elusen Anna Freud (2022), sef elusen iechyd meddwl arweiniol y byd ar gyfer plant a theuluoedd wedi’i arwain gan arweinwyr academaidd, ble nododd 40% o athrawon nad ydynt yn teimlo’n hyderus yn helpu disgyblion gyda’i iechyd meddwl, a nododd 36% nad oeddent wedi cael unrhyw hyfforddiant yn y deuddeg mis diwethaf (Anna Freud, 2022). Ond, ystyriwyd bod Covid wedi achosi i iechyd meddwl plant waethygu sy’n cynnig rheswm pam nad yw staff wedi cael digon o hyfforddiant (Anna Freud, 2022). </w:t>
      </w:r>
      <w:r w:rsidR="00AA1E22" w:rsidRPr="00AA1E22">
        <w:rPr>
          <w:rFonts w:ascii="Arial" w:hAnsi="Arial" w:cs="Arial"/>
        </w:rPr>
        <w:t>Gwelwyd hefyd toriadau i wasanaethau iechyd meddwl i bobl ifanc yn golygu bod mwy a mwy o athrawon yn gorfod llenwi'r bwlch, er nad oes gan ysgolion bob amser yr adnoddau na'r hyfforddiant i ddarparu'r cymorth ychwanegol y gallai fod ei angen ar ddisgyblion â phroblemau emosiynol neu feddyliol (O’Hara, 2014).  Ystyriwyd felly bod angen i gynnig mwy o hyfforddiant i staff er mwyn sicrhau eu bod nhw’n teimlo’n fwy cyfforddus i ddarparu'r cymorth yma i’w disgyblion (Anna Freud, 2022; O’Hara, 2014; Morgan a Hansen, 2007 t.99-111).</w:t>
      </w:r>
      <w:r w:rsidR="00D1435A" w:rsidRPr="00D30CDE">
        <w:rPr>
          <w:rFonts w:ascii="Arial" w:hAnsi="Arial" w:cs="Arial"/>
        </w:rPr>
        <w:br w:type="page"/>
      </w:r>
    </w:p>
    <w:p w14:paraId="702FDAAE" w14:textId="6DA2869B" w:rsidR="00F64652" w:rsidRPr="00C73D3D" w:rsidRDefault="006453FD" w:rsidP="00C73D3D">
      <w:pPr>
        <w:spacing w:line="360" w:lineRule="auto"/>
        <w:rPr>
          <w:rFonts w:ascii="Arial" w:hAnsi="Arial" w:cs="Arial"/>
          <w:b/>
          <w:bCs/>
          <w:u w:val="single"/>
        </w:rPr>
      </w:pPr>
      <w:r w:rsidRPr="00C73D3D">
        <w:rPr>
          <w:rFonts w:ascii="Arial" w:hAnsi="Arial" w:cs="Arial"/>
          <w:b/>
          <w:bCs/>
          <w:u w:val="single"/>
        </w:rPr>
        <w:lastRenderedPageBreak/>
        <w:t>Dyluniad Ymchwil</w:t>
      </w:r>
      <w:r w:rsidR="001F2D7D" w:rsidRPr="00C73D3D">
        <w:rPr>
          <w:rFonts w:ascii="Arial" w:hAnsi="Arial" w:cs="Arial"/>
          <w:b/>
          <w:bCs/>
          <w:u w:val="single"/>
        </w:rPr>
        <w:t>:</w:t>
      </w:r>
    </w:p>
    <w:p w14:paraId="34064357" w14:textId="77777777" w:rsidR="00AA1E22" w:rsidRDefault="00AA1E22" w:rsidP="00C73D3D">
      <w:pPr>
        <w:spacing w:line="360" w:lineRule="auto"/>
        <w:rPr>
          <w:rFonts w:ascii="Arial" w:hAnsi="Arial" w:cs="Arial"/>
        </w:rPr>
      </w:pPr>
      <w:r w:rsidRPr="00AA1E22">
        <w:rPr>
          <w:rFonts w:ascii="Arial" w:hAnsi="Arial" w:cs="Arial"/>
        </w:rPr>
        <w:t>Ystyrir bod nifer fawr o ddiffiniadau gwahanol ar gyfer esbonio beth yw astudiaeth achos (AA) (Yazan, 2015). Ond gellir cyffredinoli i weld taw dull ymchwil a ddefnyddir i gynhyrchu dealltwriaeth fanwl, amlochrog o fater cymhleth yn ei gyd-destun bywyd go iawn yw AA (Crowe, 2011; Robson, 1993 t.146; Yin, 2002 t.14). Defnyddir fel dull o gasglu data o safbwyntiau lluosog (Simmons 2009, t.21; Robson 1993, t.146) mewn amgylchedd a chyd-destun naturiol (Gall a Borg, 2005) ar bwnc penodol (Simmons 2009, t.21). Defnyddir fel arfer pan nad oes canlyniad yn cael ei bennu o flaen llaw na bod canlyniadau absoliwt (Denscome, 2014).</w:t>
      </w:r>
    </w:p>
    <w:p w14:paraId="026C7D41" w14:textId="77777777" w:rsidR="00F82086" w:rsidRDefault="00F82086" w:rsidP="00C73D3D">
      <w:pPr>
        <w:spacing w:line="360" w:lineRule="auto"/>
        <w:rPr>
          <w:rFonts w:ascii="Arial" w:hAnsi="Arial" w:cs="Arial"/>
        </w:rPr>
      </w:pPr>
      <w:r w:rsidRPr="00F82086">
        <w:rPr>
          <w:rFonts w:ascii="Arial" w:hAnsi="Arial" w:cs="Arial"/>
        </w:rPr>
        <w:t xml:space="preserve">Gwelir bod tair math o AA (Yazan, t.133), yn cynnwys AA adfarnol, archwiliadol ac eglurhaol, ond penderfynwyd defnyddio dull AA archwiliadol unigol er mwyn gallu ffocysu ar gasglu canlyniadau manwl o ffenomen gymdeithasol yn ei gyd-destun bywyd go iawn (Yin, 2002 t.138-139; Verner a Abdullah, 2012 t.866; Crowe et al, 2011) ble casglwyd data mewn un cyfnod o ddysgu (Gustafsson, 2017, t.3). Defnyddiwyd hefyd dull offerynnol er mwyn ffocysu a chael mewnbwn ar un agwedd o ymagweddiadau addysgu a dysgu ysgolion (Wasburn, 2007 t. 66; Crowe, 2011, t.1-2). Ystyriwyd felly bod AA archwiliadol unigol yn addas ar gyfer ymchwil ar raddfa fach. Gwelwyd bod cyfranogwyr yn llawer mwy cyfforddus yn cymryd rhan mewn ymchwil sydd o fewn amgylchedd cymdeithasol cyfarwydd â chyfredin iddynt ac felly’n cynyddu dilysrwydd y canlyniadau (Yin, 2002 t.138-139; Verner a Abdullah, 2012 t.866; Crowe et al, 2011). </w:t>
      </w:r>
    </w:p>
    <w:p w14:paraId="1FE92669" w14:textId="77777777" w:rsidR="002F6223" w:rsidRDefault="002F6223" w:rsidP="00C73D3D">
      <w:pPr>
        <w:spacing w:line="360" w:lineRule="auto"/>
        <w:rPr>
          <w:rFonts w:ascii="Arial" w:hAnsi="Arial" w:cs="Arial"/>
        </w:rPr>
      </w:pPr>
      <w:r w:rsidRPr="002F6223">
        <w:rPr>
          <w:rFonts w:ascii="Arial" w:hAnsi="Arial" w:cs="Arial"/>
        </w:rPr>
        <w:t>Ar y llaw arall, gan nad yw AA arfarnol yn cael ei ddefnyddio, nid oedd cyfle i werthuso effeithlonrwydd sut mae rhywbeth yn gweithio, yn gyffredinol ac yn ôl y disgwyl (Yin, 2002 t.138-139; Denzin a Lincoln, 2011, t.93) nac ychwanegu manylder at wybodaeth gyfredol er mwyn datod cysylltiadau rhwng gwahanol rannau o’r mater fel sydd yn AA eglurhaol (Mishoe, 2012; t.8; Fisher a Ziviani, 2004, t.185-191). Yn ogystal â hyn, gan taw AA unigol oedd wedi cael ei ddefnyddio, nid oedd cyfle i gymharu canlyniadau o ran dros amser ac o fewn ysgolion gwahanol (Gustafsson, 2017, t.2-5). Ond, pan ddefnyddiwyd AA archwiliadol unigol, roedd cyfle i ddarganfod gwybodaeth newydd am ddamcaniaethau er mwyn cael dealltwriaeth ddyfnach o'r pwnc o fewn un amgylchedd penodol (Dyer a Wilkins, 1991 t.613).</w:t>
      </w:r>
    </w:p>
    <w:p w14:paraId="76C677AF" w14:textId="7DB6F480" w:rsidR="001F2D7D" w:rsidRPr="00D30CDE" w:rsidRDefault="000C5EE5" w:rsidP="00C73D3D">
      <w:pPr>
        <w:spacing w:line="360" w:lineRule="auto"/>
        <w:rPr>
          <w:rFonts w:ascii="Arial" w:hAnsi="Arial" w:cs="Arial"/>
        </w:rPr>
      </w:pPr>
      <w:r w:rsidRPr="000C5EE5">
        <w:rPr>
          <w:rFonts w:ascii="Arial" w:hAnsi="Arial" w:cs="Arial"/>
        </w:rPr>
        <w:t>Yn yr AA, defnyddiwyd cyfranogwyr ar draws yr ysgol gyfan yn cynnwys amrywiaeth o grwpiau oedran disgyblion o’r cyfnod dysgu sylfaen ac o gyfnod allweddol dau yn ogystal ag amrywiaeth o staff yr ysgol, yn cynnwys pennaeth yr ysgol, athrawon a chynorthwyydd dosbarth er mwyn cael cynrychiolaeth deg ar gyfer casglu canlyniadau dibynadwy a dilys. O ran y cwestiwn ymchwil, gwelwyd taw'r ‘pwnc’ oedd staff a disgyblion, a’r ‘gwrthrych’ oedd eu profiadau ar y gweithrediad o strategaethau cefnogi lles yn yr ysgol.</w:t>
      </w:r>
      <w:r w:rsidR="001F2D7D" w:rsidRPr="00D30CDE">
        <w:rPr>
          <w:rFonts w:ascii="Arial" w:hAnsi="Arial" w:cs="Arial"/>
        </w:rPr>
        <w:br w:type="page"/>
      </w:r>
    </w:p>
    <w:p w14:paraId="540A19C1" w14:textId="29AB70ED" w:rsidR="00CB2BE4" w:rsidRPr="00C73D3D" w:rsidRDefault="00BE452C" w:rsidP="00C73D3D">
      <w:pPr>
        <w:spacing w:line="360" w:lineRule="auto"/>
        <w:rPr>
          <w:rFonts w:ascii="Arial" w:hAnsi="Arial" w:cs="Arial"/>
          <w:b/>
          <w:bCs/>
          <w:u w:val="single"/>
        </w:rPr>
      </w:pPr>
      <w:r w:rsidRPr="00C73D3D">
        <w:rPr>
          <w:rFonts w:ascii="Arial" w:hAnsi="Arial" w:cs="Arial"/>
          <w:b/>
          <w:bCs/>
          <w:u w:val="single"/>
        </w:rPr>
        <w:lastRenderedPageBreak/>
        <w:t>Dulliau Ymchwil</w:t>
      </w:r>
    </w:p>
    <w:p w14:paraId="7B4461DD" w14:textId="77777777" w:rsidR="009A6378" w:rsidRDefault="009A6378" w:rsidP="00C73D3D">
      <w:pPr>
        <w:spacing w:line="360" w:lineRule="auto"/>
        <w:rPr>
          <w:rFonts w:ascii="Arial" w:hAnsi="Arial" w:cs="Arial"/>
        </w:rPr>
      </w:pPr>
      <w:r w:rsidRPr="009A6378">
        <w:rPr>
          <w:rFonts w:ascii="Arial" w:hAnsi="Arial" w:cs="Arial"/>
        </w:rPr>
        <w:t>Defnyddiwyd agwedd dull cymysg trwy ddefnyddio tri offeryn; cyfweliad grŵp ffocws, holiaduron ac arsylwadau (Brewer a Hunter, 1989) er mwyn casglu canlyniadau dilys a dibynadwy (Hammond, 2007; Wasti et al, 2022). Penderfynwyd defnyddio dull samplu ar hap er mwyn sicrhau casgliadau diduedd (Martino et al, 2018; NFER, 2013). Ond gyda rhai disgyblion sy’n gymwys am brydau ysgol am ddim er mwyn sicrhau bod cynrychiolaeth o blant gyda phrofiadau adref gwahanol a chynyddu dilysrwydd (Smith a Schonfeld, 2000; Llywodraeth Cymru, 2022). Hefyd, wrth asesu strategaethau lles yn yr ysgol, ystyriwyd oedran ag anghenion y disgyblion gan fod disgyblion yn dysgu a datblygu ar raddfeydd ac mewn ffyrdd gwahanol i’w gilydd (Estyn, 2018).</w:t>
      </w:r>
    </w:p>
    <w:p w14:paraId="7C2AE854" w14:textId="77777777" w:rsidR="00913491" w:rsidRDefault="00913491" w:rsidP="00C73D3D">
      <w:pPr>
        <w:spacing w:line="360" w:lineRule="auto"/>
        <w:rPr>
          <w:rFonts w:ascii="Arial" w:hAnsi="Arial" w:cs="Arial"/>
        </w:rPr>
      </w:pPr>
      <w:r w:rsidRPr="00913491">
        <w:rPr>
          <w:rFonts w:ascii="Arial" w:hAnsi="Arial" w:cs="Arial"/>
        </w:rPr>
        <w:t xml:space="preserve">Yn gyntaf, defnyddiwyd dull cyfweliad grŵp ffocws (gweler atodiad 8) er mwyn casglu barn disgyblion blwyddyn tri a phedwar ar eu profiadau nhw ar y gweithrediad o strategaethau cefnogi lles yn yr ysgol. Diffiniwyd cyfweliad grŵp ffocws fel sgwrs ddwfn a gynhelir gyda grŵp cyfyngedig o bobl benodol ble gofynnwyd cwestiynau i’r cyfranogwyr er mwyn casglu amrywiaeth o safbwyntiau ar bwnc penodol (NFER, 2013; Thomas et al, 1995 t.206-219; Rabiee, 2004 t.655) trwy ddata ansoddol er mwyn cael atebion gyda dyfnder a ffocws (Rabiee, 2004 t.655; Williams, 2021; Adler et al, 2019 t.1). </w:t>
      </w:r>
    </w:p>
    <w:p w14:paraId="075629B2" w14:textId="77777777" w:rsidR="00834EE4" w:rsidRDefault="00834EE4" w:rsidP="00C73D3D">
      <w:pPr>
        <w:spacing w:line="360" w:lineRule="auto"/>
        <w:rPr>
          <w:rFonts w:ascii="Arial" w:hAnsi="Arial" w:cs="Arial"/>
        </w:rPr>
      </w:pPr>
      <w:r w:rsidRPr="00834EE4">
        <w:rPr>
          <w:rFonts w:ascii="Arial" w:hAnsi="Arial" w:cs="Arial"/>
        </w:rPr>
        <w:t>Cynlluniwyd y cyfweliad fel un lled strwythuredig er mwyn cynnig cyfle i ofyn cwestiynau pellach wedi selio ar atebion cyfranogwyr ac yna eu dadansoddi'n haws nag cyfweliad anstrwythuredig (Schulz, 2012), ond ceisiwyd bod yn ofalus er mwyn osgoi bias yr ymchwilydd (Chenail, 2011 t.255-262). Recordiwyd y cyfweliad cyn eu dadansoddi a ffeindio themâu cyffredin. Penderfynwyd defnyddio’r offeryn gyda 5 disgybl o flwyddyn 3 a 3 disgybl o flwyddyn 4. Caniateir hyn i gyfranogwyr adrodd eu straeon a’u barn ar eu profiadau nhw (Adler et al, 2019 t.1) trwy sgyrsiau anffurfiol er mwyn cynyddu ymrwymiad y disgyblion (Ponizovsky-Bergelson et al, 2019). Er hyn, anghytunai Fleer a Li (2016) trwy ddweud bod nifer o ymchwilwyr wedi nodi pa mor anodd mae cadw ymrwymiad disgyblion mewn cyfweliad.</w:t>
      </w:r>
    </w:p>
    <w:p w14:paraId="42A2FA8C" w14:textId="77777777" w:rsidR="009F781F" w:rsidRDefault="009F781F" w:rsidP="00C73D3D">
      <w:pPr>
        <w:spacing w:line="360" w:lineRule="auto"/>
        <w:rPr>
          <w:rFonts w:ascii="Arial" w:hAnsi="Arial" w:cs="Arial"/>
        </w:rPr>
      </w:pPr>
      <w:r w:rsidRPr="009F781F">
        <w:rPr>
          <w:rFonts w:ascii="Arial" w:hAnsi="Arial" w:cs="Arial"/>
        </w:rPr>
        <w:t xml:space="preserve">Ar y llaw arall, ystyriwyd bod y dull hefyd yn addas i ddisgyblion gan ei fod yn addas i gyfranogwyr sydd â phroblemau ysgrifennu neu ddarllen (Kennedy, Kools, &amp; Krueger, 2001, t.184-187) neu anableddau megis namau gweledol neu gyfathrebu (Decarlo et al, 2012 t.1409–1416; Markham et al, 2017, t.748-768). Hefyd, ystyriwyd fel dull cymhleth a heriol ble gall un cyfranogwr ddominyddu’r drafodaeth (Clark, 2010) ond, gan ei fod yn drafodaeth ryngweithiol, gall hyn sbarduno syniad gan gyfranogwr arall (Clark, 2010). Er hyn, gall hyn arwain at gyfranogwyr yn copïo barn ei gilydd a lleihad dilysrwydd y canlyniadau. Ond, </w:t>
      </w:r>
      <w:r w:rsidRPr="009F781F">
        <w:rPr>
          <w:rFonts w:ascii="Arial" w:hAnsi="Arial" w:cs="Arial"/>
        </w:rPr>
        <w:lastRenderedPageBreak/>
        <w:t>ystyriwyd ei fod dal yn ddull effeithiol ar gyfer casglu barn y grŵp oedran a dewiswyd (NFER, 2013; Kennedy, Kools, &amp; Krueger, 2001, t.184-187).</w:t>
      </w:r>
    </w:p>
    <w:p w14:paraId="118773B1" w14:textId="3C236030" w:rsidR="00FD689C" w:rsidRPr="00D30CDE" w:rsidRDefault="00FD689C" w:rsidP="00C73D3D">
      <w:pPr>
        <w:spacing w:line="360" w:lineRule="auto"/>
        <w:rPr>
          <w:rFonts w:ascii="Arial" w:hAnsi="Arial" w:cs="Arial"/>
        </w:rPr>
      </w:pPr>
      <w:r w:rsidRPr="00D30CDE">
        <w:rPr>
          <w:rFonts w:ascii="Arial" w:hAnsi="Arial" w:cs="Arial"/>
        </w:rPr>
        <w:t xml:space="preserve">Defnyddiwyd holiaduron (gweler atodiad 4-7) er mwyn casglu barn 7 aelod o staff, 5 disgybl blwyddyn 5 a 4 disgybl o flwyddyn 6 ar y weithrediad o lles yn yr ysgol a’r hyfforddiant mae staff wedi derbyn o ran cynnig cymorth lles i ddisgyblion. Diffiniwyd fel offeryn i gasglu barn cyfranogwyr ar maes penodol a gellir sicrhau ei fod yn anhysbys (Patten, 2017). Defnyddiwyd cymysgedd o gwestiynau caeedig ac agored er mwyn casglu data meintiol ac ansoddol (Bartram, 2019, t.1; Bell, 2010, t.140; Daniel, 2016). Cynigwyd hyn cyfle i gymharu stategau o </w:t>
      </w:r>
      <w:r w:rsidR="00BE4841">
        <w:rPr>
          <w:rFonts w:ascii="Arial" w:hAnsi="Arial" w:cs="Arial"/>
        </w:rPr>
        <w:t>d</w:t>
      </w:r>
      <w:r w:rsidRPr="00D30CDE">
        <w:rPr>
          <w:rFonts w:ascii="Arial" w:hAnsi="Arial" w:cs="Arial"/>
        </w:rPr>
        <w:t>data rhifol trwy ffurfio graffiau a tablau yn ogystal a cyfuno barnau tebyg o d</w:t>
      </w:r>
      <w:r w:rsidR="00BE4841">
        <w:rPr>
          <w:rFonts w:ascii="Arial" w:hAnsi="Arial" w:cs="Arial"/>
        </w:rPr>
        <w:t>d</w:t>
      </w:r>
      <w:r w:rsidRPr="00D30CDE">
        <w:rPr>
          <w:rFonts w:ascii="Arial" w:hAnsi="Arial" w:cs="Arial"/>
        </w:rPr>
        <w:t xml:space="preserve">ata meintiol (Bell, 2010, t.140; Daniel, 2016). </w:t>
      </w:r>
    </w:p>
    <w:p w14:paraId="7A994D7B" w14:textId="4E08FD2C" w:rsidR="005C45AD" w:rsidRDefault="00C74367" w:rsidP="00C73D3D">
      <w:pPr>
        <w:spacing w:after="0" w:line="360" w:lineRule="auto"/>
        <w:rPr>
          <w:rFonts w:ascii="Arial" w:hAnsi="Arial" w:cs="Arial"/>
        </w:rPr>
      </w:pPr>
      <w:r w:rsidRPr="00C74367">
        <w:rPr>
          <w:rFonts w:ascii="Arial" w:hAnsi="Arial" w:cs="Arial"/>
        </w:rPr>
        <w:t>Er hyn, gyda chwestiynau caeedig, nid oes lle i gyfranogwyr esbonio eu hateb ym mhellach sy’n gallu arwain at ddata cyfyngedig a diffyg cyfle i gasglu unrhyw wybodaeth bellach (Clark, 2001; NFER, 2013). Gwelwyd hefyd bod rhai cyfranogwyr yn rhoi ateb delfrydol y gymdeithas sydd yn lleihau dilysrwydd y canlyniadau (Patten, 2017). Ar y llaw arall, wrth i gyfranogwyr llenwi holiadur, nid yw’r ymchwilydd yn bresennol. O ganlyniad, ystyriwyd bod cyfranogwyr felly’n llai tebygol o ddweud celwydd ac yn teilo’n fwy cyfforddus yn ateb gan ei fod yn anhysbys (Wolgemuth et al, 2015, t.354; Murdoch et al, 2014). Ond, wrth gynllunio holiadur, rhaid sicrhau ei fod yn fyr ac yn ddealladwy yn enwedig ar gyfer plant er mwyn sicrhau nad ydynt yn colli diddordeb (Pattern, 2017; Julia, 2022). Ystyriwyd bod holiadur yn offeryn perthnasol ar gyfer AA o fewn ysgol gan ei fod yn hawdd casglu sampl o blant o flynyddoedd ysgol benodol a staff gyda rolau gwahanol o fewn yr ysgol gyda phrofiadau personol (Rowley, 2003 t. 142-149; Denscombe, 2014).</w:t>
      </w:r>
    </w:p>
    <w:p w14:paraId="017D9C73" w14:textId="77777777" w:rsidR="00C74367" w:rsidRPr="00D30CDE" w:rsidRDefault="00C74367" w:rsidP="00C73D3D">
      <w:pPr>
        <w:spacing w:after="0" w:line="360" w:lineRule="auto"/>
        <w:rPr>
          <w:rFonts w:ascii="Arial" w:hAnsi="Arial" w:cs="Arial"/>
          <w:kern w:val="0"/>
          <w14:ligatures w14:val="none"/>
        </w:rPr>
      </w:pPr>
    </w:p>
    <w:p w14:paraId="7BACD300" w14:textId="35DAE738" w:rsidR="005D6021" w:rsidRDefault="00850644" w:rsidP="00C73D3D">
      <w:pPr>
        <w:spacing w:after="0" w:line="360" w:lineRule="auto"/>
        <w:rPr>
          <w:rFonts w:ascii="Arial" w:hAnsi="Arial" w:cs="Arial"/>
          <w:kern w:val="0"/>
          <w14:ligatures w14:val="none"/>
        </w:rPr>
      </w:pPr>
      <w:r w:rsidRPr="00850644">
        <w:rPr>
          <w:rFonts w:ascii="Arial" w:hAnsi="Arial" w:cs="Arial"/>
          <w:kern w:val="0"/>
          <w14:ligatures w14:val="none"/>
        </w:rPr>
        <w:t>Yn olaf, cynhaliwyd tri arsylwad amlwg ar dair strategaeth lles gwahanol</w:t>
      </w:r>
      <w:r w:rsidR="00480386">
        <w:rPr>
          <w:rFonts w:ascii="Arial" w:hAnsi="Arial" w:cs="Arial"/>
          <w:kern w:val="0"/>
          <w14:ligatures w14:val="none"/>
        </w:rPr>
        <w:t xml:space="preserve"> </w:t>
      </w:r>
      <w:r w:rsidRPr="00850644">
        <w:rPr>
          <w:rFonts w:ascii="Arial" w:hAnsi="Arial" w:cs="Arial"/>
          <w:kern w:val="0"/>
          <w14:ligatures w14:val="none"/>
        </w:rPr>
        <w:t>gyda disgyblion ar hap o ddosbarth meithrin, derbyn a blwyddyn 3 fel bod pob cyfranogwr yn ymwybodol eu bod nhw’n rhan o’r ymchwil (NFER, 2013). (gwel</w:t>
      </w:r>
      <w:r w:rsidR="00017302">
        <w:rPr>
          <w:rFonts w:ascii="Arial" w:hAnsi="Arial" w:cs="Arial"/>
          <w:kern w:val="0"/>
          <w14:ligatures w14:val="none"/>
        </w:rPr>
        <w:t>e</w:t>
      </w:r>
      <w:r w:rsidRPr="00850644">
        <w:rPr>
          <w:rFonts w:ascii="Arial" w:hAnsi="Arial" w:cs="Arial"/>
          <w:kern w:val="0"/>
          <w14:ligatures w14:val="none"/>
        </w:rPr>
        <w:t>r atodiad 9). Defnyddiwyd arsylwad naturiolaidd fel techneg ymchwil, weithiau o fewn ysgolion ble arsylwyd yr ymchwilydd cyfranogwyr a ffenomenau yn eu lleoliadau mwyaf naturiol (Cowie, 2009, t.166; NFER, 2013). Rhoddwyd cyfle i arsylwi ymddygiad, strategaethau, systemau a pherthnasau o fewn amgylchedd naturiol (Katz-Buonincontro ac Anderson, 2018, t.508).</w:t>
      </w:r>
    </w:p>
    <w:p w14:paraId="3A614B82" w14:textId="77777777" w:rsidR="00850644" w:rsidRPr="00D30CDE" w:rsidRDefault="00850644" w:rsidP="00C73D3D">
      <w:pPr>
        <w:spacing w:after="0" w:line="360" w:lineRule="auto"/>
        <w:rPr>
          <w:rFonts w:ascii="Arial" w:hAnsi="Arial" w:cs="Arial"/>
          <w:kern w:val="0"/>
          <w14:ligatures w14:val="none"/>
        </w:rPr>
      </w:pPr>
    </w:p>
    <w:p w14:paraId="089D9F2E" w14:textId="66433CA4" w:rsidR="00B6102B" w:rsidRPr="00D30CDE" w:rsidRDefault="00896B36" w:rsidP="00C73D3D">
      <w:pPr>
        <w:spacing w:after="0" w:line="360" w:lineRule="auto"/>
        <w:rPr>
          <w:rFonts w:ascii="Arial" w:hAnsi="Arial" w:cs="Arial"/>
        </w:rPr>
      </w:pPr>
      <w:r w:rsidRPr="00896B36">
        <w:rPr>
          <w:rFonts w:ascii="Arial" w:hAnsi="Arial" w:cs="Arial"/>
          <w:kern w:val="0"/>
          <w14:ligatures w14:val="none"/>
        </w:rPr>
        <w:t xml:space="preserve">Aseswyd yr arsylwad trwy ddefnyddio dull graddfa Leuven sef dull y datblygwyd i fesur datblygiad cymdeithasol-emosiynol ac ymddygiad plant ifanc (MacRae a Jones, 2019; Georgeson, 2013 t.217). Nodwyd lefel ymglymiad a lefel lles y disgyblion yng nghanol ac ar ddiwedd y sesiwn er mwyn eu cymharu. Ystyriwyd ei fod y dull sy’n rhoi’r plentyn yng nghanol y dysgu er mwyn gallu cael mewnweliad i effeithlonrwydd strategaethau lles yn yr </w:t>
      </w:r>
      <w:r w:rsidRPr="00896B36">
        <w:rPr>
          <w:rFonts w:ascii="Arial" w:hAnsi="Arial" w:cs="Arial"/>
          <w:kern w:val="0"/>
          <w14:ligatures w14:val="none"/>
        </w:rPr>
        <w:lastRenderedPageBreak/>
        <w:t xml:space="preserve">ysgol (MacRae a Jones, 2019). </w:t>
      </w:r>
      <w:r w:rsidR="00E518C9" w:rsidRPr="00E518C9">
        <w:rPr>
          <w:rFonts w:ascii="Arial" w:hAnsi="Arial" w:cs="Arial"/>
          <w:kern w:val="0"/>
          <w14:ligatures w14:val="none"/>
        </w:rPr>
        <w:t>Er hyn, nid yw’n ystyried yn dda iawn am blant sydd ag anghenion dysgu ychwanegol neu anableddau (Learning Journals, 2023). Ond, efallai byddai cael rhyw fath o ddealltwriaeth am anghenion y disgyblion cyn yr arsylwad (gyda chaniatâd/cydsyniad er mwyn dilyn canllawiau BERA, 2013) wedyn yn gallu cael ei ystyried wrth ddod i gasgliadau (Cyngor Gorllewin Sussex, 2021). Er hyn, dadleuwyd ei fod yn ddull cymhleth gan fod gofyn i’r ymchwilydd chwarae sawl rôl a defnyddio sawl techneg, gan gynnwys y pum synnwyr, i gasglu data (Baker, 2006). Ond, rhaid ystyried cynllunio cynllun asesu’r arsylwad, y raddfa leuven yn fanwl cyn er mwyn casglu’r manylion sydd eisiau ar gyfer y canlyniadau (NFER, 2013).</w:t>
      </w:r>
    </w:p>
    <w:p w14:paraId="6524DABB" w14:textId="77777777" w:rsidR="002C12A1" w:rsidRPr="00D30CDE" w:rsidRDefault="002C12A1" w:rsidP="00C73D3D">
      <w:pPr>
        <w:spacing w:after="0" w:line="360" w:lineRule="auto"/>
        <w:rPr>
          <w:rFonts w:ascii="Arial" w:hAnsi="Arial" w:cs="Arial"/>
          <w:kern w:val="0"/>
          <w14:ligatures w14:val="none"/>
        </w:rPr>
      </w:pPr>
    </w:p>
    <w:p w14:paraId="5D20DC76" w14:textId="77777777" w:rsidR="00244733" w:rsidRPr="00D30CDE" w:rsidRDefault="00244733" w:rsidP="00C73D3D">
      <w:pPr>
        <w:spacing w:line="360" w:lineRule="auto"/>
        <w:rPr>
          <w:rFonts w:ascii="Arial" w:hAnsi="Arial" w:cs="Arial"/>
        </w:rPr>
      </w:pPr>
    </w:p>
    <w:p w14:paraId="0987CEE0" w14:textId="3A181F7F" w:rsidR="007F4AE9" w:rsidRPr="00D30CDE" w:rsidRDefault="007F4AE9" w:rsidP="00C73D3D">
      <w:pPr>
        <w:spacing w:line="360" w:lineRule="auto"/>
        <w:rPr>
          <w:rFonts w:ascii="Arial" w:hAnsi="Arial" w:cs="Arial"/>
        </w:rPr>
      </w:pPr>
      <w:r w:rsidRPr="00D30CDE">
        <w:rPr>
          <w:rFonts w:ascii="Arial" w:hAnsi="Arial" w:cs="Arial"/>
        </w:rPr>
        <w:br w:type="page"/>
      </w:r>
    </w:p>
    <w:p w14:paraId="3E483942" w14:textId="5DB55BA2" w:rsidR="007F4AE9" w:rsidRPr="00C73D3D" w:rsidRDefault="007F4AE9" w:rsidP="00C73D3D">
      <w:pPr>
        <w:spacing w:line="360" w:lineRule="auto"/>
        <w:rPr>
          <w:rFonts w:ascii="Arial" w:hAnsi="Arial" w:cs="Arial"/>
          <w:b/>
          <w:bCs/>
          <w:u w:val="single"/>
        </w:rPr>
      </w:pPr>
      <w:r w:rsidRPr="00C73D3D">
        <w:rPr>
          <w:rFonts w:ascii="Arial" w:hAnsi="Arial" w:cs="Arial"/>
          <w:b/>
          <w:bCs/>
          <w:u w:val="single"/>
        </w:rPr>
        <w:lastRenderedPageBreak/>
        <w:t xml:space="preserve">Dulliau </w:t>
      </w:r>
      <w:r w:rsidR="00FF14A7" w:rsidRPr="00C73D3D">
        <w:rPr>
          <w:rFonts w:ascii="Arial" w:hAnsi="Arial" w:cs="Arial"/>
          <w:b/>
          <w:bCs/>
          <w:u w:val="single"/>
        </w:rPr>
        <w:t>Cyflwyno a Dadansoddi Data</w:t>
      </w:r>
    </w:p>
    <w:p w14:paraId="210268B8" w14:textId="77777777" w:rsidR="001B1968" w:rsidRDefault="008C35EC" w:rsidP="00C73D3D">
      <w:pPr>
        <w:spacing w:line="360" w:lineRule="auto"/>
        <w:rPr>
          <w:rFonts w:ascii="Arial" w:hAnsi="Arial" w:cs="Arial"/>
        </w:rPr>
      </w:pPr>
      <w:r w:rsidRPr="008C35EC">
        <w:rPr>
          <w:rFonts w:ascii="Arial" w:hAnsi="Arial" w:cs="Arial"/>
          <w:lang w:val="en-GB"/>
        </w:rPr>
        <w:t xml:space="preserve">Pwrpas yr AA yw archwilio a chrynhoi effeithlonrwydd y defnydd o strategaethau lles yn yr ysgol a’r hyfforddiant staff sy’n cael ei gynnig er mwyn codi materion. Penderfynwyd felly cyflwyno’r AA wedi’I selio ar ddull cyflwyno penodol er mwyn sicrhau bod y dadansoddiad data yn effeithiol ac yn ateb  y cwestiwn ymchwil (Braun a Clarke, 2006). Defnyddiwyd chwech cam er mwyn sicrhau hyn. Yn gyntaf, sicrhawyd cynefindra o’r data. O ran yr holiadur, casglwyd data ansoddol a meintiol a dadansoddwyd y data trwy greu graffiau a thablau er mwyn gallu cymharu’r canlyniadau (Bartram, 2019, t.1; Bell, 2010, t.140; Daniel, 2016). </w:t>
      </w:r>
      <w:r w:rsidR="001B1968" w:rsidRPr="001B1968">
        <w:rPr>
          <w:rFonts w:ascii="Arial" w:hAnsi="Arial" w:cs="Arial"/>
        </w:rPr>
        <w:t>Creuwyd trawsgrifiad o’r cyfweliadau grŵp ffocws wrth wrando yn ôl ar y recordiad er mwyn darparu cofnod cywir o'r sgwrs (Widodo, 2014). Creuwyd hefyd tablau graddfa leuven cyn arsylwi er mwyn gallu asesu ymrwymiad a lles y disgyblion (MacRae a Jones, 2019). Yn ail, trefnwyd data’r cyfweliadau trwy godio a darganfod prif themâu (Weston et al, 2001, t.382). Edrychwyd wedyn am gysylltiadau gyda’r llenyddiaeth er mwyn gallu cymharu’r data gyda’r llenyddiaeth a’r cwestiwn ymchwil (Braun a Clarke, 2006). Rhoddwyd y cyfle wedyn i ddiffinio’r themâu er mwyn gallu dod at gasgliadau.</w:t>
      </w:r>
    </w:p>
    <w:p w14:paraId="42911B95" w14:textId="77777777" w:rsidR="00384274" w:rsidRDefault="00384274" w:rsidP="00C73D3D">
      <w:pPr>
        <w:spacing w:line="360" w:lineRule="auto"/>
        <w:rPr>
          <w:rFonts w:ascii="Arial" w:hAnsi="Arial" w:cs="Arial"/>
        </w:rPr>
      </w:pPr>
      <w:r w:rsidRPr="00384274">
        <w:rPr>
          <w:rFonts w:ascii="Arial" w:hAnsi="Arial" w:cs="Arial"/>
        </w:rPr>
        <w:t>Ystyriwyd bod y dulliau yma’n cynnig cyfle i sicrhau dibynadwyedd a dilysrwydd. Cynlluniwyd dulliau ymchwil a sicrhawyd cynrychiolaeth ar draws yr ysgol gyfan trwy gynnal ymchwil gyda disgyblion o oedrannau gwahanol, canran o ddisgyblion oedd yn gymwys am brydau ysgol am ddim a staff gyda swyddi amrywiol er mwyn cynyddu dilysrwydd y canlyniadau trwy osgoi tuedd (Martino et al, 2018; NFER, 2013). Yn debyg, cynlluniwyd i arsylwi mwy nag un strategaeth lles o fewn yr ysgol er mwyn cynyddu dilysrwydd a hygrededd y canlyniadau ac i gymharu pa strategaethau lles sy’n effeithiol (NFER, 2013).</w:t>
      </w:r>
    </w:p>
    <w:p w14:paraId="48B56E13" w14:textId="77777777" w:rsidR="004E54B7" w:rsidRDefault="004E54B7" w:rsidP="00C73D3D">
      <w:pPr>
        <w:spacing w:line="360" w:lineRule="auto"/>
        <w:rPr>
          <w:rFonts w:ascii="Arial" w:hAnsi="Arial" w:cs="Arial"/>
        </w:rPr>
      </w:pPr>
      <w:r w:rsidRPr="004E54B7">
        <w:rPr>
          <w:rFonts w:ascii="Arial" w:hAnsi="Arial" w:cs="Arial"/>
        </w:rPr>
        <w:t>Ceisiwyd hefyd osgoi safleoldeb ymchwil sef y safle mae’r ymchwilydd wedi dewis ei mabwysiadu o fewn astudiaeth ymchwil benodol ble gall fod effaith ar ddilysrwydd y canlyniadau (Wilson, Janes, Williams, 2022; Holmes, 2020). Cynlluniwyd cwestiwn ymchwil yn ofalus trwy ystyried y pwnc a’r gwrthrych ac ystyried hyn wrth gasglu a dadansoddi canlyniadau er mwyn ceisio osgoi safleoldeb a chynyddu dilysrwydd a hygrededd y canlyniadau (Holmes, 2020). Yn debyg, gan fod yr ymchwilydd yn fwy o ymchwilydd allanol, mae llai o duedd anymwybodol sydd felly yn cynyddu dilysrwydd y canlyniadau ac yn lleihau effaith safleoldeb yr ymchwilydd ar yr ymchwil (Holmes, 2020).</w:t>
      </w:r>
    </w:p>
    <w:p w14:paraId="7E54696F" w14:textId="74199AE9" w:rsidR="006F07E8" w:rsidRPr="00D30CDE" w:rsidRDefault="00985D10" w:rsidP="00C73D3D">
      <w:pPr>
        <w:spacing w:line="360" w:lineRule="auto"/>
        <w:rPr>
          <w:rFonts w:ascii="Arial" w:hAnsi="Arial" w:cs="Arial"/>
          <w:lang w:val="en-GB"/>
        </w:rPr>
      </w:pPr>
      <w:r w:rsidRPr="00985D10">
        <w:rPr>
          <w:rFonts w:ascii="Arial" w:hAnsi="Arial" w:cs="Arial"/>
        </w:rPr>
        <w:t xml:space="preserve">Ceisiwyd hefyd osgoi safleoldeb a chynyddu cadarnhad o fewn yr ymchwl trwy gynllunio cwestiynau cyfweliad o flaen llaw (Davis a Kohnach, 2019) er mwyn sicrhau bod llai o ffactorau yn effeithio ar dilysrwydd y canlyniadau (Holmes, 2020). Er hyn, defnyddiwyd strwythur holl-strwythurdeig ac felly nid yw’n bosib eu osgoi yn hollol gan fod cwestiynau ychwanegol wedi cael ei ofyn yn ystod y cyfweliadau sy’n lleihau dilysrwydd y canlyniadau </w:t>
      </w:r>
      <w:r w:rsidRPr="00985D10">
        <w:rPr>
          <w:rFonts w:ascii="Arial" w:hAnsi="Arial" w:cs="Arial"/>
        </w:rPr>
        <w:lastRenderedPageBreak/>
        <w:t xml:space="preserve">(Savolainen et al, 2023). Yn debyg, wrth gynal arsylwad graddfa Leuven, mae’n annodd i fod yn diduedd (Thomsen et al, 2013), ond cynlluniwyd canllawiau cyn dechrau arsylwi er mwyn gwybod yn union beth oedd yn cael ei arsylwi er mwyn cynyddu dilysrwydd ac hygrededd y canlyniadau. Ceisywyd hefyd ddefnyddio cwestiynau agored yn yr holiadur er mwyn osgoi safleoldeb ac i geisio cynyddu dyfnder, dilysrwydd a throsglwyddiadwyedd yr atebion ar gyfer analeiddio’r data (Bartram, 2019, t.1; Bell, 2010, t.140; Daniel, 2016). </w:t>
      </w:r>
      <w:r w:rsidR="006F07E8" w:rsidRPr="00D30CDE">
        <w:rPr>
          <w:rFonts w:ascii="Arial" w:hAnsi="Arial" w:cs="Arial"/>
          <w:lang w:val="en-GB"/>
        </w:rPr>
        <w:br w:type="page"/>
      </w:r>
    </w:p>
    <w:p w14:paraId="6E2F7F48" w14:textId="4505AEBA" w:rsidR="006F07E8" w:rsidRPr="00C73D3D" w:rsidRDefault="00C73D3D" w:rsidP="00C73D3D">
      <w:pPr>
        <w:spacing w:line="360" w:lineRule="auto"/>
        <w:rPr>
          <w:rFonts w:ascii="Arial" w:hAnsi="Arial" w:cs="Arial"/>
          <w:b/>
          <w:bCs/>
          <w:u w:val="single"/>
        </w:rPr>
      </w:pPr>
      <w:r>
        <w:rPr>
          <w:rFonts w:ascii="Arial" w:hAnsi="Arial" w:cs="Arial"/>
          <w:b/>
          <w:bCs/>
          <w:u w:val="single"/>
        </w:rPr>
        <w:lastRenderedPageBreak/>
        <w:t>Ystyri</w:t>
      </w:r>
      <w:r w:rsidR="00420393">
        <w:rPr>
          <w:rFonts w:ascii="Arial" w:hAnsi="Arial" w:cs="Arial"/>
          <w:b/>
          <w:bCs/>
          <w:u w:val="single"/>
        </w:rPr>
        <w:t>on</w:t>
      </w:r>
      <w:r>
        <w:rPr>
          <w:rFonts w:ascii="Arial" w:hAnsi="Arial" w:cs="Arial"/>
          <w:b/>
          <w:bCs/>
          <w:u w:val="single"/>
        </w:rPr>
        <w:t xml:space="preserve"> Foesegol</w:t>
      </w:r>
    </w:p>
    <w:p w14:paraId="1EEBDE4F" w14:textId="77777777" w:rsidR="00F31F70" w:rsidRDefault="00F31F70" w:rsidP="00C73D3D">
      <w:pPr>
        <w:spacing w:line="360" w:lineRule="auto"/>
        <w:rPr>
          <w:rFonts w:ascii="Arial" w:hAnsi="Arial" w:cs="Arial"/>
          <w:lang w:val="en-GB"/>
        </w:rPr>
      </w:pPr>
      <w:r w:rsidRPr="00F31F70">
        <w:rPr>
          <w:rFonts w:ascii="Arial" w:hAnsi="Arial" w:cs="Arial"/>
          <w:lang w:val="en-GB"/>
        </w:rPr>
        <w:t xml:space="preserve">Cynlluniwyd AA yn ofalus wrth ystyried nifer o ganllawiau gwahanol er mwyn sicrhau ei fod yn foesegol. Dilynwyd canllawiau BERA (2018), canllawiau Cod Ymarfer Moseg ac Integredd Ymchwil Prifysgol Cymru Y Drindod Dewi Sant (PCYDDS) (2022) a Pholisi Rheoli Data Ymchwil PCYDDS (dim dyddiad), Cod Ymddygiad ac Ymarfer Proffesiynol Cyngor Gweithlu Addysg (2023) ac International Charter for Ethical Research Involving Children (2013) er mwyn sicrhau bod yr AA wedi cael ei gynllunio er mwyn cadw pob cyfranogwr yn saff wrth iddynt gymryd rhan (BERA, 2018). </w:t>
      </w:r>
    </w:p>
    <w:p w14:paraId="1040A73F" w14:textId="7835F7DD" w:rsidR="005E290F" w:rsidRPr="00D30CDE" w:rsidRDefault="004A2FD3" w:rsidP="00C73D3D">
      <w:pPr>
        <w:spacing w:line="360" w:lineRule="auto"/>
        <w:rPr>
          <w:rFonts w:ascii="Arial" w:hAnsi="Arial" w:cs="Arial"/>
        </w:rPr>
      </w:pPr>
      <w:r w:rsidRPr="004A2FD3">
        <w:rPr>
          <w:rFonts w:ascii="Arial" w:hAnsi="Arial" w:cs="Arial"/>
        </w:rPr>
        <w:t>Llenwyd hefyd ffurflen foeseg i mewn er mwyn sicrhau bod pob elfen o bob canllaw wedi cael ei ystyried yn ofalus (gweler atodiad 1). Anfonwyd llythyr caniatâd (gweler atodiad 2) wedi’i selio ar y canllawiau (BERA, 2018; PCYDDS, 2022; PCYDDS, d.d) er mwyn cael caniatâd gan rieni a gwarchodwyr y disgyblion . Casglwyd hefyd caniatâd staff cyn pob elfen o’r ymchwil er mwyn dilyn canllawiau BERA (2018) a gofynnwyd am gydsyniad pob disgybl cyn dechrau trwy nodi bod gan bob cyfranogwr yr hawl i dynnu allan ar unrhyw adeg o’r ymchwil. Rhoddwyd cyfle i ddisgyblion ddangos eu bodau (i fyny neu i lawr) er mwyn iddynt allu rhoi cydsyniad parhaus (BERA, 2018). Yn debyg, nodwyd yn y llythyr caniataid disgrifiad manwl o’r ymchwil (gweler atodiad 3) er mwyn rhoi cefndir a dealltwriaeth i’r rhieni am feth a ddigwyddir yn ystod yr ymchwil. Nodwyd hefyd bydd canlyniadau’r ymchwil yn cael ei ddefnyddio’n y brifysgol, ond wrth sicrhau cyfrinachedd ac anhysbysrwydd (BERA, 2018).</w:t>
      </w:r>
    </w:p>
    <w:p w14:paraId="75C9D5A4" w14:textId="77777777" w:rsidR="00073181" w:rsidRPr="00D30CDE" w:rsidRDefault="00073181" w:rsidP="00C73D3D">
      <w:pPr>
        <w:spacing w:line="360" w:lineRule="auto"/>
        <w:rPr>
          <w:rFonts w:ascii="Arial" w:hAnsi="Arial" w:cs="Arial"/>
        </w:rPr>
      </w:pPr>
    </w:p>
    <w:p w14:paraId="6D57955E" w14:textId="2FBDBFDA" w:rsidR="00CB2BE4" w:rsidRPr="00D30CDE" w:rsidRDefault="00CB2BE4" w:rsidP="00C73D3D">
      <w:pPr>
        <w:spacing w:line="360" w:lineRule="auto"/>
        <w:rPr>
          <w:rFonts w:ascii="Arial" w:hAnsi="Arial" w:cs="Arial"/>
        </w:rPr>
      </w:pPr>
      <w:r w:rsidRPr="00D30CDE">
        <w:rPr>
          <w:rFonts w:ascii="Arial" w:hAnsi="Arial" w:cs="Arial"/>
        </w:rPr>
        <w:br w:type="page"/>
      </w:r>
    </w:p>
    <w:p w14:paraId="0649929B" w14:textId="763C88D8" w:rsidR="00D17F9A" w:rsidRPr="00C73D3D" w:rsidRDefault="00E700E0" w:rsidP="00C73D3D">
      <w:pPr>
        <w:spacing w:line="360" w:lineRule="auto"/>
        <w:rPr>
          <w:rFonts w:ascii="Arial" w:hAnsi="Arial" w:cs="Arial"/>
          <w:b/>
          <w:bCs/>
          <w:u w:val="single"/>
        </w:rPr>
      </w:pPr>
      <w:r w:rsidRPr="00C73D3D">
        <w:rPr>
          <w:rFonts w:ascii="Arial" w:hAnsi="Arial" w:cs="Arial"/>
          <w:b/>
          <w:bCs/>
          <w:u w:val="single"/>
        </w:rPr>
        <w:lastRenderedPageBreak/>
        <w:t xml:space="preserve">Dadansoddiad </w:t>
      </w:r>
      <w:r w:rsidR="00D17F9A" w:rsidRPr="00C73D3D">
        <w:rPr>
          <w:rFonts w:ascii="Arial" w:hAnsi="Arial" w:cs="Arial"/>
          <w:b/>
          <w:bCs/>
          <w:u w:val="single"/>
        </w:rPr>
        <w:t>Canlyniadau</w:t>
      </w:r>
    </w:p>
    <w:p w14:paraId="06763C93" w14:textId="30160C85" w:rsidR="00BC0ED8" w:rsidRDefault="00BC0ED8" w:rsidP="00C73D3D">
      <w:pPr>
        <w:spacing w:line="360" w:lineRule="auto"/>
        <w:rPr>
          <w:rFonts w:ascii="Arial" w:hAnsi="Arial" w:cs="Arial"/>
        </w:rPr>
      </w:pPr>
      <w:r w:rsidRPr="00BC0ED8">
        <w:rPr>
          <w:rFonts w:ascii="Arial" w:hAnsi="Arial" w:cs="Arial"/>
        </w:rPr>
        <w:t>Trwy gynnal AA, casglwyd nifer o ddata a gwybodaeth am brofiadau staff a disgyblion ar y gweithrediad o strategaethau cefnogi lles yn yr ysgol. Nid oedd disgyblion blwyddyn 3 a 4 yn ymwybodol o ystyr lles ond roedd disgyblion blwyddyn 5 a 6 yn deall yn iawn (gwe</w:t>
      </w:r>
      <w:r w:rsidR="00017302">
        <w:rPr>
          <w:rFonts w:ascii="Arial" w:hAnsi="Arial" w:cs="Arial"/>
        </w:rPr>
        <w:t>le</w:t>
      </w:r>
      <w:r w:rsidRPr="00BC0ED8">
        <w:rPr>
          <w:rFonts w:ascii="Arial" w:hAnsi="Arial" w:cs="Arial"/>
        </w:rPr>
        <w:t>r atodiad 8 a 7.1). Yn ôl staff yr ysgol, lles yw sicrhau bod pob disgybl yn y man cywir ar gyfer dysgu a’r cyflwr o fod yn iach, bodlon a chytbwys yn gorfforol ac yn feddyliol (gwelir atodid 5.2). Yn debyg i Bautista et al (2023, t.1), nododd y staff taw lles yw sicrhau bod y disgyblion yn hapus ac yn gallu ymdopi o ddydd i ddydd.</w:t>
      </w:r>
    </w:p>
    <w:p w14:paraId="32A55150" w14:textId="013A36DF" w:rsidR="002064DF" w:rsidRDefault="002064DF" w:rsidP="00C73D3D">
      <w:pPr>
        <w:spacing w:line="360" w:lineRule="auto"/>
        <w:rPr>
          <w:rFonts w:ascii="Arial" w:hAnsi="Arial" w:cs="Arial"/>
        </w:rPr>
      </w:pPr>
      <w:r w:rsidRPr="002064DF">
        <w:rPr>
          <w:rFonts w:ascii="Arial" w:hAnsi="Arial" w:cs="Arial"/>
        </w:rPr>
        <w:t>Gwelwyd hefyd gydberthynas bositif rhwng beth nododd y staff a’r disgyblion am sut hybir y pedwar diben yn yr ysgol. Nododd disgyblion eu bod nhw’n nodi ar ddiwedd pob gwers pa gymeriad o’r pedwar diben maent wedi datblygu i fod (gwel</w:t>
      </w:r>
      <w:r w:rsidR="00017302">
        <w:rPr>
          <w:rFonts w:ascii="Arial" w:hAnsi="Arial" w:cs="Arial"/>
        </w:rPr>
        <w:t>e</w:t>
      </w:r>
      <w:r w:rsidRPr="002064DF">
        <w:rPr>
          <w:rFonts w:ascii="Arial" w:hAnsi="Arial" w:cs="Arial"/>
        </w:rPr>
        <w:t>r atodiad 8). Yn debyg, nododd 86% o’r staff eu bod nhw’n gwneud eu disgyblion yn ymwybodol o’r pedwar diben (gwel</w:t>
      </w:r>
      <w:r w:rsidR="00017302">
        <w:rPr>
          <w:rFonts w:ascii="Arial" w:hAnsi="Arial" w:cs="Arial"/>
        </w:rPr>
        <w:t>er</w:t>
      </w:r>
      <w:r w:rsidRPr="002064DF">
        <w:rPr>
          <w:rFonts w:ascii="Arial" w:hAnsi="Arial" w:cs="Arial"/>
        </w:rPr>
        <w:t xml:space="preserve"> atodiad 5.8) trwy gyfeirio’n gyson at gymeriadau'r pedwar diben (gwel</w:t>
      </w:r>
      <w:r w:rsidR="00017302">
        <w:rPr>
          <w:rFonts w:ascii="Arial" w:hAnsi="Arial" w:cs="Arial"/>
        </w:rPr>
        <w:t>er</w:t>
      </w:r>
      <w:r w:rsidRPr="002064DF">
        <w:rPr>
          <w:rFonts w:ascii="Arial" w:hAnsi="Arial" w:cs="Arial"/>
        </w:rPr>
        <w:t xml:space="preserve"> atodiad 5.9). Cysyllta hyn hefyd at ganllawiau CiG gyda’i brif nod o ddatblygu pob disgybl at y pedwar diben (Llywodraeth Cymru, 2020). Nododd disgyblion hefyd bod staff yr ysgol yn blaenoriaethu eu lles dros waith ysgol (gwel</w:t>
      </w:r>
      <w:r w:rsidR="00017302">
        <w:rPr>
          <w:rFonts w:ascii="Arial" w:hAnsi="Arial" w:cs="Arial"/>
        </w:rPr>
        <w:t>e</w:t>
      </w:r>
      <w:r w:rsidRPr="002064DF">
        <w:rPr>
          <w:rFonts w:ascii="Arial" w:hAnsi="Arial" w:cs="Arial"/>
        </w:rPr>
        <w:t xml:space="preserve">r atodiad 8) sydd hefyd yn atgyfnerthu gwraidd y cwricwlwm (Llywodraeth Cymru, 2021) gan fod ganddynt hawl i fywyd iach (Comisiynydd Plant Cymru, 2011). </w:t>
      </w:r>
    </w:p>
    <w:p w14:paraId="392461E6" w14:textId="342DD9D2" w:rsidR="00A17DD3" w:rsidRDefault="00A17DD3" w:rsidP="00C73D3D">
      <w:pPr>
        <w:spacing w:line="360" w:lineRule="auto"/>
        <w:rPr>
          <w:rFonts w:ascii="Arial" w:hAnsi="Arial" w:cs="Arial"/>
        </w:rPr>
      </w:pPr>
      <w:r w:rsidRPr="00A17DD3">
        <w:rPr>
          <w:rFonts w:ascii="Arial" w:hAnsi="Arial" w:cs="Arial"/>
        </w:rPr>
        <w:t>Noda rhai staff effeithlonrwydd cynnal dull checio i mewn gyda theimladau disgyblion trwy ddefnyddio pegiau i fynegi eu teimladau ar focs emosiwn (gwel</w:t>
      </w:r>
      <w:r w:rsidR="00017302">
        <w:rPr>
          <w:rFonts w:ascii="Arial" w:hAnsi="Arial" w:cs="Arial"/>
        </w:rPr>
        <w:t>e</w:t>
      </w:r>
      <w:r w:rsidRPr="00A17DD3">
        <w:rPr>
          <w:rFonts w:ascii="Arial" w:hAnsi="Arial" w:cs="Arial"/>
        </w:rPr>
        <w:t>r atodiad 5.5). Cytunodd disgyblion blwyddyn 3 a 4 bod y dull yn effeithiol a buddiol iddynt er mwyn iddynt allu gwneud i’r athrawon fod yn ymwybodol o sut maent yn teimlo er mwyn gallu derbyn cymorth os oes angen (gwel</w:t>
      </w:r>
      <w:r w:rsidR="00017302">
        <w:rPr>
          <w:rFonts w:ascii="Arial" w:hAnsi="Arial" w:cs="Arial"/>
        </w:rPr>
        <w:t>e</w:t>
      </w:r>
      <w:r w:rsidRPr="00A17DD3">
        <w:rPr>
          <w:rFonts w:ascii="Arial" w:hAnsi="Arial" w:cs="Arial"/>
        </w:rPr>
        <w:t>r atodiad 7.6 a 8). Er hyn, nododd disgyblion blwyddyn 6, nad oedd hyn ar gael rhagor ac wrth iddynt fynd yn hŷn, roedd y strategaethau cefnogi lles wedi lleihau (gwel</w:t>
      </w:r>
      <w:r w:rsidR="00017302">
        <w:rPr>
          <w:rFonts w:ascii="Arial" w:hAnsi="Arial" w:cs="Arial"/>
        </w:rPr>
        <w:t>e</w:t>
      </w:r>
      <w:r w:rsidRPr="00A17DD3">
        <w:rPr>
          <w:rFonts w:ascii="Arial" w:hAnsi="Arial" w:cs="Arial"/>
        </w:rPr>
        <w:t xml:space="preserve">r atodiad 7.6). Ond, nododd y brif athrawes yn y cyflwyniad i’r ysgol, nad oedd disgyblion blwyddyn 6 eisiau i’w cyd-ddisgyblion gweld eu teimladau. Ac felly, nododd ei fod nhw ar fun cyflwyno dull newydd i ddisgyblion gyda iPads i ddisgyblion nodi eu teimladau’n fwy cyfrinachol. Dim ond bydd y staff yn gallu edrych ar broffil bob disgybl (Hanly, 2023). Cytunodd Sharroks (2014) a Llywodraeth Cymru, (2023) am effeilonrwydd y dull yma wrth iddo wella ymrwymiad ac ymddygiad disgyblion am y dydd. </w:t>
      </w:r>
    </w:p>
    <w:p w14:paraId="005904C1" w14:textId="5D7E8DEE" w:rsidR="00B7575B" w:rsidRDefault="00A17DD3" w:rsidP="00C73D3D">
      <w:pPr>
        <w:spacing w:line="360" w:lineRule="auto"/>
        <w:rPr>
          <w:rFonts w:ascii="Arial" w:hAnsi="Arial" w:cs="Arial"/>
        </w:rPr>
      </w:pPr>
      <w:r w:rsidRPr="00A17DD3">
        <w:rPr>
          <w:rFonts w:ascii="Arial" w:hAnsi="Arial" w:cs="Arial"/>
        </w:rPr>
        <w:t>Cynhaliwyd tri arsylwad a’i dadansoddi trwy ddull Graddfa Leuven. Arsylwyd sesiynau ymarfer corff, ‘bucket time’ ac ysgol goedwig er mwyn gweld lefel lles ac ymglymiad disgyblion (gwel</w:t>
      </w:r>
      <w:r w:rsidR="00017302">
        <w:rPr>
          <w:rFonts w:ascii="Arial" w:hAnsi="Arial" w:cs="Arial"/>
        </w:rPr>
        <w:t>e</w:t>
      </w:r>
      <w:r w:rsidRPr="00A17DD3">
        <w:rPr>
          <w:rFonts w:ascii="Arial" w:hAnsi="Arial" w:cs="Arial"/>
        </w:rPr>
        <w:t>r atodiad 9). Gwelwyd er nad yw’r ymrwymiad bob tro'n llawn gan bob disgybl, roedd lles y disgyblion i gyd yn well ar ôl y sesiynau. Prof</w:t>
      </w:r>
      <w:r w:rsidR="00BE4841">
        <w:rPr>
          <w:rFonts w:ascii="Arial" w:hAnsi="Arial" w:cs="Arial"/>
        </w:rPr>
        <w:t>odd</w:t>
      </w:r>
      <w:r w:rsidRPr="00A17DD3">
        <w:rPr>
          <w:rFonts w:ascii="Arial" w:hAnsi="Arial" w:cs="Arial"/>
        </w:rPr>
        <w:t xml:space="preserve"> un disgybl meithrin eu heffeithlonrwydd ble roedd y disgybl yn anfodlon eistedd ar y llawr cyn derbyn sesiynau </w:t>
      </w:r>
      <w:r w:rsidRPr="00A17DD3">
        <w:rPr>
          <w:rFonts w:ascii="Arial" w:hAnsi="Arial" w:cs="Arial"/>
        </w:rPr>
        <w:lastRenderedPageBreak/>
        <w:t>‘bucket time’ rheolaidd ond nawr mae’ fodlon ei wneud. Gwelwyd fod ei ymddygiad wedi gwella a’r mwynhad i fod yn rhan o’r sesiynau.</w:t>
      </w:r>
      <w:r w:rsidR="00F031D6" w:rsidRPr="00D30CDE">
        <w:rPr>
          <w:rFonts w:ascii="Arial" w:hAnsi="Arial" w:cs="Arial"/>
        </w:rPr>
        <w:t xml:space="preserve"> </w:t>
      </w:r>
      <w:r w:rsidR="00B7575B" w:rsidRPr="00B7575B">
        <w:rPr>
          <w:rFonts w:ascii="Arial" w:hAnsi="Arial" w:cs="Arial"/>
        </w:rPr>
        <w:t xml:space="preserve">Yn debyg, ar ddechrau’r sesiwn ymarfer corff, roedd disgybl 1B yn ffeindio hi’n anodd canolbwyntio ac felly yn anfodlon cymryd rhan, ond erbyn y diwedd roedd y disgybl gwir yn mwynhau ac yn cymryd rhan ac felly nodwyd bod lles y disgybl yn uchel erbyn diwedd y sesiwn. Cytunai hyn gydag ymchwil blaenorol ble nodwyd bod ymarfer corff yn lleihau straen ac yn cynyddu lefelau lles plant (Andermo et al, 2020; Biddle a Asare, 2011; Bailey, 2006) a chynlluniwyd cwricwlwm gyda 6 MDaPh sy’n sicrhau bod ymarfer corff yn cael ei gynnal o fewn ysgolion er mwyn i ddisgyblion fod yn iach yn emosiynol ac yn ffisegol (Llywodraeth Cymru, 2020). </w:t>
      </w:r>
    </w:p>
    <w:p w14:paraId="088671CC" w14:textId="40F74985" w:rsidR="00751C5A" w:rsidRDefault="00751C5A" w:rsidP="00C73D3D">
      <w:pPr>
        <w:spacing w:line="360" w:lineRule="auto"/>
        <w:rPr>
          <w:rFonts w:ascii="Arial" w:hAnsi="Arial" w:cs="Arial"/>
        </w:rPr>
      </w:pPr>
      <w:r w:rsidRPr="00751C5A">
        <w:rPr>
          <w:rFonts w:ascii="Arial" w:hAnsi="Arial" w:cs="Arial"/>
        </w:rPr>
        <w:t>Er hyn, er bod y strategaethau yma’n gallu cynyddu lles disgyblion, nododd rhai gallai achosi pryder i ddisgyblion, efallai o drawma (Gwel</w:t>
      </w:r>
      <w:r w:rsidR="00017302">
        <w:rPr>
          <w:rFonts w:ascii="Arial" w:hAnsi="Arial" w:cs="Arial"/>
        </w:rPr>
        <w:t>e</w:t>
      </w:r>
      <w:r w:rsidRPr="00751C5A">
        <w:rPr>
          <w:rFonts w:ascii="Arial" w:hAnsi="Arial" w:cs="Arial"/>
        </w:rPr>
        <w:t>r atodiad 5.7) yn debyg i fel nododd Alloway et al (2009), ble mae angen ystyried anghenion pob unigolyn wrth gynllunio strategaethau cefnogi lles yn yr ysgol. Mater arall cododd y staff oedd diffyg arian i brynu adnoddau (gwe</w:t>
      </w:r>
      <w:r w:rsidR="00017302">
        <w:rPr>
          <w:rFonts w:ascii="Arial" w:hAnsi="Arial" w:cs="Arial"/>
        </w:rPr>
        <w:t>le</w:t>
      </w:r>
      <w:r w:rsidRPr="00751C5A">
        <w:rPr>
          <w:rFonts w:ascii="Arial" w:hAnsi="Arial" w:cs="Arial"/>
        </w:rPr>
        <w:t xml:space="preserve">r atodiad 5.7) fel nododd O’Hara (2014). Ond oes nad oes arian gyda’r ysgolion, yna mae cynnig cymorth i ddisgyblion yn mynd i brofi i fod yn anodd iawn. </w:t>
      </w:r>
    </w:p>
    <w:p w14:paraId="0B162FF6" w14:textId="305A394A" w:rsidR="00E22CB7" w:rsidRPr="00E22CB7" w:rsidRDefault="00E22CB7" w:rsidP="00C73D3D">
      <w:pPr>
        <w:spacing w:line="360" w:lineRule="auto"/>
        <w:rPr>
          <w:rFonts w:ascii="Arial" w:hAnsi="Arial" w:cs="Arial"/>
        </w:rPr>
      </w:pPr>
      <w:r w:rsidRPr="00E22CB7">
        <w:rPr>
          <w:rFonts w:ascii="Arial" w:hAnsi="Arial" w:cs="Arial"/>
        </w:rPr>
        <w:t>Yn debyg, gwelwyd bod athrawon yn benodol yn teimlo eu bod nhw ond wedi cael ychydig o hyfforddiant ar ddelio gyda lles i gymharu gyda’r arweinwyr a’r dirprwy/pennaeth sy’n teimlo ei fod nhw’n cael llawer neu lawer iawn o hyfforddiant (gwel</w:t>
      </w:r>
      <w:r w:rsidR="00017302">
        <w:rPr>
          <w:rFonts w:ascii="Arial" w:hAnsi="Arial" w:cs="Arial"/>
        </w:rPr>
        <w:t>er</w:t>
      </w:r>
      <w:r w:rsidRPr="00E22CB7">
        <w:rPr>
          <w:rFonts w:ascii="Arial" w:hAnsi="Arial" w:cs="Arial"/>
        </w:rPr>
        <w:t xml:space="preserve"> atodiad 5.10). Cytunai hyn gyda chanfyddiadau O’Hara (2014) ac Anna Freud (2022) ble nododd 36% nad oeddent wedi cael unrhyw hyfforddiant yn y deuddeg mis diwethaf. Ystyrir felly bod galw am fwy o hyfforddiant i athrawon ar gyfer delio gyda lles yn yr ysgol. </w:t>
      </w:r>
    </w:p>
    <w:p w14:paraId="5B592767" w14:textId="3A9445DD" w:rsidR="00D16709" w:rsidRPr="00D30CDE" w:rsidRDefault="00D17F9A" w:rsidP="00C73D3D">
      <w:pPr>
        <w:spacing w:line="360" w:lineRule="auto"/>
        <w:rPr>
          <w:rFonts w:ascii="Arial" w:hAnsi="Arial" w:cs="Arial"/>
          <w:b/>
          <w:bCs/>
        </w:rPr>
      </w:pPr>
      <w:r w:rsidRPr="00D30CDE">
        <w:rPr>
          <w:rFonts w:ascii="Arial" w:hAnsi="Arial" w:cs="Arial"/>
          <w:b/>
          <w:bCs/>
        </w:rPr>
        <w:br w:type="page"/>
      </w:r>
    </w:p>
    <w:p w14:paraId="38B2A246" w14:textId="3BBE1944" w:rsidR="00D16709" w:rsidRPr="00420393" w:rsidRDefault="00D16709" w:rsidP="00420393">
      <w:pPr>
        <w:spacing w:line="360" w:lineRule="auto"/>
        <w:rPr>
          <w:rFonts w:ascii="Arial" w:hAnsi="Arial" w:cs="Arial"/>
          <w:b/>
          <w:bCs/>
          <w:u w:val="single"/>
        </w:rPr>
      </w:pPr>
      <w:r w:rsidRPr="00420393">
        <w:rPr>
          <w:rFonts w:ascii="Arial" w:hAnsi="Arial" w:cs="Arial"/>
          <w:b/>
          <w:bCs/>
          <w:u w:val="single"/>
        </w:rPr>
        <w:lastRenderedPageBreak/>
        <w:t>Canfyddiadau</w:t>
      </w:r>
    </w:p>
    <w:p w14:paraId="16CFFF7F" w14:textId="630AB94A" w:rsidR="00951594" w:rsidRPr="00D30CDE" w:rsidRDefault="00CB3867" w:rsidP="00C73D3D">
      <w:pPr>
        <w:spacing w:line="360" w:lineRule="auto"/>
        <w:rPr>
          <w:rFonts w:ascii="Arial" w:hAnsi="Arial" w:cs="Arial"/>
        </w:rPr>
      </w:pPr>
      <w:r w:rsidRPr="00CB3867">
        <w:rPr>
          <w:rFonts w:ascii="Arial" w:hAnsi="Arial" w:cs="Arial"/>
        </w:rPr>
        <w:t xml:space="preserve">Gwelwyd pwysigrwydd ystyried amrywiaeth o strategaethau lles yn yr ysgol er mwyn gallu cefnogi pob unigolyn, er efallai mai angen mwy o hyfforddiant gael ei gynnal. Casglwyd y data mewn tri dull gwahanol er mwyn cynnal AA dull cymysg sy’n cynyddu dibynadwyedd a dilysrwydd yr ymchwil (Brewer a Hunter, 1989). Yn debyg, defnyddiwyd sampl ar draws yr ysgol, yn cynnwys disgyblion sy’n gymwys am brydau ysgol am ddim er mwyn cael cynrychiolaeth fwy teg ar gyfer canlyniadau mwy dilys ac er mwyn gallu cyffredinoli’r canlyniadau (Smith a Schonfeld, 2000). Er hyn, nid oedd cyfle i ymchwilio mewn ysgolion gwahanol gydag AA unigol. </w:t>
      </w:r>
      <w:r w:rsidR="00E70E9B" w:rsidRPr="00E70E9B">
        <w:rPr>
          <w:rFonts w:ascii="Arial" w:hAnsi="Arial" w:cs="Arial"/>
        </w:rPr>
        <w:t>Nod yr ysgol oedd sicrhau ffocws ar les disgyblion (Hanly, 2023). Ystyrir efallai mai dyma pam roedd nifer o ddulliau effeithiol wedi cael eu gweithredu yn yr ysgol. Ac felly, byddai cynnal AA lluosog mewn ysgol wahanol hefyd o bosib wedi dangos strategaethau cefnogi lles gwahanol (Gustafsson, 2017, t.2-5). Felly, gan taw AA unigol oedd wedi cael ei ddefnyddio, roedd y sampl yn rhy fach i gyffredinoli’r canlyniadau i bob ysgol. Yn debyg, gan fod yr arsylwadau ond wedi cael ei gynnal ar un diwrnod gall hyn wedi effeithio ar ganlyniadau’r AA gan fod emosiynau pawb yn newid pob dydd (Landsberger, 1958). Ystyriwyd bod yr effaith Hawthorne wedi lleihau dibynadwyedd y canlyniadau. Y tro nesaf felly, ystyrir defnyddio sampl fwy i gael cynrychiolaeth fwy o’r gymuned er mwyn cyffredinoli'r canlyniadau i fwy o ysgolion (Landsberger, 1958; Smith a Schonfeld, 2000; Brewer a Hunter, 1989).</w:t>
      </w:r>
      <w:r w:rsidR="00951594" w:rsidRPr="00D30CDE">
        <w:rPr>
          <w:rFonts w:ascii="Arial" w:hAnsi="Arial" w:cs="Arial"/>
        </w:rPr>
        <w:br w:type="page"/>
      </w:r>
    </w:p>
    <w:p w14:paraId="42ABA7E4" w14:textId="7A4B86BA" w:rsidR="00951594" w:rsidRPr="00420393" w:rsidRDefault="00951594" w:rsidP="00420393">
      <w:pPr>
        <w:spacing w:line="360" w:lineRule="auto"/>
        <w:rPr>
          <w:rFonts w:ascii="Arial" w:hAnsi="Arial" w:cs="Arial"/>
          <w:b/>
          <w:bCs/>
          <w:u w:val="single"/>
        </w:rPr>
      </w:pPr>
      <w:r w:rsidRPr="00420393">
        <w:rPr>
          <w:rFonts w:ascii="Arial" w:hAnsi="Arial" w:cs="Arial"/>
          <w:b/>
          <w:bCs/>
          <w:u w:val="single"/>
        </w:rPr>
        <w:lastRenderedPageBreak/>
        <w:t>Argymhellion</w:t>
      </w:r>
    </w:p>
    <w:p w14:paraId="4B4A89BC" w14:textId="5E9B9D60" w:rsidR="00C775AE" w:rsidRDefault="00C775AE" w:rsidP="00C73D3D">
      <w:pPr>
        <w:spacing w:line="360" w:lineRule="auto"/>
        <w:rPr>
          <w:rFonts w:ascii="Arial" w:hAnsi="Arial" w:cs="Arial"/>
        </w:rPr>
      </w:pPr>
      <w:r w:rsidRPr="00C775AE">
        <w:rPr>
          <w:rFonts w:ascii="Arial" w:hAnsi="Arial" w:cs="Arial"/>
        </w:rPr>
        <w:t>Dilynwyd dull cylch adfyfyrio Gibbs er mwyn adfyfyrio ar y canlyniadau ac ystyried beth aeth yn dda ac yn negyddol (1998) (gwel</w:t>
      </w:r>
      <w:r w:rsidR="00017302">
        <w:rPr>
          <w:rFonts w:ascii="Arial" w:hAnsi="Arial" w:cs="Arial"/>
        </w:rPr>
        <w:t>er</w:t>
      </w:r>
      <w:r w:rsidRPr="00C775AE">
        <w:rPr>
          <w:rFonts w:ascii="Arial" w:hAnsi="Arial" w:cs="Arial"/>
        </w:rPr>
        <w:t xml:space="preserve"> atodiad 10). Argymhellaf fod angen i ysgolion gynnal mwy o hyfforddiant i athrawon er mwyn cynyddu eu hyder a’u dealltwriaeth i gynnig dulliau cefnogi lles i bob unigolyn. Gwelwyd bod dim pwynt dysgu heb les gan fydd dim datblygiad addysgiadol yn cael ei wneud (Gardener, 2023). Ystyriwyd felly bod angen i bawb yn y system addysg blaenoriaethu lles pob disgybl dros unrhyw beth arall (Gardener, 2023; Llywodraeth Cymru, 2020). </w:t>
      </w:r>
    </w:p>
    <w:p w14:paraId="78F5EF92" w14:textId="32AA67A9" w:rsidR="00F15764" w:rsidRDefault="00F15764" w:rsidP="00C73D3D">
      <w:pPr>
        <w:spacing w:line="360" w:lineRule="auto"/>
        <w:rPr>
          <w:rFonts w:ascii="Arial" w:hAnsi="Arial" w:cs="Arial"/>
        </w:rPr>
      </w:pPr>
      <w:r w:rsidRPr="00F15764">
        <w:rPr>
          <w:rFonts w:ascii="Arial" w:hAnsi="Arial" w:cs="Arial"/>
        </w:rPr>
        <w:t>Wrth arsylwi a dadansoddi effeithlonrwydd nifer o ddulliau delio gyda lles gwahanol, hoffwn sicrhau fod hyn yn rhywbeth fy mod yn gwneud ar PAP 3 ac yn y dyfodol. Nododd rhai disgyblion yr hoffent nhw fod yr athrawon yn gofyn am eu teimladau’n fwy (gwel</w:t>
      </w:r>
      <w:r w:rsidR="00017302">
        <w:rPr>
          <w:rFonts w:ascii="Arial" w:hAnsi="Arial" w:cs="Arial"/>
        </w:rPr>
        <w:t>e</w:t>
      </w:r>
      <w:r w:rsidRPr="00F15764">
        <w:rPr>
          <w:rFonts w:ascii="Arial" w:hAnsi="Arial" w:cs="Arial"/>
        </w:rPr>
        <w:t>r atodiad 7.4 a 8). O ganlyniad, bwriadaf sicrhau fod hyn yn rhywbeth rydw i’n eu gwneud er mwyn sicrhau bod disgyblion yn ymwybodol eu bod nhw’n gallu bod yn agored gyda’u teimladau gydag athrawon a staff (gwel</w:t>
      </w:r>
      <w:r w:rsidR="00017302">
        <w:rPr>
          <w:rFonts w:ascii="Arial" w:hAnsi="Arial" w:cs="Arial"/>
        </w:rPr>
        <w:t>e</w:t>
      </w:r>
      <w:r w:rsidRPr="00F15764">
        <w:rPr>
          <w:rFonts w:ascii="Arial" w:hAnsi="Arial" w:cs="Arial"/>
        </w:rPr>
        <w:t xml:space="preserve">r atodiad 10). Yn y dyfodol, hoffwn hefyd ddefnyddio dull checio i mewn er mwyn i mi allu tracio teimladau pawb yn y dosbarth ac efallai gwneud cysylltiadau gyda beth sy’n achosi’r newid mewn teimladau. Byddai hyn yn cynnig cyfle i mi gynllunio strategaethau penodol ar gyfer anghenion pob unigolyn. </w:t>
      </w:r>
    </w:p>
    <w:p w14:paraId="162D60F4" w14:textId="0E86E95B" w:rsidR="00AA5AE6" w:rsidRPr="00D30CDE" w:rsidRDefault="00F15764" w:rsidP="00C73D3D">
      <w:pPr>
        <w:spacing w:line="360" w:lineRule="auto"/>
        <w:rPr>
          <w:rFonts w:ascii="Arial" w:hAnsi="Arial" w:cs="Arial"/>
        </w:rPr>
      </w:pPr>
      <w:r w:rsidRPr="00F15764">
        <w:rPr>
          <w:rFonts w:ascii="Arial" w:hAnsi="Arial" w:cs="Arial"/>
        </w:rPr>
        <w:t>Byddai’r canlyniadau yma’n gallu cynnig ymchwil pellach i weld pa fath o hyfforddiant sy’n cael ei roi i staff a pha mor aml. Gwelwyd bod diffyg hyfforddiant wedi bod i staff am gynnig cymorth lles (gwel</w:t>
      </w:r>
      <w:r w:rsidR="00017302">
        <w:rPr>
          <w:rFonts w:ascii="Arial" w:hAnsi="Arial" w:cs="Arial"/>
        </w:rPr>
        <w:t>e</w:t>
      </w:r>
      <w:r w:rsidRPr="00F15764">
        <w:rPr>
          <w:rFonts w:ascii="Arial" w:hAnsi="Arial" w:cs="Arial"/>
        </w:rPr>
        <w:t>r atodiad 10). Ac felly ystyrir bod angen cynnydd o ran y cymorth a hyfforddiant sy’n cael ei roi i staff yr ysgol, yn enwedig yr athrawon er mwyn cynnig y cyfleodd gorau i bob disgybl.</w:t>
      </w:r>
    </w:p>
    <w:p w14:paraId="78ADC526" w14:textId="698C6045" w:rsidR="00D16709" w:rsidRPr="00D30CDE" w:rsidRDefault="00D16709" w:rsidP="00C73D3D">
      <w:pPr>
        <w:spacing w:line="360" w:lineRule="auto"/>
        <w:rPr>
          <w:rFonts w:ascii="Arial" w:hAnsi="Arial" w:cs="Arial"/>
          <w:b/>
          <w:bCs/>
        </w:rPr>
      </w:pPr>
      <w:r w:rsidRPr="00D30CDE">
        <w:rPr>
          <w:rFonts w:ascii="Arial" w:hAnsi="Arial" w:cs="Arial"/>
          <w:b/>
          <w:bCs/>
        </w:rPr>
        <w:br w:type="page"/>
      </w:r>
    </w:p>
    <w:p w14:paraId="1452FBA7" w14:textId="2765C3DF" w:rsidR="00BF61AF" w:rsidRPr="00420393" w:rsidRDefault="002D6A5E" w:rsidP="00420393">
      <w:pPr>
        <w:spacing w:line="360" w:lineRule="auto"/>
        <w:rPr>
          <w:rFonts w:ascii="Arial" w:hAnsi="Arial" w:cs="Arial"/>
          <w:b/>
          <w:bCs/>
          <w:u w:val="single"/>
        </w:rPr>
      </w:pPr>
      <w:r>
        <w:rPr>
          <w:rFonts w:ascii="Arial" w:hAnsi="Arial" w:cs="Arial"/>
          <w:b/>
          <w:bCs/>
          <w:u w:val="single"/>
        </w:rPr>
        <w:lastRenderedPageBreak/>
        <w:t>Rhestr Gyfeirnodi</w:t>
      </w:r>
      <w:r w:rsidR="001F2D7D" w:rsidRPr="00420393">
        <w:rPr>
          <w:rFonts w:ascii="Arial" w:hAnsi="Arial" w:cs="Arial"/>
          <w:b/>
          <w:bCs/>
          <w:u w:val="single"/>
        </w:rPr>
        <w:t>:</w:t>
      </w:r>
    </w:p>
    <w:p w14:paraId="4E8CE522" w14:textId="77777777" w:rsidR="00BF61AF" w:rsidRPr="00D30CDE" w:rsidRDefault="00BF61AF" w:rsidP="00C73D3D">
      <w:pPr>
        <w:spacing w:line="360" w:lineRule="auto"/>
        <w:rPr>
          <w:rFonts w:ascii="Arial" w:hAnsi="Arial" w:cs="Arial"/>
        </w:rPr>
      </w:pPr>
      <w:r w:rsidRPr="00D30CDE">
        <w:rPr>
          <w:rFonts w:ascii="Arial" w:hAnsi="Arial" w:cs="Arial"/>
        </w:rPr>
        <w:t xml:space="preserve">Ablison., (2012) 10 pros and cons of teaching mental health in schools Ar gael yn: </w:t>
      </w:r>
      <w:hyperlink r:id="rId8" w:history="1">
        <w:r w:rsidRPr="00D30CDE">
          <w:rPr>
            <w:rStyle w:val="Hyperlink"/>
            <w:rFonts w:ascii="Arial" w:hAnsi="Arial" w:cs="Arial"/>
          </w:rPr>
          <w:t>https://www.ablison.com/pros-and-cons-of-teaching-mental-health-in-schools/</w:t>
        </w:r>
      </w:hyperlink>
      <w:r w:rsidRPr="00D30CDE">
        <w:rPr>
          <w:rFonts w:ascii="Arial" w:hAnsi="Arial" w:cs="Arial"/>
        </w:rPr>
        <w:t xml:space="preserve"> Cyrchwyd: 27/10/2023</w:t>
      </w:r>
    </w:p>
    <w:p w14:paraId="0E3F3909" w14:textId="77777777" w:rsidR="00BF61AF" w:rsidRPr="00D30CDE" w:rsidRDefault="00BF61AF" w:rsidP="00C73D3D">
      <w:pPr>
        <w:spacing w:line="360" w:lineRule="auto"/>
        <w:rPr>
          <w:rFonts w:ascii="Arial" w:hAnsi="Arial" w:cs="Arial"/>
        </w:rPr>
      </w:pPr>
      <w:r w:rsidRPr="00D30CDE">
        <w:rPr>
          <w:rFonts w:ascii="Arial" w:hAnsi="Arial" w:cs="Arial"/>
        </w:rPr>
        <w:t xml:space="preserve">Adler., (2019) </w:t>
      </w:r>
      <w:r w:rsidRPr="00D30CDE">
        <w:rPr>
          <w:rFonts w:ascii="Arial" w:hAnsi="Arial" w:cs="Arial"/>
          <w:i/>
          <w:iCs/>
        </w:rPr>
        <w:t xml:space="preserve">Focus Group Interviews in Child, Youth, and Parent Research: An Integrative Literature Review </w:t>
      </w:r>
      <w:r w:rsidRPr="00D30CDE">
        <w:rPr>
          <w:rFonts w:ascii="Arial" w:hAnsi="Arial" w:cs="Arial"/>
        </w:rPr>
        <w:t xml:space="preserve">Ar gael yn: </w:t>
      </w:r>
      <w:hyperlink r:id="rId9" w:history="1">
        <w:r w:rsidRPr="00D30CDE">
          <w:rPr>
            <w:rStyle w:val="Hyperlink"/>
            <w:rFonts w:ascii="Arial" w:hAnsi="Arial" w:cs="Arial"/>
          </w:rPr>
          <w:t>https://journals.sagepub.com/doi/epub/10.1177/1609406919887274</w:t>
        </w:r>
      </w:hyperlink>
      <w:r w:rsidRPr="00D30CDE">
        <w:rPr>
          <w:rFonts w:ascii="Arial" w:hAnsi="Arial" w:cs="Arial"/>
        </w:rPr>
        <w:t xml:space="preserve"> Cyrchwyd: 20/12/2023</w:t>
      </w:r>
    </w:p>
    <w:p w14:paraId="2A7BCAD0" w14:textId="77777777" w:rsidR="00BF61AF" w:rsidRPr="00D30CDE" w:rsidRDefault="00BF61AF" w:rsidP="00C73D3D">
      <w:pPr>
        <w:spacing w:line="360" w:lineRule="auto"/>
        <w:rPr>
          <w:rFonts w:ascii="Arial" w:hAnsi="Arial" w:cs="Arial"/>
        </w:rPr>
      </w:pPr>
      <w:r w:rsidRPr="00D30CDE">
        <w:rPr>
          <w:rFonts w:ascii="Arial" w:hAnsi="Arial" w:cs="Arial"/>
        </w:rPr>
        <w:t xml:space="preserve">Alloway T P et al., (2009) </w:t>
      </w:r>
      <w:r w:rsidRPr="00D30CDE">
        <w:rPr>
          <w:rFonts w:ascii="Arial" w:hAnsi="Arial" w:cs="Arial"/>
          <w:i/>
          <w:iCs/>
        </w:rPr>
        <w:t xml:space="preserve">The Cognitive and Behavioral Characteristics of Children With Low Working Memory </w:t>
      </w:r>
      <w:r w:rsidRPr="00D30CDE">
        <w:rPr>
          <w:rFonts w:ascii="Arial" w:hAnsi="Arial" w:cs="Arial"/>
        </w:rPr>
        <w:t xml:space="preserve">Ar gael yn: </w:t>
      </w:r>
      <w:hyperlink r:id="rId10" w:history="1">
        <w:r w:rsidRPr="00D30CDE">
          <w:rPr>
            <w:rStyle w:val="Hyperlink"/>
            <w:rFonts w:ascii="Arial" w:hAnsi="Arial" w:cs="Arial"/>
          </w:rPr>
          <w:t>https://srcd.onlinelibrary.wiley.com/doi/full/10.1111/j.1467-8624.2009.01282.x?casa_token=9ctm5GesEQsAAAAA%3AWuPENFKP2-B90k3U1ERHUyaFxk7gvtVHAtbRRFvr3_0GZQ4PnUBGWGI19lz3j0NW7_nEeu5GVsUwOszrsA</w:t>
        </w:r>
      </w:hyperlink>
      <w:r w:rsidRPr="00D30CDE">
        <w:rPr>
          <w:rFonts w:ascii="Arial" w:hAnsi="Arial" w:cs="Arial"/>
        </w:rPr>
        <w:t xml:space="preserve"> Cyrchwyd: 23/12/2023</w:t>
      </w:r>
    </w:p>
    <w:p w14:paraId="6A205E68" w14:textId="77777777" w:rsidR="00BF61AF" w:rsidRPr="00D30CDE" w:rsidRDefault="00BF61AF" w:rsidP="00C73D3D">
      <w:pPr>
        <w:spacing w:line="360" w:lineRule="auto"/>
        <w:rPr>
          <w:rFonts w:ascii="Arial" w:hAnsi="Arial" w:cs="Arial"/>
        </w:rPr>
      </w:pPr>
      <w:r w:rsidRPr="00D30CDE">
        <w:rPr>
          <w:rFonts w:ascii="Arial" w:hAnsi="Arial" w:cs="Arial"/>
        </w:rPr>
        <w:t xml:space="preserve">Andermo S et al., (2020) </w:t>
      </w:r>
      <w:r w:rsidRPr="00D30CDE">
        <w:rPr>
          <w:rFonts w:ascii="Arial" w:hAnsi="Arial" w:cs="Arial"/>
          <w:i/>
          <w:iCs/>
        </w:rPr>
        <w:t>School-related physical activity interventions and mental health among children: a systematic review and meta-analysis</w:t>
      </w:r>
      <w:r w:rsidRPr="00D30CDE">
        <w:rPr>
          <w:rFonts w:ascii="Arial" w:hAnsi="Arial" w:cs="Arial"/>
        </w:rPr>
        <w:t xml:space="preserve"> Ar gael yn: </w:t>
      </w:r>
      <w:hyperlink r:id="rId11" w:history="1">
        <w:r w:rsidRPr="00D30CDE">
          <w:rPr>
            <w:rStyle w:val="Hyperlink"/>
            <w:rFonts w:ascii="Arial" w:hAnsi="Arial" w:cs="Arial"/>
          </w:rPr>
          <w:t>https://sportsmedicine-open.springeropen.com/articles/10.1186/s40798-020-00254-x</w:t>
        </w:r>
      </w:hyperlink>
      <w:r w:rsidRPr="00D30CDE">
        <w:rPr>
          <w:rFonts w:ascii="Arial" w:hAnsi="Arial" w:cs="Arial"/>
        </w:rPr>
        <w:t xml:space="preserve"> Cyrchwyd: 29/12/2023</w:t>
      </w:r>
    </w:p>
    <w:p w14:paraId="76D2BB9B" w14:textId="77777777" w:rsidR="00BF61AF" w:rsidRPr="00D30CDE" w:rsidRDefault="00BF61AF" w:rsidP="00C73D3D">
      <w:pPr>
        <w:spacing w:line="360" w:lineRule="auto"/>
        <w:rPr>
          <w:rFonts w:ascii="Arial" w:hAnsi="Arial" w:cs="Arial"/>
        </w:rPr>
      </w:pPr>
      <w:r w:rsidRPr="00D30CDE">
        <w:rPr>
          <w:rFonts w:ascii="Arial" w:hAnsi="Arial" w:cs="Arial"/>
        </w:rPr>
        <w:t xml:space="preserve">Anna Freud., (2022) </w:t>
      </w:r>
      <w:r w:rsidRPr="00D30CDE">
        <w:rPr>
          <w:rFonts w:ascii="Arial" w:hAnsi="Arial" w:cs="Arial"/>
          <w:i/>
          <w:iCs/>
        </w:rPr>
        <w:t xml:space="preserve">Teachers need mental health training to best support their students </w:t>
      </w:r>
      <w:r w:rsidRPr="00D30CDE">
        <w:rPr>
          <w:rFonts w:ascii="Arial" w:hAnsi="Arial" w:cs="Arial"/>
        </w:rPr>
        <w:t xml:space="preserve">Ar gael yn: </w:t>
      </w:r>
      <w:hyperlink r:id="rId12" w:anchor=":~:text=A%20new%20survey%20has%20found,students%20with%20their%20mental%20health" w:history="1">
        <w:r w:rsidRPr="00D30CDE">
          <w:rPr>
            <w:rStyle w:val="Hyperlink"/>
            <w:rFonts w:ascii="Arial" w:hAnsi="Arial" w:cs="Arial"/>
          </w:rPr>
          <w:t>https://www.annafreud.org/news/teachers-need-mental-health-training-to-best-support-their-students/#:~:text=A%20new%20survey%20has%20found,students%20with%20their%20mental%20health</w:t>
        </w:r>
      </w:hyperlink>
      <w:r w:rsidRPr="00D30CDE">
        <w:rPr>
          <w:rFonts w:ascii="Arial" w:hAnsi="Arial" w:cs="Arial"/>
        </w:rPr>
        <w:t xml:space="preserve"> Cyrchwyd: 06/11/2023</w:t>
      </w:r>
    </w:p>
    <w:p w14:paraId="0D7424DE" w14:textId="77777777" w:rsidR="00BF61AF" w:rsidRPr="00D30CDE" w:rsidRDefault="00BF61AF" w:rsidP="00C73D3D">
      <w:pPr>
        <w:spacing w:line="360" w:lineRule="auto"/>
        <w:rPr>
          <w:rFonts w:ascii="Arial" w:hAnsi="Arial" w:cs="Arial"/>
        </w:rPr>
      </w:pPr>
      <w:r w:rsidRPr="00D30CDE">
        <w:rPr>
          <w:rFonts w:ascii="Arial" w:hAnsi="Arial" w:cs="Arial"/>
        </w:rPr>
        <w:t xml:space="preserve">Association of Physical Education Health., (2008) </w:t>
      </w:r>
      <w:r w:rsidRPr="00D30CDE">
        <w:rPr>
          <w:rFonts w:ascii="Arial" w:hAnsi="Arial" w:cs="Arial"/>
          <w:i/>
          <w:iCs/>
        </w:rPr>
        <w:t xml:space="preserve">Definitions of Physical Education, Physical Activity and Sport </w:t>
      </w:r>
      <w:r w:rsidRPr="00D30CDE">
        <w:rPr>
          <w:rFonts w:ascii="Arial" w:hAnsi="Arial" w:cs="Arial"/>
        </w:rPr>
        <w:t xml:space="preserve">Ar gael yn: </w:t>
      </w:r>
      <w:hyperlink r:id="rId13" w:history="1">
        <w:r w:rsidRPr="00D30CDE">
          <w:rPr>
            <w:rStyle w:val="Hyperlink"/>
            <w:rFonts w:ascii="Arial" w:hAnsi="Arial" w:cs="Arial"/>
          </w:rPr>
          <w:t>https://www.pkc.gov.uk/media/16051/Definitions-of-Physical-Education/pdf/Definitions_of_Physical_Education.pdf?m=636110986627130000</w:t>
        </w:r>
      </w:hyperlink>
      <w:r w:rsidRPr="00D30CDE">
        <w:rPr>
          <w:rFonts w:ascii="Arial" w:hAnsi="Arial" w:cs="Arial"/>
        </w:rPr>
        <w:t xml:space="preserve"> Cyrchwyd: 29/12/2023</w:t>
      </w:r>
    </w:p>
    <w:p w14:paraId="3BB7205B" w14:textId="77777777" w:rsidR="00BF61AF" w:rsidRPr="00D30CDE" w:rsidRDefault="00BF61AF" w:rsidP="00C73D3D">
      <w:pPr>
        <w:spacing w:line="360" w:lineRule="auto"/>
        <w:rPr>
          <w:rFonts w:ascii="Arial" w:hAnsi="Arial" w:cs="Arial"/>
        </w:rPr>
      </w:pPr>
      <w:r w:rsidRPr="00D30CDE">
        <w:rPr>
          <w:rFonts w:ascii="Arial" w:hAnsi="Arial" w:cs="Arial"/>
        </w:rPr>
        <w:t xml:space="preserve">Bailey R., (2006) </w:t>
      </w:r>
      <w:r w:rsidRPr="00D30CDE">
        <w:rPr>
          <w:rFonts w:ascii="Arial" w:hAnsi="Arial" w:cs="Arial"/>
          <w:i/>
          <w:iCs/>
        </w:rPr>
        <w:t>Physical Education and Sport in Schools: A Review of Benefits and Outcomes</w:t>
      </w:r>
      <w:r w:rsidRPr="00D30CDE">
        <w:rPr>
          <w:rFonts w:ascii="Arial" w:hAnsi="Arial" w:cs="Arial"/>
        </w:rPr>
        <w:t xml:space="preserve"> Ar gael yn: </w:t>
      </w:r>
      <w:hyperlink r:id="rId14" w:history="1">
        <w:r w:rsidRPr="00D30CDE">
          <w:rPr>
            <w:rStyle w:val="Hyperlink"/>
            <w:rFonts w:ascii="Arial" w:hAnsi="Arial" w:cs="Arial"/>
          </w:rPr>
          <w:t>https://onlinelibrary.wiley.com/doi/abs/10.1111/j.1746-1561.2006.00132.x?casa_token=paFr6Yl3kYIAAAAA:DmK0BZssJboV-5G2ILVvo6mgT6xTxjJY1RceNWGWu81IccbMXRbZ9OZJFgyWBeU_m25T-9bw3dGqgq6H</w:t>
        </w:r>
      </w:hyperlink>
      <w:r w:rsidRPr="00D30CDE">
        <w:rPr>
          <w:rFonts w:ascii="Arial" w:hAnsi="Arial" w:cs="Arial"/>
        </w:rPr>
        <w:t xml:space="preserve"> Cyrchwyd: 29/12/2023</w:t>
      </w:r>
    </w:p>
    <w:p w14:paraId="7B611660" w14:textId="77777777" w:rsidR="00BF61AF" w:rsidRPr="00D30CDE" w:rsidRDefault="00BF61AF" w:rsidP="00C73D3D">
      <w:pPr>
        <w:spacing w:line="360" w:lineRule="auto"/>
        <w:rPr>
          <w:rFonts w:ascii="Arial" w:hAnsi="Arial" w:cs="Arial"/>
        </w:rPr>
      </w:pPr>
      <w:r w:rsidRPr="00D30CDE">
        <w:rPr>
          <w:rFonts w:ascii="Arial" w:hAnsi="Arial" w:cs="Arial"/>
        </w:rPr>
        <w:t xml:space="preserve">Baker L M., (2006) </w:t>
      </w:r>
      <w:r w:rsidRPr="00D30CDE">
        <w:rPr>
          <w:rFonts w:ascii="Arial" w:hAnsi="Arial" w:cs="Arial"/>
          <w:i/>
          <w:iCs/>
        </w:rPr>
        <w:t xml:space="preserve">Observation: A Complec Research Method </w:t>
      </w:r>
      <w:r w:rsidRPr="00D30CDE">
        <w:rPr>
          <w:rFonts w:ascii="Arial" w:hAnsi="Arial" w:cs="Arial"/>
        </w:rPr>
        <w:t xml:space="preserve">Ar gael yn: </w:t>
      </w:r>
      <w:hyperlink r:id="rId15" w:anchor=":~:text=Observation%20Checklist%20According%20to%20Baker,five%20senses%2C%20to%20collect%20data" w:history="1">
        <w:r w:rsidRPr="00D30CDE">
          <w:rPr>
            <w:rStyle w:val="Hyperlink"/>
            <w:rFonts w:ascii="Arial" w:hAnsi="Arial" w:cs="Arial"/>
          </w:rPr>
          <w:t>https://www.researchgate.net/publication/32957966_Observation_A_Complex_Research_Method#:~:text=Observation%20Checklist%20According%20to%20Baker,five%20senses%2C%20to%20collect%20data</w:t>
        </w:r>
      </w:hyperlink>
      <w:r w:rsidRPr="00D30CDE">
        <w:rPr>
          <w:rFonts w:ascii="Arial" w:hAnsi="Arial" w:cs="Arial"/>
        </w:rPr>
        <w:t>. Cyrchwyd: 21/12/2023</w:t>
      </w:r>
    </w:p>
    <w:p w14:paraId="56A4607A" w14:textId="77777777" w:rsidR="00BF61AF" w:rsidRPr="00D30CDE" w:rsidRDefault="00BF61AF" w:rsidP="00C73D3D">
      <w:pPr>
        <w:spacing w:line="360" w:lineRule="auto"/>
        <w:rPr>
          <w:rFonts w:ascii="Arial" w:hAnsi="Arial" w:cs="Arial"/>
        </w:rPr>
      </w:pPr>
      <w:r w:rsidRPr="00D30CDE">
        <w:rPr>
          <w:rFonts w:ascii="Arial" w:hAnsi="Arial" w:cs="Arial"/>
        </w:rPr>
        <w:lastRenderedPageBreak/>
        <w:t xml:space="preserve">Bartram B., (2019) Using questionnaires: Practical Research Methods in Education 1-11 Ar gael yn: </w:t>
      </w:r>
      <w:hyperlink r:id="rId16" w:history="1">
        <w:r w:rsidRPr="00D30CDE">
          <w:rPr>
            <w:rStyle w:val="Hyperlink"/>
            <w:rFonts w:ascii="Arial" w:hAnsi="Arial" w:cs="Arial"/>
          </w:rPr>
          <w:t>https://www.taylorfrancis.com/chapters/edit/10.4324/9781351188395-1/using-questionnaires-brendan-bartram</w:t>
        </w:r>
      </w:hyperlink>
      <w:r w:rsidRPr="00D30CDE">
        <w:rPr>
          <w:rFonts w:ascii="Arial" w:hAnsi="Arial" w:cs="Arial"/>
        </w:rPr>
        <w:t xml:space="preserve"> Cyrchwyd: 20/12/2023</w:t>
      </w:r>
    </w:p>
    <w:p w14:paraId="7B160F0B"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t xml:space="preserve">Bautista T G et al., (2023) </w:t>
      </w:r>
      <w:r w:rsidRPr="00D30CDE">
        <w:rPr>
          <w:rFonts w:ascii="Arial" w:hAnsi="Arial" w:cs="Arial"/>
          <w:i/>
          <w:iCs/>
          <w:lang w:val="en-GB"/>
        </w:rPr>
        <w:t xml:space="preserve">What is well-being? A scoping review of the conceptual and operational definitions of occupational well-being </w:t>
      </w:r>
      <w:r w:rsidRPr="00D30CDE">
        <w:rPr>
          <w:rFonts w:ascii="Arial" w:hAnsi="Arial" w:cs="Arial"/>
          <w:lang w:val="en-GB"/>
        </w:rPr>
        <w:t xml:space="preserve">Ar gael yn: </w:t>
      </w:r>
      <w:hyperlink r:id="rId17" w:history="1">
        <w:r w:rsidRPr="00D30CDE">
          <w:rPr>
            <w:rStyle w:val="Hyperlink"/>
            <w:rFonts w:ascii="Arial" w:hAnsi="Arial" w:cs="Arial"/>
            <w:lang w:val="en-GB"/>
          </w:rPr>
          <w:t>https://www.cambridge.org/core/journals/journal-of-clinical-and-translational-science/article/what-is-wellbeing-a-scoping-review-of-the-conceptual-and-operational-definitions-of-wellbeing/8A0D5A8CCF2442608153A49D4198479A</w:t>
        </w:r>
      </w:hyperlink>
      <w:r w:rsidRPr="00D30CDE">
        <w:rPr>
          <w:rFonts w:ascii="Arial" w:hAnsi="Arial" w:cs="Arial"/>
          <w:lang w:val="en-GB"/>
        </w:rPr>
        <w:t xml:space="preserve"> Cyrchwyd: 23/12/2023</w:t>
      </w:r>
    </w:p>
    <w:p w14:paraId="184C1A53" w14:textId="77777777" w:rsidR="00BF61AF" w:rsidRPr="00D30CDE" w:rsidRDefault="00BF61AF" w:rsidP="00C73D3D">
      <w:pPr>
        <w:spacing w:line="360" w:lineRule="auto"/>
        <w:rPr>
          <w:rFonts w:ascii="Arial" w:hAnsi="Arial" w:cs="Arial"/>
        </w:rPr>
      </w:pPr>
      <w:r w:rsidRPr="00D30CDE">
        <w:rPr>
          <w:rFonts w:ascii="Arial" w:hAnsi="Arial" w:cs="Arial"/>
        </w:rPr>
        <w:t xml:space="preserve">Bell, J. (2010) Doing your Research Project. 5th edition. Maidenhead: Open University </w:t>
      </w:r>
      <w:hyperlink r:id="rId18" w:history="1">
        <w:r w:rsidRPr="00D30CDE">
          <w:rPr>
            <w:rStyle w:val="Hyperlink"/>
            <w:rFonts w:ascii="Arial" w:hAnsi="Arial" w:cs="Arial"/>
          </w:rPr>
          <w:t>https://handoutset.com/wp-content/uploads/2022/07/Doing-Your-Research-Project-Judith-Bell.pdf</w:t>
        </w:r>
      </w:hyperlink>
      <w:r w:rsidRPr="00D30CDE">
        <w:rPr>
          <w:rFonts w:ascii="Arial" w:hAnsi="Arial" w:cs="Arial"/>
        </w:rPr>
        <w:t xml:space="preserve"> Cyrchwyd: 11/05/2023</w:t>
      </w:r>
    </w:p>
    <w:p w14:paraId="3A9AA969" w14:textId="77777777" w:rsidR="00BF61AF" w:rsidRPr="00D30CDE" w:rsidRDefault="00BF61AF" w:rsidP="00C73D3D">
      <w:pPr>
        <w:spacing w:line="360" w:lineRule="auto"/>
        <w:rPr>
          <w:rFonts w:ascii="Arial" w:hAnsi="Arial" w:cs="Arial"/>
        </w:rPr>
      </w:pPr>
      <w:r w:rsidRPr="00D30CDE">
        <w:rPr>
          <w:rFonts w:ascii="Arial" w:hAnsi="Arial" w:cs="Arial"/>
        </w:rPr>
        <w:t xml:space="preserve">BERA., (2022) BERA Research Commissions Ar gael yn: </w:t>
      </w:r>
      <w:hyperlink r:id="rId19" w:history="1">
        <w:r w:rsidRPr="00D30CDE">
          <w:rPr>
            <w:rStyle w:val="Hyperlink"/>
            <w:rFonts w:ascii="Arial" w:hAnsi="Arial" w:cs="Arial"/>
          </w:rPr>
          <w:t>https://www.bera.ac.uk/award/bera-research-commissions</w:t>
        </w:r>
      </w:hyperlink>
      <w:r w:rsidRPr="00D30CDE">
        <w:rPr>
          <w:rFonts w:ascii="Arial" w:hAnsi="Arial" w:cs="Arial"/>
        </w:rPr>
        <w:t xml:space="preserve">  Cyrchwyd: 21/12/2023</w:t>
      </w:r>
    </w:p>
    <w:p w14:paraId="5A61F104" w14:textId="77777777" w:rsidR="00BF61AF" w:rsidRPr="00D30CDE" w:rsidRDefault="00BF61AF" w:rsidP="00C73D3D">
      <w:pPr>
        <w:spacing w:line="360" w:lineRule="auto"/>
        <w:rPr>
          <w:rFonts w:ascii="Arial" w:hAnsi="Arial" w:cs="Arial"/>
        </w:rPr>
      </w:pPr>
      <w:r w:rsidRPr="00D30CDE">
        <w:rPr>
          <w:rFonts w:ascii="Arial" w:hAnsi="Arial" w:cs="Arial"/>
        </w:rPr>
        <w:t xml:space="preserve">Biddle S J H a Asare M., (2011) </w:t>
      </w:r>
      <w:r w:rsidRPr="00D30CDE">
        <w:rPr>
          <w:rFonts w:ascii="Arial" w:hAnsi="Arial" w:cs="Arial"/>
          <w:i/>
          <w:iCs/>
        </w:rPr>
        <w:t>Physical activity and mental health in children and adolescents: a review of reviews</w:t>
      </w:r>
      <w:r w:rsidRPr="00D30CDE">
        <w:rPr>
          <w:rFonts w:ascii="Arial" w:hAnsi="Arial" w:cs="Arial"/>
        </w:rPr>
        <w:t xml:space="preserve"> Ar gael yn: </w:t>
      </w:r>
      <w:hyperlink r:id="rId20" w:history="1">
        <w:r w:rsidRPr="00D30CDE">
          <w:rPr>
            <w:rStyle w:val="Hyperlink"/>
            <w:rFonts w:ascii="Arial" w:hAnsi="Arial" w:cs="Arial"/>
          </w:rPr>
          <w:t>https://bjsm.bmj.com/content/45/11/886</w:t>
        </w:r>
      </w:hyperlink>
      <w:r w:rsidRPr="00D30CDE">
        <w:rPr>
          <w:rFonts w:ascii="Arial" w:hAnsi="Arial" w:cs="Arial"/>
        </w:rPr>
        <w:t xml:space="preserve"> Cyrchwyd: 20/12/2023</w:t>
      </w:r>
    </w:p>
    <w:p w14:paraId="7A68186A" w14:textId="77777777" w:rsidR="00BF61AF" w:rsidRPr="00D30CDE" w:rsidRDefault="00BF61AF" w:rsidP="00C73D3D">
      <w:pPr>
        <w:spacing w:line="360" w:lineRule="auto"/>
        <w:rPr>
          <w:rFonts w:ascii="Arial" w:hAnsi="Arial" w:cs="Arial"/>
        </w:rPr>
      </w:pPr>
      <w:r w:rsidRPr="00D30CDE">
        <w:rPr>
          <w:rFonts w:ascii="Arial" w:hAnsi="Arial" w:cs="Arial"/>
        </w:rPr>
        <w:t>Braun, V. and Clarke, V. (2006) Using thematic analysis in psychology. Qualitative Research in Psychology, 3 (2). pp. 77-101</w:t>
      </w:r>
    </w:p>
    <w:p w14:paraId="067DA547" w14:textId="77777777" w:rsidR="00BF61AF" w:rsidRPr="00D30CDE" w:rsidRDefault="00BF61AF" w:rsidP="00C73D3D">
      <w:pPr>
        <w:spacing w:line="360" w:lineRule="auto"/>
        <w:rPr>
          <w:rFonts w:ascii="Arial" w:hAnsi="Arial" w:cs="Arial"/>
        </w:rPr>
      </w:pPr>
      <w:r w:rsidRPr="00D30CDE">
        <w:rPr>
          <w:rFonts w:ascii="Arial" w:hAnsi="Arial" w:cs="Arial"/>
        </w:rPr>
        <w:t xml:space="preserve">Brewer J, a Hunter A., (1989). </w:t>
      </w:r>
      <w:r w:rsidRPr="00D30CDE">
        <w:rPr>
          <w:rFonts w:ascii="Arial" w:hAnsi="Arial" w:cs="Arial"/>
          <w:i/>
          <w:iCs/>
        </w:rPr>
        <w:t>Multimethod research: A synthesis of styles</w:t>
      </w:r>
      <w:r w:rsidRPr="00D30CDE">
        <w:rPr>
          <w:rFonts w:ascii="Arial" w:hAnsi="Arial" w:cs="Arial"/>
        </w:rPr>
        <w:t>. Sage Publications, Inc.</w:t>
      </w:r>
    </w:p>
    <w:p w14:paraId="1D3A578E" w14:textId="77777777" w:rsidR="00BF61AF" w:rsidRPr="00D30CDE" w:rsidRDefault="00BF61AF" w:rsidP="00C73D3D">
      <w:pPr>
        <w:spacing w:line="360" w:lineRule="auto"/>
        <w:rPr>
          <w:rFonts w:ascii="Arial" w:hAnsi="Arial" w:cs="Arial"/>
        </w:rPr>
      </w:pPr>
      <w:r w:rsidRPr="00D30CDE">
        <w:rPr>
          <w:rFonts w:ascii="Arial" w:hAnsi="Arial" w:cs="Arial"/>
        </w:rPr>
        <w:t xml:space="preserve">British Educational Research Guidelines (BERA, 2018). </w:t>
      </w:r>
      <w:hyperlink r:id="rId21" w:history="1">
        <w:r w:rsidRPr="00D30CDE">
          <w:rPr>
            <w:rStyle w:val="Hyperlink"/>
            <w:rFonts w:ascii="Arial" w:hAnsi="Arial" w:cs="Arial"/>
          </w:rPr>
          <w:t>https://www.bera.ac.uk/researchers-resources/publications/ethical-guidelines-for-educational-research-2018</w:t>
        </w:r>
      </w:hyperlink>
      <w:r w:rsidRPr="00D30CDE">
        <w:rPr>
          <w:rFonts w:ascii="Arial" w:hAnsi="Arial" w:cs="Arial"/>
        </w:rPr>
        <w:t xml:space="preserve"> Cyrchwyd 22/12/2023</w:t>
      </w:r>
    </w:p>
    <w:p w14:paraId="623DB65B" w14:textId="77777777" w:rsidR="00BF61AF" w:rsidRPr="00D30CDE" w:rsidRDefault="00BF61AF" w:rsidP="00C73D3D">
      <w:pPr>
        <w:spacing w:line="360" w:lineRule="auto"/>
        <w:rPr>
          <w:rFonts w:ascii="Arial" w:hAnsi="Arial" w:cs="Arial"/>
        </w:rPr>
      </w:pPr>
      <w:r w:rsidRPr="00D30CDE">
        <w:rPr>
          <w:rFonts w:ascii="Arial" w:hAnsi="Arial" w:cs="Arial"/>
        </w:rPr>
        <w:t xml:space="preserve">Clark., (2010) </w:t>
      </w:r>
      <w:r w:rsidRPr="00D30CDE">
        <w:rPr>
          <w:rFonts w:ascii="Arial" w:hAnsi="Arial" w:cs="Arial"/>
          <w:i/>
          <w:iCs/>
        </w:rPr>
        <w:t xml:space="preserve">Transforming children’s Spaces. </w:t>
      </w:r>
      <w:r w:rsidRPr="00D30CDE">
        <w:rPr>
          <w:rFonts w:ascii="Arial" w:hAnsi="Arial" w:cs="Arial"/>
        </w:rPr>
        <w:t>London, England Routledge</w:t>
      </w:r>
    </w:p>
    <w:p w14:paraId="74899DBE" w14:textId="77777777" w:rsidR="00BF61AF" w:rsidRPr="00D30CDE" w:rsidRDefault="00BF61AF" w:rsidP="00C73D3D">
      <w:pPr>
        <w:spacing w:line="360" w:lineRule="auto"/>
        <w:rPr>
          <w:rFonts w:ascii="Arial" w:hAnsi="Arial" w:cs="Arial"/>
        </w:rPr>
      </w:pPr>
      <w:r w:rsidRPr="00D30CDE">
        <w:rPr>
          <w:rFonts w:ascii="Arial" w:hAnsi="Arial" w:cs="Arial"/>
        </w:rPr>
        <w:t xml:space="preserve">Comisiynydd Plant Cymru., (2011) </w:t>
      </w:r>
      <w:r w:rsidRPr="00D30CDE">
        <w:rPr>
          <w:rFonts w:ascii="Arial" w:hAnsi="Arial" w:cs="Arial"/>
          <w:i/>
          <w:iCs/>
        </w:rPr>
        <w:t xml:space="preserve">Hawliau Plant </w:t>
      </w:r>
      <w:r w:rsidRPr="00D30CDE">
        <w:rPr>
          <w:rFonts w:ascii="Arial" w:hAnsi="Arial" w:cs="Arial"/>
        </w:rPr>
        <w:t xml:space="preserve">Ar gael yn: </w:t>
      </w:r>
      <w:hyperlink r:id="rId22" w:history="1">
        <w:r w:rsidRPr="00D30CDE">
          <w:rPr>
            <w:rStyle w:val="Hyperlink"/>
            <w:rFonts w:ascii="Arial" w:hAnsi="Arial" w:cs="Arial"/>
          </w:rPr>
          <w:t>https://www.childcomwales.org.uk/uncrc-childrens-rights/</w:t>
        </w:r>
      </w:hyperlink>
      <w:r w:rsidRPr="00D30CDE">
        <w:rPr>
          <w:rFonts w:ascii="Arial" w:hAnsi="Arial" w:cs="Arial"/>
        </w:rPr>
        <w:t xml:space="preserve"> Cyrchwyd: 27/10/2023</w:t>
      </w:r>
    </w:p>
    <w:p w14:paraId="5E757650" w14:textId="77777777" w:rsidR="00BF61AF" w:rsidRPr="00D30CDE" w:rsidRDefault="00BF61AF" w:rsidP="00C73D3D">
      <w:pPr>
        <w:spacing w:line="360" w:lineRule="auto"/>
        <w:rPr>
          <w:rFonts w:ascii="Arial" w:hAnsi="Arial" w:cs="Arial"/>
        </w:rPr>
      </w:pPr>
      <w:r w:rsidRPr="00D30CDE">
        <w:rPr>
          <w:rFonts w:ascii="Arial" w:hAnsi="Arial" w:cs="Arial"/>
        </w:rPr>
        <w:t xml:space="preserve">Cowie N., (2009) </w:t>
      </w:r>
      <w:r w:rsidRPr="00D30CDE">
        <w:rPr>
          <w:rFonts w:ascii="Arial" w:hAnsi="Arial" w:cs="Arial"/>
          <w:i/>
          <w:iCs/>
        </w:rPr>
        <w:t>Qualitive Research in Applied Linguistics</w:t>
      </w:r>
      <w:r w:rsidRPr="00D30CDE">
        <w:rPr>
          <w:rFonts w:ascii="Arial" w:hAnsi="Arial" w:cs="Arial"/>
        </w:rPr>
        <w:t xml:space="preserve"> Palgrave Macmillan London Ar gael yn: </w:t>
      </w:r>
      <w:hyperlink r:id="rId23" w:anchor="citeas" w:history="1">
        <w:r w:rsidRPr="00D30CDE">
          <w:rPr>
            <w:rStyle w:val="Hyperlink"/>
            <w:rFonts w:ascii="Arial" w:hAnsi="Arial" w:cs="Arial"/>
          </w:rPr>
          <w:t>https://link.springer.com/chapter/10.1057/9780230239517_8#citeas</w:t>
        </w:r>
      </w:hyperlink>
      <w:r w:rsidRPr="00D30CDE">
        <w:rPr>
          <w:rFonts w:ascii="Arial" w:hAnsi="Arial" w:cs="Arial"/>
        </w:rPr>
        <w:t xml:space="preserve"> Cyrchwyd: 21/12/2023</w:t>
      </w:r>
    </w:p>
    <w:p w14:paraId="5B48B14E" w14:textId="77777777" w:rsidR="00BF61AF" w:rsidRPr="00D30CDE" w:rsidRDefault="00BF61AF" w:rsidP="00C73D3D">
      <w:pPr>
        <w:spacing w:line="360" w:lineRule="auto"/>
        <w:rPr>
          <w:rFonts w:ascii="Arial" w:hAnsi="Arial" w:cs="Arial"/>
        </w:rPr>
      </w:pPr>
      <w:r w:rsidRPr="00D30CDE">
        <w:rPr>
          <w:rFonts w:ascii="Arial" w:hAnsi="Arial" w:cs="Arial"/>
        </w:rPr>
        <w:t xml:space="preserve">Crowe S et al., (2011) </w:t>
      </w:r>
      <w:r w:rsidRPr="00D30CDE">
        <w:rPr>
          <w:rFonts w:ascii="Arial" w:hAnsi="Arial" w:cs="Arial"/>
          <w:i/>
          <w:iCs/>
        </w:rPr>
        <w:t xml:space="preserve">The case study approach </w:t>
      </w:r>
      <w:r w:rsidRPr="00D30CDE">
        <w:rPr>
          <w:rFonts w:ascii="Arial" w:hAnsi="Arial" w:cs="Arial"/>
        </w:rPr>
        <w:t>MC Med Res Methodol</w:t>
      </w:r>
    </w:p>
    <w:p w14:paraId="0EC6D9CD"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lastRenderedPageBreak/>
        <w:t xml:space="preserve">Cyngor Gweithlu Addysg., (2023) </w:t>
      </w:r>
      <w:r w:rsidRPr="00D30CDE">
        <w:rPr>
          <w:rFonts w:ascii="Arial" w:hAnsi="Arial" w:cs="Arial"/>
          <w:i/>
          <w:iCs/>
          <w:lang w:val="en-GB"/>
        </w:rPr>
        <w:t>Cod Ymddygiad ac Ymarfer Proffesiynnol Cyngor Gweithlu Addysg</w:t>
      </w:r>
      <w:r w:rsidRPr="00D30CDE">
        <w:rPr>
          <w:rFonts w:ascii="Arial" w:hAnsi="Arial" w:cs="Arial"/>
          <w:lang w:val="en-GB"/>
        </w:rPr>
        <w:t xml:space="preserve"> Ar gael yn: </w:t>
      </w:r>
      <w:hyperlink r:id="rId24" w:history="1">
        <w:r w:rsidRPr="00D30CDE">
          <w:rPr>
            <w:rStyle w:val="Hyperlink"/>
            <w:rFonts w:ascii="Arial" w:hAnsi="Arial" w:cs="Arial"/>
            <w:lang w:val="en-GB"/>
          </w:rPr>
          <w:t>https://www.ewc.wales/site/index.php/cy/priodoldeb-i-ymarfer/cod-ymddygiad-ac-ymarfer-proffesiynol-cga.html</w:t>
        </w:r>
      </w:hyperlink>
      <w:r w:rsidRPr="00D30CDE">
        <w:rPr>
          <w:rFonts w:ascii="Arial" w:hAnsi="Arial" w:cs="Arial"/>
          <w:lang w:val="en-GB"/>
        </w:rPr>
        <w:t xml:space="preserve"> Cyrchwyd: 23/12/2023</w:t>
      </w:r>
    </w:p>
    <w:p w14:paraId="7D9E467D" w14:textId="77777777" w:rsidR="00BF61AF" w:rsidRPr="00D30CDE" w:rsidRDefault="00BF61AF" w:rsidP="00C73D3D">
      <w:pPr>
        <w:spacing w:line="360" w:lineRule="auto"/>
        <w:rPr>
          <w:rFonts w:ascii="Arial" w:hAnsi="Arial" w:cs="Arial"/>
        </w:rPr>
      </w:pPr>
      <w:r w:rsidRPr="00D30CDE">
        <w:rPr>
          <w:rFonts w:ascii="Arial" w:hAnsi="Arial" w:cs="Arial"/>
        </w:rPr>
        <w:t xml:space="preserve">Chenail R J., (2011) </w:t>
      </w:r>
      <w:r w:rsidRPr="00D30CDE">
        <w:rPr>
          <w:rFonts w:ascii="Arial" w:hAnsi="Arial" w:cs="Arial"/>
          <w:i/>
          <w:iCs/>
        </w:rPr>
        <w:t xml:space="preserve">Interviewing the Investigator: Strategies for Addressing Instrumentation and Researcher Bias Concerns in Qualitative Research </w:t>
      </w:r>
      <w:r w:rsidRPr="00D30CDE">
        <w:rPr>
          <w:rFonts w:ascii="Arial" w:hAnsi="Arial" w:cs="Arial"/>
        </w:rPr>
        <w:t xml:space="preserve">Ar gael yn: </w:t>
      </w:r>
      <w:hyperlink r:id="rId25" w:history="1">
        <w:r w:rsidRPr="00D30CDE">
          <w:rPr>
            <w:rStyle w:val="Hyperlink"/>
            <w:rFonts w:ascii="Arial" w:hAnsi="Arial" w:cs="Arial"/>
          </w:rPr>
          <w:t>https://eric.ed.gov/?id=EJ914046</w:t>
        </w:r>
      </w:hyperlink>
      <w:r w:rsidRPr="00D30CDE">
        <w:rPr>
          <w:rFonts w:ascii="Arial" w:hAnsi="Arial" w:cs="Arial"/>
        </w:rPr>
        <w:t xml:space="preserve"> Cyrchwyd: 20/12/2023</w:t>
      </w:r>
    </w:p>
    <w:p w14:paraId="3C033261" w14:textId="77777777" w:rsidR="00BF61AF" w:rsidRPr="00D30CDE" w:rsidRDefault="00BF61AF" w:rsidP="00C73D3D">
      <w:pPr>
        <w:spacing w:line="360" w:lineRule="auto"/>
        <w:rPr>
          <w:rFonts w:ascii="Arial" w:hAnsi="Arial" w:cs="Arial"/>
        </w:rPr>
      </w:pPr>
      <w:r w:rsidRPr="00D30CDE">
        <w:rPr>
          <w:rFonts w:ascii="Arial" w:hAnsi="Arial" w:cs="Arial"/>
        </w:rPr>
        <w:t xml:space="preserve">Christina MacRae &amp; Liz Jones (2023) A philosophical reflection on the Leuven Scale and young children’s expressions of involvement, International Journal of Qualitative Studies in Education Ar gael yn: </w:t>
      </w:r>
      <w:hyperlink r:id="rId26" w:history="1">
        <w:r w:rsidRPr="00D30CDE">
          <w:rPr>
            <w:rStyle w:val="Hyperlink"/>
            <w:rFonts w:ascii="Arial" w:hAnsi="Arial" w:cs="Arial"/>
          </w:rPr>
          <w:t>https://www.tandfonline.com/doi/full/10.1080/09518398.2020.1828650</w:t>
        </w:r>
      </w:hyperlink>
      <w:r w:rsidRPr="00D30CDE">
        <w:rPr>
          <w:rFonts w:ascii="Arial" w:hAnsi="Arial" w:cs="Arial"/>
        </w:rPr>
        <w:t xml:space="preserve"> Cyrchwyd: 21/12/2023</w:t>
      </w:r>
    </w:p>
    <w:p w14:paraId="61B08E93" w14:textId="77777777" w:rsidR="00BF61AF" w:rsidRPr="00D30CDE" w:rsidRDefault="00BF61AF" w:rsidP="00C73D3D">
      <w:pPr>
        <w:spacing w:line="360" w:lineRule="auto"/>
        <w:rPr>
          <w:rFonts w:ascii="Arial" w:hAnsi="Arial" w:cs="Arial"/>
        </w:rPr>
      </w:pPr>
      <w:r w:rsidRPr="00D30CDE">
        <w:rPr>
          <w:rFonts w:ascii="Arial" w:hAnsi="Arial" w:cs="Arial"/>
        </w:rPr>
        <w:t xml:space="preserve">Daniel E., (2016) The Usefulness of Qualitative and Quantitative Approaches and Methods in Researching Problem-Solving Ability in Science Education Curriculum Ar gael yn: </w:t>
      </w:r>
      <w:hyperlink r:id="rId27" w:history="1">
        <w:r w:rsidRPr="00D30CDE">
          <w:rPr>
            <w:rStyle w:val="Hyperlink"/>
            <w:rFonts w:ascii="Arial" w:hAnsi="Arial" w:cs="Arial"/>
          </w:rPr>
          <w:t>https://files.eric.ed.gov/fulltext/EJ1103224.pdf</w:t>
        </w:r>
      </w:hyperlink>
      <w:r w:rsidRPr="00D30CDE">
        <w:rPr>
          <w:rFonts w:ascii="Arial" w:hAnsi="Arial" w:cs="Arial"/>
        </w:rPr>
        <w:t xml:space="preserve"> Cyrchwyd: 09/11/2023</w:t>
      </w:r>
    </w:p>
    <w:p w14:paraId="4D5A875A" w14:textId="77777777" w:rsidR="00BF61AF" w:rsidRPr="00D30CDE" w:rsidRDefault="00BF61AF" w:rsidP="00C73D3D">
      <w:pPr>
        <w:spacing w:line="360" w:lineRule="auto"/>
        <w:rPr>
          <w:rFonts w:ascii="Arial" w:hAnsi="Arial" w:cs="Arial"/>
        </w:rPr>
      </w:pPr>
      <w:r w:rsidRPr="00D30CDE">
        <w:rPr>
          <w:rFonts w:ascii="Arial" w:hAnsi="Arial" w:cs="Arial"/>
        </w:rPr>
        <w:t xml:space="preserve">Davis G, Khonach T (2019) </w:t>
      </w:r>
      <w:r w:rsidRPr="00D30CDE">
        <w:rPr>
          <w:rFonts w:ascii="Arial" w:hAnsi="Arial" w:cs="Arial"/>
          <w:i/>
          <w:iCs/>
        </w:rPr>
        <w:t>The Paradox of Positionality: Avoiding, Embracing, or Resisting Feminist Accountability</w:t>
      </w:r>
      <w:r w:rsidRPr="00D30CDE">
        <w:rPr>
          <w:rFonts w:ascii="Arial" w:hAnsi="Arial" w:cs="Arial"/>
        </w:rPr>
        <w:t xml:space="preserve"> Ar gael yn: </w:t>
      </w:r>
      <w:hyperlink r:id="rId28" w:history="1">
        <w:r w:rsidRPr="00D30CDE">
          <w:rPr>
            <w:rStyle w:val="Hyperlink"/>
            <w:rFonts w:ascii="Arial" w:hAnsi="Arial" w:cs="Arial"/>
          </w:rPr>
          <w:t>https://www.tandfonline.com/doi/full/10.1080/21604851.2019.1628604?casa_token=n8Pe3oN2SCgAAAAA%3Azv6mru6HtdC6AxzMYEi42dsTkTnlqrLNVks-d_imzoIzivuPnEStHwFpHeWn34niW5IlGgC7lYv4tbg</w:t>
        </w:r>
      </w:hyperlink>
      <w:r w:rsidRPr="00D30CDE">
        <w:rPr>
          <w:rFonts w:ascii="Arial" w:hAnsi="Arial" w:cs="Arial"/>
        </w:rPr>
        <w:t xml:space="preserve"> Cyrchwyd: 21/12/2023</w:t>
      </w:r>
    </w:p>
    <w:p w14:paraId="25075B64" w14:textId="77777777" w:rsidR="00BF61AF" w:rsidRPr="00D30CDE" w:rsidRDefault="00BF61AF" w:rsidP="00C73D3D">
      <w:pPr>
        <w:spacing w:line="360" w:lineRule="auto"/>
        <w:rPr>
          <w:rFonts w:ascii="Arial" w:hAnsi="Arial" w:cs="Arial"/>
        </w:rPr>
      </w:pPr>
      <w:r w:rsidRPr="00D30CDE">
        <w:rPr>
          <w:rFonts w:ascii="Arial" w:hAnsi="Arial" w:cs="Arial"/>
        </w:rPr>
        <w:t xml:space="preserve">Decarlo D et al., (2012). </w:t>
      </w:r>
      <w:r w:rsidRPr="00D30CDE">
        <w:rPr>
          <w:rFonts w:ascii="Arial" w:hAnsi="Arial" w:cs="Arial"/>
          <w:i/>
          <w:iCs/>
        </w:rPr>
        <w:t>Impact of pediatric vision impairment on daily life: Results of focus groups. Optometry and Vision Science Crossref.</w:t>
      </w:r>
      <w:r w:rsidRPr="00D30CDE">
        <w:rPr>
          <w:rFonts w:ascii="Arial" w:hAnsi="Arial" w:cs="Arial"/>
        </w:rPr>
        <w:t xml:space="preserve"> PubMed.</w:t>
      </w:r>
    </w:p>
    <w:p w14:paraId="2649E10C" w14:textId="77777777" w:rsidR="00BF61AF" w:rsidRPr="00D30CDE" w:rsidRDefault="00BF61AF" w:rsidP="00C73D3D">
      <w:pPr>
        <w:spacing w:line="360" w:lineRule="auto"/>
        <w:rPr>
          <w:rFonts w:ascii="Arial" w:hAnsi="Arial" w:cs="Arial"/>
        </w:rPr>
      </w:pPr>
      <w:r w:rsidRPr="00D30CDE">
        <w:rPr>
          <w:rFonts w:ascii="Arial" w:hAnsi="Arial" w:cs="Arial"/>
        </w:rPr>
        <w:t xml:space="preserve">Denscombe, M. (2014) </w:t>
      </w:r>
      <w:r w:rsidRPr="00D30CDE">
        <w:rPr>
          <w:rFonts w:ascii="Arial" w:hAnsi="Arial" w:cs="Arial"/>
          <w:i/>
          <w:iCs/>
        </w:rPr>
        <w:t>Good Research Guide</w:t>
      </w:r>
      <w:r w:rsidRPr="00D30CDE">
        <w:rPr>
          <w:rFonts w:ascii="Arial" w:hAnsi="Arial" w:cs="Arial"/>
        </w:rPr>
        <w:t>. 5th edition. Maidenhead: Open University Press (Chapter 11) Cyrchwyd: 20/12/2023</w:t>
      </w:r>
    </w:p>
    <w:p w14:paraId="7B4B5B67" w14:textId="77777777" w:rsidR="00BF61AF" w:rsidRPr="00D30CDE" w:rsidRDefault="00BF61AF" w:rsidP="00C73D3D">
      <w:pPr>
        <w:spacing w:line="360" w:lineRule="auto"/>
        <w:rPr>
          <w:rFonts w:ascii="Arial" w:hAnsi="Arial" w:cs="Arial"/>
        </w:rPr>
      </w:pPr>
      <w:r w:rsidRPr="00D30CDE">
        <w:rPr>
          <w:rFonts w:ascii="Arial" w:hAnsi="Arial" w:cs="Arial"/>
        </w:rPr>
        <w:t xml:space="preserve">Denzin N K, Lincoln Y S., (2011) </w:t>
      </w:r>
      <w:r w:rsidRPr="00D30CDE">
        <w:rPr>
          <w:rFonts w:ascii="Arial" w:hAnsi="Arial" w:cs="Arial"/>
          <w:i/>
          <w:iCs/>
        </w:rPr>
        <w:t xml:space="preserve">The SAGE Handbook of Qualitative Research </w:t>
      </w:r>
      <w:r w:rsidRPr="00D30CDE">
        <w:rPr>
          <w:rFonts w:ascii="Arial" w:hAnsi="Arial" w:cs="Arial"/>
        </w:rPr>
        <w:t>SAGE Publications.</w:t>
      </w:r>
    </w:p>
    <w:p w14:paraId="14FE7AA7" w14:textId="77777777" w:rsidR="00BF61AF" w:rsidRPr="00D30CDE" w:rsidRDefault="00BF61AF" w:rsidP="00C73D3D">
      <w:pPr>
        <w:spacing w:line="360" w:lineRule="auto"/>
        <w:rPr>
          <w:rFonts w:ascii="Arial" w:hAnsi="Arial" w:cs="Arial"/>
        </w:rPr>
      </w:pPr>
      <w:r w:rsidRPr="00D30CDE">
        <w:rPr>
          <w:rFonts w:ascii="Arial" w:hAnsi="Arial" w:cs="Arial"/>
        </w:rPr>
        <w:t xml:space="preserve">Donaldson G., (2015) </w:t>
      </w:r>
      <w:r w:rsidRPr="00D30CDE">
        <w:rPr>
          <w:rFonts w:ascii="Arial" w:hAnsi="Arial" w:cs="Arial"/>
          <w:i/>
          <w:iCs/>
        </w:rPr>
        <w:t xml:space="preserve">Dyfodol Llwyddiannus </w:t>
      </w:r>
      <w:r w:rsidRPr="00D30CDE">
        <w:rPr>
          <w:rFonts w:ascii="Arial" w:hAnsi="Arial" w:cs="Arial"/>
        </w:rPr>
        <w:t xml:space="preserve">Ar gael yn: </w:t>
      </w:r>
      <w:hyperlink r:id="rId29" w:history="1">
        <w:r w:rsidRPr="00D30CDE">
          <w:rPr>
            <w:rStyle w:val="Hyperlink"/>
            <w:rFonts w:ascii="Arial" w:hAnsi="Arial" w:cs="Arial"/>
          </w:rPr>
          <w:t>https://www.llyw.cymru/sites/default/files/publications/2018-03/dyfodol-llwyddiannus.pdf</w:t>
        </w:r>
      </w:hyperlink>
      <w:r w:rsidRPr="00D30CDE">
        <w:rPr>
          <w:rFonts w:ascii="Arial" w:hAnsi="Arial" w:cs="Arial"/>
        </w:rPr>
        <w:t xml:space="preserve"> Cyrchwyd: 27/10/2023</w:t>
      </w:r>
    </w:p>
    <w:p w14:paraId="01B41271" w14:textId="77777777" w:rsidR="00BF61AF" w:rsidRPr="00D30CDE" w:rsidRDefault="00BF61AF" w:rsidP="00C73D3D">
      <w:pPr>
        <w:spacing w:line="360" w:lineRule="auto"/>
        <w:rPr>
          <w:rFonts w:ascii="Arial" w:hAnsi="Arial" w:cs="Arial"/>
        </w:rPr>
      </w:pPr>
      <w:r w:rsidRPr="00D30CDE">
        <w:rPr>
          <w:rFonts w:ascii="Arial" w:hAnsi="Arial" w:cs="Arial"/>
        </w:rPr>
        <w:t xml:space="preserve">Dyer W G, Wilkins A L., (1991). </w:t>
      </w:r>
      <w:r w:rsidRPr="00D30CDE">
        <w:rPr>
          <w:rFonts w:ascii="Arial" w:hAnsi="Arial" w:cs="Arial"/>
          <w:i/>
          <w:iCs/>
        </w:rPr>
        <w:t>Better stories, not better constructs, to generate better theory: A rejoinder to Eisenhardt; better J. Gustafsson stories and better constructs: The case for rigor and comparative logic.</w:t>
      </w:r>
      <w:r w:rsidRPr="00D30CDE">
        <w:rPr>
          <w:rFonts w:ascii="Arial" w:hAnsi="Arial" w:cs="Arial"/>
        </w:rPr>
        <w:t xml:space="preserve"> The Academy of Management Review</w:t>
      </w:r>
    </w:p>
    <w:p w14:paraId="74342E3F" w14:textId="77777777" w:rsidR="00BF61AF" w:rsidRPr="00D30CDE" w:rsidRDefault="00BF61AF" w:rsidP="00C73D3D">
      <w:pPr>
        <w:spacing w:line="360" w:lineRule="auto"/>
        <w:rPr>
          <w:rFonts w:ascii="Arial" w:hAnsi="Arial" w:cs="Arial"/>
        </w:rPr>
      </w:pPr>
      <w:r w:rsidRPr="00D30CDE">
        <w:rPr>
          <w:rFonts w:ascii="Arial" w:hAnsi="Arial" w:cs="Arial"/>
        </w:rPr>
        <w:lastRenderedPageBreak/>
        <w:t xml:space="preserve">Estyn., (2018) </w:t>
      </w:r>
      <w:r w:rsidRPr="00D30CDE">
        <w:rPr>
          <w:rFonts w:ascii="Arial" w:hAnsi="Arial" w:cs="Arial"/>
          <w:i/>
          <w:iCs/>
        </w:rPr>
        <w:t>An Inclusive and nurturing Environment for all children</w:t>
      </w:r>
      <w:r w:rsidRPr="00D30CDE">
        <w:rPr>
          <w:rFonts w:ascii="Arial" w:hAnsi="Arial" w:cs="Arial"/>
        </w:rPr>
        <w:t xml:space="preserve"> Ar gael yn: </w:t>
      </w:r>
      <w:hyperlink r:id="rId30" w:history="1">
        <w:r w:rsidRPr="00D30CDE">
          <w:rPr>
            <w:rStyle w:val="Hyperlink"/>
            <w:rFonts w:ascii="Arial" w:hAnsi="Arial" w:cs="Arial"/>
          </w:rPr>
          <w:t>https://www.estyn.gov.wales/effective-practice/inclusive-and-nurturing-environment-all-children</w:t>
        </w:r>
      </w:hyperlink>
      <w:r w:rsidRPr="00D30CDE">
        <w:rPr>
          <w:rFonts w:ascii="Arial" w:hAnsi="Arial" w:cs="Arial"/>
        </w:rPr>
        <w:t xml:space="preserve"> Cyrchwyd: 21/12/2023</w:t>
      </w:r>
    </w:p>
    <w:p w14:paraId="10DF25BF" w14:textId="77777777" w:rsidR="00BF61AF" w:rsidRPr="00D30CDE" w:rsidRDefault="00BF61AF" w:rsidP="00C73D3D">
      <w:pPr>
        <w:spacing w:line="360" w:lineRule="auto"/>
        <w:rPr>
          <w:rFonts w:ascii="Arial" w:hAnsi="Arial" w:cs="Arial"/>
          <w:b/>
          <w:bCs/>
        </w:rPr>
      </w:pPr>
      <w:r w:rsidRPr="00D30CDE">
        <w:rPr>
          <w:rFonts w:ascii="Arial" w:hAnsi="Arial" w:cs="Arial"/>
        </w:rPr>
        <w:t xml:space="preserve">Estyn., (2019) </w:t>
      </w:r>
      <w:r w:rsidRPr="00D30CDE">
        <w:rPr>
          <w:rFonts w:ascii="Arial" w:hAnsi="Arial" w:cs="Arial"/>
          <w:i/>
          <w:iCs/>
        </w:rPr>
        <w:t>Iach a Hapus: Effaith yr Ysgol ar iechyd a Llesiantg disgyblion</w:t>
      </w:r>
      <w:r w:rsidRPr="00D30CDE">
        <w:rPr>
          <w:rFonts w:ascii="Arial" w:hAnsi="Arial" w:cs="Arial"/>
        </w:rPr>
        <w:t xml:space="preserve"> Ar gael yn: </w:t>
      </w:r>
      <w:hyperlink r:id="rId31" w:history="1">
        <w:r w:rsidRPr="00D30CDE">
          <w:rPr>
            <w:rStyle w:val="Hyperlink"/>
            <w:rFonts w:ascii="Arial" w:hAnsi="Arial" w:cs="Arial"/>
          </w:rPr>
          <w:t>https://www.estyn.llyw.cymru/system/files/2021-08/Healthy%2520and%2520Happy%2520report%2520Cy_0.pdf</w:t>
        </w:r>
      </w:hyperlink>
      <w:r w:rsidRPr="00D30CDE">
        <w:rPr>
          <w:rFonts w:ascii="Arial" w:hAnsi="Arial" w:cs="Arial"/>
        </w:rPr>
        <w:t xml:space="preserve"> Cyrchwyd: 23/12/2023</w:t>
      </w:r>
    </w:p>
    <w:p w14:paraId="5BB7C85B"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t xml:space="preserve">Ethical Research Involving Children., (2013) </w:t>
      </w:r>
      <w:r w:rsidRPr="00D30CDE">
        <w:rPr>
          <w:rFonts w:ascii="Arial" w:hAnsi="Arial" w:cs="Arial"/>
          <w:i/>
          <w:iCs/>
          <w:lang w:val="en-GB"/>
        </w:rPr>
        <w:t>International Charter for Ethical Research Involving Children</w:t>
      </w:r>
      <w:r w:rsidRPr="00D30CDE">
        <w:rPr>
          <w:rFonts w:ascii="Arial" w:hAnsi="Arial" w:cs="Arial"/>
          <w:lang w:val="en-GB"/>
        </w:rPr>
        <w:t xml:space="preserve"> Ar gael yn: </w:t>
      </w:r>
      <w:hyperlink r:id="rId32" w:history="1">
        <w:r w:rsidRPr="00D30CDE">
          <w:rPr>
            <w:rStyle w:val="Hyperlink"/>
            <w:rFonts w:ascii="Arial" w:hAnsi="Arial" w:cs="Arial"/>
            <w:lang w:val="en-GB"/>
          </w:rPr>
          <w:t>https://childethics.com/charter/</w:t>
        </w:r>
      </w:hyperlink>
      <w:r w:rsidRPr="00D30CDE">
        <w:rPr>
          <w:rFonts w:ascii="Arial" w:hAnsi="Arial" w:cs="Arial"/>
          <w:lang w:val="en-GB"/>
        </w:rPr>
        <w:t xml:space="preserve"> Cyrchwyd: 23/12/2023</w:t>
      </w:r>
    </w:p>
    <w:p w14:paraId="348E3F33" w14:textId="77777777" w:rsidR="00BF61AF" w:rsidRPr="00D30CDE" w:rsidRDefault="00BF61AF" w:rsidP="00C73D3D">
      <w:pPr>
        <w:spacing w:line="360" w:lineRule="auto"/>
        <w:rPr>
          <w:rFonts w:ascii="Arial" w:hAnsi="Arial" w:cs="Arial"/>
        </w:rPr>
      </w:pPr>
      <w:r w:rsidRPr="00D30CDE">
        <w:rPr>
          <w:rFonts w:ascii="Arial" w:hAnsi="Arial" w:cs="Arial"/>
        </w:rPr>
        <w:t xml:space="preserve">Fisher I, Ziviani J., (2004) </w:t>
      </w:r>
      <w:r w:rsidRPr="00D30CDE">
        <w:rPr>
          <w:rFonts w:ascii="Arial" w:hAnsi="Arial" w:cs="Arial"/>
          <w:i/>
          <w:iCs/>
        </w:rPr>
        <w:t xml:space="preserve">Explanatory case studies: Implications and applications for clinical research </w:t>
      </w:r>
      <w:r w:rsidRPr="00D30CDE">
        <w:rPr>
          <w:rFonts w:ascii="Arial" w:hAnsi="Arial" w:cs="Arial"/>
        </w:rPr>
        <w:t xml:space="preserve">Ar gael yn: </w:t>
      </w:r>
      <w:hyperlink r:id="rId33" w:history="1">
        <w:r w:rsidRPr="00D30CDE">
          <w:rPr>
            <w:rStyle w:val="Hyperlink"/>
            <w:rFonts w:ascii="Arial" w:hAnsi="Arial" w:cs="Arial"/>
          </w:rPr>
          <w:t>https://onlinelibrary.wiley.com/doi/full/10.1111/j.1440-1630.2004.00446.x?casa_token=mqzLzlYH-OoAAAAA%3AiYjnpDUuuMwp6Nk-ycJvf0vVKiA6Ym7UZSrorDa_QnWVkpJhnPe0huKHOdcfD7ofb804iFNFy3r7iPO7</w:t>
        </w:r>
      </w:hyperlink>
      <w:r w:rsidRPr="00D30CDE">
        <w:rPr>
          <w:rFonts w:ascii="Arial" w:hAnsi="Arial" w:cs="Arial"/>
        </w:rPr>
        <w:t xml:space="preserve"> Cyrchwyd: 18/12/2023</w:t>
      </w:r>
    </w:p>
    <w:p w14:paraId="501B4FD5" w14:textId="77777777" w:rsidR="00BF61AF" w:rsidRPr="00D30CDE" w:rsidRDefault="00BF61AF" w:rsidP="00C73D3D">
      <w:pPr>
        <w:spacing w:line="360" w:lineRule="auto"/>
        <w:rPr>
          <w:rFonts w:ascii="Arial" w:hAnsi="Arial" w:cs="Arial"/>
        </w:rPr>
      </w:pPr>
      <w:r w:rsidRPr="00D30CDE">
        <w:rPr>
          <w:rFonts w:ascii="Arial" w:hAnsi="Arial" w:cs="Arial"/>
        </w:rPr>
        <w:t>Fleer M, Li L., (2016). A child-centered evaluation model: Gaining the children’s perspective in evaluation studies in China. European Early Childhood Education Research Journal, 24, 342–356.</w:t>
      </w:r>
    </w:p>
    <w:p w14:paraId="42D28315" w14:textId="77777777" w:rsidR="00BF61AF" w:rsidRPr="00D30CDE" w:rsidRDefault="00BF61AF" w:rsidP="00C73D3D">
      <w:pPr>
        <w:spacing w:line="360" w:lineRule="auto"/>
        <w:rPr>
          <w:rFonts w:ascii="Arial" w:hAnsi="Arial" w:cs="Arial"/>
        </w:rPr>
      </w:pPr>
      <w:r w:rsidRPr="00D30CDE">
        <w:rPr>
          <w:rFonts w:ascii="Arial" w:hAnsi="Arial" w:cs="Arial"/>
        </w:rPr>
        <w:t xml:space="preserve">Gall M D, Borg W R., (2005) </w:t>
      </w:r>
      <w:r w:rsidRPr="00D30CDE">
        <w:rPr>
          <w:rFonts w:ascii="Arial" w:hAnsi="Arial" w:cs="Arial"/>
          <w:i/>
          <w:iCs/>
        </w:rPr>
        <w:t xml:space="preserve">Applying educational research. </w:t>
      </w:r>
      <w:r w:rsidRPr="00D30CDE">
        <w:rPr>
          <w:rFonts w:ascii="Arial" w:hAnsi="Arial" w:cs="Arial"/>
        </w:rPr>
        <w:t>Sage Publications Inc. Person education, Inc.</w:t>
      </w:r>
    </w:p>
    <w:p w14:paraId="20FB9B44" w14:textId="77777777" w:rsidR="00BF61AF" w:rsidRPr="00D30CDE" w:rsidRDefault="00BF61AF" w:rsidP="00C73D3D">
      <w:pPr>
        <w:spacing w:line="360" w:lineRule="auto"/>
        <w:rPr>
          <w:rFonts w:ascii="Arial" w:hAnsi="Arial" w:cs="Arial"/>
        </w:rPr>
      </w:pPr>
      <w:r w:rsidRPr="00D30CDE">
        <w:rPr>
          <w:rFonts w:ascii="Arial" w:hAnsi="Arial" w:cs="Arial"/>
        </w:rPr>
        <w:t xml:space="preserve">Gardener S., (2023), </w:t>
      </w:r>
      <w:r w:rsidRPr="00D30CDE">
        <w:rPr>
          <w:rFonts w:ascii="Arial" w:hAnsi="Arial" w:cs="Arial"/>
          <w:i/>
          <w:iCs/>
        </w:rPr>
        <w:t>A Candid Reflection of being a child in care</w:t>
      </w:r>
      <w:r w:rsidRPr="00D30CDE">
        <w:rPr>
          <w:rFonts w:ascii="Arial" w:hAnsi="Arial" w:cs="Arial"/>
        </w:rPr>
        <w:t xml:space="preserve"> BA Addysg Gynradd. [Cynhadledd Anghenion Dysgu Ychwanegol] PCYDDS. 13 o Ragfyr</w:t>
      </w:r>
    </w:p>
    <w:p w14:paraId="6F8042FC" w14:textId="77777777" w:rsidR="00BF61AF" w:rsidRPr="00D30CDE" w:rsidRDefault="00BF61AF" w:rsidP="00C73D3D">
      <w:pPr>
        <w:spacing w:line="360" w:lineRule="auto"/>
        <w:rPr>
          <w:rFonts w:ascii="Arial" w:hAnsi="Arial" w:cs="Arial"/>
        </w:rPr>
      </w:pPr>
      <w:r w:rsidRPr="00D30CDE">
        <w:rPr>
          <w:rFonts w:ascii="Arial" w:hAnsi="Arial" w:cs="Arial"/>
        </w:rPr>
        <w:t xml:space="preserve">Georgeson J., (2013) </w:t>
      </w:r>
      <w:r w:rsidRPr="00D30CDE">
        <w:rPr>
          <w:rFonts w:ascii="Arial" w:hAnsi="Arial" w:cs="Arial"/>
          <w:i/>
          <w:iCs/>
        </w:rPr>
        <w:t>International Perspectives on Early Childhood Education and Care</w:t>
      </w:r>
      <w:r w:rsidRPr="00D30CDE">
        <w:rPr>
          <w:rFonts w:ascii="Arial" w:hAnsi="Arial" w:cs="Arial"/>
        </w:rPr>
        <w:t xml:space="preserve"> McGraw-Hill Education.</w:t>
      </w:r>
    </w:p>
    <w:p w14:paraId="00FFD788" w14:textId="0A4B51EA" w:rsidR="00C75E6B" w:rsidRPr="00D30CDE" w:rsidRDefault="00C75E6B" w:rsidP="00C73D3D">
      <w:pPr>
        <w:spacing w:line="360" w:lineRule="auto"/>
        <w:rPr>
          <w:rFonts w:ascii="Arial" w:hAnsi="Arial" w:cs="Arial"/>
        </w:rPr>
      </w:pPr>
      <w:r w:rsidRPr="00D30CDE">
        <w:rPr>
          <w:rFonts w:ascii="Arial" w:hAnsi="Arial" w:cs="Arial"/>
        </w:rPr>
        <w:t>Gibbs G., (1988) Learning by Doing: A guide to teaching and learning methods. Further Education Unit. Oxford Polytechnic: Oxford.</w:t>
      </w:r>
    </w:p>
    <w:p w14:paraId="2696C219" w14:textId="77777777" w:rsidR="00BF61AF" w:rsidRPr="00D30CDE" w:rsidRDefault="00BF61AF" w:rsidP="00C73D3D">
      <w:pPr>
        <w:spacing w:line="360" w:lineRule="auto"/>
        <w:rPr>
          <w:rFonts w:ascii="Arial" w:hAnsi="Arial" w:cs="Arial"/>
        </w:rPr>
      </w:pPr>
      <w:r w:rsidRPr="00D30CDE">
        <w:rPr>
          <w:rFonts w:ascii="Arial" w:hAnsi="Arial" w:cs="Arial"/>
        </w:rPr>
        <w:t xml:space="preserve">Gustafsson J., (2017) </w:t>
      </w:r>
      <w:r w:rsidRPr="00D30CDE">
        <w:rPr>
          <w:rFonts w:ascii="Arial" w:hAnsi="Arial" w:cs="Arial"/>
          <w:i/>
          <w:iCs/>
        </w:rPr>
        <w:t xml:space="preserve">Single case studies vs. multiple case studies: A comparative study </w:t>
      </w:r>
      <w:r w:rsidRPr="00D30CDE">
        <w:rPr>
          <w:rFonts w:ascii="Arial" w:hAnsi="Arial" w:cs="Arial"/>
        </w:rPr>
        <w:t xml:space="preserve">Halmstad University Ar gael yn: </w:t>
      </w:r>
      <w:hyperlink r:id="rId34" w:history="1">
        <w:r w:rsidRPr="00D30CDE">
          <w:rPr>
            <w:rStyle w:val="Hyperlink"/>
            <w:rFonts w:ascii="Arial" w:hAnsi="Arial" w:cs="Arial"/>
          </w:rPr>
          <w:t>https://www.diva-portal.org/smash/get/diva2:1064378/FULLTEXT01.pdf</w:t>
        </w:r>
      </w:hyperlink>
      <w:r w:rsidRPr="00D30CDE">
        <w:rPr>
          <w:rFonts w:ascii="Arial" w:hAnsi="Arial" w:cs="Arial"/>
        </w:rPr>
        <w:t xml:space="preserve"> Cyrchwyd: 18/12/2023</w:t>
      </w:r>
    </w:p>
    <w:p w14:paraId="00A0F900" w14:textId="77777777" w:rsidR="00BF61AF" w:rsidRPr="00D30CDE" w:rsidRDefault="00BF61AF" w:rsidP="00C73D3D">
      <w:pPr>
        <w:spacing w:line="360" w:lineRule="auto"/>
        <w:rPr>
          <w:rFonts w:ascii="Arial" w:hAnsi="Arial" w:cs="Arial"/>
        </w:rPr>
      </w:pPr>
      <w:r w:rsidRPr="00D30CDE">
        <w:rPr>
          <w:rFonts w:ascii="Arial" w:hAnsi="Arial" w:cs="Arial"/>
        </w:rPr>
        <w:t xml:space="preserve">Hammond C., (2007) </w:t>
      </w:r>
      <w:r w:rsidRPr="00D30CDE">
        <w:rPr>
          <w:rFonts w:ascii="Arial" w:hAnsi="Arial" w:cs="Arial"/>
          <w:i/>
          <w:iCs/>
        </w:rPr>
        <w:t>The Wider Benefits of Adult Learning: An Illustration of the Advantages of Multi</w:t>
      </w:r>
      <w:r w:rsidRPr="00D30CDE">
        <w:rPr>
          <w:rFonts w:ascii="Cambria Math" w:hAnsi="Cambria Math" w:cs="Cambria Math"/>
          <w:i/>
          <w:iCs/>
        </w:rPr>
        <w:t>‐</w:t>
      </w:r>
      <w:r w:rsidRPr="00D30CDE">
        <w:rPr>
          <w:rFonts w:ascii="Arial" w:hAnsi="Arial" w:cs="Arial"/>
          <w:i/>
          <w:iCs/>
        </w:rPr>
        <w:t xml:space="preserve">method Research </w:t>
      </w:r>
      <w:r w:rsidRPr="00D30CDE">
        <w:rPr>
          <w:rFonts w:ascii="Arial" w:hAnsi="Arial" w:cs="Arial"/>
        </w:rPr>
        <w:t xml:space="preserve">Ar gael yn: </w:t>
      </w:r>
      <w:hyperlink r:id="rId35" w:history="1">
        <w:r w:rsidRPr="00D30CDE">
          <w:rPr>
            <w:rStyle w:val="Hyperlink"/>
            <w:rFonts w:ascii="Arial" w:hAnsi="Arial" w:cs="Arial"/>
          </w:rPr>
          <w:t>https://www.tandfonline.com/doi/full/10.1080/13645570500155037?casa_token=Y6qQpUhXdO4AAAAA%3AsIGc11YACB1y7mYbULKqEjmTvkPL0S4Eyo-p68r4CWo9c2xQz8U-jssOJpfWOMGNd_6LQZOIJKH27g</w:t>
        </w:r>
      </w:hyperlink>
      <w:r w:rsidRPr="00D30CDE">
        <w:rPr>
          <w:rFonts w:ascii="Arial" w:hAnsi="Arial" w:cs="Arial"/>
        </w:rPr>
        <w:t xml:space="preserve"> Cyrchwyd: 20/12/2023</w:t>
      </w:r>
    </w:p>
    <w:p w14:paraId="3A7D2627" w14:textId="77777777" w:rsidR="00BF61AF" w:rsidRPr="00D30CDE" w:rsidRDefault="00BF61AF" w:rsidP="00C73D3D">
      <w:pPr>
        <w:spacing w:line="360" w:lineRule="auto"/>
        <w:rPr>
          <w:rFonts w:ascii="Arial" w:hAnsi="Arial" w:cs="Arial"/>
        </w:rPr>
      </w:pPr>
      <w:r w:rsidRPr="00D30CDE">
        <w:rPr>
          <w:rFonts w:ascii="Arial" w:hAnsi="Arial" w:cs="Arial"/>
        </w:rPr>
        <w:lastRenderedPageBreak/>
        <w:t xml:space="preserve">Hanly D., (2023), Cyflwyniad i Ysgol Gynradd </w:t>
      </w:r>
      <w:r w:rsidRPr="00D30CDE">
        <w:rPr>
          <w:rFonts w:ascii="Arial" w:hAnsi="Arial" w:cs="Arial"/>
          <w:highlight w:val="black"/>
        </w:rPr>
        <w:t>Aberteifi</w:t>
      </w:r>
      <w:r w:rsidRPr="00D30CDE">
        <w:rPr>
          <w:rFonts w:ascii="Arial" w:hAnsi="Arial" w:cs="Arial"/>
        </w:rPr>
        <w:t xml:space="preserve"> ECAD6010: BA Addysg Gynradd. [Wythnos Profiad Dewisiol]. PCYDDS. 27 o Dachwedd.</w:t>
      </w:r>
    </w:p>
    <w:p w14:paraId="6E2D8600" w14:textId="77777777" w:rsidR="00BF61AF" w:rsidRPr="00D30CDE" w:rsidRDefault="00BF61AF" w:rsidP="00C73D3D">
      <w:pPr>
        <w:spacing w:line="360" w:lineRule="auto"/>
        <w:rPr>
          <w:rFonts w:ascii="Arial" w:hAnsi="Arial" w:cs="Arial"/>
        </w:rPr>
      </w:pPr>
      <w:r w:rsidRPr="00D30CDE">
        <w:rPr>
          <w:rFonts w:ascii="Arial" w:hAnsi="Arial" w:cs="Arial"/>
        </w:rPr>
        <w:t xml:space="preserve">Holmes A., (2020) </w:t>
      </w:r>
      <w:r w:rsidRPr="00D30CDE">
        <w:rPr>
          <w:rFonts w:ascii="Arial" w:hAnsi="Arial" w:cs="Arial"/>
          <w:i/>
          <w:iCs/>
        </w:rPr>
        <w:t xml:space="preserve">Researcher Positionality – A Consideration of Its Influence and Place in Qualitive Research – A New Research Guide: </w:t>
      </w:r>
      <w:r w:rsidRPr="00D30CDE">
        <w:rPr>
          <w:rFonts w:ascii="Arial" w:hAnsi="Arial" w:cs="Arial"/>
        </w:rPr>
        <w:t xml:space="preserve"> Shanlax International Journal of Education</w:t>
      </w:r>
    </w:p>
    <w:p w14:paraId="637A9F84"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t xml:space="preserve">Julia, L., (2022) </w:t>
      </w:r>
      <w:r w:rsidRPr="00D30CDE">
        <w:rPr>
          <w:rFonts w:ascii="Arial" w:hAnsi="Arial" w:cs="Arial"/>
          <w:i/>
          <w:iCs/>
          <w:lang w:val="en-GB"/>
        </w:rPr>
        <w:t xml:space="preserve">Questionnaires in Education </w:t>
      </w:r>
      <w:r w:rsidRPr="00D30CDE">
        <w:rPr>
          <w:rFonts w:ascii="Arial" w:hAnsi="Arial" w:cs="Arial"/>
          <w:lang w:val="en-GB"/>
        </w:rPr>
        <w:t xml:space="preserve">Ar gael yn: </w:t>
      </w:r>
      <w:hyperlink r:id="rId36" w:history="1">
        <w:r w:rsidRPr="00D30CDE">
          <w:rPr>
            <w:rStyle w:val="Hyperlink"/>
            <w:rFonts w:ascii="Arial" w:hAnsi="Arial" w:cs="Arial"/>
            <w:lang w:val="en-GB"/>
          </w:rPr>
          <w:t>https://getrevising.co.uk/grids/questionnaires-in-education</w:t>
        </w:r>
      </w:hyperlink>
      <w:r w:rsidRPr="00D30CDE">
        <w:rPr>
          <w:rFonts w:ascii="Arial" w:hAnsi="Arial" w:cs="Arial"/>
          <w:lang w:val="en-GB"/>
        </w:rPr>
        <w:t xml:space="preserve"> Cyrchwyd: 29/11/2023</w:t>
      </w:r>
    </w:p>
    <w:p w14:paraId="72466BFC" w14:textId="77777777" w:rsidR="00BF61AF" w:rsidRPr="00D30CDE" w:rsidRDefault="00BF61AF" w:rsidP="00C73D3D">
      <w:pPr>
        <w:spacing w:line="360" w:lineRule="auto"/>
        <w:rPr>
          <w:rFonts w:ascii="Arial" w:hAnsi="Arial" w:cs="Arial"/>
        </w:rPr>
      </w:pPr>
      <w:r w:rsidRPr="00D30CDE">
        <w:rPr>
          <w:rFonts w:ascii="Arial" w:hAnsi="Arial" w:cs="Arial"/>
        </w:rPr>
        <w:t xml:space="preserve">Katz-Buonincontro J a Anderson R C., (2020) </w:t>
      </w:r>
      <w:r w:rsidRPr="00D30CDE">
        <w:rPr>
          <w:rFonts w:ascii="Arial" w:hAnsi="Arial" w:cs="Arial"/>
          <w:i/>
          <w:iCs/>
        </w:rPr>
        <w:t xml:space="preserve">A Review of Articles Using Observation Methods to Study Creativity in Education </w:t>
      </w:r>
      <w:r w:rsidRPr="00D30CDE">
        <w:rPr>
          <w:rFonts w:ascii="Arial" w:hAnsi="Arial" w:cs="Arial"/>
        </w:rPr>
        <w:t xml:space="preserve">Ar gael yn: </w:t>
      </w:r>
      <w:hyperlink r:id="rId37" w:history="1">
        <w:r w:rsidRPr="00D30CDE">
          <w:rPr>
            <w:rStyle w:val="Hyperlink"/>
            <w:rFonts w:ascii="Arial" w:hAnsi="Arial" w:cs="Arial"/>
          </w:rPr>
          <w:t>https://onlinelibrary.wiley.com/doi/epdf/10.1002/jocb.385</w:t>
        </w:r>
      </w:hyperlink>
      <w:r w:rsidRPr="00D30CDE">
        <w:rPr>
          <w:rFonts w:ascii="Arial" w:hAnsi="Arial" w:cs="Arial"/>
        </w:rPr>
        <w:t xml:space="preserve"> Cyrchwyd: 21/12/2023</w:t>
      </w:r>
    </w:p>
    <w:p w14:paraId="12A98501" w14:textId="77777777" w:rsidR="00BF61AF" w:rsidRPr="00D30CDE" w:rsidRDefault="00BF61AF" w:rsidP="00C73D3D">
      <w:pPr>
        <w:spacing w:line="360" w:lineRule="auto"/>
        <w:rPr>
          <w:rFonts w:ascii="Arial" w:hAnsi="Arial" w:cs="Arial"/>
        </w:rPr>
      </w:pPr>
      <w:r w:rsidRPr="00D30CDE">
        <w:rPr>
          <w:rFonts w:ascii="Arial" w:hAnsi="Arial" w:cs="Arial"/>
        </w:rPr>
        <w:t xml:space="preserve">Kennedy C., Kools S., Krueger R., (2001). </w:t>
      </w:r>
      <w:r w:rsidRPr="00D30CDE">
        <w:rPr>
          <w:rFonts w:ascii="Arial" w:hAnsi="Arial" w:cs="Arial"/>
          <w:i/>
          <w:iCs/>
        </w:rPr>
        <w:t>Methodological considerations in children’s focus groups. Nursing Research</w:t>
      </w:r>
      <w:r w:rsidRPr="00D30CDE">
        <w:rPr>
          <w:rFonts w:ascii="Arial" w:hAnsi="Arial" w:cs="Arial"/>
        </w:rPr>
        <w:t xml:space="preserve"> Pub Med ISI</w:t>
      </w:r>
    </w:p>
    <w:p w14:paraId="0C6044EB" w14:textId="77777777" w:rsidR="00BF61AF" w:rsidRPr="00D30CDE" w:rsidRDefault="00BF61AF" w:rsidP="00C73D3D">
      <w:pPr>
        <w:spacing w:line="360" w:lineRule="auto"/>
        <w:rPr>
          <w:rFonts w:ascii="Arial" w:hAnsi="Arial" w:cs="Arial"/>
          <w:i/>
          <w:iCs/>
          <w:lang w:val="en-GB"/>
        </w:rPr>
      </w:pPr>
      <w:r w:rsidRPr="00D30CDE">
        <w:rPr>
          <w:rFonts w:ascii="Arial" w:hAnsi="Arial" w:cs="Arial"/>
          <w:lang w:val="en-GB"/>
        </w:rPr>
        <w:t xml:space="preserve">Landsberger, H. A. (1958). </w:t>
      </w:r>
      <w:r w:rsidRPr="00D30CDE">
        <w:rPr>
          <w:rFonts w:ascii="Arial" w:hAnsi="Arial" w:cs="Arial"/>
          <w:i/>
          <w:iCs/>
          <w:lang w:val="en-GB"/>
        </w:rPr>
        <w:t>Hawthorne Revisited: Management and the Worker, Its Critics, and Developments in Human Relations in Industry.</w:t>
      </w:r>
    </w:p>
    <w:p w14:paraId="64409EC5" w14:textId="77777777" w:rsidR="00BF61AF" w:rsidRPr="00D30CDE" w:rsidRDefault="00BF61AF" w:rsidP="00C73D3D">
      <w:pPr>
        <w:spacing w:line="360" w:lineRule="auto"/>
        <w:rPr>
          <w:rFonts w:ascii="Arial" w:hAnsi="Arial" w:cs="Arial"/>
        </w:rPr>
      </w:pPr>
      <w:r w:rsidRPr="00D30CDE">
        <w:rPr>
          <w:rFonts w:ascii="Arial" w:hAnsi="Arial" w:cs="Arial"/>
        </w:rPr>
        <w:t xml:space="preserve">Llywodraeth Cymru (2021) </w:t>
      </w:r>
      <w:r w:rsidRPr="00D30CDE">
        <w:rPr>
          <w:rFonts w:ascii="Arial" w:hAnsi="Arial" w:cs="Arial"/>
          <w:i/>
          <w:iCs/>
        </w:rPr>
        <w:t xml:space="preserve">Cwricwwm i Gymru: Pedwar Diben y Cwricwlwm i Gymru </w:t>
      </w:r>
      <w:r w:rsidRPr="00D30CDE">
        <w:rPr>
          <w:rFonts w:ascii="Arial" w:hAnsi="Arial" w:cs="Arial"/>
        </w:rPr>
        <w:t xml:space="preserve">Ar gael yn: </w:t>
      </w:r>
      <w:hyperlink r:id="rId38" w:history="1">
        <w:r w:rsidRPr="00D30CDE">
          <w:rPr>
            <w:rStyle w:val="Hyperlink"/>
            <w:rFonts w:ascii="Arial" w:hAnsi="Arial" w:cs="Arial"/>
          </w:rPr>
          <w:t>https://www.gov.wales/sites/default/files/publications/2018-03/the-four-purposes-of-the-curriculum-for-wales.pdf</w:t>
        </w:r>
      </w:hyperlink>
      <w:r w:rsidRPr="00D30CDE">
        <w:rPr>
          <w:rFonts w:ascii="Arial" w:hAnsi="Arial" w:cs="Arial"/>
        </w:rPr>
        <w:t xml:space="preserve"> Cyrchwyd: 27/10/2023</w:t>
      </w:r>
    </w:p>
    <w:p w14:paraId="1E17DCA3" w14:textId="77777777" w:rsidR="00BF61AF" w:rsidRPr="00D30CDE" w:rsidRDefault="00BF61AF" w:rsidP="00C73D3D">
      <w:pPr>
        <w:spacing w:line="360" w:lineRule="auto"/>
        <w:rPr>
          <w:rFonts w:ascii="Arial" w:hAnsi="Arial" w:cs="Arial"/>
        </w:rPr>
      </w:pPr>
      <w:r w:rsidRPr="00D30CDE">
        <w:rPr>
          <w:rFonts w:ascii="Arial" w:hAnsi="Arial" w:cs="Arial"/>
        </w:rPr>
        <w:t xml:space="preserve">Llywodraeth Cymru (dim dyddiad) </w:t>
      </w:r>
      <w:r w:rsidRPr="00D30CDE">
        <w:rPr>
          <w:rFonts w:ascii="Arial" w:hAnsi="Arial" w:cs="Arial"/>
          <w:i/>
          <w:iCs/>
        </w:rPr>
        <w:t>Guidance for teaching a sensitive subject</w:t>
      </w:r>
      <w:r w:rsidRPr="00D30CDE">
        <w:rPr>
          <w:rFonts w:ascii="Arial" w:hAnsi="Arial" w:cs="Arial"/>
        </w:rPr>
        <w:t xml:space="preserve"> Ar gael yn: </w:t>
      </w:r>
      <w:hyperlink r:id="rId39" w:history="1">
        <w:r w:rsidRPr="00D30CDE">
          <w:rPr>
            <w:rStyle w:val="Hyperlink"/>
            <w:rFonts w:ascii="Arial" w:hAnsi="Arial" w:cs="Arial"/>
          </w:rPr>
          <w:t>https://hwb.gov.wales/api/storage/0fc9440a-2542-46d0-a3a7-4db26e0456dd/02GuidanceForTeachingASensitiveSubject-English.pdf</w:t>
        </w:r>
      </w:hyperlink>
      <w:r w:rsidRPr="00D30CDE">
        <w:rPr>
          <w:rFonts w:ascii="Arial" w:hAnsi="Arial" w:cs="Arial"/>
        </w:rPr>
        <w:t xml:space="preserve"> Cyrchwyd: 27/10/2023</w:t>
      </w:r>
    </w:p>
    <w:p w14:paraId="1478105D"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t xml:space="preserve">Llywodraeth Cymru., (2018) </w:t>
      </w:r>
      <w:r w:rsidRPr="00D30CDE">
        <w:rPr>
          <w:rFonts w:ascii="Arial" w:hAnsi="Arial" w:cs="Arial"/>
          <w:i/>
          <w:iCs/>
          <w:lang w:val="en-GB"/>
        </w:rPr>
        <w:t xml:space="preserve">Safonnau Proffesiynol ar gyfer addysg ac arweinyddiaeth </w:t>
      </w:r>
      <w:r w:rsidRPr="00D30CDE">
        <w:rPr>
          <w:rFonts w:ascii="Arial" w:hAnsi="Arial" w:cs="Arial"/>
          <w:lang w:val="en-GB"/>
        </w:rPr>
        <w:t xml:space="preserve">Ar gael yn: </w:t>
      </w:r>
      <w:hyperlink r:id="rId40" w:history="1">
        <w:r w:rsidRPr="00D30CDE">
          <w:rPr>
            <w:rStyle w:val="Hyperlink"/>
            <w:rFonts w:ascii="Arial" w:hAnsi="Arial" w:cs="Arial"/>
            <w:lang w:val="en-GB"/>
          </w:rPr>
          <w:t>https://hwb.gov.wales/api/storage/ae783486-0851-4ec6-9e73-2e2b99515cf5/safonau-proffesiynol-ar-gyfer-addysgu-ac-arweinyddiaeth-pdf-rhyngweithiol-ar-gyfer-cyfrifiaduron-personol.pdf</w:t>
        </w:r>
      </w:hyperlink>
      <w:r w:rsidRPr="00D30CDE">
        <w:rPr>
          <w:rFonts w:ascii="Arial" w:hAnsi="Arial" w:cs="Arial"/>
          <w:lang w:val="en-GB"/>
        </w:rPr>
        <w:t xml:space="preserve"> Cyrchwyd: 31/12/2023</w:t>
      </w:r>
    </w:p>
    <w:p w14:paraId="5D188DA2" w14:textId="77777777" w:rsidR="00BF61AF" w:rsidRPr="00D30CDE" w:rsidRDefault="00BF61AF" w:rsidP="00C73D3D">
      <w:pPr>
        <w:spacing w:line="360" w:lineRule="auto"/>
        <w:rPr>
          <w:rFonts w:ascii="Arial" w:hAnsi="Arial" w:cs="Arial"/>
        </w:rPr>
      </w:pPr>
      <w:r w:rsidRPr="00D30CDE">
        <w:rPr>
          <w:rFonts w:ascii="Arial" w:hAnsi="Arial" w:cs="Arial"/>
        </w:rPr>
        <w:t xml:space="preserve">Llywodraeth Cymru., (2020) </w:t>
      </w:r>
      <w:r w:rsidRPr="00D30CDE">
        <w:rPr>
          <w:rFonts w:ascii="Arial" w:hAnsi="Arial" w:cs="Arial"/>
          <w:i/>
          <w:iCs/>
        </w:rPr>
        <w:t>Pedwar Diben</w:t>
      </w:r>
      <w:r w:rsidRPr="00D30CDE">
        <w:rPr>
          <w:rFonts w:ascii="Arial" w:hAnsi="Arial" w:cs="Arial"/>
        </w:rPr>
        <w:t xml:space="preserve"> Ar gael yn: </w:t>
      </w:r>
      <w:hyperlink r:id="rId41" w:history="1">
        <w:r w:rsidRPr="00D30CDE">
          <w:rPr>
            <w:rStyle w:val="Hyperlink"/>
            <w:rFonts w:ascii="Arial" w:hAnsi="Arial" w:cs="Arial"/>
          </w:rPr>
          <w:t>https://www.gov.wales/sites/default/files/publications/2018-03/the-four-purposes-of-the-curriculum-for-wales.pdf</w:t>
        </w:r>
      </w:hyperlink>
      <w:r w:rsidRPr="00D30CDE">
        <w:rPr>
          <w:rFonts w:ascii="Arial" w:hAnsi="Arial" w:cs="Arial"/>
        </w:rPr>
        <w:t xml:space="preserve"> Cyrchwyd: 29/12/2023</w:t>
      </w:r>
    </w:p>
    <w:p w14:paraId="11FE757E" w14:textId="77777777" w:rsidR="00BF61AF" w:rsidRPr="00D30CDE" w:rsidRDefault="00BF61AF" w:rsidP="00C73D3D">
      <w:pPr>
        <w:spacing w:line="360" w:lineRule="auto"/>
        <w:rPr>
          <w:rFonts w:ascii="Arial" w:hAnsi="Arial" w:cs="Arial"/>
        </w:rPr>
      </w:pPr>
      <w:r w:rsidRPr="00D30CDE">
        <w:rPr>
          <w:rFonts w:ascii="Arial" w:hAnsi="Arial" w:cs="Arial"/>
        </w:rPr>
        <w:t xml:space="preserve">Llywodraeth Cymru., (2021) </w:t>
      </w:r>
      <w:r w:rsidRPr="00D30CDE">
        <w:rPr>
          <w:rFonts w:ascii="Arial" w:hAnsi="Arial" w:cs="Arial"/>
          <w:i/>
          <w:iCs/>
        </w:rPr>
        <w:t xml:space="preserve">Cwricwlwm i Gymru </w:t>
      </w:r>
      <w:r w:rsidRPr="00D30CDE">
        <w:rPr>
          <w:rFonts w:ascii="Arial" w:hAnsi="Arial" w:cs="Arial"/>
        </w:rPr>
        <w:t xml:space="preserve">Ar gael yn: </w:t>
      </w:r>
      <w:hyperlink r:id="rId42" w:history="1">
        <w:r w:rsidRPr="00D30CDE">
          <w:rPr>
            <w:rStyle w:val="Hyperlink"/>
            <w:rFonts w:ascii="Arial" w:hAnsi="Arial" w:cs="Arial"/>
          </w:rPr>
          <w:t>https://hwb.gov.wales/cwricwlwm-i-gymru/</w:t>
        </w:r>
      </w:hyperlink>
      <w:r w:rsidRPr="00D30CDE">
        <w:rPr>
          <w:rFonts w:ascii="Arial" w:hAnsi="Arial" w:cs="Arial"/>
        </w:rPr>
        <w:t xml:space="preserve"> Cyrchwyd: 27/10/2023</w:t>
      </w:r>
    </w:p>
    <w:p w14:paraId="69EE1CFE" w14:textId="77777777" w:rsidR="00BF61AF" w:rsidRPr="00D30CDE" w:rsidRDefault="00BF61AF" w:rsidP="00C73D3D">
      <w:pPr>
        <w:spacing w:line="360" w:lineRule="auto"/>
        <w:rPr>
          <w:rFonts w:ascii="Arial" w:hAnsi="Arial" w:cs="Arial"/>
        </w:rPr>
      </w:pPr>
      <w:r w:rsidRPr="00D30CDE">
        <w:rPr>
          <w:rFonts w:ascii="Arial" w:hAnsi="Arial" w:cs="Arial"/>
        </w:rPr>
        <w:t xml:space="preserve">Llywodraeth Cymru., (2022) </w:t>
      </w:r>
      <w:r w:rsidRPr="00D30CDE">
        <w:rPr>
          <w:rFonts w:ascii="Arial" w:hAnsi="Arial" w:cs="Arial"/>
          <w:i/>
          <w:iCs/>
        </w:rPr>
        <w:t>Wellbeing of Wales, 2022: children and young people’s wellbein</w:t>
      </w:r>
      <w:r w:rsidRPr="00D30CDE">
        <w:rPr>
          <w:rFonts w:ascii="Arial" w:hAnsi="Arial" w:cs="Arial"/>
        </w:rPr>
        <w:t xml:space="preserve"> Ar gael yn: </w:t>
      </w:r>
      <w:hyperlink r:id="rId43" w:history="1">
        <w:r w:rsidRPr="00D30CDE">
          <w:rPr>
            <w:rStyle w:val="Hyperlink"/>
            <w:rFonts w:ascii="Arial" w:hAnsi="Arial" w:cs="Arial"/>
          </w:rPr>
          <w:t>https://www.gov.wales/wellbeing-wales-2022-children-and-young-peoples-wellbeing-prosperous-wales-html</w:t>
        </w:r>
      </w:hyperlink>
      <w:r w:rsidRPr="00D30CDE">
        <w:rPr>
          <w:rFonts w:ascii="Arial" w:hAnsi="Arial" w:cs="Arial"/>
        </w:rPr>
        <w:t xml:space="preserve"> Cyrchwyd: 21/12/2023</w:t>
      </w:r>
    </w:p>
    <w:p w14:paraId="6EDB1B48" w14:textId="77777777" w:rsidR="00BF61AF" w:rsidRPr="00D30CDE" w:rsidRDefault="00BF61AF" w:rsidP="00C73D3D">
      <w:pPr>
        <w:spacing w:line="360" w:lineRule="auto"/>
        <w:rPr>
          <w:rFonts w:ascii="Arial" w:hAnsi="Arial" w:cs="Arial"/>
        </w:rPr>
      </w:pPr>
      <w:r w:rsidRPr="00D30CDE">
        <w:rPr>
          <w:rFonts w:ascii="Arial" w:hAnsi="Arial" w:cs="Arial"/>
        </w:rPr>
        <w:lastRenderedPageBreak/>
        <w:t>Llywodraeth Cymru., (2023)</w:t>
      </w:r>
      <w:r w:rsidRPr="00D30CDE">
        <w:rPr>
          <w:rFonts w:ascii="Arial" w:hAnsi="Arial" w:cs="Arial"/>
          <w:b/>
          <w:bCs/>
        </w:rPr>
        <w:t xml:space="preserve"> </w:t>
      </w:r>
      <w:r w:rsidRPr="00D30CDE">
        <w:rPr>
          <w:rFonts w:ascii="Arial" w:hAnsi="Arial" w:cs="Arial"/>
          <w:i/>
          <w:iCs/>
        </w:rPr>
        <w:t xml:space="preserve">Ysgol Gymraeg </w:t>
      </w:r>
      <w:r w:rsidRPr="00D30CDE">
        <w:rPr>
          <w:rFonts w:ascii="Arial" w:hAnsi="Arial" w:cs="Arial"/>
          <w:i/>
          <w:iCs/>
          <w:highlight w:val="black"/>
        </w:rPr>
        <w:t>Casnewydd</w:t>
      </w:r>
      <w:r w:rsidRPr="00D30CDE">
        <w:rPr>
          <w:rFonts w:ascii="Arial" w:hAnsi="Arial" w:cs="Arial"/>
          <w:i/>
          <w:iCs/>
        </w:rPr>
        <w:t xml:space="preserve"> </w:t>
      </w:r>
      <w:r w:rsidRPr="00D30CDE">
        <w:rPr>
          <w:rFonts w:ascii="Arial" w:hAnsi="Arial" w:cs="Arial"/>
        </w:rPr>
        <w:t xml:space="preserve">Ar gael yn: </w:t>
      </w:r>
      <w:hyperlink r:id="rId44" w:history="1">
        <w:r w:rsidRPr="00D30CDE">
          <w:rPr>
            <w:rStyle w:val="Hyperlink"/>
            <w:rFonts w:ascii="Arial" w:hAnsi="Arial" w:cs="Arial"/>
          </w:rPr>
          <w:t>https://hwb.gov.wales/playlists/view/68152345-49c7-43c9-b4d1-1628c727c8c3/cy/7</w:t>
        </w:r>
      </w:hyperlink>
      <w:r w:rsidRPr="00D30CDE">
        <w:rPr>
          <w:rFonts w:ascii="Arial" w:hAnsi="Arial" w:cs="Arial"/>
        </w:rPr>
        <w:t xml:space="preserve"> Cyrchwyd: 23/12/2023</w:t>
      </w:r>
    </w:p>
    <w:p w14:paraId="66B27F48" w14:textId="77777777" w:rsidR="00BF61AF" w:rsidRPr="00D30CDE" w:rsidRDefault="00BF61AF" w:rsidP="00C73D3D">
      <w:pPr>
        <w:spacing w:line="360" w:lineRule="auto"/>
        <w:rPr>
          <w:rFonts w:ascii="Arial" w:hAnsi="Arial" w:cs="Arial"/>
        </w:rPr>
      </w:pPr>
      <w:r w:rsidRPr="00D30CDE">
        <w:rPr>
          <w:rFonts w:ascii="Arial" w:hAnsi="Arial" w:cs="Arial"/>
        </w:rPr>
        <w:t xml:space="preserve">Maguire M a Delahunt (2017) </w:t>
      </w:r>
      <w:r w:rsidRPr="00D30CDE">
        <w:rPr>
          <w:rFonts w:ascii="Arial" w:hAnsi="Arial" w:cs="Arial"/>
          <w:i/>
          <w:iCs/>
        </w:rPr>
        <w:t xml:space="preserve">Doing a thematic analysis : a practical, step by step guide for learning and teaching scholars </w:t>
      </w:r>
      <w:r w:rsidRPr="00D30CDE">
        <w:rPr>
          <w:rFonts w:ascii="Arial" w:hAnsi="Arial" w:cs="Arial"/>
        </w:rPr>
        <w:t xml:space="preserve">Ar gael yn: </w:t>
      </w:r>
      <w:hyperlink r:id="rId45" w:history="1">
        <w:r w:rsidRPr="00D30CDE">
          <w:rPr>
            <w:rStyle w:val="Hyperlink"/>
            <w:rFonts w:ascii="Arial" w:hAnsi="Arial" w:cs="Arial"/>
          </w:rPr>
          <w:t>https://moodle.uwtsd.ac.uk/course/view.php?id=8436&amp;section=14&amp;singlesec=14</w:t>
        </w:r>
      </w:hyperlink>
      <w:r w:rsidRPr="00D30CDE">
        <w:rPr>
          <w:rFonts w:ascii="Arial" w:hAnsi="Arial" w:cs="Arial"/>
        </w:rPr>
        <w:t xml:space="preserve"> Cyrchwyd: 21/12/2023</w:t>
      </w:r>
    </w:p>
    <w:p w14:paraId="68C9DD2C" w14:textId="77777777" w:rsidR="00BF61AF" w:rsidRPr="00D30CDE" w:rsidRDefault="00BF61AF" w:rsidP="00C73D3D">
      <w:pPr>
        <w:spacing w:line="360" w:lineRule="auto"/>
        <w:rPr>
          <w:rFonts w:ascii="Arial" w:hAnsi="Arial" w:cs="Arial"/>
        </w:rPr>
      </w:pPr>
      <w:r w:rsidRPr="00D30CDE">
        <w:rPr>
          <w:rFonts w:ascii="Arial" w:hAnsi="Arial" w:cs="Arial"/>
        </w:rPr>
        <w:t xml:space="preserve">Markham C et al., (2009). </w:t>
      </w:r>
      <w:r w:rsidRPr="00D30CDE">
        <w:rPr>
          <w:rFonts w:ascii="Arial" w:hAnsi="Arial" w:cs="Arial"/>
          <w:i/>
          <w:iCs/>
        </w:rPr>
        <w:t>Children with speech, language and communication needs: Their perceptions of their quality of life. International Journal of Language &amp; Communication Disorders</w:t>
      </w:r>
      <w:r w:rsidRPr="00D30CDE">
        <w:rPr>
          <w:rFonts w:ascii="Arial" w:hAnsi="Arial" w:cs="Arial"/>
        </w:rPr>
        <w:t xml:space="preserve"> Ar gael yn: </w:t>
      </w:r>
      <w:hyperlink r:id="rId46" w:history="1">
        <w:r w:rsidRPr="00D30CDE">
          <w:rPr>
            <w:rStyle w:val="Hyperlink"/>
            <w:rFonts w:ascii="Arial" w:hAnsi="Arial" w:cs="Arial"/>
          </w:rPr>
          <w:t>https://pubmed.ncbi.nlm.nih.gov/19107658/</w:t>
        </w:r>
      </w:hyperlink>
      <w:r w:rsidRPr="00D30CDE">
        <w:rPr>
          <w:rFonts w:ascii="Arial" w:hAnsi="Arial" w:cs="Arial"/>
        </w:rPr>
        <w:t xml:space="preserve"> Cyrchwyd: 20/12/2023</w:t>
      </w:r>
    </w:p>
    <w:p w14:paraId="2336D008" w14:textId="77777777" w:rsidR="00BF61AF" w:rsidRPr="00D30CDE" w:rsidRDefault="00BF61AF" w:rsidP="00C73D3D">
      <w:pPr>
        <w:spacing w:line="360" w:lineRule="auto"/>
        <w:rPr>
          <w:rFonts w:ascii="Arial" w:hAnsi="Arial" w:cs="Arial"/>
        </w:rPr>
      </w:pPr>
      <w:r w:rsidRPr="00D30CDE">
        <w:rPr>
          <w:rFonts w:ascii="Arial" w:hAnsi="Arial" w:cs="Arial"/>
        </w:rPr>
        <w:t xml:space="preserve">Martino L et al., (2018) </w:t>
      </w:r>
      <w:r w:rsidRPr="00D30CDE">
        <w:rPr>
          <w:rFonts w:ascii="Arial" w:hAnsi="Arial" w:cs="Arial"/>
          <w:i/>
          <w:iCs/>
        </w:rPr>
        <w:t xml:space="preserve">Independant Random Sampling Methods </w:t>
      </w:r>
      <w:r w:rsidRPr="00D30CDE">
        <w:rPr>
          <w:rFonts w:ascii="Arial" w:hAnsi="Arial" w:cs="Arial"/>
        </w:rPr>
        <w:t xml:space="preserve">Ar gael yn: </w:t>
      </w:r>
      <w:hyperlink r:id="rId47" w:history="1">
        <w:r w:rsidRPr="00D30CDE">
          <w:rPr>
            <w:rStyle w:val="Hyperlink"/>
            <w:rFonts w:ascii="Arial" w:hAnsi="Arial" w:cs="Arial"/>
          </w:rPr>
          <w:t>https://link.springer.com/book/10.1007/978-3-319-72634-2</w:t>
        </w:r>
      </w:hyperlink>
      <w:r w:rsidRPr="00D30CDE">
        <w:rPr>
          <w:rFonts w:ascii="Arial" w:hAnsi="Arial" w:cs="Arial"/>
        </w:rPr>
        <w:t xml:space="preserve"> Cyrchwyd: 20/12/2023</w:t>
      </w:r>
    </w:p>
    <w:p w14:paraId="08D77DBB" w14:textId="77777777" w:rsidR="00BF61AF" w:rsidRPr="00D30CDE" w:rsidRDefault="00BF61AF" w:rsidP="00C73D3D">
      <w:pPr>
        <w:spacing w:line="360" w:lineRule="auto"/>
        <w:rPr>
          <w:rFonts w:ascii="Arial" w:hAnsi="Arial" w:cs="Arial"/>
        </w:rPr>
      </w:pPr>
      <w:r w:rsidRPr="00D30CDE">
        <w:rPr>
          <w:rFonts w:ascii="Arial" w:hAnsi="Arial" w:cs="Arial"/>
        </w:rPr>
        <w:t xml:space="preserve">Mental Health Foundation., (2023) What is well-being how can we measure it and how can we support people to imrpove it? Ar gael yn: </w:t>
      </w:r>
      <w:hyperlink r:id="rId48" w:history="1">
        <w:r w:rsidRPr="00D30CDE">
          <w:rPr>
            <w:rStyle w:val="Hyperlink"/>
            <w:rFonts w:ascii="Arial" w:hAnsi="Arial" w:cs="Arial"/>
          </w:rPr>
          <w:t>https://www.mentalhealth.org.uk/explore-mental-health/blogs/what-well-being-how-can-we-measure-it-and-how-can-we-support-people-improve-it</w:t>
        </w:r>
      </w:hyperlink>
      <w:r w:rsidRPr="00D30CDE">
        <w:rPr>
          <w:rFonts w:ascii="Arial" w:hAnsi="Arial" w:cs="Arial"/>
        </w:rPr>
        <w:t xml:space="preserve"> Cyrchwyd: 27/10/2023</w:t>
      </w:r>
    </w:p>
    <w:p w14:paraId="4DFF1299" w14:textId="77777777" w:rsidR="00BF61AF" w:rsidRPr="00D30CDE" w:rsidRDefault="00BF61AF" w:rsidP="00C73D3D">
      <w:pPr>
        <w:spacing w:line="360" w:lineRule="auto"/>
        <w:rPr>
          <w:rFonts w:ascii="Arial" w:hAnsi="Arial" w:cs="Arial"/>
        </w:rPr>
      </w:pPr>
      <w:r w:rsidRPr="00D30CDE">
        <w:rPr>
          <w:rFonts w:ascii="Arial" w:hAnsi="Arial" w:cs="Arial"/>
        </w:rPr>
        <w:t xml:space="preserve">Mishoe J N., (2012) </w:t>
      </w:r>
      <w:r w:rsidRPr="00D30CDE">
        <w:rPr>
          <w:rFonts w:ascii="Arial" w:hAnsi="Arial" w:cs="Arial"/>
          <w:i/>
          <w:iCs/>
        </w:rPr>
        <w:t xml:space="preserve">Academic Optimism And Academic Success: An Explanatory Case Study </w:t>
      </w:r>
      <w:r w:rsidRPr="00D30CDE">
        <w:rPr>
          <w:rFonts w:ascii="Arial" w:hAnsi="Arial" w:cs="Arial"/>
        </w:rPr>
        <w:t xml:space="preserve">Ar gael yn: </w:t>
      </w:r>
      <w:hyperlink r:id="rId49" w:history="1">
        <w:r w:rsidRPr="00D30CDE">
          <w:rPr>
            <w:rStyle w:val="Hyperlink"/>
            <w:rFonts w:ascii="Arial" w:hAnsi="Arial" w:cs="Arial"/>
          </w:rPr>
          <w:t>https://rc.library.uta.edu/uta-ir/bitstream/handle/10106/11576/Mishoe_uta_2502D_11932.pdf?sequence=1&amp;isAllowed=y</w:t>
        </w:r>
      </w:hyperlink>
      <w:r w:rsidRPr="00D30CDE">
        <w:rPr>
          <w:rFonts w:ascii="Arial" w:hAnsi="Arial" w:cs="Arial"/>
        </w:rPr>
        <w:t xml:space="preserve"> Cyrchwyd: 18/12/2023</w:t>
      </w:r>
    </w:p>
    <w:p w14:paraId="4D79631B" w14:textId="77777777" w:rsidR="00BF61AF" w:rsidRPr="00D30CDE" w:rsidRDefault="00BF61AF" w:rsidP="00C73D3D">
      <w:pPr>
        <w:spacing w:line="360" w:lineRule="auto"/>
        <w:rPr>
          <w:rFonts w:ascii="Arial" w:hAnsi="Arial" w:cs="Arial"/>
        </w:rPr>
      </w:pPr>
      <w:r w:rsidRPr="00D30CDE">
        <w:rPr>
          <w:rFonts w:ascii="Arial" w:hAnsi="Arial" w:cs="Arial"/>
        </w:rPr>
        <w:t xml:space="preserve">Morgan P a Hansen V., (2007) </w:t>
      </w:r>
      <w:r w:rsidRPr="00D30CDE">
        <w:rPr>
          <w:rFonts w:ascii="Arial" w:hAnsi="Arial" w:cs="Arial"/>
          <w:i/>
          <w:iCs/>
        </w:rPr>
        <w:t>Recommendations to Improve Primary School Physical Education: Classroom Teachers' Perspective</w:t>
      </w:r>
      <w:r w:rsidRPr="00D30CDE">
        <w:rPr>
          <w:rFonts w:ascii="Arial" w:hAnsi="Arial" w:cs="Arial"/>
        </w:rPr>
        <w:t xml:space="preserve"> Ar gael yn: 29/12/2023</w:t>
      </w:r>
    </w:p>
    <w:p w14:paraId="44DBCF63" w14:textId="1A5BE785" w:rsidR="00BF61AF" w:rsidRPr="00D30CDE" w:rsidRDefault="00BF61AF" w:rsidP="00C73D3D">
      <w:pPr>
        <w:spacing w:line="360" w:lineRule="auto"/>
        <w:rPr>
          <w:rFonts w:ascii="Arial" w:hAnsi="Arial" w:cs="Arial"/>
        </w:rPr>
      </w:pPr>
      <w:r w:rsidRPr="00D30CDE">
        <w:rPr>
          <w:rFonts w:ascii="Arial" w:hAnsi="Arial" w:cs="Arial"/>
        </w:rPr>
        <w:t xml:space="preserve">Murdoch M et al., (2014) </w:t>
      </w:r>
      <w:r w:rsidRPr="00D30CDE">
        <w:rPr>
          <w:rFonts w:ascii="Arial" w:hAnsi="Arial" w:cs="Arial"/>
          <w:i/>
          <w:iCs/>
        </w:rPr>
        <w:t xml:space="preserve">Impact of different privacy conditions and incentives on survey response rate, participant representativeness, and disclosure of sensitive information: a randomized controlled trial </w:t>
      </w:r>
      <w:r w:rsidRPr="00D30CDE">
        <w:rPr>
          <w:rFonts w:ascii="Arial" w:hAnsi="Arial" w:cs="Arial"/>
        </w:rPr>
        <w:t>Ar gael yn:</w:t>
      </w:r>
      <w:r w:rsidR="00F16893">
        <w:rPr>
          <w:rFonts w:ascii="Arial" w:hAnsi="Arial" w:cs="Arial"/>
        </w:rPr>
        <w:t xml:space="preserve"> </w:t>
      </w:r>
      <w:hyperlink r:id="rId50" w:history="1">
        <w:r w:rsidR="00F16893" w:rsidRPr="00381BF7">
          <w:rPr>
            <w:rStyle w:val="Hyperlink"/>
            <w:rFonts w:ascii="Arial" w:hAnsi="Arial" w:cs="Arial"/>
          </w:rPr>
          <w:t>https://www.ncbi.nlm.nih.gov/pmc/articles/PMC4112969/</w:t>
        </w:r>
      </w:hyperlink>
      <w:r w:rsidRPr="00D30CDE">
        <w:rPr>
          <w:rFonts w:ascii="Arial" w:hAnsi="Arial" w:cs="Arial"/>
        </w:rPr>
        <w:t xml:space="preserve"> Cyrchwyd: 20/12/2023</w:t>
      </w:r>
    </w:p>
    <w:p w14:paraId="3FAFD4DE" w14:textId="77777777" w:rsidR="00BF61AF" w:rsidRPr="00D30CDE" w:rsidRDefault="00BF61AF" w:rsidP="00C73D3D">
      <w:pPr>
        <w:spacing w:line="360" w:lineRule="auto"/>
        <w:rPr>
          <w:rFonts w:ascii="Arial" w:hAnsi="Arial" w:cs="Arial"/>
        </w:rPr>
      </w:pPr>
      <w:r w:rsidRPr="00D30CDE">
        <w:rPr>
          <w:rFonts w:ascii="Arial" w:hAnsi="Arial" w:cs="Arial"/>
        </w:rPr>
        <w:t xml:space="preserve">NFER., (2013) How to… Run qualitative and quantitative research From definitions through to analysis pdf Ar gael yn: </w:t>
      </w:r>
      <w:hyperlink r:id="rId51" w:history="1">
        <w:r w:rsidRPr="00D30CDE">
          <w:rPr>
            <w:rStyle w:val="Hyperlink"/>
            <w:rFonts w:ascii="Arial" w:hAnsi="Arial" w:cs="Arial"/>
          </w:rPr>
          <w:t>https://moodle.uwtsd.ac.uk/course/view.php?id=8436&amp;section=10&amp;singlesec=10</w:t>
        </w:r>
      </w:hyperlink>
      <w:r w:rsidRPr="00D30CDE">
        <w:rPr>
          <w:rFonts w:ascii="Arial" w:hAnsi="Arial" w:cs="Arial"/>
        </w:rPr>
        <w:t xml:space="preserve"> Cyrchwyd: 09/11/2023</w:t>
      </w:r>
    </w:p>
    <w:p w14:paraId="57862290" w14:textId="77777777" w:rsidR="00BF61AF" w:rsidRPr="00D30CDE" w:rsidRDefault="00BF61AF" w:rsidP="00C73D3D">
      <w:pPr>
        <w:spacing w:line="360" w:lineRule="auto"/>
        <w:rPr>
          <w:rFonts w:ascii="Arial" w:hAnsi="Arial" w:cs="Arial"/>
        </w:rPr>
      </w:pPr>
      <w:r w:rsidRPr="00D30CDE">
        <w:rPr>
          <w:rFonts w:ascii="Arial" w:hAnsi="Arial" w:cs="Arial"/>
        </w:rPr>
        <w:t xml:space="preserve">NHS., (2021) </w:t>
      </w:r>
      <w:r w:rsidRPr="00D30CDE">
        <w:rPr>
          <w:rFonts w:ascii="Arial" w:hAnsi="Arial" w:cs="Arial"/>
          <w:i/>
          <w:iCs/>
        </w:rPr>
        <w:t>Overview: Attention deficit hyperactivity disorder (ADHD)</w:t>
      </w:r>
      <w:r w:rsidRPr="00D30CDE">
        <w:rPr>
          <w:rFonts w:ascii="Arial" w:hAnsi="Arial" w:cs="Arial"/>
        </w:rPr>
        <w:t xml:space="preserve"> Ar gael yn: </w:t>
      </w:r>
      <w:hyperlink r:id="rId52" w:history="1">
        <w:r w:rsidRPr="00D30CDE">
          <w:rPr>
            <w:rStyle w:val="Hyperlink"/>
            <w:rFonts w:ascii="Arial" w:hAnsi="Arial" w:cs="Arial"/>
          </w:rPr>
          <w:t>https://www.nhs.uk/conditions/attention-deficit-hyperactivity-disorder-adhd/</w:t>
        </w:r>
      </w:hyperlink>
      <w:r w:rsidRPr="00D30CDE">
        <w:rPr>
          <w:rFonts w:ascii="Arial" w:hAnsi="Arial" w:cs="Arial"/>
        </w:rPr>
        <w:t xml:space="preserve"> Cyrchwyd: 23/12/2023</w:t>
      </w:r>
    </w:p>
    <w:p w14:paraId="4FE8C6F4" w14:textId="2B279DC3" w:rsidR="00BF61AF" w:rsidRPr="00D30CDE" w:rsidRDefault="00BF61AF" w:rsidP="00C73D3D">
      <w:pPr>
        <w:spacing w:line="360" w:lineRule="auto"/>
        <w:rPr>
          <w:rFonts w:ascii="Arial" w:hAnsi="Arial" w:cs="Arial"/>
        </w:rPr>
      </w:pPr>
      <w:r w:rsidRPr="00D30CDE">
        <w:rPr>
          <w:rFonts w:ascii="Arial" w:hAnsi="Arial" w:cs="Arial"/>
        </w:rPr>
        <w:lastRenderedPageBreak/>
        <w:t>O</w:t>
      </w:r>
      <w:r w:rsidR="00F16893">
        <w:rPr>
          <w:rFonts w:ascii="Arial" w:hAnsi="Arial" w:cs="Arial"/>
        </w:rPr>
        <w:t>’</w:t>
      </w:r>
      <w:r w:rsidRPr="00D30CDE">
        <w:rPr>
          <w:rFonts w:ascii="Arial" w:hAnsi="Arial" w:cs="Arial"/>
        </w:rPr>
        <w:t xml:space="preserve">Hara M., (2014) </w:t>
      </w:r>
      <w:r w:rsidRPr="00D30CDE">
        <w:rPr>
          <w:rFonts w:ascii="Arial" w:hAnsi="Arial" w:cs="Arial"/>
          <w:i/>
          <w:iCs/>
        </w:rPr>
        <w:t xml:space="preserve">Teachers left to pick up pieces from cuts to youth mental health services </w:t>
      </w:r>
      <w:r w:rsidRPr="00D30CDE">
        <w:rPr>
          <w:rFonts w:ascii="Arial" w:hAnsi="Arial" w:cs="Arial"/>
        </w:rPr>
        <w:t xml:space="preserve">Ar gael yn: </w:t>
      </w:r>
      <w:hyperlink r:id="rId53" w:history="1">
        <w:r w:rsidRPr="00D30CDE">
          <w:rPr>
            <w:rStyle w:val="Hyperlink"/>
            <w:rFonts w:ascii="Arial" w:hAnsi="Arial" w:cs="Arial"/>
          </w:rPr>
          <w:t>https://www.theguardian.com/education/2014/apr/15/pupils-mental-health-cuts-services-stress-teachers</w:t>
        </w:r>
      </w:hyperlink>
      <w:r w:rsidRPr="00D30CDE">
        <w:rPr>
          <w:rFonts w:ascii="Arial" w:hAnsi="Arial" w:cs="Arial"/>
        </w:rPr>
        <w:t xml:space="preserve"> Cyrchwyd: 06/11/2023</w:t>
      </w:r>
    </w:p>
    <w:p w14:paraId="302553E9" w14:textId="77777777" w:rsidR="00BF61AF" w:rsidRPr="00D30CDE" w:rsidRDefault="00BF61AF" w:rsidP="00C73D3D">
      <w:pPr>
        <w:spacing w:line="360" w:lineRule="auto"/>
        <w:rPr>
          <w:rFonts w:ascii="Arial" w:hAnsi="Arial" w:cs="Arial"/>
        </w:rPr>
      </w:pPr>
      <w:r w:rsidRPr="00D30CDE">
        <w:rPr>
          <w:rFonts w:ascii="Arial" w:hAnsi="Arial" w:cs="Arial"/>
        </w:rPr>
        <w:t xml:space="preserve">Pattern M L., (2017) </w:t>
      </w:r>
      <w:r w:rsidRPr="00D30CDE">
        <w:rPr>
          <w:rFonts w:ascii="Arial" w:hAnsi="Arial" w:cs="Arial"/>
          <w:i/>
          <w:iCs/>
        </w:rPr>
        <w:t xml:space="preserve">Questionnaire Research A Practical Guide </w:t>
      </w:r>
      <w:r w:rsidRPr="00D30CDE">
        <w:rPr>
          <w:rFonts w:ascii="Arial" w:hAnsi="Arial" w:cs="Arial"/>
        </w:rPr>
        <w:t xml:space="preserve">Ar gael yn: </w:t>
      </w:r>
      <w:hyperlink r:id="rId54" w:history="1">
        <w:r w:rsidRPr="00D30CDE">
          <w:rPr>
            <w:rStyle w:val="Hyperlink"/>
            <w:rFonts w:ascii="Arial" w:hAnsi="Arial" w:cs="Arial"/>
          </w:rPr>
          <w:t>file:///C:/Users/angha/Downloads/10.4324_9781315265858_previewpdf.pdf</w:t>
        </w:r>
      </w:hyperlink>
      <w:r w:rsidRPr="00D30CDE">
        <w:rPr>
          <w:rFonts w:ascii="Arial" w:hAnsi="Arial" w:cs="Arial"/>
        </w:rPr>
        <w:t xml:space="preserve"> Cyrchwyd: 20/12/2023</w:t>
      </w:r>
    </w:p>
    <w:p w14:paraId="2310E03F" w14:textId="77777777" w:rsidR="00BF61AF" w:rsidRPr="00D30CDE" w:rsidRDefault="00BF61AF" w:rsidP="00C73D3D">
      <w:pPr>
        <w:spacing w:line="360" w:lineRule="auto"/>
        <w:rPr>
          <w:rFonts w:ascii="Arial" w:hAnsi="Arial" w:cs="Arial"/>
        </w:rPr>
      </w:pPr>
      <w:r w:rsidRPr="00D30CDE">
        <w:rPr>
          <w:rFonts w:ascii="Arial" w:hAnsi="Arial" w:cs="Arial"/>
        </w:rPr>
        <w:t xml:space="preserve">Ponizovsky-Bergelson et al., (2019) </w:t>
      </w:r>
      <w:r w:rsidRPr="00D30CDE">
        <w:rPr>
          <w:rFonts w:ascii="Arial" w:hAnsi="Arial" w:cs="Arial"/>
          <w:i/>
          <w:iCs/>
        </w:rPr>
        <w:t xml:space="preserve">A Qualitative Interview With Young Children: What Encourages or Inhibits Young Children’s Participation? </w:t>
      </w:r>
      <w:r w:rsidRPr="00D30CDE">
        <w:rPr>
          <w:rFonts w:ascii="Arial" w:hAnsi="Arial" w:cs="Arial"/>
        </w:rPr>
        <w:t>I</w:t>
      </w:r>
      <w:r w:rsidRPr="00D30CDE">
        <w:rPr>
          <w:rFonts w:ascii="Arial" w:hAnsi="Arial" w:cs="Arial"/>
          <w:color w:val="333333"/>
          <w:shd w:val="clear" w:color="auto" w:fill="FFFFFF"/>
        </w:rPr>
        <w:t>nternational Journal of Qualitative Methods, 18</w:t>
      </w:r>
    </w:p>
    <w:p w14:paraId="5977991E"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t xml:space="preserve">Prifysgol Cymru y Drindod Dewi Sant., (2022) </w:t>
      </w:r>
      <w:r w:rsidRPr="00D30CDE">
        <w:rPr>
          <w:rFonts w:ascii="Arial" w:hAnsi="Arial" w:cs="Arial"/>
          <w:i/>
          <w:iCs/>
          <w:lang w:val="en-GB"/>
        </w:rPr>
        <w:t>Cod Ymarfer Moeseg ac Integredd Ymchwil</w:t>
      </w:r>
      <w:r w:rsidRPr="00D30CDE">
        <w:rPr>
          <w:rFonts w:ascii="Arial" w:hAnsi="Arial" w:cs="Arial"/>
          <w:lang w:val="en-GB"/>
        </w:rPr>
        <w:t xml:space="preserve"> Ar gael yn: </w:t>
      </w:r>
      <w:hyperlink r:id="rId55" w:history="1">
        <w:r w:rsidRPr="00D30CDE">
          <w:rPr>
            <w:rStyle w:val="Hyperlink"/>
            <w:rFonts w:ascii="Arial" w:hAnsi="Arial" w:cs="Arial"/>
            <w:lang w:val="en-GB"/>
          </w:rPr>
          <w:t>https://www.uwtsd.ac.uk/media/uwtsd-website/content-assets/documents/research/cod-ymarfer-moeseg-ac-integredd-ymchwil-2022.pdf</w:t>
        </w:r>
      </w:hyperlink>
      <w:r w:rsidRPr="00D30CDE">
        <w:rPr>
          <w:rFonts w:ascii="Arial" w:hAnsi="Arial" w:cs="Arial"/>
          <w:lang w:val="en-GB"/>
        </w:rPr>
        <w:t xml:space="preserve"> Cyrchwyd: 22/12/2023</w:t>
      </w:r>
    </w:p>
    <w:p w14:paraId="5C39F1A2" w14:textId="77777777" w:rsidR="00BF61AF" w:rsidRPr="00D30CDE" w:rsidRDefault="00BF61AF" w:rsidP="00C73D3D">
      <w:pPr>
        <w:spacing w:line="360" w:lineRule="auto"/>
        <w:rPr>
          <w:rFonts w:ascii="Arial" w:hAnsi="Arial" w:cs="Arial"/>
          <w:lang w:val="en-GB"/>
        </w:rPr>
      </w:pPr>
      <w:r w:rsidRPr="00D30CDE">
        <w:rPr>
          <w:rFonts w:ascii="Arial" w:hAnsi="Arial" w:cs="Arial"/>
          <w:lang w:val="en-GB"/>
        </w:rPr>
        <w:t xml:space="preserve">Prifysgol Cymru y Drindod Dewi Sant., (dim dyddiad) </w:t>
      </w:r>
      <w:r w:rsidRPr="00D30CDE">
        <w:rPr>
          <w:rFonts w:ascii="Arial" w:hAnsi="Arial" w:cs="Arial"/>
          <w:i/>
          <w:iCs/>
          <w:lang w:val="en-GB"/>
        </w:rPr>
        <w:t>Polisi Rheoli Data Ymchwil</w:t>
      </w:r>
      <w:r w:rsidRPr="00D30CDE">
        <w:rPr>
          <w:rFonts w:ascii="Arial" w:hAnsi="Arial" w:cs="Arial"/>
          <w:lang w:val="en-GB"/>
        </w:rPr>
        <w:t xml:space="preserve"> Ar gael yn: </w:t>
      </w:r>
      <w:hyperlink r:id="rId56" w:history="1">
        <w:r w:rsidRPr="00D30CDE">
          <w:rPr>
            <w:rStyle w:val="Hyperlink"/>
            <w:rFonts w:ascii="Arial" w:hAnsi="Arial" w:cs="Arial"/>
            <w:lang w:val="en-GB"/>
          </w:rPr>
          <w:t>https://www.uwtsd.ac.uk/media/uwtsd-website/content-assets/documents/strategies-policies/RDM-Policy-2022-v3-28-04-22-cym.pdf</w:t>
        </w:r>
      </w:hyperlink>
      <w:r w:rsidRPr="00D30CDE">
        <w:rPr>
          <w:rFonts w:ascii="Arial" w:hAnsi="Arial" w:cs="Arial"/>
          <w:lang w:val="en-GB"/>
        </w:rPr>
        <w:t xml:space="preserve"> Cyrchwyd: 22/12/2023 </w:t>
      </w:r>
    </w:p>
    <w:p w14:paraId="35F7B69C" w14:textId="77777777" w:rsidR="00BF61AF" w:rsidRPr="00D30CDE" w:rsidRDefault="00BF61AF" w:rsidP="00C73D3D">
      <w:pPr>
        <w:spacing w:line="360" w:lineRule="auto"/>
        <w:rPr>
          <w:rFonts w:ascii="Arial" w:hAnsi="Arial" w:cs="Arial"/>
        </w:rPr>
      </w:pPr>
      <w:r w:rsidRPr="00D30CDE">
        <w:rPr>
          <w:rFonts w:ascii="Arial" w:hAnsi="Arial" w:cs="Arial"/>
        </w:rPr>
        <w:t xml:space="preserve">Rabiee F., (2004) </w:t>
      </w:r>
      <w:r w:rsidRPr="00D30CDE">
        <w:rPr>
          <w:rFonts w:ascii="Arial" w:hAnsi="Arial" w:cs="Arial"/>
          <w:i/>
          <w:iCs/>
        </w:rPr>
        <w:t xml:space="preserve">Focus-group interview and data analysis </w:t>
      </w:r>
      <w:r w:rsidRPr="00D30CDE">
        <w:rPr>
          <w:rFonts w:ascii="Arial" w:hAnsi="Arial" w:cs="Arial"/>
        </w:rPr>
        <w:t xml:space="preserve">Ar gael yn: </w:t>
      </w:r>
      <w:hyperlink r:id="rId57" w:history="1">
        <w:r w:rsidRPr="00D30CDE">
          <w:rPr>
            <w:rStyle w:val="Hyperlink"/>
            <w:rFonts w:ascii="Arial" w:hAnsi="Arial" w:cs="Arial"/>
          </w:rPr>
          <w:t>https://www.cambridge.org/core/services/aop-cambridge-core/content/view/E5A028A3DA12A038A7D49566F73416B8/S0029665104000874a.pdf/focus-group-interview-and-data-analysis.pdf</w:t>
        </w:r>
      </w:hyperlink>
      <w:r w:rsidRPr="00D30CDE">
        <w:rPr>
          <w:rFonts w:ascii="Arial" w:hAnsi="Arial" w:cs="Arial"/>
        </w:rPr>
        <w:t xml:space="preserve"> Cyrchwyd: 20/12/2023</w:t>
      </w:r>
    </w:p>
    <w:p w14:paraId="7B254194" w14:textId="77777777" w:rsidR="00BF61AF" w:rsidRPr="00D30CDE" w:rsidRDefault="00BF61AF" w:rsidP="00C73D3D">
      <w:pPr>
        <w:spacing w:line="360" w:lineRule="auto"/>
        <w:rPr>
          <w:rFonts w:ascii="Arial" w:hAnsi="Arial" w:cs="Arial"/>
        </w:rPr>
      </w:pPr>
      <w:r w:rsidRPr="00D30CDE">
        <w:rPr>
          <w:rFonts w:ascii="Arial" w:hAnsi="Arial" w:cs="Arial"/>
        </w:rPr>
        <w:t>Robson C., (1993) Real World Research. A Resource for Social Scientists and Practioner Researchers. Oxford: Blackwell Publishers Inc.</w:t>
      </w:r>
    </w:p>
    <w:p w14:paraId="5F51D2D5" w14:textId="77777777" w:rsidR="00BF61AF" w:rsidRPr="00D30CDE" w:rsidRDefault="00BF61AF" w:rsidP="00C73D3D">
      <w:pPr>
        <w:spacing w:line="360" w:lineRule="auto"/>
        <w:rPr>
          <w:rFonts w:ascii="Arial" w:hAnsi="Arial" w:cs="Arial"/>
        </w:rPr>
      </w:pPr>
      <w:r w:rsidRPr="00D30CDE">
        <w:rPr>
          <w:rFonts w:ascii="Arial" w:hAnsi="Arial" w:cs="Arial"/>
        </w:rPr>
        <w:t xml:space="preserve">Rowley J., (2003) Designing student feedback questionnaires", Quality Assurance in Education Ar gael yn: </w:t>
      </w:r>
      <w:hyperlink r:id="rId58" w:history="1">
        <w:r w:rsidRPr="00D30CDE">
          <w:rPr>
            <w:rStyle w:val="Hyperlink"/>
            <w:rFonts w:ascii="Arial" w:hAnsi="Arial" w:cs="Arial"/>
          </w:rPr>
          <w:t>https://www.emerald.com/insight/content/doi/10.1108/09684880310488454/full/html</w:t>
        </w:r>
      </w:hyperlink>
      <w:r w:rsidRPr="00D30CDE">
        <w:rPr>
          <w:rFonts w:ascii="Arial" w:hAnsi="Arial" w:cs="Arial"/>
        </w:rPr>
        <w:t xml:space="preserve"> Cyrchwyd: 11/05/2023</w:t>
      </w:r>
    </w:p>
    <w:p w14:paraId="6112302F" w14:textId="77777777" w:rsidR="00BF61AF" w:rsidRPr="00D30CDE" w:rsidRDefault="00BF61AF" w:rsidP="00C73D3D">
      <w:pPr>
        <w:spacing w:line="360" w:lineRule="auto"/>
        <w:rPr>
          <w:rFonts w:ascii="Arial" w:hAnsi="Arial" w:cs="Arial"/>
        </w:rPr>
      </w:pPr>
      <w:r w:rsidRPr="00D30CDE">
        <w:rPr>
          <w:rFonts w:ascii="Arial" w:hAnsi="Arial" w:cs="Arial"/>
        </w:rPr>
        <w:t xml:space="preserve">Savolainen J., (2023) </w:t>
      </w:r>
      <w:r w:rsidRPr="00D30CDE">
        <w:rPr>
          <w:rFonts w:ascii="Arial" w:hAnsi="Arial" w:cs="Arial"/>
          <w:i/>
          <w:iCs/>
        </w:rPr>
        <w:t xml:space="preserve">Positionality and Its Problems: Questioning the Value of Reflexivity Statements in Research </w:t>
      </w:r>
      <w:r w:rsidRPr="00D30CDE">
        <w:rPr>
          <w:rFonts w:ascii="Arial" w:hAnsi="Arial" w:cs="Arial"/>
        </w:rPr>
        <w:t xml:space="preserve">Ar gael yn: </w:t>
      </w:r>
      <w:hyperlink r:id="rId59" w:history="1">
        <w:r w:rsidRPr="00D30CDE">
          <w:rPr>
            <w:rStyle w:val="Hyperlink"/>
            <w:rFonts w:ascii="Arial" w:hAnsi="Arial" w:cs="Arial"/>
          </w:rPr>
          <w:t>https://journals.sagepub.com/doi/10.1177/17456916221144988</w:t>
        </w:r>
      </w:hyperlink>
      <w:r w:rsidRPr="00D30CDE">
        <w:rPr>
          <w:rFonts w:ascii="Arial" w:hAnsi="Arial" w:cs="Arial"/>
        </w:rPr>
        <w:t xml:space="preserve"> Cyrchwtd: 21/12/2023</w:t>
      </w:r>
    </w:p>
    <w:p w14:paraId="11CF701E" w14:textId="77777777" w:rsidR="00BF61AF" w:rsidRPr="00D30CDE" w:rsidRDefault="00BF61AF" w:rsidP="00C73D3D">
      <w:pPr>
        <w:spacing w:line="360" w:lineRule="auto"/>
        <w:rPr>
          <w:rFonts w:ascii="Arial" w:hAnsi="Arial" w:cs="Arial"/>
        </w:rPr>
      </w:pPr>
      <w:r w:rsidRPr="00D30CDE">
        <w:rPr>
          <w:rFonts w:ascii="Arial" w:hAnsi="Arial" w:cs="Arial"/>
        </w:rPr>
        <w:t xml:space="preserve">Scottish Government., (2023) </w:t>
      </w:r>
      <w:r w:rsidRPr="00D30CDE">
        <w:rPr>
          <w:rFonts w:ascii="Arial" w:hAnsi="Arial" w:cs="Arial"/>
          <w:i/>
          <w:iCs/>
        </w:rPr>
        <w:t xml:space="preserve">Health and Wellbeing Census Scotland 2021-2022: technical report </w:t>
      </w:r>
      <w:r w:rsidRPr="00D30CDE">
        <w:rPr>
          <w:rFonts w:ascii="Arial" w:hAnsi="Arial" w:cs="Arial"/>
        </w:rPr>
        <w:t xml:space="preserve">Ar gael yn: </w:t>
      </w:r>
      <w:hyperlink r:id="rId60" w:anchor=":~:text=Background%20information-,Children%20and%20young%20people's%20health%20and%20wellbeing,good%20mental%20health%20and%20wellbeing" w:history="1">
        <w:r w:rsidRPr="00D30CDE">
          <w:rPr>
            <w:rStyle w:val="Hyperlink"/>
            <w:rFonts w:ascii="Arial" w:hAnsi="Arial" w:cs="Arial"/>
          </w:rPr>
          <w:t>https://www.gov.scot/publications/health-and-wellbeing-census-scotland-2021-22-technical-report/pages/children-and-young-peoples-health-and-wellbeing/#:~:text=Background%20information-</w:t>
        </w:r>
        <w:r w:rsidRPr="00D30CDE">
          <w:rPr>
            <w:rStyle w:val="Hyperlink"/>
            <w:rFonts w:ascii="Arial" w:hAnsi="Arial" w:cs="Arial"/>
          </w:rPr>
          <w:lastRenderedPageBreak/>
          <w:t>,Children%20and%20young%20people's%20health%20and%20wellbeing,good%20mental%20health%20and%20wellbeing</w:t>
        </w:r>
      </w:hyperlink>
      <w:r w:rsidRPr="00D30CDE">
        <w:rPr>
          <w:rFonts w:ascii="Arial" w:hAnsi="Arial" w:cs="Arial"/>
        </w:rPr>
        <w:t>. Cyrchwyd: 27/10/2023</w:t>
      </w:r>
    </w:p>
    <w:p w14:paraId="5E0CD7BC" w14:textId="77777777" w:rsidR="00BF61AF" w:rsidRPr="00D30CDE" w:rsidRDefault="00BF61AF" w:rsidP="00C73D3D">
      <w:pPr>
        <w:spacing w:line="360" w:lineRule="auto"/>
        <w:rPr>
          <w:rFonts w:ascii="Arial" w:hAnsi="Arial" w:cs="Arial"/>
        </w:rPr>
      </w:pPr>
      <w:r w:rsidRPr="00D30CDE">
        <w:rPr>
          <w:rFonts w:ascii="Arial" w:hAnsi="Arial" w:cs="Arial"/>
        </w:rPr>
        <w:t xml:space="preserve">Schulz J., (2012) </w:t>
      </w:r>
      <w:r w:rsidRPr="00D30CDE">
        <w:rPr>
          <w:rFonts w:ascii="Arial" w:hAnsi="Arial" w:cs="Arial"/>
          <w:i/>
          <w:iCs/>
        </w:rPr>
        <w:t xml:space="preserve">What is an Interview? </w:t>
      </w:r>
      <w:r w:rsidRPr="00D30CDE">
        <w:rPr>
          <w:rFonts w:ascii="Arial" w:hAnsi="Arial" w:cs="Arial"/>
        </w:rPr>
        <w:t xml:space="preserve">Ar gael yn: </w:t>
      </w:r>
      <w:hyperlink r:id="rId61" w:history="1">
        <w:r w:rsidRPr="00D30CDE">
          <w:rPr>
            <w:rStyle w:val="Hyperlink"/>
            <w:rFonts w:ascii="Arial" w:hAnsi="Arial" w:cs="Arial"/>
          </w:rPr>
          <w:t>https://www.youtube.com/watch?v=A-VhzWKaHB4</w:t>
        </w:r>
      </w:hyperlink>
      <w:r w:rsidRPr="00D30CDE">
        <w:rPr>
          <w:rFonts w:ascii="Arial" w:hAnsi="Arial" w:cs="Arial"/>
        </w:rPr>
        <w:t xml:space="preserve"> Cyrchwyd: 13/11/2023</w:t>
      </w:r>
    </w:p>
    <w:p w14:paraId="2DBD20EA" w14:textId="77777777" w:rsidR="00BF61AF" w:rsidRPr="00D30CDE" w:rsidRDefault="00BF61AF" w:rsidP="00C73D3D">
      <w:pPr>
        <w:spacing w:line="360" w:lineRule="auto"/>
        <w:rPr>
          <w:rFonts w:ascii="Arial" w:hAnsi="Arial" w:cs="Arial"/>
        </w:rPr>
      </w:pPr>
      <w:r w:rsidRPr="00D30CDE">
        <w:rPr>
          <w:rFonts w:ascii="Arial" w:hAnsi="Arial" w:cs="Arial"/>
        </w:rPr>
        <w:t xml:space="preserve">Simons H., (2009) </w:t>
      </w:r>
      <w:r w:rsidRPr="00D30CDE">
        <w:rPr>
          <w:rFonts w:ascii="Arial" w:hAnsi="Arial" w:cs="Arial"/>
          <w:i/>
          <w:iCs/>
        </w:rPr>
        <w:t xml:space="preserve">Case Study Research in Practice </w:t>
      </w:r>
      <w:r w:rsidRPr="00D30CDE">
        <w:rPr>
          <w:rFonts w:ascii="Arial" w:hAnsi="Arial" w:cs="Arial"/>
        </w:rPr>
        <w:t>London: Sage</w:t>
      </w:r>
    </w:p>
    <w:p w14:paraId="4BA46DC6" w14:textId="77777777" w:rsidR="00BF61AF" w:rsidRPr="00D30CDE" w:rsidRDefault="00BF61AF" w:rsidP="00C73D3D">
      <w:pPr>
        <w:spacing w:line="360" w:lineRule="auto"/>
        <w:rPr>
          <w:rFonts w:ascii="Arial" w:hAnsi="Arial" w:cs="Arial"/>
        </w:rPr>
      </w:pPr>
      <w:r w:rsidRPr="00D30CDE">
        <w:rPr>
          <w:rFonts w:ascii="Arial" w:hAnsi="Arial" w:cs="Arial"/>
        </w:rPr>
        <w:t xml:space="preserve">Smith D G, Schonfeld N B., (2002) </w:t>
      </w:r>
      <w:r w:rsidRPr="00D30CDE">
        <w:rPr>
          <w:rFonts w:ascii="Arial" w:hAnsi="Arial" w:cs="Arial"/>
          <w:i/>
          <w:iCs/>
        </w:rPr>
        <w:t xml:space="preserve">The Benefits of Diversity what the Research Tells Us </w:t>
      </w:r>
      <w:r w:rsidRPr="00D30CDE">
        <w:rPr>
          <w:rFonts w:ascii="Arial" w:hAnsi="Arial" w:cs="Arial"/>
        </w:rPr>
        <w:t xml:space="preserve">Ar gael yn: </w:t>
      </w:r>
      <w:hyperlink r:id="rId62" w:history="1">
        <w:r w:rsidRPr="00D30CDE">
          <w:rPr>
            <w:rStyle w:val="Hyperlink"/>
            <w:rFonts w:ascii="Arial" w:hAnsi="Arial" w:cs="Arial"/>
          </w:rPr>
          <w:t>https://journals.sagepub.com/doi/full/10.1177/108648220000500505?casa_token=kBCHSepoSpYAAAAA%3A9ywheQanf3i8HDJmoMf3KmVw-APKH9PzbxFm2Y5Q9weWZBiUsjGPEcbPIVwYQBT33Mb9Vnndth1HhA</w:t>
        </w:r>
      </w:hyperlink>
      <w:r w:rsidRPr="00D30CDE">
        <w:rPr>
          <w:rFonts w:ascii="Arial" w:hAnsi="Arial" w:cs="Arial"/>
        </w:rPr>
        <w:t xml:space="preserve"> Cyrchwyd: 20/12/2023</w:t>
      </w:r>
    </w:p>
    <w:p w14:paraId="7E142AAE" w14:textId="77777777" w:rsidR="00BF61AF" w:rsidRPr="00D30CDE" w:rsidRDefault="00BF61AF" w:rsidP="00C73D3D">
      <w:pPr>
        <w:spacing w:line="360" w:lineRule="auto"/>
        <w:rPr>
          <w:rFonts w:ascii="Arial" w:hAnsi="Arial" w:cs="Arial"/>
        </w:rPr>
      </w:pPr>
      <w:r w:rsidRPr="00D30CDE">
        <w:rPr>
          <w:rFonts w:ascii="Arial" w:hAnsi="Arial" w:cs="Arial"/>
        </w:rPr>
        <w:t xml:space="preserve">Thomas L, MacMillan J, McColl E, Hale C &amp; Bond S., (1995) </w:t>
      </w:r>
      <w:r w:rsidRPr="00D30CDE">
        <w:rPr>
          <w:rFonts w:ascii="Arial" w:hAnsi="Arial" w:cs="Arial"/>
          <w:i/>
          <w:iCs/>
        </w:rPr>
        <w:t>Comparison of focus group and individual interview methodology in examining patient satisfaction with nursing care.</w:t>
      </w:r>
      <w:r w:rsidRPr="00D30CDE">
        <w:rPr>
          <w:rFonts w:ascii="Arial" w:hAnsi="Arial" w:cs="Arial"/>
        </w:rPr>
        <w:t xml:space="preserve"> Social Sciences in Health </w:t>
      </w:r>
    </w:p>
    <w:p w14:paraId="66B648AC" w14:textId="77777777" w:rsidR="00BF61AF" w:rsidRPr="00D30CDE" w:rsidRDefault="00BF61AF" w:rsidP="00C73D3D">
      <w:pPr>
        <w:spacing w:line="360" w:lineRule="auto"/>
        <w:rPr>
          <w:rFonts w:ascii="Arial" w:hAnsi="Arial" w:cs="Arial"/>
        </w:rPr>
      </w:pPr>
      <w:r w:rsidRPr="00D30CDE">
        <w:rPr>
          <w:rFonts w:ascii="Arial" w:hAnsi="Arial" w:cs="Arial"/>
        </w:rPr>
        <w:t xml:space="preserve">Thomsen A S S et al., (2013) </w:t>
      </w:r>
      <w:r w:rsidRPr="00D30CDE">
        <w:rPr>
          <w:rFonts w:ascii="Arial" w:hAnsi="Arial" w:cs="Arial"/>
          <w:i/>
          <w:iCs/>
        </w:rPr>
        <w:t xml:space="preserve">Observer bias in randomized clinical trials with measurement scale outcomes: a systematic review of trials with both blinded and nonblinded assessors </w:t>
      </w:r>
      <w:r w:rsidRPr="00D30CDE">
        <w:rPr>
          <w:rFonts w:ascii="Arial" w:hAnsi="Arial" w:cs="Arial"/>
        </w:rPr>
        <w:t xml:space="preserve">Ar gael yn: </w:t>
      </w:r>
      <w:hyperlink r:id="rId63" w:history="1">
        <w:r w:rsidRPr="00D30CDE">
          <w:rPr>
            <w:rStyle w:val="Hyperlink"/>
            <w:rFonts w:ascii="Arial" w:hAnsi="Arial" w:cs="Arial"/>
          </w:rPr>
          <w:t>https://www.ncbi.nlm.nih.gov/pmc/articles/PMC3589328/</w:t>
        </w:r>
      </w:hyperlink>
      <w:r w:rsidRPr="00D30CDE">
        <w:rPr>
          <w:rFonts w:ascii="Arial" w:hAnsi="Arial" w:cs="Arial"/>
        </w:rPr>
        <w:t xml:space="preserve"> Cyrchwyd: 21/12/2023</w:t>
      </w:r>
    </w:p>
    <w:p w14:paraId="7A0EEB3D" w14:textId="77777777" w:rsidR="00BF61AF" w:rsidRPr="00D30CDE" w:rsidRDefault="00BF61AF" w:rsidP="00C73D3D">
      <w:pPr>
        <w:spacing w:line="360" w:lineRule="auto"/>
        <w:rPr>
          <w:rFonts w:ascii="Arial" w:hAnsi="Arial" w:cs="Arial"/>
          <w:i/>
          <w:iCs/>
        </w:rPr>
      </w:pPr>
      <w:r w:rsidRPr="00D30CDE">
        <w:rPr>
          <w:rFonts w:ascii="Arial" w:hAnsi="Arial" w:cs="Arial"/>
        </w:rPr>
        <w:t xml:space="preserve">Verner J M, Abdullah L M., (2012) </w:t>
      </w:r>
      <w:r w:rsidRPr="00D30CDE">
        <w:rPr>
          <w:rFonts w:ascii="Arial" w:hAnsi="Arial" w:cs="Arial"/>
          <w:i/>
          <w:iCs/>
        </w:rPr>
        <w:t xml:space="preserve">Exploratory case study research: Outsourced project failure Ar gael yn: </w:t>
      </w:r>
      <w:hyperlink r:id="rId64" w:history="1">
        <w:r w:rsidRPr="00D30CDE">
          <w:rPr>
            <w:rStyle w:val="Hyperlink"/>
            <w:rFonts w:ascii="Arial" w:hAnsi="Arial" w:cs="Arial"/>
            <w:i/>
            <w:iCs/>
          </w:rPr>
          <w:t>https://www.sciencedirect.com/science/article/abs/pii/S0950584911002254?casa_token=n4QfCIzSup4AAAAA:20hW0WD-stN0woGxCffoy9woR8F8FPqXn5Ub-JgadQ_HqEIpKCHDhdydYGLV5RLqDySDQeOhJiLy</w:t>
        </w:r>
      </w:hyperlink>
      <w:r w:rsidRPr="00D30CDE">
        <w:rPr>
          <w:rFonts w:ascii="Arial" w:hAnsi="Arial" w:cs="Arial"/>
          <w:i/>
          <w:iCs/>
        </w:rPr>
        <w:t xml:space="preserve"> Cyrchwyd: 18/12/2023</w:t>
      </w:r>
    </w:p>
    <w:p w14:paraId="29636D8F" w14:textId="77777777" w:rsidR="00BF61AF" w:rsidRPr="00D30CDE" w:rsidRDefault="00BF61AF" w:rsidP="00C73D3D">
      <w:pPr>
        <w:spacing w:line="360" w:lineRule="auto"/>
        <w:rPr>
          <w:rFonts w:ascii="Arial" w:hAnsi="Arial" w:cs="Arial"/>
        </w:rPr>
      </w:pPr>
      <w:r w:rsidRPr="00D30CDE">
        <w:rPr>
          <w:rFonts w:ascii="Arial" w:hAnsi="Arial" w:cs="Arial"/>
        </w:rPr>
        <w:t xml:space="preserve">Wasburn M H., (2007) </w:t>
      </w:r>
      <w:r w:rsidRPr="00D30CDE">
        <w:rPr>
          <w:rFonts w:ascii="Arial" w:hAnsi="Arial" w:cs="Arial"/>
          <w:i/>
          <w:iCs/>
        </w:rPr>
        <w:t xml:space="preserve">Mentoring women faculty: an instrumental case study of strategic collaboration </w:t>
      </w:r>
      <w:r w:rsidRPr="00D30CDE">
        <w:rPr>
          <w:rFonts w:ascii="Arial" w:hAnsi="Arial" w:cs="Arial"/>
        </w:rPr>
        <w:t xml:space="preserve">Taylor &amp; Francis Ar gael yn: </w:t>
      </w:r>
      <w:hyperlink r:id="rId65" w:history="1">
        <w:r w:rsidRPr="00D30CDE">
          <w:rPr>
            <w:rStyle w:val="Hyperlink"/>
            <w:rFonts w:ascii="Arial" w:hAnsi="Arial" w:cs="Arial"/>
          </w:rPr>
          <w:t>https://www.tandfonline.com/doi/epdf/10.1080/13611260601037389?needAccess=true</w:t>
        </w:r>
      </w:hyperlink>
      <w:r w:rsidRPr="00D30CDE">
        <w:rPr>
          <w:rFonts w:ascii="Arial" w:hAnsi="Arial" w:cs="Arial"/>
        </w:rPr>
        <w:t xml:space="preserve"> Cyrchwyd: 18/12/2023</w:t>
      </w:r>
    </w:p>
    <w:p w14:paraId="666EDE17" w14:textId="77777777" w:rsidR="00BF61AF" w:rsidRPr="00D30CDE" w:rsidRDefault="00BF61AF" w:rsidP="00C73D3D">
      <w:pPr>
        <w:spacing w:line="360" w:lineRule="auto"/>
        <w:rPr>
          <w:rFonts w:ascii="Arial" w:hAnsi="Arial" w:cs="Arial"/>
        </w:rPr>
      </w:pPr>
      <w:r w:rsidRPr="00D30CDE">
        <w:rPr>
          <w:rFonts w:ascii="Arial" w:hAnsi="Arial" w:cs="Arial"/>
        </w:rPr>
        <w:t xml:space="preserve">Wasti S P et al., (2022) </w:t>
      </w:r>
      <w:r w:rsidRPr="00D30CDE">
        <w:rPr>
          <w:rFonts w:ascii="Arial" w:hAnsi="Arial" w:cs="Arial"/>
          <w:i/>
          <w:iCs/>
        </w:rPr>
        <w:t xml:space="preserve">The Growing Importance of Mixed-Methods Research in Health </w:t>
      </w:r>
      <w:r w:rsidRPr="00D30CDE">
        <w:rPr>
          <w:rFonts w:ascii="Arial" w:hAnsi="Arial" w:cs="Arial"/>
        </w:rPr>
        <w:t xml:space="preserve">Ar gael yn: </w:t>
      </w:r>
      <w:hyperlink r:id="rId66" w:history="1">
        <w:r w:rsidRPr="00D30CDE">
          <w:rPr>
            <w:rStyle w:val="Hyperlink"/>
            <w:rFonts w:ascii="Arial" w:hAnsi="Arial" w:cs="Arial"/>
          </w:rPr>
          <w:t>https://www.ncbi.nlm.nih.gov/pmc/articles/PMC9057171/</w:t>
        </w:r>
      </w:hyperlink>
      <w:r w:rsidRPr="00D30CDE">
        <w:rPr>
          <w:rFonts w:ascii="Arial" w:hAnsi="Arial" w:cs="Arial"/>
        </w:rPr>
        <w:t xml:space="preserve"> Cyrchwyd: 20/12/2023</w:t>
      </w:r>
    </w:p>
    <w:p w14:paraId="464AFBB6" w14:textId="77777777" w:rsidR="00BF61AF" w:rsidRPr="00D30CDE" w:rsidRDefault="00BF61AF" w:rsidP="00C73D3D">
      <w:pPr>
        <w:spacing w:line="360" w:lineRule="auto"/>
        <w:rPr>
          <w:rFonts w:ascii="Arial" w:hAnsi="Arial" w:cs="Arial"/>
        </w:rPr>
      </w:pPr>
      <w:r w:rsidRPr="00D30CDE">
        <w:rPr>
          <w:rFonts w:ascii="Arial" w:hAnsi="Arial" w:cs="Arial"/>
        </w:rPr>
        <w:t xml:space="preserve">Weston et al, (2001) </w:t>
      </w:r>
      <w:r w:rsidRPr="00D30CDE">
        <w:rPr>
          <w:rFonts w:ascii="Arial" w:hAnsi="Arial" w:cs="Arial"/>
          <w:i/>
          <w:iCs/>
        </w:rPr>
        <w:t xml:space="preserve">Analyzing Interview Data: The Development and Evolution of a Coding System </w:t>
      </w:r>
      <w:r w:rsidRPr="00D30CDE">
        <w:rPr>
          <w:rFonts w:ascii="Arial" w:hAnsi="Arial" w:cs="Arial"/>
        </w:rPr>
        <w:t xml:space="preserve">Ar gael yn: </w:t>
      </w:r>
      <w:hyperlink r:id="rId67" w:history="1">
        <w:r w:rsidRPr="00D30CDE">
          <w:rPr>
            <w:rStyle w:val="Hyperlink"/>
            <w:rFonts w:ascii="Arial" w:hAnsi="Arial" w:cs="Arial"/>
          </w:rPr>
          <w:t>https://link.springer.com/article/10.1023/A:1010690908200</w:t>
        </w:r>
      </w:hyperlink>
      <w:r w:rsidRPr="00D30CDE">
        <w:rPr>
          <w:rFonts w:ascii="Arial" w:hAnsi="Arial" w:cs="Arial"/>
        </w:rPr>
        <w:t xml:space="preserve"> Cyrchwyd: 21/12/2023</w:t>
      </w:r>
    </w:p>
    <w:p w14:paraId="45A74969" w14:textId="77777777" w:rsidR="00BF61AF" w:rsidRPr="00D30CDE" w:rsidRDefault="00BF61AF" w:rsidP="00C73D3D">
      <w:pPr>
        <w:spacing w:line="360" w:lineRule="auto"/>
        <w:rPr>
          <w:rFonts w:ascii="Arial" w:hAnsi="Arial" w:cs="Arial"/>
        </w:rPr>
      </w:pPr>
      <w:r w:rsidRPr="00D30CDE">
        <w:rPr>
          <w:rFonts w:ascii="Arial" w:hAnsi="Arial" w:cs="Arial"/>
        </w:rPr>
        <w:lastRenderedPageBreak/>
        <w:t xml:space="preserve">Widodo H ., (2014) Methodological Considerations In Interview Data Transcription Ar gael yn: </w:t>
      </w:r>
      <w:hyperlink r:id="rId68" w:history="1">
        <w:r w:rsidRPr="00D30CDE">
          <w:rPr>
            <w:rStyle w:val="Hyperlink"/>
            <w:rFonts w:ascii="Arial" w:hAnsi="Arial" w:cs="Arial"/>
          </w:rPr>
          <w:t>https://www.academia.edu/download/34269037/Interview_Data_Transcription_2014.pdf</w:t>
        </w:r>
      </w:hyperlink>
      <w:r w:rsidRPr="00D30CDE">
        <w:rPr>
          <w:rFonts w:ascii="Arial" w:hAnsi="Arial" w:cs="Arial"/>
        </w:rPr>
        <w:t xml:space="preserve"> Cyrchwyd: 21/12/2023</w:t>
      </w:r>
    </w:p>
    <w:p w14:paraId="3DB8283F" w14:textId="77777777" w:rsidR="00BF61AF" w:rsidRPr="00D30CDE" w:rsidRDefault="00BF61AF" w:rsidP="00C73D3D">
      <w:pPr>
        <w:spacing w:line="360" w:lineRule="auto"/>
        <w:rPr>
          <w:rFonts w:ascii="Arial" w:hAnsi="Arial" w:cs="Arial"/>
        </w:rPr>
      </w:pPr>
      <w:r w:rsidRPr="00D30CDE">
        <w:rPr>
          <w:rFonts w:ascii="Arial" w:hAnsi="Arial" w:cs="Arial"/>
        </w:rPr>
        <w:t xml:space="preserve">Wilson C, James G, Williams J., (2022) </w:t>
      </w:r>
      <w:r w:rsidRPr="00D30CDE">
        <w:rPr>
          <w:rFonts w:ascii="Arial" w:hAnsi="Arial" w:cs="Arial"/>
          <w:i/>
          <w:iCs/>
        </w:rPr>
        <w:t xml:space="preserve">Identity, positionality and reflexivity: relevance and application to research paramedics </w:t>
      </w:r>
      <w:r w:rsidRPr="00D30CDE">
        <w:rPr>
          <w:rFonts w:ascii="Arial" w:hAnsi="Arial" w:cs="Arial"/>
        </w:rPr>
        <w:t xml:space="preserve">Ar gael yn: </w:t>
      </w:r>
      <w:hyperlink r:id="rId69" w:anchor=":~:text=Positionality%20refers%20to%20the%20position,Baden%20%26%20Major%2C%202013" w:history="1">
        <w:r w:rsidRPr="00D30CDE">
          <w:rPr>
            <w:rStyle w:val="Hyperlink"/>
            <w:rFonts w:ascii="Arial" w:hAnsi="Arial" w:cs="Arial"/>
          </w:rPr>
          <w:t>https://www.ncbi.nlm.nih.gov/pmc/articles/PMC9662153/#:~:text=Positionality%20refers%20to%20the%20position,Baden%20%26%20Major%2C%202013</w:t>
        </w:r>
      </w:hyperlink>
      <w:r w:rsidRPr="00D30CDE">
        <w:rPr>
          <w:rFonts w:ascii="Arial" w:hAnsi="Arial" w:cs="Arial"/>
        </w:rPr>
        <w:t>). Cyrchwyd: 23/12/2023</w:t>
      </w:r>
    </w:p>
    <w:p w14:paraId="5CECD054" w14:textId="77777777" w:rsidR="00BF61AF" w:rsidRPr="00D30CDE" w:rsidRDefault="00BF61AF" w:rsidP="00C73D3D">
      <w:pPr>
        <w:spacing w:line="360" w:lineRule="auto"/>
        <w:rPr>
          <w:rFonts w:ascii="Arial" w:hAnsi="Arial" w:cs="Arial"/>
        </w:rPr>
      </w:pPr>
      <w:r w:rsidRPr="00D30CDE">
        <w:rPr>
          <w:rFonts w:ascii="Arial" w:hAnsi="Arial" w:cs="Arial"/>
        </w:rPr>
        <w:t xml:space="preserve">Williams T., (2021) </w:t>
      </w:r>
      <w:r w:rsidRPr="00D30CDE">
        <w:rPr>
          <w:rFonts w:ascii="Arial" w:hAnsi="Arial" w:cs="Arial"/>
          <w:i/>
          <w:iCs/>
        </w:rPr>
        <w:t xml:space="preserve">Why Is Quantitative Research Important? </w:t>
      </w:r>
      <w:r w:rsidRPr="00D30CDE">
        <w:rPr>
          <w:rFonts w:ascii="Arial" w:hAnsi="Arial" w:cs="Arial"/>
        </w:rPr>
        <w:t xml:space="preserve">Ar gael yn: </w:t>
      </w:r>
      <w:hyperlink r:id="rId70" w:anchor=":~:text=Quantitative%20studies%20are%20often%20fast%2C%20focused%2C%20scientific%20and%20relatable.&amp;text=The%20speed%20and%20efficiency%20of,even%20with%20large%20sample%20sizes" w:history="1">
        <w:r w:rsidRPr="00D30CDE">
          <w:rPr>
            <w:rStyle w:val="Hyperlink"/>
            <w:rFonts w:ascii="Arial" w:hAnsi="Arial" w:cs="Arial"/>
          </w:rPr>
          <w:t>https://www.gcu.edu/blog/doctoral-journey/why-quantitative-research-important#:~:text=Quantitative%20studies%20are%20often%20fast%2C%20focused%2C%20scientific%20and%20relatable.&amp;text=The%20speed%20and%20efficiency%20of,even%20with%20large%20sample%20sizes</w:t>
        </w:r>
      </w:hyperlink>
      <w:r w:rsidRPr="00D30CDE">
        <w:rPr>
          <w:rFonts w:ascii="Arial" w:hAnsi="Arial" w:cs="Arial"/>
        </w:rPr>
        <w:t>. Cyrchwyd: 20/12/2023</w:t>
      </w:r>
    </w:p>
    <w:p w14:paraId="0400FF62" w14:textId="77777777" w:rsidR="00BF61AF" w:rsidRPr="00D30CDE" w:rsidRDefault="00BF61AF" w:rsidP="00C73D3D">
      <w:pPr>
        <w:spacing w:line="360" w:lineRule="auto"/>
        <w:rPr>
          <w:rFonts w:ascii="Arial" w:hAnsi="Arial" w:cs="Arial"/>
        </w:rPr>
      </w:pPr>
      <w:r w:rsidRPr="00D30CDE">
        <w:rPr>
          <w:rFonts w:ascii="Arial" w:hAnsi="Arial" w:cs="Arial"/>
        </w:rPr>
        <w:t xml:space="preserve">Wolgemuth J et al., (2015) </w:t>
      </w:r>
      <w:r w:rsidRPr="00D30CDE">
        <w:rPr>
          <w:rFonts w:ascii="Arial" w:hAnsi="Arial" w:cs="Arial"/>
          <w:i/>
          <w:iCs/>
        </w:rPr>
        <w:t xml:space="preserve">Participants’ experiences R of the qualitative interview: considering the importance of research paradigms </w:t>
      </w:r>
      <w:r w:rsidRPr="00D30CDE">
        <w:rPr>
          <w:rFonts w:ascii="Arial" w:hAnsi="Arial" w:cs="Arial"/>
        </w:rPr>
        <w:t xml:space="preserve">Qualitative Research Ar gael yn: </w:t>
      </w:r>
      <w:hyperlink r:id="rId71" w:history="1">
        <w:r w:rsidRPr="00D30CDE">
          <w:rPr>
            <w:rStyle w:val="Hyperlink"/>
            <w:rFonts w:ascii="Arial" w:hAnsi="Arial" w:cs="Arial"/>
          </w:rPr>
          <w:t>https://journals.sagepub.com/doi/pdf/10.1177/1468794114524222</w:t>
        </w:r>
      </w:hyperlink>
      <w:r w:rsidRPr="00D30CDE">
        <w:rPr>
          <w:rFonts w:ascii="Arial" w:hAnsi="Arial" w:cs="Arial"/>
        </w:rPr>
        <w:t xml:space="preserve"> Cyrchwyd: 20/12/2023</w:t>
      </w:r>
    </w:p>
    <w:p w14:paraId="3552166A" w14:textId="77777777" w:rsidR="00BF61AF" w:rsidRPr="00D30CDE" w:rsidRDefault="00BF61AF" w:rsidP="00C73D3D">
      <w:pPr>
        <w:spacing w:line="360" w:lineRule="auto"/>
        <w:rPr>
          <w:rFonts w:ascii="Arial" w:hAnsi="Arial" w:cs="Arial"/>
        </w:rPr>
      </w:pPr>
      <w:r w:rsidRPr="00D30CDE">
        <w:rPr>
          <w:rFonts w:ascii="Arial" w:hAnsi="Arial" w:cs="Arial"/>
        </w:rPr>
        <w:t xml:space="preserve">Yazan B., (2015). </w:t>
      </w:r>
      <w:r w:rsidRPr="00D30CDE">
        <w:rPr>
          <w:rFonts w:ascii="Arial" w:hAnsi="Arial" w:cs="Arial"/>
          <w:i/>
          <w:iCs/>
        </w:rPr>
        <w:t>Three Approaches to Case Study Methods in Education</w:t>
      </w:r>
      <w:r w:rsidRPr="00D30CDE">
        <w:rPr>
          <w:rFonts w:ascii="Arial" w:hAnsi="Arial" w:cs="Arial"/>
        </w:rPr>
        <w:t xml:space="preserve">: </w:t>
      </w:r>
      <w:r w:rsidRPr="00D30CDE">
        <w:rPr>
          <w:rFonts w:ascii="Arial" w:hAnsi="Arial" w:cs="Arial"/>
          <w:i/>
          <w:iCs/>
        </w:rPr>
        <w:t>Yin, Merriam, and Stake, The Qualitative Report</w:t>
      </w:r>
      <w:r w:rsidRPr="00D30CDE">
        <w:rPr>
          <w:rFonts w:ascii="Arial" w:hAnsi="Arial" w:cs="Arial"/>
        </w:rPr>
        <w:t>, Vol 20, tud.134-152</w:t>
      </w:r>
    </w:p>
    <w:p w14:paraId="2932A2BF" w14:textId="77777777" w:rsidR="00BF61AF" w:rsidRPr="00D30CDE" w:rsidRDefault="00BF61AF" w:rsidP="00C73D3D">
      <w:pPr>
        <w:spacing w:line="360" w:lineRule="auto"/>
        <w:rPr>
          <w:rFonts w:ascii="Arial" w:hAnsi="Arial" w:cs="Arial"/>
        </w:rPr>
      </w:pPr>
      <w:r w:rsidRPr="00D30CDE">
        <w:rPr>
          <w:rFonts w:ascii="Arial" w:hAnsi="Arial" w:cs="Arial"/>
        </w:rPr>
        <w:t xml:space="preserve">Yin R K., (2002). </w:t>
      </w:r>
      <w:r w:rsidRPr="00D30CDE">
        <w:rPr>
          <w:rFonts w:ascii="Arial" w:hAnsi="Arial" w:cs="Arial"/>
          <w:i/>
          <w:iCs/>
        </w:rPr>
        <w:t>Case study research: Design and methods.</w:t>
      </w:r>
      <w:r w:rsidRPr="00D30CDE">
        <w:rPr>
          <w:rFonts w:ascii="Arial" w:hAnsi="Arial" w:cs="Arial"/>
        </w:rPr>
        <w:t xml:space="preserve"> Thousand Oaks, CA: SAGE Publications.</w:t>
      </w:r>
    </w:p>
    <w:sectPr w:rsidR="00BF61AF" w:rsidRPr="00D30CDE">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0EE06" w14:textId="77777777" w:rsidR="00B34EE1" w:rsidRDefault="00B34EE1" w:rsidP="00FB6569">
      <w:pPr>
        <w:spacing w:after="0" w:line="240" w:lineRule="auto"/>
      </w:pPr>
      <w:r>
        <w:separator/>
      </w:r>
    </w:p>
  </w:endnote>
  <w:endnote w:type="continuationSeparator" w:id="0">
    <w:p w14:paraId="65CE2218" w14:textId="77777777" w:rsidR="00B34EE1" w:rsidRDefault="00B34EE1" w:rsidP="00FB6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574147"/>
      <w:docPartObj>
        <w:docPartGallery w:val="Page Numbers (Bottom of Page)"/>
        <w:docPartUnique/>
      </w:docPartObj>
    </w:sdtPr>
    <w:sdtEndPr>
      <w:rPr>
        <w:noProof/>
      </w:rPr>
    </w:sdtEndPr>
    <w:sdtContent>
      <w:p w14:paraId="6715FACD" w14:textId="4BBDB39D" w:rsidR="00FB6569" w:rsidRDefault="00FB65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023714" w14:textId="77777777" w:rsidR="00FB6569" w:rsidRDefault="00FB6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A8C89" w14:textId="77777777" w:rsidR="00B34EE1" w:rsidRDefault="00B34EE1" w:rsidP="00FB6569">
      <w:pPr>
        <w:spacing w:after="0" w:line="240" w:lineRule="auto"/>
      </w:pPr>
      <w:r>
        <w:separator/>
      </w:r>
    </w:p>
  </w:footnote>
  <w:footnote w:type="continuationSeparator" w:id="0">
    <w:p w14:paraId="71E09DBA" w14:textId="77777777" w:rsidR="00B34EE1" w:rsidRDefault="00B34EE1" w:rsidP="00FB6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E5A45" w14:textId="5FDBF563" w:rsidR="00FC3DBF" w:rsidRDefault="00FC3DBF">
    <w:pPr>
      <w:pStyle w:val="Header"/>
    </w:pPr>
    <w:r>
      <w:t>ECAD6010</w:t>
    </w:r>
    <w:r>
      <w:ptab w:relativeTo="margin" w:alignment="center" w:leader="none"/>
    </w:r>
    <w:r>
      <w:t>RHAN 1</w:t>
    </w:r>
    <w:r>
      <w:ptab w:relativeTo="margin" w:alignment="right" w:leader="none"/>
    </w:r>
    <w:r>
      <w:t>2100294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26CEB"/>
    <w:multiLevelType w:val="hybridMultilevel"/>
    <w:tmpl w:val="66148CF8"/>
    <w:lvl w:ilvl="0" w:tplc="849246C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E47A36"/>
    <w:multiLevelType w:val="hybridMultilevel"/>
    <w:tmpl w:val="EECC9C9E"/>
    <w:lvl w:ilvl="0" w:tplc="960265B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44D69"/>
    <w:multiLevelType w:val="hybridMultilevel"/>
    <w:tmpl w:val="162CE77A"/>
    <w:lvl w:ilvl="0" w:tplc="2E48E588">
      <w:start w:val="1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0058563">
    <w:abstractNumId w:val="0"/>
  </w:num>
  <w:num w:numId="2" w16cid:durableId="1644431318">
    <w:abstractNumId w:val="1"/>
  </w:num>
  <w:num w:numId="3" w16cid:durableId="34433026">
    <w:abstractNumId w:val="0"/>
  </w:num>
  <w:num w:numId="4" w16cid:durableId="8202713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3FD"/>
    <w:rsid w:val="000007E1"/>
    <w:rsid w:val="0000144F"/>
    <w:rsid w:val="0000298C"/>
    <w:rsid w:val="00002F6C"/>
    <w:rsid w:val="00003BE4"/>
    <w:rsid w:val="00005C0B"/>
    <w:rsid w:val="00012D48"/>
    <w:rsid w:val="0001320E"/>
    <w:rsid w:val="00015397"/>
    <w:rsid w:val="00015AE9"/>
    <w:rsid w:val="00017302"/>
    <w:rsid w:val="000201F7"/>
    <w:rsid w:val="00021C54"/>
    <w:rsid w:val="00021CAC"/>
    <w:rsid w:val="000233BC"/>
    <w:rsid w:val="0002496A"/>
    <w:rsid w:val="00031830"/>
    <w:rsid w:val="000346A3"/>
    <w:rsid w:val="00037E12"/>
    <w:rsid w:val="00042CD0"/>
    <w:rsid w:val="00042EB2"/>
    <w:rsid w:val="000505B9"/>
    <w:rsid w:val="00050F26"/>
    <w:rsid w:val="0005134F"/>
    <w:rsid w:val="00054FEF"/>
    <w:rsid w:val="00062A8B"/>
    <w:rsid w:val="00066928"/>
    <w:rsid w:val="0006776B"/>
    <w:rsid w:val="00070825"/>
    <w:rsid w:val="00071DB8"/>
    <w:rsid w:val="00071FE2"/>
    <w:rsid w:val="00072A70"/>
    <w:rsid w:val="00073181"/>
    <w:rsid w:val="000749BC"/>
    <w:rsid w:val="00074C55"/>
    <w:rsid w:val="00080000"/>
    <w:rsid w:val="00081090"/>
    <w:rsid w:val="000817DD"/>
    <w:rsid w:val="00082458"/>
    <w:rsid w:val="000828D3"/>
    <w:rsid w:val="00083F5A"/>
    <w:rsid w:val="00083FF8"/>
    <w:rsid w:val="000842B4"/>
    <w:rsid w:val="000842E6"/>
    <w:rsid w:val="00085A04"/>
    <w:rsid w:val="00085E39"/>
    <w:rsid w:val="00085F3E"/>
    <w:rsid w:val="000906FC"/>
    <w:rsid w:val="000922EA"/>
    <w:rsid w:val="00092DBC"/>
    <w:rsid w:val="00095388"/>
    <w:rsid w:val="000A16ED"/>
    <w:rsid w:val="000A19B7"/>
    <w:rsid w:val="000A239A"/>
    <w:rsid w:val="000A40C0"/>
    <w:rsid w:val="000A73FB"/>
    <w:rsid w:val="000A7941"/>
    <w:rsid w:val="000B0087"/>
    <w:rsid w:val="000B008A"/>
    <w:rsid w:val="000B2CF9"/>
    <w:rsid w:val="000B2F6D"/>
    <w:rsid w:val="000B3EAE"/>
    <w:rsid w:val="000B703C"/>
    <w:rsid w:val="000C14DF"/>
    <w:rsid w:val="000C161D"/>
    <w:rsid w:val="000C411A"/>
    <w:rsid w:val="000C4A3A"/>
    <w:rsid w:val="000C5E9A"/>
    <w:rsid w:val="000C5EE5"/>
    <w:rsid w:val="000C79FC"/>
    <w:rsid w:val="000D151F"/>
    <w:rsid w:val="000D61D6"/>
    <w:rsid w:val="000D683E"/>
    <w:rsid w:val="000D6B47"/>
    <w:rsid w:val="000D6D38"/>
    <w:rsid w:val="000D6F7E"/>
    <w:rsid w:val="000E15DB"/>
    <w:rsid w:val="000E1805"/>
    <w:rsid w:val="000E2773"/>
    <w:rsid w:val="000E6A38"/>
    <w:rsid w:val="000E7AE1"/>
    <w:rsid w:val="000F0CD2"/>
    <w:rsid w:val="000F17D8"/>
    <w:rsid w:val="000F386C"/>
    <w:rsid w:val="000F4560"/>
    <w:rsid w:val="000F5EA5"/>
    <w:rsid w:val="00100822"/>
    <w:rsid w:val="0010239A"/>
    <w:rsid w:val="0010286A"/>
    <w:rsid w:val="0010311C"/>
    <w:rsid w:val="00104398"/>
    <w:rsid w:val="001044C0"/>
    <w:rsid w:val="00105D18"/>
    <w:rsid w:val="00107E13"/>
    <w:rsid w:val="00110846"/>
    <w:rsid w:val="00111E34"/>
    <w:rsid w:val="001165ED"/>
    <w:rsid w:val="00116C6B"/>
    <w:rsid w:val="00121496"/>
    <w:rsid w:val="001220DA"/>
    <w:rsid w:val="0012227B"/>
    <w:rsid w:val="001224E7"/>
    <w:rsid w:val="00124388"/>
    <w:rsid w:val="001248EC"/>
    <w:rsid w:val="00125CA1"/>
    <w:rsid w:val="001311E9"/>
    <w:rsid w:val="00132CFB"/>
    <w:rsid w:val="001370DD"/>
    <w:rsid w:val="00137B19"/>
    <w:rsid w:val="00140A02"/>
    <w:rsid w:val="00140E97"/>
    <w:rsid w:val="001461FE"/>
    <w:rsid w:val="0014797B"/>
    <w:rsid w:val="00150825"/>
    <w:rsid w:val="0015154B"/>
    <w:rsid w:val="00152AAF"/>
    <w:rsid w:val="00152B13"/>
    <w:rsid w:val="001563C1"/>
    <w:rsid w:val="00161016"/>
    <w:rsid w:val="00161568"/>
    <w:rsid w:val="0016279F"/>
    <w:rsid w:val="00163A85"/>
    <w:rsid w:val="001645A7"/>
    <w:rsid w:val="0016464B"/>
    <w:rsid w:val="001647E0"/>
    <w:rsid w:val="00165AFC"/>
    <w:rsid w:val="00165C69"/>
    <w:rsid w:val="00166325"/>
    <w:rsid w:val="00166898"/>
    <w:rsid w:val="001678C2"/>
    <w:rsid w:val="0017054F"/>
    <w:rsid w:val="0017242A"/>
    <w:rsid w:val="00172786"/>
    <w:rsid w:val="0017426F"/>
    <w:rsid w:val="0017630E"/>
    <w:rsid w:val="0018113E"/>
    <w:rsid w:val="00183626"/>
    <w:rsid w:val="00186040"/>
    <w:rsid w:val="00186851"/>
    <w:rsid w:val="00194FD8"/>
    <w:rsid w:val="001A3485"/>
    <w:rsid w:val="001A6147"/>
    <w:rsid w:val="001B0D1D"/>
    <w:rsid w:val="001B1968"/>
    <w:rsid w:val="001B3968"/>
    <w:rsid w:val="001B478A"/>
    <w:rsid w:val="001B67C8"/>
    <w:rsid w:val="001B6BEB"/>
    <w:rsid w:val="001B70DA"/>
    <w:rsid w:val="001C1491"/>
    <w:rsid w:val="001C1FB4"/>
    <w:rsid w:val="001C318D"/>
    <w:rsid w:val="001C4212"/>
    <w:rsid w:val="001C46FE"/>
    <w:rsid w:val="001C6533"/>
    <w:rsid w:val="001D00B3"/>
    <w:rsid w:val="001D24B4"/>
    <w:rsid w:val="001D351A"/>
    <w:rsid w:val="001D5245"/>
    <w:rsid w:val="001D6613"/>
    <w:rsid w:val="001D6E75"/>
    <w:rsid w:val="001E2849"/>
    <w:rsid w:val="001E2C24"/>
    <w:rsid w:val="001E36DE"/>
    <w:rsid w:val="001E4FC1"/>
    <w:rsid w:val="001E6769"/>
    <w:rsid w:val="001F1074"/>
    <w:rsid w:val="001F1717"/>
    <w:rsid w:val="001F2337"/>
    <w:rsid w:val="001F2643"/>
    <w:rsid w:val="001F2D7D"/>
    <w:rsid w:val="001F5BA8"/>
    <w:rsid w:val="002055A4"/>
    <w:rsid w:val="002058B2"/>
    <w:rsid w:val="002064DF"/>
    <w:rsid w:val="0021020B"/>
    <w:rsid w:val="00212192"/>
    <w:rsid w:val="00213B62"/>
    <w:rsid w:val="00213D65"/>
    <w:rsid w:val="00216041"/>
    <w:rsid w:val="00216703"/>
    <w:rsid w:val="00217D73"/>
    <w:rsid w:val="00220149"/>
    <w:rsid w:val="00221419"/>
    <w:rsid w:val="00222801"/>
    <w:rsid w:val="00222E1A"/>
    <w:rsid w:val="00225E33"/>
    <w:rsid w:val="00225F52"/>
    <w:rsid w:val="00230194"/>
    <w:rsid w:val="00232CB1"/>
    <w:rsid w:val="00233726"/>
    <w:rsid w:val="00235869"/>
    <w:rsid w:val="00237DA2"/>
    <w:rsid w:val="0024113E"/>
    <w:rsid w:val="00244733"/>
    <w:rsid w:val="00244B1D"/>
    <w:rsid w:val="00246A97"/>
    <w:rsid w:val="0025118F"/>
    <w:rsid w:val="00253358"/>
    <w:rsid w:val="00255177"/>
    <w:rsid w:val="0026231E"/>
    <w:rsid w:val="00264795"/>
    <w:rsid w:val="002647D6"/>
    <w:rsid w:val="00265AB0"/>
    <w:rsid w:val="00266614"/>
    <w:rsid w:val="00266774"/>
    <w:rsid w:val="00271941"/>
    <w:rsid w:val="0027318A"/>
    <w:rsid w:val="00275210"/>
    <w:rsid w:val="0027555A"/>
    <w:rsid w:val="00275988"/>
    <w:rsid w:val="00280442"/>
    <w:rsid w:val="00280A77"/>
    <w:rsid w:val="00280BD7"/>
    <w:rsid w:val="002822C5"/>
    <w:rsid w:val="00284134"/>
    <w:rsid w:val="00292441"/>
    <w:rsid w:val="00292673"/>
    <w:rsid w:val="00292D55"/>
    <w:rsid w:val="00292FD0"/>
    <w:rsid w:val="002933B5"/>
    <w:rsid w:val="002B0E13"/>
    <w:rsid w:val="002B257B"/>
    <w:rsid w:val="002B4F22"/>
    <w:rsid w:val="002C12A1"/>
    <w:rsid w:val="002C341E"/>
    <w:rsid w:val="002C52BB"/>
    <w:rsid w:val="002C692A"/>
    <w:rsid w:val="002C7D1B"/>
    <w:rsid w:val="002C7EBF"/>
    <w:rsid w:val="002D0F68"/>
    <w:rsid w:val="002D28EA"/>
    <w:rsid w:val="002D3C1F"/>
    <w:rsid w:val="002D4A2D"/>
    <w:rsid w:val="002D4B27"/>
    <w:rsid w:val="002D5140"/>
    <w:rsid w:val="002D648B"/>
    <w:rsid w:val="002D6A5E"/>
    <w:rsid w:val="002D6E0F"/>
    <w:rsid w:val="002D71DD"/>
    <w:rsid w:val="002E1ECC"/>
    <w:rsid w:val="002E3DC9"/>
    <w:rsid w:val="002E4C10"/>
    <w:rsid w:val="002E52D4"/>
    <w:rsid w:val="002E5F6D"/>
    <w:rsid w:val="002E6A6A"/>
    <w:rsid w:val="002F32F1"/>
    <w:rsid w:val="002F6223"/>
    <w:rsid w:val="002F6E8C"/>
    <w:rsid w:val="00301A71"/>
    <w:rsid w:val="00303F02"/>
    <w:rsid w:val="00303F79"/>
    <w:rsid w:val="003057F1"/>
    <w:rsid w:val="00305914"/>
    <w:rsid w:val="00307829"/>
    <w:rsid w:val="00307C23"/>
    <w:rsid w:val="0031122F"/>
    <w:rsid w:val="003138F1"/>
    <w:rsid w:val="00315144"/>
    <w:rsid w:val="00315608"/>
    <w:rsid w:val="00316167"/>
    <w:rsid w:val="00317664"/>
    <w:rsid w:val="00320DD2"/>
    <w:rsid w:val="00323F64"/>
    <w:rsid w:val="00325D03"/>
    <w:rsid w:val="003303E4"/>
    <w:rsid w:val="0033043F"/>
    <w:rsid w:val="00332A75"/>
    <w:rsid w:val="00333804"/>
    <w:rsid w:val="003342DF"/>
    <w:rsid w:val="003344FC"/>
    <w:rsid w:val="00335E53"/>
    <w:rsid w:val="00340191"/>
    <w:rsid w:val="003405E9"/>
    <w:rsid w:val="0034175C"/>
    <w:rsid w:val="0034349A"/>
    <w:rsid w:val="00346D45"/>
    <w:rsid w:val="003518C1"/>
    <w:rsid w:val="00351983"/>
    <w:rsid w:val="0035314A"/>
    <w:rsid w:val="00356264"/>
    <w:rsid w:val="003610DB"/>
    <w:rsid w:val="0036141F"/>
    <w:rsid w:val="00361579"/>
    <w:rsid w:val="00361C39"/>
    <w:rsid w:val="0036265C"/>
    <w:rsid w:val="00362F5E"/>
    <w:rsid w:val="0036326B"/>
    <w:rsid w:val="00363882"/>
    <w:rsid w:val="003654C0"/>
    <w:rsid w:val="00367B05"/>
    <w:rsid w:val="00372E45"/>
    <w:rsid w:val="0037533E"/>
    <w:rsid w:val="00377C42"/>
    <w:rsid w:val="00381139"/>
    <w:rsid w:val="003828BA"/>
    <w:rsid w:val="00384274"/>
    <w:rsid w:val="00384DCC"/>
    <w:rsid w:val="00385692"/>
    <w:rsid w:val="003916EC"/>
    <w:rsid w:val="00391956"/>
    <w:rsid w:val="00394A88"/>
    <w:rsid w:val="00397464"/>
    <w:rsid w:val="003A02CF"/>
    <w:rsid w:val="003A138A"/>
    <w:rsid w:val="003A271F"/>
    <w:rsid w:val="003A6368"/>
    <w:rsid w:val="003A7531"/>
    <w:rsid w:val="003B17D5"/>
    <w:rsid w:val="003B2265"/>
    <w:rsid w:val="003B247A"/>
    <w:rsid w:val="003B27DA"/>
    <w:rsid w:val="003B459F"/>
    <w:rsid w:val="003B6D12"/>
    <w:rsid w:val="003B7220"/>
    <w:rsid w:val="003B7AE2"/>
    <w:rsid w:val="003B7DAA"/>
    <w:rsid w:val="003C3CCE"/>
    <w:rsid w:val="003C3F32"/>
    <w:rsid w:val="003C4212"/>
    <w:rsid w:val="003C4861"/>
    <w:rsid w:val="003C6036"/>
    <w:rsid w:val="003C6D66"/>
    <w:rsid w:val="003C785B"/>
    <w:rsid w:val="003D24B1"/>
    <w:rsid w:val="003D314D"/>
    <w:rsid w:val="003D4D22"/>
    <w:rsid w:val="003D673A"/>
    <w:rsid w:val="003E021A"/>
    <w:rsid w:val="003E0CC5"/>
    <w:rsid w:val="003E3FE9"/>
    <w:rsid w:val="003E54DB"/>
    <w:rsid w:val="003E78D4"/>
    <w:rsid w:val="003F10AF"/>
    <w:rsid w:val="003F1C46"/>
    <w:rsid w:val="003F2509"/>
    <w:rsid w:val="003F2749"/>
    <w:rsid w:val="003F49E3"/>
    <w:rsid w:val="003F4C4C"/>
    <w:rsid w:val="003F6F65"/>
    <w:rsid w:val="003F6FB0"/>
    <w:rsid w:val="004032E8"/>
    <w:rsid w:val="00404799"/>
    <w:rsid w:val="00404A62"/>
    <w:rsid w:val="00404E06"/>
    <w:rsid w:val="00405D87"/>
    <w:rsid w:val="00406868"/>
    <w:rsid w:val="00407062"/>
    <w:rsid w:val="00407165"/>
    <w:rsid w:val="0041066A"/>
    <w:rsid w:val="00410D41"/>
    <w:rsid w:val="0041189E"/>
    <w:rsid w:val="00415AB3"/>
    <w:rsid w:val="00416B21"/>
    <w:rsid w:val="00417F51"/>
    <w:rsid w:val="00420243"/>
    <w:rsid w:val="00420393"/>
    <w:rsid w:val="00422FB9"/>
    <w:rsid w:val="00432256"/>
    <w:rsid w:val="00441FB7"/>
    <w:rsid w:val="00443BA6"/>
    <w:rsid w:val="0044765E"/>
    <w:rsid w:val="004478A8"/>
    <w:rsid w:val="00447E8A"/>
    <w:rsid w:val="004523FC"/>
    <w:rsid w:val="00453508"/>
    <w:rsid w:val="00456B4E"/>
    <w:rsid w:val="0045710A"/>
    <w:rsid w:val="0046570A"/>
    <w:rsid w:val="00465F66"/>
    <w:rsid w:val="00474BC5"/>
    <w:rsid w:val="0047726B"/>
    <w:rsid w:val="00480386"/>
    <w:rsid w:val="004821E7"/>
    <w:rsid w:val="00483C25"/>
    <w:rsid w:val="00483D8C"/>
    <w:rsid w:val="0048455B"/>
    <w:rsid w:val="00485A2C"/>
    <w:rsid w:val="00485C72"/>
    <w:rsid w:val="004878E1"/>
    <w:rsid w:val="00491601"/>
    <w:rsid w:val="00491CBA"/>
    <w:rsid w:val="00493E15"/>
    <w:rsid w:val="004969AE"/>
    <w:rsid w:val="00497934"/>
    <w:rsid w:val="004A00F8"/>
    <w:rsid w:val="004A0A92"/>
    <w:rsid w:val="004A2FD3"/>
    <w:rsid w:val="004A2FE6"/>
    <w:rsid w:val="004A4352"/>
    <w:rsid w:val="004A4EBA"/>
    <w:rsid w:val="004B0E59"/>
    <w:rsid w:val="004B4E12"/>
    <w:rsid w:val="004B64A8"/>
    <w:rsid w:val="004C035B"/>
    <w:rsid w:val="004C484D"/>
    <w:rsid w:val="004C5ADC"/>
    <w:rsid w:val="004C7B30"/>
    <w:rsid w:val="004C7D47"/>
    <w:rsid w:val="004D03AC"/>
    <w:rsid w:val="004D0AB6"/>
    <w:rsid w:val="004D12F9"/>
    <w:rsid w:val="004D22E6"/>
    <w:rsid w:val="004D47F9"/>
    <w:rsid w:val="004D77F3"/>
    <w:rsid w:val="004E1A8F"/>
    <w:rsid w:val="004E1E2C"/>
    <w:rsid w:val="004E4B24"/>
    <w:rsid w:val="004E54B7"/>
    <w:rsid w:val="004E67E5"/>
    <w:rsid w:val="004F1B4C"/>
    <w:rsid w:val="004F3AF6"/>
    <w:rsid w:val="004F417C"/>
    <w:rsid w:val="004F4820"/>
    <w:rsid w:val="004F49A0"/>
    <w:rsid w:val="00500917"/>
    <w:rsid w:val="00500CE8"/>
    <w:rsid w:val="00500E71"/>
    <w:rsid w:val="00503731"/>
    <w:rsid w:val="005040A9"/>
    <w:rsid w:val="00505662"/>
    <w:rsid w:val="00507BED"/>
    <w:rsid w:val="00513059"/>
    <w:rsid w:val="00515A5D"/>
    <w:rsid w:val="005176B6"/>
    <w:rsid w:val="00520D9B"/>
    <w:rsid w:val="00520F1E"/>
    <w:rsid w:val="00522084"/>
    <w:rsid w:val="00522365"/>
    <w:rsid w:val="00524E83"/>
    <w:rsid w:val="00525499"/>
    <w:rsid w:val="00532564"/>
    <w:rsid w:val="00532AA1"/>
    <w:rsid w:val="00534F9E"/>
    <w:rsid w:val="00537F04"/>
    <w:rsid w:val="0054085F"/>
    <w:rsid w:val="0054392F"/>
    <w:rsid w:val="0054437C"/>
    <w:rsid w:val="00546F70"/>
    <w:rsid w:val="0055257E"/>
    <w:rsid w:val="0055405E"/>
    <w:rsid w:val="0055413C"/>
    <w:rsid w:val="0055633F"/>
    <w:rsid w:val="00556DF3"/>
    <w:rsid w:val="00557163"/>
    <w:rsid w:val="00560A09"/>
    <w:rsid w:val="00560BA9"/>
    <w:rsid w:val="00563D9F"/>
    <w:rsid w:val="00564218"/>
    <w:rsid w:val="005652A3"/>
    <w:rsid w:val="005663D2"/>
    <w:rsid w:val="0056680B"/>
    <w:rsid w:val="0056765F"/>
    <w:rsid w:val="005677A8"/>
    <w:rsid w:val="00574696"/>
    <w:rsid w:val="00574D65"/>
    <w:rsid w:val="0057596B"/>
    <w:rsid w:val="0057674F"/>
    <w:rsid w:val="005772F2"/>
    <w:rsid w:val="00592DED"/>
    <w:rsid w:val="00593C06"/>
    <w:rsid w:val="00595B30"/>
    <w:rsid w:val="0059691A"/>
    <w:rsid w:val="005A0550"/>
    <w:rsid w:val="005A0D0B"/>
    <w:rsid w:val="005A11D6"/>
    <w:rsid w:val="005A1A07"/>
    <w:rsid w:val="005A3367"/>
    <w:rsid w:val="005A34D8"/>
    <w:rsid w:val="005A50A0"/>
    <w:rsid w:val="005A5328"/>
    <w:rsid w:val="005B11F9"/>
    <w:rsid w:val="005B18CD"/>
    <w:rsid w:val="005B4159"/>
    <w:rsid w:val="005B480F"/>
    <w:rsid w:val="005B4CD2"/>
    <w:rsid w:val="005B5546"/>
    <w:rsid w:val="005B5AD9"/>
    <w:rsid w:val="005C1622"/>
    <w:rsid w:val="005C377A"/>
    <w:rsid w:val="005C45AD"/>
    <w:rsid w:val="005C4FA7"/>
    <w:rsid w:val="005C52F7"/>
    <w:rsid w:val="005D0E32"/>
    <w:rsid w:val="005D3FB4"/>
    <w:rsid w:val="005D425A"/>
    <w:rsid w:val="005D6021"/>
    <w:rsid w:val="005E2483"/>
    <w:rsid w:val="005E24B6"/>
    <w:rsid w:val="005E290F"/>
    <w:rsid w:val="005F1798"/>
    <w:rsid w:val="005F25C5"/>
    <w:rsid w:val="005F3502"/>
    <w:rsid w:val="005F469C"/>
    <w:rsid w:val="005F7CB9"/>
    <w:rsid w:val="00600248"/>
    <w:rsid w:val="0060030E"/>
    <w:rsid w:val="00600B55"/>
    <w:rsid w:val="00601611"/>
    <w:rsid w:val="00602878"/>
    <w:rsid w:val="00603E31"/>
    <w:rsid w:val="006044F2"/>
    <w:rsid w:val="006060BF"/>
    <w:rsid w:val="00606C21"/>
    <w:rsid w:val="00607240"/>
    <w:rsid w:val="00607A39"/>
    <w:rsid w:val="0061239D"/>
    <w:rsid w:val="006124A9"/>
    <w:rsid w:val="006126F6"/>
    <w:rsid w:val="00616407"/>
    <w:rsid w:val="00616768"/>
    <w:rsid w:val="00620392"/>
    <w:rsid w:val="006208ED"/>
    <w:rsid w:val="00622CE8"/>
    <w:rsid w:val="0062468C"/>
    <w:rsid w:val="0063086E"/>
    <w:rsid w:val="00630E1E"/>
    <w:rsid w:val="00631A1A"/>
    <w:rsid w:val="006321D1"/>
    <w:rsid w:val="00633136"/>
    <w:rsid w:val="006365A7"/>
    <w:rsid w:val="006374FF"/>
    <w:rsid w:val="00637DF9"/>
    <w:rsid w:val="006406C4"/>
    <w:rsid w:val="00640B55"/>
    <w:rsid w:val="006419A3"/>
    <w:rsid w:val="00643218"/>
    <w:rsid w:val="00643381"/>
    <w:rsid w:val="006453FD"/>
    <w:rsid w:val="006454B1"/>
    <w:rsid w:val="0064619D"/>
    <w:rsid w:val="00650C97"/>
    <w:rsid w:val="00650CBE"/>
    <w:rsid w:val="00652625"/>
    <w:rsid w:val="0065398A"/>
    <w:rsid w:val="00654EE2"/>
    <w:rsid w:val="00656C3C"/>
    <w:rsid w:val="006610F2"/>
    <w:rsid w:val="00663920"/>
    <w:rsid w:val="0066635E"/>
    <w:rsid w:val="00667C86"/>
    <w:rsid w:val="006704DA"/>
    <w:rsid w:val="00671266"/>
    <w:rsid w:val="0067153F"/>
    <w:rsid w:val="00671BE9"/>
    <w:rsid w:val="00671EEC"/>
    <w:rsid w:val="0067309D"/>
    <w:rsid w:val="00673D2B"/>
    <w:rsid w:val="00676A22"/>
    <w:rsid w:val="006773AA"/>
    <w:rsid w:val="0067744C"/>
    <w:rsid w:val="0068165A"/>
    <w:rsid w:val="00684C80"/>
    <w:rsid w:val="00686407"/>
    <w:rsid w:val="006941E0"/>
    <w:rsid w:val="006963EF"/>
    <w:rsid w:val="006A1536"/>
    <w:rsid w:val="006A1CAE"/>
    <w:rsid w:val="006A20AC"/>
    <w:rsid w:val="006A33D0"/>
    <w:rsid w:val="006A3A04"/>
    <w:rsid w:val="006A5E76"/>
    <w:rsid w:val="006A6D4D"/>
    <w:rsid w:val="006B17BC"/>
    <w:rsid w:val="006B2446"/>
    <w:rsid w:val="006C3930"/>
    <w:rsid w:val="006C7072"/>
    <w:rsid w:val="006C7AE1"/>
    <w:rsid w:val="006D0119"/>
    <w:rsid w:val="006D0AAE"/>
    <w:rsid w:val="006D447E"/>
    <w:rsid w:val="006D637D"/>
    <w:rsid w:val="006D7CB6"/>
    <w:rsid w:val="006E1157"/>
    <w:rsid w:val="006E190F"/>
    <w:rsid w:val="006E27D3"/>
    <w:rsid w:val="006E2ABB"/>
    <w:rsid w:val="006F07E8"/>
    <w:rsid w:val="006F0EAF"/>
    <w:rsid w:val="006F1D16"/>
    <w:rsid w:val="006F2796"/>
    <w:rsid w:val="006F466B"/>
    <w:rsid w:val="006F62A8"/>
    <w:rsid w:val="00701122"/>
    <w:rsid w:val="0070248C"/>
    <w:rsid w:val="0070288D"/>
    <w:rsid w:val="007028D4"/>
    <w:rsid w:val="00703E83"/>
    <w:rsid w:val="00707515"/>
    <w:rsid w:val="00707E33"/>
    <w:rsid w:val="0071065B"/>
    <w:rsid w:val="00713BC6"/>
    <w:rsid w:val="007153DE"/>
    <w:rsid w:val="00715FD7"/>
    <w:rsid w:val="00716F3D"/>
    <w:rsid w:val="00720C95"/>
    <w:rsid w:val="007232C3"/>
    <w:rsid w:val="0072343D"/>
    <w:rsid w:val="00723C04"/>
    <w:rsid w:val="0072646E"/>
    <w:rsid w:val="00730A7D"/>
    <w:rsid w:val="00732590"/>
    <w:rsid w:val="00732FBB"/>
    <w:rsid w:val="00733E9A"/>
    <w:rsid w:val="0074206A"/>
    <w:rsid w:val="0074207C"/>
    <w:rsid w:val="00742ABC"/>
    <w:rsid w:val="00745586"/>
    <w:rsid w:val="00745E6D"/>
    <w:rsid w:val="00747D39"/>
    <w:rsid w:val="00751C5A"/>
    <w:rsid w:val="00753CBC"/>
    <w:rsid w:val="00761930"/>
    <w:rsid w:val="00762F2D"/>
    <w:rsid w:val="00762F9A"/>
    <w:rsid w:val="00765AD9"/>
    <w:rsid w:val="007662CA"/>
    <w:rsid w:val="007713BC"/>
    <w:rsid w:val="00771F40"/>
    <w:rsid w:val="0077654F"/>
    <w:rsid w:val="007777F8"/>
    <w:rsid w:val="00777D1E"/>
    <w:rsid w:val="0078096E"/>
    <w:rsid w:val="00782D36"/>
    <w:rsid w:val="0078375D"/>
    <w:rsid w:val="00783D60"/>
    <w:rsid w:val="00785C37"/>
    <w:rsid w:val="007861C5"/>
    <w:rsid w:val="00787CAB"/>
    <w:rsid w:val="007932B4"/>
    <w:rsid w:val="007A06EC"/>
    <w:rsid w:val="007A183C"/>
    <w:rsid w:val="007A4F2B"/>
    <w:rsid w:val="007A550C"/>
    <w:rsid w:val="007A7ABE"/>
    <w:rsid w:val="007B1294"/>
    <w:rsid w:val="007B17B9"/>
    <w:rsid w:val="007B2297"/>
    <w:rsid w:val="007B269B"/>
    <w:rsid w:val="007B28D5"/>
    <w:rsid w:val="007B4308"/>
    <w:rsid w:val="007B5F55"/>
    <w:rsid w:val="007B7F71"/>
    <w:rsid w:val="007C40F3"/>
    <w:rsid w:val="007C5AB4"/>
    <w:rsid w:val="007C5DD2"/>
    <w:rsid w:val="007C6261"/>
    <w:rsid w:val="007C6576"/>
    <w:rsid w:val="007C7378"/>
    <w:rsid w:val="007C7FA4"/>
    <w:rsid w:val="007C7FA5"/>
    <w:rsid w:val="007D1AA8"/>
    <w:rsid w:val="007D1B15"/>
    <w:rsid w:val="007D40A5"/>
    <w:rsid w:val="007D46D1"/>
    <w:rsid w:val="007E01CB"/>
    <w:rsid w:val="007E1B50"/>
    <w:rsid w:val="007E33C6"/>
    <w:rsid w:val="007E36BA"/>
    <w:rsid w:val="007E554C"/>
    <w:rsid w:val="007E5CD2"/>
    <w:rsid w:val="007E7E2C"/>
    <w:rsid w:val="007F049E"/>
    <w:rsid w:val="007F17E0"/>
    <w:rsid w:val="007F2A1D"/>
    <w:rsid w:val="007F4AE9"/>
    <w:rsid w:val="007F7D24"/>
    <w:rsid w:val="008025CB"/>
    <w:rsid w:val="0080362C"/>
    <w:rsid w:val="00804113"/>
    <w:rsid w:val="0080734E"/>
    <w:rsid w:val="00812194"/>
    <w:rsid w:val="0081523C"/>
    <w:rsid w:val="00816600"/>
    <w:rsid w:val="00817CC5"/>
    <w:rsid w:val="0082029B"/>
    <w:rsid w:val="008205B2"/>
    <w:rsid w:val="00820B62"/>
    <w:rsid w:val="008210F5"/>
    <w:rsid w:val="008229BE"/>
    <w:rsid w:val="00822BA5"/>
    <w:rsid w:val="00822CD2"/>
    <w:rsid w:val="00824843"/>
    <w:rsid w:val="00824E22"/>
    <w:rsid w:val="008271B0"/>
    <w:rsid w:val="00834581"/>
    <w:rsid w:val="00834AE5"/>
    <w:rsid w:val="00834EE4"/>
    <w:rsid w:val="008356A0"/>
    <w:rsid w:val="0083720C"/>
    <w:rsid w:val="00840157"/>
    <w:rsid w:val="008404F6"/>
    <w:rsid w:val="008407CC"/>
    <w:rsid w:val="00841116"/>
    <w:rsid w:val="0084183B"/>
    <w:rsid w:val="00843DE5"/>
    <w:rsid w:val="00850644"/>
    <w:rsid w:val="0085102C"/>
    <w:rsid w:val="00853D84"/>
    <w:rsid w:val="008575AB"/>
    <w:rsid w:val="008578BA"/>
    <w:rsid w:val="00857D57"/>
    <w:rsid w:val="008601E5"/>
    <w:rsid w:val="0086393B"/>
    <w:rsid w:val="008641EA"/>
    <w:rsid w:val="00864E1E"/>
    <w:rsid w:val="00865476"/>
    <w:rsid w:val="00865DD1"/>
    <w:rsid w:val="00865F42"/>
    <w:rsid w:val="0086696E"/>
    <w:rsid w:val="00866DD6"/>
    <w:rsid w:val="0087058D"/>
    <w:rsid w:val="008717F1"/>
    <w:rsid w:val="008736BA"/>
    <w:rsid w:val="00874023"/>
    <w:rsid w:val="008740D7"/>
    <w:rsid w:val="00875074"/>
    <w:rsid w:val="00877024"/>
    <w:rsid w:val="008772A1"/>
    <w:rsid w:val="008812AF"/>
    <w:rsid w:val="0088220D"/>
    <w:rsid w:val="00882409"/>
    <w:rsid w:val="00883069"/>
    <w:rsid w:val="0088486A"/>
    <w:rsid w:val="008852DA"/>
    <w:rsid w:val="00885928"/>
    <w:rsid w:val="0088776E"/>
    <w:rsid w:val="008877B6"/>
    <w:rsid w:val="008908AE"/>
    <w:rsid w:val="00891297"/>
    <w:rsid w:val="008954E5"/>
    <w:rsid w:val="00896B36"/>
    <w:rsid w:val="008A1597"/>
    <w:rsid w:val="008A2FCC"/>
    <w:rsid w:val="008A4333"/>
    <w:rsid w:val="008B36F3"/>
    <w:rsid w:val="008B3921"/>
    <w:rsid w:val="008B3C66"/>
    <w:rsid w:val="008B4E63"/>
    <w:rsid w:val="008B5325"/>
    <w:rsid w:val="008B5CCC"/>
    <w:rsid w:val="008B7367"/>
    <w:rsid w:val="008B799A"/>
    <w:rsid w:val="008C0484"/>
    <w:rsid w:val="008C1636"/>
    <w:rsid w:val="008C35EC"/>
    <w:rsid w:val="008C52FB"/>
    <w:rsid w:val="008D00A8"/>
    <w:rsid w:val="008D016F"/>
    <w:rsid w:val="008D037E"/>
    <w:rsid w:val="008D399E"/>
    <w:rsid w:val="008D4E96"/>
    <w:rsid w:val="008D5EF5"/>
    <w:rsid w:val="008D6191"/>
    <w:rsid w:val="008D6257"/>
    <w:rsid w:val="008D7C7B"/>
    <w:rsid w:val="008E499D"/>
    <w:rsid w:val="008E4BE8"/>
    <w:rsid w:val="008E4F59"/>
    <w:rsid w:val="008F0286"/>
    <w:rsid w:val="008F0C2F"/>
    <w:rsid w:val="008F1030"/>
    <w:rsid w:val="008F30D9"/>
    <w:rsid w:val="008F38DD"/>
    <w:rsid w:val="008F3EF6"/>
    <w:rsid w:val="008F4159"/>
    <w:rsid w:val="008F5803"/>
    <w:rsid w:val="00900F9D"/>
    <w:rsid w:val="0090182F"/>
    <w:rsid w:val="00901CED"/>
    <w:rsid w:val="00910742"/>
    <w:rsid w:val="00913491"/>
    <w:rsid w:val="00913DE0"/>
    <w:rsid w:val="009144E1"/>
    <w:rsid w:val="009156FA"/>
    <w:rsid w:val="00915FC0"/>
    <w:rsid w:val="009175C1"/>
    <w:rsid w:val="00917C66"/>
    <w:rsid w:val="009220A1"/>
    <w:rsid w:val="00927997"/>
    <w:rsid w:val="009310AF"/>
    <w:rsid w:val="00931A75"/>
    <w:rsid w:val="00935D83"/>
    <w:rsid w:val="00937E68"/>
    <w:rsid w:val="00942092"/>
    <w:rsid w:val="00944112"/>
    <w:rsid w:val="009466AB"/>
    <w:rsid w:val="009478DB"/>
    <w:rsid w:val="00951594"/>
    <w:rsid w:val="009527F2"/>
    <w:rsid w:val="00954183"/>
    <w:rsid w:val="00954D1F"/>
    <w:rsid w:val="00956805"/>
    <w:rsid w:val="00956EA4"/>
    <w:rsid w:val="0096015A"/>
    <w:rsid w:val="009628A0"/>
    <w:rsid w:val="009659D7"/>
    <w:rsid w:val="0096748A"/>
    <w:rsid w:val="00973AE1"/>
    <w:rsid w:val="009753E1"/>
    <w:rsid w:val="009760A9"/>
    <w:rsid w:val="009814BD"/>
    <w:rsid w:val="00985803"/>
    <w:rsid w:val="00985D10"/>
    <w:rsid w:val="009865E4"/>
    <w:rsid w:val="00986B69"/>
    <w:rsid w:val="0099365D"/>
    <w:rsid w:val="00993DF0"/>
    <w:rsid w:val="0099556B"/>
    <w:rsid w:val="00995DBE"/>
    <w:rsid w:val="009961E3"/>
    <w:rsid w:val="009A1192"/>
    <w:rsid w:val="009A13EC"/>
    <w:rsid w:val="009A5F86"/>
    <w:rsid w:val="009A6378"/>
    <w:rsid w:val="009A6C02"/>
    <w:rsid w:val="009B268B"/>
    <w:rsid w:val="009B7819"/>
    <w:rsid w:val="009C2C75"/>
    <w:rsid w:val="009C3309"/>
    <w:rsid w:val="009C500B"/>
    <w:rsid w:val="009C51AB"/>
    <w:rsid w:val="009C5763"/>
    <w:rsid w:val="009C6EAE"/>
    <w:rsid w:val="009D07ED"/>
    <w:rsid w:val="009D24D7"/>
    <w:rsid w:val="009D488C"/>
    <w:rsid w:val="009D6A95"/>
    <w:rsid w:val="009E4FD8"/>
    <w:rsid w:val="009F06A2"/>
    <w:rsid w:val="009F29C9"/>
    <w:rsid w:val="009F46D2"/>
    <w:rsid w:val="009F5D8A"/>
    <w:rsid w:val="009F6FDE"/>
    <w:rsid w:val="009F7576"/>
    <w:rsid w:val="009F781F"/>
    <w:rsid w:val="009F7D59"/>
    <w:rsid w:val="00A00519"/>
    <w:rsid w:val="00A00B7A"/>
    <w:rsid w:val="00A04A72"/>
    <w:rsid w:val="00A05D1C"/>
    <w:rsid w:val="00A07CB3"/>
    <w:rsid w:val="00A11471"/>
    <w:rsid w:val="00A11BB8"/>
    <w:rsid w:val="00A1290C"/>
    <w:rsid w:val="00A12953"/>
    <w:rsid w:val="00A129DB"/>
    <w:rsid w:val="00A13C10"/>
    <w:rsid w:val="00A17DD3"/>
    <w:rsid w:val="00A17F0B"/>
    <w:rsid w:val="00A27098"/>
    <w:rsid w:val="00A27BF6"/>
    <w:rsid w:val="00A27F1B"/>
    <w:rsid w:val="00A27F57"/>
    <w:rsid w:val="00A3009A"/>
    <w:rsid w:val="00A30F4D"/>
    <w:rsid w:val="00A313D1"/>
    <w:rsid w:val="00A40C14"/>
    <w:rsid w:val="00A421E3"/>
    <w:rsid w:val="00A44852"/>
    <w:rsid w:val="00A46D45"/>
    <w:rsid w:val="00A52FFD"/>
    <w:rsid w:val="00A53D53"/>
    <w:rsid w:val="00A546B3"/>
    <w:rsid w:val="00A55077"/>
    <w:rsid w:val="00A56353"/>
    <w:rsid w:val="00A56B10"/>
    <w:rsid w:val="00A573A2"/>
    <w:rsid w:val="00A57404"/>
    <w:rsid w:val="00A615FD"/>
    <w:rsid w:val="00A63688"/>
    <w:rsid w:val="00A64068"/>
    <w:rsid w:val="00A641C1"/>
    <w:rsid w:val="00A65110"/>
    <w:rsid w:val="00A67A9C"/>
    <w:rsid w:val="00A7277B"/>
    <w:rsid w:val="00A76610"/>
    <w:rsid w:val="00A77354"/>
    <w:rsid w:val="00A77F18"/>
    <w:rsid w:val="00A808BE"/>
    <w:rsid w:val="00A83469"/>
    <w:rsid w:val="00A84D1C"/>
    <w:rsid w:val="00A84F90"/>
    <w:rsid w:val="00A8514F"/>
    <w:rsid w:val="00A8562A"/>
    <w:rsid w:val="00A908BF"/>
    <w:rsid w:val="00A90BA4"/>
    <w:rsid w:val="00A91EA7"/>
    <w:rsid w:val="00A94C46"/>
    <w:rsid w:val="00A95744"/>
    <w:rsid w:val="00A96EC7"/>
    <w:rsid w:val="00A974A1"/>
    <w:rsid w:val="00AA0BB5"/>
    <w:rsid w:val="00AA1E22"/>
    <w:rsid w:val="00AA28A3"/>
    <w:rsid w:val="00AA3C1A"/>
    <w:rsid w:val="00AA4245"/>
    <w:rsid w:val="00AA44BC"/>
    <w:rsid w:val="00AA4EA2"/>
    <w:rsid w:val="00AA5383"/>
    <w:rsid w:val="00AA5AE6"/>
    <w:rsid w:val="00AA78F4"/>
    <w:rsid w:val="00AB055B"/>
    <w:rsid w:val="00AC0752"/>
    <w:rsid w:val="00AC18AC"/>
    <w:rsid w:val="00AC320C"/>
    <w:rsid w:val="00AC5085"/>
    <w:rsid w:val="00AC6012"/>
    <w:rsid w:val="00AC7920"/>
    <w:rsid w:val="00AC7E1B"/>
    <w:rsid w:val="00AD2D62"/>
    <w:rsid w:val="00AD3746"/>
    <w:rsid w:val="00AD4927"/>
    <w:rsid w:val="00AD5B9D"/>
    <w:rsid w:val="00AD6685"/>
    <w:rsid w:val="00AD7BE0"/>
    <w:rsid w:val="00AE3B27"/>
    <w:rsid w:val="00AE3D83"/>
    <w:rsid w:val="00AE42A8"/>
    <w:rsid w:val="00AE55D2"/>
    <w:rsid w:val="00AE5DF7"/>
    <w:rsid w:val="00AE641E"/>
    <w:rsid w:val="00AE65A8"/>
    <w:rsid w:val="00AE65E1"/>
    <w:rsid w:val="00AF19DF"/>
    <w:rsid w:val="00AF19E5"/>
    <w:rsid w:val="00AF4142"/>
    <w:rsid w:val="00AF726B"/>
    <w:rsid w:val="00B0199F"/>
    <w:rsid w:val="00B03764"/>
    <w:rsid w:val="00B03B46"/>
    <w:rsid w:val="00B05575"/>
    <w:rsid w:val="00B05987"/>
    <w:rsid w:val="00B05C9A"/>
    <w:rsid w:val="00B05D4A"/>
    <w:rsid w:val="00B0624A"/>
    <w:rsid w:val="00B11CF7"/>
    <w:rsid w:val="00B12BBB"/>
    <w:rsid w:val="00B138E0"/>
    <w:rsid w:val="00B14639"/>
    <w:rsid w:val="00B14D20"/>
    <w:rsid w:val="00B15C6A"/>
    <w:rsid w:val="00B1688B"/>
    <w:rsid w:val="00B17E08"/>
    <w:rsid w:val="00B20C80"/>
    <w:rsid w:val="00B21FAE"/>
    <w:rsid w:val="00B22E18"/>
    <w:rsid w:val="00B22F52"/>
    <w:rsid w:val="00B23874"/>
    <w:rsid w:val="00B241CE"/>
    <w:rsid w:val="00B24801"/>
    <w:rsid w:val="00B33962"/>
    <w:rsid w:val="00B34EE1"/>
    <w:rsid w:val="00B4029D"/>
    <w:rsid w:val="00B40BCA"/>
    <w:rsid w:val="00B43B51"/>
    <w:rsid w:val="00B502F9"/>
    <w:rsid w:val="00B514D5"/>
    <w:rsid w:val="00B52B64"/>
    <w:rsid w:val="00B55FE3"/>
    <w:rsid w:val="00B562E4"/>
    <w:rsid w:val="00B6102B"/>
    <w:rsid w:val="00B63E39"/>
    <w:rsid w:val="00B665A5"/>
    <w:rsid w:val="00B722E7"/>
    <w:rsid w:val="00B73909"/>
    <w:rsid w:val="00B7575B"/>
    <w:rsid w:val="00B76F76"/>
    <w:rsid w:val="00B82D33"/>
    <w:rsid w:val="00B833C2"/>
    <w:rsid w:val="00B84574"/>
    <w:rsid w:val="00B87077"/>
    <w:rsid w:val="00B91E04"/>
    <w:rsid w:val="00B93208"/>
    <w:rsid w:val="00B9526E"/>
    <w:rsid w:val="00B973A6"/>
    <w:rsid w:val="00BA0366"/>
    <w:rsid w:val="00BA3A47"/>
    <w:rsid w:val="00BA44A4"/>
    <w:rsid w:val="00BA5938"/>
    <w:rsid w:val="00BB40E0"/>
    <w:rsid w:val="00BB6ECC"/>
    <w:rsid w:val="00BB760C"/>
    <w:rsid w:val="00BC0ED8"/>
    <w:rsid w:val="00BC2700"/>
    <w:rsid w:val="00BC3C2C"/>
    <w:rsid w:val="00BC50C1"/>
    <w:rsid w:val="00BC6479"/>
    <w:rsid w:val="00BC69BF"/>
    <w:rsid w:val="00BD0100"/>
    <w:rsid w:val="00BD11E6"/>
    <w:rsid w:val="00BD1CBB"/>
    <w:rsid w:val="00BD200B"/>
    <w:rsid w:val="00BD63FD"/>
    <w:rsid w:val="00BD70A1"/>
    <w:rsid w:val="00BE3AE4"/>
    <w:rsid w:val="00BE452C"/>
    <w:rsid w:val="00BE4841"/>
    <w:rsid w:val="00BE5A89"/>
    <w:rsid w:val="00BE5F94"/>
    <w:rsid w:val="00BE7F7A"/>
    <w:rsid w:val="00BF0152"/>
    <w:rsid w:val="00BF2AF0"/>
    <w:rsid w:val="00BF2C33"/>
    <w:rsid w:val="00BF3DC5"/>
    <w:rsid w:val="00BF61AF"/>
    <w:rsid w:val="00BF6499"/>
    <w:rsid w:val="00BF6D9C"/>
    <w:rsid w:val="00C01A68"/>
    <w:rsid w:val="00C049D7"/>
    <w:rsid w:val="00C051A5"/>
    <w:rsid w:val="00C056C9"/>
    <w:rsid w:val="00C05E33"/>
    <w:rsid w:val="00C066AD"/>
    <w:rsid w:val="00C07878"/>
    <w:rsid w:val="00C127FA"/>
    <w:rsid w:val="00C12A7A"/>
    <w:rsid w:val="00C12ECC"/>
    <w:rsid w:val="00C146EE"/>
    <w:rsid w:val="00C1472E"/>
    <w:rsid w:val="00C20261"/>
    <w:rsid w:val="00C20D52"/>
    <w:rsid w:val="00C2154D"/>
    <w:rsid w:val="00C24A94"/>
    <w:rsid w:val="00C25258"/>
    <w:rsid w:val="00C26F56"/>
    <w:rsid w:val="00C27387"/>
    <w:rsid w:val="00C30973"/>
    <w:rsid w:val="00C318D2"/>
    <w:rsid w:val="00C33660"/>
    <w:rsid w:val="00C340D1"/>
    <w:rsid w:val="00C35652"/>
    <w:rsid w:val="00C36B01"/>
    <w:rsid w:val="00C36D6D"/>
    <w:rsid w:val="00C36F00"/>
    <w:rsid w:val="00C408E4"/>
    <w:rsid w:val="00C417E1"/>
    <w:rsid w:val="00C421EA"/>
    <w:rsid w:val="00C44315"/>
    <w:rsid w:val="00C45253"/>
    <w:rsid w:val="00C47E6C"/>
    <w:rsid w:val="00C506FC"/>
    <w:rsid w:val="00C5227E"/>
    <w:rsid w:val="00C52A39"/>
    <w:rsid w:val="00C54DCC"/>
    <w:rsid w:val="00C56174"/>
    <w:rsid w:val="00C56F93"/>
    <w:rsid w:val="00C57500"/>
    <w:rsid w:val="00C61534"/>
    <w:rsid w:val="00C61B86"/>
    <w:rsid w:val="00C6283A"/>
    <w:rsid w:val="00C63254"/>
    <w:rsid w:val="00C7159D"/>
    <w:rsid w:val="00C73D3D"/>
    <w:rsid w:val="00C74105"/>
    <w:rsid w:val="00C74367"/>
    <w:rsid w:val="00C74FE4"/>
    <w:rsid w:val="00C75E6B"/>
    <w:rsid w:val="00C770C4"/>
    <w:rsid w:val="00C774C8"/>
    <w:rsid w:val="00C775A2"/>
    <w:rsid w:val="00C775AE"/>
    <w:rsid w:val="00C80C9C"/>
    <w:rsid w:val="00C82247"/>
    <w:rsid w:val="00C839B2"/>
    <w:rsid w:val="00C83E77"/>
    <w:rsid w:val="00C845C9"/>
    <w:rsid w:val="00C852B2"/>
    <w:rsid w:val="00C85903"/>
    <w:rsid w:val="00C866E8"/>
    <w:rsid w:val="00C86F88"/>
    <w:rsid w:val="00C917E9"/>
    <w:rsid w:val="00C918AC"/>
    <w:rsid w:val="00C91D93"/>
    <w:rsid w:val="00C92A58"/>
    <w:rsid w:val="00C93A55"/>
    <w:rsid w:val="00C94419"/>
    <w:rsid w:val="00C96FEB"/>
    <w:rsid w:val="00C9736F"/>
    <w:rsid w:val="00C97D1C"/>
    <w:rsid w:val="00CA18B0"/>
    <w:rsid w:val="00CA1E5B"/>
    <w:rsid w:val="00CA551D"/>
    <w:rsid w:val="00CB2BE4"/>
    <w:rsid w:val="00CB31BF"/>
    <w:rsid w:val="00CB3867"/>
    <w:rsid w:val="00CB4E58"/>
    <w:rsid w:val="00CB58FF"/>
    <w:rsid w:val="00CB6CE8"/>
    <w:rsid w:val="00CC26B5"/>
    <w:rsid w:val="00CC39C5"/>
    <w:rsid w:val="00CC6DCA"/>
    <w:rsid w:val="00CD041F"/>
    <w:rsid w:val="00CD6290"/>
    <w:rsid w:val="00CE41E4"/>
    <w:rsid w:val="00CF1F7D"/>
    <w:rsid w:val="00CF43B6"/>
    <w:rsid w:val="00CF45C5"/>
    <w:rsid w:val="00CF68A8"/>
    <w:rsid w:val="00D022EA"/>
    <w:rsid w:val="00D034DE"/>
    <w:rsid w:val="00D079AA"/>
    <w:rsid w:val="00D123BE"/>
    <w:rsid w:val="00D13FB1"/>
    <w:rsid w:val="00D1435A"/>
    <w:rsid w:val="00D16269"/>
    <w:rsid w:val="00D16709"/>
    <w:rsid w:val="00D17F9A"/>
    <w:rsid w:val="00D2054C"/>
    <w:rsid w:val="00D22423"/>
    <w:rsid w:val="00D235CC"/>
    <w:rsid w:val="00D264A1"/>
    <w:rsid w:val="00D27203"/>
    <w:rsid w:val="00D27E47"/>
    <w:rsid w:val="00D30CDE"/>
    <w:rsid w:val="00D31222"/>
    <w:rsid w:val="00D360E8"/>
    <w:rsid w:val="00D367FB"/>
    <w:rsid w:val="00D37FAB"/>
    <w:rsid w:val="00D41BDE"/>
    <w:rsid w:val="00D434B1"/>
    <w:rsid w:val="00D45C6F"/>
    <w:rsid w:val="00D47810"/>
    <w:rsid w:val="00D547BD"/>
    <w:rsid w:val="00D56047"/>
    <w:rsid w:val="00D600E7"/>
    <w:rsid w:val="00D62494"/>
    <w:rsid w:val="00D629F6"/>
    <w:rsid w:val="00D63566"/>
    <w:rsid w:val="00D64470"/>
    <w:rsid w:val="00D65022"/>
    <w:rsid w:val="00D65843"/>
    <w:rsid w:val="00D66849"/>
    <w:rsid w:val="00D66B83"/>
    <w:rsid w:val="00D66F3F"/>
    <w:rsid w:val="00D674F5"/>
    <w:rsid w:val="00D702EB"/>
    <w:rsid w:val="00D7035C"/>
    <w:rsid w:val="00D7055C"/>
    <w:rsid w:val="00D724DE"/>
    <w:rsid w:val="00D73C68"/>
    <w:rsid w:val="00D75EF3"/>
    <w:rsid w:val="00D76CFB"/>
    <w:rsid w:val="00D821E6"/>
    <w:rsid w:val="00D823FE"/>
    <w:rsid w:val="00D84F5D"/>
    <w:rsid w:val="00D861EB"/>
    <w:rsid w:val="00D86503"/>
    <w:rsid w:val="00D86B7C"/>
    <w:rsid w:val="00D93EDF"/>
    <w:rsid w:val="00D95B57"/>
    <w:rsid w:val="00DA3C33"/>
    <w:rsid w:val="00DA6926"/>
    <w:rsid w:val="00DB0E56"/>
    <w:rsid w:val="00DB1A17"/>
    <w:rsid w:val="00DB26D5"/>
    <w:rsid w:val="00DB3D9C"/>
    <w:rsid w:val="00DB7867"/>
    <w:rsid w:val="00DC02E1"/>
    <w:rsid w:val="00DC4B4C"/>
    <w:rsid w:val="00DC73E3"/>
    <w:rsid w:val="00DD0126"/>
    <w:rsid w:val="00DD174F"/>
    <w:rsid w:val="00DD1D4B"/>
    <w:rsid w:val="00DD56CC"/>
    <w:rsid w:val="00DD5844"/>
    <w:rsid w:val="00DD6DF1"/>
    <w:rsid w:val="00DE0563"/>
    <w:rsid w:val="00DE1A58"/>
    <w:rsid w:val="00DE1BA6"/>
    <w:rsid w:val="00DE5C5D"/>
    <w:rsid w:val="00DE7224"/>
    <w:rsid w:val="00DE778B"/>
    <w:rsid w:val="00DF088B"/>
    <w:rsid w:val="00DF4648"/>
    <w:rsid w:val="00DF46CC"/>
    <w:rsid w:val="00DF4876"/>
    <w:rsid w:val="00DF524E"/>
    <w:rsid w:val="00DF6276"/>
    <w:rsid w:val="00E0308F"/>
    <w:rsid w:val="00E044FF"/>
    <w:rsid w:val="00E04D50"/>
    <w:rsid w:val="00E079ED"/>
    <w:rsid w:val="00E12FD2"/>
    <w:rsid w:val="00E1368D"/>
    <w:rsid w:val="00E14E6D"/>
    <w:rsid w:val="00E169B2"/>
    <w:rsid w:val="00E1703E"/>
    <w:rsid w:val="00E178E2"/>
    <w:rsid w:val="00E22ADF"/>
    <w:rsid w:val="00E22CB7"/>
    <w:rsid w:val="00E231A3"/>
    <w:rsid w:val="00E23A52"/>
    <w:rsid w:val="00E33A04"/>
    <w:rsid w:val="00E37D5F"/>
    <w:rsid w:val="00E409AA"/>
    <w:rsid w:val="00E40DF2"/>
    <w:rsid w:val="00E43ED2"/>
    <w:rsid w:val="00E45307"/>
    <w:rsid w:val="00E5004D"/>
    <w:rsid w:val="00E5040F"/>
    <w:rsid w:val="00E511CB"/>
    <w:rsid w:val="00E518C9"/>
    <w:rsid w:val="00E53A5D"/>
    <w:rsid w:val="00E5539F"/>
    <w:rsid w:val="00E55A15"/>
    <w:rsid w:val="00E570F7"/>
    <w:rsid w:val="00E60E5E"/>
    <w:rsid w:val="00E62140"/>
    <w:rsid w:val="00E66119"/>
    <w:rsid w:val="00E661DD"/>
    <w:rsid w:val="00E66738"/>
    <w:rsid w:val="00E676E3"/>
    <w:rsid w:val="00E700E0"/>
    <w:rsid w:val="00E70E9B"/>
    <w:rsid w:val="00E73169"/>
    <w:rsid w:val="00E73B68"/>
    <w:rsid w:val="00E74E86"/>
    <w:rsid w:val="00E76D0A"/>
    <w:rsid w:val="00E77197"/>
    <w:rsid w:val="00E77DB8"/>
    <w:rsid w:val="00E81707"/>
    <w:rsid w:val="00E84980"/>
    <w:rsid w:val="00E86DB8"/>
    <w:rsid w:val="00E879FE"/>
    <w:rsid w:val="00E87FB6"/>
    <w:rsid w:val="00E902A6"/>
    <w:rsid w:val="00E90FFA"/>
    <w:rsid w:val="00E91A8F"/>
    <w:rsid w:val="00E9379F"/>
    <w:rsid w:val="00E96928"/>
    <w:rsid w:val="00E971B2"/>
    <w:rsid w:val="00EA0F39"/>
    <w:rsid w:val="00EA7DAE"/>
    <w:rsid w:val="00EB0A79"/>
    <w:rsid w:val="00EB6366"/>
    <w:rsid w:val="00EB6990"/>
    <w:rsid w:val="00EB6E55"/>
    <w:rsid w:val="00EB7AD6"/>
    <w:rsid w:val="00EC0E18"/>
    <w:rsid w:val="00ED0071"/>
    <w:rsid w:val="00ED0B32"/>
    <w:rsid w:val="00ED3C91"/>
    <w:rsid w:val="00ED4493"/>
    <w:rsid w:val="00EE06E1"/>
    <w:rsid w:val="00EE39FD"/>
    <w:rsid w:val="00EE3B71"/>
    <w:rsid w:val="00EE47E8"/>
    <w:rsid w:val="00EE6022"/>
    <w:rsid w:val="00EE6230"/>
    <w:rsid w:val="00EE7627"/>
    <w:rsid w:val="00EF02C0"/>
    <w:rsid w:val="00EF0D50"/>
    <w:rsid w:val="00EF131F"/>
    <w:rsid w:val="00EF2111"/>
    <w:rsid w:val="00F004AC"/>
    <w:rsid w:val="00F01B76"/>
    <w:rsid w:val="00F02CD8"/>
    <w:rsid w:val="00F031D6"/>
    <w:rsid w:val="00F037E4"/>
    <w:rsid w:val="00F124FC"/>
    <w:rsid w:val="00F12B6D"/>
    <w:rsid w:val="00F15764"/>
    <w:rsid w:val="00F16893"/>
    <w:rsid w:val="00F20906"/>
    <w:rsid w:val="00F23A4D"/>
    <w:rsid w:val="00F23D0C"/>
    <w:rsid w:val="00F2404A"/>
    <w:rsid w:val="00F24255"/>
    <w:rsid w:val="00F26D81"/>
    <w:rsid w:val="00F26DFF"/>
    <w:rsid w:val="00F30DA3"/>
    <w:rsid w:val="00F31F70"/>
    <w:rsid w:val="00F332A2"/>
    <w:rsid w:val="00F404FD"/>
    <w:rsid w:val="00F41122"/>
    <w:rsid w:val="00F429C6"/>
    <w:rsid w:val="00F44595"/>
    <w:rsid w:val="00F4565C"/>
    <w:rsid w:val="00F457C9"/>
    <w:rsid w:val="00F46B25"/>
    <w:rsid w:val="00F46E0E"/>
    <w:rsid w:val="00F53D84"/>
    <w:rsid w:val="00F5634A"/>
    <w:rsid w:val="00F565AF"/>
    <w:rsid w:val="00F57641"/>
    <w:rsid w:val="00F64652"/>
    <w:rsid w:val="00F666A9"/>
    <w:rsid w:val="00F6715E"/>
    <w:rsid w:val="00F70366"/>
    <w:rsid w:val="00F712BA"/>
    <w:rsid w:val="00F7174C"/>
    <w:rsid w:val="00F7229C"/>
    <w:rsid w:val="00F72BD8"/>
    <w:rsid w:val="00F73C69"/>
    <w:rsid w:val="00F76884"/>
    <w:rsid w:val="00F82086"/>
    <w:rsid w:val="00F828AB"/>
    <w:rsid w:val="00F911EF"/>
    <w:rsid w:val="00F92B2D"/>
    <w:rsid w:val="00F93CDD"/>
    <w:rsid w:val="00F95A7D"/>
    <w:rsid w:val="00F9639D"/>
    <w:rsid w:val="00F96A06"/>
    <w:rsid w:val="00F96CC7"/>
    <w:rsid w:val="00F97AD4"/>
    <w:rsid w:val="00FA0D40"/>
    <w:rsid w:val="00FA4104"/>
    <w:rsid w:val="00FB0D7B"/>
    <w:rsid w:val="00FB135C"/>
    <w:rsid w:val="00FB1574"/>
    <w:rsid w:val="00FB165E"/>
    <w:rsid w:val="00FB19EB"/>
    <w:rsid w:val="00FB290D"/>
    <w:rsid w:val="00FB386D"/>
    <w:rsid w:val="00FB472D"/>
    <w:rsid w:val="00FB5453"/>
    <w:rsid w:val="00FB6569"/>
    <w:rsid w:val="00FB7B68"/>
    <w:rsid w:val="00FB7FE7"/>
    <w:rsid w:val="00FC0974"/>
    <w:rsid w:val="00FC121B"/>
    <w:rsid w:val="00FC30F4"/>
    <w:rsid w:val="00FC36CF"/>
    <w:rsid w:val="00FC3DBF"/>
    <w:rsid w:val="00FC7529"/>
    <w:rsid w:val="00FC75E0"/>
    <w:rsid w:val="00FD1342"/>
    <w:rsid w:val="00FD2C2B"/>
    <w:rsid w:val="00FD3B19"/>
    <w:rsid w:val="00FD4F3B"/>
    <w:rsid w:val="00FD567D"/>
    <w:rsid w:val="00FD5DD5"/>
    <w:rsid w:val="00FD689C"/>
    <w:rsid w:val="00FE10FD"/>
    <w:rsid w:val="00FE114F"/>
    <w:rsid w:val="00FE1CCD"/>
    <w:rsid w:val="00FE47A9"/>
    <w:rsid w:val="00FE4F84"/>
    <w:rsid w:val="00FE656F"/>
    <w:rsid w:val="00FF14A7"/>
    <w:rsid w:val="00FF250F"/>
    <w:rsid w:val="00FF255C"/>
    <w:rsid w:val="00FF2D88"/>
    <w:rsid w:val="00FF4C46"/>
    <w:rsid w:val="00FF56B0"/>
    <w:rsid w:val="00FF5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D0E05"/>
  <w15:chartTrackingRefBased/>
  <w15:docId w15:val="{5DE2D49D-4852-41BC-BCFD-B765C2F42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500"/>
    <w:pPr>
      <w:ind w:left="720"/>
      <w:contextualSpacing/>
    </w:pPr>
  </w:style>
  <w:style w:type="character" w:styleId="Hyperlink">
    <w:name w:val="Hyperlink"/>
    <w:basedOn w:val="DefaultParagraphFont"/>
    <w:uiPriority w:val="99"/>
    <w:unhideWhenUsed/>
    <w:rsid w:val="00C57500"/>
    <w:rPr>
      <w:color w:val="0563C1" w:themeColor="hyperlink"/>
      <w:u w:val="single"/>
    </w:rPr>
  </w:style>
  <w:style w:type="character" w:styleId="UnresolvedMention">
    <w:name w:val="Unresolved Mention"/>
    <w:basedOn w:val="DefaultParagraphFont"/>
    <w:uiPriority w:val="99"/>
    <w:semiHidden/>
    <w:unhideWhenUsed/>
    <w:rsid w:val="00071DB8"/>
    <w:rPr>
      <w:color w:val="605E5C"/>
      <w:shd w:val="clear" w:color="auto" w:fill="E1DFDD"/>
    </w:rPr>
  </w:style>
  <w:style w:type="character" w:styleId="FollowedHyperlink">
    <w:name w:val="FollowedHyperlink"/>
    <w:basedOn w:val="DefaultParagraphFont"/>
    <w:uiPriority w:val="99"/>
    <w:semiHidden/>
    <w:unhideWhenUsed/>
    <w:rsid w:val="008D4E96"/>
    <w:rPr>
      <w:color w:val="954F72" w:themeColor="followedHyperlink"/>
      <w:u w:val="single"/>
    </w:rPr>
  </w:style>
  <w:style w:type="character" w:customStyle="1" w:styleId="citation">
    <w:name w:val="citation"/>
    <w:basedOn w:val="DefaultParagraphFont"/>
    <w:rsid w:val="005E2483"/>
  </w:style>
  <w:style w:type="character" w:styleId="Emphasis">
    <w:name w:val="Emphasis"/>
    <w:basedOn w:val="DefaultParagraphFont"/>
    <w:uiPriority w:val="20"/>
    <w:qFormat/>
    <w:rsid w:val="005E2483"/>
    <w:rPr>
      <w:i/>
      <w:iCs/>
    </w:rPr>
  </w:style>
  <w:style w:type="table" w:styleId="TableGrid">
    <w:name w:val="Table Grid"/>
    <w:basedOn w:val="TableNormal"/>
    <w:uiPriority w:val="39"/>
    <w:rsid w:val="000C411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2227B"/>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Header">
    <w:name w:val="header"/>
    <w:basedOn w:val="Normal"/>
    <w:link w:val="HeaderChar"/>
    <w:uiPriority w:val="99"/>
    <w:unhideWhenUsed/>
    <w:rsid w:val="00FB6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569"/>
    <w:rPr>
      <w:lang w:val="cy-GB"/>
    </w:rPr>
  </w:style>
  <w:style w:type="paragraph" w:styleId="Footer">
    <w:name w:val="footer"/>
    <w:basedOn w:val="Normal"/>
    <w:link w:val="FooterChar"/>
    <w:uiPriority w:val="99"/>
    <w:unhideWhenUsed/>
    <w:rsid w:val="00FB6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569"/>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9761">
      <w:bodyDiv w:val="1"/>
      <w:marLeft w:val="0"/>
      <w:marRight w:val="0"/>
      <w:marTop w:val="0"/>
      <w:marBottom w:val="0"/>
      <w:divBdr>
        <w:top w:val="none" w:sz="0" w:space="0" w:color="auto"/>
        <w:left w:val="none" w:sz="0" w:space="0" w:color="auto"/>
        <w:bottom w:val="none" w:sz="0" w:space="0" w:color="auto"/>
        <w:right w:val="none" w:sz="0" w:space="0" w:color="auto"/>
      </w:divBdr>
    </w:div>
    <w:div w:id="71048429">
      <w:bodyDiv w:val="1"/>
      <w:marLeft w:val="0"/>
      <w:marRight w:val="0"/>
      <w:marTop w:val="0"/>
      <w:marBottom w:val="0"/>
      <w:divBdr>
        <w:top w:val="none" w:sz="0" w:space="0" w:color="auto"/>
        <w:left w:val="none" w:sz="0" w:space="0" w:color="auto"/>
        <w:bottom w:val="none" w:sz="0" w:space="0" w:color="auto"/>
        <w:right w:val="none" w:sz="0" w:space="0" w:color="auto"/>
      </w:divBdr>
    </w:div>
    <w:div w:id="82339403">
      <w:bodyDiv w:val="1"/>
      <w:marLeft w:val="0"/>
      <w:marRight w:val="0"/>
      <w:marTop w:val="0"/>
      <w:marBottom w:val="0"/>
      <w:divBdr>
        <w:top w:val="none" w:sz="0" w:space="0" w:color="auto"/>
        <w:left w:val="none" w:sz="0" w:space="0" w:color="auto"/>
        <w:bottom w:val="none" w:sz="0" w:space="0" w:color="auto"/>
        <w:right w:val="none" w:sz="0" w:space="0" w:color="auto"/>
      </w:divBdr>
    </w:div>
    <w:div w:id="129903102">
      <w:bodyDiv w:val="1"/>
      <w:marLeft w:val="0"/>
      <w:marRight w:val="0"/>
      <w:marTop w:val="0"/>
      <w:marBottom w:val="0"/>
      <w:divBdr>
        <w:top w:val="none" w:sz="0" w:space="0" w:color="auto"/>
        <w:left w:val="none" w:sz="0" w:space="0" w:color="auto"/>
        <w:bottom w:val="none" w:sz="0" w:space="0" w:color="auto"/>
        <w:right w:val="none" w:sz="0" w:space="0" w:color="auto"/>
      </w:divBdr>
    </w:div>
    <w:div w:id="134876243">
      <w:bodyDiv w:val="1"/>
      <w:marLeft w:val="0"/>
      <w:marRight w:val="0"/>
      <w:marTop w:val="0"/>
      <w:marBottom w:val="0"/>
      <w:divBdr>
        <w:top w:val="none" w:sz="0" w:space="0" w:color="auto"/>
        <w:left w:val="none" w:sz="0" w:space="0" w:color="auto"/>
        <w:bottom w:val="none" w:sz="0" w:space="0" w:color="auto"/>
        <w:right w:val="none" w:sz="0" w:space="0" w:color="auto"/>
      </w:divBdr>
    </w:div>
    <w:div w:id="149520186">
      <w:bodyDiv w:val="1"/>
      <w:marLeft w:val="0"/>
      <w:marRight w:val="0"/>
      <w:marTop w:val="0"/>
      <w:marBottom w:val="0"/>
      <w:divBdr>
        <w:top w:val="none" w:sz="0" w:space="0" w:color="auto"/>
        <w:left w:val="none" w:sz="0" w:space="0" w:color="auto"/>
        <w:bottom w:val="none" w:sz="0" w:space="0" w:color="auto"/>
        <w:right w:val="none" w:sz="0" w:space="0" w:color="auto"/>
      </w:divBdr>
    </w:div>
    <w:div w:id="154612884">
      <w:bodyDiv w:val="1"/>
      <w:marLeft w:val="0"/>
      <w:marRight w:val="0"/>
      <w:marTop w:val="0"/>
      <w:marBottom w:val="0"/>
      <w:divBdr>
        <w:top w:val="none" w:sz="0" w:space="0" w:color="auto"/>
        <w:left w:val="none" w:sz="0" w:space="0" w:color="auto"/>
        <w:bottom w:val="none" w:sz="0" w:space="0" w:color="auto"/>
        <w:right w:val="none" w:sz="0" w:space="0" w:color="auto"/>
      </w:divBdr>
    </w:div>
    <w:div w:id="249586943">
      <w:bodyDiv w:val="1"/>
      <w:marLeft w:val="0"/>
      <w:marRight w:val="0"/>
      <w:marTop w:val="0"/>
      <w:marBottom w:val="0"/>
      <w:divBdr>
        <w:top w:val="none" w:sz="0" w:space="0" w:color="auto"/>
        <w:left w:val="none" w:sz="0" w:space="0" w:color="auto"/>
        <w:bottom w:val="none" w:sz="0" w:space="0" w:color="auto"/>
        <w:right w:val="none" w:sz="0" w:space="0" w:color="auto"/>
      </w:divBdr>
    </w:div>
    <w:div w:id="275988053">
      <w:bodyDiv w:val="1"/>
      <w:marLeft w:val="0"/>
      <w:marRight w:val="0"/>
      <w:marTop w:val="0"/>
      <w:marBottom w:val="0"/>
      <w:divBdr>
        <w:top w:val="none" w:sz="0" w:space="0" w:color="auto"/>
        <w:left w:val="none" w:sz="0" w:space="0" w:color="auto"/>
        <w:bottom w:val="none" w:sz="0" w:space="0" w:color="auto"/>
        <w:right w:val="none" w:sz="0" w:space="0" w:color="auto"/>
      </w:divBdr>
    </w:div>
    <w:div w:id="370883628">
      <w:bodyDiv w:val="1"/>
      <w:marLeft w:val="0"/>
      <w:marRight w:val="0"/>
      <w:marTop w:val="0"/>
      <w:marBottom w:val="0"/>
      <w:divBdr>
        <w:top w:val="none" w:sz="0" w:space="0" w:color="auto"/>
        <w:left w:val="none" w:sz="0" w:space="0" w:color="auto"/>
        <w:bottom w:val="none" w:sz="0" w:space="0" w:color="auto"/>
        <w:right w:val="none" w:sz="0" w:space="0" w:color="auto"/>
      </w:divBdr>
    </w:div>
    <w:div w:id="406920138">
      <w:bodyDiv w:val="1"/>
      <w:marLeft w:val="0"/>
      <w:marRight w:val="0"/>
      <w:marTop w:val="0"/>
      <w:marBottom w:val="0"/>
      <w:divBdr>
        <w:top w:val="none" w:sz="0" w:space="0" w:color="auto"/>
        <w:left w:val="none" w:sz="0" w:space="0" w:color="auto"/>
        <w:bottom w:val="none" w:sz="0" w:space="0" w:color="auto"/>
        <w:right w:val="none" w:sz="0" w:space="0" w:color="auto"/>
      </w:divBdr>
      <w:divsChild>
        <w:div w:id="1072120750">
          <w:marLeft w:val="0"/>
          <w:marRight w:val="0"/>
          <w:marTop w:val="0"/>
          <w:marBottom w:val="0"/>
          <w:divBdr>
            <w:top w:val="none" w:sz="0" w:space="0" w:color="auto"/>
            <w:left w:val="none" w:sz="0" w:space="0" w:color="auto"/>
            <w:bottom w:val="none" w:sz="0" w:space="0" w:color="auto"/>
            <w:right w:val="none" w:sz="0" w:space="0" w:color="auto"/>
          </w:divBdr>
          <w:divsChild>
            <w:div w:id="1256982036">
              <w:marLeft w:val="0"/>
              <w:marRight w:val="0"/>
              <w:marTop w:val="0"/>
              <w:marBottom w:val="0"/>
              <w:divBdr>
                <w:top w:val="none" w:sz="0" w:space="0" w:color="auto"/>
                <w:left w:val="none" w:sz="0" w:space="0" w:color="auto"/>
                <w:bottom w:val="none" w:sz="0" w:space="0" w:color="auto"/>
                <w:right w:val="none" w:sz="0" w:space="0" w:color="auto"/>
              </w:divBdr>
              <w:divsChild>
                <w:div w:id="1962376473">
                  <w:marLeft w:val="0"/>
                  <w:marRight w:val="0"/>
                  <w:marTop w:val="0"/>
                  <w:marBottom w:val="0"/>
                  <w:divBdr>
                    <w:top w:val="none" w:sz="0" w:space="0" w:color="auto"/>
                    <w:left w:val="none" w:sz="0" w:space="0" w:color="auto"/>
                    <w:bottom w:val="none" w:sz="0" w:space="0" w:color="auto"/>
                    <w:right w:val="none" w:sz="0" w:space="0" w:color="auto"/>
                  </w:divBdr>
                  <w:divsChild>
                    <w:div w:id="153834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074709">
      <w:bodyDiv w:val="1"/>
      <w:marLeft w:val="0"/>
      <w:marRight w:val="0"/>
      <w:marTop w:val="0"/>
      <w:marBottom w:val="0"/>
      <w:divBdr>
        <w:top w:val="none" w:sz="0" w:space="0" w:color="auto"/>
        <w:left w:val="none" w:sz="0" w:space="0" w:color="auto"/>
        <w:bottom w:val="none" w:sz="0" w:space="0" w:color="auto"/>
        <w:right w:val="none" w:sz="0" w:space="0" w:color="auto"/>
      </w:divBdr>
    </w:div>
    <w:div w:id="462885961">
      <w:bodyDiv w:val="1"/>
      <w:marLeft w:val="0"/>
      <w:marRight w:val="0"/>
      <w:marTop w:val="0"/>
      <w:marBottom w:val="0"/>
      <w:divBdr>
        <w:top w:val="none" w:sz="0" w:space="0" w:color="auto"/>
        <w:left w:val="none" w:sz="0" w:space="0" w:color="auto"/>
        <w:bottom w:val="none" w:sz="0" w:space="0" w:color="auto"/>
        <w:right w:val="none" w:sz="0" w:space="0" w:color="auto"/>
      </w:divBdr>
    </w:div>
    <w:div w:id="484052426">
      <w:bodyDiv w:val="1"/>
      <w:marLeft w:val="0"/>
      <w:marRight w:val="0"/>
      <w:marTop w:val="0"/>
      <w:marBottom w:val="0"/>
      <w:divBdr>
        <w:top w:val="none" w:sz="0" w:space="0" w:color="auto"/>
        <w:left w:val="none" w:sz="0" w:space="0" w:color="auto"/>
        <w:bottom w:val="none" w:sz="0" w:space="0" w:color="auto"/>
        <w:right w:val="none" w:sz="0" w:space="0" w:color="auto"/>
      </w:divBdr>
    </w:div>
    <w:div w:id="510067841">
      <w:bodyDiv w:val="1"/>
      <w:marLeft w:val="0"/>
      <w:marRight w:val="0"/>
      <w:marTop w:val="0"/>
      <w:marBottom w:val="0"/>
      <w:divBdr>
        <w:top w:val="none" w:sz="0" w:space="0" w:color="auto"/>
        <w:left w:val="none" w:sz="0" w:space="0" w:color="auto"/>
        <w:bottom w:val="none" w:sz="0" w:space="0" w:color="auto"/>
        <w:right w:val="none" w:sz="0" w:space="0" w:color="auto"/>
      </w:divBdr>
    </w:div>
    <w:div w:id="572664527">
      <w:bodyDiv w:val="1"/>
      <w:marLeft w:val="0"/>
      <w:marRight w:val="0"/>
      <w:marTop w:val="0"/>
      <w:marBottom w:val="0"/>
      <w:divBdr>
        <w:top w:val="none" w:sz="0" w:space="0" w:color="auto"/>
        <w:left w:val="none" w:sz="0" w:space="0" w:color="auto"/>
        <w:bottom w:val="none" w:sz="0" w:space="0" w:color="auto"/>
        <w:right w:val="none" w:sz="0" w:space="0" w:color="auto"/>
      </w:divBdr>
    </w:div>
    <w:div w:id="606423922">
      <w:bodyDiv w:val="1"/>
      <w:marLeft w:val="0"/>
      <w:marRight w:val="0"/>
      <w:marTop w:val="0"/>
      <w:marBottom w:val="0"/>
      <w:divBdr>
        <w:top w:val="none" w:sz="0" w:space="0" w:color="auto"/>
        <w:left w:val="none" w:sz="0" w:space="0" w:color="auto"/>
        <w:bottom w:val="none" w:sz="0" w:space="0" w:color="auto"/>
        <w:right w:val="none" w:sz="0" w:space="0" w:color="auto"/>
      </w:divBdr>
    </w:div>
    <w:div w:id="660693212">
      <w:bodyDiv w:val="1"/>
      <w:marLeft w:val="0"/>
      <w:marRight w:val="0"/>
      <w:marTop w:val="0"/>
      <w:marBottom w:val="0"/>
      <w:divBdr>
        <w:top w:val="none" w:sz="0" w:space="0" w:color="auto"/>
        <w:left w:val="none" w:sz="0" w:space="0" w:color="auto"/>
        <w:bottom w:val="none" w:sz="0" w:space="0" w:color="auto"/>
        <w:right w:val="none" w:sz="0" w:space="0" w:color="auto"/>
      </w:divBdr>
    </w:div>
    <w:div w:id="723719344">
      <w:bodyDiv w:val="1"/>
      <w:marLeft w:val="0"/>
      <w:marRight w:val="0"/>
      <w:marTop w:val="0"/>
      <w:marBottom w:val="0"/>
      <w:divBdr>
        <w:top w:val="none" w:sz="0" w:space="0" w:color="auto"/>
        <w:left w:val="none" w:sz="0" w:space="0" w:color="auto"/>
        <w:bottom w:val="none" w:sz="0" w:space="0" w:color="auto"/>
        <w:right w:val="none" w:sz="0" w:space="0" w:color="auto"/>
      </w:divBdr>
    </w:div>
    <w:div w:id="728915648">
      <w:bodyDiv w:val="1"/>
      <w:marLeft w:val="0"/>
      <w:marRight w:val="0"/>
      <w:marTop w:val="0"/>
      <w:marBottom w:val="0"/>
      <w:divBdr>
        <w:top w:val="none" w:sz="0" w:space="0" w:color="auto"/>
        <w:left w:val="none" w:sz="0" w:space="0" w:color="auto"/>
        <w:bottom w:val="none" w:sz="0" w:space="0" w:color="auto"/>
        <w:right w:val="none" w:sz="0" w:space="0" w:color="auto"/>
      </w:divBdr>
    </w:div>
    <w:div w:id="734930735">
      <w:bodyDiv w:val="1"/>
      <w:marLeft w:val="0"/>
      <w:marRight w:val="0"/>
      <w:marTop w:val="0"/>
      <w:marBottom w:val="0"/>
      <w:divBdr>
        <w:top w:val="none" w:sz="0" w:space="0" w:color="auto"/>
        <w:left w:val="none" w:sz="0" w:space="0" w:color="auto"/>
        <w:bottom w:val="none" w:sz="0" w:space="0" w:color="auto"/>
        <w:right w:val="none" w:sz="0" w:space="0" w:color="auto"/>
      </w:divBdr>
    </w:div>
    <w:div w:id="781412582">
      <w:bodyDiv w:val="1"/>
      <w:marLeft w:val="0"/>
      <w:marRight w:val="0"/>
      <w:marTop w:val="0"/>
      <w:marBottom w:val="0"/>
      <w:divBdr>
        <w:top w:val="none" w:sz="0" w:space="0" w:color="auto"/>
        <w:left w:val="none" w:sz="0" w:space="0" w:color="auto"/>
        <w:bottom w:val="none" w:sz="0" w:space="0" w:color="auto"/>
        <w:right w:val="none" w:sz="0" w:space="0" w:color="auto"/>
      </w:divBdr>
    </w:div>
    <w:div w:id="809135418">
      <w:bodyDiv w:val="1"/>
      <w:marLeft w:val="0"/>
      <w:marRight w:val="0"/>
      <w:marTop w:val="0"/>
      <w:marBottom w:val="0"/>
      <w:divBdr>
        <w:top w:val="none" w:sz="0" w:space="0" w:color="auto"/>
        <w:left w:val="none" w:sz="0" w:space="0" w:color="auto"/>
        <w:bottom w:val="none" w:sz="0" w:space="0" w:color="auto"/>
        <w:right w:val="none" w:sz="0" w:space="0" w:color="auto"/>
      </w:divBdr>
    </w:div>
    <w:div w:id="814296101">
      <w:bodyDiv w:val="1"/>
      <w:marLeft w:val="0"/>
      <w:marRight w:val="0"/>
      <w:marTop w:val="0"/>
      <w:marBottom w:val="0"/>
      <w:divBdr>
        <w:top w:val="none" w:sz="0" w:space="0" w:color="auto"/>
        <w:left w:val="none" w:sz="0" w:space="0" w:color="auto"/>
        <w:bottom w:val="none" w:sz="0" w:space="0" w:color="auto"/>
        <w:right w:val="none" w:sz="0" w:space="0" w:color="auto"/>
      </w:divBdr>
    </w:div>
    <w:div w:id="929585105">
      <w:bodyDiv w:val="1"/>
      <w:marLeft w:val="0"/>
      <w:marRight w:val="0"/>
      <w:marTop w:val="0"/>
      <w:marBottom w:val="0"/>
      <w:divBdr>
        <w:top w:val="none" w:sz="0" w:space="0" w:color="auto"/>
        <w:left w:val="none" w:sz="0" w:space="0" w:color="auto"/>
        <w:bottom w:val="none" w:sz="0" w:space="0" w:color="auto"/>
        <w:right w:val="none" w:sz="0" w:space="0" w:color="auto"/>
      </w:divBdr>
    </w:div>
    <w:div w:id="945816039">
      <w:bodyDiv w:val="1"/>
      <w:marLeft w:val="0"/>
      <w:marRight w:val="0"/>
      <w:marTop w:val="0"/>
      <w:marBottom w:val="0"/>
      <w:divBdr>
        <w:top w:val="none" w:sz="0" w:space="0" w:color="auto"/>
        <w:left w:val="none" w:sz="0" w:space="0" w:color="auto"/>
        <w:bottom w:val="none" w:sz="0" w:space="0" w:color="auto"/>
        <w:right w:val="none" w:sz="0" w:space="0" w:color="auto"/>
      </w:divBdr>
    </w:div>
    <w:div w:id="957683653">
      <w:bodyDiv w:val="1"/>
      <w:marLeft w:val="0"/>
      <w:marRight w:val="0"/>
      <w:marTop w:val="0"/>
      <w:marBottom w:val="0"/>
      <w:divBdr>
        <w:top w:val="none" w:sz="0" w:space="0" w:color="auto"/>
        <w:left w:val="none" w:sz="0" w:space="0" w:color="auto"/>
        <w:bottom w:val="none" w:sz="0" w:space="0" w:color="auto"/>
        <w:right w:val="none" w:sz="0" w:space="0" w:color="auto"/>
      </w:divBdr>
    </w:div>
    <w:div w:id="965505762">
      <w:bodyDiv w:val="1"/>
      <w:marLeft w:val="0"/>
      <w:marRight w:val="0"/>
      <w:marTop w:val="0"/>
      <w:marBottom w:val="0"/>
      <w:divBdr>
        <w:top w:val="none" w:sz="0" w:space="0" w:color="auto"/>
        <w:left w:val="none" w:sz="0" w:space="0" w:color="auto"/>
        <w:bottom w:val="none" w:sz="0" w:space="0" w:color="auto"/>
        <w:right w:val="none" w:sz="0" w:space="0" w:color="auto"/>
      </w:divBdr>
    </w:div>
    <w:div w:id="1013914747">
      <w:bodyDiv w:val="1"/>
      <w:marLeft w:val="0"/>
      <w:marRight w:val="0"/>
      <w:marTop w:val="0"/>
      <w:marBottom w:val="0"/>
      <w:divBdr>
        <w:top w:val="none" w:sz="0" w:space="0" w:color="auto"/>
        <w:left w:val="none" w:sz="0" w:space="0" w:color="auto"/>
        <w:bottom w:val="none" w:sz="0" w:space="0" w:color="auto"/>
        <w:right w:val="none" w:sz="0" w:space="0" w:color="auto"/>
      </w:divBdr>
    </w:div>
    <w:div w:id="1024404875">
      <w:bodyDiv w:val="1"/>
      <w:marLeft w:val="0"/>
      <w:marRight w:val="0"/>
      <w:marTop w:val="0"/>
      <w:marBottom w:val="0"/>
      <w:divBdr>
        <w:top w:val="none" w:sz="0" w:space="0" w:color="auto"/>
        <w:left w:val="none" w:sz="0" w:space="0" w:color="auto"/>
        <w:bottom w:val="none" w:sz="0" w:space="0" w:color="auto"/>
        <w:right w:val="none" w:sz="0" w:space="0" w:color="auto"/>
      </w:divBdr>
    </w:div>
    <w:div w:id="1043405975">
      <w:bodyDiv w:val="1"/>
      <w:marLeft w:val="0"/>
      <w:marRight w:val="0"/>
      <w:marTop w:val="0"/>
      <w:marBottom w:val="0"/>
      <w:divBdr>
        <w:top w:val="none" w:sz="0" w:space="0" w:color="auto"/>
        <w:left w:val="none" w:sz="0" w:space="0" w:color="auto"/>
        <w:bottom w:val="none" w:sz="0" w:space="0" w:color="auto"/>
        <w:right w:val="none" w:sz="0" w:space="0" w:color="auto"/>
      </w:divBdr>
    </w:div>
    <w:div w:id="1113942708">
      <w:bodyDiv w:val="1"/>
      <w:marLeft w:val="0"/>
      <w:marRight w:val="0"/>
      <w:marTop w:val="0"/>
      <w:marBottom w:val="0"/>
      <w:divBdr>
        <w:top w:val="none" w:sz="0" w:space="0" w:color="auto"/>
        <w:left w:val="none" w:sz="0" w:space="0" w:color="auto"/>
        <w:bottom w:val="none" w:sz="0" w:space="0" w:color="auto"/>
        <w:right w:val="none" w:sz="0" w:space="0" w:color="auto"/>
      </w:divBdr>
    </w:div>
    <w:div w:id="1188064932">
      <w:bodyDiv w:val="1"/>
      <w:marLeft w:val="0"/>
      <w:marRight w:val="0"/>
      <w:marTop w:val="0"/>
      <w:marBottom w:val="0"/>
      <w:divBdr>
        <w:top w:val="none" w:sz="0" w:space="0" w:color="auto"/>
        <w:left w:val="none" w:sz="0" w:space="0" w:color="auto"/>
        <w:bottom w:val="none" w:sz="0" w:space="0" w:color="auto"/>
        <w:right w:val="none" w:sz="0" w:space="0" w:color="auto"/>
      </w:divBdr>
      <w:divsChild>
        <w:div w:id="203521238">
          <w:marLeft w:val="360"/>
          <w:marRight w:val="0"/>
          <w:marTop w:val="200"/>
          <w:marBottom w:val="0"/>
          <w:divBdr>
            <w:top w:val="none" w:sz="0" w:space="0" w:color="auto"/>
            <w:left w:val="none" w:sz="0" w:space="0" w:color="auto"/>
            <w:bottom w:val="none" w:sz="0" w:space="0" w:color="auto"/>
            <w:right w:val="none" w:sz="0" w:space="0" w:color="auto"/>
          </w:divBdr>
        </w:div>
      </w:divsChild>
    </w:div>
    <w:div w:id="1270623029">
      <w:bodyDiv w:val="1"/>
      <w:marLeft w:val="0"/>
      <w:marRight w:val="0"/>
      <w:marTop w:val="0"/>
      <w:marBottom w:val="0"/>
      <w:divBdr>
        <w:top w:val="none" w:sz="0" w:space="0" w:color="auto"/>
        <w:left w:val="none" w:sz="0" w:space="0" w:color="auto"/>
        <w:bottom w:val="none" w:sz="0" w:space="0" w:color="auto"/>
        <w:right w:val="none" w:sz="0" w:space="0" w:color="auto"/>
      </w:divBdr>
    </w:div>
    <w:div w:id="1305550929">
      <w:bodyDiv w:val="1"/>
      <w:marLeft w:val="0"/>
      <w:marRight w:val="0"/>
      <w:marTop w:val="0"/>
      <w:marBottom w:val="0"/>
      <w:divBdr>
        <w:top w:val="none" w:sz="0" w:space="0" w:color="auto"/>
        <w:left w:val="none" w:sz="0" w:space="0" w:color="auto"/>
        <w:bottom w:val="none" w:sz="0" w:space="0" w:color="auto"/>
        <w:right w:val="none" w:sz="0" w:space="0" w:color="auto"/>
      </w:divBdr>
    </w:div>
    <w:div w:id="1358045184">
      <w:bodyDiv w:val="1"/>
      <w:marLeft w:val="0"/>
      <w:marRight w:val="0"/>
      <w:marTop w:val="0"/>
      <w:marBottom w:val="0"/>
      <w:divBdr>
        <w:top w:val="none" w:sz="0" w:space="0" w:color="auto"/>
        <w:left w:val="none" w:sz="0" w:space="0" w:color="auto"/>
        <w:bottom w:val="none" w:sz="0" w:space="0" w:color="auto"/>
        <w:right w:val="none" w:sz="0" w:space="0" w:color="auto"/>
      </w:divBdr>
    </w:div>
    <w:div w:id="1411805730">
      <w:bodyDiv w:val="1"/>
      <w:marLeft w:val="0"/>
      <w:marRight w:val="0"/>
      <w:marTop w:val="0"/>
      <w:marBottom w:val="0"/>
      <w:divBdr>
        <w:top w:val="none" w:sz="0" w:space="0" w:color="auto"/>
        <w:left w:val="none" w:sz="0" w:space="0" w:color="auto"/>
        <w:bottom w:val="none" w:sz="0" w:space="0" w:color="auto"/>
        <w:right w:val="none" w:sz="0" w:space="0" w:color="auto"/>
      </w:divBdr>
    </w:div>
    <w:div w:id="1424761271">
      <w:bodyDiv w:val="1"/>
      <w:marLeft w:val="0"/>
      <w:marRight w:val="0"/>
      <w:marTop w:val="0"/>
      <w:marBottom w:val="0"/>
      <w:divBdr>
        <w:top w:val="none" w:sz="0" w:space="0" w:color="auto"/>
        <w:left w:val="none" w:sz="0" w:space="0" w:color="auto"/>
        <w:bottom w:val="none" w:sz="0" w:space="0" w:color="auto"/>
        <w:right w:val="none" w:sz="0" w:space="0" w:color="auto"/>
      </w:divBdr>
    </w:div>
    <w:div w:id="1442796816">
      <w:bodyDiv w:val="1"/>
      <w:marLeft w:val="0"/>
      <w:marRight w:val="0"/>
      <w:marTop w:val="0"/>
      <w:marBottom w:val="0"/>
      <w:divBdr>
        <w:top w:val="none" w:sz="0" w:space="0" w:color="auto"/>
        <w:left w:val="none" w:sz="0" w:space="0" w:color="auto"/>
        <w:bottom w:val="none" w:sz="0" w:space="0" w:color="auto"/>
        <w:right w:val="none" w:sz="0" w:space="0" w:color="auto"/>
      </w:divBdr>
    </w:div>
    <w:div w:id="1453330375">
      <w:bodyDiv w:val="1"/>
      <w:marLeft w:val="0"/>
      <w:marRight w:val="0"/>
      <w:marTop w:val="0"/>
      <w:marBottom w:val="0"/>
      <w:divBdr>
        <w:top w:val="none" w:sz="0" w:space="0" w:color="auto"/>
        <w:left w:val="none" w:sz="0" w:space="0" w:color="auto"/>
        <w:bottom w:val="none" w:sz="0" w:space="0" w:color="auto"/>
        <w:right w:val="none" w:sz="0" w:space="0" w:color="auto"/>
      </w:divBdr>
    </w:div>
    <w:div w:id="1491019002">
      <w:bodyDiv w:val="1"/>
      <w:marLeft w:val="0"/>
      <w:marRight w:val="0"/>
      <w:marTop w:val="0"/>
      <w:marBottom w:val="0"/>
      <w:divBdr>
        <w:top w:val="none" w:sz="0" w:space="0" w:color="auto"/>
        <w:left w:val="none" w:sz="0" w:space="0" w:color="auto"/>
        <w:bottom w:val="none" w:sz="0" w:space="0" w:color="auto"/>
        <w:right w:val="none" w:sz="0" w:space="0" w:color="auto"/>
      </w:divBdr>
    </w:div>
    <w:div w:id="1493058689">
      <w:bodyDiv w:val="1"/>
      <w:marLeft w:val="0"/>
      <w:marRight w:val="0"/>
      <w:marTop w:val="0"/>
      <w:marBottom w:val="0"/>
      <w:divBdr>
        <w:top w:val="none" w:sz="0" w:space="0" w:color="auto"/>
        <w:left w:val="none" w:sz="0" w:space="0" w:color="auto"/>
        <w:bottom w:val="none" w:sz="0" w:space="0" w:color="auto"/>
        <w:right w:val="none" w:sz="0" w:space="0" w:color="auto"/>
      </w:divBdr>
    </w:div>
    <w:div w:id="1552770414">
      <w:bodyDiv w:val="1"/>
      <w:marLeft w:val="0"/>
      <w:marRight w:val="0"/>
      <w:marTop w:val="0"/>
      <w:marBottom w:val="0"/>
      <w:divBdr>
        <w:top w:val="none" w:sz="0" w:space="0" w:color="auto"/>
        <w:left w:val="none" w:sz="0" w:space="0" w:color="auto"/>
        <w:bottom w:val="none" w:sz="0" w:space="0" w:color="auto"/>
        <w:right w:val="none" w:sz="0" w:space="0" w:color="auto"/>
      </w:divBdr>
    </w:div>
    <w:div w:id="1559854058">
      <w:bodyDiv w:val="1"/>
      <w:marLeft w:val="0"/>
      <w:marRight w:val="0"/>
      <w:marTop w:val="0"/>
      <w:marBottom w:val="0"/>
      <w:divBdr>
        <w:top w:val="none" w:sz="0" w:space="0" w:color="auto"/>
        <w:left w:val="none" w:sz="0" w:space="0" w:color="auto"/>
        <w:bottom w:val="none" w:sz="0" w:space="0" w:color="auto"/>
        <w:right w:val="none" w:sz="0" w:space="0" w:color="auto"/>
      </w:divBdr>
    </w:div>
    <w:div w:id="1581213812">
      <w:bodyDiv w:val="1"/>
      <w:marLeft w:val="0"/>
      <w:marRight w:val="0"/>
      <w:marTop w:val="0"/>
      <w:marBottom w:val="0"/>
      <w:divBdr>
        <w:top w:val="none" w:sz="0" w:space="0" w:color="auto"/>
        <w:left w:val="none" w:sz="0" w:space="0" w:color="auto"/>
        <w:bottom w:val="none" w:sz="0" w:space="0" w:color="auto"/>
        <w:right w:val="none" w:sz="0" w:space="0" w:color="auto"/>
      </w:divBdr>
    </w:div>
    <w:div w:id="1605461363">
      <w:bodyDiv w:val="1"/>
      <w:marLeft w:val="0"/>
      <w:marRight w:val="0"/>
      <w:marTop w:val="0"/>
      <w:marBottom w:val="0"/>
      <w:divBdr>
        <w:top w:val="none" w:sz="0" w:space="0" w:color="auto"/>
        <w:left w:val="none" w:sz="0" w:space="0" w:color="auto"/>
        <w:bottom w:val="none" w:sz="0" w:space="0" w:color="auto"/>
        <w:right w:val="none" w:sz="0" w:space="0" w:color="auto"/>
      </w:divBdr>
    </w:div>
    <w:div w:id="1634677990">
      <w:bodyDiv w:val="1"/>
      <w:marLeft w:val="0"/>
      <w:marRight w:val="0"/>
      <w:marTop w:val="0"/>
      <w:marBottom w:val="0"/>
      <w:divBdr>
        <w:top w:val="none" w:sz="0" w:space="0" w:color="auto"/>
        <w:left w:val="none" w:sz="0" w:space="0" w:color="auto"/>
        <w:bottom w:val="none" w:sz="0" w:space="0" w:color="auto"/>
        <w:right w:val="none" w:sz="0" w:space="0" w:color="auto"/>
      </w:divBdr>
    </w:div>
    <w:div w:id="1710183214">
      <w:bodyDiv w:val="1"/>
      <w:marLeft w:val="0"/>
      <w:marRight w:val="0"/>
      <w:marTop w:val="0"/>
      <w:marBottom w:val="0"/>
      <w:divBdr>
        <w:top w:val="none" w:sz="0" w:space="0" w:color="auto"/>
        <w:left w:val="none" w:sz="0" w:space="0" w:color="auto"/>
        <w:bottom w:val="none" w:sz="0" w:space="0" w:color="auto"/>
        <w:right w:val="none" w:sz="0" w:space="0" w:color="auto"/>
      </w:divBdr>
    </w:div>
    <w:div w:id="1714307023">
      <w:bodyDiv w:val="1"/>
      <w:marLeft w:val="0"/>
      <w:marRight w:val="0"/>
      <w:marTop w:val="0"/>
      <w:marBottom w:val="0"/>
      <w:divBdr>
        <w:top w:val="none" w:sz="0" w:space="0" w:color="auto"/>
        <w:left w:val="none" w:sz="0" w:space="0" w:color="auto"/>
        <w:bottom w:val="none" w:sz="0" w:space="0" w:color="auto"/>
        <w:right w:val="none" w:sz="0" w:space="0" w:color="auto"/>
      </w:divBdr>
    </w:div>
    <w:div w:id="1719428419">
      <w:bodyDiv w:val="1"/>
      <w:marLeft w:val="0"/>
      <w:marRight w:val="0"/>
      <w:marTop w:val="0"/>
      <w:marBottom w:val="0"/>
      <w:divBdr>
        <w:top w:val="none" w:sz="0" w:space="0" w:color="auto"/>
        <w:left w:val="none" w:sz="0" w:space="0" w:color="auto"/>
        <w:bottom w:val="none" w:sz="0" w:space="0" w:color="auto"/>
        <w:right w:val="none" w:sz="0" w:space="0" w:color="auto"/>
      </w:divBdr>
    </w:div>
    <w:div w:id="1814523778">
      <w:bodyDiv w:val="1"/>
      <w:marLeft w:val="0"/>
      <w:marRight w:val="0"/>
      <w:marTop w:val="0"/>
      <w:marBottom w:val="0"/>
      <w:divBdr>
        <w:top w:val="none" w:sz="0" w:space="0" w:color="auto"/>
        <w:left w:val="none" w:sz="0" w:space="0" w:color="auto"/>
        <w:bottom w:val="none" w:sz="0" w:space="0" w:color="auto"/>
        <w:right w:val="none" w:sz="0" w:space="0" w:color="auto"/>
      </w:divBdr>
    </w:div>
    <w:div w:id="1834711789">
      <w:bodyDiv w:val="1"/>
      <w:marLeft w:val="0"/>
      <w:marRight w:val="0"/>
      <w:marTop w:val="0"/>
      <w:marBottom w:val="0"/>
      <w:divBdr>
        <w:top w:val="none" w:sz="0" w:space="0" w:color="auto"/>
        <w:left w:val="none" w:sz="0" w:space="0" w:color="auto"/>
        <w:bottom w:val="none" w:sz="0" w:space="0" w:color="auto"/>
        <w:right w:val="none" w:sz="0" w:space="0" w:color="auto"/>
      </w:divBdr>
    </w:div>
    <w:div w:id="2077625488">
      <w:bodyDiv w:val="1"/>
      <w:marLeft w:val="0"/>
      <w:marRight w:val="0"/>
      <w:marTop w:val="0"/>
      <w:marBottom w:val="0"/>
      <w:divBdr>
        <w:top w:val="none" w:sz="0" w:space="0" w:color="auto"/>
        <w:left w:val="none" w:sz="0" w:space="0" w:color="auto"/>
        <w:bottom w:val="none" w:sz="0" w:space="0" w:color="auto"/>
        <w:right w:val="none" w:sz="0" w:space="0" w:color="auto"/>
      </w:divBdr>
    </w:div>
    <w:div w:id="207932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kc.gov.uk/media/16051/Definitions-of-Physical-Education/pdf/Definitions_of_Physical_Education.pdf?m=636110986627130000" TargetMode="External"/><Relationship Id="rId18" Type="http://schemas.openxmlformats.org/officeDocument/2006/relationships/hyperlink" Target="https://handoutset.com/wp-content/uploads/2022/07/Doing-Your-Research-Project-Judith-Bell.pdf" TargetMode="External"/><Relationship Id="rId26" Type="http://schemas.openxmlformats.org/officeDocument/2006/relationships/hyperlink" Target="https://www.tandfonline.com/doi/full/10.1080/09518398.2020.1828650" TargetMode="External"/><Relationship Id="rId39" Type="http://schemas.openxmlformats.org/officeDocument/2006/relationships/hyperlink" Target="https://hwb.gov.wales/api/storage/0fc9440a-2542-46d0-a3a7-4db26e0456dd/02GuidanceForTeachingASensitiveSubject-English.pdf" TargetMode="External"/><Relationship Id="rId21" Type="http://schemas.openxmlformats.org/officeDocument/2006/relationships/hyperlink" Target="https://www.bera.ac.uk/researchers-resources/publications/ethical-guidelines-for-educational-research-2018" TargetMode="External"/><Relationship Id="rId34" Type="http://schemas.openxmlformats.org/officeDocument/2006/relationships/hyperlink" Target="https://www.diva-portal.org/smash/get/diva2:1064378/FULLTEXT01.pdf" TargetMode="External"/><Relationship Id="rId42" Type="http://schemas.openxmlformats.org/officeDocument/2006/relationships/hyperlink" Target="https://hwb.gov.wales/cwricwlwm-i-gymru/" TargetMode="External"/><Relationship Id="rId47" Type="http://schemas.openxmlformats.org/officeDocument/2006/relationships/hyperlink" Target="https://link.springer.com/book/10.1007/978-3-319-72634-2" TargetMode="External"/><Relationship Id="rId50" Type="http://schemas.openxmlformats.org/officeDocument/2006/relationships/hyperlink" Target="https://www.ncbi.nlm.nih.gov/pmc/articles/PMC4112969/" TargetMode="External"/><Relationship Id="rId55" Type="http://schemas.openxmlformats.org/officeDocument/2006/relationships/hyperlink" Target="https://www.uwtsd.ac.uk/media/uwtsd-website/content-assets/documents/research/cod-ymarfer-moeseg-ac-integredd-ymchwil-2022.pdf" TargetMode="External"/><Relationship Id="rId63" Type="http://schemas.openxmlformats.org/officeDocument/2006/relationships/hyperlink" Target="https://www.ncbi.nlm.nih.gov/pmc/articles/PMC3589328/" TargetMode="External"/><Relationship Id="rId68" Type="http://schemas.openxmlformats.org/officeDocument/2006/relationships/hyperlink" Target="https://www.academia.edu/download/34269037/Interview_Data_Transcription_2014.pdf" TargetMode="External"/><Relationship Id="rId7" Type="http://schemas.openxmlformats.org/officeDocument/2006/relationships/endnotes" Target="endnotes.xml"/><Relationship Id="rId71" Type="http://schemas.openxmlformats.org/officeDocument/2006/relationships/hyperlink" Target="https://journals.sagepub.com/doi/pdf/10.1177/1468794114524222" TargetMode="External"/><Relationship Id="rId2" Type="http://schemas.openxmlformats.org/officeDocument/2006/relationships/numbering" Target="numbering.xml"/><Relationship Id="rId16" Type="http://schemas.openxmlformats.org/officeDocument/2006/relationships/hyperlink" Target="https://www.taylorfrancis.com/chapters/edit/10.4324/9781351188395-1/using-questionnaires-brendan-bartram" TargetMode="External"/><Relationship Id="rId29" Type="http://schemas.openxmlformats.org/officeDocument/2006/relationships/hyperlink" Target="https://www.llyw.cymru/sites/default/files/publications/2018-03/dyfodol-llwyddiannus.pdf" TargetMode="External"/><Relationship Id="rId11" Type="http://schemas.openxmlformats.org/officeDocument/2006/relationships/hyperlink" Target="https://sportsmedicine-open.springeropen.com/articles/10.1186/s40798-020-00254-x" TargetMode="External"/><Relationship Id="rId24" Type="http://schemas.openxmlformats.org/officeDocument/2006/relationships/hyperlink" Target="https://www.ewc.wales/site/index.php/cy/priodoldeb-i-ymarfer/cod-ymddygiad-ac-ymarfer-proffesiynol-cga.html" TargetMode="External"/><Relationship Id="rId32" Type="http://schemas.openxmlformats.org/officeDocument/2006/relationships/hyperlink" Target="https://childethics.com/charter/" TargetMode="External"/><Relationship Id="rId37" Type="http://schemas.openxmlformats.org/officeDocument/2006/relationships/hyperlink" Target="https://onlinelibrary.wiley.com/doi/epdf/10.1002/jocb.385" TargetMode="External"/><Relationship Id="rId40" Type="http://schemas.openxmlformats.org/officeDocument/2006/relationships/hyperlink" Target="https://hwb.gov.wales/api/storage/ae783486-0851-4ec6-9e73-2e2b99515cf5/safonau-proffesiynol-ar-gyfer-addysgu-ac-arweinyddiaeth-pdf-rhyngweithiol-ar-gyfer-cyfrifiaduron-personol.pdf" TargetMode="External"/><Relationship Id="rId45" Type="http://schemas.openxmlformats.org/officeDocument/2006/relationships/hyperlink" Target="https://moodle.uwtsd.ac.uk/course/view.php?id=8436&amp;section=14&amp;singlesec=14" TargetMode="External"/><Relationship Id="rId53" Type="http://schemas.openxmlformats.org/officeDocument/2006/relationships/hyperlink" Target="https://www.theguardian.com/education/2014/apr/15/pupils-mental-health-cuts-services-stress-teachers" TargetMode="External"/><Relationship Id="rId58" Type="http://schemas.openxmlformats.org/officeDocument/2006/relationships/hyperlink" Target="https://www.emerald.com/insight/content/doi/10.1108/09684880310488454/full/html" TargetMode="External"/><Relationship Id="rId66" Type="http://schemas.openxmlformats.org/officeDocument/2006/relationships/hyperlink" Target="https://www.ncbi.nlm.nih.gov/pmc/articles/PMC9057171/" TargetMode="External"/><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2957966_Observation_A_Complex_Research_Method" TargetMode="External"/><Relationship Id="rId23" Type="http://schemas.openxmlformats.org/officeDocument/2006/relationships/hyperlink" Target="https://link.springer.com/chapter/10.1057/9780230239517_8" TargetMode="External"/><Relationship Id="rId28" Type="http://schemas.openxmlformats.org/officeDocument/2006/relationships/hyperlink" Target="https://www.tandfonline.com/doi/full/10.1080/21604851.2019.1628604?casa_token=n8Pe3oN2SCgAAAAA%3Azv6mru6HtdC6AxzMYEi42dsTkTnlqrLNVks-d_imzoIzivuPnEStHwFpHeWn34niW5IlGgC7lYv4tbg" TargetMode="External"/><Relationship Id="rId36" Type="http://schemas.openxmlformats.org/officeDocument/2006/relationships/hyperlink" Target="https://getrevising.co.uk/grids/questionnaires-in-education" TargetMode="External"/><Relationship Id="rId49" Type="http://schemas.openxmlformats.org/officeDocument/2006/relationships/hyperlink" Target="https://rc.library.uta.edu/uta-ir/bitstream/handle/10106/11576/Mishoe_uta_2502D_11932.pdf?sequence=1&amp;isAllowed=y" TargetMode="External"/><Relationship Id="rId57" Type="http://schemas.openxmlformats.org/officeDocument/2006/relationships/hyperlink" Target="https://www.cambridge.org/core/services/aop-cambridge-core/content/view/E5A028A3DA12A038A7D49566F73416B8/S0029665104000874a.pdf/focus-group-interview-and-data-analysis.pdf" TargetMode="External"/><Relationship Id="rId61" Type="http://schemas.openxmlformats.org/officeDocument/2006/relationships/hyperlink" Target="https://www.youtube.com/watch?v=A-VhzWKaHB4" TargetMode="External"/><Relationship Id="rId10" Type="http://schemas.openxmlformats.org/officeDocument/2006/relationships/hyperlink" Target="https://srcd.onlinelibrary.wiley.com/doi/full/10.1111/j.1467-8624.2009.01282.x?casa_token=9ctm5GesEQsAAAAA%3AWuPENFKP2-B90k3U1ERHUyaFxk7gvtVHAtbRRFvr3_0GZQ4PnUBGWGI19lz3j0NW7_nEeu5GVsUwOszrsA" TargetMode="External"/><Relationship Id="rId19" Type="http://schemas.openxmlformats.org/officeDocument/2006/relationships/hyperlink" Target="https://www.bera.ac.uk/award/bera-research-commissions" TargetMode="External"/><Relationship Id="rId31" Type="http://schemas.openxmlformats.org/officeDocument/2006/relationships/hyperlink" Target="https://www.estyn.llyw.cymru/system/files/2021-08/Healthy%2520and%2520Happy%2520report%2520Cy_0.pdf" TargetMode="External"/><Relationship Id="rId44" Type="http://schemas.openxmlformats.org/officeDocument/2006/relationships/hyperlink" Target="https://hwb.gov.wales/playlists/view/68152345-49c7-43c9-b4d1-1628c727c8c3/cy/7" TargetMode="External"/><Relationship Id="rId52" Type="http://schemas.openxmlformats.org/officeDocument/2006/relationships/hyperlink" Target="https://www.nhs.uk/conditions/attention-deficit-hyperactivity-disorder-adhd/" TargetMode="External"/><Relationship Id="rId60" Type="http://schemas.openxmlformats.org/officeDocument/2006/relationships/hyperlink" Target="https://www.gov.scot/publications/health-and-wellbeing-census-scotland-2021-22-technical-report/pages/children-and-young-peoples-health-and-wellbeing/" TargetMode="External"/><Relationship Id="rId65" Type="http://schemas.openxmlformats.org/officeDocument/2006/relationships/hyperlink" Target="https://www.tandfonline.com/doi/epdf/10.1080/13611260601037389?needAccess=true"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journals.sagepub.com/doi/epub/10.1177/1609406919887274" TargetMode="External"/><Relationship Id="rId14" Type="http://schemas.openxmlformats.org/officeDocument/2006/relationships/hyperlink" Target="https://onlinelibrary.wiley.com/doi/abs/10.1111/j.1746-1561.2006.00132.x?casa_token=paFr6Yl3kYIAAAAA:DmK0BZssJboV-5G2ILVvo6mgT6xTxjJY1RceNWGWu81IccbMXRbZ9OZJFgyWBeU_m25T-9bw3dGqgq6H" TargetMode="External"/><Relationship Id="rId22" Type="http://schemas.openxmlformats.org/officeDocument/2006/relationships/hyperlink" Target="https://www.childcomwales.org.uk/uncrc-childrens-rights/" TargetMode="External"/><Relationship Id="rId27" Type="http://schemas.openxmlformats.org/officeDocument/2006/relationships/hyperlink" Target="https://files.eric.ed.gov/fulltext/EJ1103224.pdf" TargetMode="External"/><Relationship Id="rId30" Type="http://schemas.openxmlformats.org/officeDocument/2006/relationships/hyperlink" Target="https://www.estyn.gov.wales/effective-practice/inclusive-and-nurturing-environment-all-children" TargetMode="External"/><Relationship Id="rId35" Type="http://schemas.openxmlformats.org/officeDocument/2006/relationships/hyperlink" Target="https://www.tandfonline.com/doi/full/10.1080/13645570500155037?casa_token=Y6qQpUhXdO4AAAAA%3AsIGc11YACB1y7mYbULKqEjmTvkPL0S4Eyo-p68r4CWo9c2xQz8U-jssOJpfWOMGNd_6LQZOIJKH27g" TargetMode="External"/><Relationship Id="rId43" Type="http://schemas.openxmlformats.org/officeDocument/2006/relationships/hyperlink" Target="https://www.gov.wales/wellbeing-wales-2022-children-and-young-peoples-wellbeing-prosperous-wales-html" TargetMode="External"/><Relationship Id="rId48" Type="http://schemas.openxmlformats.org/officeDocument/2006/relationships/hyperlink" Target="https://www.mentalhealth.org.uk/explore-mental-health/blogs/what-well-being-how-can-we-measure-it-and-how-can-we-support-people-improve-it" TargetMode="External"/><Relationship Id="rId56" Type="http://schemas.openxmlformats.org/officeDocument/2006/relationships/hyperlink" Target="https://www.uwtsd.ac.uk/media/uwtsd-website/content-assets/documents/strategies-policies/RDM-Policy-2022-v3-28-04-22-cym.pdf" TargetMode="External"/><Relationship Id="rId64" Type="http://schemas.openxmlformats.org/officeDocument/2006/relationships/hyperlink" Target="https://www.sciencedirect.com/science/article/abs/pii/S0950584911002254?casa_token=n4QfCIzSup4AAAAA:20hW0WD-stN0woGxCffoy9woR8F8FPqXn5Ub-JgadQ_HqEIpKCHDhdydYGLV5RLqDySDQeOhJiLy" TargetMode="External"/><Relationship Id="rId69" Type="http://schemas.openxmlformats.org/officeDocument/2006/relationships/hyperlink" Target="https://www.ncbi.nlm.nih.gov/pmc/articles/PMC9662153/" TargetMode="External"/><Relationship Id="rId8" Type="http://schemas.openxmlformats.org/officeDocument/2006/relationships/hyperlink" Target="https://www.ablison.com/pros-and-cons-of-teaching-mental-health-in-schools/" TargetMode="External"/><Relationship Id="rId51" Type="http://schemas.openxmlformats.org/officeDocument/2006/relationships/hyperlink" Target="https://moodle.uwtsd.ac.uk/course/view.php?id=8436&amp;section=10&amp;singlesec=10" TargetMode="External"/><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www.annafreud.org/news/teachers-need-mental-health-training-to-best-support-their-students/" TargetMode="External"/><Relationship Id="rId17" Type="http://schemas.openxmlformats.org/officeDocument/2006/relationships/hyperlink" Target="https://www.cambridge.org/core/journals/journal-of-clinical-and-translational-science/article/what-is-wellbeing-a-scoping-review-of-the-conceptual-and-operational-definitions-of-wellbeing/8A0D5A8CCF2442608153A49D4198479A" TargetMode="External"/><Relationship Id="rId25" Type="http://schemas.openxmlformats.org/officeDocument/2006/relationships/hyperlink" Target="https://eric.ed.gov/?id=EJ914046" TargetMode="External"/><Relationship Id="rId33" Type="http://schemas.openxmlformats.org/officeDocument/2006/relationships/hyperlink" Target="https://onlinelibrary.wiley.com/doi/full/10.1111/j.1440-1630.2004.00446.x?casa_token=mqzLzlYH-OoAAAAA%3AiYjnpDUuuMwp6Nk-ycJvf0vVKiA6Ym7UZSrorDa_QnWVkpJhnPe0huKHOdcfD7ofb804iFNFy3r7iPO7" TargetMode="External"/><Relationship Id="rId38" Type="http://schemas.openxmlformats.org/officeDocument/2006/relationships/hyperlink" Target="https://www.gov.wales/sites/default/files/publications/2018-03/the-four-purposes-of-the-curriculum-for-wales.pdf" TargetMode="External"/><Relationship Id="rId46" Type="http://schemas.openxmlformats.org/officeDocument/2006/relationships/hyperlink" Target="https://pubmed.ncbi.nlm.nih.gov/19107658/" TargetMode="External"/><Relationship Id="rId59" Type="http://schemas.openxmlformats.org/officeDocument/2006/relationships/hyperlink" Target="https://journals.sagepub.com/doi/10.1177/17456916221144988" TargetMode="External"/><Relationship Id="rId67" Type="http://schemas.openxmlformats.org/officeDocument/2006/relationships/hyperlink" Target="https://link.springer.com/article/10.1023/A:1010690908200" TargetMode="External"/><Relationship Id="rId20" Type="http://schemas.openxmlformats.org/officeDocument/2006/relationships/hyperlink" Target="https://bjsm.bmj.com/content/45/11/886" TargetMode="External"/><Relationship Id="rId41" Type="http://schemas.openxmlformats.org/officeDocument/2006/relationships/hyperlink" Target="https://www.gov.wales/sites/default/files/publications/2018-03/the-four-purposes-of-the-curriculum-for-wales.pdf" TargetMode="External"/><Relationship Id="rId54" Type="http://schemas.openxmlformats.org/officeDocument/2006/relationships/hyperlink" Target="file:///C:\Users\angha\Downloads\10.4324_9781315265858_previewpdf.pdf" TargetMode="External"/><Relationship Id="rId62" Type="http://schemas.openxmlformats.org/officeDocument/2006/relationships/hyperlink" Target="https://journals.sagepub.com/doi/full/10.1177/108648220000500505?casa_token=kBCHSepoSpYAAAAA%3A9ywheQanf3i8HDJmoMf3KmVw-APKH9PzbxFm2Y5Q9weWZBiUsjGPEcbPIVwYQBT33Mb9Vnndth1HhA" TargetMode="External"/><Relationship Id="rId70" Type="http://schemas.openxmlformats.org/officeDocument/2006/relationships/hyperlink" Target="https://www.gcu.edu/blog/doctoral-journey/why-quantitative-research-important"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4EA4C-56DF-4E8F-8DDE-E3152A519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29988</TotalTime>
  <Pages>24</Pages>
  <Words>8527</Words>
  <Characters>48606</Characters>
  <Application>Microsoft Office Word</Application>
  <DocSecurity>0</DocSecurity>
  <Lines>405</Lines>
  <Paragraphs>114</Paragraphs>
  <ScaleCrop>false</ScaleCrop>
  <Company/>
  <LinksUpToDate>false</LinksUpToDate>
  <CharactersWithSpaces>57019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1345</cp:revision>
  <dcterms:created xsi:type="dcterms:W3CDTF">2023-11-30T11:23:00Z</dcterms:created>
  <dcterms:modified xsi:type="dcterms:W3CDTF">2024-01-08T17:45:00Z</dcterms:modified>
</cp:coreProperties>
</file>