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67D29FB" w14:textId="77777777" w:rsidR="009B55B7" w:rsidRDefault="009B55B7">
      <w:pPr>
        <w:rPr>
          <w:u w:val="single"/>
        </w:rPr>
      </w:pPr>
      <w:r w:rsidRPr="002A7114">
        <w:rPr>
          <w:u w:val="single"/>
        </w:rPr>
        <w:t>The Business Case for Sustainability</w:t>
      </w:r>
    </w:p>
    <w:p w14:paraId="35BB8082" w14:textId="77777777" w:rsidR="00E055F1" w:rsidRDefault="00E055F1">
      <w:pPr>
        <w:rPr>
          <w:u w:val="single"/>
        </w:rPr>
      </w:pPr>
    </w:p>
    <w:p w14:paraId="5E1B7641" w14:textId="77777777" w:rsidR="00E055F1" w:rsidRPr="00CC21E7" w:rsidRDefault="00E055F1" w:rsidP="00E055F1">
      <w:pPr>
        <w:rPr>
          <w:b/>
        </w:rPr>
      </w:pPr>
      <w:r>
        <w:t>“A business case for sustainability intends and realizes economic success through (and not just with) an intelligent design of voluntary environmental and social management” - Schaltegger and Lüdeke-Freund 2012.</w:t>
      </w:r>
    </w:p>
    <w:p w14:paraId="5AC04DEF" w14:textId="77777777" w:rsidR="00D60A37" w:rsidRPr="002A7114" w:rsidRDefault="00D60A37"/>
    <w:p w14:paraId="1E7ABC2B" w14:textId="4B58521B" w:rsidR="00817F7A" w:rsidRDefault="00445B45">
      <w:r w:rsidRPr="002A7114">
        <w:t>Ca</w:t>
      </w:r>
      <w:r w:rsidR="00442AC6" w:rsidRPr="002A7114">
        <w:t>mpus Life at Swansea University</w:t>
      </w:r>
      <w:r w:rsidR="007E6710">
        <w:t xml:space="preserve"> is my area of focus for this assignment. </w:t>
      </w:r>
    </w:p>
    <w:p w14:paraId="6F4F2C03" w14:textId="012EFA2C" w:rsidR="007E6710" w:rsidRDefault="008501D0">
      <w:r>
        <w:t>After r</w:t>
      </w:r>
      <w:r w:rsidR="007E6710">
        <w:t xml:space="preserve">esearching different areas of the </w:t>
      </w:r>
      <w:r>
        <w:t>business and the office within the larger industry, Swansea University, it</w:t>
      </w:r>
      <w:r w:rsidR="007E6710">
        <w:t xml:space="preserve"> </w:t>
      </w:r>
      <w:r>
        <w:t xml:space="preserve">brought up some key focus </w:t>
      </w:r>
      <w:r w:rsidR="00990576">
        <w:t xml:space="preserve">areas </w:t>
      </w:r>
      <w:r w:rsidR="007F01B7">
        <w:t xml:space="preserve">of </w:t>
      </w:r>
      <w:r w:rsidR="004B27EA">
        <w:t>which</w:t>
      </w:r>
      <w:r>
        <w:t xml:space="preserve"> I will look at in depth for this project.</w:t>
      </w:r>
      <w:r w:rsidR="004B27EA">
        <w:t xml:space="preserve"> </w:t>
      </w:r>
    </w:p>
    <w:p w14:paraId="5EDF49B1" w14:textId="77777777" w:rsidR="00836104" w:rsidRDefault="00836104"/>
    <w:p w14:paraId="2402849E" w14:textId="77777777" w:rsidR="00771FBF" w:rsidRDefault="00836104" w:rsidP="00836104">
      <w:r>
        <w:t xml:space="preserve">Campus Life sits inside the larger organisation of Swansea University. As a whole, the university has </w:t>
      </w:r>
      <w:r w:rsidR="00224D6C">
        <w:t>in the region of</w:t>
      </w:r>
      <w:r>
        <w:t xml:space="preserve"> fifty pieces of legislation along with a number of requirements on its legal register – </w:t>
      </w:r>
      <w:r w:rsidR="00067A5D">
        <w:t>with areas ranging from waste to</w:t>
      </w:r>
      <w:r w:rsidR="00594120">
        <w:t xml:space="preserve"> </w:t>
      </w:r>
      <w:r>
        <w:t xml:space="preserve">carbon, </w:t>
      </w:r>
      <w:r w:rsidR="00067A5D">
        <w:t>pollution to</w:t>
      </w:r>
      <w:r>
        <w:t xml:space="preserve"> biodiversity. </w:t>
      </w:r>
      <w:r w:rsidR="003D3142">
        <w:t>Initiatives</w:t>
      </w:r>
      <w:r w:rsidR="005E1F9A">
        <w:t xml:space="preserve"> run </w:t>
      </w:r>
      <w:r w:rsidR="00224D6C">
        <w:t xml:space="preserve">by the sustainability team within </w:t>
      </w:r>
      <w:r w:rsidR="005E1F9A">
        <w:t xml:space="preserve">the university are </w:t>
      </w:r>
      <w:r w:rsidR="00C84961">
        <w:t>somewhat distributed to departments within</w:t>
      </w:r>
      <w:r w:rsidR="005E1F9A">
        <w:t xml:space="preserve"> the organisation. </w:t>
      </w:r>
    </w:p>
    <w:p w14:paraId="371AE13F" w14:textId="147DDD41" w:rsidR="00836104" w:rsidRDefault="00771FBF" w:rsidP="00836104">
      <w:r>
        <w:t xml:space="preserve">The first area to improve upon would be how information is communicated, </w:t>
      </w:r>
      <w:r w:rsidR="00C84961">
        <w:t>of which I will go into detail in the strategic plan.</w:t>
      </w:r>
    </w:p>
    <w:p w14:paraId="07E15B2D" w14:textId="558B8AC9" w:rsidR="007E6710" w:rsidRDefault="007E6710"/>
    <w:p w14:paraId="3B9DCBB3" w14:textId="2B8B8B50" w:rsidR="00771FBF" w:rsidRDefault="00771FBF">
      <w:r>
        <w:t>The Campus Life department, even though part of a larger organisation with sustainability initiatives and legislations, is yet to have their own sustainability handbook for the office. This will be a key area for the office to work upon, heads of department will need to create this for current and future employees to follow and use as a guide in sustainable practise.</w:t>
      </w:r>
    </w:p>
    <w:p w14:paraId="2F9C57A3" w14:textId="77777777" w:rsidR="00771FBF" w:rsidRDefault="00771FBF"/>
    <w:p w14:paraId="655835FB" w14:textId="72C327B6" w:rsidR="007E6710" w:rsidRDefault="007E6710">
      <w:r>
        <w:t>Focus areas</w:t>
      </w:r>
      <w:r w:rsidR="007302D1">
        <w:t xml:space="preserve"> that have been highlighted </w:t>
      </w:r>
      <w:r w:rsidR="00850AA1">
        <w:t xml:space="preserve">as opportunities </w:t>
      </w:r>
      <w:r w:rsidR="007302D1">
        <w:t xml:space="preserve">within </w:t>
      </w:r>
      <w:r w:rsidR="00EA3F2C">
        <w:t>Campus Life</w:t>
      </w:r>
      <w:r w:rsidR="007302D1">
        <w:t xml:space="preserve"> are</w:t>
      </w:r>
      <w:r>
        <w:t>:</w:t>
      </w:r>
    </w:p>
    <w:p w14:paraId="0A583AE0" w14:textId="0912CC13" w:rsidR="007E6710" w:rsidRDefault="00EA3F2C" w:rsidP="00C86E32">
      <w:pPr>
        <w:pStyle w:val="ListParagraph"/>
        <w:numPr>
          <w:ilvl w:val="0"/>
          <w:numId w:val="1"/>
        </w:numPr>
      </w:pPr>
      <w:r>
        <w:t>Waste</w:t>
      </w:r>
      <w:r w:rsidR="00D579B8">
        <w:t xml:space="preserve"> and recycling </w:t>
      </w:r>
    </w:p>
    <w:p w14:paraId="02B7FF87" w14:textId="73A15886" w:rsidR="00EA3F2C" w:rsidRDefault="00EA3F2C" w:rsidP="00C86E32">
      <w:pPr>
        <w:pStyle w:val="ListParagraph"/>
        <w:numPr>
          <w:ilvl w:val="0"/>
          <w:numId w:val="1"/>
        </w:numPr>
      </w:pPr>
      <w:r>
        <w:t>Electricity</w:t>
      </w:r>
    </w:p>
    <w:p w14:paraId="4EBCB77D" w14:textId="70D57A6C" w:rsidR="00EA3F2C" w:rsidRDefault="00EA3F2C" w:rsidP="00C86E32">
      <w:pPr>
        <w:pStyle w:val="ListParagraph"/>
        <w:numPr>
          <w:ilvl w:val="0"/>
          <w:numId w:val="1"/>
        </w:numPr>
      </w:pPr>
      <w:r>
        <w:t>Travel</w:t>
      </w:r>
    </w:p>
    <w:p w14:paraId="4C8548A6" w14:textId="5A42BB6A" w:rsidR="007E6710" w:rsidRDefault="00EA3F2C" w:rsidP="00C86E32">
      <w:pPr>
        <w:pStyle w:val="ListParagraph"/>
        <w:numPr>
          <w:ilvl w:val="0"/>
          <w:numId w:val="1"/>
        </w:numPr>
      </w:pPr>
      <w:r>
        <w:t>Procurement</w:t>
      </w:r>
    </w:p>
    <w:p w14:paraId="7F1FB92E" w14:textId="5B23EB32" w:rsidR="00C73B76" w:rsidRPr="00164035" w:rsidRDefault="000B3BDD" w:rsidP="00164035">
      <w:pPr>
        <w:pStyle w:val="ListParagraph"/>
        <w:numPr>
          <w:ilvl w:val="0"/>
          <w:numId w:val="1"/>
        </w:numPr>
      </w:pPr>
      <w:r>
        <w:t>Staff well-being</w:t>
      </w:r>
    </w:p>
    <w:p w14:paraId="2F4D731B" w14:textId="77777777" w:rsidR="007302D1" w:rsidRDefault="007302D1" w:rsidP="007302D1"/>
    <w:p w14:paraId="476434C9" w14:textId="15AF1C8F" w:rsidR="00B97712" w:rsidRDefault="00B97712" w:rsidP="007302D1">
      <w:r>
        <w:t>These key areas will be looked at in detail, with some having more opportunities than others and some opening up some challenges.</w:t>
      </w:r>
      <w:r w:rsidR="004F225F">
        <w:t xml:space="preserve"> As Campus Life is part of a bigger organisation, there are some areas that are strongly dictated by the larger organisation. Heads of departments and employees can control their ow</w:t>
      </w:r>
      <w:r w:rsidR="00A95B47">
        <w:t>n space, but areas such as procurement are handled by the larger organisation. Likewise with certain items, su</w:t>
      </w:r>
      <w:r w:rsidR="00C301B6">
        <w:t xml:space="preserve">ch as paper, which comes from </w:t>
      </w:r>
      <w:r w:rsidR="00A95B47">
        <w:t>certain supplier</w:t>
      </w:r>
      <w:r w:rsidR="00C301B6">
        <w:t>s</w:t>
      </w:r>
      <w:r w:rsidR="00A95B47">
        <w:t>.</w:t>
      </w:r>
      <w:r w:rsidR="00033347">
        <w:t xml:space="preserve"> These pose </w:t>
      </w:r>
      <w:r w:rsidR="00434A63">
        <w:t>challenges,</w:t>
      </w:r>
      <w:r w:rsidR="00033347">
        <w:t xml:space="preserve"> as there are more steps to take, and perhaps a longer timeline, to change these into more sustainable areas.</w:t>
      </w:r>
    </w:p>
    <w:p w14:paraId="4CFE0074" w14:textId="77777777" w:rsidR="00B97712" w:rsidRDefault="00B97712" w:rsidP="007302D1"/>
    <w:p w14:paraId="353075CA" w14:textId="158A01BC" w:rsidR="007302D1" w:rsidRDefault="007302D1" w:rsidP="007302D1">
      <w:pPr>
        <w:rPr>
          <w:rFonts w:eastAsia="Times New Roman" w:cs="Arial"/>
          <w:color w:val="222222"/>
          <w:shd w:val="clear" w:color="auto" w:fill="FFFFFF"/>
        </w:rPr>
      </w:pPr>
      <w:r>
        <w:t>Taking into consideration the</w:t>
      </w:r>
      <w:r w:rsidRPr="002A7114">
        <w:t xml:space="preserve"> four </w:t>
      </w:r>
      <w:r>
        <w:t xml:space="preserve">principles of </w:t>
      </w:r>
      <w:r w:rsidR="00011BF2">
        <w:t xml:space="preserve">sustainability, which </w:t>
      </w:r>
      <w:r w:rsidRPr="002A7114">
        <w:t xml:space="preserve">according to Wilson (2003) </w:t>
      </w:r>
      <w:r>
        <w:t xml:space="preserve">are </w:t>
      </w:r>
      <w:r w:rsidRPr="007302D1">
        <w:rPr>
          <w:rFonts w:eastAsia="Times New Roman" w:cs="Arial"/>
          <w:color w:val="222222"/>
          <w:shd w:val="clear" w:color="auto" w:fill="FFFFFF"/>
        </w:rPr>
        <w:t xml:space="preserve">sustainable development, corporate social responsibility, stakeholder theory, and </w:t>
      </w:r>
      <w:r w:rsidR="00E2374A">
        <w:rPr>
          <w:rFonts w:eastAsia="Times New Roman" w:cs="Arial"/>
          <w:color w:val="222222"/>
          <w:shd w:val="clear" w:color="auto" w:fill="FFFFFF"/>
        </w:rPr>
        <w:t>corporate accountability theory, the strategic plan will be created.</w:t>
      </w:r>
      <w:r w:rsidR="00485C48">
        <w:rPr>
          <w:rFonts w:eastAsia="Times New Roman" w:cs="Arial"/>
          <w:color w:val="222222"/>
          <w:shd w:val="clear" w:color="auto" w:fill="FFFFFF"/>
        </w:rPr>
        <w:t xml:space="preserve"> </w:t>
      </w:r>
      <w:r w:rsidR="00262C7D">
        <w:rPr>
          <w:rFonts w:eastAsia="Times New Roman" w:cs="Arial"/>
          <w:color w:val="222222"/>
          <w:shd w:val="clear" w:color="auto" w:fill="FFFFFF"/>
        </w:rPr>
        <w:t>Th</w:t>
      </w:r>
      <w:r w:rsidR="00011BF2">
        <w:rPr>
          <w:rFonts w:eastAsia="Times New Roman" w:cs="Arial"/>
          <w:color w:val="222222"/>
          <w:shd w:val="clear" w:color="auto" w:fill="FFFFFF"/>
        </w:rPr>
        <w:t>roughout the strategic plan these</w:t>
      </w:r>
      <w:r w:rsidR="00262C7D">
        <w:rPr>
          <w:rFonts w:eastAsia="Times New Roman" w:cs="Arial"/>
          <w:color w:val="222222"/>
          <w:shd w:val="clear" w:color="auto" w:fill="FFFFFF"/>
        </w:rPr>
        <w:t xml:space="preserve"> key principles will be dictating what changes the Campus Life office could make, in line with the four </w:t>
      </w:r>
      <w:r w:rsidR="00011BF2">
        <w:rPr>
          <w:rFonts w:eastAsia="Times New Roman" w:cs="Arial"/>
          <w:color w:val="222222"/>
          <w:shd w:val="clear" w:color="auto" w:fill="FFFFFF"/>
        </w:rPr>
        <w:t>values</w:t>
      </w:r>
      <w:r w:rsidR="00262C7D">
        <w:rPr>
          <w:rFonts w:eastAsia="Times New Roman" w:cs="Arial"/>
          <w:color w:val="222222"/>
          <w:shd w:val="clear" w:color="auto" w:fill="FFFFFF"/>
        </w:rPr>
        <w:t xml:space="preserve">. </w:t>
      </w:r>
    </w:p>
    <w:p w14:paraId="4885D190" w14:textId="77777777" w:rsidR="00011BF2" w:rsidRDefault="00011BF2" w:rsidP="007302D1">
      <w:pPr>
        <w:rPr>
          <w:rFonts w:eastAsia="Times New Roman" w:cs="Times New Roman"/>
        </w:rPr>
      </w:pPr>
    </w:p>
    <w:p w14:paraId="31E909EE" w14:textId="77777777" w:rsidR="00691270" w:rsidRPr="007302D1" w:rsidRDefault="00691270" w:rsidP="007302D1">
      <w:pPr>
        <w:rPr>
          <w:rFonts w:eastAsia="Times New Roman" w:cs="Times New Roman"/>
        </w:rPr>
      </w:pPr>
    </w:p>
    <w:p w14:paraId="75E42F33" w14:textId="77777777" w:rsidR="00131849" w:rsidRPr="002A7114" w:rsidRDefault="00131849" w:rsidP="00164035">
      <w:pPr>
        <w:rPr>
          <w:rFonts w:cs="Arial"/>
          <w:b/>
        </w:rPr>
      </w:pPr>
    </w:p>
    <w:p w14:paraId="6593F366" w14:textId="6F1A218F" w:rsidR="007C1815" w:rsidRDefault="00700289" w:rsidP="009B55B7">
      <w:pPr>
        <w:rPr>
          <w:b/>
        </w:rPr>
      </w:pPr>
      <w:r>
        <w:rPr>
          <w:b/>
        </w:rPr>
        <w:lastRenderedPageBreak/>
        <w:t>Strategic Plan</w:t>
      </w:r>
    </w:p>
    <w:p w14:paraId="58865D70" w14:textId="77777777" w:rsidR="00E055F1" w:rsidRDefault="00E055F1" w:rsidP="009B55B7">
      <w:pPr>
        <w:rPr>
          <w:b/>
        </w:rPr>
      </w:pPr>
    </w:p>
    <w:p w14:paraId="3FD62F2F" w14:textId="5A467503" w:rsidR="006B0F88" w:rsidRPr="00E055F1" w:rsidRDefault="006B0F88" w:rsidP="009B55B7">
      <w:pPr>
        <w:rPr>
          <w:b/>
        </w:rPr>
      </w:pPr>
      <w:r>
        <w:rPr>
          <w:b/>
        </w:rPr>
        <w:t>Foreword</w:t>
      </w:r>
    </w:p>
    <w:p w14:paraId="5C1F4A8C" w14:textId="1B7A089D" w:rsidR="009B55B7" w:rsidRDefault="009B55B7" w:rsidP="009B55B7">
      <w:r w:rsidRPr="002A7114">
        <w:t>Business</w:t>
      </w:r>
      <w:r w:rsidR="00106190">
        <w:t>es</w:t>
      </w:r>
      <w:r w:rsidRPr="002A7114">
        <w:t xml:space="preserve"> </w:t>
      </w:r>
      <w:r w:rsidR="00106190">
        <w:t>have</w:t>
      </w:r>
      <w:r w:rsidR="00810799">
        <w:t xml:space="preserve"> an immense effect on both individual </w:t>
      </w:r>
      <w:r w:rsidRPr="002A7114">
        <w:t>and societal level</w:t>
      </w:r>
      <w:r w:rsidR="00106190">
        <w:t>s</w:t>
      </w:r>
      <w:r w:rsidRPr="002A7114">
        <w:t xml:space="preserve">. </w:t>
      </w:r>
      <w:r w:rsidR="00812F92">
        <w:t>There</w:t>
      </w:r>
      <w:r w:rsidRPr="002A7114">
        <w:t xml:space="preserve"> are four types of corporate social responsibility</w:t>
      </w:r>
      <w:r w:rsidR="00812F92">
        <w:t xml:space="preserve"> that are generally accepted</w:t>
      </w:r>
      <w:r w:rsidRPr="002A7114">
        <w:t xml:space="preserve">: </w:t>
      </w:r>
      <w:r w:rsidR="00812F92">
        <w:t>“</w:t>
      </w:r>
      <w:r w:rsidRPr="002A7114">
        <w:t>environmental sustainability initiatives, direct philanthropic giving, ethical business practic</w:t>
      </w:r>
      <w:r w:rsidR="00812F92">
        <w:t>es and economic responsibility.”</w:t>
      </w:r>
    </w:p>
    <w:p w14:paraId="7037344D" w14:textId="77777777" w:rsidR="009B55B7" w:rsidRPr="002A7114" w:rsidRDefault="009B55B7" w:rsidP="009B55B7"/>
    <w:p w14:paraId="10DE645D" w14:textId="0BED584E" w:rsidR="009B55B7" w:rsidRDefault="00AB1116" w:rsidP="009B55B7">
      <w:r>
        <w:t xml:space="preserve">It </w:t>
      </w:r>
      <w:r w:rsidR="00106190">
        <w:t>is becoming more common that</w:t>
      </w:r>
      <w:r>
        <w:t xml:space="preserve"> </w:t>
      </w:r>
      <w:r w:rsidR="009B55B7" w:rsidRPr="002A7114">
        <w:t>business</w:t>
      </w:r>
      <w:r w:rsidR="00106190">
        <w:t>es in society</w:t>
      </w:r>
      <w:r w:rsidR="009B55B7" w:rsidRPr="002A7114">
        <w:t xml:space="preserve"> </w:t>
      </w:r>
      <w:r>
        <w:t>need to</w:t>
      </w:r>
      <w:r w:rsidR="009B55B7" w:rsidRPr="002A7114">
        <w:t xml:space="preserve"> </w:t>
      </w:r>
      <w:r w:rsidR="00106190">
        <w:t>take the position of supporting sustainable practise, therefore creating a need to implement</w:t>
      </w:r>
      <w:r w:rsidR="009B55B7" w:rsidRPr="002A7114">
        <w:t xml:space="preserve"> </w:t>
      </w:r>
      <w:r w:rsidR="00106190">
        <w:t>certain</w:t>
      </w:r>
      <w:r w:rsidR="009B55B7" w:rsidRPr="002A7114">
        <w:t xml:space="preserve"> guidelines and procedures within their organisation.</w:t>
      </w:r>
      <w:r w:rsidR="00E76D96">
        <w:t xml:space="preserve"> Many governments have begun</w:t>
      </w:r>
      <w:r w:rsidR="00D626FE">
        <w:t xml:space="preserve"> </w:t>
      </w:r>
      <w:r w:rsidR="009B55B7" w:rsidRPr="002A7114">
        <w:t>implement laws for busi</w:t>
      </w:r>
      <w:r w:rsidR="00E76D96">
        <w:t>nesses to follow. It is the businesses responsibility to abide by these, and encourage staff to comply.</w:t>
      </w:r>
    </w:p>
    <w:p w14:paraId="7D5E8B1F" w14:textId="77777777" w:rsidR="00E21E5D" w:rsidRDefault="00E21E5D" w:rsidP="009B55B7"/>
    <w:p w14:paraId="2F0C2E95" w14:textId="79C70914" w:rsidR="00E21E5D" w:rsidRDefault="00E21E5D" w:rsidP="009B55B7">
      <w:pPr>
        <w:rPr>
          <w:b/>
        </w:rPr>
      </w:pPr>
      <w:r w:rsidRPr="00E21E5D">
        <w:rPr>
          <w:b/>
        </w:rPr>
        <w:t xml:space="preserve">Process </w:t>
      </w:r>
    </w:p>
    <w:p w14:paraId="6C63247E" w14:textId="6D94EBAE" w:rsidR="00984F9B" w:rsidRPr="00984F9B" w:rsidRDefault="00F91F4C" w:rsidP="00984F9B">
      <w:r>
        <w:t>Following the Welsh Governments guide to creating a strategic business plan, businesse</w:t>
      </w:r>
      <w:r w:rsidR="00752DD2">
        <w:t>s need to undertake the following</w:t>
      </w:r>
      <w:r w:rsidR="00984F9B" w:rsidRPr="00984F9B">
        <w:t>:</w:t>
      </w:r>
    </w:p>
    <w:p w14:paraId="327BE68B" w14:textId="06BCDFC1" w:rsidR="00984F9B" w:rsidRPr="00984F9B" w:rsidRDefault="00984F9B" w:rsidP="00984F9B">
      <w:pPr>
        <w:pStyle w:val="ListParagraph"/>
        <w:numPr>
          <w:ilvl w:val="0"/>
          <w:numId w:val="3"/>
        </w:numPr>
      </w:pPr>
      <w:r w:rsidRPr="00984F9B">
        <w:t xml:space="preserve">A </w:t>
      </w:r>
      <w:r w:rsidR="008D6670" w:rsidRPr="00984F9B">
        <w:t>distinct</w:t>
      </w:r>
      <w:r w:rsidRPr="00984F9B">
        <w:t xml:space="preserve"> and </w:t>
      </w:r>
      <w:r w:rsidR="008D6670" w:rsidRPr="00984F9B">
        <w:t>determinate</w:t>
      </w:r>
      <w:r w:rsidRPr="00984F9B">
        <w:t xml:space="preserve"> </w:t>
      </w:r>
      <w:r w:rsidR="008D6670">
        <w:t>path</w:t>
      </w:r>
    </w:p>
    <w:p w14:paraId="56482435" w14:textId="113597B7" w:rsidR="00984F9B" w:rsidRPr="00984F9B" w:rsidRDefault="008D6670" w:rsidP="00984F9B">
      <w:pPr>
        <w:pStyle w:val="ListParagraph"/>
        <w:numPr>
          <w:ilvl w:val="0"/>
          <w:numId w:val="3"/>
        </w:numPr>
      </w:pPr>
      <w:r>
        <w:t>Defined</w:t>
      </w:r>
      <w:r w:rsidR="00984F9B" w:rsidRPr="00984F9B">
        <w:t xml:space="preserve"> and measurable inputs and outputs</w:t>
      </w:r>
    </w:p>
    <w:p w14:paraId="28A1EA8F" w14:textId="3D9DA211" w:rsidR="00984F9B" w:rsidRPr="00984F9B" w:rsidRDefault="00984F9B" w:rsidP="00984F9B">
      <w:pPr>
        <w:pStyle w:val="ListParagraph"/>
        <w:numPr>
          <w:ilvl w:val="0"/>
          <w:numId w:val="3"/>
        </w:numPr>
      </w:pPr>
      <w:r w:rsidRPr="00984F9B">
        <w:t>A corresponding set of activities and plans</w:t>
      </w:r>
    </w:p>
    <w:p w14:paraId="66B0399A" w14:textId="6C866889" w:rsidR="00984F9B" w:rsidRPr="00984F9B" w:rsidRDefault="00984F9B" w:rsidP="00984F9B">
      <w:pPr>
        <w:pStyle w:val="ListParagraph"/>
        <w:numPr>
          <w:ilvl w:val="0"/>
          <w:numId w:val="3"/>
        </w:numPr>
      </w:pPr>
      <w:r w:rsidRPr="00984F9B">
        <w:t xml:space="preserve">A </w:t>
      </w:r>
      <w:r w:rsidR="008D6670" w:rsidRPr="00984F9B">
        <w:t>fixed</w:t>
      </w:r>
      <w:r w:rsidR="008D6670">
        <w:t xml:space="preserve"> amount of resource</w:t>
      </w:r>
    </w:p>
    <w:p w14:paraId="63B433AF" w14:textId="44227E77" w:rsidR="00E21E5D" w:rsidRDefault="008D6670" w:rsidP="00984F9B">
      <w:pPr>
        <w:pStyle w:val="ListParagraph"/>
        <w:numPr>
          <w:ilvl w:val="0"/>
          <w:numId w:val="3"/>
        </w:numPr>
      </w:pPr>
      <w:r>
        <w:t>A</w:t>
      </w:r>
      <w:r w:rsidR="00984F9B" w:rsidRPr="00984F9B">
        <w:t xml:space="preserve"> structure for governance and delivery</w:t>
      </w:r>
    </w:p>
    <w:p w14:paraId="542FC676" w14:textId="77777777" w:rsidR="000B1020" w:rsidRDefault="000B1020" w:rsidP="000B1020"/>
    <w:p w14:paraId="248D74F6" w14:textId="59977392" w:rsidR="000B1020" w:rsidRPr="00984F9B" w:rsidRDefault="000B1020" w:rsidP="000B1020">
      <w:r>
        <w:t>The Campus Life office is an already established department within Swansea University.</w:t>
      </w:r>
      <w:r w:rsidR="004A63E9">
        <w:t xml:space="preserve"> There are already procedures in place, however </w:t>
      </w:r>
      <w:r w:rsidR="00E446B0">
        <w:t xml:space="preserve">there are no current sustainable guidelines in place for staff to follow. There are </w:t>
      </w:r>
      <w:r w:rsidR="00E77A09">
        <w:t>processes of which the larger establishment communicates to departments – these need to be implemented in formal manner.</w:t>
      </w:r>
    </w:p>
    <w:p w14:paraId="5A5BA387" w14:textId="77777777" w:rsidR="00CC21E7" w:rsidRDefault="00CC21E7" w:rsidP="009B55B7">
      <w:pPr>
        <w:rPr>
          <w:b/>
        </w:rPr>
      </w:pPr>
    </w:p>
    <w:p w14:paraId="24978CA0" w14:textId="64FA8BFD" w:rsidR="00CC21E7" w:rsidRDefault="00CC21E7" w:rsidP="009B55B7">
      <w:pPr>
        <w:rPr>
          <w:b/>
        </w:rPr>
      </w:pPr>
      <w:r>
        <w:rPr>
          <w:b/>
        </w:rPr>
        <w:t>Value creation</w:t>
      </w:r>
    </w:p>
    <w:p w14:paraId="5C79EDDC" w14:textId="15D041B6" w:rsidR="00D64EEB" w:rsidRPr="00D64EEB" w:rsidRDefault="007A3DE3" w:rsidP="009B55B7">
      <w:r>
        <w:t>Business cases have certain fundamental drivers, which are outlined below.</w:t>
      </w:r>
      <w:r w:rsidR="00D64EEB">
        <w:t xml:space="preserve"> A sustainable business case is no different:</w:t>
      </w:r>
    </w:p>
    <w:p w14:paraId="6E493EF4" w14:textId="7E5C7BAB" w:rsidR="00D64EEB" w:rsidRDefault="00D64EEB" w:rsidP="00D64EEB">
      <w:pPr>
        <w:pStyle w:val="ListParagraph"/>
        <w:numPr>
          <w:ilvl w:val="0"/>
          <w:numId w:val="2"/>
        </w:numPr>
      </w:pPr>
      <w:r>
        <w:t xml:space="preserve">Costs and </w:t>
      </w:r>
      <w:r w:rsidR="00C0702C">
        <w:t>cost saving</w:t>
      </w:r>
    </w:p>
    <w:p w14:paraId="0B00FE7F" w14:textId="5F713F31" w:rsidR="00D64EEB" w:rsidRDefault="00D64EEB" w:rsidP="00D64EEB">
      <w:pPr>
        <w:pStyle w:val="ListParagraph"/>
        <w:numPr>
          <w:ilvl w:val="0"/>
          <w:numId w:val="2"/>
        </w:numPr>
      </w:pPr>
      <w:r>
        <w:t xml:space="preserve">Risk and </w:t>
      </w:r>
      <w:r w:rsidR="00C0702C">
        <w:t>the reduction of risk</w:t>
      </w:r>
    </w:p>
    <w:p w14:paraId="0B5645BF" w14:textId="37058B74" w:rsidR="00D64EEB" w:rsidRDefault="00C0702C" w:rsidP="00D64EEB">
      <w:pPr>
        <w:pStyle w:val="ListParagraph"/>
        <w:numPr>
          <w:ilvl w:val="0"/>
          <w:numId w:val="2"/>
        </w:numPr>
      </w:pPr>
      <w:r>
        <w:t>Reputation</w:t>
      </w:r>
    </w:p>
    <w:p w14:paraId="07BE6FB4" w14:textId="68B79E15" w:rsidR="00D64EEB" w:rsidRDefault="006243B7" w:rsidP="00D64EEB">
      <w:pPr>
        <w:pStyle w:val="ListParagraph"/>
        <w:numPr>
          <w:ilvl w:val="0"/>
          <w:numId w:val="2"/>
        </w:numPr>
      </w:pPr>
      <w:r>
        <w:t>Employer attractiveness</w:t>
      </w:r>
    </w:p>
    <w:p w14:paraId="5355C399" w14:textId="57C8A05E" w:rsidR="001501AC" w:rsidRDefault="00C0702C" w:rsidP="009B55B7">
      <w:pPr>
        <w:pStyle w:val="ListParagraph"/>
        <w:numPr>
          <w:ilvl w:val="0"/>
          <w:numId w:val="2"/>
        </w:numPr>
      </w:pPr>
      <w:r>
        <w:t>Inventive</w:t>
      </w:r>
      <w:r w:rsidR="00D64EEB">
        <w:t xml:space="preserve"> capabilities</w:t>
      </w:r>
    </w:p>
    <w:p w14:paraId="1C3D985B" w14:textId="77777777" w:rsidR="001501AC" w:rsidRDefault="001501AC" w:rsidP="009B55B7"/>
    <w:p w14:paraId="53801F03" w14:textId="7532A6EE" w:rsidR="00DE7DDC" w:rsidRDefault="00E06345" w:rsidP="009B55B7">
      <w:r>
        <w:t xml:space="preserve">A sustainable business plan is now becoming essential, not only for the planet but as law. Government guidelines all over the world are updating </w:t>
      </w:r>
      <w:r w:rsidR="00EB0B00">
        <w:t>their regulations for businesses to become more in line with sustainable practise.</w:t>
      </w:r>
      <w:r w:rsidR="00FD588F">
        <w:t xml:space="preserve"> An important driver for business is not to get left behind, and, if anything, be</w:t>
      </w:r>
      <w:r w:rsidR="00930B72">
        <w:t>come</w:t>
      </w:r>
      <w:r w:rsidR="00FD588F">
        <w:t xml:space="preserve"> ahead of the curve.</w:t>
      </w:r>
      <w:r w:rsidR="00930B72">
        <w:t xml:space="preserve"> </w:t>
      </w:r>
    </w:p>
    <w:p w14:paraId="5A93969F" w14:textId="77777777" w:rsidR="00D626FE" w:rsidRDefault="00D626FE" w:rsidP="009B55B7"/>
    <w:p w14:paraId="6B064047" w14:textId="2479E1C3" w:rsidR="00D626FE" w:rsidRDefault="007E4F4E" w:rsidP="009B55B7">
      <w:r>
        <w:t>“</w:t>
      </w:r>
      <w:r w:rsidR="00D626FE">
        <w:t>Traditional business models aim to create value for shareholders, often at the expense of other stakeholders</w:t>
      </w:r>
      <w:r>
        <w:t>”</w:t>
      </w:r>
      <w:r w:rsidR="00D626FE">
        <w:t xml:space="preserve"> (Harvard Business Review 201</w:t>
      </w:r>
      <w:r w:rsidR="008A1EB8">
        <w:t xml:space="preserve">6). Sustainable businesses are creating </w:t>
      </w:r>
      <w:r w:rsidR="00D626FE">
        <w:t xml:space="preserve">models that </w:t>
      </w:r>
      <w:r w:rsidR="008A1EB8">
        <w:t>generate</w:t>
      </w:r>
      <w:r w:rsidR="00D626FE">
        <w:t xml:space="preserve"> value for all stakeholders, from e</w:t>
      </w:r>
      <w:r w:rsidR="008A1EB8">
        <w:t xml:space="preserve">mployees, to where products are coming from, to </w:t>
      </w:r>
      <w:r w:rsidR="00D626FE">
        <w:t xml:space="preserve">society </w:t>
      </w:r>
      <w:r w:rsidR="008A1EB8">
        <w:t xml:space="preserve">as a whole </w:t>
      </w:r>
      <w:r w:rsidR="00D626FE">
        <w:t>– whilst taking into consideration the planet.</w:t>
      </w:r>
    </w:p>
    <w:p w14:paraId="05C0EDBA" w14:textId="77777777" w:rsidR="0099461D" w:rsidRPr="00305B0D" w:rsidRDefault="0099461D" w:rsidP="009B55B7">
      <w:pPr>
        <w:rPr>
          <w:rFonts w:ascii="Calibri" w:hAnsi="Calibri"/>
        </w:rPr>
      </w:pPr>
    </w:p>
    <w:p w14:paraId="28E20BB3" w14:textId="28B6ADF8" w:rsidR="00BC3D9F" w:rsidRDefault="00EA6D12" w:rsidP="009B55B7">
      <w:r w:rsidRPr="00305B0D">
        <w:rPr>
          <w:rFonts w:ascii="Cambria" w:hAnsi="Cambria"/>
        </w:rPr>
        <w:t xml:space="preserve">Research has show that people in general are more focused on the environment now that ever previous, </w:t>
      </w:r>
      <w:r w:rsidR="00305B0D" w:rsidRPr="00305B0D">
        <w:rPr>
          <w:rFonts w:ascii="Cambria" w:hAnsi="Cambria"/>
        </w:rPr>
        <w:t xml:space="preserve">an </w:t>
      </w:r>
      <w:r w:rsidR="00305B0D" w:rsidRPr="00305B0D">
        <w:rPr>
          <w:rFonts w:ascii="Cambria" w:eastAsia="Times New Roman" w:hAnsi="Cambria" w:cs="Arial"/>
          <w:shd w:val="clear" w:color="auto" w:fill="FFFFFF"/>
        </w:rPr>
        <w:t>international study by Unilever revealed that 33% of consumers are now choosing to buy from brands and businesses that they believe have a positive social or environmental impact.</w:t>
      </w:r>
      <w:r w:rsidR="00305B0D">
        <w:rPr>
          <w:rFonts w:ascii="Cambria" w:eastAsia="Times New Roman" w:hAnsi="Cambria" w:cs="Times New Roman"/>
        </w:rPr>
        <w:t xml:space="preserve"> </w:t>
      </w:r>
      <w:r w:rsidRPr="00305B0D">
        <w:t xml:space="preserve">Focusing </w:t>
      </w:r>
      <w:r w:rsidR="00305B0D" w:rsidRPr="00305B0D">
        <w:t xml:space="preserve">more on a purpose will </w:t>
      </w:r>
      <w:r w:rsidRPr="00305B0D">
        <w:t>put businesses in demand</w:t>
      </w:r>
      <w:r w:rsidR="00BC3D9F">
        <w:t xml:space="preserve">. </w:t>
      </w:r>
      <w:r w:rsidR="00BC3D9F" w:rsidRPr="00BC3D9F">
        <w:t xml:space="preserve">Unilever’s Chief </w:t>
      </w:r>
      <w:r w:rsidR="00BC3D9F">
        <w:t>Communications Officer said,</w:t>
      </w:r>
      <w:r w:rsidR="00BC3D9F" w:rsidRPr="00BC3D9F">
        <w:t xml:space="preserve"> “This research confirms that sustainability isn’t a nice-to-have for businesses. In fact, it has become an imperative.</w:t>
      </w:r>
      <w:r w:rsidR="00BC3D9F">
        <w:t>”</w:t>
      </w:r>
    </w:p>
    <w:p w14:paraId="3DCFB382" w14:textId="77777777" w:rsidR="00E06345" w:rsidRDefault="00E06345" w:rsidP="009B55B7"/>
    <w:p w14:paraId="7AD94A80" w14:textId="7D3F281C" w:rsidR="00CC21E7" w:rsidRPr="00CC21E7" w:rsidRDefault="00CC21E7" w:rsidP="009B55B7">
      <w:pPr>
        <w:rPr>
          <w:b/>
        </w:rPr>
      </w:pPr>
      <w:r w:rsidRPr="00CC21E7">
        <w:rPr>
          <w:b/>
        </w:rPr>
        <w:t>Challenges and opportunities</w:t>
      </w:r>
    </w:p>
    <w:p w14:paraId="02C2472C" w14:textId="72310F44" w:rsidR="00164035" w:rsidRDefault="00E02D1D" w:rsidP="00E07EF7">
      <w:pPr>
        <w:rPr>
          <w:rFonts w:cs="Arial"/>
        </w:rPr>
      </w:pPr>
      <w:r w:rsidRPr="00E02D1D">
        <w:rPr>
          <w:rFonts w:cs="Arial"/>
        </w:rPr>
        <w:t xml:space="preserve">There are certain challenges </w:t>
      </w:r>
      <w:r w:rsidR="00FC26D3">
        <w:rPr>
          <w:rFonts w:cs="Arial"/>
        </w:rPr>
        <w:t xml:space="preserve">for Campus Life </w:t>
      </w:r>
      <w:r w:rsidRPr="00E02D1D">
        <w:rPr>
          <w:rFonts w:cs="Arial"/>
        </w:rPr>
        <w:t xml:space="preserve">whilst implementing sustainable business practise. </w:t>
      </w:r>
      <w:r w:rsidR="001142FF">
        <w:rPr>
          <w:rFonts w:cs="Arial"/>
        </w:rPr>
        <w:t>Firstly, the core values and principles of sustainable business</w:t>
      </w:r>
      <w:r w:rsidR="00FC26D3">
        <w:rPr>
          <w:rFonts w:cs="Arial"/>
        </w:rPr>
        <w:t xml:space="preserve"> must be the core driver in pushing forward the business.</w:t>
      </w:r>
    </w:p>
    <w:p w14:paraId="3F7AB166" w14:textId="77777777" w:rsidR="00F35FFD" w:rsidRDefault="00F35FFD" w:rsidP="00E07EF7">
      <w:pPr>
        <w:rPr>
          <w:rFonts w:cs="Arial"/>
        </w:rPr>
      </w:pPr>
    </w:p>
    <w:p w14:paraId="60F46B79" w14:textId="2EB82728" w:rsidR="00F35FFD" w:rsidRDefault="00F35FFD" w:rsidP="00E07EF7">
      <w:r>
        <w:t>Swansea University have created an app titled SWELL – this is where staff can log their sustainability progress and win awards. Each department works as a team to gain the most points. This is a great opportunity to promote sustainability and have departments more involved in the process to a greener future within the university.</w:t>
      </w:r>
      <w:r w:rsidR="00614378">
        <w:t xml:space="preserve"> The outline for this is already created, so little work needs to be done here, making this a quick and easy win for the team.</w:t>
      </w:r>
    </w:p>
    <w:p w14:paraId="2EAD5C4F" w14:textId="77777777" w:rsidR="00B31E11" w:rsidRDefault="00B31E11" w:rsidP="00E07EF7"/>
    <w:p w14:paraId="4BBB0AEE" w14:textId="5EFDD3A0" w:rsidR="00B31E11" w:rsidRDefault="00B31E11" w:rsidP="00E07EF7">
      <w:r>
        <w:t xml:space="preserve">Challenges lie mainly in the fact Campus Life sits inside a larger organisation that has their own rules and procedures. On the whole, Swansea University is a forward thinking place of work that have won multiple awards </w:t>
      </w:r>
      <w:r w:rsidR="00424770">
        <w:t>on their sustainable practices, which is promising for individual departments. However</w:t>
      </w:r>
      <w:r w:rsidR="00D91F9F">
        <w:t xml:space="preserve">, </w:t>
      </w:r>
      <w:r w:rsidR="00424770">
        <w:t>for greater progress to be made</w:t>
      </w:r>
      <w:r w:rsidR="00D91F9F">
        <w:t xml:space="preserve"> rules sometimes need to work their way up the hierarchy before they are essentially ‘passed’ as okay to implement. This isn’t time efficient, and will be a challenge – especially when momentum is needed.</w:t>
      </w:r>
    </w:p>
    <w:p w14:paraId="4F65CD8F" w14:textId="77777777" w:rsidR="001F62BA" w:rsidRDefault="001F62BA" w:rsidP="00E07EF7"/>
    <w:p w14:paraId="7F37C989" w14:textId="77777777" w:rsidR="001F62BA" w:rsidRDefault="001F62BA" w:rsidP="001F62BA">
      <w:r>
        <w:t>As mentioned at the start of this project, the sustainability team within Swansea University attempt to disseminate information to different teams within the university. I propose that at least one staff member from each department (depending on the size of the team) are pinned as environmental co-ordinators. Environmental coordinators would help communicate sustainability procedures, training, university direction and best practise. They would be monitored by bi-monthly meetings, which the sustainability team would lead, with all environmental coordinators from departments attending and feeding back. For example, there are monthly beach cleans run by the sustainability team that cover both campuses, this could be something used as a team bonding activity as well as staff-wellbeing. The role of the environmental coordinators is vital to communicate information and initiatives and generate a movement. During feedback at meetings, there will be accountability in actions, and this is an important driver for departments wanting to do well.</w:t>
      </w:r>
    </w:p>
    <w:p w14:paraId="1A3B8CAD" w14:textId="77777777" w:rsidR="001F62BA" w:rsidRDefault="001F62BA" w:rsidP="001F62BA"/>
    <w:p w14:paraId="79907EB8" w14:textId="77777777" w:rsidR="001F62BA" w:rsidRDefault="001F62BA" w:rsidP="001F62BA">
      <w:r>
        <w:t xml:space="preserve">In a report published by the Journal of Managerial Psychology incentives are shown to be a key driver in regards to sustainability. </w:t>
      </w:r>
    </w:p>
    <w:p w14:paraId="375A49B0" w14:textId="77777777" w:rsidR="001F62BA" w:rsidRDefault="001F62BA" w:rsidP="001F62BA"/>
    <w:p w14:paraId="0F8BBF55" w14:textId="2DD6F30D" w:rsidR="001F62BA" w:rsidRPr="00F35FFD" w:rsidRDefault="001F62BA" w:rsidP="00E07EF7">
      <w:r>
        <w:t>Interestingly, 45% of Swansea University students are international, international students pay higher fees than home students. There is also financial gain to be made in this aspect.</w:t>
      </w:r>
    </w:p>
    <w:p w14:paraId="761F10BB" w14:textId="77777777" w:rsidR="000F4526" w:rsidRDefault="000F4526" w:rsidP="00E07EF7">
      <w:pPr>
        <w:rPr>
          <w:rFonts w:cs="Arial"/>
        </w:rPr>
      </w:pPr>
    </w:p>
    <w:p w14:paraId="20D1DE01" w14:textId="16F311FF" w:rsidR="000F4526" w:rsidRDefault="000F4526" w:rsidP="00E07EF7">
      <w:pPr>
        <w:rPr>
          <w:rFonts w:cs="Arial"/>
          <w:b/>
        </w:rPr>
      </w:pPr>
      <w:r w:rsidRPr="000F4526">
        <w:rPr>
          <w:rFonts w:cs="Arial"/>
          <w:b/>
        </w:rPr>
        <w:t>Waste</w:t>
      </w:r>
      <w:r w:rsidR="0068353F">
        <w:rPr>
          <w:rFonts w:cs="Arial"/>
          <w:b/>
        </w:rPr>
        <w:t xml:space="preserve"> and recycling</w:t>
      </w:r>
    </w:p>
    <w:p w14:paraId="2E0E3679" w14:textId="6B374EA0" w:rsidR="006B0D05" w:rsidRPr="006B0D05" w:rsidRDefault="006B0D05" w:rsidP="00E07EF7">
      <w:pPr>
        <w:rPr>
          <w:rFonts w:cs="Arial"/>
        </w:rPr>
      </w:pPr>
      <w:r>
        <w:rPr>
          <w:rFonts w:cs="Arial"/>
        </w:rPr>
        <w:t>The key within Campus Life is firstly to minimize waste within the office. Secondly, what is wasted needs to be effectively recycled in a way it has a minimum negative effect on the environment.</w:t>
      </w:r>
      <w:r w:rsidR="00FF540B">
        <w:rPr>
          <w:rFonts w:cs="Arial"/>
        </w:rPr>
        <w:t xml:space="preserve"> Within the office space there is a shared kitchen, of which there is recycling for glass, tin, paper and food.</w:t>
      </w:r>
      <w:r w:rsidR="0024168A">
        <w:rPr>
          <w:rFonts w:cs="Arial"/>
        </w:rPr>
        <w:t xml:space="preserve"> These are well used by staff. However, in separate offices, there is just black bag waste and paper. This could be improved by included all recycling bins in each office to make green choices easier for staff.</w:t>
      </w:r>
      <w:r w:rsidR="00C24737">
        <w:rPr>
          <w:rFonts w:cs="Arial"/>
        </w:rPr>
        <w:t xml:space="preserve"> A ‘waste warden’ for each department would benefit not only the Campus Life office, but also</w:t>
      </w:r>
      <w:r w:rsidR="00674D75">
        <w:rPr>
          <w:rFonts w:cs="Arial"/>
        </w:rPr>
        <w:t xml:space="preserve"> the u</w:t>
      </w:r>
      <w:r w:rsidR="00C24737">
        <w:rPr>
          <w:rFonts w:cs="Arial"/>
        </w:rPr>
        <w:t>niversity as a whole. The waste warden would be there to answer questions on recycling</w:t>
      </w:r>
      <w:r w:rsidR="00674D75">
        <w:rPr>
          <w:rFonts w:cs="Arial"/>
        </w:rPr>
        <w:t>. Basic knowledge on waste and recycling would be required</w:t>
      </w:r>
      <w:r w:rsidR="00C24737">
        <w:rPr>
          <w:rFonts w:cs="Arial"/>
        </w:rPr>
        <w:t xml:space="preserve">, </w:t>
      </w:r>
      <w:r w:rsidR="00674D75">
        <w:rPr>
          <w:rFonts w:cs="Arial"/>
        </w:rPr>
        <w:t>and/</w:t>
      </w:r>
      <w:r w:rsidR="00C24737">
        <w:rPr>
          <w:rFonts w:cs="Arial"/>
        </w:rPr>
        <w:t>or to have a page of informatio</w:t>
      </w:r>
      <w:r w:rsidR="00674D75">
        <w:rPr>
          <w:rFonts w:cs="Arial"/>
        </w:rPr>
        <w:t xml:space="preserve">n to show to those who need it. </w:t>
      </w:r>
      <w:r w:rsidR="00FE44D4">
        <w:rPr>
          <w:rFonts w:cs="Arial"/>
        </w:rPr>
        <w:t>Any</w:t>
      </w:r>
      <w:r w:rsidR="00674D75">
        <w:rPr>
          <w:rFonts w:cs="Arial"/>
        </w:rPr>
        <w:t xml:space="preserve"> complex questions would be passed on to the sustainability team based within the university.</w:t>
      </w:r>
    </w:p>
    <w:p w14:paraId="2E3EA0CF" w14:textId="77777777" w:rsidR="000F4526" w:rsidRDefault="000F4526" w:rsidP="00E07EF7">
      <w:pPr>
        <w:rPr>
          <w:rFonts w:cs="Arial"/>
        </w:rPr>
      </w:pPr>
    </w:p>
    <w:p w14:paraId="5F238AF5" w14:textId="799C5894" w:rsidR="00164035" w:rsidRPr="000F4526" w:rsidRDefault="000F4526" w:rsidP="00E07EF7">
      <w:pPr>
        <w:rPr>
          <w:rFonts w:cs="Arial"/>
          <w:b/>
        </w:rPr>
      </w:pPr>
      <w:r w:rsidRPr="000F4526">
        <w:rPr>
          <w:rFonts w:cs="Arial"/>
          <w:b/>
        </w:rPr>
        <w:t>Electricity</w:t>
      </w:r>
    </w:p>
    <w:p w14:paraId="3CC8209B" w14:textId="253EC328" w:rsidR="00164035" w:rsidRDefault="00DA6F81" w:rsidP="00164035">
      <w:r>
        <w:t xml:space="preserve">For the past few years, the sustainability team have taken part in the ‘black out weekend’ and encouraged (somewhat successfully) all departments within the university to take part. The idea is to ensure all electronic equipment is fully shut down/switched off at the end of the working day (around 6pm) for the entire weekend, until Monday morning (around 8am). </w:t>
      </w:r>
      <w:r w:rsidR="00164035">
        <w:t>The below images show the difference between a black out weekend and an average weekend within the Campus Life office that is based in Keir Hardie</w:t>
      </w:r>
      <w:r>
        <w:t xml:space="preserve"> building</w:t>
      </w:r>
      <w:r w:rsidR="00164035">
        <w:t>.</w:t>
      </w:r>
    </w:p>
    <w:p w14:paraId="6497C1EF" w14:textId="77777777" w:rsidR="00164035" w:rsidRDefault="00164035" w:rsidP="00164035"/>
    <w:p w14:paraId="2CF7CFAF" w14:textId="77777777" w:rsidR="00164035" w:rsidRDefault="00164035" w:rsidP="00164035">
      <w:pPr>
        <w:shd w:val="clear" w:color="auto" w:fill="FFFFFF"/>
        <w:rPr>
          <w:rFonts w:ascii="Calibri" w:hAnsi="Calibri" w:cs="Times New Roman"/>
          <w:b/>
          <w:bCs/>
          <w:color w:val="201F1E"/>
          <w:sz w:val="22"/>
          <w:szCs w:val="22"/>
          <w:bdr w:val="none" w:sz="0" w:space="0" w:color="auto" w:frame="1"/>
        </w:rPr>
      </w:pPr>
      <w:r w:rsidRPr="00C73B76">
        <w:rPr>
          <w:rFonts w:ascii="Calibri" w:hAnsi="Calibri" w:cs="Times New Roman"/>
          <w:b/>
          <w:bCs/>
          <w:color w:val="201F1E"/>
          <w:sz w:val="22"/>
          <w:szCs w:val="22"/>
          <w:bdr w:val="none" w:sz="0" w:space="0" w:color="auto" w:frame="1"/>
        </w:rPr>
        <w:t>Blackout 2019 comparison data:</w:t>
      </w:r>
    </w:p>
    <w:p w14:paraId="39E72898" w14:textId="77777777" w:rsidR="00164035" w:rsidRPr="00C73B76" w:rsidRDefault="00164035" w:rsidP="00164035">
      <w:pPr>
        <w:shd w:val="clear" w:color="auto" w:fill="FFFFFF"/>
        <w:rPr>
          <w:rFonts w:ascii="Times New Roman" w:hAnsi="Times New Roman" w:cs="Times New Roman"/>
          <w:color w:val="201F1E"/>
        </w:rPr>
      </w:pPr>
    </w:p>
    <w:tbl>
      <w:tblPr>
        <w:tblW w:w="5098" w:type="dxa"/>
        <w:shd w:val="clear" w:color="auto" w:fill="FFFFFF"/>
        <w:tblCellMar>
          <w:left w:w="0" w:type="dxa"/>
          <w:right w:w="0" w:type="dxa"/>
        </w:tblCellMar>
        <w:tblLook w:val="04A0" w:firstRow="1" w:lastRow="0" w:firstColumn="1" w:lastColumn="0" w:noHBand="0" w:noVBand="1"/>
      </w:tblPr>
      <w:tblGrid>
        <w:gridCol w:w="4180"/>
        <w:gridCol w:w="918"/>
      </w:tblGrid>
      <w:tr w:rsidR="00164035" w:rsidRPr="00C73B76" w14:paraId="076DBB0C" w14:textId="77777777" w:rsidTr="00224D6C">
        <w:trPr>
          <w:trHeight w:val="255"/>
        </w:trPr>
        <w:tc>
          <w:tcPr>
            <w:tcW w:w="4180" w:type="dxa"/>
            <w:tcBorders>
              <w:top w:val="single" w:sz="8" w:space="0" w:color="auto"/>
              <w:left w:val="single" w:sz="8" w:space="0" w:color="auto"/>
              <w:bottom w:val="single" w:sz="8" w:space="0" w:color="auto"/>
              <w:right w:val="single" w:sz="8" w:space="0" w:color="auto"/>
            </w:tcBorders>
            <w:shd w:val="clear" w:color="auto" w:fill="000000"/>
            <w:noWrap/>
            <w:tcMar>
              <w:top w:w="0" w:type="dxa"/>
              <w:left w:w="108" w:type="dxa"/>
              <w:bottom w:w="0" w:type="dxa"/>
              <w:right w:w="108" w:type="dxa"/>
            </w:tcMar>
            <w:vAlign w:val="bottom"/>
            <w:hideMark/>
          </w:tcPr>
          <w:p w14:paraId="740D15A6" w14:textId="77777777" w:rsidR="00164035" w:rsidRPr="00C73B76" w:rsidRDefault="00164035" w:rsidP="00224D6C">
            <w:pPr>
              <w:rPr>
                <w:rFonts w:ascii="Times New Roman" w:hAnsi="Times New Roman" w:cs="Times New Roman"/>
                <w:color w:val="201F1E"/>
              </w:rPr>
            </w:pPr>
            <w:r w:rsidRPr="00C73B76">
              <w:rPr>
                <w:rFonts w:ascii="Arial" w:hAnsi="Arial" w:cs="Arial"/>
                <w:b/>
                <w:bCs/>
                <w:color w:val="FFFFFF"/>
                <w:sz w:val="22"/>
                <w:szCs w:val="22"/>
                <w:bdr w:val="none" w:sz="0" w:space="0" w:color="auto" w:frame="1"/>
              </w:rPr>
              <w:t>Non Blackout Weekend kWh</w:t>
            </w:r>
          </w:p>
        </w:tc>
        <w:tc>
          <w:tcPr>
            <w:tcW w:w="918" w:type="dxa"/>
            <w:tcBorders>
              <w:top w:val="single" w:sz="8" w:space="0" w:color="auto"/>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3504779E" w14:textId="77777777" w:rsidR="00164035" w:rsidRPr="00C73B76" w:rsidRDefault="00164035" w:rsidP="00224D6C">
            <w:pPr>
              <w:jc w:val="right"/>
              <w:rPr>
                <w:rFonts w:ascii="Times New Roman" w:hAnsi="Times New Roman" w:cs="Times New Roman"/>
                <w:color w:val="201F1E"/>
              </w:rPr>
            </w:pPr>
            <w:r w:rsidRPr="00C73B76">
              <w:rPr>
                <w:rFonts w:ascii="Arial" w:hAnsi="Arial" w:cs="Arial"/>
                <w:b/>
                <w:bCs/>
                <w:color w:val="201F1E"/>
                <w:sz w:val="22"/>
                <w:szCs w:val="22"/>
                <w:bdr w:val="none" w:sz="0" w:space="0" w:color="auto" w:frame="1"/>
              </w:rPr>
              <w:t>1437</w:t>
            </w:r>
          </w:p>
        </w:tc>
      </w:tr>
      <w:tr w:rsidR="00164035" w:rsidRPr="00C73B76" w14:paraId="72BA9B53" w14:textId="77777777" w:rsidTr="00224D6C">
        <w:trPr>
          <w:trHeight w:val="255"/>
        </w:trPr>
        <w:tc>
          <w:tcPr>
            <w:tcW w:w="4180" w:type="dxa"/>
            <w:tcBorders>
              <w:top w:val="nil"/>
              <w:left w:val="single" w:sz="8" w:space="0" w:color="auto"/>
              <w:bottom w:val="single" w:sz="8" w:space="0" w:color="auto"/>
              <w:right w:val="single" w:sz="8" w:space="0" w:color="auto"/>
            </w:tcBorders>
            <w:shd w:val="clear" w:color="auto" w:fill="000000"/>
            <w:noWrap/>
            <w:tcMar>
              <w:top w:w="0" w:type="dxa"/>
              <w:left w:w="108" w:type="dxa"/>
              <w:bottom w:w="0" w:type="dxa"/>
              <w:right w:w="108" w:type="dxa"/>
            </w:tcMar>
            <w:vAlign w:val="bottom"/>
            <w:hideMark/>
          </w:tcPr>
          <w:p w14:paraId="17AD7C40" w14:textId="77777777" w:rsidR="00164035" w:rsidRPr="00C73B76" w:rsidRDefault="00164035" w:rsidP="00224D6C">
            <w:pPr>
              <w:rPr>
                <w:rFonts w:ascii="Times New Roman" w:hAnsi="Times New Roman" w:cs="Times New Roman"/>
                <w:color w:val="201F1E"/>
              </w:rPr>
            </w:pPr>
            <w:r w:rsidRPr="00C73B76">
              <w:rPr>
                <w:rFonts w:ascii="Arial" w:hAnsi="Arial" w:cs="Arial"/>
                <w:b/>
                <w:bCs/>
                <w:color w:val="FF0000"/>
                <w:sz w:val="22"/>
                <w:szCs w:val="22"/>
                <w:bdr w:val="none" w:sz="0" w:space="0" w:color="auto" w:frame="1"/>
              </w:rPr>
              <w:t>Blackout Weekend kWh</w:t>
            </w:r>
          </w:p>
        </w:tc>
        <w:tc>
          <w:tcPr>
            <w:tcW w:w="918"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75846243" w14:textId="77777777" w:rsidR="00164035" w:rsidRPr="00C73B76" w:rsidRDefault="00164035" w:rsidP="00224D6C">
            <w:pPr>
              <w:jc w:val="right"/>
              <w:rPr>
                <w:rFonts w:ascii="Times New Roman" w:hAnsi="Times New Roman" w:cs="Times New Roman"/>
                <w:color w:val="201F1E"/>
              </w:rPr>
            </w:pPr>
            <w:r w:rsidRPr="00C73B76">
              <w:rPr>
                <w:rFonts w:ascii="Arial" w:hAnsi="Arial" w:cs="Arial"/>
                <w:b/>
                <w:bCs/>
                <w:color w:val="201F1E"/>
                <w:sz w:val="22"/>
                <w:szCs w:val="22"/>
                <w:bdr w:val="none" w:sz="0" w:space="0" w:color="auto" w:frame="1"/>
              </w:rPr>
              <w:t>1348</w:t>
            </w:r>
          </w:p>
        </w:tc>
      </w:tr>
      <w:tr w:rsidR="00164035" w:rsidRPr="00C73B76" w14:paraId="71486151" w14:textId="77777777" w:rsidTr="00224D6C">
        <w:trPr>
          <w:trHeight w:val="255"/>
        </w:trPr>
        <w:tc>
          <w:tcPr>
            <w:tcW w:w="4180" w:type="dxa"/>
            <w:tcBorders>
              <w:top w:val="nil"/>
              <w:left w:val="single" w:sz="8" w:space="0" w:color="auto"/>
              <w:bottom w:val="single" w:sz="8" w:space="0" w:color="auto"/>
              <w:right w:val="single" w:sz="8" w:space="0" w:color="auto"/>
            </w:tcBorders>
            <w:shd w:val="clear" w:color="auto" w:fill="000000"/>
            <w:noWrap/>
            <w:tcMar>
              <w:top w:w="0" w:type="dxa"/>
              <w:left w:w="108" w:type="dxa"/>
              <w:bottom w:w="0" w:type="dxa"/>
              <w:right w:w="108" w:type="dxa"/>
            </w:tcMar>
            <w:vAlign w:val="bottom"/>
            <w:hideMark/>
          </w:tcPr>
          <w:p w14:paraId="7BE5AA12" w14:textId="77777777" w:rsidR="00164035" w:rsidRPr="00C73B76" w:rsidRDefault="00164035" w:rsidP="00224D6C">
            <w:pPr>
              <w:rPr>
                <w:rFonts w:ascii="Times New Roman" w:hAnsi="Times New Roman" w:cs="Times New Roman"/>
                <w:color w:val="201F1E"/>
              </w:rPr>
            </w:pPr>
            <w:r w:rsidRPr="00C73B76">
              <w:rPr>
                <w:rFonts w:ascii="Arial" w:hAnsi="Arial" w:cs="Arial"/>
                <w:b/>
                <w:bCs/>
                <w:color w:val="FFFFFF"/>
                <w:sz w:val="22"/>
                <w:szCs w:val="22"/>
                <w:bdr w:val="none" w:sz="0" w:space="0" w:color="auto" w:frame="1"/>
              </w:rPr>
              <w:t>Difference kWh</w:t>
            </w:r>
          </w:p>
        </w:tc>
        <w:tc>
          <w:tcPr>
            <w:tcW w:w="918"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34BA7C89" w14:textId="77777777" w:rsidR="00164035" w:rsidRPr="00C73B76" w:rsidRDefault="00164035" w:rsidP="00224D6C">
            <w:pPr>
              <w:jc w:val="right"/>
              <w:rPr>
                <w:rFonts w:ascii="Times New Roman" w:hAnsi="Times New Roman" w:cs="Times New Roman"/>
                <w:color w:val="201F1E"/>
              </w:rPr>
            </w:pPr>
            <w:r w:rsidRPr="00C73B76">
              <w:rPr>
                <w:rFonts w:ascii="Arial" w:hAnsi="Arial" w:cs="Arial"/>
                <w:b/>
                <w:bCs/>
                <w:color w:val="201F1E"/>
                <w:sz w:val="22"/>
                <w:szCs w:val="22"/>
                <w:bdr w:val="none" w:sz="0" w:space="0" w:color="auto" w:frame="1"/>
              </w:rPr>
              <w:t>89</w:t>
            </w:r>
          </w:p>
        </w:tc>
      </w:tr>
      <w:tr w:rsidR="00164035" w:rsidRPr="00C73B76" w14:paraId="2CEF9E23" w14:textId="77777777" w:rsidTr="00224D6C">
        <w:trPr>
          <w:trHeight w:val="255"/>
        </w:trPr>
        <w:tc>
          <w:tcPr>
            <w:tcW w:w="4180" w:type="dxa"/>
            <w:tcBorders>
              <w:top w:val="nil"/>
              <w:left w:val="single" w:sz="8" w:space="0" w:color="auto"/>
              <w:bottom w:val="single" w:sz="8" w:space="0" w:color="auto"/>
              <w:right w:val="single" w:sz="8" w:space="0" w:color="auto"/>
            </w:tcBorders>
            <w:shd w:val="clear" w:color="auto" w:fill="000000"/>
            <w:noWrap/>
            <w:tcMar>
              <w:top w:w="0" w:type="dxa"/>
              <w:left w:w="108" w:type="dxa"/>
              <w:bottom w:w="0" w:type="dxa"/>
              <w:right w:w="108" w:type="dxa"/>
            </w:tcMar>
            <w:vAlign w:val="bottom"/>
            <w:hideMark/>
          </w:tcPr>
          <w:p w14:paraId="00CA608F" w14:textId="77777777" w:rsidR="00164035" w:rsidRPr="00C73B76" w:rsidRDefault="00164035" w:rsidP="00224D6C">
            <w:pPr>
              <w:rPr>
                <w:rFonts w:ascii="Times New Roman" w:hAnsi="Times New Roman" w:cs="Times New Roman"/>
                <w:color w:val="201F1E"/>
              </w:rPr>
            </w:pPr>
            <w:r w:rsidRPr="00C73B76">
              <w:rPr>
                <w:rFonts w:ascii="Arial" w:hAnsi="Arial" w:cs="Arial"/>
                <w:b/>
                <w:bCs/>
                <w:color w:val="FFFFFF"/>
                <w:sz w:val="22"/>
                <w:szCs w:val="22"/>
                <w:bdr w:val="none" w:sz="0" w:space="0" w:color="auto" w:frame="1"/>
              </w:rPr>
              <w:t>Savings £</w:t>
            </w:r>
          </w:p>
        </w:tc>
        <w:tc>
          <w:tcPr>
            <w:tcW w:w="918" w:type="dxa"/>
            <w:tcBorders>
              <w:top w:val="nil"/>
              <w:left w:val="nil"/>
              <w:bottom w:val="single" w:sz="8" w:space="0" w:color="auto"/>
              <w:right w:val="single" w:sz="8" w:space="0" w:color="auto"/>
            </w:tcBorders>
            <w:shd w:val="clear" w:color="auto" w:fill="FFFFFF"/>
            <w:noWrap/>
            <w:tcMar>
              <w:top w:w="0" w:type="dxa"/>
              <w:left w:w="108" w:type="dxa"/>
              <w:bottom w:w="0" w:type="dxa"/>
              <w:right w:w="108" w:type="dxa"/>
            </w:tcMar>
            <w:vAlign w:val="bottom"/>
            <w:hideMark/>
          </w:tcPr>
          <w:p w14:paraId="6EE6F270" w14:textId="77777777" w:rsidR="00164035" w:rsidRPr="00C73B76" w:rsidRDefault="00164035" w:rsidP="00224D6C">
            <w:pPr>
              <w:jc w:val="right"/>
              <w:rPr>
                <w:rFonts w:ascii="Times New Roman" w:hAnsi="Times New Roman" w:cs="Times New Roman"/>
                <w:color w:val="201F1E"/>
              </w:rPr>
            </w:pPr>
            <w:r w:rsidRPr="00C73B76">
              <w:rPr>
                <w:rFonts w:ascii="Arial" w:hAnsi="Arial" w:cs="Arial"/>
                <w:b/>
                <w:bCs/>
                <w:color w:val="201F1E"/>
                <w:sz w:val="22"/>
                <w:szCs w:val="22"/>
                <w:bdr w:val="none" w:sz="0" w:space="0" w:color="auto" w:frame="1"/>
              </w:rPr>
              <w:t>£13</w:t>
            </w:r>
          </w:p>
        </w:tc>
      </w:tr>
      <w:tr w:rsidR="00164035" w:rsidRPr="00C73B76" w14:paraId="6152C532" w14:textId="77777777" w:rsidTr="00224D6C">
        <w:trPr>
          <w:trHeight w:val="300"/>
        </w:trPr>
        <w:tc>
          <w:tcPr>
            <w:tcW w:w="4180" w:type="dxa"/>
            <w:tcBorders>
              <w:top w:val="nil"/>
              <w:left w:val="single" w:sz="8" w:space="0" w:color="auto"/>
              <w:bottom w:val="single" w:sz="8" w:space="0" w:color="auto"/>
              <w:right w:val="single" w:sz="8" w:space="0" w:color="auto"/>
            </w:tcBorders>
            <w:shd w:val="clear" w:color="auto" w:fill="000000"/>
            <w:noWrap/>
            <w:tcMar>
              <w:top w:w="0" w:type="dxa"/>
              <w:left w:w="108" w:type="dxa"/>
              <w:bottom w:w="0" w:type="dxa"/>
              <w:right w:w="108" w:type="dxa"/>
            </w:tcMar>
            <w:vAlign w:val="bottom"/>
            <w:hideMark/>
          </w:tcPr>
          <w:p w14:paraId="7F9275DC" w14:textId="77777777" w:rsidR="00164035" w:rsidRPr="00C73B76" w:rsidRDefault="00164035" w:rsidP="00224D6C">
            <w:pPr>
              <w:rPr>
                <w:rFonts w:ascii="Times New Roman" w:hAnsi="Times New Roman" w:cs="Times New Roman"/>
                <w:color w:val="201F1E"/>
              </w:rPr>
            </w:pPr>
            <w:r w:rsidRPr="00C73B76">
              <w:rPr>
                <w:rFonts w:ascii="Arial" w:hAnsi="Arial" w:cs="Arial"/>
                <w:b/>
                <w:bCs/>
                <w:color w:val="FFFFFF"/>
                <w:sz w:val="22"/>
                <w:szCs w:val="22"/>
                <w:bdr w:val="none" w:sz="0" w:space="0" w:color="auto" w:frame="1"/>
              </w:rPr>
              <w:t>% difference</w:t>
            </w:r>
          </w:p>
        </w:tc>
        <w:tc>
          <w:tcPr>
            <w:tcW w:w="918" w:type="dxa"/>
            <w:tcBorders>
              <w:top w:val="nil"/>
              <w:left w:val="nil"/>
              <w:bottom w:val="single" w:sz="8" w:space="0" w:color="auto"/>
              <w:right w:val="single" w:sz="8" w:space="0" w:color="auto"/>
            </w:tcBorders>
            <w:shd w:val="clear" w:color="auto" w:fill="00B050"/>
            <w:noWrap/>
            <w:tcMar>
              <w:top w:w="0" w:type="dxa"/>
              <w:left w:w="108" w:type="dxa"/>
              <w:bottom w:w="0" w:type="dxa"/>
              <w:right w:w="108" w:type="dxa"/>
            </w:tcMar>
            <w:vAlign w:val="bottom"/>
            <w:hideMark/>
          </w:tcPr>
          <w:p w14:paraId="30C06E43" w14:textId="77777777" w:rsidR="00164035" w:rsidRPr="00C73B76" w:rsidRDefault="00164035" w:rsidP="00224D6C">
            <w:pPr>
              <w:jc w:val="right"/>
              <w:rPr>
                <w:rFonts w:ascii="Times New Roman" w:hAnsi="Times New Roman" w:cs="Times New Roman"/>
                <w:color w:val="201F1E"/>
              </w:rPr>
            </w:pPr>
            <w:r w:rsidRPr="00C73B76">
              <w:rPr>
                <w:rFonts w:ascii="Arial" w:hAnsi="Arial" w:cs="Arial"/>
                <w:b/>
                <w:bCs/>
                <w:color w:val="FFFFFF"/>
                <w:sz w:val="22"/>
                <w:szCs w:val="22"/>
                <w:bdr w:val="none" w:sz="0" w:space="0" w:color="auto" w:frame="1"/>
              </w:rPr>
              <w:t>-6.2%</w:t>
            </w:r>
          </w:p>
        </w:tc>
      </w:tr>
    </w:tbl>
    <w:p w14:paraId="3F640C98" w14:textId="77777777" w:rsidR="00164035" w:rsidRDefault="00164035" w:rsidP="00164035">
      <w:pPr>
        <w:shd w:val="clear" w:color="auto" w:fill="FFFFFF"/>
        <w:rPr>
          <w:rFonts w:ascii="Calibri" w:hAnsi="Calibri" w:cs="Times New Roman"/>
          <w:b/>
          <w:bCs/>
          <w:color w:val="201F1E"/>
          <w:sz w:val="22"/>
          <w:szCs w:val="22"/>
          <w:bdr w:val="none" w:sz="0" w:space="0" w:color="auto" w:frame="1"/>
        </w:rPr>
      </w:pPr>
    </w:p>
    <w:p w14:paraId="57B1B5B9" w14:textId="06B7CFE4" w:rsidR="00164035" w:rsidRDefault="00164035" w:rsidP="00164035">
      <w:pPr>
        <w:shd w:val="clear" w:color="auto" w:fill="FFFFFF"/>
        <w:rPr>
          <w:rFonts w:ascii="Times New Roman" w:hAnsi="Times New Roman" w:cs="Times New Roman"/>
          <w:color w:val="201F1E"/>
        </w:rPr>
      </w:pPr>
      <w:r w:rsidRPr="00C73B76">
        <w:rPr>
          <w:rFonts w:ascii="Calibri" w:hAnsi="Calibri" w:cs="Times New Roman"/>
          <w:b/>
          <w:bCs/>
          <w:color w:val="201F1E"/>
          <w:sz w:val="22"/>
          <w:szCs w:val="22"/>
          <w:bdr w:val="none" w:sz="0" w:space="0" w:color="auto" w:frame="1"/>
        </w:rPr>
        <w:t>Blackout weekend 2019 resulted in electricity consumption savings of £13 at Keir Hardie when compared to a non-blackout weekend, it is estimated this would result in £260 savings if Keir Hardie Blackout savings were applied to all weekends during non-</w:t>
      </w:r>
      <w:r w:rsidRPr="00C73B76">
        <w:rPr>
          <w:rFonts w:ascii="Calibri" w:hAnsi="Calibri" w:cs="Times New Roman"/>
          <w:b/>
          <w:bCs/>
          <w:color w:val="201F1E"/>
          <w:bdr w:val="none" w:sz="0" w:space="0" w:color="auto" w:frame="1"/>
        </w:rPr>
        <w:t> </w:t>
      </w:r>
      <w:r w:rsidRPr="00C73B76">
        <w:rPr>
          <w:rFonts w:ascii="Calibri" w:hAnsi="Calibri" w:cs="Times New Roman"/>
          <w:b/>
          <w:bCs/>
          <w:color w:val="201F1E"/>
          <w:sz w:val="22"/>
          <w:szCs w:val="22"/>
          <w:bdr w:val="none" w:sz="0" w:space="0" w:color="auto" w:frame="1"/>
        </w:rPr>
        <w:t>British Summer Time (BST) months.</w:t>
      </w:r>
    </w:p>
    <w:p w14:paraId="54AF1666" w14:textId="77777777" w:rsidR="00D37266" w:rsidRPr="00C73B76" w:rsidRDefault="00D37266" w:rsidP="00164035">
      <w:pPr>
        <w:shd w:val="clear" w:color="auto" w:fill="FFFFFF"/>
        <w:rPr>
          <w:rFonts w:ascii="Times New Roman" w:hAnsi="Times New Roman" w:cs="Times New Roman"/>
          <w:color w:val="201F1E"/>
        </w:rPr>
      </w:pPr>
    </w:p>
    <w:p w14:paraId="579560EF" w14:textId="77777777" w:rsidR="00164035" w:rsidRPr="00C73B76" w:rsidRDefault="00164035" w:rsidP="00164035">
      <w:pPr>
        <w:shd w:val="clear" w:color="auto" w:fill="FFFFFF"/>
        <w:rPr>
          <w:rFonts w:ascii="Times New Roman" w:hAnsi="Times New Roman" w:cs="Times New Roman"/>
          <w:color w:val="201F1E"/>
        </w:rPr>
      </w:pPr>
      <w:r>
        <w:rPr>
          <w:rFonts w:ascii="Times New Roman" w:hAnsi="Times New Roman" w:cs="Times New Roman"/>
          <w:noProof/>
          <w:color w:val="201F1E"/>
          <w:lang w:val="en-US"/>
        </w:rPr>
        <w:drawing>
          <wp:anchor distT="0" distB="0" distL="114300" distR="114300" simplePos="0" relativeHeight="251662336" behindDoc="0" locked="0" layoutInCell="1" allowOverlap="1" wp14:anchorId="6D308805" wp14:editId="79DF17FB">
            <wp:simplePos x="0" y="0"/>
            <wp:positionH relativeFrom="column">
              <wp:posOffset>0</wp:posOffset>
            </wp:positionH>
            <wp:positionV relativeFrom="paragraph">
              <wp:posOffset>0</wp:posOffset>
            </wp:positionV>
            <wp:extent cx="5270500" cy="2540635"/>
            <wp:effectExtent l="0" t="0" r="12700" b="0"/>
            <wp:wrapTight wrapText="bothSides">
              <wp:wrapPolygon edited="0">
                <wp:start x="0" y="0"/>
                <wp:lineTo x="0" y="21379"/>
                <wp:lineTo x="21548" y="21379"/>
                <wp:lineTo x="2154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png"/>
                    <pic:cNvPicPr/>
                  </pic:nvPicPr>
                  <pic:blipFill>
                    <a:blip r:embed="rId8">
                      <a:extLst>
                        <a:ext uri="{28A0092B-C50C-407E-A947-70E740481C1C}">
                          <a14:useLocalDpi xmlns:a14="http://schemas.microsoft.com/office/drawing/2010/main" val="0"/>
                        </a:ext>
                      </a:extLst>
                    </a:blip>
                    <a:stretch>
                      <a:fillRect/>
                    </a:stretch>
                  </pic:blipFill>
                  <pic:spPr>
                    <a:xfrm>
                      <a:off x="0" y="0"/>
                      <a:ext cx="5270500" cy="2540635"/>
                    </a:xfrm>
                    <a:prstGeom prst="rect">
                      <a:avLst/>
                    </a:prstGeom>
                  </pic:spPr>
                </pic:pic>
              </a:graphicData>
            </a:graphic>
            <wp14:sizeRelH relativeFrom="page">
              <wp14:pctWidth>0</wp14:pctWidth>
            </wp14:sizeRelH>
            <wp14:sizeRelV relativeFrom="page">
              <wp14:pctHeight>0</wp14:pctHeight>
            </wp14:sizeRelV>
          </wp:anchor>
        </w:drawing>
      </w:r>
    </w:p>
    <w:p w14:paraId="18B48BCA" w14:textId="77777777" w:rsidR="00164035" w:rsidRDefault="00164035" w:rsidP="00164035">
      <w:r>
        <w:rPr>
          <w:noProof/>
          <w:lang w:val="en-US"/>
        </w:rPr>
        <w:drawing>
          <wp:anchor distT="0" distB="0" distL="114300" distR="114300" simplePos="0" relativeHeight="251661312" behindDoc="0" locked="0" layoutInCell="1" allowOverlap="1" wp14:anchorId="7EA7F53C" wp14:editId="0C780526">
            <wp:simplePos x="0" y="0"/>
            <wp:positionH relativeFrom="column">
              <wp:posOffset>0</wp:posOffset>
            </wp:positionH>
            <wp:positionV relativeFrom="paragraph">
              <wp:posOffset>635</wp:posOffset>
            </wp:positionV>
            <wp:extent cx="5270500" cy="3195955"/>
            <wp:effectExtent l="0" t="0" r="12700" b="4445"/>
            <wp:wrapTight wrapText="bothSides">
              <wp:wrapPolygon edited="0">
                <wp:start x="0" y="0"/>
                <wp:lineTo x="0" y="21458"/>
                <wp:lineTo x="21548" y="21458"/>
                <wp:lineTo x="2154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png"/>
                    <pic:cNvPicPr/>
                  </pic:nvPicPr>
                  <pic:blipFill>
                    <a:blip r:embed="rId9">
                      <a:extLst>
                        <a:ext uri="{28A0092B-C50C-407E-A947-70E740481C1C}">
                          <a14:useLocalDpi xmlns:a14="http://schemas.microsoft.com/office/drawing/2010/main" val="0"/>
                        </a:ext>
                      </a:extLst>
                    </a:blip>
                    <a:stretch>
                      <a:fillRect/>
                    </a:stretch>
                  </pic:blipFill>
                  <pic:spPr>
                    <a:xfrm>
                      <a:off x="0" y="0"/>
                      <a:ext cx="5270500" cy="3195955"/>
                    </a:xfrm>
                    <a:prstGeom prst="rect">
                      <a:avLst/>
                    </a:prstGeom>
                  </pic:spPr>
                </pic:pic>
              </a:graphicData>
            </a:graphic>
            <wp14:sizeRelH relativeFrom="page">
              <wp14:pctWidth>0</wp14:pctWidth>
            </wp14:sizeRelH>
            <wp14:sizeRelV relativeFrom="page">
              <wp14:pctHeight>0</wp14:pctHeight>
            </wp14:sizeRelV>
          </wp:anchor>
        </w:drawing>
      </w:r>
    </w:p>
    <w:p w14:paraId="61638B7D" w14:textId="77777777" w:rsidR="00164035" w:rsidRDefault="00164035" w:rsidP="00164035"/>
    <w:p w14:paraId="42EB22B6" w14:textId="1112D734" w:rsidR="00164035" w:rsidRDefault="00164035" w:rsidP="00164035">
      <w:r>
        <w:t>Here shows not only a sustainability driver, but also a financial one. There are cost saving opportunities for simple changes, i.e. turning off all computers, printers, lights etc. inside the</w:t>
      </w:r>
      <w:r w:rsidR="00D37266">
        <w:t xml:space="preserve"> office at the end of everyday, not just black out weekend once a year. The savings can be quite substantial, not only within the office but across the university if this were to be implemented successfully.</w:t>
      </w:r>
    </w:p>
    <w:p w14:paraId="1373B0B1" w14:textId="77777777" w:rsidR="007F2FE8" w:rsidRPr="00FE4228" w:rsidRDefault="007F2FE8" w:rsidP="00164035">
      <w:pPr>
        <w:rPr>
          <w:b/>
        </w:rPr>
      </w:pPr>
    </w:p>
    <w:p w14:paraId="4B96F51B" w14:textId="286BEC4A" w:rsidR="00FE4228" w:rsidRPr="00FE4228" w:rsidRDefault="00FE4228" w:rsidP="00164035">
      <w:pPr>
        <w:rPr>
          <w:b/>
        </w:rPr>
      </w:pPr>
      <w:r w:rsidRPr="00FE4228">
        <w:rPr>
          <w:b/>
        </w:rPr>
        <w:t>Travel</w:t>
      </w:r>
    </w:p>
    <w:p w14:paraId="7945E093" w14:textId="530E4629" w:rsidR="00FE4228" w:rsidRDefault="0007640D" w:rsidP="00164035">
      <w:r>
        <w:t>The Campus Life department could benefit by encouraging</w:t>
      </w:r>
      <w:r w:rsidR="000E5003">
        <w:t xml:space="preserve"> staff to use public transport, car share, or cycle/walk to work where </w:t>
      </w:r>
      <w:r w:rsidR="00DA77F7">
        <w:t>appropriate</w:t>
      </w:r>
      <w:r w:rsidR="000E5003">
        <w:t>.</w:t>
      </w:r>
      <w:r w:rsidR="00DA77F7">
        <w:t xml:space="preserve"> There are priority spaces at Swansea University</w:t>
      </w:r>
      <w:r w:rsidR="00A75201">
        <w:t xml:space="preserve"> reserved for staff who car share</w:t>
      </w:r>
      <w:r w:rsidR="00DA77F7">
        <w:t>, these need to be advertised appropriately to departments. Further to this, departments need to work together to see what employees could potentially car share - rather than leaving it to the employees themselves. There is a money saving incentive here on petrol/fuel, whilst also having a ‘better’ space at the university car park.</w:t>
      </w:r>
      <w:r w:rsidR="003D6E06">
        <w:t xml:space="preserve"> The Campus Life </w:t>
      </w:r>
      <w:r w:rsidR="00D42F43">
        <w:t>office does</w:t>
      </w:r>
      <w:r w:rsidR="003D6E06">
        <w:t xml:space="preserve"> not currently promote car share or the incentives, so this is an opportunity within the office.</w:t>
      </w:r>
    </w:p>
    <w:p w14:paraId="045090B6" w14:textId="77777777" w:rsidR="00760CC7" w:rsidRDefault="00760CC7" w:rsidP="00164035"/>
    <w:p w14:paraId="21CC4613" w14:textId="497800BE" w:rsidR="00760CC7" w:rsidRDefault="00760CC7" w:rsidP="00164035">
      <w:r>
        <w:t xml:space="preserve">Within travel lies some challenges, if all staff were to car share, they would not be enough priority car share spaces to accommodate the amount – therefore taking the incentive of car sharing away. If this were to happen, conversations between the department and the central sustainability team would need to take place to either increase priority spaces or alternatively create another incentive. </w:t>
      </w:r>
    </w:p>
    <w:p w14:paraId="5E6AACCA" w14:textId="77777777" w:rsidR="005C757C" w:rsidRDefault="005C757C" w:rsidP="00164035"/>
    <w:p w14:paraId="19C88C58" w14:textId="77777777" w:rsidR="005C757C" w:rsidRDefault="005B5049" w:rsidP="00E07EF7">
      <w:pPr>
        <w:rPr>
          <w:rFonts w:cs="Arial"/>
          <w:b/>
        </w:rPr>
      </w:pPr>
      <w:r w:rsidRPr="005B5049">
        <w:rPr>
          <w:rFonts w:cs="Arial"/>
          <w:b/>
        </w:rPr>
        <w:t>Procurement</w:t>
      </w:r>
    </w:p>
    <w:p w14:paraId="0E39FC61" w14:textId="607034B1" w:rsidR="005C757C" w:rsidRPr="0084539F" w:rsidRDefault="0084539F" w:rsidP="00E07EF7">
      <w:pPr>
        <w:rPr>
          <w:rFonts w:cs="Arial"/>
        </w:rPr>
      </w:pPr>
      <w:r>
        <w:rPr>
          <w:rFonts w:cs="Arial"/>
        </w:rPr>
        <w:t>Encourage the Campus Life department to use sustainable suppliers and contractors where possible, or in place use local suppliers and contractors – supporting the local community.</w:t>
      </w:r>
      <w:r w:rsidR="00E60CF1">
        <w:rPr>
          <w:rFonts w:cs="Arial"/>
        </w:rPr>
        <w:t xml:space="preserve"> Using local suppliers increases the positive relati</w:t>
      </w:r>
      <w:r w:rsidR="00865134">
        <w:rPr>
          <w:rFonts w:cs="Arial"/>
        </w:rPr>
        <w:t>onship with the local community. There is a community team based within Campus Life – connections here can be utilised</w:t>
      </w:r>
      <w:r w:rsidR="00563238">
        <w:rPr>
          <w:rFonts w:cs="Arial"/>
        </w:rPr>
        <w:t xml:space="preserve"> to source local businesses whilst also spreading the word and bettering the universities reputation as a whole.</w:t>
      </w:r>
      <w:r w:rsidR="00377A8C">
        <w:rPr>
          <w:rFonts w:cs="Arial"/>
        </w:rPr>
        <w:t xml:space="preserve"> I would advise working with the press team inside the university to create good news stories about staying local, which can send to local press to further reach.</w:t>
      </w:r>
    </w:p>
    <w:p w14:paraId="77745F4B" w14:textId="77777777" w:rsidR="00B6459F" w:rsidRDefault="00B6459F" w:rsidP="00E07EF7">
      <w:pPr>
        <w:rPr>
          <w:rFonts w:cs="Arial"/>
          <w:b/>
        </w:rPr>
      </w:pPr>
    </w:p>
    <w:p w14:paraId="11B8F2A8" w14:textId="21480FDB" w:rsidR="005B5049" w:rsidRDefault="00B6459F" w:rsidP="00E07EF7">
      <w:pPr>
        <w:rPr>
          <w:rFonts w:cs="Arial"/>
          <w:b/>
        </w:rPr>
      </w:pPr>
      <w:r>
        <w:rPr>
          <w:rFonts w:cs="Arial"/>
          <w:b/>
        </w:rPr>
        <w:t>Staff w</w:t>
      </w:r>
      <w:r w:rsidR="005B5049" w:rsidRPr="005B5049">
        <w:rPr>
          <w:rFonts w:cs="Arial"/>
          <w:b/>
        </w:rPr>
        <w:t xml:space="preserve">ellbeing </w:t>
      </w:r>
    </w:p>
    <w:p w14:paraId="45F6614D" w14:textId="77777777" w:rsidR="00862847" w:rsidRDefault="00E45F10" w:rsidP="00E45F10">
      <w:r w:rsidRPr="00434577">
        <w:t xml:space="preserve">Staff wellbeing </w:t>
      </w:r>
      <w:r>
        <w:t xml:space="preserve">is now a main focus point for most employers. It is a well-known statistic that people spend on average nearly a third of their lives in work. Employee wellbeing is a large part of sustainable practise in the work place. </w:t>
      </w:r>
    </w:p>
    <w:p w14:paraId="42949C16" w14:textId="60629406" w:rsidR="00B6459F" w:rsidRDefault="003C1BC8" w:rsidP="00E45F10">
      <w:r>
        <w:t xml:space="preserve">Unsurprisingly, committed staff are estimated to put in </w:t>
      </w:r>
      <w:r w:rsidR="00E45F10" w:rsidRPr="001501AC">
        <w:t>57%</w:t>
      </w:r>
      <w:r>
        <w:t xml:space="preserve"> for effort to their job roles</w:t>
      </w:r>
      <w:r w:rsidR="00862847">
        <w:t xml:space="preserve">, they are also </w:t>
      </w:r>
      <w:r w:rsidR="00E45F10" w:rsidRPr="001501AC">
        <w:t>87% less likely to resign, a study conducted by the Corporate Executive Board</w:t>
      </w:r>
      <w:r w:rsidR="00862847">
        <w:t xml:space="preserve"> has shown.</w:t>
      </w:r>
    </w:p>
    <w:p w14:paraId="4D981289" w14:textId="77777777" w:rsidR="00E45F10" w:rsidRDefault="00E45F10" w:rsidP="00E45F10"/>
    <w:p w14:paraId="5E0BF280" w14:textId="2E91AA8A" w:rsidR="00E45F10" w:rsidRDefault="00E45F10" w:rsidP="00E45F10">
      <w:r w:rsidRPr="008B4742">
        <w:t xml:space="preserve">A study </w:t>
      </w:r>
      <w:r w:rsidR="005D161B">
        <w:t xml:space="preserve">by </w:t>
      </w:r>
      <w:r w:rsidR="005D161B" w:rsidRPr="008B4742">
        <w:t>Edelman</w:t>
      </w:r>
      <w:r w:rsidR="005D161B">
        <w:t xml:space="preserve"> (2014) </w:t>
      </w:r>
      <w:r w:rsidRPr="008B4742">
        <w:t xml:space="preserve">found that when </w:t>
      </w:r>
      <w:r w:rsidR="005D161B">
        <w:t>society</w:t>
      </w:r>
      <w:r w:rsidRPr="008B4742">
        <w:t xml:space="preserve"> </w:t>
      </w:r>
      <w:r w:rsidR="005D161B">
        <w:t>has</w:t>
      </w:r>
      <w:r w:rsidRPr="008B4742">
        <w:t xml:space="preserve"> trust in a </w:t>
      </w:r>
      <w:r w:rsidR="005D161B">
        <w:t>business</w:t>
      </w:r>
      <w:r w:rsidRPr="008B4742">
        <w:t xml:space="preserve">, they </w:t>
      </w:r>
      <w:r w:rsidR="002D35A2">
        <w:t>“</w:t>
      </w:r>
      <w:r w:rsidRPr="008B4742">
        <w:t xml:space="preserve">respect the views of employees there </w:t>
      </w:r>
      <w:r w:rsidR="00B6459F">
        <w:t>more than any other stakeholder.</w:t>
      </w:r>
      <w:r w:rsidR="002D35A2">
        <w:t>”</w:t>
      </w:r>
      <w:r w:rsidR="00B6459F">
        <w:t xml:space="preserve"> </w:t>
      </w:r>
      <w:r w:rsidR="00062DA9">
        <w:t>This benefits</w:t>
      </w:r>
      <w:r w:rsidR="00B6459F">
        <w:t xml:space="preserve"> the business </w:t>
      </w:r>
      <w:r w:rsidR="00062DA9">
        <w:t xml:space="preserve">by creating a reputation that holds up morally. This will be in the </w:t>
      </w:r>
      <w:r w:rsidR="003873C3">
        <w:t>universities</w:t>
      </w:r>
      <w:r w:rsidR="00062DA9">
        <w:t xml:space="preserve"> favour by </w:t>
      </w:r>
      <w:r w:rsidR="003873C3">
        <w:t xml:space="preserve">contributing to a good reputation both locally, countrywide, and internationally. </w:t>
      </w:r>
      <w:r w:rsidR="00062DA9">
        <w:t xml:space="preserve">This is also time efficient - </w:t>
      </w:r>
      <w:r w:rsidR="00B6459F">
        <w:t>spending less training time on new employees.</w:t>
      </w:r>
    </w:p>
    <w:p w14:paraId="0B630573" w14:textId="77777777" w:rsidR="00E45F10" w:rsidRDefault="00E45F10" w:rsidP="00E45F10"/>
    <w:p w14:paraId="70D4C44C" w14:textId="54F2AF57" w:rsidR="00E45F10" w:rsidRDefault="00E45F10" w:rsidP="00E45F10">
      <w:r w:rsidRPr="00DF180A">
        <w:t>United Nations, WHO a</w:t>
      </w:r>
      <w:r w:rsidR="007C55BF">
        <w:t xml:space="preserve">nd ILO have a set of principles, which </w:t>
      </w:r>
      <w:r>
        <w:t xml:space="preserve">state that </w:t>
      </w:r>
      <w:r w:rsidRPr="00DF180A">
        <w:t xml:space="preserve">every </w:t>
      </w:r>
      <w:r w:rsidR="007C55BF">
        <w:t>individual on the planet</w:t>
      </w:r>
      <w:r w:rsidRPr="00DF180A">
        <w:t xml:space="preserve"> </w:t>
      </w:r>
      <w:r>
        <w:t>“</w:t>
      </w:r>
      <w:r w:rsidRPr="00DF180A">
        <w:t>has a right to healthy and safe work and to a work environment that enables him or her to live a socially and economically productive life.</w:t>
      </w:r>
      <w:r w:rsidR="002026D0">
        <w:t>”</w:t>
      </w:r>
    </w:p>
    <w:p w14:paraId="2D7B884E" w14:textId="77777777" w:rsidR="00E45F10" w:rsidRDefault="00E45F10" w:rsidP="00E45F10"/>
    <w:p w14:paraId="54D975F5" w14:textId="1AF54925" w:rsidR="00E45F10" w:rsidRPr="008D02E2" w:rsidRDefault="00E45F10" w:rsidP="00E07EF7">
      <w:pPr>
        <w:rPr>
          <w:rFonts w:ascii="Cambria" w:eastAsia="Times New Roman" w:hAnsi="Cambria" w:cs="Times New Roman"/>
        </w:rPr>
      </w:pPr>
      <w:r>
        <w:t>Creating value for not just stakeholders but society as a whole is important. Many businesses now give back to the local or wider community. Campus Life would benefit from organising volunteer away days either as a full team or at least smaller teams inside the department. This will contribute to meaningful practise and being a part of something. This is also a driver for employee satisfaction.</w:t>
      </w:r>
      <w:r w:rsidR="008D02E2">
        <w:t xml:space="preserve"> </w:t>
      </w:r>
      <w:r w:rsidR="008D02E2" w:rsidRPr="00E774C1">
        <w:t>Businesses</w:t>
      </w:r>
      <w:r w:rsidR="00E774C1" w:rsidRPr="00E774C1">
        <w:t xml:space="preserve"> that invest in sustainable</w:t>
      </w:r>
      <w:r w:rsidR="008D02E2" w:rsidRPr="00E774C1">
        <w:t xml:space="preserve"> initiatives create </w:t>
      </w:r>
      <w:r w:rsidR="00E774C1" w:rsidRPr="00E774C1">
        <w:t>a desirable</w:t>
      </w:r>
      <w:r w:rsidR="008D02E2" w:rsidRPr="00E774C1">
        <w:t xml:space="preserve"> culture </w:t>
      </w:r>
      <w:r w:rsidR="00E774C1" w:rsidRPr="00E774C1">
        <w:t>within the organisation.</w:t>
      </w:r>
      <w:r w:rsidR="00E774C1">
        <w:rPr>
          <w:color w:val="FF6600"/>
        </w:rPr>
        <w:t xml:space="preserve"> </w:t>
      </w:r>
      <w:r w:rsidR="00874235" w:rsidRPr="00874235">
        <w:t>Additionally,</w:t>
      </w:r>
      <w:r w:rsidR="008D02E2" w:rsidRPr="00874235">
        <w:t xml:space="preserve"> </w:t>
      </w:r>
      <w:r w:rsidR="00874235" w:rsidRPr="00874235">
        <w:t>“</w:t>
      </w:r>
      <w:r w:rsidR="008D02E2" w:rsidRPr="00874235">
        <w:t>companies who embed sustainability in their core business strategy treat employees as critical stakeholders, just as important as shareholders.</w:t>
      </w:r>
      <w:r w:rsidR="00874235" w:rsidRPr="00874235">
        <w:t>”</w:t>
      </w:r>
      <w:r w:rsidR="006B0F88">
        <w:t xml:space="preserve"> (</w:t>
      </w:r>
      <w:r w:rsidR="002D6D2F">
        <w:t>Harvard Business Review, 2016)</w:t>
      </w:r>
    </w:p>
    <w:p w14:paraId="632B285A" w14:textId="77777777" w:rsidR="00E07EF7" w:rsidRDefault="00E07EF7" w:rsidP="009B55B7"/>
    <w:p w14:paraId="0120751E" w14:textId="13154355" w:rsidR="00F67DD3" w:rsidRPr="00F67DD3" w:rsidRDefault="00F67DD3" w:rsidP="009B55B7">
      <w:pPr>
        <w:rPr>
          <w:b/>
        </w:rPr>
      </w:pPr>
      <w:r w:rsidRPr="00F67DD3">
        <w:rPr>
          <w:b/>
        </w:rPr>
        <w:t>Leadership</w:t>
      </w:r>
      <w:r w:rsidR="00487029">
        <w:rPr>
          <w:b/>
        </w:rPr>
        <w:t xml:space="preserve"> and reporting structure</w:t>
      </w:r>
    </w:p>
    <w:p w14:paraId="268616AB" w14:textId="77777777" w:rsidR="00F67DD3" w:rsidRDefault="00F67DD3" w:rsidP="00F67DD3">
      <w:r w:rsidRPr="002A7114">
        <w:t>“Responsible leadership is based on the concept of leaders who are not isolated from the environment, who critically evaluate prevailing norms, are forward looking, share responsibility, and aim to solve problems collectively. “Adding such a responsibility orientation helps to address critical issues that persist in research on ethical leadership.” (Voegtlin, 2015)</w:t>
      </w:r>
    </w:p>
    <w:p w14:paraId="0AE56BCF" w14:textId="77777777" w:rsidR="002775AF" w:rsidRDefault="002775AF" w:rsidP="00F67DD3"/>
    <w:p w14:paraId="24492636" w14:textId="6015CD88" w:rsidR="00F51D25" w:rsidRDefault="002775AF" w:rsidP="00F67DD3">
      <w:r>
        <w:t xml:space="preserve">A reporting structure will need to be created for the department to be held accountable and responsible for their sustainable actions. Ultimately, this will lead back to the sustainability team, where updates on procedures will be updated. I propose this goes through the environmental </w:t>
      </w:r>
      <w:r w:rsidR="00C328A1">
        <w:t>coordinator;</w:t>
      </w:r>
      <w:r>
        <w:t xml:space="preserve"> therefore there will be one point of contact within the office to report back.</w:t>
      </w:r>
    </w:p>
    <w:p w14:paraId="5696AFBC" w14:textId="77777777" w:rsidR="00C328A1" w:rsidRDefault="00C328A1" w:rsidP="00F67DD3"/>
    <w:p w14:paraId="6DE0A6FF" w14:textId="68B0766D" w:rsidR="00C328A1" w:rsidRDefault="00C328A1" w:rsidP="00F67DD3">
      <w:pPr>
        <w:rPr>
          <w:b/>
        </w:rPr>
      </w:pPr>
      <w:r w:rsidRPr="00C328A1">
        <w:rPr>
          <w:b/>
        </w:rPr>
        <w:t>Handbook</w:t>
      </w:r>
    </w:p>
    <w:p w14:paraId="54BC184D" w14:textId="393113CD" w:rsidR="00C328A1" w:rsidRPr="00E42C53" w:rsidRDefault="00E42C53" w:rsidP="00F67DD3">
      <w:r>
        <w:t>I propose Campus Life create a sustainability handbook for the office, with the assistance of the central sustainability team within the university</w:t>
      </w:r>
      <w:r w:rsidR="00F74ED7">
        <w:t xml:space="preserve">.  This will </w:t>
      </w:r>
      <w:r>
        <w:t>ensure procedures either equal or accede current standards in place.</w:t>
      </w:r>
      <w:r w:rsidR="002F7DE3">
        <w:t xml:space="preserve"> The office can be at th</w:t>
      </w:r>
      <w:r w:rsidR="00DC5C28">
        <w:t>e forefront</w:t>
      </w:r>
      <w:r w:rsidR="002F7DE3">
        <w:t xml:space="preserve"> of the university – becoming the lead department and essentially trend setting to other departments. </w:t>
      </w:r>
    </w:p>
    <w:p w14:paraId="17BAF1C5" w14:textId="77777777" w:rsidR="00DE7DDC" w:rsidRPr="00DE7DDC" w:rsidRDefault="00DE7DDC" w:rsidP="00DE7DDC">
      <w:pPr>
        <w:rPr>
          <w:b/>
        </w:rPr>
      </w:pPr>
    </w:p>
    <w:p w14:paraId="79D9D540" w14:textId="34D6EB6A" w:rsidR="00DE7DDC" w:rsidRPr="00DE7DDC" w:rsidRDefault="00DE7DDC" w:rsidP="00DE7DDC">
      <w:pPr>
        <w:rPr>
          <w:rFonts w:ascii="Lava Std" w:eastAsia="Times New Roman" w:hAnsi="Lava Std" w:cs="Times New Roman"/>
          <w:b/>
          <w:color w:val="000000"/>
          <w:sz w:val="27"/>
          <w:szCs w:val="27"/>
        </w:rPr>
      </w:pPr>
      <w:r w:rsidRPr="00DE7DDC">
        <w:rPr>
          <w:b/>
        </w:rPr>
        <w:t>Final word</w:t>
      </w:r>
    </w:p>
    <w:p w14:paraId="56AF2212" w14:textId="34148EFC" w:rsidR="00DE7DDC" w:rsidRPr="00DE7DDC" w:rsidRDefault="00DE7DDC" w:rsidP="00DE7DDC">
      <w:pPr>
        <w:rPr>
          <w:rFonts w:ascii="Times" w:eastAsia="Times New Roman" w:hAnsi="Times" w:cs="Times New Roman"/>
          <w:sz w:val="20"/>
          <w:szCs w:val="20"/>
        </w:rPr>
      </w:pPr>
      <w:r>
        <w:rPr>
          <w:rFonts w:ascii="Lava Std" w:eastAsia="Times New Roman" w:hAnsi="Lava Std" w:cs="Times New Roman"/>
          <w:color w:val="000000"/>
          <w:sz w:val="27"/>
          <w:szCs w:val="27"/>
        </w:rPr>
        <w:t xml:space="preserve">Evidence shows that sustainability </w:t>
      </w:r>
      <w:r>
        <w:rPr>
          <w:rFonts w:ascii="Lava Std" w:eastAsia="Times New Roman" w:hAnsi="Lava Std" w:cs="Times New Roman" w:hint="eastAsia"/>
          <w:color w:val="000000"/>
          <w:sz w:val="27"/>
          <w:szCs w:val="27"/>
        </w:rPr>
        <w:t xml:space="preserve">is going mainstream </w:t>
      </w:r>
      <w:r>
        <w:rPr>
          <w:rFonts w:ascii="Lava Std" w:eastAsia="Times New Roman" w:hAnsi="Lava Std" w:cs="Times New Roman"/>
          <w:color w:val="000000"/>
          <w:sz w:val="27"/>
          <w:szCs w:val="27"/>
        </w:rPr>
        <w:t>–</w:t>
      </w:r>
      <w:r>
        <w:rPr>
          <w:rFonts w:ascii="Lava Std" w:eastAsia="Times New Roman" w:hAnsi="Lava Std" w:cs="Times New Roman" w:hint="eastAsia"/>
          <w:color w:val="000000"/>
          <w:sz w:val="27"/>
          <w:szCs w:val="27"/>
        </w:rPr>
        <w:t xml:space="preserve"> it </w:t>
      </w:r>
      <w:r>
        <w:rPr>
          <w:rFonts w:ascii="Lava Std" w:eastAsia="Times New Roman" w:hAnsi="Lava Std" w:cs="Times New Roman" w:hint="eastAsia"/>
          <w:color w:val="000000"/>
          <w:sz w:val="27"/>
          <w:szCs w:val="27"/>
          <w:lang w:val="en-US"/>
        </w:rPr>
        <w:t>isn’t</w:t>
      </w:r>
      <w:r>
        <w:rPr>
          <w:rFonts w:ascii="Lava Std" w:eastAsia="Times New Roman" w:hAnsi="Lava Std" w:cs="Times New Roman"/>
          <w:color w:val="000000"/>
          <w:sz w:val="27"/>
          <w:szCs w:val="27"/>
          <w:lang w:val="en-US"/>
        </w:rPr>
        <w:t xml:space="preserve"> enough</w:t>
      </w:r>
      <w:r>
        <w:rPr>
          <w:rFonts w:ascii="Lava Std" w:eastAsia="Times New Roman" w:hAnsi="Lava Std" w:cs="Times New Roman"/>
          <w:color w:val="000000"/>
          <w:sz w:val="27"/>
          <w:szCs w:val="27"/>
        </w:rPr>
        <w:t xml:space="preserve"> to have guidelines that </w:t>
      </w:r>
      <w:r>
        <w:rPr>
          <w:rFonts w:ascii="Lava Std" w:eastAsia="Times New Roman" w:hAnsi="Lava Std" w:cs="Times New Roman" w:hint="eastAsia"/>
          <w:color w:val="000000"/>
          <w:sz w:val="27"/>
          <w:szCs w:val="27"/>
        </w:rPr>
        <w:t>aren’t</w:t>
      </w:r>
      <w:r>
        <w:rPr>
          <w:rFonts w:ascii="Lava Std" w:eastAsia="Times New Roman" w:hAnsi="Lava Std" w:cs="Times New Roman"/>
          <w:color w:val="000000"/>
          <w:sz w:val="27"/>
          <w:szCs w:val="27"/>
        </w:rPr>
        <w:t xml:space="preserve"> promoted. Sustainability handbooks need to be created and correctly implemented for each business and department. </w:t>
      </w:r>
      <w:r w:rsidR="00467596">
        <w:rPr>
          <w:rFonts w:ascii="Lava Std" w:eastAsia="Times New Roman" w:hAnsi="Lava Std" w:cs="Times New Roman"/>
          <w:color w:val="000000"/>
          <w:sz w:val="27"/>
          <w:szCs w:val="27"/>
        </w:rPr>
        <w:t xml:space="preserve">Companies need to be forward thinking and acting in regards to </w:t>
      </w:r>
      <w:r w:rsidRPr="00DE7DDC">
        <w:rPr>
          <w:rFonts w:ascii="Lava Std" w:eastAsia="Times New Roman" w:hAnsi="Lava Std" w:cs="Times New Roman"/>
          <w:color w:val="000000"/>
          <w:sz w:val="27"/>
          <w:szCs w:val="27"/>
        </w:rPr>
        <w:t>sustainability</w:t>
      </w:r>
      <w:r w:rsidR="00467596">
        <w:rPr>
          <w:rFonts w:ascii="Lava Std" w:eastAsia="Times New Roman" w:hAnsi="Lava Std" w:cs="Times New Roman"/>
          <w:color w:val="000000"/>
          <w:sz w:val="27"/>
          <w:szCs w:val="27"/>
        </w:rPr>
        <w:t>. Sustainability needs to become</w:t>
      </w:r>
      <w:r w:rsidRPr="00DE7DDC">
        <w:rPr>
          <w:rFonts w:ascii="Lava Std" w:eastAsia="Times New Roman" w:hAnsi="Lava Std" w:cs="Times New Roman"/>
          <w:color w:val="000000"/>
          <w:sz w:val="27"/>
          <w:szCs w:val="27"/>
        </w:rPr>
        <w:t xml:space="preserve"> </w:t>
      </w:r>
      <w:r w:rsidR="00467596">
        <w:rPr>
          <w:rFonts w:ascii="Lava Std" w:eastAsia="Times New Roman" w:hAnsi="Lava Std" w:cs="Times New Roman"/>
          <w:color w:val="000000"/>
          <w:sz w:val="27"/>
          <w:szCs w:val="27"/>
        </w:rPr>
        <w:t>a core area in th</w:t>
      </w:r>
      <w:r w:rsidR="000552CD">
        <w:rPr>
          <w:rFonts w:ascii="Lava Std" w:eastAsia="Times New Roman" w:hAnsi="Lava Std" w:cs="Times New Roman"/>
          <w:color w:val="000000"/>
          <w:sz w:val="27"/>
          <w:szCs w:val="27"/>
        </w:rPr>
        <w:t>e business, not only to for financial re</w:t>
      </w:r>
      <w:r w:rsidR="007D2515">
        <w:rPr>
          <w:rFonts w:ascii="Lava Std" w:eastAsia="Times New Roman" w:hAnsi="Lava Std" w:cs="Times New Roman"/>
          <w:color w:val="000000"/>
          <w:sz w:val="27"/>
          <w:szCs w:val="27"/>
        </w:rPr>
        <w:t>asons, but for staff wellbeing and the planet</w:t>
      </w:r>
      <w:r w:rsidR="000552CD">
        <w:rPr>
          <w:rFonts w:ascii="Lava Std" w:eastAsia="Times New Roman" w:hAnsi="Lava Std" w:cs="Times New Roman"/>
          <w:color w:val="000000"/>
          <w:sz w:val="27"/>
          <w:szCs w:val="27"/>
        </w:rPr>
        <w:t xml:space="preserve">. The </w:t>
      </w:r>
      <w:r w:rsidR="004C34DC">
        <w:rPr>
          <w:rFonts w:ascii="Lava Std" w:eastAsia="Times New Roman" w:hAnsi="Lava Std" w:cs="Times New Roman"/>
          <w:color w:val="000000"/>
          <w:sz w:val="27"/>
          <w:szCs w:val="27"/>
        </w:rPr>
        <w:t xml:space="preserve">sustainable business </w:t>
      </w:r>
      <w:r w:rsidR="000552CD">
        <w:rPr>
          <w:rFonts w:ascii="Lava Std" w:eastAsia="Times New Roman" w:hAnsi="Lava Std" w:cs="Times New Roman"/>
          <w:color w:val="000000"/>
          <w:sz w:val="27"/>
          <w:szCs w:val="27"/>
        </w:rPr>
        <w:t>s</w:t>
      </w:r>
      <w:r w:rsidRPr="00DE7DDC">
        <w:rPr>
          <w:rFonts w:ascii="Lava Std" w:eastAsia="Times New Roman" w:hAnsi="Lava Std" w:cs="Times New Roman"/>
          <w:color w:val="000000"/>
          <w:sz w:val="27"/>
          <w:szCs w:val="27"/>
        </w:rPr>
        <w:t>tra</w:t>
      </w:r>
      <w:r w:rsidR="000552CD">
        <w:rPr>
          <w:rFonts w:ascii="Lava Std" w:eastAsia="Times New Roman" w:hAnsi="Lava Std" w:cs="Times New Roman"/>
          <w:color w:val="000000"/>
          <w:sz w:val="27"/>
          <w:szCs w:val="27"/>
        </w:rPr>
        <w:t xml:space="preserve">tegy </w:t>
      </w:r>
      <w:r w:rsidR="004C34DC">
        <w:rPr>
          <w:rFonts w:ascii="Lava Std" w:eastAsia="Times New Roman" w:hAnsi="Lava Std" w:cs="Times New Roman"/>
          <w:color w:val="000000"/>
          <w:sz w:val="27"/>
          <w:szCs w:val="27"/>
        </w:rPr>
        <w:t xml:space="preserve">within the Campus Life office </w:t>
      </w:r>
      <w:r w:rsidR="000552CD">
        <w:rPr>
          <w:rFonts w:ascii="Lava Std" w:eastAsia="Times New Roman" w:hAnsi="Lava Std" w:cs="Times New Roman"/>
          <w:color w:val="000000"/>
          <w:sz w:val="27"/>
          <w:szCs w:val="27"/>
        </w:rPr>
        <w:t xml:space="preserve">will drive </w:t>
      </w:r>
      <w:r w:rsidRPr="00DE7DDC">
        <w:rPr>
          <w:rFonts w:ascii="Lava Std" w:eastAsia="Times New Roman" w:hAnsi="Lava Std" w:cs="Times New Roman"/>
          <w:color w:val="000000"/>
          <w:sz w:val="27"/>
          <w:szCs w:val="27"/>
        </w:rPr>
        <w:t>enthusiasm and loyalty from employees, customers, suppliers, communities and investors.</w:t>
      </w:r>
      <w:r w:rsidR="004C34DC">
        <w:rPr>
          <w:rFonts w:ascii="Lava Std" w:eastAsia="Times New Roman" w:hAnsi="Lava Std" w:cs="Times New Roman"/>
          <w:color w:val="000000"/>
          <w:sz w:val="27"/>
          <w:szCs w:val="27"/>
        </w:rPr>
        <w:t xml:space="preserve"> Whilst also contributing to innovative solutions and a general sense of a team working towards a bigger purpose.</w:t>
      </w:r>
    </w:p>
    <w:p w14:paraId="0CC43F2C" w14:textId="77777777" w:rsidR="00E07EF7" w:rsidRDefault="00E07EF7" w:rsidP="009B55B7"/>
    <w:p w14:paraId="5FB8295D" w14:textId="77777777" w:rsidR="00E07EF7" w:rsidRDefault="00E07EF7" w:rsidP="009B55B7"/>
    <w:p w14:paraId="3717BF56" w14:textId="77777777" w:rsidR="00E07EF7" w:rsidRDefault="00E07EF7" w:rsidP="009B55B7"/>
    <w:p w14:paraId="251404F6" w14:textId="77777777" w:rsidR="00E07EF7" w:rsidRDefault="00E07EF7" w:rsidP="009B55B7"/>
    <w:p w14:paraId="6D7915AC" w14:textId="77777777" w:rsidR="000960EB" w:rsidRDefault="000960EB" w:rsidP="009B55B7"/>
    <w:p w14:paraId="5941587A" w14:textId="77777777" w:rsidR="000960EB" w:rsidRDefault="000960EB" w:rsidP="009B55B7"/>
    <w:p w14:paraId="3AEC16DD" w14:textId="77777777" w:rsidR="000960EB" w:rsidRDefault="000960EB" w:rsidP="009B55B7"/>
    <w:p w14:paraId="0E35EE43" w14:textId="77777777" w:rsidR="000960EB" w:rsidRDefault="000960EB" w:rsidP="009B55B7"/>
    <w:p w14:paraId="460228E0" w14:textId="77777777" w:rsidR="000960EB" w:rsidRDefault="000960EB" w:rsidP="009B55B7"/>
    <w:p w14:paraId="5BE6FD7A" w14:textId="77777777" w:rsidR="000960EB" w:rsidRDefault="000960EB" w:rsidP="009B55B7"/>
    <w:p w14:paraId="479724EF" w14:textId="77777777" w:rsidR="000960EB" w:rsidRDefault="000960EB" w:rsidP="009B55B7"/>
    <w:p w14:paraId="0C70C915" w14:textId="77777777" w:rsidR="000960EB" w:rsidRDefault="000960EB" w:rsidP="009B55B7"/>
    <w:p w14:paraId="5DDEDF74" w14:textId="77777777" w:rsidR="000960EB" w:rsidRDefault="000960EB" w:rsidP="009B55B7"/>
    <w:p w14:paraId="4A2F4127" w14:textId="77777777" w:rsidR="000960EB" w:rsidRDefault="000960EB" w:rsidP="009B55B7"/>
    <w:p w14:paraId="7BE69FA6" w14:textId="77777777" w:rsidR="00624FDE" w:rsidRDefault="00624FDE" w:rsidP="009B55B7">
      <w:bookmarkStart w:id="0" w:name="_GoBack"/>
      <w:bookmarkEnd w:id="0"/>
    </w:p>
    <w:p w14:paraId="78D532ED" w14:textId="4395C699" w:rsidR="00624FDE" w:rsidRPr="00F42FA2" w:rsidRDefault="00624FDE" w:rsidP="009B55B7">
      <w:pPr>
        <w:rPr>
          <w:b/>
        </w:rPr>
      </w:pPr>
      <w:r w:rsidRPr="00F42FA2">
        <w:rPr>
          <w:b/>
        </w:rPr>
        <w:t>References</w:t>
      </w:r>
    </w:p>
    <w:p w14:paraId="260FB4BF" w14:textId="77777777" w:rsidR="00624FDE" w:rsidRDefault="00624FDE" w:rsidP="009B55B7"/>
    <w:p w14:paraId="708275B6" w14:textId="77777777" w:rsidR="009C1E58" w:rsidRPr="009C1E58" w:rsidRDefault="009C1E58" w:rsidP="009C1E58">
      <w:pPr>
        <w:rPr>
          <w:rFonts w:ascii="Cambria" w:eastAsia="Times New Roman" w:hAnsi="Cambria" w:cs="Times New Roman"/>
          <w:sz w:val="22"/>
          <w:szCs w:val="22"/>
        </w:rPr>
      </w:pPr>
      <w:r w:rsidRPr="009C1E58">
        <w:rPr>
          <w:rFonts w:ascii="Cambria" w:eastAsia="Times New Roman" w:hAnsi="Cambria" w:cs="Arial"/>
          <w:color w:val="000000"/>
          <w:sz w:val="22"/>
          <w:szCs w:val="22"/>
          <w:shd w:val="clear" w:color="auto" w:fill="FFFFFF"/>
        </w:rPr>
        <w:t>Wilson, M., 2020.</w:t>
      </w:r>
      <w:r w:rsidRPr="006F0A36">
        <w:rPr>
          <w:rFonts w:ascii="Cambria" w:eastAsia="Times New Roman" w:hAnsi="Cambria" w:cs="Arial"/>
          <w:color w:val="000000"/>
          <w:sz w:val="22"/>
          <w:szCs w:val="22"/>
          <w:shd w:val="clear" w:color="auto" w:fill="FFFFFF"/>
        </w:rPr>
        <w:t> </w:t>
      </w:r>
      <w:r w:rsidRPr="009C1E58">
        <w:rPr>
          <w:rFonts w:ascii="Cambria" w:eastAsia="Times New Roman" w:hAnsi="Cambria" w:cs="Arial"/>
          <w:i/>
          <w:iCs/>
          <w:color w:val="000000"/>
          <w:sz w:val="22"/>
          <w:szCs w:val="22"/>
          <w:shd w:val="clear" w:color="auto" w:fill="FFFFFF"/>
        </w:rPr>
        <w:t>CORPORATE SUSTAINABILITY: WHAT IS IT AND WHERE DOES IT COME FROM? •</w:t>
      </w:r>
      <w:r w:rsidRPr="009C1E58">
        <w:rPr>
          <w:rFonts w:ascii="Cambria" w:eastAsia="Times New Roman" w:hAnsi="Cambria" w:cs="Arial"/>
          <w:color w:val="000000"/>
          <w:sz w:val="22"/>
          <w:szCs w:val="22"/>
          <w:shd w:val="clear" w:color="auto" w:fill="FFFFFF"/>
        </w:rPr>
        <w:t>. [online] Iveybusinessjournal.com. Available at: &lt;https://iveybusinessjournal.com/publication/corporate-sustainability-what-is-it-and-where-does-it-come-from/&gt; [Accessed 11 April 2020].</w:t>
      </w:r>
    </w:p>
    <w:p w14:paraId="2408266F" w14:textId="77777777" w:rsidR="00624FDE" w:rsidRPr="006F0A36" w:rsidRDefault="00624FDE" w:rsidP="009B55B7">
      <w:pPr>
        <w:rPr>
          <w:rFonts w:ascii="Cambria" w:hAnsi="Cambria"/>
          <w:sz w:val="22"/>
          <w:szCs w:val="22"/>
        </w:rPr>
      </w:pPr>
    </w:p>
    <w:p w14:paraId="158D77BE" w14:textId="77777777" w:rsidR="000960EB" w:rsidRPr="006F0A36" w:rsidRDefault="000960EB" w:rsidP="000960EB">
      <w:pPr>
        <w:rPr>
          <w:rFonts w:ascii="Cambria" w:hAnsi="Cambria"/>
          <w:sz w:val="22"/>
          <w:szCs w:val="22"/>
        </w:rPr>
      </w:pPr>
      <w:r w:rsidRPr="006F0A36">
        <w:rPr>
          <w:rFonts w:ascii="Cambria" w:hAnsi="Cambria"/>
          <w:sz w:val="22"/>
          <w:szCs w:val="22"/>
        </w:rPr>
        <w:t>Voegtlin, C. (2016). What does it mean to be responsible? Addressing the missing responsibility dimension in ethical leadership research. Leadership, 12(5), pp.581-608.</w:t>
      </w:r>
    </w:p>
    <w:p w14:paraId="194C1978" w14:textId="77777777" w:rsidR="00162BF5" w:rsidRPr="006F0A36" w:rsidRDefault="00162BF5" w:rsidP="009B55B7">
      <w:pPr>
        <w:rPr>
          <w:rFonts w:ascii="Cambria" w:hAnsi="Cambria"/>
          <w:sz w:val="22"/>
          <w:szCs w:val="22"/>
        </w:rPr>
      </w:pPr>
    </w:p>
    <w:p w14:paraId="0D693CBF" w14:textId="77777777" w:rsidR="00162BF5" w:rsidRPr="006F0A36" w:rsidRDefault="00162BF5" w:rsidP="00162BF5">
      <w:pPr>
        <w:rPr>
          <w:rFonts w:ascii="Cambria" w:eastAsia="Times New Roman" w:hAnsi="Cambria" w:cs="Times New Roman"/>
          <w:sz w:val="22"/>
          <w:szCs w:val="22"/>
        </w:rPr>
      </w:pPr>
      <w:r w:rsidRPr="006F0A36">
        <w:rPr>
          <w:rFonts w:ascii="Cambria" w:eastAsia="Times New Roman" w:hAnsi="Cambria" w:cs="Arial"/>
          <w:color w:val="000000"/>
          <w:sz w:val="22"/>
          <w:szCs w:val="22"/>
          <w:shd w:val="clear" w:color="auto" w:fill="FFFFFF"/>
        </w:rPr>
        <w:t>Harvard Business Review. 2020. </w:t>
      </w:r>
      <w:r w:rsidRPr="006F0A36">
        <w:rPr>
          <w:rFonts w:ascii="Cambria" w:eastAsia="Times New Roman" w:hAnsi="Cambria" w:cs="Arial"/>
          <w:i/>
          <w:iCs/>
          <w:color w:val="000000"/>
          <w:sz w:val="22"/>
          <w:szCs w:val="22"/>
          <w:shd w:val="clear" w:color="auto" w:fill="FFFFFF"/>
        </w:rPr>
        <w:t>The Comprehensive Business Case For Sustainability</w:t>
      </w:r>
      <w:r w:rsidRPr="006F0A36">
        <w:rPr>
          <w:rFonts w:ascii="Cambria" w:eastAsia="Times New Roman" w:hAnsi="Cambria" w:cs="Arial"/>
          <w:color w:val="000000"/>
          <w:sz w:val="22"/>
          <w:szCs w:val="22"/>
          <w:shd w:val="clear" w:color="auto" w:fill="FFFFFF"/>
        </w:rPr>
        <w:t>. [online] Available at: &lt;https://hbr.org/amp/2016/10/the-comprehensive-business-case-for-sustainability&gt; [Accessed 9 April 2020].</w:t>
      </w:r>
    </w:p>
    <w:p w14:paraId="07AA5D95" w14:textId="77777777" w:rsidR="00110E37" w:rsidRPr="006F0A36" w:rsidRDefault="00110E37" w:rsidP="009B55B7">
      <w:pPr>
        <w:rPr>
          <w:rFonts w:ascii="Cambria" w:hAnsi="Cambria"/>
          <w:sz w:val="22"/>
          <w:szCs w:val="22"/>
        </w:rPr>
      </w:pPr>
    </w:p>
    <w:p w14:paraId="2484EF58" w14:textId="77777777" w:rsidR="00D74D4F" w:rsidRPr="00D74D4F" w:rsidRDefault="00D74D4F" w:rsidP="00D74D4F">
      <w:pPr>
        <w:rPr>
          <w:rFonts w:ascii="Cambria" w:eastAsia="Times New Roman" w:hAnsi="Cambria" w:cs="Times New Roman"/>
          <w:sz w:val="22"/>
          <w:szCs w:val="22"/>
        </w:rPr>
      </w:pPr>
      <w:r w:rsidRPr="00D74D4F">
        <w:rPr>
          <w:rFonts w:ascii="Cambria" w:eastAsia="Times New Roman" w:hAnsi="Cambria" w:cs="Arial"/>
          <w:color w:val="000000"/>
          <w:sz w:val="22"/>
          <w:szCs w:val="22"/>
          <w:shd w:val="clear" w:color="auto" w:fill="FFFFFF"/>
        </w:rPr>
        <w:t>Schaltegger, S. and Lüdeke-Freund, F., 2016. [online] Www2.leuphana.de. Available at: &lt;http://www2.leuphana.de/umanagement/csm/content/nama/downloads/download_publikationen/Schaltegger_Luedeke-Freund_Business%20Case%20for%20Sustainability.pdf&gt; [Accessed 13 April 2020].</w:t>
      </w:r>
    </w:p>
    <w:p w14:paraId="186E8EBA" w14:textId="77777777" w:rsidR="001501AC" w:rsidRPr="006F0A36" w:rsidRDefault="001501AC" w:rsidP="00110E37">
      <w:pPr>
        <w:rPr>
          <w:rFonts w:ascii="Cambria" w:hAnsi="Cambria"/>
          <w:sz w:val="22"/>
          <w:szCs w:val="22"/>
        </w:rPr>
      </w:pPr>
    </w:p>
    <w:p w14:paraId="3A7B0032" w14:textId="5CFD3FDD" w:rsidR="00967E9E" w:rsidRPr="006F0A36" w:rsidRDefault="00967E9E" w:rsidP="00110E37">
      <w:pPr>
        <w:rPr>
          <w:rFonts w:ascii="Cambria" w:eastAsia="Times New Roman" w:hAnsi="Cambria" w:cs="Times New Roman"/>
          <w:sz w:val="22"/>
          <w:szCs w:val="22"/>
        </w:rPr>
      </w:pPr>
      <w:r w:rsidRPr="006F0A36">
        <w:rPr>
          <w:rFonts w:ascii="Cambria" w:eastAsia="Times New Roman" w:hAnsi="Cambria" w:cs="Arial"/>
          <w:color w:val="000000"/>
          <w:sz w:val="22"/>
          <w:szCs w:val="22"/>
          <w:shd w:val="clear" w:color="auto" w:fill="FFFFFF"/>
        </w:rPr>
        <w:t>The Guardian. 2020. </w:t>
      </w:r>
      <w:r w:rsidRPr="006F0A36">
        <w:rPr>
          <w:rFonts w:ascii="Cambria" w:eastAsia="Times New Roman" w:hAnsi="Cambria" w:cs="Arial"/>
          <w:i/>
          <w:iCs/>
          <w:color w:val="000000"/>
          <w:sz w:val="22"/>
          <w:szCs w:val="22"/>
          <w:shd w:val="clear" w:color="auto" w:fill="FFFFFF"/>
        </w:rPr>
        <w:t>The Case For Corporate Sustainability? Better Employees</w:t>
      </w:r>
      <w:r w:rsidRPr="006F0A36">
        <w:rPr>
          <w:rFonts w:ascii="Cambria" w:eastAsia="Times New Roman" w:hAnsi="Cambria" w:cs="Arial"/>
          <w:color w:val="000000"/>
          <w:sz w:val="22"/>
          <w:szCs w:val="22"/>
          <w:shd w:val="clear" w:color="auto" w:fill="FFFFFF"/>
        </w:rPr>
        <w:t>. [online] Available at: &lt;https://www.theguardian.com/sustainable-business/2014/oct/15/employee-engagement-millennials-social-responsibility-innovation-value-social-responsibility&gt; [Accessed 7 April 2020].</w:t>
      </w:r>
    </w:p>
    <w:p w14:paraId="410DFD9B" w14:textId="77777777" w:rsidR="00967E9E" w:rsidRPr="006F0A36" w:rsidRDefault="00967E9E" w:rsidP="00110E37">
      <w:pPr>
        <w:rPr>
          <w:rFonts w:ascii="Cambria" w:hAnsi="Cambria"/>
          <w:sz w:val="22"/>
          <w:szCs w:val="22"/>
        </w:rPr>
      </w:pPr>
    </w:p>
    <w:p w14:paraId="258BD8B3" w14:textId="77777777" w:rsidR="00967E9E" w:rsidRPr="006F0A36" w:rsidRDefault="00967E9E" w:rsidP="00967E9E">
      <w:pPr>
        <w:rPr>
          <w:rFonts w:ascii="Cambria" w:eastAsia="Times New Roman" w:hAnsi="Cambria" w:cs="Times New Roman"/>
          <w:sz w:val="22"/>
          <w:szCs w:val="22"/>
        </w:rPr>
      </w:pPr>
      <w:r w:rsidRPr="006F0A36">
        <w:rPr>
          <w:rFonts w:ascii="Cambria" w:eastAsia="Times New Roman" w:hAnsi="Cambria" w:cs="Arial"/>
          <w:color w:val="000000"/>
          <w:sz w:val="22"/>
          <w:szCs w:val="22"/>
          <w:shd w:val="clear" w:color="auto" w:fill="FFFFFF"/>
        </w:rPr>
        <w:t>Merriman, K., Sen, S., Felo, A. and Litzky, B., 2016. Employees and sustainability: the role of incentives. </w:t>
      </w:r>
      <w:r w:rsidRPr="006F0A36">
        <w:rPr>
          <w:rFonts w:ascii="Cambria" w:eastAsia="Times New Roman" w:hAnsi="Cambria" w:cs="Arial"/>
          <w:i/>
          <w:iCs/>
          <w:color w:val="000000"/>
          <w:sz w:val="22"/>
          <w:szCs w:val="22"/>
          <w:shd w:val="clear" w:color="auto" w:fill="FFFFFF"/>
        </w:rPr>
        <w:t>Journal of Managerial Psychology</w:t>
      </w:r>
      <w:r w:rsidRPr="006F0A36">
        <w:rPr>
          <w:rFonts w:ascii="Cambria" w:eastAsia="Times New Roman" w:hAnsi="Cambria" w:cs="Arial"/>
          <w:color w:val="000000"/>
          <w:sz w:val="22"/>
          <w:szCs w:val="22"/>
          <w:shd w:val="clear" w:color="auto" w:fill="FFFFFF"/>
        </w:rPr>
        <w:t>, 31(4), pp.820-836.</w:t>
      </w:r>
    </w:p>
    <w:p w14:paraId="34B55984" w14:textId="77777777" w:rsidR="00967E9E" w:rsidRPr="002A7114" w:rsidRDefault="00967E9E" w:rsidP="00110E37"/>
    <w:sectPr w:rsidR="00967E9E" w:rsidRPr="002A7114" w:rsidSect="00817F7A">
      <w:headerReference w:type="default" r:id="rId10"/>
      <w:footerReference w:type="even" r:id="rId11"/>
      <w:footerReference w:type="default" r:id="rId1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775A3CB" w14:textId="77777777" w:rsidR="005D161B" w:rsidRDefault="005D161B" w:rsidP="005F4C44">
      <w:r>
        <w:separator/>
      </w:r>
    </w:p>
  </w:endnote>
  <w:endnote w:type="continuationSeparator" w:id="0">
    <w:p w14:paraId="45F5ED60" w14:textId="77777777" w:rsidR="005D161B" w:rsidRDefault="005D161B" w:rsidP="005F4C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altName w:val="Segoe UI"/>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10002FF" w:usb1="4000ACFF" w:usb2="00000009" w:usb3="00000000" w:csb0="0000019F" w:csb1="00000000"/>
  </w:font>
  <w:font w:name="Lava Std">
    <w:altName w:val="Times New Roman"/>
    <w:panose1 w:val="00000000000000000000"/>
    <w:charset w:val="00"/>
    <w:family w:val="roman"/>
    <w:notTrueType/>
    <w:pitch w:val="default"/>
  </w:font>
  <w:font w:name="ＭＳ ゴシック">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CF005BC" w14:textId="77777777" w:rsidR="005D161B" w:rsidRDefault="005D161B" w:rsidP="005D161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7860EBC" w14:textId="77777777" w:rsidR="005D161B" w:rsidRDefault="005D161B" w:rsidP="0069127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79073A9" w14:textId="77777777" w:rsidR="005D161B" w:rsidRDefault="005D161B" w:rsidP="005D161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A3288">
      <w:rPr>
        <w:rStyle w:val="PageNumber"/>
        <w:noProof/>
      </w:rPr>
      <w:t>8</w:t>
    </w:r>
    <w:r>
      <w:rPr>
        <w:rStyle w:val="PageNumber"/>
      </w:rPr>
      <w:fldChar w:fldCharType="end"/>
    </w:r>
  </w:p>
  <w:p w14:paraId="53FFCE0C" w14:textId="77777777" w:rsidR="005D161B" w:rsidRDefault="005D161B" w:rsidP="0069127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EBCF6F6" w14:textId="77777777" w:rsidR="005D161B" w:rsidRDefault="005D161B" w:rsidP="005F4C44">
      <w:r>
        <w:separator/>
      </w:r>
    </w:p>
  </w:footnote>
  <w:footnote w:type="continuationSeparator" w:id="0">
    <w:p w14:paraId="2BA27FEB" w14:textId="77777777" w:rsidR="005D161B" w:rsidRDefault="005D161B" w:rsidP="005F4C4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F17AC9E" w14:textId="77777777" w:rsidR="005D161B" w:rsidRPr="00691270" w:rsidRDefault="005D161B" w:rsidP="00691270">
    <w:r w:rsidRPr="00691270">
      <w:t>Elinor Thomas 1911157</w:t>
    </w:r>
  </w:p>
  <w:p w14:paraId="391CE790" w14:textId="77777777" w:rsidR="005D161B" w:rsidRPr="00691270" w:rsidRDefault="005D161B" w:rsidP="00691270">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887A77"/>
    <w:multiLevelType w:val="hybridMultilevel"/>
    <w:tmpl w:val="DA7EAF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29F282C"/>
    <w:multiLevelType w:val="hybridMultilevel"/>
    <w:tmpl w:val="A614C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9BB7398"/>
    <w:multiLevelType w:val="hybridMultilevel"/>
    <w:tmpl w:val="AEA6AC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F4C44"/>
    <w:rsid w:val="000078A8"/>
    <w:rsid w:val="00011BF2"/>
    <w:rsid w:val="00012367"/>
    <w:rsid w:val="00026470"/>
    <w:rsid w:val="00030F20"/>
    <w:rsid w:val="00033347"/>
    <w:rsid w:val="00042B57"/>
    <w:rsid w:val="000552CD"/>
    <w:rsid w:val="00062DA9"/>
    <w:rsid w:val="00067A5D"/>
    <w:rsid w:val="000718C5"/>
    <w:rsid w:val="0007640D"/>
    <w:rsid w:val="000960EB"/>
    <w:rsid w:val="000B1020"/>
    <w:rsid w:val="000B3BDD"/>
    <w:rsid w:val="000E5003"/>
    <w:rsid w:val="000F4526"/>
    <w:rsid w:val="00106190"/>
    <w:rsid w:val="00110E37"/>
    <w:rsid w:val="001142FF"/>
    <w:rsid w:val="001213EC"/>
    <w:rsid w:val="00131849"/>
    <w:rsid w:val="001501AC"/>
    <w:rsid w:val="00162BF5"/>
    <w:rsid w:val="00164035"/>
    <w:rsid w:val="001F62BA"/>
    <w:rsid w:val="002026D0"/>
    <w:rsid w:val="00203ABB"/>
    <w:rsid w:val="00224D6C"/>
    <w:rsid w:val="0024168A"/>
    <w:rsid w:val="002433C2"/>
    <w:rsid w:val="00262C7D"/>
    <w:rsid w:val="002775AF"/>
    <w:rsid w:val="002A7114"/>
    <w:rsid w:val="002D35A2"/>
    <w:rsid w:val="002D6D2F"/>
    <w:rsid w:val="002E1981"/>
    <w:rsid w:val="002F7DE3"/>
    <w:rsid w:val="00305B0D"/>
    <w:rsid w:val="00360DB5"/>
    <w:rsid w:val="00377A8C"/>
    <w:rsid w:val="003873C3"/>
    <w:rsid w:val="003C1BC8"/>
    <w:rsid w:val="003D3142"/>
    <w:rsid w:val="003D6E06"/>
    <w:rsid w:val="004022D0"/>
    <w:rsid w:val="00420901"/>
    <w:rsid w:val="00424770"/>
    <w:rsid w:val="00434577"/>
    <w:rsid w:val="00434A63"/>
    <w:rsid w:val="00442AC6"/>
    <w:rsid w:val="00445B45"/>
    <w:rsid w:val="00467596"/>
    <w:rsid w:val="004818B7"/>
    <w:rsid w:val="00485C48"/>
    <w:rsid w:val="00487029"/>
    <w:rsid w:val="004A454A"/>
    <w:rsid w:val="004A63E9"/>
    <w:rsid w:val="004B27EA"/>
    <w:rsid w:val="004C34DC"/>
    <w:rsid w:val="004F225F"/>
    <w:rsid w:val="005601B9"/>
    <w:rsid w:val="00561A43"/>
    <w:rsid w:val="00563238"/>
    <w:rsid w:val="005759B1"/>
    <w:rsid w:val="00594120"/>
    <w:rsid w:val="005A086B"/>
    <w:rsid w:val="005B5049"/>
    <w:rsid w:val="005C757C"/>
    <w:rsid w:val="005D161B"/>
    <w:rsid w:val="005E1F9A"/>
    <w:rsid w:val="005F4C44"/>
    <w:rsid w:val="005F6B85"/>
    <w:rsid w:val="00614378"/>
    <w:rsid w:val="006243B7"/>
    <w:rsid w:val="00624FDE"/>
    <w:rsid w:val="006308D5"/>
    <w:rsid w:val="00656642"/>
    <w:rsid w:val="00674D75"/>
    <w:rsid w:val="0068353F"/>
    <w:rsid w:val="00691270"/>
    <w:rsid w:val="006B0D05"/>
    <w:rsid w:val="006B0F88"/>
    <w:rsid w:val="006E0117"/>
    <w:rsid w:val="006F0A36"/>
    <w:rsid w:val="00700289"/>
    <w:rsid w:val="00701991"/>
    <w:rsid w:val="007302D1"/>
    <w:rsid w:val="00752DD2"/>
    <w:rsid w:val="00760CC7"/>
    <w:rsid w:val="00771FBF"/>
    <w:rsid w:val="007A3DE3"/>
    <w:rsid w:val="007C1815"/>
    <w:rsid w:val="007C55BF"/>
    <w:rsid w:val="007D2515"/>
    <w:rsid w:val="007E4F4E"/>
    <w:rsid w:val="007E6710"/>
    <w:rsid w:val="007F01B7"/>
    <w:rsid w:val="007F2FE8"/>
    <w:rsid w:val="00810799"/>
    <w:rsid w:val="00812F92"/>
    <w:rsid w:val="008144E7"/>
    <w:rsid w:val="00817F7A"/>
    <w:rsid w:val="00831668"/>
    <w:rsid w:val="00836104"/>
    <w:rsid w:val="0084539F"/>
    <w:rsid w:val="008501D0"/>
    <w:rsid w:val="00850AA1"/>
    <w:rsid w:val="00862847"/>
    <w:rsid w:val="00865134"/>
    <w:rsid w:val="00874235"/>
    <w:rsid w:val="008926F4"/>
    <w:rsid w:val="008A1EB8"/>
    <w:rsid w:val="008B4742"/>
    <w:rsid w:val="008D02E2"/>
    <w:rsid w:val="008D6670"/>
    <w:rsid w:val="00900F66"/>
    <w:rsid w:val="00930B72"/>
    <w:rsid w:val="00967E9E"/>
    <w:rsid w:val="00984F9B"/>
    <w:rsid w:val="00990576"/>
    <w:rsid w:val="0099461D"/>
    <w:rsid w:val="00996F35"/>
    <w:rsid w:val="009B55B7"/>
    <w:rsid w:val="009C1E58"/>
    <w:rsid w:val="009C6218"/>
    <w:rsid w:val="009E2E21"/>
    <w:rsid w:val="00A10796"/>
    <w:rsid w:val="00A7013D"/>
    <w:rsid w:val="00A75201"/>
    <w:rsid w:val="00A82A8A"/>
    <w:rsid w:val="00A9019E"/>
    <w:rsid w:val="00A95B47"/>
    <w:rsid w:val="00AB1116"/>
    <w:rsid w:val="00B04629"/>
    <w:rsid w:val="00B1689E"/>
    <w:rsid w:val="00B31E11"/>
    <w:rsid w:val="00B6459F"/>
    <w:rsid w:val="00B70C6C"/>
    <w:rsid w:val="00B82B11"/>
    <w:rsid w:val="00B97712"/>
    <w:rsid w:val="00BA2E3E"/>
    <w:rsid w:val="00BC3D9F"/>
    <w:rsid w:val="00BF4B96"/>
    <w:rsid w:val="00C066D0"/>
    <w:rsid w:val="00C0702C"/>
    <w:rsid w:val="00C24737"/>
    <w:rsid w:val="00C301B6"/>
    <w:rsid w:val="00C328A1"/>
    <w:rsid w:val="00C73B76"/>
    <w:rsid w:val="00C816AE"/>
    <w:rsid w:val="00C84961"/>
    <w:rsid w:val="00C86E32"/>
    <w:rsid w:val="00C8746A"/>
    <w:rsid w:val="00CC21E7"/>
    <w:rsid w:val="00CF0F06"/>
    <w:rsid w:val="00D232E4"/>
    <w:rsid w:val="00D31F8A"/>
    <w:rsid w:val="00D37266"/>
    <w:rsid w:val="00D42F43"/>
    <w:rsid w:val="00D579B8"/>
    <w:rsid w:val="00D60A37"/>
    <w:rsid w:val="00D626FE"/>
    <w:rsid w:val="00D64EEB"/>
    <w:rsid w:val="00D74D4F"/>
    <w:rsid w:val="00D91F9F"/>
    <w:rsid w:val="00DA6F81"/>
    <w:rsid w:val="00DA77F7"/>
    <w:rsid w:val="00DB49F3"/>
    <w:rsid w:val="00DC5C28"/>
    <w:rsid w:val="00DE06EF"/>
    <w:rsid w:val="00DE7DDC"/>
    <w:rsid w:val="00DF180A"/>
    <w:rsid w:val="00E02D1D"/>
    <w:rsid w:val="00E055F1"/>
    <w:rsid w:val="00E06345"/>
    <w:rsid w:val="00E07EF7"/>
    <w:rsid w:val="00E21E5D"/>
    <w:rsid w:val="00E2374A"/>
    <w:rsid w:val="00E26FED"/>
    <w:rsid w:val="00E42C53"/>
    <w:rsid w:val="00E446B0"/>
    <w:rsid w:val="00E45F10"/>
    <w:rsid w:val="00E60CF1"/>
    <w:rsid w:val="00E76D96"/>
    <w:rsid w:val="00E774C1"/>
    <w:rsid w:val="00E77A09"/>
    <w:rsid w:val="00E824D0"/>
    <w:rsid w:val="00EA3F2C"/>
    <w:rsid w:val="00EA6D12"/>
    <w:rsid w:val="00EA706C"/>
    <w:rsid w:val="00EB0B00"/>
    <w:rsid w:val="00EB7795"/>
    <w:rsid w:val="00EF1238"/>
    <w:rsid w:val="00EF4A18"/>
    <w:rsid w:val="00F35FFD"/>
    <w:rsid w:val="00F42FA2"/>
    <w:rsid w:val="00F51D25"/>
    <w:rsid w:val="00F67DD3"/>
    <w:rsid w:val="00F74ED7"/>
    <w:rsid w:val="00F91F4C"/>
    <w:rsid w:val="00FA3288"/>
    <w:rsid w:val="00FB7938"/>
    <w:rsid w:val="00FC26D3"/>
    <w:rsid w:val="00FD588F"/>
    <w:rsid w:val="00FE4228"/>
    <w:rsid w:val="00FE44D4"/>
    <w:rsid w:val="00FE4626"/>
    <w:rsid w:val="00FE7680"/>
    <w:rsid w:val="00FF540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B2CF9B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6E32"/>
    <w:pPr>
      <w:ind w:left="720"/>
      <w:contextualSpacing/>
    </w:pPr>
  </w:style>
  <w:style w:type="paragraph" w:customStyle="1" w:styleId="xmsonormal">
    <w:name w:val="x_msonormal"/>
    <w:basedOn w:val="Normal"/>
    <w:rsid w:val="00C73B76"/>
    <w:pPr>
      <w:spacing w:before="100" w:beforeAutospacing="1" w:after="100" w:afterAutospacing="1"/>
    </w:pPr>
    <w:rPr>
      <w:rFonts w:ascii="Times" w:hAnsi="Times"/>
      <w:sz w:val="20"/>
      <w:szCs w:val="20"/>
    </w:rPr>
  </w:style>
  <w:style w:type="character" w:customStyle="1" w:styleId="apple-converted-space">
    <w:name w:val="apple-converted-space"/>
    <w:basedOn w:val="DefaultParagraphFont"/>
    <w:rsid w:val="00C73B76"/>
  </w:style>
  <w:style w:type="paragraph" w:styleId="BalloonText">
    <w:name w:val="Balloon Text"/>
    <w:basedOn w:val="Normal"/>
    <w:link w:val="BalloonTextChar"/>
    <w:uiPriority w:val="99"/>
    <w:semiHidden/>
    <w:unhideWhenUsed/>
    <w:rsid w:val="00FE7680"/>
    <w:rPr>
      <w:rFonts w:ascii="Lucida Grande" w:hAnsi="Lucida Grande"/>
      <w:sz w:val="18"/>
      <w:szCs w:val="18"/>
    </w:rPr>
  </w:style>
  <w:style w:type="character" w:customStyle="1" w:styleId="BalloonTextChar">
    <w:name w:val="Balloon Text Char"/>
    <w:basedOn w:val="DefaultParagraphFont"/>
    <w:link w:val="BalloonText"/>
    <w:uiPriority w:val="99"/>
    <w:semiHidden/>
    <w:rsid w:val="00FE7680"/>
    <w:rPr>
      <w:rFonts w:ascii="Lucida Grande" w:hAnsi="Lucida Grande"/>
      <w:sz w:val="18"/>
      <w:szCs w:val="18"/>
    </w:rPr>
  </w:style>
  <w:style w:type="character" w:styleId="Hyperlink">
    <w:name w:val="Hyperlink"/>
    <w:basedOn w:val="DefaultParagraphFont"/>
    <w:uiPriority w:val="99"/>
    <w:unhideWhenUsed/>
    <w:rsid w:val="00967E9E"/>
    <w:rPr>
      <w:color w:val="0000FF" w:themeColor="hyperlink"/>
      <w:u w:val="single"/>
    </w:rPr>
  </w:style>
  <w:style w:type="paragraph" w:styleId="Footer">
    <w:name w:val="footer"/>
    <w:basedOn w:val="Normal"/>
    <w:link w:val="FooterChar"/>
    <w:uiPriority w:val="99"/>
    <w:unhideWhenUsed/>
    <w:rsid w:val="00691270"/>
    <w:pPr>
      <w:tabs>
        <w:tab w:val="center" w:pos="4320"/>
        <w:tab w:val="right" w:pos="8640"/>
      </w:tabs>
    </w:pPr>
  </w:style>
  <w:style w:type="character" w:customStyle="1" w:styleId="FooterChar">
    <w:name w:val="Footer Char"/>
    <w:basedOn w:val="DefaultParagraphFont"/>
    <w:link w:val="Footer"/>
    <w:uiPriority w:val="99"/>
    <w:rsid w:val="00691270"/>
  </w:style>
  <w:style w:type="character" w:styleId="PageNumber">
    <w:name w:val="page number"/>
    <w:basedOn w:val="DefaultParagraphFont"/>
    <w:uiPriority w:val="99"/>
    <w:semiHidden/>
    <w:unhideWhenUsed/>
    <w:rsid w:val="00691270"/>
  </w:style>
  <w:style w:type="paragraph" w:styleId="Header">
    <w:name w:val="header"/>
    <w:basedOn w:val="Normal"/>
    <w:link w:val="HeaderChar"/>
    <w:uiPriority w:val="99"/>
    <w:unhideWhenUsed/>
    <w:rsid w:val="00691270"/>
    <w:pPr>
      <w:tabs>
        <w:tab w:val="center" w:pos="4320"/>
        <w:tab w:val="right" w:pos="8640"/>
      </w:tabs>
    </w:pPr>
  </w:style>
  <w:style w:type="character" w:customStyle="1" w:styleId="HeaderChar">
    <w:name w:val="Header Char"/>
    <w:basedOn w:val="DefaultParagraphFont"/>
    <w:link w:val="Header"/>
    <w:uiPriority w:val="99"/>
    <w:rsid w:val="00691270"/>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6E32"/>
    <w:pPr>
      <w:ind w:left="720"/>
      <w:contextualSpacing/>
    </w:pPr>
  </w:style>
  <w:style w:type="paragraph" w:customStyle="1" w:styleId="xmsonormal">
    <w:name w:val="x_msonormal"/>
    <w:basedOn w:val="Normal"/>
    <w:rsid w:val="00C73B76"/>
    <w:pPr>
      <w:spacing w:before="100" w:beforeAutospacing="1" w:after="100" w:afterAutospacing="1"/>
    </w:pPr>
    <w:rPr>
      <w:rFonts w:ascii="Times" w:hAnsi="Times"/>
      <w:sz w:val="20"/>
      <w:szCs w:val="20"/>
    </w:rPr>
  </w:style>
  <w:style w:type="character" w:customStyle="1" w:styleId="apple-converted-space">
    <w:name w:val="apple-converted-space"/>
    <w:basedOn w:val="DefaultParagraphFont"/>
    <w:rsid w:val="00C73B76"/>
  </w:style>
  <w:style w:type="paragraph" w:styleId="BalloonText">
    <w:name w:val="Balloon Text"/>
    <w:basedOn w:val="Normal"/>
    <w:link w:val="BalloonTextChar"/>
    <w:uiPriority w:val="99"/>
    <w:semiHidden/>
    <w:unhideWhenUsed/>
    <w:rsid w:val="00FE7680"/>
    <w:rPr>
      <w:rFonts w:ascii="Lucida Grande" w:hAnsi="Lucida Grande"/>
      <w:sz w:val="18"/>
      <w:szCs w:val="18"/>
    </w:rPr>
  </w:style>
  <w:style w:type="character" w:customStyle="1" w:styleId="BalloonTextChar">
    <w:name w:val="Balloon Text Char"/>
    <w:basedOn w:val="DefaultParagraphFont"/>
    <w:link w:val="BalloonText"/>
    <w:uiPriority w:val="99"/>
    <w:semiHidden/>
    <w:rsid w:val="00FE7680"/>
    <w:rPr>
      <w:rFonts w:ascii="Lucida Grande" w:hAnsi="Lucida Grande"/>
      <w:sz w:val="18"/>
      <w:szCs w:val="18"/>
    </w:rPr>
  </w:style>
  <w:style w:type="character" w:styleId="Hyperlink">
    <w:name w:val="Hyperlink"/>
    <w:basedOn w:val="DefaultParagraphFont"/>
    <w:uiPriority w:val="99"/>
    <w:unhideWhenUsed/>
    <w:rsid w:val="00967E9E"/>
    <w:rPr>
      <w:color w:val="0000FF" w:themeColor="hyperlink"/>
      <w:u w:val="single"/>
    </w:rPr>
  </w:style>
  <w:style w:type="paragraph" w:styleId="Footer">
    <w:name w:val="footer"/>
    <w:basedOn w:val="Normal"/>
    <w:link w:val="FooterChar"/>
    <w:uiPriority w:val="99"/>
    <w:unhideWhenUsed/>
    <w:rsid w:val="00691270"/>
    <w:pPr>
      <w:tabs>
        <w:tab w:val="center" w:pos="4320"/>
        <w:tab w:val="right" w:pos="8640"/>
      </w:tabs>
    </w:pPr>
  </w:style>
  <w:style w:type="character" w:customStyle="1" w:styleId="FooterChar">
    <w:name w:val="Footer Char"/>
    <w:basedOn w:val="DefaultParagraphFont"/>
    <w:link w:val="Footer"/>
    <w:uiPriority w:val="99"/>
    <w:rsid w:val="00691270"/>
  </w:style>
  <w:style w:type="character" w:styleId="PageNumber">
    <w:name w:val="page number"/>
    <w:basedOn w:val="DefaultParagraphFont"/>
    <w:uiPriority w:val="99"/>
    <w:semiHidden/>
    <w:unhideWhenUsed/>
    <w:rsid w:val="00691270"/>
  </w:style>
  <w:style w:type="paragraph" w:styleId="Header">
    <w:name w:val="header"/>
    <w:basedOn w:val="Normal"/>
    <w:link w:val="HeaderChar"/>
    <w:uiPriority w:val="99"/>
    <w:unhideWhenUsed/>
    <w:rsid w:val="00691270"/>
    <w:pPr>
      <w:tabs>
        <w:tab w:val="center" w:pos="4320"/>
        <w:tab w:val="right" w:pos="8640"/>
      </w:tabs>
    </w:pPr>
  </w:style>
  <w:style w:type="character" w:customStyle="1" w:styleId="HeaderChar">
    <w:name w:val="Header Char"/>
    <w:basedOn w:val="DefaultParagraphFont"/>
    <w:link w:val="Header"/>
    <w:uiPriority w:val="99"/>
    <w:rsid w:val="006912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3871097">
      <w:bodyDiv w:val="1"/>
      <w:marLeft w:val="0"/>
      <w:marRight w:val="0"/>
      <w:marTop w:val="0"/>
      <w:marBottom w:val="0"/>
      <w:divBdr>
        <w:top w:val="none" w:sz="0" w:space="0" w:color="auto"/>
        <w:left w:val="none" w:sz="0" w:space="0" w:color="auto"/>
        <w:bottom w:val="none" w:sz="0" w:space="0" w:color="auto"/>
        <w:right w:val="none" w:sz="0" w:space="0" w:color="auto"/>
      </w:divBdr>
    </w:div>
    <w:div w:id="470174739">
      <w:bodyDiv w:val="1"/>
      <w:marLeft w:val="0"/>
      <w:marRight w:val="0"/>
      <w:marTop w:val="0"/>
      <w:marBottom w:val="0"/>
      <w:divBdr>
        <w:top w:val="none" w:sz="0" w:space="0" w:color="auto"/>
        <w:left w:val="none" w:sz="0" w:space="0" w:color="auto"/>
        <w:bottom w:val="none" w:sz="0" w:space="0" w:color="auto"/>
        <w:right w:val="none" w:sz="0" w:space="0" w:color="auto"/>
      </w:divBdr>
    </w:div>
    <w:div w:id="704911939">
      <w:bodyDiv w:val="1"/>
      <w:marLeft w:val="0"/>
      <w:marRight w:val="0"/>
      <w:marTop w:val="0"/>
      <w:marBottom w:val="0"/>
      <w:divBdr>
        <w:top w:val="none" w:sz="0" w:space="0" w:color="auto"/>
        <w:left w:val="none" w:sz="0" w:space="0" w:color="auto"/>
        <w:bottom w:val="none" w:sz="0" w:space="0" w:color="auto"/>
        <w:right w:val="none" w:sz="0" w:space="0" w:color="auto"/>
      </w:divBdr>
    </w:div>
    <w:div w:id="811484630">
      <w:bodyDiv w:val="1"/>
      <w:marLeft w:val="0"/>
      <w:marRight w:val="0"/>
      <w:marTop w:val="0"/>
      <w:marBottom w:val="0"/>
      <w:divBdr>
        <w:top w:val="none" w:sz="0" w:space="0" w:color="auto"/>
        <w:left w:val="none" w:sz="0" w:space="0" w:color="auto"/>
        <w:bottom w:val="none" w:sz="0" w:space="0" w:color="auto"/>
        <w:right w:val="none" w:sz="0" w:space="0" w:color="auto"/>
      </w:divBdr>
    </w:div>
    <w:div w:id="1055666717">
      <w:bodyDiv w:val="1"/>
      <w:marLeft w:val="0"/>
      <w:marRight w:val="0"/>
      <w:marTop w:val="0"/>
      <w:marBottom w:val="0"/>
      <w:divBdr>
        <w:top w:val="none" w:sz="0" w:space="0" w:color="auto"/>
        <w:left w:val="none" w:sz="0" w:space="0" w:color="auto"/>
        <w:bottom w:val="none" w:sz="0" w:space="0" w:color="auto"/>
        <w:right w:val="none" w:sz="0" w:space="0" w:color="auto"/>
      </w:divBdr>
    </w:div>
    <w:div w:id="1113591018">
      <w:bodyDiv w:val="1"/>
      <w:marLeft w:val="0"/>
      <w:marRight w:val="0"/>
      <w:marTop w:val="0"/>
      <w:marBottom w:val="0"/>
      <w:divBdr>
        <w:top w:val="none" w:sz="0" w:space="0" w:color="auto"/>
        <w:left w:val="none" w:sz="0" w:space="0" w:color="auto"/>
        <w:bottom w:val="none" w:sz="0" w:space="0" w:color="auto"/>
        <w:right w:val="none" w:sz="0" w:space="0" w:color="auto"/>
      </w:divBdr>
    </w:div>
    <w:div w:id="1128666350">
      <w:bodyDiv w:val="1"/>
      <w:marLeft w:val="0"/>
      <w:marRight w:val="0"/>
      <w:marTop w:val="0"/>
      <w:marBottom w:val="0"/>
      <w:divBdr>
        <w:top w:val="none" w:sz="0" w:space="0" w:color="auto"/>
        <w:left w:val="none" w:sz="0" w:space="0" w:color="auto"/>
        <w:bottom w:val="none" w:sz="0" w:space="0" w:color="auto"/>
        <w:right w:val="none" w:sz="0" w:space="0" w:color="auto"/>
      </w:divBdr>
    </w:div>
    <w:div w:id="1314673721">
      <w:bodyDiv w:val="1"/>
      <w:marLeft w:val="0"/>
      <w:marRight w:val="0"/>
      <w:marTop w:val="0"/>
      <w:marBottom w:val="0"/>
      <w:divBdr>
        <w:top w:val="none" w:sz="0" w:space="0" w:color="auto"/>
        <w:left w:val="none" w:sz="0" w:space="0" w:color="auto"/>
        <w:bottom w:val="none" w:sz="0" w:space="0" w:color="auto"/>
        <w:right w:val="none" w:sz="0" w:space="0" w:color="auto"/>
      </w:divBdr>
    </w:div>
    <w:div w:id="1456753634">
      <w:bodyDiv w:val="1"/>
      <w:marLeft w:val="0"/>
      <w:marRight w:val="0"/>
      <w:marTop w:val="0"/>
      <w:marBottom w:val="0"/>
      <w:divBdr>
        <w:top w:val="none" w:sz="0" w:space="0" w:color="auto"/>
        <w:left w:val="none" w:sz="0" w:space="0" w:color="auto"/>
        <w:bottom w:val="none" w:sz="0" w:space="0" w:color="auto"/>
        <w:right w:val="none" w:sz="0" w:space="0" w:color="auto"/>
      </w:divBdr>
    </w:div>
    <w:div w:id="1594896929">
      <w:bodyDiv w:val="1"/>
      <w:marLeft w:val="0"/>
      <w:marRight w:val="0"/>
      <w:marTop w:val="0"/>
      <w:marBottom w:val="0"/>
      <w:divBdr>
        <w:top w:val="none" w:sz="0" w:space="0" w:color="auto"/>
        <w:left w:val="none" w:sz="0" w:space="0" w:color="auto"/>
        <w:bottom w:val="none" w:sz="0" w:space="0" w:color="auto"/>
        <w:right w:val="none" w:sz="0" w:space="0" w:color="auto"/>
      </w:divBdr>
    </w:div>
    <w:div w:id="1604612781">
      <w:bodyDiv w:val="1"/>
      <w:marLeft w:val="0"/>
      <w:marRight w:val="0"/>
      <w:marTop w:val="0"/>
      <w:marBottom w:val="0"/>
      <w:divBdr>
        <w:top w:val="none" w:sz="0" w:space="0" w:color="auto"/>
        <w:left w:val="none" w:sz="0" w:space="0" w:color="auto"/>
        <w:bottom w:val="none" w:sz="0" w:space="0" w:color="auto"/>
        <w:right w:val="none" w:sz="0" w:space="0" w:color="auto"/>
      </w:divBdr>
    </w:div>
    <w:div w:id="1781992366">
      <w:bodyDiv w:val="1"/>
      <w:marLeft w:val="0"/>
      <w:marRight w:val="0"/>
      <w:marTop w:val="0"/>
      <w:marBottom w:val="0"/>
      <w:divBdr>
        <w:top w:val="none" w:sz="0" w:space="0" w:color="auto"/>
        <w:left w:val="none" w:sz="0" w:space="0" w:color="auto"/>
        <w:bottom w:val="none" w:sz="0" w:space="0" w:color="auto"/>
        <w:right w:val="none" w:sz="0" w:space="0" w:color="auto"/>
      </w:divBdr>
    </w:div>
    <w:div w:id="1909030842">
      <w:bodyDiv w:val="1"/>
      <w:marLeft w:val="0"/>
      <w:marRight w:val="0"/>
      <w:marTop w:val="0"/>
      <w:marBottom w:val="0"/>
      <w:divBdr>
        <w:top w:val="none" w:sz="0" w:space="0" w:color="auto"/>
        <w:left w:val="none" w:sz="0" w:space="0" w:color="auto"/>
        <w:bottom w:val="none" w:sz="0" w:space="0" w:color="auto"/>
        <w:right w:val="none" w:sz="0" w:space="0" w:color="auto"/>
      </w:divBdr>
    </w:div>
    <w:div w:id="201156446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png"/><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500</TotalTime>
  <Pages>8</Pages>
  <Words>2555</Words>
  <Characters>14570</Characters>
  <Application>Microsoft Macintosh Word</Application>
  <DocSecurity>0</DocSecurity>
  <Lines>121</Lines>
  <Paragraphs>34</Paragraphs>
  <ScaleCrop>false</ScaleCrop>
  <Company/>
  <LinksUpToDate>false</LinksUpToDate>
  <CharactersWithSpaces>17091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Elinor Thomas</dc:creator>
  <cp:keywords/>
  <dc:description/>
  <cp:lastModifiedBy>Elinor Thomas</cp:lastModifiedBy>
  <cp:revision>192</cp:revision>
  <dcterms:created xsi:type="dcterms:W3CDTF">2020-04-07T09:44:00Z</dcterms:created>
  <dcterms:modified xsi:type="dcterms:W3CDTF">2020-04-19T21:05:00Z</dcterms:modified>
</cp:coreProperties>
</file>