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D5E6F" w14:textId="4C325F1E" w:rsidR="00175515" w:rsidRDefault="00175515" w:rsidP="00113FA2">
      <w:pPr>
        <w:spacing w:line="360" w:lineRule="auto"/>
        <w:rPr>
          <w:rFonts w:ascii="Times New Roman" w:hAnsi="Times New Roman" w:cs="Times New Roman"/>
          <w:sz w:val="32"/>
          <w:szCs w:val="32"/>
        </w:rPr>
      </w:pPr>
      <w:r>
        <w:rPr>
          <w:rFonts w:ascii="Times New Roman" w:hAnsi="Times New Roman" w:cs="Times New Roman"/>
          <w:sz w:val="32"/>
          <w:szCs w:val="32"/>
        </w:rPr>
        <w:t>Assessment 2 Portfolio.                                        Student no:1501215</w:t>
      </w:r>
    </w:p>
    <w:p w14:paraId="6A5D1855" w14:textId="5196B39F" w:rsidR="00175515" w:rsidRDefault="00175515" w:rsidP="00113FA2">
      <w:pPr>
        <w:spacing w:line="360" w:lineRule="auto"/>
        <w:rPr>
          <w:rFonts w:ascii="Times New Roman" w:hAnsi="Times New Roman" w:cs="Times New Roman"/>
          <w:sz w:val="32"/>
          <w:szCs w:val="32"/>
        </w:rPr>
      </w:pPr>
      <w:r>
        <w:rPr>
          <w:rFonts w:ascii="Times New Roman" w:hAnsi="Times New Roman" w:cs="Times New Roman"/>
          <w:sz w:val="32"/>
          <w:szCs w:val="32"/>
        </w:rPr>
        <w:t>Assignment for blog 1.</w:t>
      </w:r>
    </w:p>
    <w:p w14:paraId="72FB375C" w14:textId="107B668C" w:rsidR="0017680D" w:rsidRPr="00FC4B0D" w:rsidRDefault="00113FA2" w:rsidP="00113FA2">
      <w:pPr>
        <w:spacing w:line="360" w:lineRule="auto"/>
        <w:rPr>
          <w:rFonts w:ascii="Times New Roman" w:hAnsi="Times New Roman" w:cs="Times New Roman"/>
          <w:sz w:val="32"/>
          <w:szCs w:val="32"/>
        </w:rPr>
      </w:pPr>
      <w:r w:rsidRPr="00FC4B0D">
        <w:rPr>
          <w:rFonts w:ascii="Times New Roman" w:hAnsi="Times New Roman" w:cs="Times New Roman"/>
          <w:sz w:val="32"/>
          <w:szCs w:val="32"/>
        </w:rPr>
        <w:t>Are Human Rights Universal?</w:t>
      </w:r>
    </w:p>
    <w:p w14:paraId="63425292" w14:textId="312BBC4B" w:rsidR="00113FA2" w:rsidRPr="00FC4B0D" w:rsidRDefault="00113FA2" w:rsidP="00113FA2">
      <w:pPr>
        <w:spacing w:line="360" w:lineRule="auto"/>
        <w:rPr>
          <w:rFonts w:ascii="Times New Roman" w:hAnsi="Times New Roman" w:cs="Times New Roman"/>
          <w:sz w:val="24"/>
          <w:szCs w:val="24"/>
        </w:rPr>
      </w:pPr>
      <w:r w:rsidRPr="00FC4B0D">
        <w:rPr>
          <w:rFonts w:ascii="Times New Roman" w:hAnsi="Times New Roman" w:cs="Times New Roman"/>
          <w:sz w:val="24"/>
          <w:szCs w:val="24"/>
        </w:rPr>
        <w:t>Human Rights are a legally binding body of International treatises which embody the rights and freedoms everyone is entitled to. Despite the rhetoric of human rights</w:t>
      </w:r>
      <w:r w:rsidR="000A3F82" w:rsidRPr="00FC4B0D">
        <w:rPr>
          <w:rFonts w:ascii="Times New Roman" w:hAnsi="Times New Roman" w:cs="Times New Roman"/>
          <w:sz w:val="24"/>
          <w:szCs w:val="24"/>
        </w:rPr>
        <w:t xml:space="preserve"> as</w:t>
      </w:r>
      <w:r w:rsidRPr="00FC4B0D">
        <w:rPr>
          <w:rFonts w:ascii="Times New Roman" w:hAnsi="Times New Roman" w:cs="Times New Roman"/>
          <w:sz w:val="24"/>
          <w:szCs w:val="24"/>
        </w:rPr>
        <w:t xml:space="preserve"> being universal</w:t>
      </w:r>
      <w:r w:rsidR="000A3F82" w:rsidRPr="00FC4B0D">
        <w:rPr>
          <w:rFonts w:ascii="Times New Roman" w:hAnsi="Times New Roman" w:cs="Times New Roman"/>
          <w:sz w:val="24"/>
          <w:szCs w:val="24"/>
        </w:rPr>
        <w:t>,</w:t>
      </w:r>
      <w:r w:rsidRPr="00FC4B0D">
        <w:rPr>
          <w:rFonts w:ascii="Times New Roman" w:hAnsi="Times New Roman" w:cs="Times New Roman"/>
          <w:sz w:val="24"/>
          <w:szCs w:val="24"/>
        </w:rPr>
        <w:t xml:space="preserve"> the adoption of these policies is often negligible</w:t>
      </w:r>
      <w:r w:rsidR="00346981" w:rsidRPr="00FC4B0D">
        <w:rPr>
          <w:rFonts w:ascii="Times New Roman" w:hAnsi="Times New Roman" w:cs="Times New Roman"/>
          <w:sz w:val="24"/>
          <w:szCs w:val="24"/>
        </w:rPr>
        <w:t>, with state sovereignty often obstructing the full implementation. The lack of participation of a state within a policy leaves those within the state susceptible to abuses of power, often these abuses will be orchestrated at the hands of the state itself. Thus, the human rights act fails to effectively bring about advances in social justice,</w:t>
      </w:r>
      <w:r w:rsidR="000A3F82" w:rsidRPr="00FC4B0D">
        <w:rPr>
          <w:rFonts w:ascii="Times New Roman" w:hAnsi="Times New Roman" w:cs="Times New Roman"/>
          <w:sz w:val="24"/>
          <w:szCs w:val="24"/>
        </w:rPr>
        <w:t xml:space="preserve"> thereby the fundamental ethos of the concept universal is not met.</w:t>
      </w:r>
      <w:r w:rsidR="00346981" w:rsidRPr="00FC4B0D">
        <w:rPr>
          <w:rFonts w:ascii="Times New Roman" w:hAnsi="Times New Roman" w:cs="Times New Roman"/>
          <w:sz w:val="24"/>
          <w:szCs w:val="24"/>
        </w:rPr>
        <w:t xml:space="preserve"> </w:t>
      </w:r>
    </w:p>
    <w:p w14:paraId="6FAEBA0D" w14:textId="3E0B9B9B" w:rsidR="000A3F82" w:rsidRPr="00FC4B0D" w:rsidRDefault="000A3F82" w:rsidP="00113FA2">
      <w:pPr>
        <w:spacing w:line="360" w:lineRule="auto"/>
        <w:rPr>
          <w:rFonts w:ascii="Times New Roman" w:hAnsi="Times New Roman" w:cs="Times New Roman"/>
          <w:sz w:val="24"/>
          <w:szCs w:val="24"/>
        </w:rPr>
      </w:pPr>
    </w:p>
    <w:p w14:paraId="5E5D53C9" w14:textId="42DBBCD4" w:rsidR="000A3F82" w:rsidRPr="00FC4B0D" w:rsidRDefault="00907EA5" w:rsidP="00113FA2">
      <w:pPr>
        <w:spacing w:line="360" w:lineRule="auto"/>
        <w:rPr>
          <w:rFonts w:ascii="Times New Roman" w:hAnsi="Times New Roman" w:cs="Times New Roman"/>
          <w:sz w:val="32"/>
          <w:szCs w:val="32"/>
        </w:rPr>
      </w:pPr>
      <w:r w:rsidRPr="00FC4B0D">
        <w:rPr>
          <w:rFonts w:ascii="Times New Roman" w:hAnsi="Times New Roman" w:cs="Times New Roman"/>
          <w:sz w:val="32"/>
          <w:szCs w:val="32"/>
        </w:rPr>
        <w:t>Why are human rights important?</w:t>
      </w:r>
    </w:p>
    <w:p w14:paraId="02E7DDF9" w14:textId="1F17B38F" w:rsidR="00907EA5" w:rsidRPr="00FC4B0D" w:rsidRDefault="00907EA5" w:rsidP="00113FA2">
      <w:pPr>
        <w:spacing w:line="360" w:lineRule="auto"/>
        <w:rPr>
          <w:rFonts w:ascii="Times New Roman" w:hAnsi="Times New Roman" w:cs="Times New Roman"/>
          <w:sz w:val="24"/>
          <w:szCs w:val="24"/>
        </w:rPr>
      </w:pPr>
      <w:r w:rsidRPr="00FC4B0D">
        <w:rPr>
          <w:rFonts w:ascii="Times New Roman" w:hAnsi="Times New Roman" w:cs="Times New Roman"/>
          <w:sz w:val="24"/>
          <w:szCs w:val="24"/>
        </w:rPr>
        <w:t>Human rights protect our most basic rights as well as our fundamental rights as citizens of this world. They seek to protect the vulnerable and provide a voice for those who have suffered orchestrated violence and suppression in times of war</w:t>
      </w:r>
      <w:r w:rsidR="00A65B0A" w:rsidRPr="00FC4B0D">
        <w:rPr>
          <w:rFonts w:ascii="Times New Roman" w:hAnsi="Times New Roman" w:cs="Times New Roman"/>
          <w:sz w:val="24"/>
          <w:szCs w:val="24"/>
        </w:rPr>
        <w:t>, political unrest or ethnic cleansing</w:t>
      </w:r>
      <w:r w:rsidRPr="00FC4B0D">
        <w:rPr>
          <w:rFonts w:ascii="Times New Roman" w:hAnsi="Times New Roman" w:cs="Times New Roman"/>
          <w:sz w:val="24"/>
          <w:szCs w:val="24"/>
        </w:rPr>
        <w:t>. Stripped of our rights we are powerless to suppress invasive practices of power</w:t>
      </w:r>
      <w:r w:rsidR="00A65B0A" w:rsidRPr="00FC4B0D">
        <w:rPr>
          <w:rFonts w:ascii="Times New Roman" w:hAnsi="Times New Roman" w:cs="Times New Roman"/>
          <w:sz w:val="24"/>
          <w:szCs w:val="24"/>
        </w:rPr>
        <w:t xml:space="preserve">, to contest regulations that would be harmful to the populace and leave us open to abuses of power by the state, political factions, religious factions and corporate entities. </w:t>
      </w:r>
    </w:p>
    <w:p w14:paraId="102571F3" w14:textId="079133AC" w:rsidR="00A65B0A" w:rsidRPr="00FC4B0D" w:rsidRDefault="00A65B0A" w:rsidP="00113FA2">
      <w:pPr>
        <w:spacing w:line="360" w:lineRule="auto"/>
        <w:rPr>
          <w:rFonts w:ascii="Times New Roman" w:hAnsi="Times New Roman" w:cs="Times New Roman"/>
          <w:sz w:val="24"/>
          <w:szCs w:val="24"/>
        </w:rPr>
      </w:pPr>
    </w:p>
    <w:p w14:paraId="68781065" w14:textId="2166E7A4" w:rsidR="00A65B0A" w:rsidRPr="00FC4B0D" w:rsidRDefault="00A65B0A" w:rsidP="00113FA2">
      <w:pPr>
        <w:spacing w:line="360" w:lineRule="auto"/>
        <w:rPr>
          <w:rFonts w:ascii="Times New Roman" w:hAnsi="Times New Roman" w:cs="Times New Roman"/>
          <w:sz w:val="24"/>
          <w:szCs w:val="24"/>
        </w:rPr>
      </w:pPr>
      <w:r w:rsidRPr="00FC4B0D">
        <w:rPr>
          <w:rFonts w:ascii="Times New Roman" w:hAnsi="Times New Roman" w:cs="Times New Roman"/>
          <w:sz w:val="32"/>
          <w:szCs w:val="32"/>
        </w:rPr>
        <w:t xml:space="preserve">What does </w:t>
      </w:r>
      <w:proofErr w:type="spellStart"/>
      <w:r w:rsidRPr="00FC4B0D">
        <w:rPr>
          <w:rFonts w:ascii="Times New Roman" w:hAnsi="Times New Roman" w:cs="Times New Roman"/>
          <w:sz w:val="32"/>
          <w:szCs w:val="32"/>
        </w:rPr>
        <w:t>Shami</w:t>
      </w:r>
      <w:proofErr w:type="spellEnd"/>
      <w:r w:rsidRPr="00FC4B0D">
        <w:rPr>
          <w:rFonts w:ascii="Times New Roman" w:hAnsi="Times New Roman" w:cs="Times New Roman"/>
          <w:sz w:val="32"/>
          <w:szCs w:val="32"/>
        </w:rPr>
        <w:t xml:space="preserve"> </w:t>
      </w:r>
      <w:proofErr w:type="spellStart"/>
      <w:r w:rsidRPr="00FC4B0D">
        <w:rPr>
          <w:rFonts w:ascii="Times New Roman" w:hAnsi="Times New Roman" w:cs="Times New Roman"/>
          <w:sz w:val="32"/>
          <w:szCs w:val="32"/>
        </w:rPr>
        <w:t>Chakrabati</w:t>
      </w:r>
      <w:proofErr w:type="spellEnd"/>
      <w:r w:rsidRPr="00FC4B0D">
        <w:rPr>
          <w:rFonts w:ascii="Times New Roman" w:hAnsi="Times New Roman" w:cs="Times New Roman"/>
          <w:sz w:val="32"/>
          <w:szCs w:val="32"/>
        </w:rPr>
        <w:t xml:space="preserve"> mean when she states </w:t>
      </w:r>
      <w:r w:rsidR="001D2740" w:rsidRPr="00FC4B0D">
        <w:rPr>
          <w:rFonts w:ascii="Times New Roman" w:hAnsi="Times New Roman" w:cs="Times New Roman"/>
          <w:sz w:val="32"/>
          <w:szCs w:val="32"/>
        </w:rPr>
        <w:t>our</w:t>
      </w:r>
      <w:r w:rsidRPr="00FC4B0D">
        <w:rPr>
          <w:rFonts w:ascii="Times New Roman" w:hAnsi="Times New Roman" w:cs="Times New Roman"/>
          <w:sz w:val="32"/>
          <w:szCs w:val="32"/>
        </w:rPr>
        <w:t xml:space="preserve"> rights are under attack?</w:t>
      </w:r>
    </w:p>
    <w:p w14:paraId="3632C4A3" w14:textId="7C4F6B40" w:rsidR="00DE2CFA" w:rsidRPr="00FC4B0D" w:rsidRDefault="00A65B0A" w:rsidP="00113FA2">
      <w:pPr>
        <w:spacing w:line="360" w:lineRule="auto"/>
        <w:rPr>
          <w:rFonts w:ascii="Times New Roman" w:hAnsi="Times New Roman" w:cs="Times New Roman"/>
          <w:sz w:val="24"/>
          <w:szCs w:val="24"/>
        </w:rPr>
      </w:pPr>
      <w:r w:rsidRPr="00FC4B0D">
        <w:rPr>
          <w:rFonts w:ascii="Times New Roman" w:hAnsi="Times New Roman" w:cs="Times New Roman"/>
          <w:sz w:val="24"/>
          <w:szCs w:val="24"/>
        </w:rPr>
        <w:t>The power of state</w:t>
      </w:r>
      <w:r w:rsidR="00CB0161" w:rsidRPr="00FC4B0D">
        <w:rPr>
          <w:rFonts w:ascii="Times New Roman" w:hAnsi="Times New Roman" w:cs="Times New Roman"/>
          <w:sz w:val="24"/>
          <w:szCs w:val="24"/>
        </w:rPr>
        <w:t xml:space="preserve"> sovereignty</w:t>
      </w:r>
      <w:r w:rsidRPr="00FC4B0D">
        <w:rPr>
          <w:rFonts w:ascii="Times New Roman" w:hAnsi="Times New Roman" w:cs="Times New Roman"/>
          <w:sz w:val="24"/>
          <w:szCs w:val="24"/>
        </w:rPr>
        <w:t xml:space="preserve"> undermines the </w:t>
      </w:r>
      <w:r w:rsidR="00CB0161" w:rsidRPr="00FC4B0D">
        <w:rPr>
          <w:rFonts w:ascii="Times New Roman" w:hAnsi="Times New Roman" w:cs="Times New Roman"/>
          <w:sz w:val="24"/>
          <w:szCs w:val="24"/>
        </w:rPr>
        <w:t xml:space="preserve">efficacy and power of the human rights discourse. In the United Kingdom the International Bill of Human Rights was venerated in the UK human rights act in an act of </w:t>
      </w:r>
      <w:r w:rsidR="001D2740" w:rsidRPr="00FC4B0D">
        <w:rPr>
          <w:rFonts w:ascii="Times New Roman" w:hAnsi="Times New Roman" w:cs="Times New Roman"/>
          <w:sz w:val="24"/>
          <w:szCs w:val="24"/>
        </w:rPr>
        <w:t>parliament in November 1998</w:t>
      </w:r>
      <w:r w:rsidR="003E0578" w:rsidRPr="00FC4B0D">
        <w:rPr>
          <w:rFonts w:ascii="Times New Roman" w:hAnsi="Times New Roman" w:cs="Times New Roman"/>
          <w:sz w:val="24"/>
          <w:szCs w:val="24"/>
        </w:rPr>
        <w:t>, the being of</w:t>
      </w:r>
      <w:r w:rsidR="001D2740" w:rsidRPr="00FC4B0D">
        <w:rPr>
          <w:rFonts w:ascii="Times New Roman" w:hAnsi="Times New Roman" w:cs="Times New Roman"/>
          <w:sz w:val="24"/>
          <w:szCs w:val="24"/>
        </w:rPr>
        <w:t xml:space="preserve"> which came into force on the second of October 2000 (Adam Wagner 2011). </w:t>
      </w:r>
      <w:r w:rsidR="003E0578" w:rsidRPr="00FC4B0D">
        <w:rPr>
          <w:rFonts w:ascii="Times New Roman" w:hAnsi="Times New Roman" w:cs="Times New Roman"/>
          <w:sz w:val="24"/>
          <w:szCs w:val="24"/>
        </w:rPr>
        <w:t>With the UK parliament</w:t>
      </w:r>
      <w:r w:rsidR="00644183" w:rsidRPr="00FC4B0D">
        <w:rPr>
          <w:rFonts w:ascii="Times New Roman" w:hAnsi="Times New Roman" w:cs="Times New Roman"/>
          <w:sz w:val="24"/>
          <w:szCs w:val="24"/>
        </w:rPr>
        <w:t xml:space="preserve"> and other states</w:t>
      </w:r>
      <w:r w:rsidR="003E0578" w:rsidRPr="00FC4B0D">
        <w:rPr>
          <w:rFonts w:ascii="Times New Roman" w:hAnsi="Times New Roman" w:cs="Times New Roman"/>
          <w:sz w:val="24"/>
          <w:szCs w:val="24"/>
        </w:rPr>
        <w:t xml:space="preserve"> remaining sovereign the Supreme Court is powerless to strike down any legislative action to undermine or dismantle parts of th</w:t>
      </w:r>
      <w:r w:rsidR="00630D97" w:rsidRPr="00FC4B0D">
        <w:rPr>
          <w:rFonts w:ascii="Times New Roman" w:hAnsi="Times New Roman" w:cs="Times New Roman"/>
          <w:sz w:val="24"/>
          <w:szCs w:val="24"/>
        </w:rPr>
        <w:t>is</w:t>
      </w:r>
      <w:r w:rsidR="003E0578" w:rsidRPr="00FC4B0D">
        <w:rPr>
          <w:rFonts w:ascii="Times New Roman" w:hAnsi="Times New Roman" w:cs="Times New Roman"/>
          <w:sz w:val="24"/>
          <w:szCs w:val="24"/>
        </w:rPr>
        <w:t xml:space="preserve"> act. </w:t>
      </w:r>
      <w:r w:rsidR="00644183" w:rsidRPr="00FC4B0D">
        <w:rPr>
          <w:rFonts w:ascii="Times New Roman" w:hAnsi="Times New Roman" w:cs="Times New Roman"/>
          <w:sz w:val="24"/>
          <w:szCs w:val="24"/>
        </w:rPr>
        <w:t>The power of the state means peoples rights are constantly under attack from</w:t>
      </w:r>
      <w:r w:rsidR="00630D97" w:rsidRPr="00FC4B0D">
        <w:rPr>
          <w:rFonts w:ascii="Times New Roman" w:hAnsi="Times New Roman" w:cs="Times New Roman"/>
          <w:sz w:val="24"/>
          <w:szCs w:val="24"/>
        </w:rPr>
        <w:t xml:space="preserve"> within and without the state from</w:t>
      </w:r>
      <w:r w:rsidR="00644183" w:rsidRPr="00FC4B0D">
        <w:rPr>
          <w:rFonts w:ascii="Times New Roman" w:hAnsi="Times New Roman" w:cs="Times New Roman"/>
          <w:sz w:val="24"/>
          <w:szCs w:val="24"/>
        </w:rPr>
        <w:t xml:space="preserve"> illegal wars </w:t>
      </w:r>
      <w:r w:rsidR="00644183" w:rsidRPr="00FC4B0D">
        <w:rPr>
          <w:rFonts w:ascii="Times New Roman" w:hAnsi="Times New Roman" w:cs="Times New Roman"/>
          <w:sz w:val="24"/>
          <w:szCs w:val="24"/>
        </w:rPr>
        <w:lastRenderedPageBreak/>
        <w:t>and invasions- second Iraq war</w:t>
      </w:r>
      <w:r w:rsidR="00630D97" w:rsidRPr="00FC4B0D">
        <w:rPr>
          <w:rFonts w:ascii="Times New Roman" w:hAnsi="Times New Roman" w:cs="Times New Roman"/>
          <w:sz w:val="24"/>
          <w:szCs w:val="24"/>
        </w:rPr>
        <w:t>, to</w:t>
      </w:r>
      <w:r w:rsidR="00644183" w:rsidRPr="00FC4B0D">
        <w:rPr>
          <w:rFonts w:ascii="Times New Roman" w:hAnsi="Times New Roman" w:cs="Times New Roman"/>
          <w:sz w:val="24"/>
          <w:szCs w:val="24"/>
        </w:rPr>
        <w:t xml:space="preserve"> constant surveillance through a variety of mechanisms, to the arbitrary detention of those fleeing conflicts</w:t>
      </w:r>
      <w:r w:rsidR="00630D97" w:rsidRPr="00FC4B0D">
        <w:rPr>
          <w:rFonts w:ascii="Times New Roman" w:hAnsi="Times New Roman" w:cs="Times New Roman"/>
          <w:sz w:val="24"/>
          <w:szCs w:val="24"/>
        </w:rPr>
        <w:t xml:space="preserve"> and to the denial of some the rights made available others (</w:t>
      </w:r>
      <w:proofErr w:type="spellStart"/>
      <w:r w:rsidR="00630D97" w:rsidRPr="00FC4B0D">
        <w:rPr>
          <w:rFonts w:ascii="Times New Roman" w:hAnsi="Times New Roman" w:cs="Times New Roman"/>
          <w:sz w:val="24"/>
          <w:szCs w:val="24"/>
        </w:rPr>
        <w:t>Chakrabati</w:t>
      </w:r>
      <w:proofErr w:type="spellEnd"/>
      <w:r w:rsidR="00630D97" w:rsidRPr="00FC4B0D">
        <w:rPr>
          <w:rFonts w:ascii="Times New Roman" w:hAnsi="Times New Roman" w:cs="Times New Roman"/>
          <w:sz w:val="24"/>
          <w:szCs w:val="24"/>
        </w:rPr>
        <w:t xml:space="preserve"> 2016).</w:t>
      </w:r>
      <w:r w:rsidR="00644183" w:rsidRPr="00FC4B0D">
        <w:rPr>
          <w:rFonts w:ascii="Times New Roman" w:hAnsi="Times New Roman" w:cs="Times New Roman"/>
          <w:sz w:val="24"/>
          <w:szCs w:val="24"/>
        </w:rPr>
        <w:t xml:space="preserve"> </w:t>
      </w:r>
      <w:r w:rsidR="003E0578" w:rsidRPr="00FC4B0D">
        <w:rPr>
          <w:rFonts w:ascii="Times New Roman" w:hAnsi="Times New Roman" w:cs="Times New Roman"/>
          <w:sz w:val="24"/>
          <w:szCs w:val="24"/>
        </w:rPr>
        <w:t xml:space="preserve"> </w:t>
      </w:r>
    </w:p>
    <w:p w14:paraId="45C4AD79" w14:textId="77777777" w:rsidR="00DE2CFA" w:rsidRPr="00FC4B0D" w:rsidRDefault="00DE2CFA" w:rsidP="00113FA2">
      <w:pPr>
        <w:spacing w:line="360" w:lineRule="auto"/>
        <w:rPr>
          <w:rFonts w:ascii="Times New Roman" w:hAnsi="Times New Roman" w:cs="Times New Roman"/>
          <w:sz w:val="24"/>
          <w:szCs w:val="24"/>
        </w:rPr>
      </w:pPr>
    </w:p>
    <w:p w14:paraId="3957C421" w14:textId="1D03BA84" w:rsidR="00DE2CFA" w:rsidRPr="00FC4B0D" w:rsidRDefault="00DE2CFA" w:rsidP="00113FA2">
      <w:pPr>
        <w:spacing w:line="360" w:lineRule="auto"/>
        <w:rPr>
          <w:rFonts w:ascii="Times New Roman" w:hAnsi="Times New Roman" w:cs="Times New Roman"/>
          <w:sz w:val="24"/>
          <w:szCs w:val="24"/>
        </w:rPr>
      </w:pPr>
      <w:r w:rsidRPr="00FC4B0D">
        <w:rPr>
          <w:rFonts w:ascii="Times New Roman" w:hAnsi="Times New Roman" w:cs="Times New Roman"/>
          <w:sz w:val="24"/>
          <w:szCs w:val="24"/>
        </w:rPr>
        <w:t>References: -</w:t>
      </w:r>
    </w:p>
    <w:p w14:paraId="33170A6F" w14:textId="0BEC74B5" w:rsidR="00556DC7" w:rsidRPr="00FC4B0D" w:rsidRDefault="00556DC7" w:rsidP="00113FA2">
      <w:pPr>
        <w:spacing w:line="360" w:lineRule="auto"/>
        <w:rPr>
          <w:rFonts w:ascii="Times New Roman" w:hAnsi="Times New Roman" w:cs="Times New Roman"/>
          <w:sz w:val="24"/>
          <w:szCs w:val="24"/>
        </w:rPr>
      </w:pPr>
      <w:proofErr w:type="spellStart"/>
      <w:r w:rsidRPr="00FC4B0D">
        <w:rPr>
          <w:rFonts w:ascii="Times New Roman" w:hAnsi="Times New Roman" w:cs="Times New Roman"/>
          <w:sz w:val="24"/>
          <w:szCs w:val="24"/>
        </w:rPr>
        <w:t>Chakrabati</w:t>
      </w:r>
      <w:proofErr w:type="spellEnd"/>
      <w:r w:rsidRPr="00FC4B0D">
        <w:rPr>
          <w:rFonts w:ascii="Times New Roman" w:hAnsi="Times New Roman" w:cs="Times New Roman"/>
          <w:sz w:val="24"/>
          <w:szCs w:val="24"/>
        </w:rPr>
        <w:t>, S. (2016) Human rights in the 21</w:t>
      </w:r>
      <w:r w:rsidRPr="00FC4B0D">
        <w:rPr>
          <w:rFonts w:ascii="Times New Roman" w:hAnsi="Times New Roman" w:cs="Times New Roman"/>
          <w:sz w:val="24"/>
          <w:szCs w:val="24"/>
          <w:vertAlign w:val="superscript"/>
        </w:rPr>
        <w:t>st</w:t>
      </w:r>
      <w:r w:rsidRPr="00FC4B0D">
        <w:rPr>
          <w:rFonts w:ascii="Times New Roman" w:hAnsi="Times New Roman" w:cs="Times New Roman"/>
          <w:sz w:val="24"/>
          <w:szCs w:val="24"/>
        </w:rPr>
        <w:t xml:space="preserve"> Century 02/02/2016 </w:t>
      </w:r>
      <w:proofErr w:type="spellStart"/>
      <w:r w:rsidRPr="00FC4B0D">
        <w:rPr>
          <w:rFonts w:ascii="Times New Roman" w:hAnsi="Times New Roman" w:cs="Times New Roman"/>
          <w:sz w:val="24"/>
          <w:szCs w:val="24"/>
        </w:rPr>
        <w:t>Tedtalk</w:t>
      </w:r>
      <w:proofErr w:type="spellEnd"/>
      <w:r w:rsidRPr="00FC4B0D">
        <w:rPr>
          <w:rFonts w:ascii="Times New Roman" w:hAnsi="Times New Roman" w:cs="Times New Roman"/>
          <w:sz w:val="24"/>
          <w:szCs w:val="24"/>
        </w:rPr>
        <w:t xml:space="preserve"> </w:t>
      </w:r>
    </w:p>
    <w:p w14:paraId="0945F656" w14:textId="752A1D21" w:rsidR="00556DC7" w:rsidRPr="00FC4B0D" w:rsidRDefault="00556DC7" w:rsidP="00113FA2">
      <w:pPr>
        <w:spacing w:line="360" w:lineRule="auto"/>
        <w:rPr>
          <w:rFonts w:ascii="Times New Roman" w:hAnsi="Times New Roman" w:cs="Times New Roman"/>
          <w:sz w:val="24"/>
          <w:szCs w:val="24"/>
        </w:rPr>
      </w:pPr>
      <w:r w:rsidRPr="00FC4B0D">
        <w:rPr>
          <w:rFonts w:ascii="Times New Roman" w:hAnsi="Times New Roman" w:cs="Times New Roman"/>
          <w:sz w:val="24"/>
          <w:szCs w:val="24"/>
        </w:rPr>
        <w:t xml:space="preserve">Elliot, M. (2015) Human Rights in The United Kingdom: Where Now? </w:t>
      </w:r>
      <w:hyperlink r:id="rId5" w:history="1">
        <w:r w:rsidRPr="00FC4B0D">
          <w:rPr>
            <w:rStyle w:val="Hyperlink"/>
            <w:rFonts w:ascii="Times New Roman" w:hAnsi="Times New Roman" w:cs="Times New Roman"/>
            <w:sz w:val="24"/>
            <w:szCs w:val="24"/>
          </w:rPr>
          <w:t>https://wwwyoutube.com/watch</w:t>
        </w:r>
      </w:hyperlink>
      <w:r w:rsidRPr="00FC4B0D">
        <w:rPr>
          <w:rFonts w:ascii="Times New Roman" w:hAnsi="Times New Roman" w:cs="Times New Roman"/>
          <w:sz w:val="24"/>
          <w:szCs w:val="24"/>
        </w:rPr>
        <w:t xml:space="preserve"> </w:t>
      </w:r>
    </w:p>
    <w:p w14:paraId="6BAC83BB" w14:textId="136E62A6" w:rsidR="00556DC7" w:rsidRPr="00FC4B0D" w:rsidRDefault="00556DC7" w:rsidP="00113FA2">
      <w:pPr>
        <w:spacing w:line="360" w:lineRule="auto"/>
        <w:rPr>
          <w:rFonts w:ascii="Times New Roman" w:hAnsi="Times New Roman" w:cs="Times New Roman"/>
          <w:sz w:val="24"/>
          <w:szCs w:val="24"/>
        </w:rPr>
      </w:pPr>
      <w:r w:rsidRPr="00FC4B0D">
        <w:rPr>
          <w:rFonts w:ascii="Times New Roman" w:hAnsi="Times New Roman" w:cs="Times New Roman"/>
          <w:sz w:val="24"/>
          <w:szCs w:val="24"/>
        </w:rPr>
        <w:t>Freeman, M. (2011) ‘</w:t>
      </w:r>
      <w:r w:rsidRPr="00FC4B0D">
        <w:rPr>
          <w:rFonts w:ascii="Times New Roman" w:hAnsi="Times New Roman" w:cs="Times New Roman"/>
          <w:i/>
          <w:iCs/>
          <w:sz w:val="24"/>
          <w:szCs w:val="24"/>
        </w:rPr>
        <w:t xml:space="preserve">Human Rights’ </w:t>
      </w:r>
      <w:r w:rsidRPr="00FC4B0D">
        <w:rPr>
          <w:rFonts w:ascii="Times New Roman" w:hAnsi="Times New Roman" w:cs="Times New Roman"/>
          <w:sz w:val="24"/>
          <w:szCs w:val="24"/>
        </w:rPr>
        <w:t>(2</w:t>
      </w:r>
      <w:r w:rsidRPr="00FC4B0D">
        <w:rPr>
          <w:rFonts w:ascii="Times New Roman" w:hAnsi="Times New Roman" w:cs="Times New Roman"/>
          <w:sz w:val="24"/>
          <w:szCs w:val="24"/>
          <w:vertAlign w:val="superscript"/>
        </w:rPr>
        <w:t>nd</w:t>
      </w:r>
      <w:r w:rsidRPr="00FC4B0D">
        <w:rPr>
          <w:rFonts w:ascii="Times New Roman" w:hAnsi="Times New Roman" w:cs="Times New Roman"/>
          <w:sz w:val="24"/>
          <w:szCs w:val="24"/>
        </w:rPr>
        <w:t xml:space="preserve"> Ed) Cambridge: Polity Press.</w:t>
      </w:r>
    </w:p>
    <w:p w14:paraId="633F87C7" w14:textId="4ED5598F" w:rsidR="00A65B0A" w:rsidRPr="00FC4B0D" w:rsidRDefault="006E3490" w:rsidP="00113FA2">
      <w:pPr>
        <w:spacing w:line="360" w:lineRule="auto"/>
        <w:rPr>
          <w:rFonts w:ascii="Times New Roman" w:hAnsi="Times New Roman" w:cs="Times New Roman"/>
          <w:sz w:val="24"/>
          <w:szCs w:val="24"/>
        </w:rPr>
      </w:pPr>
      <w:r w:rsidRPr="00FC4B0D">
        <w:rPr>
          <w:rFonts w:ascii="Times New Roman" w:hAnsi="Times New Roman" w:cs="Times New Roman"/>
          <w:sz w:val="24"/>
          <w:szCs w:val="24"/>
        </w:rPr>
        <w:t>Wagner</w:t>
      </w:r>
      <w:r w:rsidR="00556DC7" w:rsidRPr="00FC4B0D">
        <w:rPr>
          <w:rFonts w:ascii="Times New Roman" w:hAnsi="Times New Roman" w:cs="Times New Roman"/>
          <w:sz w:val="24"/>
          <w:szCs w:val="24"/>
        </w:rPr>
        <w:t>,</w:t>
      </w:r>
      <w:r w:rsidRPr="00FC4B0D">
        <w:rPr>
          <w:rFonts w:ascii="Times New Roman" w:hAnsi="Times New Roman" w:cs="Times New Roman"/>
          <w:sz w:val="24"/>
          <w:szCs w:val="24"/>
        </w:rPr>
        <w:t xml:space="preserve"> A. (2011) Is the Human Rights Act Dead?</w:t>
      </w:r>
      <w:r w:rsidR="00DE2CFA" w:rsidRPr="00FC4B0D">
        <w:rPr>
          <w:rFonts w:ascii="Times New Roman" w:hAnsi="Times New Roman" w:cs="Times New Roman"/>
          <w:sz w:val="24"/>
          <w:szCs w:val="24"/>
        </w:rPr>
        <w:t xml:space="preserve"> </w:t>
      </w:r>
      <w:r w:rsidRPr="00FC4B0D">
        <w:rPr>
          <w:rFonts w:ascii="Times New Roman" w:hAnsi="Times New Roman" w:cs="Times New Roman"/>
          <w:sz w:val="24"/>
          <w:szCs w:val="24"/>
        </w:rPr>
        <w:t xml:space="preserve">27/01/2011 </w:t>
      </w:r>
      <w:hyperlink r:id="rId6" w:history="1">
        <w:r w:rsidRPr="00FC4B0D">
          <w:rPr>
            <w:rStyle w:val="Hyperlink"/>
            <w:rFonts w:ascii="Times New Roman" w:hAnsi="Times New Roman" w:cs="Times New Roman"/>
            <w:sz w:val="24"/>
            <w:szCs w:val="24"/>
          </w:rPr>
          <w:t>https://www.theguardian.com</w:t>
        </w:r>
      </w:hyperlink>
      <w:r w:rsidRPr="00FC4B0D">
        <w:rPr>
          <w:rFonts w:ascii="Times New Roman" w:hAnsi="Times New Roman" w:cs="Times New Roman"/>
          <w:sz w:val="24"/>
          <w:szCs w:val="24"/>
        </w:rPr>
        <w:t xml:space="preserve">  Accessed 22/10/2019</w:t>
      </w:r>
      <w:r w:rsidR="001D2740" w:rsidRPr="00FC4B0D">
        <w:rPr>
          <w:rFonts w:ascii="Times New Roman" w:hAnsi="Times New Roman" w:cs="Times New Roman"/>
          <w:sz w:val="24"/>
          <w:szCs w:val="24"/>
        </w:rPr>
        <w:t xml:space="preserve"> </w:t>
      </w:r>
    </w:p>
    <w:p w14:paraId="581CCB70" w14:textId="44C3B7AA" w:rsidR="00A65B0A" w:rsidRPr="00A65B0A" w:rsidRDefault="00A65B0A" w:rsidP="00113FA2">
      <w:pPr>
        <w:spacing w:line="360" w:lineRule="auto"/>
        <w:rPr>
          <w:sz w:val="32"/>
          <w:szCs w:val="32"/>
        </w:rPr>
      </w:pPr>
    </w:p>
    <w:p w14:paraId="6993D583" w14:textId="677300D8" w:rsidR="000A3F82" w:rsidRDefault="000A3F82" w:rsidP="00113FA2">
      <w:pPr>
        <w:spacing w:line="360" w:lineRule="auto"/>
        <w:rPr>
          <w:sz w:val="24"/>
          <w:szCs w:val="24"/>
        </w:rPr>
      </w:pPr>
    </w:p>
    <w:p w14:paraId="41F43AC8" w14:textId="77777777" w:rsidR="000A3F82" w:rsidRDefault="000A3F82" w:rsidP="00113FA2">
      <w:pPr>
        <w:spacing w:line="360" w:lineRule="auto"/>
        <w:rPr>
          <w:sz w:val="24"/>
          <w:szCs w:val="24"/>
        </w:rPr>
      </w:pPr>
    </w:p>
    <w:p w14:paraId="741BF6FF" w14:textId="77777777" w:rsidR="00175515" w:rsidRDefault="00175515" w:rsidP="001D1CEA">
      <w:pPr>
        <w:pStyle w:val="Title"/>
        <w:jc w:val="center"/>
        <w:rPr>
          <w:rFonts w:ascii="Times New Roman" w:hAnsi="Times New Roman" w:cs="Times New Roman"/>
          <w:sz w:val="32"/>
          <w:szCs w:val="32"/>
        </w:rPr>
      </w:pPr>
    </w:p>
    <w:p w14:paraId="707A611F" w14:textId="77777777" w:rsidR="00175515" w:rsidRDefault="00175515" w:rsidP="001D1CEA">
      <w:pPr>
        <w:pStyle w:val="Title"/>
        <w:jc w:val="center"/>
        <w:rPr>
          <w:rFonts w:ascii="Times New Roman" w:hAnsi="Times New Roman" w:cs="Times New Roman"/>
          <w:sz w:val="32"/>
          <w:szCs w:val="32"/>
        </w:rPr>
      </w:pPr>
    </w:p>
    <w:p w14:paraId="161AD39A" w14:textId="77777777" w:rsidR="00175515" w:rsidRDefault="00175515" w:rsidP="001D1CEA">
      <w:pPr>
        <w:pStyle w:val="Title"/>
        <w:jc w:val="center"/>
        <w:rPr>
          <w:rFonts w:ascii="Times New Roman" w:hAnsi="Times New Roman" w:cs="Times New Roman"/>
          <w:sz w:val="32"/>
          <w:szCs w:val="32"/>
        </w:rPr>
      </w:pPr>
    </w:p>
    <w:p w14:paraId="6028EC9D" w14:textId="77777777" w:rsidR="00175515" w:rsidRDefault="00175515" w:rsidP="001D1CEA">
      <w:pPr>
        <w:pStyle w:val="Title"/>
        <w:jc w:val="center"/>
        <w:rPr>
          <w:rFonts w:ascii="Times New Roman" w:hAnsi="Times New Roman" w:cs="Times New Roman"/>
          <w:sz w:val="32"/>
          <w:szCs w:val="32"/>
        </w:rPr>
      </w:pPr>
    </w:p>
    <w:p w14:paraId="2CF63604" w14:textId="77777777" w:rsidR="00175515" w:rsidRDefault="00175515" w:rsidP="001D1CEA">
      <w:pPr>
        <w:pStyle w:val="Title"/>
        <w:jc w:val="center"/>
        <w:rPr>
          <w:rFonts w:ascii="Times New Roman" w:hAnsi="Times New Roman" w:cs="Times New Roman"/>
          <w:sz w:val="32"/>
          <w:szCs w:val="32"/>
        </w:rPr>
      </w:pPr>
    </w:p>
    <w:p w14:paraId="4904F565" w14:textId="77777777" w:rsidR="00175515" w:rsidRDefault="00175515" w:rsidP="001D1CEA">
      <w:pPr>
        <w:pStyle w:val="Title"/>
        <w:jc w:val="center"/>
        <w:rPr>
          <w:rFonts w:ascii="Times New Roman" w:hAnsi="Times New Roman" w:cs="Times New Roman"/>
          <w:sz w:val="32"/>
          <w:szCs w:val="32"/>
        </w:rPr>
      </w:pPr>
    </w:p>
    <w:p w14:paraId="655951FD" w14:textId="77777777" w:rsidR="00175515" w:rsidRDefault="00175515" w:rsidP="001D1CEA">
      <w:pPr>
        <w:pStyle w:val="Title"/>
        <w:jc w:val="center"/>
        <w:rPr>
          <w:rFonts w:ascii="Times New Roman" w:hAnsi="Times New Roman" w:cs="Times New Roman"/>
          <w:sz w:val="32"/>
          <w:szCs w:val="32"/>
        </w:rPr>
      </w:pPr>
    </w:p>
    <w:p w14:paraId="7BFADF12" w14:textId="77777777" w:rsidR="00175515" w:rsidRDefault="00175515" w:rsidP="001D1CEA">
      <w:pPr>
        <w:pStyle w:val="Title"/>
        <w:jc w:val="center"/>
        <w:rPr>
          <w:rFonts w:ascii="Times New Roman" w:hAnsi="Times New Roman" w:cs="Times New Roman"/>
          <w:sz w:val="32"/>
          <w:szCs w:val="32"/>
        </w:rPr>
      </w:pPr>
    </w:p>
    <w:p w14:paraId="30DCEEB0" w14:textId="77777777" w:rsidR="00175515" w:rsidRDefault="00175515" w:rsidP="001D1CEA">
      <w:pPr>
        <w:pStyle w:val="Title"/>
        <w:jc w:val="center"/>
        <w:rPr>
          <w:rFonts w:ascii="Times New Roman" w:hAnsi="Times New Roman" w:cs="Times New Roman"/>
          <w:sz w:val="32"/>
          <w:szCs w:val="32"/>
        </w:rPr>
      </w:pPr>
    </w:p>
    <w:p w14:paraId="570D0B74" w14:textId="77777777" w:rsidR="00175515" w:rsidRDefault="00175515" w:rsidP="001D1CEA">
      <w:pPr>
        <w:pStyle w:val="Title"/>
        <w:jc w:val="center"/>
        <w:rPr>
          <w:rFonts w:ascii="Times New Roman" w:hAnsi="Times New Roman" w:cs="Times New Roman"/>
          <w:sz w:val="32"/>
          <w:szCs w:val="32"/>
        </w:rPr>
      </w:pPr>
    </w:p>
    <w:p w14:paraId="23C20489" w14:textId="77777777" w:rsidR="00175515" w:rsidRDefault="00175515" w:rsidP="001D1CEA">
      <w:pPr>
        <w:pStyle w:val="Title"/>
        <w:jc w:val="center"/>
        <w:rPr>
          <w:rFonts w:ascii="Times New Roman" w:hAnsi="Times New Roman" w:cs="Times New Roman"/>
          <w:sz w:val="32"/>
          <w:szCs w:val="32"/>
        </w:rPr>
      </w:pPr>
    </w:p>
    <w:p w14:paraId="33DD16E9" w14:textId="77777777" w:rsidR="00175515" w:rsidRDefault="00175515" w:rsidP="001D1CEA">
      <w:pPr>
        <w:pStyle w:val="Title"/>
        <w:jc w:val="center"/>
        <w:rPr>
          <w:rFonts w:ascii="Times New Roman" w:hAnsi="Times New Roman" w:cs="Times New Roman"/>
          <w:sz w:val="32"/>
          <w:szCs w:val="32"/>
        </w:rPr>
      </w:pPr>
    </w:p>
    <w:p w14:paraId="6BB11FE2" w14:textId="77777777" w:rsidR="00175515" w:rsidRDefault="00175515" w:rsidP="001D1CEA">
      <w:pPr>
        <w:pStyle w:val="Title"/>
        <w:jc w:val="center"/>
        <w:rPr>
          <w:rFonts w:ascii="Times New Roman" w:hAnsi="Times New Roman" w:cs="Times New Roman"/>
          <w:sz w:val="32"/>
          <w:szCs w:val="32"/>
        </w:rPr>
      </w:pPr>
    </w:p>
    <w:p w14:paraId="62526727" w14:textId="77777777" w:rsidR="00175515" w:rsidRDefault="00175515" w:rsidP="001D1CEA">
      <w:pPr>
        <w:pStyle w:val="Title"/>
        <w:jc w:val="center"/>
        <w:rPr>
          <w:rFonts w:ascii="Times New Roman" w:hAnsi="Times New Roman" w:cs="Times New Roman"/>
          <w:sz w:val="32"/>
          <w:szCs w:val="32"/>
        </w:rPr>
      </w:pPr>
    </w:p>
    <w:p w14:paraId="1D5A155A" w14:textId="77777777" w:rsidR="00175515" w:rsidRDefault="00175515" w:rsidP="001D1CEA">
      <w:pPr>
        <w:pStyle w:val="Title"/>
        <w:jc w:val="center"/>
        <w:rPr>
          <w:rFonts w:ascii="Times New Roman" w:hAnsi="Times New Roman" w:cs="Times New Roman"/>
          <w:sz w:val="32"/>
          <w:szCs w:val="32"/>
        </w:rPr>
      </w:pPr>
    </w:p>
    <w:p w14:paraId="11569B1D" w14:textId="77777777" w:rsidR="00175515" w:rsidRDefault="00175515" w:rsidP="001D1CEA">
      <w:pPr>
        <w:pStyle w:val="Title"/>
        <w:jc w:val="center"/>
        <w:rPr>
          <w:rFonts w:ascii="Times New Roman" w:hAnsi="Times New Roman" w:cs="Times New Roman"/>
          <w:sz w:val="32"/>
          <w:szCs w:val="32"/>
        </w:rPr>
      </w:pPr>
    </w:p>
    <w:p w14:paraId="68834FD7" w14:textId="77777777" w:rsidR="00175515" w:rsidRDefault="00175515" w:rsidP="00175515">
      <w:pPr>
        <w:pStyle w:val="Title"/>
        <w:rPr>
          <w:rFonts w:ascii="Times New Roman" w:hAnsi="Times New Roman" w:cs="Times New Roman"/>
          <w:sz w:val="32"/>
          <w:szCs w:val="32"/>
        </w:rPr>
      </w:pPr>
    </w:p>
    <w:p w14:paraId="0EE306E6" w14:textId="4377DDC3" w:rsidR="001D1CEA" w:rsidRPr="009160FA" w:rsidRDefault="001D1CEA" w:rsidP="003268B3">
      <w:pPr>
        <w:pStyle w:val="Title"/>
        <w:jc w:val="center"/>
        <w:rPr>
          <w:rFonts w:ascii="Times New Roman" w:hAnsi="Times New Roman" w:cs="Times New Roman"/>
          <w:sz w:val="32"/>
          <w:szCs w:val="32"/>
        </w:rPr>
      </w:pPr>
      <w:r w:rsidRPr="009160FA">
        <w:rPr>
          <w:rFonts w:ascii="Times New Roman" w:hAnsi="Times New Roman" w:cs="Times New Roman"/>
          <w:sz w:val="32"/>
          <w:szCs w:val="32"/>
        </w:rPr>
        <w:lastRenderedPageBreak/>
        <w:t>BLOG 1</w:t>
      </w:r>
    </w:p>
    <w:p w14:paraId="368C6B77" w14:textId="77777777" w:rsidR="001D1CEA" w:rsidRDefault="001D1CEA" w:rsidP="001D1CEA">
      <w:pPr>
        <w:pStyle w:val="Title"/>
        <w:jc w:val="center"/>
        <w:rPr>
          <w:rFonts w:ascii="Times New Roman" w:hAnsi="Times New Roman" w:cs="Times New Roman"/>
          <w:sz w:val="32"/>
          <w:szCs w:val="32"/>
        </w:rPr>
      </w:pPr>
      <w:r w:rsidRPr="009160FA">
        <w:rPr>
          <w:rFonts w:ascii="Times New Roman" w:hAnsi="Times New Roman" w:cs="Times New Roman"/>
          <w:sz w:val="32"/>
          <w:szCs w:val="32"/>
        </w:rPr>
        <w:t>Cultural Relativity, FGM, and Human Rights.</w:t>
      </w:r>
    </w:p>
    <w:p w14:paraId="440379C4" w14:textId="77777777" w:rsidR="001D1CEA" w:rsidRPr="00804509" w:rsidRDefault="001D1CEA" w:rsidP="001D1CEA">
      <w:pPr>
        <w:rPr>
          <w:rFonts w:ascii="Times New Roman" w:hAnsi="Times New Roman" w:cs="Times New Roman"/>
          <w:sz w:val="24"/>
          <w:szCs w:val="24"/>
        </w:rPr>
      </w:pPr>
    </w:p>
    <w:p w14:paraId="54631D42" w14:textId="77777777" w:rsidR="001D1CEA" w:rsidRPr="00804509" w:rsidRDefault="001D1CEA" w:rsidP="001D1CEA">
      <w:pPr>
        <w:rPr>
          <w:rFonts w:ascii="Times New Roman" w:hAnsi="Times New Roman" w:cs="Times New Roman"/>
          <w:sz w:val="24"/>
          <w:szCs w:val="24"/>
        </w:rPr>
      </w:pPr>
    </w:p>
    <w:p w14:paraId="79664AA2" w14:textId="77777777" w:rsidR="001D1CEA" w:rsidRPr="00804509" w:rsidRDefault="001D1CEA" w:rsidP="001D1CEA">
      <w:pPr>
        <w:rPr>
          <w:rFonts w:ascii="Times New Roman" w:hAnsi="Times New Roman" w:cs="Times New Roman"/>
          <w:sz w:val="24"/>
          <w:szCs w:val="24"/>
        </w:rPr>
      </w:pPr>
      <w:r w:rsidRPr="00804509">
        <w:rPr>
          <w:rFonts w:ascii="Times New Roman" w:hAnsi="Times New Roman" w:cs="Times New Roman"/>
          <w:sz w:val="24"/>
          <w:szCs w:val="24"/>
        </w:rPr>
        <w:t>Socialisation, being the means through which culture is embedded in society, sees culture as not only reinforced through imitation and discourse (Butler 2004) but also through the generational concept of necessity, the need for recognizable identity. The culturally specific norms of a society relating to female genital modification FGM, are the instigating influence of continuation (Mackie 2003). FGM is mounted upon a parental reciprocal discourse of expectation, with girls who are uncut facing exclusionary practices for non-conformity (</w:t>
      </w:r>
      <w:proofErr w:type="spellStart"/>
      <w:r w:rsidRPr="00804509">
        <w:rPr>
          <w:rFonts w:ascii="Times New Roman" w:hAnsi="Times New Roman" w:cs="Times New Roman"/>
          <w:sz w:val="24"/>
          <w:szCs w:val="24"/>
        </w:rPr>
        <w:t>Bicchieri</w:t>
      </w:r>
      <w:proofErr w:type="spellEnd"/>
      <w:r w:rsidRPr="00804509">
        <w:rPr>
          <w:rFonts w:ascii="Times New Roman" w:hAnsi="Times New Roman" w:cs="Times New Roman"/>
          <w:sz w:val="24"/>
          <w:szCs w:val="24"/>
        </w:rPr>
        <w:t xml:space="preserve"> 2017). FMG norms are gendered, with the presence of the clitoris linked to masculinity and aggressiveness, thereby operating within the binary concept of male/female, circumcised women are thus seen as feminised and can be trained in societal morals before assuming the role of wife/mother (</w:t>
      </w:r>
      <w:proofErr w:type="spellStart"/>
      <w:r w:rsidRPr="00804509">
        <w:rPr>
          <w:rFonts w:ascii="Times New Roman" w:hAnsi="Times New Roman" w:cs="Times New Roman"/>
          <w:sz w:val="24"/>
          <w:szCs w:val="24"/>
        </w:rPr>
        <w:t>Sakeah</w:t>
      </w:r>
      <w:proofErr w:type="spellEnd"/>
      <w:r w:rsidRPr="00804509">
        <w:rPr>
          <w:rFonts w:ascii="Times New Roman" w:hAnsi="Times New Roman" w:cs="Times New Roman"/>
          <w:sz w:val="24"/>
          <w:szCs w:val="24"/>
        </w:rPr>
        <w:t xml:space="preserve"> 2019). Cultural relativism sees this gendering of the female body through circumcision as a facet of a given society to be neither judged nor condoned.</w:t>
      </w:r>
    </w:p>
    <w:p w14:paraId="644A2B00" w14:textId="77777777" w:rsidR="001D1CEA" w:rsidRPr="00804509" w:rsidRDefault="001D1CEA" w:rsidP="001D1CEA">
      <w:pPr>
        <w:rPr>
          <w:rFonts w:ascii="Times New Roman" w:hAnsi="Times New Roman" w:cs="Times New Roman"/>
          <w:sz w:val="24"/>
          <w:szCs w:val="24"/>
        </w:rPr>
      </w:pPr>
    </w:p>
    <w:p w14:paraId="0C608C79" w14:textId="77777777" w:rsidR="001D1CEA" w:rsidRPr="00804509" w:rsidRDefault="001D1CEA" w:rsidP="001D1CEA">
      <w:pPr>
        <w:rPr>
          <w:rFonts w:ascii="Times New Roman" w:hAnsi="Times New Roman" w:cs="Times New Roman"/>
          <w:sz w:val="24"/>
          <w:szCs w:val="24"/>
        </w:rPr>
      </w:pPr>
      <w:r w:rsidRPr="00804509">
        <w:rPr>
          <w:rFonts w:ascii="Times New Roman" w:hAnsi="Times New Roman" w:cs="Times New Roman"/>
          <w:sz w:val="24"/>
          <w:szCs w:val="24"/>
        </w:rPr>
        <w:t>Cultural relativism, Franz Boas’ theory that a person’s ontological positionality is subject only to their own culture (Tilly 1998), observes the ritualistic gendering of the female through FGM as the social imperative to construct female as other within that culture, an ascription of a stable gender upon the body (Haraway 1991), affirming the dichotomy male/female as relational to biological sex . Cultural relativity perceives this as an attestation to the connectivity of the structure of a society and the making of an individual. This positionality sits at the very confluence of the right to cultural ontological empiricism and the western essentialist philosophical concept of the moral superiority of the human rights discourse (Roger 2009). FGM sees the violent subjugation of woman to man, and thus violates the precept of several human rights principles under the Universal human rights act (</w:t>
      </w:r>
      <w:proofErr w:type="spellStart"/>
      <w:r w:rsidRPr="00804509">
        <w:rPr>
          <w:rFonts w:ascii="Times New Roman" w:hAnsi="Times New Roman" w:cs="Times New Roman"/>
          <w:sz w:val="24"/>
          <w:szCs w:val="24"/>
        </w:rPr>
        <w:t>Piferrer</w:t>
      </w:r>
      <w:proofErr w:type="spellEnd"/>
      <w:r w:rsidRPr="00804509">
        <w:rPr>
          <w:rFonts w:ascii="Times New Roman" w:hAnsi="Times New Roman" w:cs="Times New Roman"/>
          <w:sz w:val="24"/>
          <w:szCs w:val="24"/>
        </w:rPr>
        <w:t xml:space="preserve"> 2016).However, the very universality of the application of human rights sees this positioning of one cultural discourse over another as creating an ontological schism within the human rights discourse, and thus affirms the position of privileged judgement over cultural integrity. How thus can human rights make a claim of equality? </w:t>
      </w:r>
    </w:p>
    <w:p w14:paraId="6EF9BFE4" w14:textId="77777777" w:rsidR="001D1CEA" w:rsidRPr="00804509" w:rsidRDefault="001D1CEA" w:rsidP="001D1CEA">
      <w:pPr>
        <w:rPr>
          <w:rFonts w:ascii="Times New Roman" w:hAnsi="Times New Roman" w:cs="Times New Roman"/>
          <w:sz w:val="24"/>
          <w:szCs w:val="24"/>
        </w:rPr>
      </w:pPr>
    </w:p>
    <w:p w14:paraId="7E438808" w14:textId="77777777" w:rsidR="001D1CEA" w:rsidRPr="00804509" w:rsidRDefault="001D1CEA" w:rsidP="001D1CEA">
      <w:pPr>
        <w:rPr>
          <w:rFonts w:ascii="Times New Roman" w:hAnsi="Times New Roman" w:cs="Times New Roman"/>
          <w:sz w:val="24"/>
          <w:szCs w:val="24"/>
        </w:rPr>
      </w:pPr>
    </w:p>
    <w:p w14:paraId="7FC6A4FF" w14:textId="77777777" w:rsidR="001D1CEA" w:rsidRPr="00804509" w:rsidRDefault="001D1CEA" w:rsidP="001D1CEA">
      <w:pPr>
        <w:rPr>
          <w:rFonts w:ascii="Times New Roman" w:hAnsi="Times New Roman" w:cs="Times New Roman"/>
          <w:sz w:val="24"/>
          <w:szCs w:val="24"/>
        </w:rPr>
      </w:pPr>
      <w:r w:rsidRPr="00804509">
        <w:rPr>
          <w:rFonts w:ascii="Times New Roman" w:hAnsi="Times New Roman" w:cs="Times New Roman"/>
          <w:sz w:val="24"/>
          <w:szCs w:val="24"/>
        </w:rPr>
        <w:t>References: -</w:t>
      </w:r>
    </w:p>
    <w:p w14:paraId="02B4C1DA" w14:textId="77777777" w:rsidR="001D1CEA" w:rsidRPr="00804509" w:rsidRDefault="001D1CEA" w:rsidP="001D1CEA">
      <w:pPr>
        <w:rPr>
          <w:rFonts w:ascii="Times New Roman" w:hAnsi="Times New Roman" w:cs="Times New Roman"/>
          <w:sz w:val="24"/>
          <w:szCs w:val="24"/>
        </w:rPr>
      </w:pPr>
      <w:proofErr w:type="spellStart"/>
      <w:r w:rsidRPr="00804509">
        <w:rPr>
          <w:rFonts w:ascii="Times New Roman" w:hAnsi="Times New Roman" w:cs="Times New Roman"/>
          <w:sz w:val="24"/>
          <w:szCs w:val="24"/>
        </w:rPr>
        <w:t>Bicchieri</w:t>
      </w:r>
      <w:proofErr w:type="spellEnd"/>
      <w:r w:rsidRPr="00804509">
        <w:rPr>
          <w:rFonts w:ascii="Times New Roman" w:hAnsi="Times New Roman" w:cs="Times New Roman"/>
          <w:sz w:val="24"/>
          <w:szCs w:val="24"/>
        </w:rPr>
        <w:t xml:space="preserve">, C. (2017) </w:t>
      </w:r>
      <w:r w:rsidRPr="00804509">
        <w:rPr>
          <w:rFonts w:ascii="Times New Roman" w:hAnsi="Times New Roman" w:cs="Times New Roman"/>
          <w:i/>
          <w:iCs/>
          <w:sz w:val="24"/>
          <w:szCs w:val="24"/>
        </w:rPr>
        <w:t xml:space="preserve">Norms in the Wild: How to Diagnose, Measure and Change Social Norms. </w:t>
      </w:r>
      <w:r w:rsidRPr="00804509">
        <w:rPr>
          <w:rFonts w:ascii="Times New Roman" w:hAnsi="Times New Roman" w:cs="Times New Roman"/>
          <w:sz w:val="24"/>
          <w:szCs w:val="24"/>
        </w:rPr>
        <w:t>New York: Oxford University Press.</w:t>
      </w:r>
    </w:p>
    <w:p w14:paraId="6B7D7B5E" w14:textId="77777777" w:rsidR="001D1CEA" w:rsidRPr="00804509" w:rsidRDefault="001D1CEA" w:rsidP="001D1CEA">
      <w:pPr>
        <w:rPr>
          <w:rFonts w:ascii="Times New Roman" w:hAnsi="Times New Roman" w:cs="Times New Roman"/>
          <w:sz w:val="24"/>
          <w:szCs w:val="24"/>
        </w:rPr>
      </w:pPr>
      <w:r w:rsidRPr="00804509">
        <w:rPr>
          <w:rFonts w:ascii="Times New Roman" w:hAnsi="Times New Roman" w:cs="Times New Roman"/>
          <w:sz w:val="24"/>
          <w:szCs w:val="24"/>
        </w:rPr>
        <w:t xml:space="preserve">Butler, J. (2004) </w:t>
      </w:r>
      <w:r w:rsidRPr="00804509">
        <w:rPr>
          <w:rFonts w:ascii="Times New Roman" w:hAnsi="Times New Roman" w:cs="Times New Roman"/>
          <w:i/>
          <w:iCs/>
          <w:sz w:val="24"/>
          <w:szCs w:val="24"/>
        </w:rPr>
        <w:t>Undoing Gender.</w:t>
      </w:r>
      <w:r w:rsidRPr="00804509">
        <w:rPr>
          <w:rFonts w:ascii="Times New Roman" w:hAnsi="Times New Roman" w:cs="Times New Roman"/>
          <w:sz w:val="24"/>
          <w:szCs w:val="24"/>
        </w:rPr>
        <w:t xml:space="preserve"> New York: Routledge. </w:t>
      </w:r>
    </w:p>
    <w:p w14:paraId="47F2C7AD" w14:textId="77777777" w:rsidR="001D1CEA" w:rsidRPr="00804509" w:rsidRDefault="001D1CEA" w:rsidP="001D1CEA">
      <w:pPr>
        <w:rPr>
          <w:rFonts w:ascii="Times New Roman" w:hAnsi="Times New Roman" w:cs="Times New Roman"/>
          <w:sz w:val="24"/>
          <w:szCs w:val="24"/>
        </w:rPr>
      </w:pPr>
      <w:r w:rsidRPr="00804509">
        <w:rPr>
          <w:rFonts w:ascii="Times New Roman" w:hAnsi="Times New Roman" w:cs="Times New Roman"/>
          <w:sz w:val="24"/>
          <w:szCs w:val="24"/>
        </w:rPr>
        <w:t xml:space="preserve">Haraway, D. J. (1991) </w:t>
      </w:r>
      <w:r w:rsidRPr="00804509">
        <w:rPr>
          <w:rFonts w:ascii="Times New Roman" w:hAnsi="Times New Roman" w:cs="Times New Roman"/>
          <w:i/>
          <w:iCs/>
          <w:sz w:val="24"/>
          <w:szCs w:val="24"/>
        </w:rPr>
        <w:t>Simians, Cyborgs, and Women: The Reinvention of Nature</w:t>
      </w:r>
      <w:r w:rsidRPr="00804509">
        <w:rPr>
          <w:rFonts w:ascii="Times New Roman" w:hAnsi="Times New Roman" w:cs="Times New Roman"/>
          <w:sz w:val="24"/>
          <w:szCs w:val="24"/>
        </w:rPr>
        <w:t xml:space="preserve">. London: FAB. </w:t>
      </w:r>
    </w:p>
    <w:p w14:paraId="47E31270" w14:textId="77777777" w:rsidR="001D1CEA" w:rsidRPr="00804509" w:rsidRDefault="001D1CEA" w:rsidP="001D1CEA">
      <w:pPr>
        <w:rPr>
          <w:rFonts w:ascii="Times New Roman" w:hAnsi="Times New Roman" w:cs="Times New Roman"/>
          <w:sz w:val="24"/>
          <w:szCs w:val="24"/>
        </w:rPr>
      </w:pPr>
      <w:r w:rsidRPr="00804509">
        <w:rPr>
          <w:rFonts w:ascii="Times New Roman" w:hAnsi="Times New Roman" w:cs="Times New Roman"/>
          <w:sz w:val="24"/>
          <w:szCs w:val="24"/>
        </w:rPr>
        <w:lastRenderedPageBreak/>
        <w:t xml:space="preserve">Mackie, G. (2003) “Female Genital Cutting: A Harmless Practice?” </w:t>
      </w:r>
      <w:r w:rsidRPr="00804509">
        <w:rPr>
          <w:rFonts w:ascii="Times New Roman" w:hAnsi="Times New Roman" w:cs="Times New Roman"/>
          <w:i/>
          <w:iCs/>
          <w:sz w:val="24"/>
          <w:szCs w:val="24"/>
        </w:rPr>
        <w:t>Medical Anthropology</w:t>
      </w:r>
      <w:r w:rsidRPr="00804509">
        <w:rPr>
          <w:rFonts w:ascii="Times New Roman" w:hAnsi="Times New Roman" w:cs="Times New Roman"/>
          <w:sz w:val="24"/>
          <w:szCs w:val="24"/>
        </w:rPr>
        <w:t xml:space="preserve"> </w:t>
      </w:r>
      <w:r w:rsidRPr="00804509">
        <w:rPr>
          <w:rFonts w:ascii="Times New Roman" w:hAnsi="Times New Roman" w:cs="Times New Roman"/>
          <w:i/>
          <w:iCs/>
          <w:sz w:val="24"/>
          <w:szCs w:val="24"/>
        </w:rPr>
        <w:t xml:space="preserve">Quarterly </w:t>
      </w:r>
      <w:r w:rsidRPr="00804509">
        <w:rPr>
          <w:rFonts w:ascii="Times New Roman" w:hAnsi="Times New Roman" w:cs="Times New Roman"/>
          <w:sz w:val="24"/>
          <w:szCs w:val="24"/>
        </w:rPr>
        <w:t>17 (2) pp135-58.</w:t>
      </w:r>
    </w:p>
    <w:p w14:paraId="6D471D50" w14:textId="77777777" w:rsidR="001D1CEA" w:rsidRPr="00804509" w:rsidRDefault="001D1CEA" w:rsidP="001D1CEA">
      <w:pPr>
        <w:rPr>
          <w:rFonts w:ascii="Times New Roman" w:hAnsi="Times New Roman" w:cs="Times New Roman"/>
          <w:sz w:val="24"/>
          <w:szCs w:val="24"/>
        </w:rPr>
      </w:pPr>
      <w:proofErr w:type="spellStart"/>
      <w:r w:rsidRPr="00804509">
        <w:rPr>
          <w:rFonts w:ascii="Times New Roman" w:hAnsi="Times New Roman" w:cs="Times New Roman"/>
          <w:sz w:val="24"/>
          <w:szCs w:val="24"/>
        </w:rPr>
        <w:t>Piferrer</w:t>
      </w:r>
      <w:proofErr w:type="spellEnd"/>
      <w:r w:rsidRPr="00804509">
        <w:rPr>
          <w:rFonts w:ascii="Times New Roman" w:hAnsi="Times New Roman" w:cs="Times New Roman"/>
          <w:sz w:val="24"/>
          <w:szCs w:val="24"/>
        </w:rPr>
        <w:t xml:space="preserve">, M. N. (2016) ‘Cultural Relativism: A Challenge to Women’s Equality.’ </w:t>
      </w:r>
      <w:hyperlink r:id="rId7" w:history="1">
        <w:r w:rsidRPr="00804509">
          <w:rPr>
            <w:rStyle w:val="Hyperlink"/>
            <w:rFonts w:ascii="Times New Roman" w:hAnsi="Times New Roman" w:cs="Times New Roman"/>
            <w:sz w:val="24"/>
            <w:szCs w:val="24"/>
          </w:rPr>
          <w:t>https://theworldscornerblog.wordpress.com/category/culture</w:t>
        </w:r>
      </w:hyperlink>
      <w:r w:rsidRPr="00804509">
        <w:rPr>
          <w:rFonts w:ascii="Times New Roman" w:hAnsi="Times New Roman" w:cs="Times New Roman"/>
          <w:sz w:val="24"/>
          <w:szCs w:val="24"/>
        </w:rPr>
        <w:t xml:space="preserve">   Accessed 24/10/19 </w:t>
      </w:r>
    </w:p>
    <w:p w14:paraId="5C3C82F7" w14:textId="77777777" w:rsidR="001D1CEA" w:rsidRPr="00804509" w:rsidRDefault="001D1CEA" w:rsidP="001D1CEA">
      <w:pPr>
        <w:rPr>
          <w:rFonts w:ascii="Times New Roman" w:hAnsi="Times New Roman" w:cs="Times New Roman"/>
          <w:sz w:val="24"/>
          <w:szCs w:val="24"/>
        </w:rPr>
      </w:pPr>
      <w:r w:rsidRPr="00804509">
        <w:rPr>
          <w:rFonts w:ascii="Times New Roman" w:hAnsi="Times New Roman" w:cs="Times New Roman"/>
          <w:sz w:val="24"/>
          <w:szCs w:val="24"/>
        </w:rPr>
        <w:t xml:space="preserve">Roger, J. (2009) ‘A Child is being Mutilated: Fantasies of Female Genital Mutilation law’. </w:t>
      </w:r>
      <w:r w:rsidRPr="00804509">
        <w:rPr>
          <w:rFonts w:ascii="Times New Roman" w:hAnsi="Times New Roman" w:cs="Times New Roman"/>
          <w:i/>
          <w:iCs/>
          <w:sz w:val="24"/>
          <w:szCs w:val="24"/>
        </w:rPr>
        <w:t>Australian Feminist Studies.</w:t>
      </w:r>
      <w:r w:rsidRPr="00804509">
        <w:rPr>
          <w:rFonts w:ascii="Times New Roman" w:hAnsi="Times New Roman" w:cs="Times New Roman"/>
          <w:sz w:val="24"/>
          <w:szCs w:val="24"/>
        </w:rPr>
        <w:t xml:space="preserve"> 2009, Vol 24 (60), pp181-195.</w:t>
      </w:r>
    </w:p>
    <w:p w14:paraId="18793625" w14:textId="77777777" w:rsidR="001D1CEA" w:rsidRPr="00804509" w:rsidRDefault="001D1CEA" w:rsidP="001D1CEA">
      <w:pPr>
        <w:rPr>
          <w:rFonts w:ascii="Times New Roman" w:hAnsi="Times New Roman" w:cs="Times New Roman"/>
          <w:sz w:val="24"/>
          <w:szCs w:val="24"/>
        </w:rPr>
      </w:pPr>
      <w:proofErr w:type="spellStart"/>
      <w:r w:rsidRPr="00804509">
        <w:rPr>
          <w:rFonts w:ascii="Times New Roman" w:hAnsi="Times New Roman" w:cs="Times New Roman"/>
          <w:sz w:val="24"/>
          <w:szCs w:val="24"/>
        </w:rPr>
        <w:t>Sakeah</w:t>
      </w:r>
      <w:proofErr w:type="spellEnd"/>
      <w:r w:rsidRPr="00804509">
        <w:rPr>
          <w:rFonts w:ascii="Times New Roman" w:hAnsi="Times New Roman" w:cs="Times New Roman"/>
          <w:sz w:val="24"/>
          <w:szCs w:val="24"/>
        </w:rPr>
        <w:t xml:space="preserve">, E. (2019) ‘Persistent Female Genital Mutilation Despite its Illegality: Narratives from Men and Women in Ghana’. </w:t>
      </w:r>
      <w:proofErr w:type="spellStart"/>
      <w:r w:rsidRPr="00804509">
        <w:rPr>
          <w:rFonts w:ascii="Times New Roman" w:hAnsi="Times New Roman" w:cs="Times New Roman"/>
          <w:i/>
          <w:iCs/>
          <w:sz w:val="24"/>
          <w:szCs w:val="24"/>
        </w:rPr>
        <w:t>PLoS</w:t>
      </w:r>
      <w:proofErr w:type="spellEnd"/>
      <w:r w:rsidRPr="00804509">
        <w:rPr>
          <w:rFonts w:ascii="Times New Roman" w:hAnsi="Times New Roman" w:cs="Times New Roman"/>
          <w:i/>
          <w:iCs/>
          <w:sz w:val="24"/>
          <w:szCs w:val="24"/>
        </w:rPr>
        <w:t xml:space="preserve"> one</w:t>
      </w:r>
      <w:r w:rsidRPr="00804509">
        <w:rPr>
          <w:rFonts w:ascii="Times New Roman" w:hAnsi="Times New Roman" w:cs="Times New Roman"/>
          <w:sz w:val="24"/>
          <w:szCs w:val="24"/>
        </w:rPr>
        <w:t>: San Francisco. Vol 14, Issue 4 (April 2019).</w:t>
      </w:r>
    </w:p>
    <w:p w14:paraId="7D1ED8F1" w14:textId="77777777" w:rsidR="001D1CEA" w:rsidRPr="00804509" w:rsidRDefault="001D1CEA" w:rsidP="001D1CEA">
      <w:pPr>
        <w:rPr>
          <w:rFonts w:ascii="Times New Roman" w:hAnsi="Times New Roman" w:cs="Times New Roman"/>
          <w:sz w:val="24"/>
          <w:szCs w:val="24"/>
        </w:rPr>
      </w:pPr>
      <w:r w:rsidRPr="00804509">
        <w:rPr>
          <w:rFonts w:ascii="Times New Roman" w:hAnsi="Times New Roman" w:cs="Times New Roman"/>
          <w:sz w:val="24"/>
          <w:szCs w:val="24"/>
        </w:rPr>
        <w:t xml:space="preserve">Tilley, J. J. (1998) ‘Cultural Relativism, Universalism, and the Burden of Proof’ </w:t>
      </w:r>
      <w:r w:rsidRPr="00804509">
        <w:rPr>
          <w:rFonts w:ascii="Times New Roman" w:hAnsi="Times New Roman" w:cs="Times New Roman"/>
          <w:i/>
          <w:iCs/>
          <w:sz w:val="24"/>
          <w:szCs w:val="24"/>
        </w:rPr>
        <w:t>Millennium –</w:t>
      </w:r>
      <w:r w:rsidRPr="00804509">
        <w:rPr>
          <w:rFonts w:ascii="Times New Roman" w:hAnsi="Times New Roman" w:cs="Times New Roman"/>
          <w:sz w:val="24"/>
          <w:szCs w:val="24"/>
        </w:rPr>
        <w:t xml:space="preserve"> </w:t>
      </w:r>
      <w:r w:rsidRPr="00804509">
        <w:rPr>
          <w:rFonts w:ascii="Times New Roman" w:hAnsi="Times New Roman" w:cs="Times New Roman"/>
          <w:i/>
          <w:iCs/>
          <w:sz w:val="24"/>
          <w:szCs w:val="24"/>
        </w:rPr>
        <w:t>Journal of International Studies.</w:t>
      </w:r>
      <w:r w:rsidRPr="00804509">
        <w:rPr>
          <w:rFonts w:ascii="Times New Roman" w:hAnsi="Times New Roman" w:cs="Times New Roman"/>
          <w:sz w:val="24"/>
          <w:szCs w:val="24"/>
        </w:rPr>
        <w:t xml:space="preserve"> 27, no2 pp275-97.</w:t>
      </w:r>
    </w:p>
    <w:p w14:paraId="7963799F" w14:textId="23759BE6" w:rsidR="000A3F82" w:rsidRDefault="000A3F82" w:rsidP="00113FA2">
      <w:pPr>
        <w:spacing w:line="360" w:lineRule="auto"/>
        <w:rPr>
          <w:sz w:val="24"/>
          <w:szCs w:val="24"/>
        </w:rPr>
      </w:pPr>
    </w:p>
    <w:p w14:paraId="71EA9441" w14:textId="4F466950" w:rsidR="001D1CEA" w:rsidRDefault="001D1CEA" w:rsidP="00113FA2">
      <w:pPr>
        <w:spacing w:line="360" w:lineRule="auto"/>
        <w:rPr>
          <w:sz w:val="24"/>
          <w:szCs w:val="24"/>
        </w:rPr>
      </w:pPr>
    </w:p>
    <w:p w14:paraId="524BFD8F" w14:textId="77777777" w:rsidR="00175515" w:rsidRDefault="00175515" w:rsidP="001D1CEA">
      <w:pPr>
        <w:pStyle w:val="Title"/>
        <w:jc w:val="center"/>
        <w:rPr>
          <w:rFonts w:ascii="Times New Roman" w:hAnsi="Times New Roman" w:cs="Times New Roman"/>
          <w:sz w:val="32"/>
          <w:szCs w:val="32"/>
        </w:rPr>
      </w:pPr>
    </w:p>
    <w:p w14:paraId="07706900" w14:textId="77777777" w:rsidR="00175515" w:rsidRDefault="00175515" w:rsidP="001D1CEA">
      <w:pPr>
        <w:pStyle w:val="Title"/>
        <w:jc w:val="center"/>
        <w:rPr>
          <w:rFonts w:ascii="Times New Roman" w:hAnsi="Times New Roman" w:cs="Times New Roman"/>
          <w:sz w:val="32"/>
          <w:szCs w:val="32"/>
        </w:rPr>
      </w:pPr>
    </w:p>
    <w:p w14:paraId="7AC84C80" w14:textId="77777777" w:rsidR="00175515" w:rsidRDefault="00175515" w:rsidP="001D1CEA">
      <w:pPr>
        <w:pStyle w:val="Title"/>
        <w:jc w:val="center"/>
        <w:rPr>
          <w:rFonts w:ascii="Times New Roman" w:hAnsi="Times New Roman" w:cs="Times New Roman"/>
          <w:sz w:val="32"/>
          <w:szCs w:val="32"/>
        </w:rPr>
      </w:pPr>
    </w:p>
    <w:p w14:paraId="381D6C5D" w14:textId="77777777" w:rsidR="00175515" w:rsidRDefault="00175515" w:rsidP="001D1CEA">
      <w:pPr>
        <w:pStyle w:val="Title"/>
        <w:jc w:val="center"/>
        <w:rPr>
          <w:rFonts w:ascii="Times New Roman" w:hAnsi="Times New Roman" w:cs="Times New Roman"/>
          <w:sz w:val="32"/>
          <w:szCs w:val="32"/>
        </w:rPr>
      </w:pPr>
    </w:p>
    <w:p w14:paraId="46D3FC18" w14:textId="77777777" w:rsidR="00175515" w:rsidRDefault="00175515" w:rsidP="001D1CEA">
      <w:pPr>
        <w:pStyle w:val="Title"/>
        <w:jc w:val="center"/>
        <w:rPr>
          <w:rFonts w:ascii="Times New Roman" w:hAnsi="Times New Roman" w:cs="Times New Roman"/>
          <w:sz w:val="32"/>
          <w:szCs w:val="32"/>
        </w:rPr>
      </w:pPr>
    </w:p>
    <w:p w14:paraId="026D86A9" w14:textId="77777777" w:rsidR="00175515" w:rsidRDefault="00175515" w:rsidP="001D1CEA">
      <w:pPr>
        <w:pStyle w:val="Title"/>
        <w:jc w:val="center"/>
        <w:rPr>
          <w:rFonts w:ascii="Times New Roman" w:hAnsi="Times New Roman" w:cs="Times New Roman"/>
          <w:sz w:val="32"/>
          <w:szCs w:val="32"/>
        </w:rPr>
      </w:pPr>
    </w:p>
    <w:p w14:paraId="59EE6AC6" w14:textId="77777777" w:rsidR="00175515" w:rsidRDefault="00175515" w:rsidP="001D1CEA">
      <w:pPr>
        <w:pStyle w:val="Title"/>
        <w:jc w:val="center"/>
        <w:rPr>
          <w:rFonts w:ascii="Times New Roman" w:hAnsi="Times New Roman" w:cs="Times New Roman"/>
          <w:sz w:val="32"/>
          <w:szCs w:val="32"/>
        </w:rPr>
      </w:pPr>
    </w:p>
    <w:p w14:paraId="7F9D046F" w14:textId="77777777" w:rsidR="00175515" w:rsidRDefault="00175515" w:rsidP="001D1CEA">
      <w:pPr>
        <w:pStyle w:val="Title"/>
        <w:jc w:val="center"/>
        <w:rPr>
          <w:rFonts w:ascii="Times New Roman" w:hAnsi="Times New Roman" w:cs="Times New Roman"/>
          <w:sz w:val="32"/>
          <w:szCs w:val="32"/>
        </w:rPr>
      </w:pPr>
    </w:p>
    <w:p w14:paraId="1B9A6A7C" w14:textId="77777777" w:rsidR="00175515" w:rsidRDefault="00175515" w:rsidP="001D1CEA">
      <w:pPr>
        <w:pStyle w:val="Title"/>
        <w:jc w:val="center"/>
        <w:rPr>
          <w:rFonts w:ascii="Times New Roman" w:hAnsi="Times New Roman" w:cs="Times New Roman"/>
          <w:sz w:val="32"/>
          <w:szCs w:val="32"/>
        </w:rPr>
      </w:pPr>
    </w:p>
    <w:p w14:paraId="60E057FB" w14:textId="77777777" w:rsidR="00175515" w:rsidRDefault="00175515" w:rsidP="001D1CEA">
      <w:pPr>
        <w:pStyle w:val="Title"/>
        <w:jc w:val="center"/>
        <w:rPr>
          <w:rFonts w:ascii="Times New Roman" w:hAnsi="Times New Roman" w:cs="Times New Roman"/>
          <w:sz w:val="32"/>
          <w:szCs w:val="32"/>
        </w:rPr>
      </w:pPr>
    </w:p>
    <w:p w14:paraId="18180C0E" w14:textId="77777777" w:rsidR="00175515" w:rsidRDefault="00175515" w:rsidP="001D1CEA">
      <w:pPr>
        <w:pStyle w:val="Title"/>
        <w:jc w:val="center"/>
        <w:rPr>
          <w:rFonts w:ascii="Times New Roman" w:hAnsi="Times New Roman" w:cs="Times New Roman"/>
          <w:sz w:val="32"/>
          <w:szCs w:val="32"/>
        </w:rPr>
      </w:pPr>
    </w:p>
    <w:p w14:paraId="43429A11" w14:textId="77777777" w:rsidR="00175515" w:rsidRDefault="00175515" w:rsidP="001D1CEA">
      <w:pPr>
        <w:pStyle w:val="Title"/>
        <w:jc w:val="center"/>
        <w:rPr>
          <w:rFonts w:ascii="Times New Roman" w:hAnsi="Times New Roman" w:cs="Times New Roman"/>
          <w:sz w:val="32"/>
          <w:szCs w:val="32"/>
        </w:rPr>
      </w:pPr>
    </w:p>
    <w:p w14:paraId="1C55C5A4" w14:textId="77777777" w:rsidR="00175515" w:rsidRDefault="00175515" w:rsidP="001D1CEA">
      <w:pPr>
        <w:pStyle w:val="Title"/>
        <w:jc w:val="center"/>
        <w:rPr>
          <w:rFonts w:ascii="Times New Roman" w:hAnsi="Times New Roman" w:cs="Times New Roman"/>
          <w:sz w:val="32"/>
          <w:szCs w:val="32"/>
        </w:rPr>
      </w:pPr>
    </w:p>
    <w:p w14:paraId="0FCC41A7" w14:textId="77777777" w:rsidR="00175515" w:rsidRDefault="00175515" w:rsidP="001D1CEA">
      <w:pPr>
        <w:pStyle w:val="Title"/>
        <w:jc w:val="center"/>
        <w:rPr>
          <w:rFonts w:ascii="Times New Roman" w:hAnsi="Times New Roman" w:cs="Times New Roman"/>
          <w:sz w:val="32"/>
          <w:szCs w:val="32"/>
        </w:rPr>
      </w:pPr>
    </w:p>
    <w:p w14:paraId="468D97C8" w14:textId="77777777" w:rsidR="00175515" w:rsidRDefault="00175515" w:rsidP="001D1CEA">
      <w:pPr>
        <w:pStyle w:val="Title"/>
        <w:jc w:val="center"/>
        <w:rPr>
          <w:rFonts w:ascii="Times New Roman" w:hAnsi="Times New Roman" w:cs="Times New Roman"/>
          <w:sz w:val="32"/>
          <w:szCs w:val="32"/>
        </w:rPr>
      </w:pPr>
    </w:p>
    <w:p w14:paraId="6C442A03" w14:textId="77777777" w:rsidR="00175515" w:rsidRDefault="00175515" w:rsidP="001D1CEA">
      <w:pPr>
        <w:pStyle w:val="Title"/>
        <w:jc w:val="center"/>
        <w:rPr>
          <w:rFonts w:ascii="Times New Roman" w:hAnsi="Times New Roman" w:cs="Times New Roman"/>
          <w:sz w:val="32"/>
          <w:szCs w:val="32"/>
        </w:rPr>
      </w:pPr>
    </w:p>
    <w:p w14:paraId="16C224F2" w14:textId="77777777" w:rsidR="00175515" w:rsidRDefault="00175515" w:rsidP="001D1CEA">
      <w:pPr>
        <w:pStyle w:val="Title"/>
        <w:jc w:val="center"/>
        <w:rPr>
          <w:rFonts w:ascii="Times New Roman" w:hAnsi="Times New Roman" w:cs="Times New Roman"/>
          <w:sz w:val="32"/>
          <w:szCs w:val="32"/>
        </w:rPr>
      </w:pPr>
    </w:p>
    <w:p w14:paraId="52DC071B" w14:textId="77777777" w:rsidR="00175515" w:rsidRDefault="00175515" w:rsidP="001D1CEA">
      <w:pPr>
        <w:pStyle w:val="Title"/>
        <w:jc w:val="center"/>
        <w:rPr>
          <w:rFonts w:ascii="Times New Roman" w:hAnsi="Times New Roman" w:cs="Times New Roman"/>
          <w:sz w:val="32"/>
          <w:szCs w:val="32"/>
        </w:rPr>
      </w:pPr>
    </w:p>
    <w:p w14:paraId="2E275FF7" w14:textId="77777777" w:rsidR="00175515" w:rsidRDefault="00175515" w:rsidP="001D1CEA">
      <w:pPr>
        <w:pStyle w:val="Title"/>
        <w:jc w:val="center"/>
        <w:rPr>
          <w:rFonts w:ascii="Times New Roman" w:hAnsi="Times New Roman" w:cs="Times New Roman"/>
          <w:sz w:val="32"/>
          <w:szCs w:val="32"/>
        </w:rPr>
      </w:pPr>
    </w:p>
    <w:p w14:paraId="1096842C" w14:textId="77777777" w:rsidR="00175515" w:rsidRDefault="00175515" w:rsidP="001D1CEA">
      <w:pPr>
        <w:pStyle w:val="Title"/>
        <w:jc w:val="center"/>
        <w:rPr>
          <w:rFonts w:ascii="Times New Roman" w:hAnsi="Times New Roman" w:cs="Times New Roman"/>
          <w:sz w:val="32"/>
          <w:szCs w:val="32"/>
        </w:rPr>
      </w:pPr>
    </w:p>
    <w:p w14:paraId="72B5E313" w14:textId="77777777" w:rsidR="00175515" w:rsidRDefault="00175515" w:rsidP="001D1CEA">
      <w:pPr>
        <w:pStyle w:val="Title"/>
        <w:jc w:val="center"/>
        <w:rPr>
          <w:rFonts w:ascii="Times New Roman" w:hAnsi="Times New Roman" w:cs="Times New Roman"/>
          <w:sz w:val="32"/>
          <w:szCs w:val="32"/>
        </w:rPr>
      </w:pPr>
    </w:p>
    <w:p w14:paraId="00972BC0" w14:textId="77777777" w:rsidR="00175515" w:rsidRDefault="00175515" w:rsidP="001D1CEA">
      <w:pPr>
        <w:pStyle w:val="Title"/>
        <w:jc w:val="center"/>
        <w:rPr>
          <w:rFonts w:ascii="Times New Roman" w:hAnsi="Times New Roman" w:cs="Times New Roman"/>
          <w:sz w:val="32"/>
          <w:szCs w:val="32"/>
        </w:rPr>
      </w:pPr>
    </w:p>
    <w:p w14:paraId="45A0B0DC" w14:textId="77777777" w:rsidR="00175515" w:rsidRDefault="00175515" w:rsidP="001D1CEA">
      <w:pPr>
        <w:pStyle w:val="Title"/>
        <w:jc w:val="center"/>
        <w:rPr>
          <w:rFonts w:ascii="Times New Roman" w:hAnsi="Times New Roman" w:cs="Times New Roman"/>
          <w:sz w:val="32"/>
          <w:szCs w:val="32"/>
        </w:rPr>
      </w:pPr>
    </w:p>
    <w:p w14:paraId="1D03A3C5" w14:textId="77777777" w:rsidR="00175515" w:rsidRDefault="00175515" w:rsidP="00175515">
      <w:pPr>
        <w:pStyle w:val="Title"/>
        <w:jc w:val="center"/>
        <w:rPr>
          <w:rFonts w:ascii="Times New Roman" w:hAnsi="Times New Roman" w:cs="Times New Roman"/>
          <w:sz w:val="32"/>
          <w:szCs w:val="32"/>
        </w:rPr>
      </w:pPr>
    </w:p>
    <w:p w14:paraId="10C24CA5" w14:textId="109AC852" w:rsidR="001D1CEA" w:rsidRPr="00B90881" w:rsidRDefault="00175515" w:rsidP="00175515">
      <w:pPr>
        <w:pStyle w:val="Title"/>
        <w:jc w:val="center"/>
        <w:rPr>
          <w:rFonts w:ascii="Times New Roman" w:hAnsi="Times New Roman" w:cs="Times New Roman"/>
          <w:sz w:val="32"/>
          <w:szCs w:val="32"/>
        </w:rPr>
      </w:pPr>
      <w:r>
        <w:rPr>
          <w:rFonts w:ascii="Times New Roman" w:hAnsi="Times New Roman" w:cs="Times New Roman"/>
          <w:sz w:val="32"/>
          <w:szCs w:val="32"/>
        </w:rPr>
        <w:lastRenderedPageBreak/>
        <w:t>Assignment for blog 2.</w:t>
      </w:r>
    </w:p>
    <w:p w14:paraId="09031B2E" w14:textId="77777777" w:rsidR="001D1CEA" w:rsidRPr="00B90881" w:rsidRDefault="001D1CEA" w:rsidP="001D1CEA">
      <w:pPr>
        <w:rPr>
          <w:rFonts w:ascii="Times New Roman" w:hAnsi="Times New Roman" w:cs="Times New Roman"/>
          <w:sz w:val="24"/>
          <w:szCs w:val="24"/>
        </w:rPr>
      </w:pPr>
    </w:p>
    <w:p w14:paraId="573660E4" w14:textId="77777777" w:rsidR="001D1CEA" w:rsidRPr="00B90881" w:rsidRDefault="001D1CEA" w:rsidP="001D1CEA">
      <w:pPr>
        <w:rPr>
          <w:rFonts w:ascii="Times New Roman" w:hAnsi="Times New Roman" w:cs="Times New Roman"/>
          <w:sz w:val="32"/>
          <w:szCs w:val="32"/>
        </w:rPr>
      </w:pPr>
      <w:r w:rsidRPr="00B90881">
        <w:rPr>
          <w:rFonts w:ascii="Times New Roman" w:hAnsi="Times New Roman" w:cs="Times New Roman"/>
          <w:sz w:val="32"/>
          <w:szCs w:val="32"/>
        </w:rPr>
        <w:t>Why do you think women are treated differently from men?</w:t>
      </w:r>
    </w:p>
    <w:p w14:paraId="5C2FF8F9" w14:textId="77777777" w:rsidR="001D1CEA" w:rsidRPr="00B90881" w:rsidRDefault="001D1CEA" w:rsidP="001D1CEA">
      <w:pPr>
        <w:rPr>
          <w:rFonts w:ascii="Times New Roman" w:hAnsi="Times New Roman" w:cs="Times New Roman"/>
          <w:sz w:val="24"/>
          <w:szCs w:val="24"/>
        </w:rPr>
      </w:pPr>
    </w:p>
    <w:p w14:paraId="376F42BF" w14:textId="77777777" w:rsidR="001D1CEA" w:rsidRPr="00B90881" w:rsidRDefault="001D1CEA" w:rsidP="001D1CEA">
      <w:pPr>
        <w:rPr>
          <w:rFonts w:ascii="Times New Roman" w:hAnsi="Times New Roman" w:cs="Times New Roman"/>
          <w:sz w:val="24"/>
          <w:szCs w:val="24"/>
        </w:rPr>
      </w:pPr>
      <w:r w:rsidRPr="00B90881">
        <w:rPr>
          <w:rFonts w:ascii="Times New Roman" w:hAnsi="Times New Roman" w:cs="Times New Roman"/>
          <w:sz w:val="24"/>
          <w:szCs w:val="24"/>
        </w:rPr>
        <w:t>Gender oppression is a self-fulfilling prophecy. It is reaffirmed throughout society due to the overarchingly accepted notion of binary operatives. Through discursive methods institutionalised patriarchy is normalised: such as my wife, housewife, good mother, fairer sex. The naturalization of reproductive norms relegates women to nature and man to culture. Thus, the biological status of woman in traditional societies saw the man take on the role of hunter whilst women due to the demands of childrearing and birthing  took on the supposedly lesser role of gathering.  This subjugation of women to men has been enacted throughout history, through a process of indoctrination and the normalisation of roles.</w:t>
      </w:r>
    </w:p>
    <w:p w14:paraId="42606E81" w14:textId="77777777" w:rsidR="001D1CEA" w:rsidRPr="00B90881" w:rsidRDefault="001D1CEA" w:rsidP="001D1CEA">
      <w:pPr>
        <w:rPr>
          <w:rFonts w:ascii="Times New Roman" w:hAnsi="Times New Roman" w:cs="Times New Roman"/>
          <w:sz w:val="24"/>
          <w:szCs w:val="24"/>
        </w:rPr>
      </w:pPr>
    </w:p>
    <w:p w14:paraId="087C31E5" w14:textId="77777777" w:rsidR="001D1CEA" w:rsidRPr="00B90881" w:rsidRDefault="001D1CEA" w:rsidP="001D1CEA">
      <w:pPr>
        <w:rPr>
          <w:rFonts w:ascii="Times New Roman" w:hAnsi="Times New Roman" w:cs="Times New Roman"/>
          <w:sz w:val="32"/>
          <w:szCs w:val="32"/>
        </w:rPr>
      </w:pPr>
      <w:r w:rsidRPr="00B90881">
        <w:rPr>
          <w:rFonts w:ascii="Times New Roman" w:hAnsi="Times New Roman" w:cs="Times New Roman"/>
          <w:sz w:val="32"/>
          <w:szCs w:val="32"/>
        </w:rPr>
        <w:t xml:space="preserve">What do you think Sue Lloyd-Robert means when she says that maybe women should not compete in the workplace? </w:t>
      </w:r>
    </w:p>
    <w:p w14:paraId="1F92C84E" w14:textId="77777777" w:rsidR="001D1CEA" w:rsidRPr="00B90881" w:rsidRDefault="001D1CEA" w:rsidP="001D1CEA">
      <w:pPr>
        <w:rPr>
          <w:rFonts w:ascii="Times New Roman" w:hAnsi="Times New Roman" w:cs="Times New Roman"/>
          <w:sz w:val="24"/>
          <w:szCs w:val="24"/>
        </w:rPr>
      </w:pPr>
    </w:p>
    <w:p w14:paraId="5D1B0EF5" w14:textId="77777777" w:rsidR="001D1CEA" w:rsidRPr="00B90881" w:rsidRDefault="001D1CEA" w:rsidP="001D1CEA">
      <w:pPr>
        <w:rPr>
          <w:rFonts w:ascii="Times New Roman" w:hAnsi="Times New Roman" w:cs="Times New Roman"/>
          <w:sz w:val="24"/>
          <w:szCs w:val="24"/>
        </w:rPr>
      </w:pPr>
      <w:r w:rsidRPr="00B90881">
        <w:rPr>
          <w:rFonts w:ascii="Times New Roman" w:hAnsi="Times New Roman" w:cs="Times New Roman"/>
          <w:sz w:val="24"/>
          <w:szCs w:val="24"/>
        </w:rPr>
        <w:t>Despite the 1</w:t>
      </w:r>
      <w:r w:rsidRPr="00B90881">
        <w:rPr>
          <w:rFonts w:ascii="Times New Roman" w:hAnsi="Times New Roman" w:cs="Times New Roman"/>
          <w:sz w:val="24"/>
          <w:szCs w:val="24"/>
          <w:vertAlign w:val="superscript"/>
        </w:rPr>
        <w:t>st</w:t>
      </w:r>
      <w:r w:rsidRPr="00B90881">
        <w:rPr>
          <w:rFonts w:ascii="Times New Roman" w:hAnsi="Times New Roman" w:cs="Times New Roman"/>
          <w:sz w:val="24"/>
          <w:szCs w:val="24"/>
        </w:rPr>
        <w:t>, 2</w:t>
      </w:r>
      <w:r w:rsidRPr="00B90881">
        <w:rPr>
          <w:rFonts w:ascii="Times New Roman" w:hAnsi="Times New Roman" w:cs="Times New Roman"/>
          <w:sz w:val="24"/>
          <w:szCs w:val="24"/>
          <w:vertAlign w:val="superscript"/>
        </w:rPr>
        <w:t>nd</w:t>
      </w:r>
      <w:r w:rsidRPr="00B90881">
        <w:rPr>
          <w:rFonts w:ascii="Times New Roman" w:hAnsi="Times New Roman" w:cs="Times New Roman"/>
          <w:sz w:val="24"/>
          <w:szCs w:val="24"/>
        </w:rPr>
        <w:t>, and 3</w:t>
      </w:r>
      <w:r w:rsidRPr="00B90881">
        <w:rPr>
          <w:rFonts w:ascii="Times New Roman" w:hAnsi="Times New Roman" w:cs="Times New Roman"/>
          <w:sz w:val="24"/>
          <w:szCs w:val="24"/>
          <w:vertAlign w:val="superscript"/>
        </w:rPr>
        <w:t>rd</w:t>
      </w:r>
      <w:r w:rsidRPr="00B90881">
        <w:rPr>
          <w:rFonts w:ascii="Times New Roman" w:hAnsi="Times New Roman" w:cs="Times New Roman"/>
          <w:sz w:val="24"/>
          <w:szCs w:val="24"/>
        </w:rPr>
        <w:t xml:space="preserve"> wave of feminism society still exists upon an unequal footing. This is not negated by the equality and anti-discrimination act, for within the echelons of power institutionalised misogyny still exists, with an active ‘jobs for the boys’ culture. Within high ranking corporations there is often only a token female on the board of directors, with women who aspire to such positions often being forced to compromise on the choice of a family life or career. Furthermore, women of childbearing age are often overlooked for promotions, curtail maternity leave and suffer maternal guilt. All these processes and sacrifices are often not shared by their male contemporaries.</w:t>
      </w:r>
    </w:p>
    <w:p w14:paraId="7219B6CD" w14:textId="77777777" w:rsidR="001D1CEA" w:rsidRPr="00B90881" w:rsidRDefault="001D1CEA" w:rsidP="001D1CEA">
      <w:pPr>
        <w:rPr>
          <w:rFonts w:ascii="Times New Roman" w:hAnsi="Times New Roman" w:cs="Times New Roman"/>
          <w:sz w:val="24"/>
          <w:szCs w:val="24"/>
        </w:rPr>
      </w:pPr>
    </w:p>
    <w:p w14:paraId="5F86C298" w14:textId="77777777" w:rsidR="001D1CEA" w:rsidRPr="00B90881" w:rsidRDefault="001D1CEA" w:rsidP="001D1CEA">
      <w:pPr>
        <w:rPr>
          <w:rFonts w:ascii="Times New Roman" w:hAnsi="Times New Roman" w:cs="Times New Roman"/>
          <w:sz w:val="32"/>
          <w:szCs w:val="32"/>
        </w:rPr>
      </w:pPr>
      <w:r w:rsidRPr="00B90881">
        <w:rPr>
          <w:rFonts w:ascii="Times New Roman" w:hAnsi="Times New Roman" w:cs="Times New Roman"/>
          <w:sz w:val="32"/>
          <w:szCs w:val="32"/>
        </w:rPr>
        <w:t>Why should we all be feminists?</w:t>
      </w:r>
    </w:p>
    <w:p w14:paraId="4FE41F41" w14:textId="77777777" w:rsidR="001D1CEA" w:rsidRPr="00B90881" w:rsidRDefault="001D1CEA" w:rsidP="001D1CEA">
      <w:pPr>
        <w:rPr>
          <w:rFonts w:ascii="Times New Roman" w:hAnsi="Times New Roman" w:cs="Times New Roman"/>
          <w:sz w:val="32"/>
          <w:szCs w:val="32"/>
        </w:rPr>
      </w:pPr>
    </w:p>
    <w:p w14:paraId="7D8FD8E0" w14:textId="77777777" w:rsidR="001D1CEA" w:rsidRPr="00B90881" w:rsidRDefault="001D1CEA" w:rsidP="001D1CEA">
      <w:pPr>
        <w:rPr>
          <w:rFonts w:ascii="Times New Roman" w:hAnsi="Times New Roman" w:cs="Times New Roman"/>
          <w:sz w:val="24"/>
          <w:szCs w:val="24"/>
        </w:rPr>
      </w:pPr>
      <w:r w:rsidRPr="00B90881">
        <w:rPr>
          <w:rFonts w:ascii="Times New Roman" w:hAnsi="Times New Roman" w:cs="Times New Roman"/>
          <w:sz w:val="24"/>
          <w:szCs w:val="24"/>
        </w:rPr>
        <w:t>Within society the power structures are unequally biased against women. Women have long suffered pejorative treatment at the hands of men, this treatment often unconsciously doled has reinforced stereotypes. Only by raising people’s awareness of the stereotyping of  normative values in society can equal rights truly begin to be felt to be operational. Feminism is the fight for justice, it is the quest for equality. It is the right for women to stand within the echelons of power as an equal. Discriminatory practices abound in our and other societies, feminism highlights, educates and allows both men and women a voice.</w:t>
      </w:r>
    </w:p>
    <w:p w14:paraId="6FEAB035" w14:textId="12800888" w:rsidR="001D1CEA" w:rsidRDefault="001D1CEA" w:rsidP="00113FA2">
      <w:pPr>
        <w:spacing w:line="360" w:lineRule="auto"/>
        <w:rPr>
          <w:sz w:val="24"/>
          <w:szCs w:val="24"/>
        </w:rPr>
      </w:pPr>
    </w:p>
    <w:p w14:paraId="6C3438B8" w14:textId="77777777" w:rsidR="00175515" w:rsidRDefault="00175515" w:rsidP="001D1CEA">
      <w:pPr>
        <w:pStyle w:val="Title"/>
        <w:jc w:val="center"/>
        <w:rPr>
          <w:rFonts w:ascii="Times New Roman" w:hAnsi="Times New Roman" w:cs="Times New Roman"/>
          <w:sz w:val="32"/>
          <w:szCs w:val="32"/>
        </w:rPr>
      </w:pPr>
    </w:p>
    <w:p w14:paraId="75A21286" w14:textId="77777777" w:rsidR="003268B3" w:rsidRDefault="003268B3" w:rsidP="003268B3">
      <w:pPr>
        <w:pStyle w:val="Title"/>
        <w:rPr>
          <w:rFonts w:ascii="Times New Roman" w:hAnsi="Times New Roman" w:cs="Times New Roman"/>
          <w:sz w:val="32"/>
          <w:szCs w:val="32"/>
        </w:rPr>
      </w:pPr>
    </w:p>
    <w:p w14:paraId="4DF7B567" w14:textId="77777777" w:rsidR="003268B3" w:rsidRDefault="003268B3" w:rsidP="003268B3">
      <w:pPr>
        <w:pStyle w:val="Title"/>
        <w:jc w:val="center"/>
        <w:rPr>
          <w:rFonts w:ascii="Times New Roman" w:hAnsi="Times New Roman" w:cs="Times New Roman"/>
          <w:sz w:val="32"/>
          <w:szCs w:val="32"/>
        </w:rPr>
      </w:pPr>
    </w:p>
    <w:p w14:paraId="6023CCD8" w14:textId="1491462B" w:rsidR="001D1CEA" w:rsidRPr="009C68A3" w:rsidRDefault="001D1CEA" w:rsidP="003268B3">
      <w:pPr>
        <w:pStyle w:val="Title"/>
        <w:jc w:val="center"/>
        <w:rPr>
          <w:rFonts w:ascii="Times New Roman" w:hAnsi="Times New Roman" w:cs="Times New Roman"/>
          <w:sz w:val="32"/>
          <w:szCs w:val="32"/>
        </w:rPr>
      </w:pPr>
      <w:r w:rsidRPr="009C68A3">
        <w:rPr>
          <w:rFonts w:ascii="Times New Roman" w:hAnsi="Times New Roman" w:cs="Times New Roman"/>
          <w:sz w:val="32"/>
          <w:szCs w:val="32"/>
        </w:rPr>
        <w:t>B</w:t>
      </w:r>
      <w:r w:rsidR="003268B3">
        <w:rPr>
          <w:rFonts w:ascii="Times New Roman" w:hAnsi="Times New Roman" w:cs="Times New Roman"/>
          <w:sz w:val="32"/>
          <w:szCs w:val="32"/>
        </w:rPr>
        <w:t xml:space="preserve">LOG </w:t>
      </w:r>
      <w:bookmarkStart w:id="0" w:name="_GoBack"/>
      <w:bookmarkEnd w:id="0"/>
      <w:r w:rsidRPr="009C68A3">
        <w:rPr>
          <w:rFonts w:ascii="Times New Roman" w:hAnsi="Times New Roman" w:cs="Times New Roman"/>
          <w:sz w:val="32"/>
          <w:szCs w:val="32"/>
        </w:rPr>
        <w:t>2</w:t>
      </w:r>
    </w:p>
    <w:p w14:paraId="58766072" w14:textId="77777777" w:rsidR="001D1CEA" w:rsidRDefault="001D1CEA" w:rsidP="001D1CEA">
      <w:pPr>
        <w:pStyle w:val="Title"/>
        <w:jc w:val="center"/>
        <w:rPr>
          <w:rFonts w:ascii="Times New Roman" w:hAnsi="Times New Roman" w:cs="Times New Roman"/>
          <w:sz w:val="32"/>
          <w:szCs w:val="32"/>
        </w:rPr>
      </w:pPr>
      <w:r w:rsidRPr="009C68A3">
        <w:rPr>
          <w:rFonts w:ascii="Times New Roman" w:hAnsi="Times New Roman" w:cs="Times New Roman"/>
          <w:sz w:val="32"/>
          <w:szCs w:val="32"/>
        </w:rPr>
        <w:t>The phenomenological embodiment of gender and feminism.</w:t>
      </w:r>
    </w:p>
    <w:p w14:paraId="4F3F128B" w14:textId="77777777" w:rsidR="001D1CEA" w:rsidRDefault="001D1CEA" w:rsidP="00113FA2">
      <w:pPr>
        <w:spacing w:line="360" w:lineRule="auto"/>
        <w:rPr>
          <w:sz w:val="24"/>
          <w:szCs w:val="24"/>
        </w:rPr>
      </w:pPr>
    </w:p>
    <w:p w14:paraId="0A05F291" w14:textId="77777777" w:rsidR="001D1CEA" w:rsidRPr="00301AE0" w:rsidRDefault="001D1CEA" w:rsidP="001D1CEA">
      <w:pPr>
        <w:rPr>
          <w:rFonts w:ascii="Times New Roman" w:hAnsi="Times New Roman" w:cs="Times New Roman"/>
          <w:sz w:val="24"/>
          <w:szCs w:val="24"/>
        </w:rPr>
      </w:pPr>
      <w:r w:rsidRPr="00301AE0">
        <w:rPr>
          <w:rFonts w:ascii="Times New Roman" w:hAnsi="Times New Roman" w:cs="Times New Roman"/>
          <w:sz w:val="24"/>
          <w:szCs w:val="24"/>
        </w:rPr>
        <w:t>The phenomenological framework is a rejection of the Cartesian cut, the separation of mind and body, instead it perceives the emergence of self as embodied, Merleau-Ponty (2001) describes it as the ontological basis of self, the way we encounter and experience the world through our physical interaction with it and the environment in which we are situated. This approach assumes that the lived body experience is central to self-identity, a fluid ever changing construction of self. Feminist theorists in particular focus on embodiment as an explanation of how the gendering process is informed and reinforced through bodily experiences, that gender is neither innate nor fixed but embodied according to our experience of cultural norms and our interactions with others that operate to reinforce the boundaries of male and female (Fischer 2018).</w:t>
      </w:r>
    </w:p>
    <w:p w14:paraId="21376C3C" w14:textId="77777777" w:rsidR="001D1CEA" w:rsidRPr="00301AE0" w:rsidRDefault="001D1CEA" w:rsidP="001D1CEA">
      <w:pPr>
        <w:rPr>
          <w:rFonts w:ascii="Times New Roman" w:hAnsi="Times New Roman" w:cs="Times New Roman"/>
          <w:sz w:val="24"/>
          <w:szCs w:val="24"/>
        </w:rPr>
      </w:pPr>
    </w:p>
    <w:p w14:paraId="663FFF2E" w14:textId="617B1430" w:rsidR="001D1CEA" w:rsidRPr="00301AE0" w:rsidRDefault="001D1CEA" w:rsidP="001D1CEA">
      <w:pPr>
        <w:rPr>
          <w:rFonts w:ascii="Times New Roman" w:hAnsi="Times New Roman" w:cs="Times New Roman"/>
          <w:sz w:val="24"/>
          <w:szCs w:val="24"/>
        </w:rPr>
      </w:pPr>
      <w:r w:rsidRPr="00301AE0">
        <w:rPr>
          <w:rFonts w:ascii="Times New Roman" w:hAnsi="Times New Roman" w:cs="Times New Roman"/>
          <w:sz w:val="24"/>
          <w:szCs w:val="24"/>
        </w:rPr>
        <w:t>Our embodied identities are shaped by a powerfully gendered discourse, with the female gendered body a site of continuous cultural efforts to feminize it (Pitts 2003.) The dissemination of gender ideologies operates through multiple technologies with children’s toys, films, advertising, fashion and beauty ideals all typically reaffirming the gender stereotype. These normative inscriptions of gender are not forced on the psyche but become embodied through continuous presence and exposure. For radical feminists these gendered norms are often perceived as encouraging acts of violence upon the body, from the demeaning idealisation of Barbie-</w:t>
      </w:r>
      <w:proofErr w:type="spellStart"/>
      <w:r w:rsidRPr="00301AE0">
        <w:rPr>
          <w:rFonts w:ascii="Times New Roman" w:hAnsi="Times New Roman" w:cs="Times New Roman"/>
          <w:sz w:val="24"/>
          <w:szCs w:val="24"/>
        </w:rPr>
        <w:t>esque</w:t>
      </w:r>
      <w:proofErr w:type="spellEnd"/>
      <w:r w:rsidRPr="00301AE0">
        <w:rPr>
          <w:rFonts w:ascii="Times New Roman" w:hAnsi="Times New Roman" w:cs="Times New Roman"/>
          <w:sz w:val="24"/>
          <w:szCs w:val="24"/>
        </w:rPr>
        <w:t xml:space="preserve"> bodies to glorifying the portrayal of sexual violence within the film industry, all of which encourages the objectification of women as sex object (</w:t>
      </w:r>
      <w:proofErr w:type="spellStart"/>
      <w:r w:rsidRPr="00301AE0">
        <w:rPr>
          <w:rFonts w:ascii="Times New Roman" w:hAnsi="Times New Roman" w:cs="Times New Roman"/>
          <w:sz w:val="24"/>
          <w:szCs w:val="24"/>
        </w:rPr>
        <w:t>Bordo</w:t>
      </w:r>
      <w:proofErr w:type="spellEnd"/>
      <w:r w:rsidRPr="00301AE0">
        <w:rPr>
          <w:rFonts w:ascii="Times New Roman" w:hAnsi="Times New Roman" w:cs="Times New Roman"/>
          <w:sz w:val="24"/>
          <w:szCs w:val="24"/>
        </w:rPr>
        <w:t xml:space="preserve"> 1993).The embodiment of gendered norms enforces a hierarchical link between sexuality and gender and is also instrumental in reinforcing the binary dichotomy between male and female. MacKinnon (1987) takes this point yet further, writing about pornography she states that it is a violence against women and their </w:t>
      </w:r>
      <w:r>
        <w:rPr>
          <w:rFonts w:ascii="Times New Roman" w:hAnsi="Times New Roman" w:cs="Times New Roman"/>
          <w:sz w:val="24"/>
          <w:szCs w:val="24"/>
        </w:rPr>
        <w:t>Human</w:t>
      </w:r>
      <w:r w:rsidRPr="00301AE0">
        <w:rPr>
          <w:rFonts w:ascii="Times New Roman" w:hAnsi="Times New Roman" w:cs="Times New Roman"/>
          <w:sz w:val="24"/>
          <w:szCs w:val="24"/>
        </w:rPr>
        <w:t xml:space="preserve"> </w:t>
      </w:r>
      <w:r>
        <w:rPr>
          <w:rFonts w:ascii="Times New Roman" w:hAnsi="Times New Roman" w:cs="Times New Roman"/>
          <w:sz w:val="24"/>
          <w:szCs w:val="24"/>
        </w:rPr>
        <w:t>R</w:t>
      </w:r>
      <w:r w:rsidRPr="00301AE0">
        <w:rPr>
          <w:rFonts w:ascii="Times New Roman" w:hAnsi="Times New Roman" w:cs="Times New Roman"/>
          <w:sz w:val="24"/>
          <w:szCs w:val="24"/>
        </w:rPr>
        <w:t>ights, that women are constructed as</w:t>
      </w:r>
      <w:r>
        <w:rPr>
          <w:rFonts w:ascii="Times New Roman" w:hAnsi="Times New Roman" w:cs="Times New Roman"/>
          <w:sz w:val="24"/>
          <w:szCs w:val="24"/>
        </w:rPr>
        <w:t xml:space="preserve"> sexualised beings,</w:t>
      </w:r>
      <w:r w:rsidRPr="00301AE0">
        <w:rPr>
          <w:rFonts w:ascii="Times New Roman" w:hAnsi="Times New Roman" w:cs="Times New Roman"/>
          <w:sz w:val="24"/>
          <w:szCs w:val="24"/>
        </w:rPr>
        <w:t xml:space="preserve"> which in turn determines gender, that this </w:t>
      </w:r>
      <w:r>
        <w:rPr>
          <w:rFonts w:ascii="Times New Roman" w:hAnsi="Times New Roman" w:cs="Times New Roman"/>
          <w:sz w:val="24"/>
          <w:szCs w:val="24"/>
        </w:rPr>
        <w:t>denies women their sexual rights and rights to self</w:t>
      </w:r>
      <w:r>
        <w:rPr>
          <w:rFonts w:ascii="Times New Roman" w:hAnsi="Times New Roman" w:cs="Times New Roman"/>
          <w:sz w:val="24"/>
          <w:szCs w:val="24"/>
        </w:rPr>
        <w:t>-</w:t>
      </w:r>
      <w:r>
        <w:rPr>
          <w:rFonts w:ascii="Times New Roman" w:hAnsi="Times New Roman" w:cs="Times New Roman"/>
          <w:sz w:val="24"/>
          <w:szCs w:val="24"/>
        </w:rPr>
        <w:t>determination</w:t>
      </w:r>
      <w:r w:rsidRPr="00301AE0">
        <w:rPr>
          <w:rFonts w:ascii="Times New Roman" w:hAnsi="Times New Roman" w:cs="Times New Roman"/>
          <w:sz w:val="24"/>
          <w:szCs w:val="24"/>
        </w:rPr>
        <w:t xml:space="preserve">. </w:t>
      </w:r>
    </w:p>
    <w:p w14:paraId="402D6931" w14:textId="77777777" w:rsidR="001D1CEA" w:rsidRPr="00301AE0" w:rsidRDefault="001D1CEA" w:rsidP="001D1CEA">
      <w:pPr>
        <w:rPr>
          <w:rFonts w:ascii="Times New Roman" w:hAnsi="Times New Roman" w:cs="Times New Roman"/>
          <w:sz w:val="24"/>
          <w:szCs w:val="24"/>
        </w:rPr>
      </w:pPr>
    </w:p>
    <w:p w14:paraId="292962B4" w14:textId="77777777" w:rsidR="001D1CEA" w:rsidRPr="00301AE0" w:rsidRDefault="001D1CEA" w:rsidP="001D1CEA">
      <w:pPr>
        <w:rPr>
          <w:rFonts w:ascii="Times New Roman" w:hAnsi="Times New Roman" w:cs="Times New Roman"/>
          <w:sz w:val="24"/>
          <w:szCs w:val="24"/>
        </w:rPr>
      </w:pPr>
      <w:r w:rsidRPr="00301AE0">
        <w:rPr>
          <w:rFonts w:ascii="Times New Roman" w:hAnsi="Times New Roman" w:cs="Times New Roman"/>
          <w:sz w:val="24"/>
          <w:szCs w:val="24"/>
        </w:rPr>
        <w:t xml:space="preserve">References:- </w:t>
      </w:r>
    </w:p>
    <w:p w14:paraId="33BC6E6E" w14:textId="77777777" w:rsidR="001D1CEA" w:rsidRPr="00301AE0" w:rsidRDefault="001D1CEA" w:rsidP="001D1CEA">
      <w:pPr>
        <w:rPr>
          <w:rFonts w:ascii="Times New Roman" w:hAnsi="Times New Roman" w:cs="Times New Roman"/>
          <w:sz w:val="24"/>
          <w:szCs w:val="24"/>
        </w:rPr>
      </w:pPr>
      <w:proofErr w:type="spellStart"/>
      <w:r w:rsidRPr="00301AE0">
        <w:rPr>
          <w:rFonts w:ascii="Times New Roman" w:hAnsi="Times New Roman" w:cs="Times New Roman"/>
          <w:sz w:val="24"/>
          <w:szCs w:val="24"/>
        </w:rPr>
        <w:t>Bordo</w:t>
      </w:r>
      <w:proofErr w:type="spellEnd"/>
      <w:r w:rsidRPr="00301AE0">
        <w:rPr>
          <w:rFonts w:ascii="Times New Roman" w:hAnsi="Times New Roman" w:cs="Times New Roman"/>
          <w:sz w:val="24"/>
          <w:szCs w:val="24"/>
        </w:rPr>
        <w:t xml:space="preserve">, S. (1993) </w:t>
      </w:r>
      <w:r w:rsidRPr="00301AE0">
        <w:rPr>
          <w:rFonts w:ascii="Times New Roman" w:hAnsi="Times New Roman" w:cs="Times New Roman"/>
          <w:i/>
          <w:iCs/>
          <w:sz w:val="24"/>
          <w:szCs w:val="24"/>
        </w:rPr>
        <w:t>Unbearable Weight: Feminism, Western Culture and the Body.</w:t>
      </w:r>
      <w:r w:rsidRPr="00301AE0">
        <w:rPr>
          <w:rFonts w:ascii="Times New Roman" w:hAnsi="Times New Roman" w:cs="Times New Roman"/>
          <w:sz w:val="24"/>
          <w:szCs w:val="24"/>
        </w:rPr>
        <w:t xml:space="preserve"> Berkley: University Press.</w:t>
      </w:r>
    </w:p>
    <w:p w14:paraId="5EE54009" w14:textId="77777777" w:rsidR="001D1CEA" w:rsidRPr="00301AE0" w:rsidRDefault="001D1CEA" w:rsidP="001D1CEA">
      <w:pPr>
        <w:rPr>
          <w:rFonts w:ascii="Times New Roman" w:hAnsi="Times New Roman" w:cs="Times New Roman"/>
          <w:sz w:val="24"/>
          <w:szCs w:val="24"/>
        </w:rPr>
      </w:pPr>
      <w:r w:rsidRPr="00301AE0">
        <w:rPr>
          <w:rFonts w:ascii="Times New Roman" w:hAnsi="Times New Roman" w:cs="Times New Roman"/>
          <w:sz w:val="24"/>
          <w:szCs w:val="24"/>
        </w:rPr>
        <w:t>Fischer, C. (2018) ‘Contested Terrains New Feminist Perspectives on Embodiment’ in</w:t>
      </w:r>
      <w:r w:rsidRPr="00301AE0">
        <w:rPr>
          <w:rFonts w:ascii="Times New Roman" w:hAnsi="Times New Roman" w:cs="Times New Roman"/>
          <w:i/>
          <w:iCs/>
          <w:sz w:val="24"/>
          <w:szCs w:val="24"/>
        </w:rPr>
        <w:t xml:space="preserve"> New Feminist Perspectives on Embodiment. </w:t>
      </w:r>
      <w:r w:rsidRPr="00301AE0">
        <w:rPr>
          <w:rFonts w:ascii="Times New Roman" w:hAnsi="Times New Roman" w:cs="Times New Roman"/>
          <w:sz w:val="24"/>
          <w:szCs w:val="24"/>
        </w:rPr>
        <w:t>Eds C. Fischer &amp; L. Dolezal. New York: Palgrave.</w:t>
      </w:r>
    </w:p>
    <w:p w14:paraId="1BD67D74" w14:textId="77777777" w:rsidR="001D1CEA" w:rsidRPr="00301AE0" w:rsidRDefault="001D1CEA" w:rsidP="001D1CEA">
      <w:pPr>
        <w:rPr>
          <w:rFonts w:ascii="Times New Roman" w:hAnsi="Times New Roman" w:cs="Times New Roman"/>
          <w:sz w:val="24"/>
          <w:szCs w:val="24"/>
        </w:rPr>
      </w:pPr>
      <w:r w:rsidRPr="00301AE0">
        <w:rPr>
          <w:rFonts w:ascii="Times New Roman" w:hAnsi="Times New Roman" w:cs="Times New Roman"/>
          <w:sz w:val="24"/>
          <w:szCs w:val="24"/>
        </w:rPr>
        <w:t xml:space="preserve">MacKinnon, C. (1987) </w:t>
      </w:r>
      <w:r w:rsidRPr="00301AE0">
        <w:rPr>
          <w:rFonts w:ascii="Times New Roman" w:hAnsi="Times New Roman" w:cs="Times New Roman"/>
          <w:i/>
          <w:iCs/>
          <w:sz w:val="24"/>
          <w:szCs w:val="24"/>
        </w:rPr>
        <w:t>Feminism Unmodified: Discourses on Life and Law.</w:t>
      </w:r>
      <w:r w:rsidRPr="00301AE0">
        <w:rPr>
          <w:rFonts w:ascii="Times New Roman" w:hAnsi="Times New Roman" w:cs="Times New Roman"/>
          <w:sz w:val="24"/>
          <w:szCs w:val="24"/>
        </w:rPr>
        <w:t xml:space="preserve"> Cambridge, MA: Harvard University Press.</w:t>
      </w:r>
    </w:p>
    <w:p w14:paraId="0E977900" w14:textId="77777777" w:rsidR="001D1CEA" w:rsidRPr="00301AE0" w:rsidRDefault="001D1CEA" w:rsidP="001D1CEA">
      <w:pPr>
        <w:rPr>
          <w:rFonts w:ascii="Times New Roman" w:hAnsi="Times New Roman" w:cs="Times New Roman"/>
          <w:sz w:val="24"/>
          <w:szCs w:val="24"/>
        </w:rPr>
      </w:pPr>
      <w:r w:rsidRPr="00301AE0">
        <w:rPr>
          <w:rFonts w:ascii="Times New Roman" w:hAnsi="Times New Roman" w:cs="Times New Roman"/>
          <w:sz w:val="24"/>
          <w:szCs w:val="24"/>
        </w:rPr>
        <w:t xml:space="preserve">Merleau-Ponty, M. (2001). </w:t>
      </w:r>
      <w:r w:rsidRPr="00301AE0">
        <w:rPr>
          <w:rFonts w:ascii="Times New Roman" w:hAnsi="Times New Roman" w:cs="Times New Roman"/>
          <w:i/>
          <w:iCs/>
          <w:sz w:val="24"/>
          <w:szCs w:val="24"/>
        </w:rPr>
        <w:t>Phenomenology of Perception.</w:t>
      </w:r>
      <w:r w:rsidRPr="00301AE0">
        <w:rPr>
          <w:rFonts w:ascii="Times New Roman" w:hAnsi="Times New Roman" w:cs="Times New Roman"/>
          <w:sz w:val="24"/>
          <w:szCs w:val="24"/>
        </w:rPr>
        <w:t xml:space="preserve"> Trans C. Smith. London: Routledge.</w:t>
      </w:r>
    </w:p>
    <w:p w14:paraId="6409AEC5" w14:textId="7E896B31" w:rsidR="001D1CEA" w:rsidRDefault="001D1CEA" w:rsidP="001D1CEA">
      <w:pPr>
        <w:rPr>
          <w:rFonts w:ascii="Times New Roman" w:hAnsi="Times New Roman" w:cs="Times New Roman"/>
          <w:sz w:val="24"/>
          <w:szCs w:val="24"/>
        </w:rPr>
      </w:pPr>
      <w:r w:rsidRPr="00301AE0">
        <w:rPr>
          <w:rFonts w:ascii="Times New Roman" w:hAnsi="Times New Roman" w:cs="Times New Roman"/>
          <w:sz w:val="24"/>
          <w:szCs w:val="24"/>
        </w:rPr>
        <w:lastRenderedPageBreak/>
        <w:t xml:space="preserve">Pitts, V. (2003). </w:t>
      </w:r>
      <w:r w:rsidRPr="00301AE0">
        <w:rPr>
          <w:rFonts w:ascii="Times New Roman" w:hAnsi="Times New Roman" w:cs="Times New Roman"/>
          <w:i/>
          <w:iCs/>
          <w:sz w:val="24"/>
          <w:szCs w:val="24"/>
        </w:rPr>
        <w:t>In the Flesh: The Cultural Politics of Body Modifications.</w:t>
      </w:r>
      <w:r w:rsidRPr="00301AE0">
        <w:rPr>
          <w:rFonts w:ascii="Times New Roman" w:hAnsi="Times New Roman" w:cs="Times New Roman"/>
          <w:sz w:val="24"/>
          <w:szCs w:val="24"/>
        </w:rPr>
        <w:t xml:space="preserve"> New York: Palgrave </w:t>
      </w:r>
      <w:proofErr w:type="spellStart"/>
      <w:r w:rsidRPr="00301AE0">
        <w:rPr>
          <w:rFonts w:ascii="Times New Roman" w:hAnsi="Times New Roman" w:cs="Times New Roman"/>
          <w:sz w:val="24"/>
          <w:szCs w:val="24"/>
        </w:rPr>
        <w:t>MacMillian</w:t>
      </w:r>
      <w:proofErr w:type="spellEnd"/>
      <w:r w:rsidRPr="00301AE0">
        <w:rPr>
          <w:rFonts w:ascii="Times New Roman" w:hAnsi="Times New Roman" w:cs="Times New Roman"/>
          <w:sz w:val="24"/>
          <w:szCs w:val="24"/>
        </w:rPr>
        <w:t>.</w:t>
      </w:r>
    </w:p>
    <w:p w14:paraId="78E23281" w14:textId="18B87ADF" w:rsidR="001D1CEA" w:rsidRDefault="001D1CEA" w:rsidP="001D1CEA">
      <w:pPr>
        <w:rPr>
          <w:rFonts w:ascii="Times New Roman" w:hAnsi="Times New Roman" w:cs="Times New Roman"/>
          <w:sz w:val="24"/>
          <w:szCs w:val="24"/>
        </w:rPr>
      </w:pPr>
    </w:p>
    <w:p w14:paraId="784E8829" w14:textId="77CA9436" w:rsidR="001D1CEA" w:rsidRDefault="001D1CEA" w:rsidP="001D1CEA">
      <w:pPr>
        <w:rPr>
          <w:rFonts w:ascii="Times New Roman" w:hAnsi="Times New Roman" w:cs="Times New Roman"/>
          <w:sz w:val="24"/>
          <w:szCs w:val="24"/>
        </w:rPr>
      </w:pPr>
    </w:p>
    <w:p w14:paraId="31A4DD9E" w14:textId="1CD6D5EF" w:rsidR="001D1CEA" w:rsidRDefault="001D1CEA" w:rsidP="001D1CEA">
      <w:pPr>
        <w:rPr>
          <w:rFonts w:ascii="Times New Roman" w:hAnsi="Times New Roman" w:cs="Times New Roman"/>
          <w:sz w:val="24"/>
          <w:szCs w:val="24"/>
        </w:rPr>
      </w:pPr>
    </w:p>
    <w:p w14:paraId="78D9FC00" w14:textId="5DA58575" w:rsidR="001D1CEA" w:rsidRDefault="001D1CEA" w:rsidP="001D1CEA">
      <w:pPr>
        <w:rPr>
          <w:rFonts w:ascii="Times New Roman" w:hAnsi="Times New Roman" w:cs="Times New Roman"/>
          <w:sz w:val="24"/>
          <w:szCs w:val="24"/>
        </w:rPr>
      </w:pPr>
    </w:p>
    <w:p w14:paraId="31FDC447" w14:textId="6F5FAB69" w:rsidR="001D1CEA" w:rsidRDefault="001D1CEA" w:rsidP="001D1CEA">
      <w:pPr>
        <w:rPr>
          <w:rFonts w:ascii="Times New Roman" w:hAnsi="Times New Roman" w:cs="Times New Roman"/>
          <w:sz w:val="24"/>
          <w:szCs w:val="24"/>
        </w:rPr>
      </w:pPr>
    </w:p>
    <w:p w14:paraId="443FD042" w14:textId="5F254A38" w:rsidR="001D1CEA" w:rsidRDefault="001D1CEA" w:rsidP="001D1CEA">
      <w:pPr>
        <w:rPr>
          <w:rFonts w:ascii="Times New Roman" w:hAnsi="Times New Roman" w:cs="Times New Roman"/>
          <w:sz w:val="24"/>
          <w:szCs w:val="24"/>
        </w:rPr>
      </w:pPr>
    </w:p>
    <w:p w14:paraId="7C432C43" w14:textId="77777777" w:rsidR="00175515" w:rsidRDefault="00175515" w:rsidP="001D1CEA">
      <w:pPr>
        <w:pStyle w:val="Title"/>
        <w:jc w:val="center"/>
        <w:rPr>
          <w:rFonts w:ascii="Times New Roman" w:hAnsi="Times New Roman" w:cs="Times New Roman"/>
          <w:sz w:val="32"/>
          <w:szCs w:val="32"/>
        </w:rPr>
      </w:pPr>
    </w:p>
    <w:p w14:paraId="5B4CBEB3" w14:textId="77777777" w:rsidR="00175515" w:rsidRDefault="00175515" w:rsidP="001D1CEA">
      <w:pPr>
        <w:pStyle w:val="Title"/>
        <w:jc w:val="center"/>
        <w:rPr>
          <w:rFonts w:ascii="Times New Roman" w:hAnsi="Times New Roman" w:cs="Times New Roman"/>
          <w:sz w:val="32"/>
          <w:szCs w:val="32"/>
        </w:rPr>
      </w:pPr>
    </w:p>
    <w:p w14:paraId="789ABE4E" w14:textId="77777777" w:rsidR="00175515" w:rsidRDefault="00175515" w:rsidP="001D1CEA">
      <w:pPr>
        <w:pStyle w:val="Title"/>
        <w:jc w:val="center"/>
        <w:rPr>
          <w:rFonts w:ascii="Times New Roman" w:hAnsi="Times New Roman" w:cs="Times New Roman"/>
          <w:sz w:val="32"/>
          <w:szCs w:val="32"/>
        </w:rPr>
      </w:pPr>
    </w:p>
    <w:p w14:paraId="4D7A8F43" w14:textId="77777777" w:rsidR="00175515" w:rsidRDefault="00175515" w:rsidP="001D1CEA">
      <w:pPr>
        <w:pStyle w:val="Title"/>
        <w:jc w:val="center"/>
        <w:rPr>
          <w:rFonts w:ascii="Times New Roman" w:hAnsi="Times New Roman" w:cs="Times New Roman"/>
          <w:sz w:val="32"/>
          <w:szCs w:val="32"/>
        </w:rPr>
      </w:pPr>
    </w:p>
    <w:p w14:paraId="5CDB50EC" w14:textId="77777777" w:rsidR="00175515" w:rsidRDefault="00175515" w:rsidP="001D1CEA">
      <w:pPr>
        <w:pStyle w:val="Title"/>
        <w:jc w:val="center"/>
        <w:rPr>
          <w:rFonts w:ascii="Times New Roman" w:hAnsi="Times New Roman" w:cs="Times New Roman"/>
          <w:sz w:val="32"/>
          <w:szCs w:val="32"/>
        </w:rPr>
      </w:pPr>
    </w:p>
    <w:p w14:paraId="263AE244" w14:textId="77777777" w:rsidR="00175515" w:rsidRDefault="00175515" w:rsidP="001D1CEA">
      <w:pPr>
        <w:pStyle w:val="Title"/>
        <w:jc w:val="center"/>
        <w:rPr>
          <w:rFonts w:ascii="Times New Roman" w:hAnsi="Times New Roman" w:cs="Times New Roman"/>
          <w:sz w:val="32"/>
          <w:szCs w:val="32"/>
        </w:rPr>
      </w:pPr>
    </w:p>
    <w:p w14:paraId="761ADC4F" w14:textId="77777777" w:rsidR="00175515" w:rsidRDefault="00175515" w:rsidP="001D1CEA">
      <w:pPr>
        <w:pStyle w:val="Title"/>
        <w:jc w:val="center"/>
        <w:rPr>
          <w:rFonts w:ascii="Times New Roman" w:hAnsi="Times New Roman" w:cs="Times New Roman"/>
          <w:sz w:val="32"/>
          <w:szCs w:val="32"/>
        </w:rPr>
      </w:pPr>
    </w:p>
    <w:p w14:paraId="52BBD4DC" w14:textId="77777777" w:rsidR="00175515" w:rsidRDefault="00175515" w:rsidP="001D1CEA">
      <w:pPr>
        <w:pStyle w:val="Title"/>
        <w:jc w:val="center"/>
        <w:rPr>
          <w:rFonts w:ascii="Times New Roman" w:hAnsi="Times New Roman" w:cs="Times New Roman"/>
          <w:sz w:val="32"/>
          <w:szCs w:val="32"/>
        </w:rPr>
      </w:pPr>
    </w:p>
    <w:p w14:paraId="151D2827" w14:textId="77777777" w:rsidR="00175515" w:rsidRDefault="00175515" w:rsidP="001D1CEA">
      <w:pPr>
        <w:pStyle w:val="Title"/>
        <w:jc w:val="center"/>
        <w:rPr>
          <w:rFonts w:ascii="Times New Roman" w:hAnsi="Times New Roman" w:cs="Times New Roman"/>
          <w:sz w:val="32"/>
          <w:szCs w:val="32"/>
        </w:rPr>
      </w:pPr>
    </w:p>
    <w:p w14:paraId="250FE5AF" w14:textId="77777777" w:rsidR="00175515" w:rsidRDefault="00175515" w:rsidP="001D1CEA">
      <w:pPr>
        <w:pStyle w:val="Title"/>
        <w:jc w:val="center"/>
        <w:rPr>
          <w:rFonts w:ascii="Times New Roman" w:hAnsi="Times New Roman" w:cs="Times New Roman"/>
          <w:sz w:val="32"/>
          <w:szCs w:val="32"/>
        </w:rPr>
      </w:pPr>
    </w:p>
    <w:p w14:paraId="7156DA19" w14:textId="77777777" w:rsidR="00175515" w:rsidRDefault="00175515" w:rsidP="001D1CEA">
      <w:pPr>
        <w:pStyle w:val="Title"/>
        <w:jc w:val="center"/>
        <w:rPr>
          <w:rFonts w:ascii="Times New Roman" w:hAnsi="Times New Roman" w:cs="Times New Roman"/>
          <w:sz w:val="32"/>
          <w:szCs w:val="32"/>
        </w:rPr>
      </w:pPr>
    </w:p>
    <w:p w14:paraId="2B85737B" w14:textId="77777777" w:rsidR="00175515" w:rsidRDefault="00175515" w:rsidP="001D1CEA">
      <w:pPr>
        <w:pStyle w:val="Title"/>
        <w:jc w:val="center"/>
        <w:rPr>
          <w:rFonts w:ascii="Times New Roman" w:hAnsi="Times New Roman" w:cs="Times New Roman"/>
          <w:sz w:val="32"/>
          <w:szCs w:val="32"/>
        </w:rPr>
      </w:pPr>
    </w:p>
    <w:p w14:paraId="1489AB25" w14:textId="77777777" w:rsidR="00175515" w:rsidRDefault="00175515" w:rsidP="001D1CEA">
      <w:pPr>
        <w:pStyle w:val="Title"/>
        <w:jc w:val="center"/>
        <w:rPr>
          <w:rFonts w:ascii="Times New Roman" w:hAnsi="Times New Roman" w:cs="Times New Roman"/>
          <w:sz w:val="32"/>
          <w:szCs w:val="32"/>
        </w:rPr>
      </w:pPr>
    </w:p>
    <w:p w14:paraId="00579B28" w14:textId="77777777" w:rsidR="00175515" w:rsidRDefault="00175515" w:rsidP="001D1CEA">
      <w:pPr>
        <w:pStyle w:val="Title"/>
        <w:jc w:val="center"/>
        <w:rPr>
          <w:rFonts w:ascii="Times New Roman" w:hAnsi="Times New Roman" w:cs="Times New Roman"/>
          <w:sz w:val="32"/>
          <w:szCs w:val="32"/>
        </w:rPr>
      </w:pPr>
    </w:p>
    <w:p w14:paraId="4E562894" w14:textId="77777777" w:rsidR="00175515" w:rsidRDefault="00175515" w:rsidP="001D1CEA">
      <w:pPr>
        <w:pStyle w:val="Title"/>
        <w:jc w:val="center"/>
        <w:rPr>
          <w:rFonts w:ascii="Times New Roman" w:hAnsi="Times New Roman" w:cs="Times New Roman"/>
          <w:sz w:val="32"/>
          <w:szCs w:val="32"/>
        </w:rPr>
      </w:pPr>
    </w:p>
    <w:p w14:paraId="20796EF2" w14:textId="77777777" w:rsidR="00175515" w:rsidRDefault="00175515" w:rsidP="001D1CEA">
      <w:pPr>
        <w:pStyle w:val="Title"/>
        <w:jc w:val="center"/>
        <w:rPr>
          <w:rFonts w:ascii="Times New Roman" w:hAnsi="Times New Roman" w:cs="Times New Roman"/>
          <w:sz w:val="32"/>
          <w:szCs w:val="32"/>
        </w:rPr>
      </w:pPr>
    </w:p>
    <w:p w14:paraId="7BF3FAC4" w14:textId="77777777" w:rsidR="00175515" w:rsidRDefault="00175515" w:rsidP="001D1CEA">
      <w:pPr>
        <w:pStyle w:val="Title"/>
        <w:jc w:val="center"/>
        <w:rPr>
          <w:rFonts w:ascii="Times New Roman" w:hAnsi="Times New Roman" w:cs="Times New Roman"/>
          <w:sz w:val="32"/>
          <w:szCs w:val="32"/>
        </w:rPr>
      </w:pPr>
    </w:p>
    <w:p w14:paraId="3D2C23FA" w14:textId="77777777" w:rsidR="00175515" w:rsidRDefault="00175515" w:rsidP="001D1CEA">
      <w:pPr>
        <w:pStyle w:val="Title"/>
        <w:jc w:val="center"/>
        <w:rPr>
          <w:rFonts w:ascii="Times New Roman" w:hAnsi="Times New Roman" w:cs="Times New Roman"/>
          <w:sz w:val="32"/>
          <w:szCs w:val="32"/>
        </w:rPr>
      </w:pPr>
    </w:p>
    <w:p w14:paraId="2B75F67A" w14:textId="77777777" w:rsidR="00175515" w:rsidRDefault="00175515" w:rsidP="001D1CEA">
      <w:pPr>
        <w:pStyle w:val="Title"/>
        <w:jc w:val="center"/>
        <w:rPr>
          <w:rFonts w:ascii="Times New Roman" w:hAnsi="Times New Roman" w:cs="Times New Roman"/>
          <w:sz w:val="32"/>
          <w:szCs w:val="32"/>
        </w:rPr>
      </w:pPr>
    </w:p>
    <w:p w14:paraId="540C5DAE" w14:textId="77777777" w:rsidR="00175515" w:rsidRDefault="00175515" w:rsidP="001D1CEA">
      <w:pPr>
        <w:pStyle w:val="Title"/>
        <w:jc w:val="center"/>
        <w:rPr>
          <w:rFonts w:ascii="Times New Roman" w:hAnsi="Times New Roman" w:cs="Times New Roman"/>
          <w:sz w:val="32"/>
          <w:szCs w:val="32"/>
        </w:rPr>
      </w:pPr>
    </w:p>
    <w:p w14:paraId="40268940" w14:textId="77777777" w:rsidR="00175515" w:rsidRDefault="00175515" w:rsidP="001D1CEA">
      <w:pPr>
        <w:pStyle w:val="Title"/>
        <w:jc w:val="center"/>
        <w:rPr>
          <w:rFonts w:ascii="Times New Roman" w:hAnsi="Times New Roman" w:cs="Times New Roman"/>
          <w:sz w:val="32"/>
          <w:szCs w:val="32"/>
        </w:rPr>
      </w:pPr>
    </w:p>
    <w:p w14:paraId="4D9236FA" w14:textId="77777777" w:rsidR="00175515" w:rsidRDefault="00175515" w:rsidP="001D1CEA">
      <w:pPr>
        <w:pStyle w:val="Title"/>
        <w:jc w:val="center"/>
        <w:rPr>
          <w:rFonts w:ascii="Times New Roman" w:hAnsi="Times New Roman" w:cs="Times New Roman"/>
          <w:sz w:val="32"/>
          <w:szCs w:val="32"/>
        </w:rPr>
      </w:pPr>
    </w:p>
    <w:p w14:paraId="1A368134" w14:textId="77777777" w:rsidR="00175515" w:rsidRDefault="00175515" w:rsidP="001D1CEA">
      <w:pPr>
        <w:pStyle w:val="Title"/>
        <w:jc w:val="center"/>
        <w:rPr>
          <w:rFonts w:ascii="Times New Roman" w:hAnsi="Times New Roman" w:cs="Times New Roman"/>
          <w:sz w:val="32"/>
          <w:szCs w:val="32"/>
        </w:rPr>
      </w:pPr>
    </w:p>
    <w:p w14:paraId="10345533" w14:textId="77777777" w:rsidR="00175515" w:rsidRDefault="00175515" w:rsidP="001D1CEA">
      <w:pPr>
        <w:pStyle w:val="Title"/>
        <w:jc w:val="center"/>
        <w:rPr>
          <w:rFonts w:ascii="Times New Roman" w:hAnsi="Times New Roman" w:cs="Times New Roman"/>
          <w:sz w:val="32"/>
          <w:szCs w:val="32"/>
        </w:rPr>
      </w:pPr>
    </w:p>
    <w:p w14:paraId="3DAEE928" w14:textId="77777777" w:rsidR="00175515" w:rsidRDefault="00175515" w:rsidP="001D1CEA">
      <w:pPr>
        <w:pStyle w:val="Title"/>
        <w:jc w:val="center"/>
        <w:rPr>
          <w:rFonts w:ascii="Times New Roman" w:hAnsi="Times New Roman" w:cs="Times New Roman"/>
          <w:sz w:val="32"/>
          <w:szCs w:val="32"/>
        </w:rPr>
      </w:pPr>
    </w:p>
    <w:p w14:paraId="230486B4" w14:textId="77777777" w:rsidR="00175515" w:rsidRDefault="00175515" w:rsidP="001D1CEA">
      <w:pPr>
        <w:pStyle w:val="Title"/>
        <w:jc w:val="center"/>
        <w:rPr>
          <w:rFonts w:ascii="Times New Roman" w:hAnsi="Times New Roman" w:cs="Times New Roman"/>
          <w:sz w:val="32"/>
          <w:szCs w:val="32"/>
        </w:rPr>
      </w:pPr>
    </w:p>
    <w:p w14:paraId="30AE0DDE" w14:textId="77777777" w:rsidR="00175515" w:rsidRDefault="00175515" w:rsidP="001D1CEA">
      <w:pPr>
        <w:pStyle w:val="Title"/>
        <w:jc w:val="center"/>
        <w:rPr>
          <w:rFonts w:ascii="Times New Roman" w:hAnsi="Times New Roman" w:cs="Times New Roman"/>
          <w:sz w:val="32"/>
          <w:szCs w:val="32"/>
        </w:rPr>
      </w:pPr>
    </w:p>
    <w:p w14:paraId="3B59CD54" w14:textId="77777777" w:rsidR="00175515" w:rsidRDefault="00175515" w:rsidP="001D1CEA">
      <w:pPr>
        <w:pStyle w:val="Title"/>
        <w:jc w:val="center"/>
        <w:rPr>
          <w:rFonts w:ascii="Times New Roman" w:hAnsi="Times New Roman" w:cs="Times New Roman"/>
          <w:sz w:val="32"/>
          <w:szCs w:val="32"/>
        </w:rPr>
      </w:pPr>
    </w:p>
    <w:p w14:paraId="4C8F8B9D" w14:textId="2056C1E9" w:rsidR="001D1CEA" w:rsidRPr="00175515" w:rsidRDefault="001D1CEA" w:rsidP="001D1CEA">
      <w:pPr>
        <w:pStyle w:val="Title"/>
        <w:jc w:val="center"/>
        <w:rPr>
          <w:rFonts w:ascii="Times New Roman" w:hAnsi="Times New Roman" w:cs="Times New Roman"/>
          <w:sz w:val="32"/>
          <w:szCs w:val="32"/>
        </w:rPr>
      </w:pPr>
      <w:r w:rsidRPr="00175515">
        <w:rPr>
          <w:rFonts w:ascii="Times New Roman" w:hAnsi="Times New Roman" w:cs="Times New Roman"/>
          <w:sz w:val="32"/>
          <w:szCs w:val="32"/>
        </w:rPr>
        <w:lastRenderedPageBreak/>
        <w:t>Assignment for blog 3</w:t>
      </w:r>
    </w:p>
    <w:p w14:paraId="39EBEFFC" w14:textId="77777777" w:rsidR="001D1CEA" w:rsidRPr="004E351F" w:rsidRDefault="001D1CEA" w:rsidP="001D1CEA">
      <w:pPr>
        <w:rPr>
          <w:rFonts w:ascii="Times New Roman" w:hAnsi="Times New Roman" w:cs="Times New Roman"/>
          <w:sz w:val="24"/>
          <w:szCs w:val="24"/>
        </w:rPr>
      </w:pPr>
    </w:p>
    <w:p w14:paraId="2B626A3E" w14:textId="77777777" w:rsidR="001D1CEA" w:rsidRPr="00175515" w:rsidRDefault="001D1CEA" w:rsidP="001D1CEA">
      <w:pPr>
        <w:rPr>
          <w:rFonts w:ascii="Times New Roman" w:hAnsi="Times New Roman" w:cs="Times New Roman"/>
          <w:sz w:val="32"/>
          <w:szCs w:val="32"/>
        </w:rPr>
      </w:pPr>
      <w:r w:rsidRPr="00175515">
        <w:rPr>
          <w:rFonts w:ascii="Times New Roman" w:hAnsi="Times New Roman" w:cs="Times New Roman"/>
          <w:sz w:val="32"/>
          <w:szCs w:val="32"/>
        </w:rPr>
        <w:t>Why do you think LGBTI people are treated differently?</w:t>
      </w:r>
    </w:p>
    <w:p w14:paraId="7992A23D" w14:textId="77777777" w:rsidR="001D1CEA" w:rsidRPr="004E351F" w:rsidRDefault="001D1CEA" w:rsidP="001D1CEA">
      <w:pPr>
        <w:rPr>
          <w:rFonts w:ascii="Times New Roman" w:hAnsi="Times New Roman" w:cs="Times New Roman"/>
          <w:sz w:val="24"/>
          <w:szCs w:val="24"/>
        </w:rPr>
      </w:pPr>
    </w:p>
    <w:p w14:paraId="0966F693" w14:textId="77777777" w:rsidR="001D1CEA" w:rsidRPr="004E351F" w:rsidRDefault="001D1CEA" w:rsidP="001D1CEA">
      <w:pPr>
        <w:rPr>
          <w:rFonts w:ascii="Times New Roman" w:hAnsi="Times New Roman" w:cs="Times New Roman"/>
          <w:sz w:val="24"/>
          <w:szCs w:val="24"/>
        </w:rPr>
      </w:pPr>
      <w:r w:rsidRPr="004E351F">
        <w:rPr>
          <w:rFonts w:ascii="Times New Roman" w:hAnsi="Times New Roman" w:cs="Times New Roman"/>
          <w:sz w:val="24"/>
          <w:szCs w:val="24"/>
        </w:rPr>
        <w:t>The stigmatisation of LGBTI is grounded in the epoch of the enlightenment. In the 18</w:t>
      </w:r>
      <w:r w:rsidRPr="004E351F">
        <w:rPr>
          <w:rFonts w:ascii="Times New Roman" w:hAnsi="Times New Roman" w:cs="Times New Roman"/>
          <w:sz w:val="24"/>
          <w:szCs w:val="24"/>
          <w:vertAlign w:val="superscript"/>
        </w:rPr>
        <w:t>th</w:t>
      </w:r>
      <w:r w:rsidRPr="004E351F">
        <w:rPr>
          <w:rFonts w:ascii="Times New Roman" w:hAnsi="Times New Roman" w:cs="Times New Roman"/>
          <w:sz w:val="24"/>
          <w:szCs w:val="24"/>
        </w:rPr>
        <w:t xml:space="preserve"> and 19</w:t>
      </w:r>
      <w:r w:rsidRPr="004E351F">
        <w:rPr>
          <w:rFonts w:ascii="Times New Roman" w:hAnsi="Times New Roman" w:cs="Times New Roman"/>
          <w:sz w:val="24"/>
          <w:szCs w:val="24"/>
          <w:vertAlign w:val="superscript"/>
        </w:rPr>
        <w:t>th</w:t>
      </w:r>
      <w:r w:rsidRPr="004E351F">
        <w:rPr>
          <w:rFonts w:ascii="Times New Roman" w:hAnsi="Times New Roman" w:cs="Times New Roman"/>
          <w:sz w:val="24"/>
          <w:szCs w:val="24"/>
        </w:rPr>
        <w:t xml:space="preserve">  century homosexuality or any form of sexual deviation from the reproductive binary was perceived as a criminal act (Foucault 1979). The criminalisation of this the ‘other’ reinforced  normative boundaries of sex, maintained regulatory measures that reinforced the binary norms and operated as regulatory power to sanitize the population. As the study of science progressed so did the forms of regulatory power, with those who lived outside the reproductive norms being labelled as a mental or physical aberration (Foucault 1979). Furthermore, the AIDs epidemic resulted in the </w:t>
      </w:r>
      <w:proofErr w:type="spellStart"/>
      <w:r w:rsidRPr="004E351F">
        <w:rPr>
          <w:rFonts w:ascii="Times New Roman" w:hAnsi="Times New Roman" w:cs="Times New Roman"/>
          <w:sz w:val="24"/>
          <w:szCs w:val="24"/>
        </w:rPr>
        <w:t>pathologisation</w:t>
      </w:r>
      <w:proofErr w:type="spellEnd"/>
      <w:r w:rsidRPr="004E351F">
        <w:rPr>
          <w:rFonts w:ascii="Times New Roman" w:hAnsi="Times New Roman" w:cs="Times New Roman"/>
          <w:sz w:val="24"/>
          <w:szCs w:val="24"/>
        </w:rPr>
        <w:t xml:space="preserve"> of the homosexual and sparked a rise in institutional abuse and discriminatory practices based on sexual orientation. The resulting panic at the ‘gay disease’ saw homosexuality marked as polluting and therefor potentially lethal. Whilst heterosexuality continues to claim the position of privilege, LGBTI will continue to be treated as the other. </w:t>
      </w:r>
    </w:p>
    <w:p w14:paraId="4E0E14FB" w14:textId="77777777" w:rsidR="001D1CEA" w:rsidRPr="004E351F" w:rsidRDefault="001D1CEA" w:rsidP="001D1CEA">
      <w:pPr>
        <w:rPr>
          <w:rFonts w:ascii="Times New Roman" w:hAnsi="Times New Roman" w:cs="Times New Roman"/>
          <w:sz w:val="24"/>
          <w:szCs w:val="24"/>
        </w:rPr>
      </w:pPr>
    </w:p>
    <w:p w14:paraId="0D47C823" w14:textId="77777777" w:rsidR="001D1CEA" w:rsidRPr="00175515" w:rsidRDefault="001D1CEA" w:rsidP="001D1CEA">
      <w:pPr>
        <w:rPr>
          <w:rFonts w:ascii="Times New Roman" w:hAnsi="Times New Roman" w:cs="Times New Roman"/>
          <w:sz w:val="32"/>
          <w:szCs w:val="32"/>
        </w:rPr>
      </w:pPr>
      <w:r w:rsidRPr="00175515">
        <w:rPr>
          <w:rFonts w:ascii="Times New Roman" w:hAnsi="Times New Roman" w:cs="Times New Roman"/>
          <w:sz w:val="32"/>
          <w:szCs w:val="32"/>
        </w:rPr>
        <w:t>Do you think same sex marriage is good or bad?</w:t>
      </w:r>
    </w:p>
    <w:p w14:paraId="15D5B039" w14:textId="77777777" w:rsidR="001D1CEA" w:rsidRPr="004E351F" w:rsidRDefault="001D1CEA" w:rsidP="001D1CEA">
      <w:pPr>
        <w:rPr>
          <w:rFonts w:ascii="Times New Roman" w:hAnsi="Times New Roman" w:cs="Times New Roman"/>
          <w:sz w:val="24"/>
          <w:szCs w:val="24"/>
        </w:rPr>
      </w:pPr>
    </w:p>
    <w:p w14:paraId="41D63573" w14:textId="6D5F0DC6" w:rsidR="001D1CEA" w:rsidRPr="004E351F" w:rsidRDefault="001D1CEA" w:rsidP="001D1CEA">
      <w:pPr>
        <w:rPr>
          <w:rFonts w:ascii="Times New Roman" w:hAnsi="Times New Roman" w:cs="Times New Roman"/>
          <w:sz w:val="24"/>
          <w:szCs w:val="24"/>
        </w:rPr>
      </w:pPr>
      <w:r w:rsidRPr="004E351F">
        <w:rPr>
          <w:rFonts w:ascii="Times New Roman" w:hAnsi="Times New Roman" w:cs="Times New Roman"/>
          <w:sz w:val="24"/>
          <w:szCs w:val="24"/>
        </w:rPr>
        <w:t>Marriage confers upon one regulatory powers, the committal of oneself to the care of another and to the abiding of the doctrine of marriage. Is not marriage an outdated concept based purely upon reproductive values, where a man can legitimately claim as property his wife and offspring? Does it not serve in capitalisms interest to regulate a healthy workforce, and cannot this interest be best achieved by bestowing the sanctity of marriage upon every sexuality? Sexual promiscuity is linked to the discourse on disease, the corralling of people into the normative and monogamous institute of marriage functions as a regulative power. However, as an anthropologist I cannot claim that to legitimately do as what one desires is wrong, is it not it a case of my body my choice?</w:t>
      </w:r>
    </w:p>
    <w:p w14:paraId="349D22CE" w14:textId="77777777" w:rsidR="001D1CEA" w:rsidRPr="00301AE0" w:rsidRDefault="001D1CEA" w:rsidP="001D1CEA">
      <w:pPr>
        <w:rPr>
          <w:rFonts w:ascii="Times New Roman" w:hAnsi="Times New Roman" w:cs="Times New Roman"/>
          <w:sz w:val="24"/>
          <w:szCs w:val="24"/>
        </w:rPr>
      </w:pPr>
    </w:p>
    <w:p w14:paraId="017D4E34" w14:textId="49C259FE" w:rsidR="001D1CEA" w:rsidRDefault="001D1CEA" w:rsidP="00113FA2">
      <w:pPr>
        <w:spacing w:line="360" w:lineRule="auto"/>
        <w:rPr>
          <w:sz w:val="24"/>
          <w:szCs w:val="24"/>
        </w:rPr>
      </w:pPr>
    </w:p>
    <w:p w14:paraId="400335F9" w14:textId="563A5CFC" w:rsidR="001D1CEA" w:rsidRDefault="001D1CEA" w:rsidP="00113FA2">
      <w:pPr>
        <w:spacing w:line="360" w:lineRule="auto"/>
        <w:rPr>
          <w:sz w:val="24"/>
          <w:szCs w:val="24"/>
        </w:rPr>
      </w:pPr>
    </w:p>
    <w:p w14:paraId="180E0CFC" w14:textId="6E14E66D" w:rsidR="001D1CEA" w:rsidRDefault="001D1CEA" w:rsidP="00113FA2">
      <w:pPr>
        <w:spacing w:line="360" w:lineRule="auto"/>
        <w:rPr>
          <w:sz w:val="24"/>
          <w:szCs w:val="24"/>
        </w:rPr>
      </w:pPr>
    </w:p>
    <w:p w14:paraId="32D8DD5B" w14:textId="7F26E681" w:rsidR="001D1CEA" w:rsidRDefault="001D1CEA" w:rsidP="00113FA2">
      <w:pPr>
        <w:spacing w:line="360" w:lineRule="auto"/>
        <w:rPr>
          <w:sz w:val="24"/>
          <w:szCs w:val="24"/>
        </w:rPr>
      </w:pPr>
    </w:p>
    <w:p w14:paraId="1265DEA6" w14:textId="691B3C7A" w:rsidR="00175515" w:rsidRDefault="00175515" w:rsidP="00113FA2">
      <w:pPr>
        <w:spacing w:line="360" w:lineRule="auto"/>
        <w:rPr>
          <w:sz w:val="24"/>
          <w:szCs w:val="24"/>
        </w:rPr>
      </w:pPr>
    </w:p>
    <w:p w14:paraId="54EBFAAC" w14:textId="7BFC76F7" w:rsidR="00175515" w:rsidRDefault="00175515" w:rsidP="00113FA2">
      <w:pPr>
        <w:spacing w:line="360" w:lineRule="auto"/>
        <w:rPr>
          <w:sz w:val="24"/>
          <w:szCs w:val="24"/>
        </w:rPr>
      </w:pPr>
    </w:p>
    <w:p w14:paraId="517941AC" w14:textId="244F1AD4" w:rsidR="00175515" w:rsidRPr="004C463E" w:rsidRDefault="00175515" w:rsidP="00175515">
      <w:pPr>
        <w:pStyle w:val="Title"/>
        <w:jc w:val="center"/>
        <w:rPr>
          <w:rFonts w:ascii="Times New Roman" w:hAnsi="Times New Roman" w:cs="Times New Roman"/>
          <w:sz w:val="32"/>
          <w:szCs w:val="32"/>
        </w:rPr>
      </w:pPr>
      <w:r w:rsidRPr="004C463E">
        <w:rPr>
          <w:rFonts w:ascii="Times New Roman" w:hAnsi="Times New Roman" w:cs="Times New Roman"/>
          <w:sz w:val="32"/>
          <w:szCs w:val="32"/>
        </w:rPr>
        <w:lastRenderedPageBreak/>
        <w:t>B</w:t>
      </w:r>
      <w:r w:rsidR="003268B3">
        <w:rPr>
          <w:rFonts w:ascii="Times New Roman" w:hAnsi="Times New Roman" w:cs="Times New Roman"/>
          <w:sz w:val="32"/>
          <w:szCs w:val="32"/>
        </w:rPr>
        <w:t>LOG</w:t>
      </w:r>
      <w:r w:rsidRPr="004C463E">
        <w:rPr>
          <w:rFonts w:ascii="Times New Roman" w:hAnsi="Times New Roman" w:cs="Times New Roman"/>
          <w:sz w:val="32"/>
          <w:szCs w:val="32"/>
        </w:rPr>
        <w:t xml:space="preserve"> 3</w:t>
      </w:r>
    </w:p>
    <w:p w14:paraId="33D9359B" w14:textId="77777777" w:rsidR="00175515" w:rsidRDefault="00175515" w:rsidP="00175515">
      <w:pPr>
        <w:pStyle w:val="Title"/>
        <w:jc w:val="center"/>
        <w:rPr>
          <w:rFonts w:ascii="Times New Roman" w:hAnsi="Times New Roman" w:cs="Times New Roman"/>
          <w:sz w:val="32"/>
          <w:szCs w:val="32"/>
        </w:rPr>
      </w:pPr>
      <w:r w:rsidRPr="004C463E">
        <w:rPr>
          <w:rFonts w:ascii="Times New Roman" w:hAnsi="Times New Roman" w:cs="Times New Roman"/>
          <w:sz w:val="32"/>
          <w:szCs w:val="32"/>
        </w:rPr>
        <w:t>Transsexuals and the Juxtaposition of Feminist Theories.</w:t>
      </w:r>
    </w:p>
    <w:p w14:paraId="2EEA5825" w14:textId="77777777" w:rsidR="00175515" w:rsidRPr="004C463E" w:rsidRDefault="00175515" w:rsidP="00175515"/>
    <w:p w14:paraId="6F445F4D" w14:textId="77777777" w:rsidR="00175515" w:rsidRPr="0075296C" w:rsidRDefault="00175515" w:rsidP="00175515">
      <w:pPr>
        <w:jc w:val="center"/>
        <w:rPr>
          <w:rFonts w:ascii="Times New Roman" w:hAnsi="Times New Roman" w:cs="Times New Roman"/>
          <w:sz w:val="24"/>
          <w:szCs w:val="24"/>
        </w:rPr>
      </w:pPr>
    </w:p>
    <w:p w14:paraId="2D090156" w14:textId="77777777" w:rsidR="00175515" w:rsidRPr="0075296C" w:rsidRDefault="00175515" w:rsidP="00175515">
      <w:pPr>
        <w:rPr>
          <w:rFonts w:ascii="Times New Roman" w:hAnsi="Times New Roman" w:cs="Times New Roman"/>
          <w:sz w:val="24"/>
          <w:szCs w:val="24"/>
        </w:rPr>
      </w:pPr>
    </w:p>
    <w:p w14:paraId="4D851D87" w14:textId="77777777" w:rsidR="00175515" w:rsidRPr="0075296C" w:rsidRDefault="00175515" w:rsidP="00175515">
      <w:pPr>
        <w:rPr>
          <w:rFonts w:ascii="Times New Roman" w:hAnsi="Times New Roman" w:cs="Times New Roman"/>
          <w:sz w:val="24"/>
          <w:szCs w:val="24"/>
        </w:rPr>
      </w:pPr>
      <w:r w:rsidRPr="0075296C">
        <w:rPr>
          <w:rFonts w:ascii="Times New Roman" w:hAnsi="Times New Roman" w:cs="Times New Roman"/>
          <w:sz w:val="24"/>
          <w:szCs w:val="24"/>
        </w:rPr>
        <w:t>Feminism as a theoretical paradigm operates under an umbrella terminology, a shared ambition to weaken the hold of the oppressive dimorphisms of gender and sex (</w:t>
      </w:r>
      <w:proofErr w:type="spellStart"/>
      <w:r w:rsidRPr="0075296C">
        <w:rPr>
          <w:rFonts w:ascii="Times New Roman" w:hAnsi="Times New Roman" w:cs="Times New Roman"/>
          <w:sz w:val="24"/>
          <w:szCs w:val="24"/>
        </w:rPr>
        <w:t>Heyes</w:t>
      </w:r>
      <w:proofErr w:type="spellEnd"/>
      <w:r w:rsidRPr="0075296C">
        <w:rPr>
          <w:rFonts w:ascii="Times New Roman" w:hAnsi="Times New Roman" w:cs="Times New Roman"/>
          <w:sz w:val="24"/>
          <w:szCs w:val="24"/>
        </w:rPr>
        <w:t xml:space="preserve"> 2003). However, the problems of an implied universalism of feminism is no more clearly in evidence than when you assess the feminist discourse on identities and transgenderism. Identity as a simplified exposition signifies a social category. Identities are constructed over time, a performance of bodily acts and acts of speech produced and reproduced, a ‘chiasmus’ as Butler (2004) describes it, of acts that condition the identification of personhood. Paddy McQueen (2015) states that gender identity is a stylized act of repetition, whereby actors produce their gender, that gender identity is a consequence of these acts rather than the acts a product of our gender identity. However, the performance of these acts depends upon a mode of recognition, which in turn produces patterns of dominance and exclusion. </w:t>
      </w:r>
    </w:p>
    <w:p w14:paraId="06CAA35B" w14:textId="77777777" w:rsidR="00175515" w:rsidRPr="0075296C" w:rsidRDefault="00175515" w:rsidP="00175515">
      <w:pPr>
        <w:rPr>
          <w:rFonts w:ascii="Times New Roman" w:hAnsi="Times New Roman" w:cs="Times New Roman"/>
          <w:sz w:val="24"/>
          <w:szCs w:val="24"/>
        </w:rPr>
      </w:pPr>
    </w:p>
    <w:p w14:paraId="26E98F56" w14:textId="77777777" w:rsidR="00175515" w:rsidRPr="0075296C" w:rsidRDefault="00175515" w:rsidP="00175515">
      <w:pPr>
        <w:rPr>
          <w:rFonts w:ascii="Times New Roman" w:hAnsi="Times New Roman" w:cs="Times New Roman"/>
          <w:sz w:val="24"/>
          <w:szCs w:val="24"/>
        </w:rPr>
      </w:pPr>
      <w:r w:rsidRPr="0075296C">
        <w:rPr>
          <w:rFonts w:ascii="Times New Roman" w:hAnsi="Times New Roman" w:cs="Times New Roman"/>
          <w:sz w:val="24"/>
          <w:szCs w:val="24"/>
        </w:rPr>
        <w:t>From a Hegelian perspective all performance of identity is grounded in desire, people perform their gender in a desire to have it recognised, but such desire leaves you vulnerable to those who withhold the desired recognition. In the sad case of Brandon Teena whose life story was documented in the film ‘</w:t>
      </w:r>
      <w:r w:rsidRPr="0075296C">
        <w:rPr>
          <w:rFonts w:ascii="Times New Roman" w:hAnsi="Times New Roman" w:cs="Times New Roman"/>
          <w:i/>
          <w:iCs/>
          <w:sz w:val="24"/>
          <w:szCs w:val="24"/>
        </w:rPr>
        <w:t>Boys Don’t</w:t>
      </w:r>
      <w:r w:rsidRPr="0075296C">
        <w:rPr>
          <w:rFonts w:ascii="Times New Roman" w:hAnsi="Times New Roman" w:cs="Times New Roman"/>
          <w:sz w:val="24"/>
          <w:szCs w:val="24"/>
        </w:rPr>
        <w:t xml:space="preserve"> </w:t>
      </w:r>
      <w:r w:rsidRPr="0075296C">
        <w:rPr>
          <w:rFonts w:ascii="Times New Roman" w:hAnsi="Times New Roman" w:cs="Times New Roman"/>
          <w:i/>
          <w:iCs/>
          <w:sz w:val="24"/>
          <w:szCs w:val="24"/>
        </w:rPr>
        <w:t xml:space="preserve">Cry’ </w:t>
      </w:r>
      <w:r w:rsidRPr="0075296C">
        <w:rPr>
          <w:rFonts w:ascii="Times New Roman" w:hAnsi="Times New Roman" w:cs="Times New Roman"/>
          <w:sz w:val="24"/>
          <w:szCs w:val="24"/>
        </w:rPr>
        <w:t>this lack of recognition led to a string of events which culminated in his murder. This denial of another’s identity remains a human rights issue, and yet within the feminist discourse, there are two widely opposing thoughts as to the concepts of trans liberation, one of which entails a concept of disidentification. These radical feminist theories see the demand for bodily modifications as regressive and that choosing a sex/gender reaffirms binaries, and that furthermore MTF trans is an invasion of women only spaces (Raymond 1994). For intersectional feminists however, gender identity remains a salient if not problematic issue in the theory of transgenderism/sexuality (Haraway 1991).</w:t>
      </w:r>
    </w:p>
    <w:p w14:paraId="692C8F56" w14:textId="77777777" w:rsidR="00175515" w:rsidRPr="0075296C" w:rsidRDefault="00175515" w:rsidP="00175515">
      <w:pPr>
        <w:rPr>
          <w:rFonts w:ascii="Times New Roman" w:hAnsi="Times New Roman" w:cs="Times New Roman"/>
          <w:sz w:val="24"/>
          <w:szCs w:val="24"/>
        </w:rPr>
      </w:pPr>
    </w:p>
    <w:p w14:paraId="6D83BFD0" w14:textId="77777777" w:rsidR="00175515" w:rsidRPr="0075296C" w:rsidRDefault="00175515" w:rsidP="00175515">
      <w:pPr>
        <w:rPr>
          <w:rFonts w:ascii="Times New Roman" w:hAnsi="Times New Roman" w:cs="Times New Roman"/>
          <w:sz w:val="24"/>
          <w:szCs w:val="24"/>
        </w:rPr>
      </w:pPr>
      <w:r w:rsidRPr="0075296C">
        <w:rPr>
          <w:rFonts w:ascii="Times New Roman" w:hAnsi="Times New Roman" w:cs="Times New Roman"/>
          <w:sz w:val="24"/>
          <w:szCs w:val="24"/>
        </w:rPr>
        <w:t>References: -</w:t>
      </w:r>
    </w:p>
    <w:p w14:paraId="72628C24" w14:textId="77777777" w:rsidR="00175515" w:rsidRPr="0075296C" w:rsidRDefault="00175515" w:rsidP="00175515">
      <w:pPr>
        <w:rPr>
          <w:rFonts w:ascii="Times New Roman" w:hAnsi="Times New Roman" w:cs="Times New Roman"/>
          <w:sz w:val="24"/>
          <w:szCs w:val="24"/>
        </w:rPr>
      </w:pPr>
      <w:r w:rsidRPr="0075296C">
        <w:rPr>
          <w:rFonts w:ascii="Times New Roman" w:hAnsi="Times New Roman" w:cs="Times New Roman"/>
          <w:sz w:val="24"/>
          <w:szCs w:val="24"/>
        </w:rPr>
        <w:t xml:space="preserve">Butler, J. (2004) </w:t>
      </w:r>
      <w:r w:rsidRPr="0075296C">
        <w:rPr>
          <w:rFonts w:ascii="Times New Roman" w:hAnsi="Times New Roman" w:cs="Times New Roman"/>
          <w:i/>
          <w:iCs/>
          <w:sz w:val="24"/>
          <w:szCs w:val="24"/>
        </w:rPr>
        <w:t>Undoing Gender</w:t>
      </w:r>
      <w:r w:rsidRPr="0075296C">
        <w:rPr>
          <w:rFonts w:ascii="Times New Roman" w:hAnsi="Times New Roman" w:cs="Times New Roman"/>
          <w:sz w:val="24"/>
          <w:szCs w:val="24"/>
        </w:rPr>
        <w:t>. London: Routledge.</w:t>
      </w:r>
    </w:p>
    <w:p w14:paraId="49A72B67" w14:textId="77777777" w:rsidR="00175515" w:rsidRPr="0075296C" w:rsidRDefault="00175515" w:rsidP="00175515">
      <w:pPr>
        <w:rPr>
          <w:rFonts w:ascii="Times New Roman" w:hAnsi="Times New Roman" w:cs="Times New Roman"/>
          <w:sz w:val="24"/>
          <w:szCs w:val="24"/>
        </w:rPr>
      </w:pPr>
      <w:r w:rsidRPr="0075296C">
        <w:rPr>
          <w:rFonts w:ascii="Times New Roman" w:hAnsi="Times New Roman" w:cs="Times New Roman"/>
          <w:sz w:val="24"/>
          <w:szCs w:val="24"/>
        </w:rPr>
        <w:t xml:space="preserve">Haraway, D. (1991) </w:t>
      </w:r>
      <w:r w:rsidRPr="0075296C">
        <w:rPr>
          <w:rFonts w:ascii="Times New Roman" w:hAnsi="Times New Roman" w:cs="Times New Roman"/>
          <w:i/>
          <w:iCs/>
          <w:sz w:val="24"/>
          <w:szCs w:val="24"/>
        </w:rPr>
        <w:t>Simians, Cyborgs, and Women: The Reinvention of Nature.</w:t>
      </w:r>
      <w:r w:rsidRPr="0075296C">
        <w:rPr>
          <w:rFonts w:ascii="Times New Roman" w:hAnsi="Times New Roman" w:cs="Times New Roman"/>
          <w:sz w:val="24"/>
          <w:szCs w:val="24"/>
        </w:rPr>
        <w:t xml:space="preserve"> London: FAB.</w:t>
      </w:r>
    </w:p>
    <w:p w14:paraId="2D38DEAB" w14:textId="77777777" w:rsidR="00175515" w:rsidRPr="0075296C" w:rsidRDefault="00175515" w:rsidP="00175515">
      <w:pPr>
        <w:rPr>
          <w:rFonts w:ascii="Times New Roman" w:hAnsi="Times New Roman" w:cs="Times New Roman"/>
          <w:sz w:val="24"/>
          <w:szCs w:val="24"/>
        </w:rPr>
      </w:pPr>
      <w:proofErr w:type="spellStart"/>
      <w:r w:rsidRPr="0075296C">
        <w:rPr>
          <w:rFonts w:ascii="Times New Roman" w:hAnsi="Times New Roman" w:cs="Times New Roman"/>
          <w:sz w:val="24"/>
          <w:szCs w:val="24"/>
        </w:rPr>
        <w:t>Heyes</w:t>
      </w:r>
      <w:proofErr w:type="spellEnd"/>
      <w:r w:rsidRPr="0075296C">
        <w:rPr>
          <w:rFonts w:ascii="Times New Roman" w:hAnsi="Times New Roman" w:cs="Times New Roman"/>
          <w:sz w:val="24"/>
          <w:szCs w:val="24"/>
        </w:rPr>
        <w:t>, C. (2003) Feminist Solidarity after Queer Theory: The Case of Transgender</w:t>
      </w:r>
      <w:r w:rsidRPr="0075296C">
        <w:rPr>
          <w:rFonts w:ascii="Times New Roman" w:hAnsi="Times New Roman" w:cs="Times New Roman"/>
          <w:i/>
          <w:iCs/>
          <w:sz w:val="24"/>
          <w:szCs w:val="24"/>
        </w:rPr>
        <w:t xml:space="preserve">. ’ Signs’  </w:t>
      </w:r>
      <w:r w:rsidRPr="0075296C">
        <w:rPr>
          <w:rFonts w:ascii="Times New Roman" w:hAnsi="Times New Roman" w:cs="Times New Roman"/>
          <w:sz w:val="24"/>
          <w:szCs w:val="24"/>
        </w:rPr>
        <w:t>Vol 28, no. 4 (Summer 2003) pp1093-1120).</w:t>
      </w:r>
    </w:p>
    <w:p w14:paraId="79C30E33" w14:textId="77777777" w:rsidR="00175515" w:rsidRPr="0075296C" w:rsidRDefault="00175515" w:rsidP="00175515">
      <w:pPr>
        <w:rPr>
          <w:rFonts w:ascii="Times New Roman" w:hAnsi="Times New Roman" w:cs="Times New Roman"/>
          <w:sz w:val="24"/>
          <w:szCs w:val="24"/>
        </w:rPr>
      </w:pPr>
      <w:r w:rsidRPr="0075296C">
        <w:rPr>
          <w:rFonts w:ascii="Times New Roman" w:hAnsi="Times New Roman" w:cs="Times New Roman"/>
          <w:sz w:val="24"/>
          <w:szCs w:val="24"/>
        </w:rPr>
        <w:t xml:space="preserve">Mc Queen, P. (2015) </w:t>
      </w:r>
      <w:r w:rsidRPr="0075296C">
        <w:rPr>
          <w:rFonts w:ascii="Times New Roman" w:hAnsi="Times New Roman" w:cs="Times New Roman"/>
          <w:i/>
          <w:iCs/>
          <w:sz w:val="24"/>
          <w:szCs w:val="24"/>
        </w:rPr>
        <w:t xml:space="preserve">Subjectivity, Gender and the Struggle for Recognition. </w:t>
      </w:r>
      <w:r w:rsidRPr="0075296C">
        <w:rPr>
          <w:rFonts w:ascii="Times New Roman" w:hAnsi="Times New Roman" w:cs="Times New Roman"/>
          <w:sz w:val="24"/>
          <w:szCs w:val="24"/>
        </w:rPr>
        <w:t>London: Palgrave MacMillan.</w:t>
      </w:r>
    </w:p>
    <w:p w14:paraId="4B04B0B0" w14:textId="77777777" w:rsidR="00175515" w:rsidRPr="0075296C" w:rsidRDefault="00175515" w:rsidP="00175515">
      <w:pPr>
        <w:rPr>
          <w:rFonts w:ascii="Times New Roman" w:hAnsi="Times New Roman" w:cs="Times New Roman"/>
          <w:sz w:val="24"/>
          <w:szCs w:val="24"/>
        </w:rPr>
      </w:pPr>
      <w:r w:rsidRPr="0075296C">
        <w:rPr>
          <w:rFonts w:ascii="Times New Roman" w:hAnsi="Times New Roman" w:cs="Times New Roman"/>
          <w:sz w:val="24"/>
          <w:szCs w:val="24"/>
        </w:rPr>
        <w:t xml:space="preserve">Raymond, J. G. (1979) 1994 </w:t>
      </w:r>
      <w:r w:rsidRPr="0075296C">
        <w:rPr>
          <w:rFonts w:ascii="Times New Roman" w:hAnsi="Times New Roman" w:cs="Times New Roman"/>
          <w:i/>
          <w:iCs/>
          <w:sz w:val="24"/>
          <w:szCs w:val="24"/>
        </w:rPr>
        <w:t>The Transsexual Empire: The Making of the She-Male.</w:t>
      </w:r>
      <w:r w:rsidRPr="0075296C">
        <w:rPr>
          <w:rFonts w:ascii="Times New Roman" w:hAnsi="Times New Roman" w:cs="Times New Roman"/>
          <w:sz w:val="24"/>
          <w:szCs w:val="24"/>
        </w:rPr>
        <w:t xml:space="preserve"> New York: Teachers College.</w:t>
      </w:r>
    </w:p>
    <w:p w14:paraId="1F6CE3CF" w14:textId="77777777" w:rsidR="00175515" w:rsidRPr="00113FA2" w:rsidRDefault="00175515" w:rsidP="00113FA2">
      <w:pPr>
        <w:spacing w:line="360" w:lineRule="auto"/>
        <w:rPr>
          <w:sz w:val="24"/>
          <w:szCs w:val="24"/>
        </w:rPr>
      </w:pPr>
    </w:p>
    <w:sectPr w:rsidR="00175515" w:rsidRPr="00113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FA2"/>
    <w:rsid w:val="000A3F82"/>
    <w:rsid w:val="00113FA2"/>
    <w:rsid w:val="00175515"/>
    <w:rsid w:val="0017680D"/>
    <w:rsid w:val="001D1CEA"/>
    <w:rsid w:val="001D2740"/>
    <w:rsid w:val="003268B3"/>
    <w:rsid w:val="00346981"/>
    <w:rsid w:val="003E0578"/>
    <w:rsid w:val="00556DC7"/>
    <w:rsid w:val="00630D97"/>
    <w:rsid w:val="00644183"/>
    <w:rsid w:val="006E3490"/>
    <w:rsid w:val="00850CBE"/>
    <w:rsid w:val="00907EA5"/>
    <w:rsid w:val="0097326B"/>
    <w:rsid w:val="00A0645F"/>
    <w:rsid w:val="00A65B0A"/>
    <w:rsid w:val="00CB0161"/>
    <w:rsid w:val="00DE2CFA"/>
    <w:rsid w:val="00FC4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89E65"/>
  <w15:chartTrackingRefBased/>
  <w15:docId w15:val="{24FC9F9F-BCB3-41F2-8AF5-47D8616EC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3490"/>
    <w:rPr>
      <w:color w:val="0563C1" w:themeColor="hyperlink"/>
      <w:u w:val="single"/>
    </w:rPr>
  </w:style>
  <w:style w:type="character" w:styleId="UnresolvedMention">
    <w:name w:val="Unresolved Mention"/>
    <w:basedOn w:val="DefaultParagraphFont"/>
    <w:uiPriority w:val="99"/>
    <w:semiHidden/>
    <w:unhideWhenUsed/>
    <w:rsid w:val="006E3490"/>
    <w:rPr>
      <w:color w:val="605E5C"/>
      <w:shd w:val="clear" w:color="auto" w:fill="E1DFDD"/>
    </w:rPr>
  </w:style>
  <w:style w:type="paragraph" w:styleId="Title">
    <w:name w:val="Title"/>
    <w:basedOn w:val="Normal"/>
    <w:next w:val="Normal"/>
    <w:link w:val="TitleChar"/>
    <w:uiPriority w:val="10"/>
    <w:qFormat/>
    <w:rsid w:val="001D1C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CE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eworldscornerblog.wordpress.com/category/cultur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heguardian.com" TargetMode="External"/><Relationship Id="rId5" Type="http://schemas.openxmlformats.org/officeDocument/2006/relationships/hyperlink" Target="https://wwwyoutube.com/watch"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1120D8-77F8-4017-9BF1-689F273B9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10</Pages>
  <Words>2359</Words>
  <Characters>13451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saranorris1975@yahoo.com</dc:creator>
  <cp:keywords/>
  <dc:description/>
  <cp:lastModifiedBy>saranorris1975@yahoo.com</cp:lastModifiedBy>
  <cp:revision>5</cp:revision>
  <dcterms:created xsi:type="dcterms:W3CDTF">2019-10-25T17:02:00Z</dcterms:created>
  <dcterms:modified xsi:type="dcterms:W3CDTF">2019-12-14T17:17:00Z</dcterms:modified>
</cp:coreProperties>
</file>