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1FDF6" w14:textId="77777777" w:rsidR="00F13E73" w:rsidRDefault="00F13E73" w:rsidP="00131244">
      <w:pPr>
        <w:jc w:val="center"/>
        <w:rPr>
          <w:rFonts w:ascii="Arial" w:hAnsi="Arial" w:cs="Arial"/>
          <w:b/>
          <w:bCs/>
          <w:sz w:val="32"/>
          <w:szCs w:val="32"/>
        </w:rPr>
      </w:pPr>
    </w:p>
    <w:p w14:paraId="403314B3" w14:textId="77777777" w:rsidR="00F13E73" w:rsidRDefault="00F13E73" w:rsidP="00131244">
      <w:pPr>
        <w:jc w:val="center"/>
        <w:rPr>
          <w:rFonts w:ascii="Arial" w:hAnsi="Arial" w:cs="Arial"/>
          <w:b/>
          <w:bCs/>
          <w:sz w:val="32"/>
          <w:szCs w:val="32"/>
        </w:rPr>
      </w:pPr>
    </w:p>
    <w:p w14:paraId="66FB3AF0" w14:textId="77777777" w:rsidR="00F13E73" w:rsidRDefault="00F13E73" w:rsidP="00131244">
      <w:pPr>
        <w:jc w:val="center"/>
        <w:rPr>
          <w:rFonts w:ascii="Arial" w:hAnsi="Arial" w:cs="Arial"/>
          <w:b/>
          <w:bCs/>
          <w:sz w:val="32"/>
          <w:szCs w:val="32"/>
        </w:rPr>
      </w:pPr>
    </w:p>
    <w:p w14:paraId="58F608C8" w14:textId="77777777" w:rsidR="00F13E73" w:rsidRDefault="00F13E73" w:rsidP="00131244">
      <w:pPr>
        <w:jc w:val="center"/>
        <w:rPr>
          <w:rFonts w:ascii="Arial" w:hAnsi="Arial" w:cs="Arial"/>
          <w:b/>
          <w:bCs/>
          <w:sz w:val="32"/>
          <w:szCs w:val="32"/>
        </w:rPr>
      </w:pPr>
    </w:p>
    <w:p w14:paraId="4BC2F6BA" w14:textId="77777777" w:rsidR="00F13E73" w:rsidRDefault="00F13E73" w:rsidP="00131244">
      <w:pPr>
        <w:jc w:val="center"/>
        <w:rPr>
          <w:rFonts w:ascii="Arial" w:hAnsi="Arial" w:cs="Arial"/>
          <w:b/>
          <w:bCs/>
          <w:sz w:val="32"/>
          <w:szCs w:val="32"/>
        </w:rPr>
      </w:pPr>
    </w:p>
    <w:p w14:paraId="7CD20900" w14:textId="77777777" w:rsidR="00F13E73" w:rsidRDefault="00F13E73" w:rsidP="00131244">
      <w:pPr>
        <w:jc w:val="center"/>
        <w:rPr>
          <w:rFonts w:ascii="Arial" w:hAnsi="Arial" w:cs="Arial"/>
          <w:b/>
          <w:bCs/>
          <w:sz w:val="32"/>
          <w:szCs w:val="32"/>
        </w:rPr>
      </w:pPr>
    </w:p>
    <w:p w14:paraId="22D7CA9C" w14:textId="77777777" w:rsidR="00F13E73" w:rsidRDefault="00F13E73" w:rsidP="00131244">
      <w:pPr>
        <w:jc w:val="center"/>
        <w:rPr>
          <w:rFonts w:ascii="Arial" w:hAnsi="Arial" w:cs="Arial"/>
          <w:b/>
          <w:bCs/>
          <w:sz w:val="32"/>
          <w:szCs w:val="32"/>
        </w:rPr>
      </w:pPr>
    </w:p>
    <w:p w14:paraId="021DB09B" w14:textId="20B0346C" w:rsidR="00131244" w:rsidRPr="00F13E73" w:rsidRDefault="00131244" w:rsidP="00131244">
      <w:pPr>
        <w:jc w:val="center"/>
        <w:rPr>
          <w:rFonts w:ascii="Arial" w:hAnsi="Arial" w:cs="Arial"/>
          <w:b/>
          <w:bCs/>
          <w:sz w:val="32"/>
          <w:szCs w:val="32"/>
        </w:rPr>
      </w:pPr>
      <w:r w:rsidRPr="00F13E73">
        <w:rPr>
          <w:rFonts w:ascii="Arial" w:hAnsi="Arial" w:cs="Arial"/>
          <w:b/>
          <w:bCs/>
          <w:sz w:val="32"/>
          <w:szCs w:val="32"/>
        </w:rPr>
        <w:t>Course: BSc (Hons) Health and Social Care</w:t>
      </w:r>
    </w:p>
    <w:p w14:paraId="480CDAC9" w14:textId="08CAA8E2" w:rsidR="00131244" w:rsidRPr="00F13E73" w:rsidRDefault="00131244" w:rsidP="00131244">
      <w:pPr>
        <w:jc w:val="center"/>
        <w:rPr>
          <w:rFonts w:ascii="Arial" w:hAnsi="Arial" w:cs="Arial"/>
          <w:b/>
          <w:bCs/>
          <w:sz w:val="32"/>
          <w:szCs w:val="32"/>
        </w:rPr>
      </w:pPr>
      <w:r w:rsidRPr="00F13E73">
        <w:rPr>
          <w:rFonts w:ascii="Arial" w:hAnsi="Arial" w:cs="Arial"/>
          <w:b/>
          <w:bCs/>
          <w:sz w:val="32"/>
          <w:szCs w:val="32"/>
        </w:rPr>
        <w:t>Module: Independent Project BMHP6020</w:t>
      </w:r>
    </w:p>
    <w:p w14:paraId="704C9E13" w14:textId="1D542ACB" w:rsidR="00131244" w:rsidRPr="00F13E73" w:rsidRDefault="00F13E73" w:rsidP="00F13E73">
      <w:pPr>
        <w:rPr>
          <w:rFonts w:ascii="Arial" w:hAnsi="Arial" w:cs="Arial"/>
          <w:b/>
          <w:bCs/>
          <w:sz w:val="32"/>
          <w:szCs w:val="32"/>
        </w:rPr>
      </w:pPr>
      <w:r w:rsidRPr="00F13E73">
        <w:rPr>
          <w:rFonts w:ascii="Arial" w:hAnsi="Arial" w:cs="Arial"/>
          <w:sz w:val="32"/>
          <w:szCs w:val="32"/>
        </w:rPr>
        <w:t xml:space="preserve">                         </w:t>
      </w:r>
      <w:r>
        <w:rPr>
          <w:rFonts w:ascii="Arial" w:hAnsi="Arial" w:cs="Arial"/>
          <w:sz w:val="32"/>
          <w:szCs w:val="32"/>
        </w:rPr>
        <w:t xml:space="preserve">   </w:t>
      </w:r>
      <w:r w:rsidR="00131244" w:rsidRPr="00F13E73">
        <w:rPr>
          <w:rFonts w:ascii="Arial" w:hAnsi="Arial" w:cs="Arial"/>
          <w:b/>
          <w:bCs/>
          <w:sz w:val="32"/>
          <w:szCs w:val="32"/>
        </w:rPr>
        <w:t>Student Name</w:t>
      </w:r>
      <w:r w:rsidR="00131244" w:rsidRPr="00F13E73">
        <w:rPr>
          <w:rFonts w:ascii="Arial" w:hAnsi="Arial" w:cs="Arial"/>
          <w:sz w:val="32"/>
          <w:szCs w:val="32"/>
        </w:rPr>
        <w:t xml:space="preserve">: </w:t>
      </w:r>
      <w:r w:rsidR="00131244" w:rsidRPr="00F13E73">
        <w:rPr>
          <w:rFonts w:ascii="Arial" w:hAnsi="Arial" w:cs="Arial"/>
          <w:b/>
          <w:bCs/>
          <w:sz w:val="32"/>
          <w:szCs w:val="32"/>
        </w:rPr>
        <w:t>Freeda Zeb</w:t>
      </w:r>
    </w:p>
    <w:p w14:paraId="465940FA" w14:textId="77777777" w:rsidR="00131244" w:rsidRPr="00F13E73" w:rsidRDefault="00131244" w:rsidP="00131244">
      <w:pPr>
        <w:jc w:val="center"/>
        <w:rPr>
          <w:rFonts w:ascii="Arial" w:hAnsi="Arial" w:cs="Arial"/>
          <w:b/>
          <w:bCs/>
          <w:sz w:val="32"/>
          <w:szCs w:val="32"/>
        </w:rPr>
      </w:pPr>
      <w:r w:rsidRPr="00F13E73">
        <w:rPr>
          <w:rFonts w:ascii="Arial" w:hAnsi="Arial" w:cs="Arial"/>
          <w:b/>
          <w:bCs/>
          <w:sz w:val="32"/>
          <w:szCs w:val="32"/>
        </w:rPr>
        <w:t>Student ID</w:t>
      </w:r>
      <w:r w:rsidRPr="00F13E73">
        <w:rPr>
          <w:rFonts w:ascii="Arial" w:hAnsi="Arial" w:cs="Arial"/>
          <w:sz w:val="32"/>
          <w:szCs w:val="32"/>
        </w:rPr>
        <w:t xml:space="preserve">: </w:t>
      </w:r>
      <w:r w:rsidRPr="00F13E73">
        <w:rPr>
          <w:rFonts w:ascii="Arial" w:hAnsi="Arial" w:cs="Arial"/>
          <w:b/>
          <w:bCs/>
          <w:sz w:val="32"/>
          <w:szCs w:val="32"/>
        </w:rPr>
        <w:t>2126497</w:t>
      </w:r>
    </w:p>
    <w:p w14:paraId="5FCDAB30" w14:textId="77777777" w:rsidR="00F13E73" w:rsidRPr="00F13E73" w:rsidRDefault="00F13E73" w:rsidP="00F13E73">
      <w:pPr>
        <w:jc w:val="center"/>
        <w:rPr>
          <w:rFonts w:ascii="Arial" w:hAnsi="Arial" w:cs="Arial"/>
          <w:b/>
          <w:bCs/>
          <w:sz w:val="32"/>
          <w:szCs w:val="32"/>
        </w:rPr>
      </w:pPr>
      <w:r w:rsidRPr="00F13E73">
        <w:rPr>
          <w:rFonts w:ascii="Arial" w:hAnsi="Arial" w:cs="Arial"/>
          <w:b/>
          <w:bCs/>
          <w:sz w:val="32"/>
          <w:szCs w:val="32"/>
        </w:rPr>
        <w:t>Draft Chapter 1 &amp; 2</w:t>
      </w:r>
    </w:p>
    <w:p w14:paraId="68960F16" w14:textId="77777777" w:rsidR="00F13E73" w:rsidRPr="00131244" w:rsidRDefault="00F13E73" w:rsidP="00131244">
      <w:pPr>
        <w:jc w:val="center"/>
        <w:rPr>
          <w:rFonts w:ascii="Arial" w:hAnsi="Arial" w:cs="Arial"/>
        </w:rPr>
      </w:pPr>
    </w:p>
    <w:p w14:paraId="691E9D3F" w14:textId="77777777" w:rsidR="00131244" w:rsidRPr="00131244" w:rsidRDefault="00131244" w:rsidP="00131244">
      <w:pPr>
        <w:jc w:val="left"/>
        <w:rPr>
          <w:rFonts w:ascii="Arial" w:hAnsi="Arial" w:cs="Arial"/>
        </w:rPr>
      </w:pPr>
    </w:p>
    <w:p w14:paraId="56835F57" w14:textId="77777777" w:rsidR="00131244" w:rsidRPr="00131244" w:rsidRDefault="00131244" w:rsidP="00131244">
      <w:pPr>
        <w:jc w:val="left"/>
        <w:rPr>
          <w:rFonts w:ascii="Arial" w:hAnsi="Arial" w:cs="Arial"/>
        </w:rPr>
      </w:pPr>
    </w:p>
    <w:p w14:paraId="08ED6433" w14:textId="77777777" w:rsidR="00131244" w:rsidRPr="00131244" w:rsidRDefault="00131244" w:rsidP="00131244">
      <w:pPr>
        <w:jc w:val="left"/>
        <w:rPr>
          <w:rFonts w:ascii="Arial" w:hAnsi="Arial" w:cs="Arial"/>
        </w:rPr>
      </w:pPr>
    </w:p>
    <w:p w14:paraId="1629B8F8" w14:textId="77777777" w:rsidR="00131244" w:rsidRPr="00131244" w:rsidRDefault="00131244" w:rsidP="00131244">
      <w:pPr>
        <w:jc w:val="left"/>
        <w:rPr>
          <w:rFonts w:ascii="Arial" w:hAnsi="Arial" w:cs="Arial"/>
        </w:rPr>
      </w:pPr>
    </w:p>
    <w:p w14:paraId="59A9BDA9" w14:textId="77777777" w:rsidR="00131244" w:rsidRPr="00131244" w:rsidRDefault="00131244" w:rsidP="00131244">
      <w:pPr>
        <w:jc w:val="left"/>
        <w:rPr>
          <w:rFonts w:ascii="Arial" w:hAnsi="Arial" w:cs="Arial"/>
        </w:rPr>
      </w:pPr>
    </w:p>
    <w:p w14:paraId="70F1E661" w14:textId="77777777" w:rsidR="00131244" w:rsidRPr="00F13E73" w:rsidRDefault="00131244" w:rsidP="00131244">
      <w:pPr>
        <w:pStyle w:val="Heading1"/>
        <w:spacing w:before="240" w:after="240"/>
        <w:rPr>
          <w:rFonts w:ascii="Arial" w:hAnsi="Arial" w:cs="Arial"/>
          <w:b/>
          <w:sz w:val="32"/>
          <w:szCs w:val="32"/>
        </w:rPr>
      </w:pPr>
      <w:r w:rsidRPr="00F13E73">
        <w:rPr>
          <w:rFonts w:ascii="Arial" w:hAnsi="Arial" w:cs="Arial"/>
          <w:sz w:val="32"/>
          <w:szCs w:val="32"/>
        </w:rPr>
        <w:lastRenderedPageBreak/>
        <w:t>CHAPTER 1: Introduction</w:t>
      </w:r>
    </w:p>
    <w:p w14:paraId="0B2015B9" w14:textId="77777777" w:rsidR="00131244" w:rsidRPr="00131244" w:rsidRDefault="00131244" w:rsidP="00F13E73">
      <w:pPr>
        <w:pStyle w:val="Heading2"/>
        <w:spacing w:before="240" w:after="240"/>
        <w:jc w:val="left"/>
        <w:rPr>
          <w:rFonts w:ascii="Arial" w:hAnsi="Arial" w:cs="Arial"/>
          <w:b/>
          <w:bCs/>
          <w:color w:val="auto"/>
          <w:sz w:val="28"/>
          <w:szCs w:val="28"/>
        </w:rPr>
      </w:pPr>
      <w:r w:rsidRPr="00131244">
        <w:rPr>
          <w:rStyle w:val="normaltextrun"/>
          <w:rFonts w:ascii="Arial" w:hAnsi="Arial" w:cs="Arial"/>
          <w:b/>
          <w:bCs/>
          <w:color w:val="auto"/>
          <w:sz w:val="28"/>
          <w:szCs w:val="28"/>
        </w:rPr>
        <w:t>Introduction</w:t>
      </w:r>
    </w:p>
    <w:p w14:paraId="68EDFEB2" w14:textId="315552FC" w:rsidR="00131244" w:rsidRPr="00131244" w:rsidRDefault="00131244" w:rsidP="00131244">
      <w:pPr>
        <w:pStyle w:val="NormalWeb"/>
        <w:spacing w:before="240" w:after="240" w:line="360" w:lineRule="auto"/>
        <w:rPr>
          <w:rFonts w:ascii="Arial" w:hAnsi="Arial" w:cs="Arial"/>
          <w:sz w:val="22"/>
          <w:szCs w:val="22"/>
        </w:rPr>
      </w:pPr>
      <w:r w:rsidRPr="00131244">
        <w:rPr>
          <w:rFonts w:ascii="Arial" w:hAnsi="Arial" w:cs="Arial"/>
          <w:sz w:val="22"/>
          <w:szCs w:val="22"/>
        </w:rPr>
        <w:t xml:space="preserve">Autism Spectrum Disorder (ASD) has emerged as a critical educational and public health emergency in the United Kingdom in recent years, with recent NHS Digital data indicating that more than 166,041 students were officially diagnosed with ASD in 2024 in the English school system, due to the better identification pathways and the rise of increased awareness in society (National Autistic Society, 2021). The social, </w:t>
      </w:r>
      <w:r w:rsidR="00F13E73" w:rsidRPr="00131244">
        <w:rPr>
          <w:rFonts w:ascii="Arial" w:hAnsi="Arial" w:cs="Arial"/>
          <w:sz w:val="22"/>
          <w:szCs w:val="22"/>
        </w:rPr>
        <w:t>behavioural,</w:t>
      </w:r>
      <w:r w:rsidRPr="00131244">
        <w:rPr>
          <w:rFonts w:ascii="Arial" w:hAnsi="Arial" w:cs="Arial"/>
          <w:sz w:val="22"/>
          <w:szCs w:val="22"/>
        </w:rPr>
        <w:t xml:space="preserve"> and academic challenges experienced in the secondary school setting are complex for </w:t>
      </w:r>
      <w:proofErr w:type="gramStart"/>
      <w:r w:rsidRPr="00131244">
        <w:rPr>
          <w:rFonts w:ascii="Arial" w:hAnsi="Arial" w:cs="Arial"/>
          <w:sz w:val="22"/>
          <w:szCs w:val="22"/>
        </w:rPr>
        <w:t>many</w:t>
      </w:r>
      <w:proofErr w:type="gramEnd"/>
      <w:r w:rsidRPr="00131244">
        <w:rPr>
          <w:rFonts w:ascii="Arial" w:hAnsi="Arial" w:cs="Arial"/>
          <w:sz w:val="22"/>
          <w:szCs w:val="22"/>
        </w:rPr>
        <w:t xml:space="preserve"> autistic students, especially in the primary and secondary school transition, which is a time of higher anxiety levels, poor </w:t>
      </w:r>
      <w:r w:rsidR="00F13E73" w:rsidRPr="00131244">
        <w:rPr>
          <w:rFonts w:ascii="Arial" w:hAnsi="Arial" w:cs="Arial"/>
          <w:sz w:val="22"/>
          <w:szCs w:val="22"/>
        </w:rPr>
        <w:t>attendance,</w:t>
      </w:r>
      <w:r w:rsidRPr="00131244">
        <w:rPr>
          <w:rFonts w:ascii="Arial" w:hAnsi="Arial" w:cs="Arial"/>
          <w:sz w:val="22"/>
          <w:szCs w:val="22"/>
        </w:rPr>
        <w:t xml:space="preserve"> and increased chances of </w:t>
      </w:r>
      <w:proofErr w:type="gramStart"/>
      <w:r w:rsidRPr="00131244">
        <w:rPr>
          <w:rFonts w:ascii="Arial" w:hAnsi="Arial" w:cs="Arial"/>
          <w:sz w:val="22"/>
          <w:szCs w:val="22"/>
        </w:rPr>
        <w:t>being expelled</w:t>
      </w:r>
      <w:proofErr w:type="gramEnd"/>
      <w:r w:rsidRPr="00131244">
        <w:rPr>
          <w:rFonts w:ascii="Arial" w:hAnsi="Arial" w:cs="Arial"/>
          <w:sz w:val="22"/>
          <w:szCs w:val="22"/>
        </w:rPr>
        <w:t xml:space="preserve"> from school. Paternal awareness, </w:t>
      </w:r>
      <w:r w:rsidR="00F13E73" w:rsidRPr="00131244">
        <w:rPr>
          <w:rFonts w:ascii="Arial" w:hAnsi="Arial" w:cs="Arial"/>
          <w:sz w:val="22"/>
          <w:szCs w:val="22"/>
        </w:rPr>
        <w:t>knowledge,</w:t>
      </w:r>
      <w:r w:rsidRPr="00131244">
        <w:rPr>
          <w:rFonts w:ascii="Arial" w:hAnsi="Arial" w:cs="Arial"/>
          <w:sz w:val="22"/>
          <w:szCs w:val="22"/>
        </w:rPr>
        <w:t xml:space="preserve"> and involvement have </w:t>
      </w:r>
      <w:proofErr w:type="gramStart"/>
      <w:r w:rsidRPr="00131244">
        <w:rPr>
          <w:rFonts w:ascii="Arial" w:hAnsi="Arial" w:cs="Arial"/>
          <w:sz w:val="22"/>
          <w:szCs w:val="22"/>
        </w:rPr>
        <w:t>been demonstrated</w:t>
      </w:r>
      <w:proofErr w:type="gramEnd"/>
      <w:r w:rsidRPr="00131244">
        <w:rPr>
          <w:rFonts w:ascii="Arial" w:hAnsi="Arial" w:cs="Arial"/>
          <w:sz w:val="22"/>
          <w:szCs w:val="22"/>
        </w:rPr>
        <w:t xml:space="preserve"> by various UK and international research to have a substantial effect on academic development, emotional </w:t>
      </w:r>
      <w:r w:rsidR="00F13E73" w:rsidRPr="00131244">
        <w:rPr>
          <w:rFonts w:ascii="Arial" w:hAnsi="Arial" w:cs="Arial"/>
          <w:sz w:val="22"/>
          <w:szCs w:val="22"/>
        </w:rPr>
        <w:t>regulation,</w:t>
      </w:r>
      <w:r w:rsidRPr="00131244">
        <w:rPr>
          <w:rFonts w:ascii="Arial" w:hAnsi="Arial" w:cs="Arial"/>
          <w:sz w:val="22"/>
          <w:szCs w:val="22"/>
        </w:rPr>
        <w:t xml:space="preserve"> and behaviour control (Robinson, StGeorge and Freeman, 2021). However, </w:t>
      </w:r>
      <w:proofErr w:type="gramStart"/>
      <w:r w:rsidRPr="00131244">
        <w:rPr>
          <w:rFonts w:ascii="Arial" w:hAnsi="Arial" w:cs="Arial"/>
          <w:sz w:val="22"/>
          <w:szCs w:val="22"/>
        </w:rPr>
        <w:t>many</w:t>
      </w:r>
      <w:proofErr w:type="gramEnd"/>
      <w:r w:rsidRPr="00131244">
        <w:rPr>
          <w:rFonts w:ascii="Arial" w:hAnsi="Arial" w:cs="Arial"/>
          <w:sz w:val="22"/>
          <w:szCs w:val="22"/>
        </w:rPr>
        <w:t xml:space="preserve"> parents complain that the school lacks support or that there is no effective channel for communicating their child’s needs. Almost 54 per cent of parents reported that schools </w:t>
      </w:r>
      <w:proofErr w:type="gramStart"/>
      <w:r w:rsidRPr="00131244">
        <w:rPr>
          <w:rFonts w:ascii="Arial" w:hAnsi="Arial" w:cs="Arial"/>
          <w:sz w:val="22"/>
          <w:szCs w:val="22"/>
        </w:rPr>
        <w:t>were not trained</w:t>
      </w:r>
      <w:proofErr w:type="gramEnd"/>
      <w:r w:rsidRPr="00131244">
        <w:rPr>
          <w:rFonts w:ascii="Arial" w:hAnsi="Arial" w:cs="Arial"/>
          <w:sz w:val="22"/>
          <w:szCs w:val="22"/>
        </w:rPr>
        <w:t xml:space="preserve"> in autism-specific strategies to support children, leading to misunderstandings and a lack of cooperation (Crane et al., 2021). The purpose of the dissertation is to critically analyse the roles of parental awareness and involvement in shaping educational experiences and the wellbeing of autistic pupils, and to identify evidence-based strategies in health and social care to enhance the family-school partnership. The study aims to provide empirical evidence informed by policy trends, to explore current multidisciplinary models of inclusive practice in UK secondary schools, and to offer practical recommendations to improve outcomes and eliminate the gap in outcomes for young people with ASD.</w:t>
      </w:r>
      <w:r w:rsidRPr="00131244">
        <w:rPr>
          <w:rStyle w:val="eop"/>
          <w:rFonts w:ascii="Arial" w:hAnsi="Arial" w:cs="Arial"/>
          <w:sz w:val="22"/>
          <w:szCs w:val="22"/>
        </w:rPr>
        <w:t> </w:t>
      </w:r>
    </w:p>
    <w:p w14:paraId="0D50DE1D" w14:textId="77777777" w:rsidR="00131244" w:rsidRPr="00131244" w:rsidRDefault="00131244" w:rsidP="00131244">
      <w:pPr>
        <w:pStyle w:val="Heading2"/>
        <w:spacing w:before="240" w:after="240"/>
        <w:jc w:val="left"/>
        <w:rPr>
          <w:rFonts w:ascii="Arial" w:hAnsi="Arial" w:cs="Arial"/>
          <w:b/>
          <w:bCs/>
          <w:color w:val="auto"/>
          <w:sz w:val="28"/>
          <w:szCs w:val="28"/>
        </w:rPr>
      </w:pPr>
      <w:r w:rsidRPr="00131244">
        <w:rPr>
          <w:rStyle w:val="normaltextrun"/>
          <w:rFonts w:ascii="Arial" w:hAnsi="Arial" w:cs="Arial"/>
          <w:b/>
          <w:bCs/>
          <w:color w:val="auto"/>
          <w:sz w:val="28"/>
          <w:szCs w:val="28"/>
        </w:rPr>
        <w:t>Definitions and Terminology</w:t>
      </w:r>
    </w:p>
    <w:p w14:paraId="7265C424" w14:textId="6429771B" w:rsidR="00131244" w:rsidRPr="00131244" w:rsidRDefault="00131244" w:rsidP="00131244">
      <w:pPr>
        <w:pStyle w:val="paragraph"/>
        <w:spacing w:before="240" w:after="240" w:line="360" w:lineRule="auto"/>
        <w:textAlignment w:val="baseline"/>
        <w:rPr>
          <w:rFonts w:ascii="Arial" w:hAnsi="Arial" w:cs="Arial"/>
          <w:sz w:val="22"/>
          <w:szCs w:val="22"/>
        </w:rPr>
      </w:pPr>
      <w:r w:rsidRPr="00131244">
        <w:rPr>
          <w:rFonts w:ascii="Arial" w:hAnsi="Arial" w:cs="Arial"/>
          <w:sz w:val="22"/>
          <w:szCs w:val="22"/>
        </w:rPr>
        <w:t xml:space="preserve">Autism Spectrum Disorder (ASD) is a neurodevelopmental disorder that is characterised by lifelong problems with social communication, difficulty in non-verbal communication, and limited or repetitive behaviour (WHO, 2023). The concept of spectrum reflects the breadth of autistic people’s diverse strengths, learning differences, and support needs. Parental awareness is the knowledge of parents about ASD characteristics, educational rights, triggers of behaviour, communication strategies, and support systems available through health, education, and social care (Wang et al., 2022). Parental involvement extends to participating in school meetings, co-building of Individual Education Plans (IEPs) and behaviour support plans, and communication with teachers and allied professionals. The </w:t>
      </w:r>
      <w:r w:rsidR="00F13E73">
        <w:rPr>
          <w:rFonts w:ascii="Arial" w:hAnsi="Arial" w:cs="Arial"/>
          <w:sz w:val="22"/>
          <w:szCs w:val="22"/>
        </w:rPr>
        <w:lastRenderedPageBreak/>
        <w:t>term' secondary school'</w:t>
      </w:r>
      <w:r w:rsidRPr="00131244">
        <w:rPr>
          <w:rFonts w:ascii="Arial" w:hAnsi="Arial" w:cs="Arial"/>
          <w:sz w:val="22"/>
          <w:szCs w:val="22"/>
        </w:rPr>
        <w:t xml:space="preserve"> refers to students aged 11-16 in the UK. SEND (Special Educational Needs and Disabilities) and EHP (Education, </w:t>
      </w:r>
      <w:proofErr w:type="gramStart"/>
      <w:r w:rsidRPr="00131244">
        <w:rPr>
          <w:rFonts w:ascii="Arial" w:hAnsi="Arial" w:cs="Arial"/>
          <w:sz w:val="22"/>
          <w:szCs w:val="22"/>
        </w:rPr>
        <w:t>Health</w:t>
      </w:r>
      <w:proofErr w:type="gramEnd"/>
      <w:r w:rsidRPr="00131244">
        <w:rPr>
          <w:rFonts w:ascii="Arial" w:hAnsi="Arial" w:cs="Arial"/>
          <w:sz w:val="22"/>
          <w:szCs w:val="22"/>
        </w:rPr>
        <w:t xml:space="preserve"> and Care Plan), as well as reasonable adjustments, which are a legal requirement under the Equality Act 2010 and require minimisation of barriers to learning (GOV.UK, 2015). NICE terms such as multidisciplinary practice, which entail concerted work among teachers, clinicians, SENCOs, mental health specialists, and families, </w:t>
      </w:r>
      <w:proofErr w:type="gramStart"/>
      <w:r w:rsidRPr="00131244">
        <w:rPr>
          <w:rFonts w:ascii="Arial" w:hAnsi="Arial" w:cs="Arial"/>
          <w:sz w:val="22"/>
          <w:szCs w:val="22"/>
        </w:rPr>
        <w:t>are also used</w:t>
      </w:r>
      <w:proofErr w:type="gramEnd"/>
      <w:r w:rsidRPr="00131244">
        <w:rPr>
          <w:rFonts w:ascii="Arial" w:hAnsi="Arial" w:cs="Arial"/>
          <w:sz w:val="22"/>
          <w:szCs w:val="22"/>
        </w:rPr>
        <w:t xml:space="preserve"> in the dissertation. The Birmingham Autism Support Pilot showed improvement in parental confidence after a series of parent-school communication workshops, demonstrating the applicability of uniform definitions in measuring policy and practice outcomes (</w:t>
      </w:r>
      <w:r w:rsidR="00F13E73">
        <w:rPr>
          <w:rFonts w:ascii="Arial" w:hAnsi="Arial" w:cs="Arial"/>
          <w:sz w:val="22"/>
          <w:szCs w:val="22"/>
        </w:rPr>
        <w:t>BSMHFT</w:t>
      </w:r>
      <w:r w:rsidRPr="00131244">
        <w:rPr>
          <w:rFonts w:ascii="Arial" w:hAnsi="Arial" w:cs="Arial"/>
          <w:sz w:val="22"/>
          <w:szCs w:val="22"/>
        </w:rPr>
        <w:t xml:space="preserve">, 2024). These terms are necessary for conceptual clarity and to facilitate the thematic analysis that will </w:t>
      </w:r>
      <w:proofErr w:type="gramStart"/>
      <w:r w:rsidRPr="00131244">
        <w:rPr>
          <w:rFonts w:ascii="Arial" w:hAnsi="Arial" w:cs="Arial"/>
          <w:sz w:val="22"/>
          <w:szCs w:val="22"/>
        </w:rPr>
        <w:t>be conducted</w:t>
      </w:r>
      <w:proofErr w:type="gramEnd"/>
      <w:r w:rsidRPr="00131244">
        <w:rPr>
          <w:rFonts w:ascii="Arial" w:hAnsi="Arial" w:cs="Arial"/>
          <w:sz w:val="22"/>
          <w:szCs w:val="22"/>
        </w:rPr>
        <w:t xml:space="preserve"> later in the dissertation.</w:t>
      </w:r>
      <w:r w:rsidRPr="00131244">
        <w:rPr>
          <w:rStyle w:val="eop"/>
          <w:rFonts w:ascii="Arial" w:hAnsi="Arial" w:cs="Arial"/>
          <w:sz w:val="22"/>
          <w:szCs w:val="22"/>
        </w:rPr>
        <w:t> </w:t>
      </w:r>
    </w:p>
    <w:p w14:paraId="45228F77" w14:textId="77777777" w:rsidR="00131244" w:rsidRPr="00131244" w:rsidRDefault="00131244" w:rsidP="00131244">
      <w:pPr>
        <w:pStyle w:val="Heading2"/>
        <w:spacing w:before="240" w:after="240"/>
        <w:jc w:val="left"/>
        <w:rPr>
          <w:rFonts w:ascii="Arial" w:hAnsi="Arial" w:cs="Arial"/>
          <w:b/>
          <w:bCs/>
          <w:color w:val="auto"/>
          <w:sz w:val="28"/>
          <w:szCs w:val="28"/>
        </w:rPr>
      </w:pPr>
      <w:r w:rsidRPr="00131244">
        <w:rPr>
          <w:rStyle w:val="normaltextrun"/>
          <w:rFonts w:ascii="Arial" w:hAnsi="Arial" w:cs="Arial"/>
          <w:b/>
          <w:bCs/>
          <w:color w:val="auto"/>
          <w:sz w:val="28"/>
          <w:szCs w:val="28"/>
        </w:rPr>
        <w:t>Rationale for Research</w:t>
      </w:r>
    </w:p>
    <w:p w14:paraId="59E6A1C5" w14:textId="2C58B7F8" w:rsidR="00131244" w:rsidRPr="00131244" w:rsidRDefault="00131244" w:rsidP="00131244">
      <w:pPr>
        <w:pStyle w:val="NormalWeb"/>
        <w:spacing w:before="240" w:after="240" w:line="360" w:lineRule="auto"/>
        <w:rPr>
          <w:rStyle w:val="eop"/>
          <w:rFonts w:ascii="Arial" w:hAnsi="Arial" w:cs="Arial"/>
          <w:sz w:val="22"/>
          <w:szCs w:val="22"/>
        </w:rPr>
      </w:pPr>
      <w:r w:rsidRPr="00131244">
        <w:rPr>
          <w:rFonts w:ascii="Arial" w:hAnsi="Arial" w:cs="Arial"/>
          <w:sz w:val="22"/>
          <w:szCs w:val="22"/>
        </w:rPr>
        <w:t xml:space="preserve">The rationale behind the undertaking of the study to examine parental awareness and involvement in the support of autistic children in the secondary schools is due to the persistent disparities in academic performance, behaviour </w:t>
      </w:r>
      <w:proofErr w:type="gramStart"/>
      <w:r w:rsidRPr="00131244">
        <w:rPr>
          <w:rFonts w:ascii="Arial" w:hAnsi="Arial" w:cs="Arial"/>
          <w:sz w:val="22"/>
          <w:szCs w:val="22"/>
        </w:rPr>
        <w:t>management</w:t>
      </w:r>
      <w:proofErr w:type="gramEnd"/>
      <w:r w:rsidRPr="00131244">
        <w:rPr>
          <w:rFonts w:ascii="Arial" w:hAnsi="Arial" w:cs="Arial"/>
          <w:sz w:val="22"/>
          <w:szCs w:val="22"/>
        </w:rPr>
        <w:t xml:space="preserve"> and mental health outcomes among the autistic adolescents in the UK. Even though inclusion </w:t>
      </w:r>
      <w:proofErr w:type="gramStart"/>
      <w:r w:rsidRPr="00131244">
        <w:rPr>
          <w:rFonts w:ascii="Arial" w:hAnsi="Arial" w:cs="Arial"/>
          <w:sz w:val="22"/>
          <w:szCs w:val="22"/>
        </w:rPr>
        <w:t>is encouraged</w:t>
      </w:r>
      <w:proofErr w:type="gramEnd"/>
      <w:r w:rsidRPr="00131244">
        <w:rPr>
          <w:rFonts w:ascii="Arial" w:hAnsi="Arial" w:cs="Arial"/>
          <w:sz w:val="22"/>
          <w:szCs w:val="22"/>
        </w:rPr>
        <w:t xml:space="preserve"> by frameworks</w:t>
      </w:r>
      <w:r w:rsidR="00F13E73">
        <w:rPr>
          <w:rFonts w:ascii="Arial" w:hAnsi="Arial" w:cs="Arial"/>
          <w:sz w:val="22"/>
          <w:szCs w:val="22"/>
        </w:rPr>
        <w:t>,</w:t>
      </w:r>
      <w:r w:rsidRPr="00131244">
        <w:rPr>
          <w:rFonts w:ascii="Arial" w:hAnsi="Arial" w:cs="Arial"/>
          <w:sz w:val="22"/>
          <w:szCs w:val="22"/>
        </w:rPr>
        <w:t xml:space="preserve"> </w:t>
      </w:r>
      <w:proofErr w:type="gramStart"/>
      <w:r w:rsidRPr="00131244">
        <w:rPr>
          <w:rFonts w:ascii="Arial" w:hAnsi="Arial" w:cs="Arial"/>
          <w:sz w:val="22"/>
          <w:szCs w:val="22"/>
        </w:rPr>
        <w:t>numerous</w:t>
      </w:r>
      <w:proofErr w:type="gramEnd"/>
      <w:r w:rsidRPr="00131244">
        <w:rPr>
          <w:rFonts w:ascii="Arial" w:hAnsi="Arial" w:cs="Arial"/>
          <w:sz w:val="22"/>
          <w:szCs w:val="22"/>
        </w:rPr>
        <w:t xml:space="preserve"> families report unmet needs, insufficient teacher competence, and ineffective communication. Anxiety is one of the </w:t>
      </w:r>
      <w:proofErr w:type="gramStart"/>
      <w:r w:rsidRPr="00131244">
        <w:rPr>
          <w:rFonts w:ascii="Arial" w:hAnsi="Arial" w:cs="Arial"/>
          <w:sz w:val="22"/>
          <w:szCs w:val="22"/>
        </w:rPr>
        <w:t>most commonly reported</w:t>
      </w:r>
      <w:proofErr w:type="gramEnd"/>
      <w:r w:rsidRPr="00131244">
        <w:rPr>
          <w:rFonts w:ascii="Arial" w:hAnsi="Arial" w:cs="Arial"/>
          <w:sz w:val="22"/>
          <w:szCs w:val="22"/>
        </w:rPr>
        <w:t xml:space="preserve"> mental-health difficulties among autistic young people, with </w:t>
      </w:r>
      <w:proofErr w:type="gramStart"/>
      <w:r w:rsidRPr="00131244">
        <w:rPr>
          <w:rFonts w:ascii="Arial" w:hAnsi="Arial" w:cs="Arial"/>
          <w:sz w:val="22"/>
          <w:szCs w:val="22"/>
        </w:rPr>
        <w:t>many</w:t>
      </w:r>
      <w:proofErr w:type="gramEnd"/>
      <w:r w:rsidRPr="00131244">
        <w:rPr>
          <w:rFonts w:ascii="Arial" w:hAnsi="Arial" w:cs="Arial"/>
          <w:sz w:val="22"/>
          <w:szCs w:val="22"/>
        </w:rPr>
        <w:t xml:space="preserve"> parents indicating that schools often lack sufficient support for managing transitions, sensory needs, and emotional wellbeing (Horgan, </w:t>
      </w:r>
      <w:proofErr w:type="gramStart"/>
      <w:r w:rsidRPr="00131244">
        <w:rPr>
          <w:rFonts w:ascii="Arial" w:hAnsi="Arial" w:cs="Arial"/>
          <w:sz w:val="22"/>
          <w:szCs w:val="22"/>
        </w:rPr>
        <w:t>Kenny</w:t>
      </w:r>
      <w:proofErr w:type="gramEnd"/>
      <w:r w:rsidRPr="00131244">
        <w:rPr>
          <w:rFonts w:ascii="Arial" w:hAnsi="Arial" w:cs="Arial"/>
          <w:sz w:val="22"/>
          <w:szCs w:val="22"/>
        </w:rPr>
        <w:t xml:space="preserve"> and Flynn, 2022). The available studies focus primarily on early childhood, and there is little information about the influence of parental awareness on outcomes at the more challenging secondary school level. Australia has examples of international models, Positive Partnerships, which demonstrate </w:t>
      </w:r>
      <w:proofErr w:type="gramStart"/>
      <w:r w:rsidRPr="00131244">
        <w:rPr>
          <w:rFonts w:ascii="Arial" w:hAnsi="Arial" w:cs="Arial"/>
          <w:sz w:val="22"/>
          <w:szCs w:val="22"/>
        </w:rPr>
        <w:t>a high level</w:t>
      </w:r>
      <w:proofErr w:type="gramEnd"/>
      <w:r w:rsidRPr="00131244">
        <w:rPr>
          <w:rFonts w:ascii="Arial" w:hAnsi="Arial" w:cs="Arial"/>
          <w:sz w:val="22"/>
          <w:szCs w:val="22"/>
        </w:rPr>
        <w:t xml:space="preserve"> of parent-school cooperation, whereas similar UK strategies are inconsistent (Woo, </w:t>
      </w:r>
      <w:proofErr w:type="gramStart"/>
      <w:r w:rsidRPr="00131244">
        <w:rPr>
          <w:rFonts w:ascii="Arial" w:hAnsi="Arial" w:cs="Arial"/>
          <w:sz w:val="22"/>
          <w:szCs w:val="22"/>
        </w:rPr>
        <w:t>Hadley</w:t>
      </w:r>
      <w:proofErr w:type="gramEnd"/>
      <w:r w:rsidRPr="00131244">
        <w:rPr>
          <w:rFonts w:ascii="Arial" w:hAnsi="Arial" w:cs="Arial"/>
          <w:sz w:val="22"/>
          <w:szCs w:val="22"/>
        </w:rPr>
        <w:t xml:space="preserve"> and Fordham, 2025). This gap makes additional research necessary because adolescence is associated with new academic demands and social issues that should </w:t>
      </w:r>
      <w:proofErr w:type="gramStart"/>
      <w:r w:rsidRPr="00131244">
        <w:rPr>
          <w:rFonts w:ascii="Arial" w:hAnsi="Arial" w:cs="Arial"/>
          <w:sz w:val="22"/>
          <w:szCs w:val="22"/>
        </w:rPr>
        <w:t>be informed</w:t>
      </w:r>
      <w:proofErr w:type="gramEnd"/>
      <w:r w:rsidRPr="00131244">
        <w:rPr>
          <w:rFonts w:ascii="Arial" w:hAnsi="Arial" w:cs="Arial"/>
          <w:sz w:val="22"/>
          <w:szCs w:val="22"/>
        </w:rPr>
        <w:t>, supported, and involved parents to avoid disengagement, emotional distress, and rejection. Thus, the purpose of the research is to conduct a critical analysis of evidence-based, multidisciplinary practices that empower parental knowledge and partnership in secondary schools, as part of existing research on inclusive education and integrated health-school support.</w:t>
      </w:r>
      <w:r w:rsidRPr="00131244">
        <w:rPr>
          <w:rStyle w:val="eop"/>
          <w:rFonts w:ascii="Arial" w:hAnsi="Arial" w:cs="Arial"/>
          <w:sz w:val="22"/>
          <w:szCs w:val="22"/>
        </w:rPr>
        <w:t> </w:t>
      </w:r>
    </w:p>
    <w:p w14:paraId="3DE56F72" w14:textId="77777777" w:rsidR="00131244" w:rsidRPr="00131244" w:rsidRDefault="00131244" w:rsidP="00131244">
      <w:pPr>
        <w:pStyle w:val="Heading2"/>
        <w:spacing w:before="240" w:after="240"/>
        <w:jc w:val="left"/>
        <w:rPr>
          <w:rFonts w:ascii="Arial" w:hAnsi="Arial" w:cs="Arial"/>
          <w:b/>
          <w:bCs/>
          <w:color w:val="auto"/>
        </w:rPr>
      </w:pPr>
      <w:r w:rsidRPr="00131244">
        <w:rPr>
          <w:rStyle w:val="normaltextrun"/>
          <w:rFonts w:ascii="Arial" w:hAnsi="Arial" w:cs="Arial"/>
          <w:b/>
          <w:bCs/>
          <w:color w:val="auto"/>
        </w:rPr>
        <w:t>Aim and Objectives</w:t>
      </w:r>
      <w:r w:rsidRPr="00131244">
        <w:rPr>
          <w:rStyle w:val="eop"/>
          <w:rFonts w:ascii="Arial" w:hAnsi="Arial" w:cs="Arial"/>
          <w:b/>
          <w:bCs/>
          <w:color w:val="auto"/>
        </w:rPr>
        <w:t> </w:t>
      </w:r>
    </w:p>
    <w:p w14:paraId="25F13538" w14:textId="77777777" w:rsidR="00131244" w:rsidRPr="00131244" w:rsidRDefault="00131244" w:rsidP="00131244">
      <w:pPr>
        <w:spacing w:before="240" w:after="240"/>
        <w:jc w:val="left"/>
        <w:rPr>
          <w:rFonts w:ascii="Arial" w:hAnsi="Arial" w:cs="Arial"/>
          <w:sz w:val="28"/>
          <w:szCs w:val="28"/>
        </w:rPr>
      </w:pPr>
      <w:r w:rsidRPr="00131244">
        <w:rPr>
          <w:rStyle w:val="Strong"/>
          <w:rFonts w:ascii="Arial" w:hAnsi="Arial" w:cs="Arial"/>
          <w:sz w:val="28"/>
          <w:szCs w:val="28"/>
        </w:rPr>
        <w:t>Research Aim</w:t>
      </w:r>
    </w:p>
    <w:p w14:paraId="31935FCA" w14:textId="77777777" w:rsidR="00131244" w:rsidRPr="00131244" w:rsidRDefault="00131244" w:rsidP="00131244">
      <w:pPr>
        <w:spacing w:before="240" w:after="240"/>
        <w:jc w:val="left"/>
        <w:rPr>
          <w:rFonts w:ascii="Arial" w:hAnsi="Arial" w:cs="Arial"/>
        </w:rPr>
      </w:pPr>
      <w:r w:rsidRPr="00131244">
        <w:rPr>
          <w:rFonts w:ascii="Arial" w:hAnsi="Arial" w:cs="Arial"/>
        </w:rPr>
        <w:lastRenderedPageBreak/>
        <w:t xml:space="preserve">To critically analyse the impact of parental awareness and participation on the education, behaviour, and emotional wellbeing of children with </w:t>
      </w:r>
      <w:proofErr w:type="gramStart"/>
      <w:r w:rsidRPr="00131244">
        <w:rPr>
          <w:rFonts w:ascii="Arial" w:hAnsi="Arial" w:cs="Arial"/>
        </w:rPr>
        <w:t>Autism Spectrum Disorder</w:t>
      </w:r>
      <w:proofErr w:type="gramEnd"/>
      <w:r w:rsidRPr="00131244">
        <w:rPr>
          <w:rFonts w:ascii="Arial" w:hAnsi="Arial" w:cs="Arial"/>
        </w:rPr>
        <w:t xml:space="preserve"> (ASD) in UK secondary schools, and to identify evidence-based strategies within health and social care that enhance collaborative family–school support.</w:t>
      </w:r>
    </w:p>
    <w:p w14:paraId="7DCE95EE" w14:textId="77777777" w:rsidR="00131244" w:rsidRPr="00131244" w:rsidRDefault="00131244" w:rsidP="00131244">
      <w:pPr>
        <w:spacing w:before="240" w:after="240"/>
        <w:jc w:val="left"/>
        <w:rPr>
          <w:rFonts w:ascii="Arial" w:hAnsi="Arial" w:cs="Arial"/>
          <w:sz w:val="28"/>
          <w:szCs w:val="28"/>
        </w:rPr>
      </w:pPr>
      <w:r w:rsidRPr="00131244">
        <w:rPr>
          <w:rStyle w:val="Strong"/>
          <w:rFonts w:ascii="Arial" w:hAnsi="Arial" w:cs="Arial"/>
          <w:sz w:val="28"/>
          <w:szCs w:val="28"/>
        </w:rPr>
        <w:t>Research Objectives</w:t>
      </w:r>
    </w:p>
    <w:p w14:paraId="795ACB96" w14:textId="32AD7042" w:rsidR="00131244" w:rsidRPr="00131244" w:rsidRDefault="00131244" w:rsidP="00131244">
      <w:pPr>
        <w:pStyle w:val="ListParagraph"/>
        <w:widowControl w:val="0"/>
        <w:numPr>
          <w:ilvl w:val="0"/>
          <w:numId w:val="2"/>
        </w:numPr>
        <w:autoSpaceDE w:val="0"/>
        <w:autoSpaceDN w:val="0"/>
        <w:spacing w:before="240" w:after="240"/>
        <w:contextualSpacing w:val="0"/>
        <w:jc w:val="left"/>
        <w:rPr>
          <w:rFonts w:ascii="Arial" w:hAnsi="Arial" w:cs="Arial"/>
        </w:rPr>
      </w:pPr>
      <w:r w:rsidRPr="00131244">
        <w:rPr>
          <w:rStyle w:val="Strong"/>
          <w:rFonts w:ascii="Arial" w:hAnsi="Arial" w:cs="Arial"/>
        </w:rPr>
        <w:t>Objective 1:</w:t>
      </w:r>
      <w:r w:rsidRPr="00131244">
        <w:rPr>
          <w:rFonts w:ascii="Arial" w:hAnsi="Arial" w:cs="Arial"/>
        </w:rPr>
        <w:t xml:space="preserve"> Define and examine the knowledge of </w:t>
      </w:r>
      <w:proofErr w:type="gramStart"/>
      <w:r w:rsidRPr="00131244">
        <w:rPr>
          <w:rFonts w:ascii="Arial" w:hAnsi="Arial" w:cs="Arial"/>
        </w:rPr>
        <w:t>Autism Spectrum Disorder</w:t>
      </w:r>
      <w:proofErr w:type="gramEnd"/>
      <w:r w:rsidRPr="00131244">
        <w:rPr>
          <w:rFonts w:ascii="Arial" w:hAnsi="Arial" w:cs="Arial"/>
        </w:rPr>
        <w:t xml:space="preserve"> among the parents of students in </w:t>
      </w:r>
      <w:r w:rsidR="00F13E73">
        <w:rPr>
          <w:rFonts w:ascii="Arial" w:hAnsi="Arial" w:cs="Arial"/>
        </w:rPr>
        <w:t xml:space="preserve">the </w:t>
      </w:r>
      <w:r w:rsidRPr="00131244">
        <w:rPr>
          <w:rFonts w:ascii="Arial" w:hAnsi="Arial" w:cs="Arial"/>
        </w:rPr>
        <w:t>UK's secondary schools.</w:t>
      </w:r>
    </w:p>
    <w:p w14:paraId="2B412AB6" w14:textId="77777777" w:rsidR="00131244" w:rsidRPr="00131244" w:rsidRDefault="00131244" w:rsidP="00131244">
      <w:pPr>
        <w:pStyle w:val="ListParagraph"/>
        <w:widowControl w:val="0"/>
        <w:numPr>
          <w:ilvl w:val="0"/>
          <w:numId w:val="2"/>
        </w:numPr>
        <w:autoSpaceDE w:val="0"/>
        <w:autoSpaceDN w:val="0"/>
        <w:spacing w:before="240" w:after="240"/>
        <w:contextualSpacing w:val="0"/>
        <w:jc w:val="left"/>
        <w:rPr>
          <w:rFonts w:ascii="Arial" w:hAnsi="Arial" w:cs="Arial"/>
        </w:rPr>
      </w:pPr>
      <w:r w:rsidRPr="00131244">
        <w:rPr>
          <w:rStyle w:val="Strong"/>
          <w:rFonts w:ascii="Arial" w:hAnsi="Arial" w:cs="Arial"/>
        </w:rPr>
        <w:t>Objective 2:</w:t>
      </w:r>
      <w:r w:rsidRPr="00131244">
        <w:rPr>
          <w:rFonts w:ascii="Arial" w:hAnsi="Arial" w:cs="Arial"/>
        </w:rPr>
        <w:t xml:space="preserve"> Analyse the link between parental awareness and children's participation in schools, behaviour, and wellbeing outcomes.</w:t>
      </w:r>
    </w:p>
    <w:p w14:paraId="7E104D46" w14:textId="77777777" w:rsidR="00131244" w:rsidRPr="00131244" w:rsidRDefault="00131244" w:rsidP="00131244">
      <w:pPr>
        <w:pStyle w:val="ListParagraph"/>
        <w:widowControl w:val="0"/>
        <w:numPr>
          <w:ilvl w:val="0"/>
          <w:numId w:val="2"/>
        </w:numPr>
        <w:autoSpaceDE w:val="0"/>
        <w:autoSpaceDN w:val="0"/>
        <w:spacing w:before="240" w:after="240"/>
        <w:contextualSpacing w:val="0"/>
        <w:jc w:val="left"/>
        <w:rPr>
          <w:rFonts w:ascii="Arial" w:hAnsi="Arial" w:cs="Arial"/>
        </w:rPr>
      </w:pPr>
      <w:r w:rsidRPr="00131244">
        <w:rPr>
          <w:rStyle w:val="Strong"/>
          <w:rFonts w:ascii="Arial" w:hAnsi="Arial" w:cs="Arial"/>
        </w:rPr>
        <w:t>Objective 3:</w:t>
      </w:r>
      <w:r w:rsidRPr="00131244">
        <w:rPr>
          <w:rFonts w:ascii="Arial" w:hAnsi="Arial" w:cs="Arial"/>
        </w:rPr>
        <w:t xml:space="preserve"> Evaluate the efficacy of existing multidisciplinary models in facilitating parental participation in autistic students' advocacy.</w:t>
      </w:r>
    </w:p>
    <w:p w14:paraId="5271695E" w14:textId="77777777" w:rsidR="00131244" w:rsidRPr="00131244" w:rsidRDefault="00131244" w:rsidP="00131244">
      <w:pPr>
        <w:pStyle w:val="ListParagraph"/>
        <w:widowControl w:val="0"/>
        <w:numPr>
          <w:ilvl w:val="0"/>
          <w:numId w:val="2"/>
        </w:numPr>
        <w:autoSpaceDE w:val="0"/>
        <w:autoSpaceDN w:val="0"/>
        <w:spacing w:before="240" w:after="240"/>
        <w:contextualSpacing w:val="0"/>
        <w:jc w:val="left"/>
        <w:rPr>
          <w:rFonts w:ascii="Arial" w:hAnsi="Arial" w:cs="Arial"/>
        </w:rPr>
      </w:pPr>
      <w:r w:rsidRPr="00131244">
        <w:rPr>
          <w:rStyle w:val="Strong"/>
          <w:rFonts w:ascii="Arial" w:hAnsi="Arial" w:cs="Arial"/>
        </w:rPr>
        <w:t>Objective 4:</w:t>
      </w:r>
      <w:r w:rsidRPr="00131244">
        <w:rPr>
          <w:rFonts w:ascii="Arial" w:hAnsi="Arial" w:cs="Arial"/>
        </w:rPr>
        <w:t xml:space="preserve"> Provide recommendations for improving communication, training, and support networks among schools, parents, and allied health professionals to enhance inclusivity and reduce disparities in educational attainment for children with ASD</w:t>
      </w:r>
      <w:proofErr w:type="gramStart"/>
      <w:r w:rsidRPr="00131244">
        <w:rPr>
          <w:rFonts w:ascii="Arial" w:hAnsi="Arial" w:cs="Arial"/>
        </w:rPr>
        <w:t>.</w:t>
      </w:r>
      <w:r w:rsidRPr="00131244">
        <w:rPr>
          <w:rStyle w:val="eop"/>
          <w:rFonts w:ascii="Arial" w:hAnsi="Arial" w:cs="Arial"/>
        </w:rPr>
        <w:t>  </w:t>
      </w:r>
      <w:proofErr w:type="gramEnd"/>
    </w:p>
    <w:p w14:paraId="63E42D90" w14:textId="77777777" w:rsidR="00131244" w:rsidRPr="00131244" w:rsidRDefault="00131244" w:rsidP="00131244">
      <w:pPr>
        <w:pStyle w:val="Heading2"/>
        <w:spacing w:before="240" w:after="240"/>
        <w:jc w:val="left"/>
        <w:rPr>
          <w:rFonts w:ascii="Arial" w:hAnsi="Arial" w:cs="Arial"/>
          <w:b/>
          <w:bCs/>
          <w:color w:val="auto"/>
          <w:sz w:val="28"/>
          <w:szCs w:val="28"/>
        </w:rPr>
      </w:pPr>
      <w:r w:rsidRPr="00131244">
        <w:rPr>
          <w:rStyle w:val="normaltextrun"/>
          <w:rFonts w:ascii="Arial" w:hAnsi="Arial" w:cs="Arial"/>
          <w:b/>
          <w:bCs/>
          <w:color w:val="auto"/>
          <w:sz w:val="28"/>
          <w:szCs w:val="28"/>
        </w:rPr>
        <w:t>Conclusion</w:t>
      </w:r>
    </w:p>
    <w:p w14:paraId="43B4D52A" w14:textId="77777777" w:rsidR="00131244" w:rsidRPr="00131244" w:rsidRDefault="00131244" w:rsidP="00131244">
      <w:pPr>
        <w:pStyle w:val="NormalWeb"/>
        <w:spacing w:before="240" w:beforeAutospacing="0" w:after="240" w:afterAutospacing="0" w:line="360" w:lineRule="auto"/>
        <w:rPr>
          <w:rStyle w:val="eop"/>
          <w:rFonts w:ascii="Arial" w:hAnsi="Arial" w:cs="Arial"/>
          <w:sz w:val="22"/>
          <w:szCs w:val="22"/>
        </w:rPr>
      </w:pPr>
      <w:r w:rsidRPr="00131244">
        <w:rPr>
          <w:rFonts w:ascii="Arial" w:hAnsi="Arial" w:cs="Arial"/>
          <w:sz w:val="22"/>
          <w:szCs w:val="22"/>
        </w:rPr>
        <w:t xml:space="preserve">This chapter has set the dissertation’s general theme by presenting the context, significance, and current issues related to parental awareness and involvement in supporting autistic students in secondary schools. It has provided the defining terms needed for conceptual clarity and outlined the reasons this topic has </w:t>
      </w:r>
      <w:proofErr w:type="gramStart"/>
      <w:r w:rsidRPr="00131244">
        <w:rPr>
          <w:rFonts w:ascii="Arial" w:hAnsi="Arial" w:cs="Arial"/>
          <w:sz w:val="22"/>
          <w:szCs w:val="22"/>
        </w:rPr>
        <w:t>been selected</w:t>
      </w:r>
      <w:proofErr w:type="gramEnd"/>
      <w:r w:rsidRPr="00131244">
        <w:rPr>
          <w:rFonts w:ascii="Arial" w:hAnsi="Arial" w:cs="Arial"/>
          <w:sz w:val="22"/>
          <w:szCs w:val="22"/>
        </w:rPr>
        <w:t xml:space="preserve">, with a focus on gaps in existing research and practice. The chapter wraps up by reiterating the overall goal and purpose, which will inform the dissertation’s structure and thematic analysis. Chapter 2: Literature Review will be the next chapter, in which theoretical frameworks, policy guidance, and existing evidence regarding ASD, parental involvement, multidisciplinary practice, and inclusive education will </w:t>
      </w:r>
      <w:proofErr w:type="gramStart"/>
      <w:r w:rsidRPr="00131244">
        <w:rPr>
          <w:rFonts w:ascii="Arial" w:hAnsi="Arial" w:cs="Arial"/>
          <w:sz w:val="22"/>
          <w:szCs w:val="22"/>
        </w:rPr>
        <w:t>be reviewed</w:t>
      </w:r>
      <w:proofErr w:type="gramEnd"/>
      <w:r w:rsidRPr="00131244">
        <w:rPr>
          <w:rFonts w:ascii="Arial" w:hAnsi="Arial" w:cs="Arial"/>
          <w:sz w:val="22"/>
          <w:szCs w:val="22"/>
        </w:rPr>
        <w:t>, thereby defining the conceptual framework for the findings and discussion chapters that follow.</w:t>
      </w:r>
      <w:r w:rsidRPr="00131244">
        <w:rPr>
          <w:rStyle w:val="eop"/>
          <w:rFonts w:ascii="Arial" w:hAnsi="Arial" w:cs="Arial"/>
          <w:sz w:val="22"/>
          <w:szCs w:val="22"/>
        </w:rPr>
        <w:t> </w:t>
      </w:r>
    </w:p>
    <w:p w14:paraId="3F4F54E1" w14:textId="617803F8" w:rsidR="00131244" w:rsidRDefault="00131244" w:rsidP="00131244">
      <w:pPr>
        <w:pStyle w:val="Heading1"/>
        <w:spacing w:before="240" w:after="240"/>
        <w:rPr>
          <w:rFonts w:ascii="Arial" w:hAnsi="Arial" w:cs="Arial"/>
          <w:sz w:val="32"/>
          <w:szCs w:val="32"/>
        </w:rPr>
      </w:pPr>
      <w:r w:rsidRPr="00131244">
        <w:rPr>
          <w:rFonts w:ascii="Arial" w:hAnsi="Arial" w:cs="Arial"/>
          <w:sz w:val="32"/>
          <w:szCs w:val="32"/>
        </w:rPr>
        <w:t>CHAPTER 2 – Background Information and Analysis</w:t>
      </w:r>
    </w:p>
    <w:p w14:paraId="1AE8E88B" w14:textId="2AFCCCF3" w:rsidR="00131244" w:rsidRPr="00131244" w:rsidRDefault="00131244" w:rsidP="00131244">
      <w:pPr>
        <w:pStyle w:val="Heading1"/>
        <w:spacing w:before="240" w:after="240"/>
        <w:rPr>
          <w:rFonts w:ascii="Arial" w:hAnsi="Arial" w:cs="Arial"/>
          <w:sz w:val="32"/>
          <w:szCs w:val="32"/>
        </w:rPr>
      </w:pPr>
      <w:r w:rsidRPr="00131244">
        <w:rPr>
          <w:rStyle w:val="normaltextrun"/>
          <w:rFonts w:ascii="Arial" w:hAnsi="Arial" w:cs="Arial"/>
          <w:b/>
          <w:bCs/>
          <w:color w:val="auto"/>
          <w:sz w:val="28"/>
          <w:szCs w:val="28"/>
        </w:rPr>
        <w:t>Introduction</w:t>
      </w:r>
    </w:p>
    <w:p w14:paraId="7AB548D0" w14:textId="77777777" w:rsid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The chapter gives the historical, theoretical, international and UK context of parental awareness and support of children with </w:t>
      </w:r>
      <w:proofErr w:type="gramStart"/>
      <w:r w:rsidRPr="00131244">
        <w:rPr>
          <w:rFonts w:ascii="Arial" w:hAnsi="Arial" w:cs="Arial"/>
          <w:sz w:val="22"/>
          <w:szCs w:val="22"/>
        </w:rPr>
        <w:t>Autism Spectrum Disorder</w:t>
      </w:r>
      <w:proofErr w:type="gramEnd"/>
      <w:r w:rsidRPr="00131244">
        <w:rPr>
          <w:rFonts w:ascii="Arial" w:hAnsi="Arial" w:cs="Arial"/>
          <w:sz w:val="22"/>
          <w:szCs w:val="22"/>
        </w:rPr>
        <w:t xml:space="preserve"> (ASD) in secondary </w:t>
      </w:r>
      <w:r w:rsidRPr="00131244">
        <w:rPr>
          <w:rFonts w:ascii="Arial" w:hAnsi="Arial" w:cs="Arial"/>
          <w:sz w:val="22"/>
          <w:szCs w:val="22"/>
        </w:rPr>
        <w:lastRenderedPageBreak/>
        <w:t>schools. This chapter provides the background knowledge needed to interpret the subsequent findings meaningfully, describing the evolution of ASD knowledge, critical theories that underlie autism-related practice, and international and national models that define family-school collaboration.</w:t>
      </w:r>
    </w:p>
    <w:p w14:paraId="1DB587F1" w14:textId="4520143D" w:rsidR="00131244" w:rsidRPr="00131244" w:rsidRDefault="00131244" w:rsidP="00131244">
      <w:pPr>
        <w:pStyle w:val="NormalWeb"/>
        <w:spacing w:before="240" w:beforeAutospacing="0" w:after="240" w:afterAutospacing="0" w:line="360" w:lineRule="auto"/>
        <w:rPr>
          <w:rFonts w:ascii="Arial" w:hAnsi="Arial" w:cs="Arial"/>
          <w:sz w:val="28"/>
          <w:szCs w:val="28"/>
        </w:rPr>
      </w:pPr>
      <w:r w:rsidRPr="00131244">
        <w:rPr>
          <w:rStyle w:val="normaltextrun"/>
          <w:rFonts w:ascii="Arial" w:hAnsi="Arial" w:cs="Arial"/>
          <w:b/>
          <w:bCs/>
          <w:sz w:val="28"/>
          <w:szCs w:val="28"/>
        </w:rPr>
        <w:t>Historical Background</w:t>
      </w:r>
    </w:p>
    <w:p w14:paraId="582CDD39" w14:textId="55B158ED" w:rsidR="00131244" w:rsidRPr="00131244" w:rsidRDefault="00131244" w:rsidP="00131244">
      <w:pPr>
        <w:pStyle w:val="NormalWeb"/>
        <w:spacing w:before="240" w:after="240" w:line="360" w:lineRule="auto"/>
        <w:rPr>
          <w:rFonts w:ascii="Arial" w:hAnsi="Arial" w:cs="Arial"/>
          <w:sz w:val="22"/>
          <w:szCs w:val="22"/>
        </w:rPr>
      </w:pPr>
      <w:r w:rsidRPr="00131244">
        <w:rPr>
          <w:rFonts w:ascii="Arial" w:hAnsi="Arial" w:cs="Arial"/>
          <w:sz w:val="22"/>
          <w:szCs w:val="22"/>
        </w:rPr>
        <w:t xml:space="preserve">Autism has seen a drastic change since 1943, when Leo Kanner described the clinical picture of early infantile autism, and then Hans Asperger described the social communication differences in 1944 (Rosen, </w:t>
      </w:r>
      <w:proofErr w:type="gramStart"/>
      <w:r w:rsidRPr="00131244">
        <w:rPr>
          <w:rFonts w:ascii="Arial" w:hAnsi="Arial" w:cs="Arial"/>
          <w:sz w:val="22"/>
          <w:szCs w:val="22"/>
        </w:rPr>
        <w:t>Lord</w:t>
      </w:r>
      <w:proofErr w:type="gramEnd"/>
      <w:r w:rsidRPr="00131244">
        <w:rPr>
          <w:rFonts w:ascii="Arial" w:hAnsi="Arial" w:cs="Arial"/>
          <w:sz w:val="22"/>
          <w:szCs w:val="22"/>
        </w:rPr>
        <w:t xml:space="preserve"> and Volkmar, 2021). During the twentieth century, autism was an extremely misunderstood disorder, mostly condemned to the position of a result of the parenting style which prevailed, despite the lack of scientific basis, until the 1970s. This changed in the 1980s and 1990s when autism </w:t>
      </w:r>
      <w:proofErr w:type="gramStart"/>
      <w:r w:rsidRPr="00131244">
        <w:rPr>
          <w:rFonts w:ascii="Arial" w:hAnsi="Arial" w:cs="Arial"/>
          <w:sz w:val="22"/>
          <w:szCs w:val="22"/>
        </w:rPr>
        <w:t>was first included</w:t>
      </w:r>
      <w:proofErr w:type="gramEnd"/>
      <w:r w:rsidRPr="00131244">
        <w:rPr>
          <w:rFonts w:ascii="Arial" w:hAnsi="Arial" w:cs="Arial"/>
          <w:sz w:val="22"/>
          <w:szCs w:val="22"/>
        </w:rPr>
        <w:t xml:space="preserve"> in the DSM-III (1980), then further expanded in DSM-IV (1994) as a spectrum diagnosis (</w:t>
      </w:r>
      <w:proofErr w:type="spellStart"/>
      <w:r w:rsidRPr="00131244">
        <w:rPr>
          <w:rFonts w:ascii="Arial" w:hAnsi="Arial" w:cs="Arial"/>
          <w:sz w:val="22"/>
          <w:szCs w:val="22"/>
        </w:rPr>
        <w:t>Zeldovich</w:t>
      </w:r>
      <w:proofErr w:type="spellEnd"/>
      <w:r w:rsidRPr="00131244">
        <w:rPr>
          <w:rFonts w:ascii="Arial" w:hAnsi="Arial" w:cs="Arial"/>
          <w:sz w:val="22"/>
          <w:szCs w:val="22"/>
        </w:rPr>
        <w:t>, 2018). The change to the DSM-5 (2013) standardised various subtypes (including Asperger’s Syndrome) under one category of ASD. The most important milestones in the UK were the Autism Act 2009, the first disability-specific legislation in the UK, and later national strategies such as Think Autism (2014) (GOV.UK, 2021). According to the National Autistic Society’s 2020</w:t>
      </w:r>
      <w:r w:rsidR="00F13E73">
        <w:rPr>
          <w:rFonts w:ascii="Arial" w:hAnsi="Arial" w:cs="Arial"/>
          <w:sz w:val="22"/>
          <w:szCs w:val="22"/>
        </w:rPr>
        <w:t xml:space="preserve"> report</w:t>
      </w:r>
      <w:r w:rsidRPr="00131244">
        <w:rPr>
          <w:rFonts w:ascii="Arial" w:hAnsi="Arial" w:cs="Arial"/>
          <w:sz w:val="22"/>
          <w:szCs w:val="22"/>
        </w:rPr>
        <w:t>, the number of autistic pupils in schools across England has continued to rise in recent years, reaching 166,041 learners, reflecting ongoing increases in diagnostic recognition and support pathways (National Autistic Society, 2021a).</w:t>
      </w:r>
    </w:p>
    <w:p w14:paraId="3598A693" w14:textId="77777777" w:rsidR="00131244" w:rsidRDefault="00131244" w:rsidP="00131244">
      <w:pPr>
        <w:pStyle w:val="NormalWeb"/>
        <w:spacing w:before="240" w:after="240" w:line="360" w:lineRule="auto"/>
        <w:rPr>
          <w:rStyle w:val="eop"/>
          <w:rFonts w:ascii="Arial" w:eastAsia="Calibri Light" w:hAnsi="Arial" w:cs="Arial"/>
          <w:sz w:val="22"/>
          <w:szCs w:val="22"/>
        </w:rPr>
      </w:pPr>
      <w:r w:rsidRPr="00131244">
        <w:rPr>
          <w:rFonts w:ascii="Arial" w:hAnsi="Arial" w:cs="Arial"/>
          <w:sz w:val="22"/>
          <w:szCs w:val="22"/>
        </w:rPr>
        <w:t xml:space="preserve">Important players in this development include the work of Lorna Wing, whose theory of the triad of impairments in the 1970s and the creation of the autism spectrum concept have both been central to autism’s diagnostic frameworks (WIMLF, 2025). Other organisations, such as the National Autistic Society (NAS) and </w:t>
      </w:r>
      <w:proofErr w:type="spellStart"/>
      <w:r w:rsidRPr="00131244">
        <w:rPr>
          <w:rFonts w:ascii="Arial" w:hAnsi="Arial" w:cs="Arial"/>
          <w:sz w:val="22"/>
          <w:szCs w:val="22"/>
        </w:rPr>
        <w:t>Autistica</w:t>
      </w:r>
      <w:proofErr w:type="spellEnd"/>
      <w:r w:rsidRPr="00131244">
        <w:rPr>
          <w:rFonts w:ascii="Arial" w:hAnsi="Arial" w:cs="Arial"/>
          <w:sz w:val="22"/>
          <w:szCs w:val="22"/>
        </w:rPr>
        <w:t xml:space="preserve"> UK, have been instrumental in advocacy and training, as well as in influencing policy discussion. Moreover, the 2000s saw an increase in multidisciplinary research, which expanded knowledge of variations in sensory processing, the mental and health needs associated with co-occurring diseases, and the significance of early intervention (Andersson et al., 2020). Recent research suggests an increased focus on the family-school partnership, where augmented parental awareness and systematic support </w:t>
      </w:r>
      <w:proofErr w:type="gramStart"/>
      <w:r w:rsidRPr="00131244">
        <w:rPr>
          <w:rFonts w:ascii="Arial" w:hAnsi="Arial" w:cs="Arial"/>
          <w:sz w:val="22"/>
          <w:szCs w:val="22"/>
        </w:rPr>
        <w:t>are required</w:t>
      </w:r>
      <w:proofErr w:type="gramEnd"/>
      <w:r w:rsidRPr="00131244">
        <w:rPr>
          <w:rFonts w:ascii="Arial" w:hAnsi="Arial" w:cs="Arial"/>
          <w:sz w:val="22"/>
          <w:szCs w:val="22"/>
        </w:rPr>
        <w:t>, especially in adolescence</w:t>
      </w:r>
      <w:proofErr w:type="gramStart"/>
      <w:r w:rsidRPr="00131244">
        <w:rPr>
          <w:rFonts w:ascii="Arial" w:hAnsi="Arial" w:cs="Arial"/>
          <w:sz w:val="22"/>
          <w:szCs w:val="22"/>
        </w:rPr>
        <w:t>.</w:t>
      </w:r>
      <w:r w:rsidRPr="00131244">
        <w:rPr>
          <w:rStyle w:val="eop"/>
          <w:rFonts w:ascii="Arial" w:eastAsia="Calibri Light" w:hAnsi="Arial" w:cs="Arial"/>
          <w:sz w:val="22"/>
          <w:szCs w:val="22"/>
        </w:rPr>
        <w:t>  </w:t>
      </w:r>
      <w:proofErr w:type="gramEnd"/>
    </w:p>
    <w:p w14:paraId="601E179E" w14:textId="1A3D1D45" w:rsidR="00131244" w:rsidRPr="00131244" w:rsidRDefault="00131244" w:rsidP="00131244">
      <w:pPr>
        <w:pStyle w:val="NormalWeb"/>
        <w:spacing w:before="240" w:after="240" w:line="360" w:lineRule="auto"/>
        <w:rPr>
          <w:rFonts w:ascii="Arial" w:hAnsi="Arial" w:cs="Arial"/>
          <w:sz w:val="22"/>
          <w:szCs w:val="22"/>
        </w:rPr>
      </w:pPr>
      <w:r w:rsidRPr="00131244">
        <w:rPr>
          <w:rStyle w:val="normaltextrun"/>
          <w:rFonts w:ascii="Arial" w:hAnsi="Arial" w:cs="Arial"/>
          <w:b/>
          <w:bCs/>
          <w:sz w:val="28"/>
          <w:szCs w:val="28"/>
        </w:rPr>
        <w:t>Theoretical Background</w:t>
      </w:r>
    </w:p>
    <w:p w14:paraId="7D7D02FA" w14:textId="77777777" w:rsidR="00131244" w:rsidRPr="00131244" w:rsidRDefault="00131244" w:rsidP="00131244">
      <w:pPr>
        <w:pStyle w:val="NormalWeb"/>
        <w:spacing w:before="240" w:after="240" w:line="360" w:lineRule="auto"/>
        <w:rPr>
          <w:rFonts w:ascii="Arial" w:hAnsi="Arial" w:cs="Arial"/>
          <w:sz w:val="22"/>
          <w:szCs w:val="22"/>
        </w:rPr>
      </w:pPr>
      <w:r w:rsidRPr="00131244">
        <w:rPr>
          <w:rFonts w:ascii="Arial" w:hAnsi="Arial" w:cs="Arial"/>
          <w:sz w:val="22"/>
          <w:szCs w:val="22"/>
        </w:rPr>
        <w:t>One of the theories initially postulated by Baron-Cohen is the Theory of Mind (</w:t>
      </w:r>
      <w:proofErr w:type="spellStart"/>
      <w:r w:rsidRPr="00131244">
        <w:rPr>
          <w:rFonts w:ascii="Arial" w:hAnsi="Arial" w:cs="Arial"/>
          <w:sz w:val="22"/>
          <w:szCs w:val="22"/>
        </w:rPr>
        <w:t>ToM</w:t>
      </w:r>
      <w:proofErr w:type="spellEnd"/>
      <w:r w:rsidRPr="00131244">
        <w:rPr>
          <w:rFonts w:ascii="Arial" w:hAnsi="Arial" w:cs="Arial"/>
          <w:sz w:val="22"/>
          <w:szCs w:val="22"/>
        </w:rPr>
        <w:t xml:space="preserve">), which posits that autistic people may have difficulty interpreting the thoughts, intentions, and </w:t>
      </w:r>
      <w:r w:rsidRPr="00131244">
        <w:rPr>
          <w:rFonts w:ascii="Arial" w:hAnsi="Arial" w:cs="Arial"/>
          <w:sz w:val="22"/>
          <w:szCs w:val="22"/>
        </w:rPr>
        <w:lastRenderedPageBreak/>
        <w:t xml:space="preserve">feelings of others, which can influence social life and behaviour in school (Hopcroft, 2025). In the context of parental awareness, </w:t>
      </w:r>
      <w:proofErr w:type="spellStart"/>
      <w:r w:rsidRPr="00131244">
        <w:rPr>
          <w:rFonts w:ascii="Arial" w:hAnsi="Arial" w:cs="Arial"/>
          <w:sz w:val="22"/>
          <w:szCs w:val="22"/>
        </w:rPr>
        <w:t>ToM</w:t>
      </w:r>
      <w:proofErr w:type="spellEnd"/>
      <w:r w:rsidRPr="00131244">
        <w:rPr>
          <w:rFonts w:ascii="Arial" w:hAnsi="Arial" w:cs="Arial"/>
          <w:sz w:val="22"/>
          <w:szCs w:val="22"/>
        </w:rPr>
        <w:t xml:space="preserve"> offers a valuable framework for understanding why </w:t>
      </w:r>
      <w:proofErr w:type="gramStart"/>
      <w:r w:rsidRPr="00131244">
        <w:rPr>
          <w:rFonts w:ascii="Arial" w:hAnsi="Arial" w:cs="Arial"/>
          <w:sz w:val="22"/>
          <w:szCs w:val="22"/>
        </w:rPr>
        <w:t>some</w:t>
      </w:r>
      <w:proofErr w:type="gramEnd"/>
      <w:r w:rsidRPr="00131244">
        <w:rPr>
          <w:rFonts w:ascii="Arial" w:hAnsi="Arial" w:cs="Arial"/>
          <w:sz w:val="22"/>
          <w:szCs w:val="22"/>
        </w:rPr>
        <w:t xml:space="preserve"> autistic adolescents struggle to read nuanced social signals or negotiate peer relationships in secondary school. Parents with knowledge of </w:t>
      </w:r>
      <w:proofErr w:type="spellStart"/>
      <w:r w:rsidRPr="00131244">
        <w:rPr>
          <w:rFonts w:ascii="Arial" w:hAnsi="Arial" w:cs="Arial"/>
          <w:sz w:val="22"/>
          <w:szCs w:val="22"/>
        </w:rPr>
        <w:t>ToM</w:t>
      </w:r>
      <w:proofErr w:type="spellEnd"/>
      <w:r w:rsidRPr="00131244">
        <w:rPr>
          <w:rFonts w:ascii="Arial" w:hAnsi="Arial" w:cs="Arial"/>
          <w:sz w:val="22"/>
          <w:szCs w:val="22"/>
        </w:rPr>
        <w:t xml:space="preserve">-based differences have a greater capacity to push schools to adopt a communication approach that is more supportive of children with such challenges, i.e. explicit language, visual aids, and predictable social behaviours (Reiss et al., 2022). Recent literature, however, has strongly criticised </w:t>
      </w:r>
      <w:proofErr w:type="spellStart"/>
      <w:r w:rsidRPr="00131244">
        <w:rPr>
          <w:rFonts w:ascii="Arial" w:hAnsi="Arial" w:cs="Arial"/>
          <w:sz w:val="22"/>
          <w:szCs w:val="22"/>
        </w:rPr>
        <w:t>ToM</w:t>
      </w:r>
      <w:proofErr w:type="spellEnd"/>
      <w:r w:rsidRPr="00131244">
        <w:rPr>
          <w:rFonts w:ascii="Arial" w:hAnsi="Arial" w:cs="Arial"/>
          <w:sz w:val="22"/>
          <w:szCs w:val="22"/>
        </w:rPr>
        <w:t xml:space="preserve"> for being simplistic in its approach to autistic communication and for framing it as a deficit rather than a difference (Burnside, </w:t>
      </w:r>
      <w:proofErr w:type="gramStart"/>
      <w:r w:rsidRPr="00131244">
        <w:rPr>
          <w:rFonts w:ascii="Arial" w:hAnsi="Arial" w:cs="Arial"/>
          <w:sz w:val="22"/>
          <w:szCs w:val="22"/>
        </w:rPr>
        <w:t>Wright</w:t>
      </w:r>
      <w:proofErr w:type="gramEnd"/>
      <w:r w:rsidRPr="00131244">
        <w:rPr>
          <w:rFonts w:ascii="Arial" w:hAnsi="Arial" w:cs="Arial"/>
          <w:sz w:val="22"/>
          <w:szCs w:val="22"/>
        </w:rPr>
        <w:t xml:space="preserve"> and Poulin-Dubois, 2017). Neurodiversity-oriented researchers claim that autistic people may possess other forms of social cognition that </w:t>
      </w:r>
      <w:proofErr w:type="gramStart"/>
      <w:r w:rsidRPr="00131244">
        <w:rPr>
          <w:rFonts w:ascii="Arial" w:hAnsi="Arial" w:cs="Arial"/>
          <w:sz w:val="22"/>
          <w:szCs w:val="22"/>
        </w:rPr>
        <w:t>are not reflected</w:t>
      </w:r>
      <w:proofErr w:type="gramEnd"/>
      <w:r w:rsidRPr="00131244">
        <w:rPr>
          <w:rFonts w:ascii="Arial" w:hAnsi="Arial" w:cs="Arial"/>
          <w:sz w:val="22"/>
          <w:szCs w:val="22"/>
        </w:rPr>
        <w:t xml:space="preserve"> in typical </w:t>
      </w:r>
      <w:proofErr w:type="spellStart"/>
      <w:r w:rsidRPr="00131244">
        <w:rPr>
          <w:rFonts w:ascii="Arial" w:hAnsi="Arial" w:cs="Arial"/>
          <w:sz w:val="22"/>
          <w:szCs w:val="22"/>
        </w:rPr>
        <w:t>ToM</w:t>
      </w:r>
      <w:proofErr w:type="spellEnd"/>
      <w:r w:rsidRPr="00131244">
        <w:rPr>
          <w:rFonts w:ascii="Arial" w:hAnsi="Arial" w:cs="Arial"/>
          <w:sz w:val="22"/>
          <w:szCs w:val="22"/>
        </w:rPr>
        <w:t xml:space="preserve"> tests. Thus, although the </w:t>
      </w:r>
      <w:proofErr w:type="spellStart"/>
      <w:r w:rsidRPr="00131244">
        <w:rPr>
          <w:rFonts w:ascii="Arial" w:hAnsi="Arial" w:cs="Arial"/>
          <w:sz w:val="22"/>
          <w:szCs w:val="22"/>
        </w:rPr>
        <w:t>ToM</w:t>
      </w:r>
      <w:proofErr w:type="spellEnd"/>
      <w:r w:rsidRPr="00131244">
        <w:rPr>
          <w:rFonts w:ascii="Arial" w:hAnsi="Arial" w:cs="Arial"/>
          <w:sz w:val="22"/>
          <w:szCs w:val="22"/>
        </w:rPr>
        <w:t xml:space="preserve"> can help explain specific behavioural patterns in the school-based context of a secondary school, the concept should </w:t>
      </w:r>
      <w:proofErr w:type="gramStart"/>
      <w:r w:rsidRPr="00131244">
        <w:rPr>
          <w:rFonts w:ascii="Arial" w:hAnsi="Arial" w:cs="Arial"/>
          <w:sz w:val="22"/>
          <w:szCs w:val="22"/>
        </w:rPr>
        <w:t>be further refined</w:t>
      </w:r>
      <w:proofErr w:type="gramEnd"/>
      <w:r w:rsidRPr="00131244">
        <w:rPr>
          <w:rFonts w:ascii="Arial" w:hAnsi="Arial" w:cs="Arial"/>
          <w:sz w:val="22"/>
          <w:szCs w:val="22"/>
        </w:rPr>
        <w:t xml:space="preserve"> using more modern, strengths-based notions that consider various forms of communication rather than </w:t>
      </w:r>
      <w:proofErr w:type="spellStart"/>
      <w:r w:rsidRPr="00131244">
        <w:rPr>
          <w:rFonts w:ascii="Arial" w:hAnsi="Arial" w:cs="Arial"/>
          <w:sz w:val="22"/>
          <w:szCs w:val="22"/>
        </w:rPr>
        <w:t>pathologising</w:t>
      </w:r>
      <w:proofErr w:type="spellEnd"/>
      <w:r w:rsidRPr="00131244">
        <w:rPr>
          <w:rFonts w:ascii="Arial" w:hAnsi="Arial" w:cs="Arial"/>
          <w:sz w:val="22"/>
          <w:szCs w:val="22"/>
        </w:rPr>
        <w:t xml:space="preserve"> them.</w:t>
      </w:r>
    </w:p>
    <w:p w14:paraId="3FE83751" w14:textId="77777777" w:rsidR="00131244" w:rsidRPr="00131244" w:rsidRDefault="00131244" w:rsidP="00131244">
      <w:pPr>
        <w:pStyle w:val="NormalWeb"/>
        <w:spacing w:before="240" w:after="240" w:line="360" w:lineRule="auto"/>
        <w:rPr>
          <w:rFonts w:ascii="Arial" w:hAnsi="Arial" w:cs="Arial"/>
          <w:sz w:val="22"/>
          <w:szCs w:val="22"/>
        </w:rPr>
      </w:pPr>
      <w:r w:rsidRPr="00131244">
        <w:rPr>
          <w:rFonts w:ascii="Arial" w:hAnsi="Arial" w:cs="Arial"/>
          <w:sz w:val="22"/>
          <w:szCs w:val="22"/>
        </w:rPr>
        <w:t>According to the Executive Function (EF) theory, autistic people may have impairments in cognitive processes involved in planning, working memory, organisation, and flexible thinking, which are especially problematic in the secondary school setting. The relevance of EF theory on parental awareness is that adolescents with ASD tend to rely on properly structured routines, expectations, and uniform communication between and among the home and school settings (Gentil-Gutiérrez et al., 2022). Parents who are aware of EF issues will partner effectively with educators to develop enabling strategies such as visual schedules, task-by-task breakdowns, or less demanding transitions</w:t>
      </w:r>
      <w:r w:rsidRPr="00131244">
        <w:rPr>
          <w:rFonts w:ascii="Arial" w:hAnsi="Arial" w:cs="Arial"/>
          <w:sz w:val="22"/>
          <w:szCs w:val="22"/>
          <w:lang w:eastAsia="en-US"/>
        </w:rPr>
        <w:t xml:space="preserve"> </w:t>
      </w:r>
      <w:r w:rsidRPr="00131244">
        <w:rPr>
          <w:rFonts w:ascii="Arial" w:hAnsi="Arial" w:cs="Arial"/>
          <w:sz w:val="22"/>
          <w:szCs w:val="22"/>
        </w:rPr>
        <w:t xml:space="preserve">(Wilson and Gross, 2018). Other interventions based on the EF theory include cognitive-behavioural coaching and organisational-skills programmes, which have </w:t>
      </w:r>
      <w:proofErr w:type="gramStart"/>
      <w:r w:rsidRPr="00131244">
        <w:rPr>
          <w:rFonts w:ascii="Arial" w:hAnsi="Arial" w:cs="Arial"/>
          <w:sz w:val="22"/>
          <w:szCs w:val="22"/>
        </w:rPr>
        <w:t>been found</w:t>
      </w:r>
      <w:proofErr w:type="gramEnd"/>
      <w:r w:rsidRPr="00131244">
        <w:rPr>
          <w:rFonts w:ascii="Arial" w:hAnsi="Arial" w:cs="Arial"/>
          <w:sz w:val="22"/>
          <w:szCs w:val="22"/>
        </w:rPr>
        <w:t xml:space="preserve"> to minimise stress and behaviour escalations related to school. More importantly, as practical as EF theory is in informing how parents and teachers can facilitate learning and behaviour, it risks overemphasising individual deficits without considering the impact of environmental influences, including sensory overstimulation, strict school regimens, and even teacher training (</w:t>
      </w:r>
      <w:proofErr w:type="spellStart"/>
      <w:r w:rsidRPr="00131244">
        <w:rPr>
          <w:rFonts w:ascii="Arial" w:hAnsi="Arial" w:cs="Arial"/>
          <w:sz w:val="22"/>
          <w:szCs w:val="22"/>
        </w:rPr>
        <w:t>Sankalaite</w:t>
      </w:r>
      <w:proofErr w:type="spellEnd"/>
      <w:r w:rsidRPr="00131244">
        <w:rPr>
          <w:rFonts w:ascii="Arial" w:hAnsi="Arial" w:cs="Arial"/>
          <w:sz w:val="22"/>
          <w:szCs w:val="22"/>
        </w:rPr>
        <w:t xml:space="preserve"> et al., 2021). Unsupportive educational environments often make EF issues more difficult; thus, the theory should </w:t>
      </w:r>
      <w:proofErr w:type="gramStart"/>
      <w:r w:rsidRPr="00131244">
        <w:rPr>
          <w:rFonts w:ascii="Arial" w:hAnsi="Arial" w:cs="Arial"/>
          <w:sz w:val="22"/>
          <w:szCs w:val="22"/>
        </w:rPr>
        <w:t>be implemented</w:t>
      </w:r>
      <w:proofErr w:type="gramEnd"/>
      <w:r w:rsidRPr="00131244">
        <w:rPr>
          <w:rFonts w:ascii="Arial" w:hAnsi="Arial" w:cs="Arial"/>
          <w:sz w:val="22"/>
          <w:szCs w:val="22"/>
        </w:rPr>
        <w:t xml:space="preserve"> holistically rather than reductively.</w:t>
      </w:r>
    </w:p>
    <w:p w14:paraId="17BD712B" w14:textId="77777777" w:rsidR="00131244" w:rsidRDefault="00131244" w:rsidP="00131244">
      <w:pPr>
        <w:pStyle w:val="NormalWeb"/>
        <w:spacing w:before="240" w:after="240" w:line="360" w:lineRule="auto"/>
        <w:rPr>
          <w:rStyle w:val="eop"/>
          <w:rFonts w:ascii="Arial" w:eastAsia="Calibri Light" w:hAnsi="Arial" w:cs="Arial"/>
          <w:sz w:val="22"/>
          <w:szCs w:val="22"/>
        </w:rPr>
      </w:pPr>
      <w:r w:rsidRPr="00131244">
        <w:rPr>
          <w:rFonts w:ascii="Arial" w:hAnsi="Arial" w:cs="Arial"/>
          <w:sz w:val="22"/>
          <w:szCs w:val="22"/>
        </w:rPr>
        <w:t xml:space="preserve">The neurodiversity paradigm does not view autism as a disorder that needs to </w:t>
      </w:r>
      <w:proofErr w:type="gramStart"/>
      <w:r w:rsidRPr="00131244">
        <w:rPr>
          <w:rFonts w:ascii="Arial" w:hAnsi="Arial" w:cs="Arial"/>
          <w:sz w:val="22"/>
          <w:szCs w:val="22"/>
        </w:rPr>
        <w:t>be corrected</w:t>
      </w:r>
      <w:proofErr w:type="gramEnd"/>
      <w:r w:rsidRPr="00131244">
        <w:rPr>
          <w:rFonts w:ascii="Arial" w:hAnsi="Arial" w:cs="Arial"/>
          <w:sz w:val="22"/>
          <w:szCs w:val="22"/>
        </w:rPr>
        <w:t xml:space="preserve">, but rather as a variation in standard cognitive processing, communication, and sensory perception (Dwyer, 2022). The theory is becoming </w:t>
      </w:r>
      <w:proofErr w:type="gramStart"/>
      <w:r w:rsidRPr="00131244">
        <w:rPr>
          <w:rFonts w:ascii="Arial" w:hAnsi="Arial" w:cs="Arial"/>
          <w:sz w:val="22"/>
          <w:szCs w:val="22"/>
        </w:rPr>
        <w:t>a strong force</w:t>
      </w:r>
      <w:proofErr w:type="gramEnd"/>
      <w:r w:rsidRPr="00131244">
        <w:rPr>
          <w:rFonts w:ascii="Arial" w:hAnsi="Arial" w:cs="Arial"/>
          <w:sz w:val="22"/>
          <w:szCs w:val="22"/>
        </w:rPr>
        <w:t xml:space="preserve"> in determining contemporary health and education practices, underscoring the respect of autistic identity, </w:t>
      </w:r>
      <w:r w:rsidRPr="00131244">
        <w:rPr>
          <w:rFonts w:ascii="Arial" w:hAnsi="Arial" w:cs="Arial"/>
          <w:sz w:val="22"/>
          <w:szCs w:val="22"/>
        </w:rPr>
        <w:lastRenderedPageBreak/>
        <w:t>the significance of adaptive settings, and the need to form joint ventures with families. Neurodiversity-informed approaches to parenting tend to have more positive expectations for a child’s potential and a more active approach to seeking inclusive school activities, including sensory-friendly classrooms, strengths-based assessment, and flexible behaviour policies (Jabr, 2023). Neurodiversity principles are the foundations of successful models, as seen in Australia’s strengths-based autism plans and Sweden’s inclusive education frameworks. Nevertheless, although the paradigm facilitates empowerment and inclusion, it can be unhelpful at times to address necessary support needs that autistic young people with other learning challenges or mental health issues may experience (Hughes, 2020). There is also debate over the compatibility of neurodiversity with conventional medical models used in diagnostic services. Nevertheless, the neurodiversity paradigm is the most comprehensive theoretical basis for this dissertation, as it is closely related to the concepts of parent-school collaboration, respectful communication, and modifying certain behaviours to improve wellbeing and academic interaction.</w:t>
      </w:r>
      <w:r w:rsidRPr="00131244">
        <w:rPr>
          <w:rStyle w:val="eop"/>
          <w:rFonts w:ascii="Arial" w:eastAsia="Calibri Light" w:hAnsi="Arial" w:cs="Arial"/>
          <w:sz w:val="22"/>
          <w:szCs w:val="22"/>
        </w:rPr>
        <w:t> </w:t>
      </w:r>
    </w:p>
    <w:p w14:paraId="4FEC1745" w14:textId="7ACCA406" w:rsidR="00131244" w:rsidRPr="00131244" w:rsidRDefault="00131244" w:rsidP="00131244">
      <w:pPr>
        <w:pStyle w:val="NormalWeb"/>
        <w:spacing w:before="240" w:after="240" w:line="360" w:lineRule="auto"/>
        <w:rPr>
          <w:rFonts w:ascii="Arial" w:hAnsi="Arial" w:cs="Arial"/>
          <w:sz w:val="28"/>
          <w:szCs w:val="28"/>
        </w:rPr>
      </w:pPr>
      <w:r w:rsidRPr="00131244">
        <w:rPr>
          <w:rStyle w:val="normaltextrun"/>
          <w:rFonts w:ascii="Arial" w:hAnsi="Arial" w:cs="Arial"/>
          <w:b/>
          <w:bCs/>
          <w:sz w:val="28"/>
          <w:szCs w:val="28"/>
        </w:rPr>
        <w:t>International Context</w:t>
      </w:r>
    </w:p>
    <w:p w14:paraId="2F459BA4" w14:textId="77777777" w:rsidR="00131244" w:rsidRPr="00131244" w:rsidRDefault="00131244" w:rsidP="00131244">
      <w:pPr>
        <w:spacing w:before="240" w:after="240"/>
        <w:jc w:val="left"/>
        <w:rPr>
          <w:rFonts w:ascii="Arial" w:eastAsia="Times New Roman" w:hAnsi="Arial" w:cs="Arial"/>
          <w:lang w:eastAsia="en-US"/>
        </w:rPr>
      </w:pPr>
      <w:r w:rsidRPr="00131244">
        <w:rPr>
          <w:rFonts w:ascii="Arial" w:eastAsia="Times New Roman" w:hAnsi="Arial" w:cs="Arial"/>
          <w:lang w:eastAsia="en-US"/>
        </w:rPr>
        <w:t xml:space="preserve">Parental awareness and engagement in supporting children with autism </w:t>
      </w:r>
      <w:proofErr w:type="gramStart"/>
      <w:r w:rsidRPr="00131244">
        <w:rPr>
          <w:rFonts w:ascii="Arial" w:eastAsia="Times New Roman" w:hAnsi="Arial" w:cs="Arial"/>
          <w:lang w:eastAsia="en-US"/>
        </w:rPr>
        <w:t>are nowadays widely acknowledged</w:t>
      </w:r>
      <w:proofErr w:type="gramEnd"/>
      <w:r w:rsidRPr="00131244">
        <w:rPr>
          <w:rFonts w:ascii="Arial" w:eastAsia="Times New Roman" w:hAnsi="Arial" w:cs="Arial"/>
          <w:lang w:eastAsia="en-US"/>
        </w:rPr>
        <w:t xml:space="preserve"> as determinants of educational achievement worldwide; however, countries vary significantly in their conceptualisation of autism, the organisation of family-school interactions, and the provision of specialist assistance. In </w:t>
      </w:r>
      <w:proofErr w:type="gramStart"/>
      <w:r w:rsidRPr="00131244">
        <w:rPr>
          <w:rFonts w:ascii="Arial" w:eastAsia="Times New Roman" w:hAnsi="Arial" w:cs="Arial"/>
          <w:lang w:eastAsia="en-US"/>
        </w:rPr>
        <w:t>some</w:t>
      </w:r>
      <w:proofErr w:type="gramEnd"/>
      <w:r w:rsidRPr="00131244">
        <w:rPr>
          <w:rFonts w:ascii="Arial" w:eastAsia="Times New Roman" w:hAnsi="Arial" w:cs="Arial"/>
          <w:lang w:eastAsia="en-US"/>
        </w:rPr>
        <w:t xml:space="preserve"> countries, including Australia, even in countries with structured national programs such as Positive Partnerships, there is explicit training for parents and teachers together, with encouraging results in mutual understanding and continuity between home and school (Positive Partnerships, 2019). The United States has the Individuals with Disabilities Education Act (IDEA), which legally requires parental involvement in all decision-making processes; thus, parental engagement is not optional (U.S. Department of Education, 2024). Meanwhile, Nordic nations, especially Sweden and Denmark, incorporate support of autism into larger models of welfare and public health, and parental involvement is not viewed as an independent intervention, but rather as a constituent part of the system of development of the child (Zakirova-Engstrand et al., 2020). The global trends are now more focused on multidisciplinary collaboration, education informed by sensory experiences, and a move towards neurodiversity-aligned empowerment. Nonetheless, these changes do not ensure that limited resources, long assessment waiting lines, and a lack of teacher confidence in autism-specific practices remain issues </w:t>
      </w:r>
      <w:proofErr w:type="gramStart"/>
      <w:r w:rsidRPr="00131244">
        <w:rPr>
          <w:rFonts w:ascii="Arial" w:eastAsia="Times New Roman" w:hAnsi="Arial" w:cs="Arial"/>
          <w:lang w:eastAsia="en-US"/>
        </w:rPr>
        <w:t>many</w:t>
      </w:r>
      <w:proofErr w:type="gramEnd"/>
      <w:r w:rsidRPr="00131244">
        <w:rPr>
          <w:rFonts w:ascii="Arial" w:eastAsia="Times New Roman" w:hAnsi="Arial" w:cs="Arial"/>
          <w:lang w:eastAsia="en-US"/>
        </w:rPr>
        <w:t xml:space="preserve"> regions face, as observed in </w:t>
      </w:r>
      <w:proofErr w:type="gramStart"/>
      <w:r w:rsidRPr="00131244">
        <w:rPr>
          <w:rFonts w:ascii="Arial" w:eastAsia="Times New Roman" w:hAnsi="Arial" w:cs="Arial"/>
          <w:lang w:eastAsia="en-US"/>
        </w:rPr>
        <w:t>numerous</w:t>
      </w:r>
      <w:proofErr w:type="gramEnd"/>
      <w:r w:rsidRPr="00131244">
        <w:rPr>
          <w:rFonts w:ascii="Arial" w:eastAsia="Times New Roman" w:hAnsi="Arial" w:cs="Arial"/>
          <w:lang w:eastAsia="en-US"/>
        </w:rPr>
        <w:t xml:space="preserve"> European Union education reports dating back to 2020 (Hasson et al., 2022). The focus on parental awareness </w:t>
      </w:r>
      <w:r w:rsidRPr="00131244">
        <w:rPr>
          <w:rFonts w:ascii="Arial" w:eastAsia="Times New Roman" w:hAnsi="Arial" w:cs="Arial"/>
          <w:lang w:eastAsia="en-US"/>
        </w:rPr>
        <w:lastRenderedPageBreak/>
        <w:t>internationally aligns with the common conception that meaningful inclusion involves collaboration among health, education, and family systems.</w:t>
      </w:r>
    </w:p>
    <w:p w14:paraId="1C70B9CC" w14:textId="191F0616" w:rsidR="00131244" w:rsidRPr="00131244" w:rsidRDefault="00131244" w:rsidP="00131244">
      <w:pPr>
        <w:spacing w:before="240" w:after="240"/>
        <w:jc w:val="left"/>
        <w:rPr>
          <w:rFonts w:ascii="Arial" w:eastAsia="Times New Roman" w:hAnsi="Arial" w:cs="Arial"/>
          <w:lang w:eastAsia="en-US"/>
        </w:rPr>
      </w:pPr>
      <w:r w:rsidRPr="00131244">
        <w:rPr>
          <w:rFonts w:ascii="Arial" w:eastAsia="Times New Roman" w:hAnsi="Arial" w:cs="Arial"/>
          <w:lang w:eastAsia="en-US"/>
        </w:rPr>
        <w:t xml:space="preserve">When comparing the two critically, it is evident that there is a significant inconsistency, dissimilarity, and cultural framing of parental engagement. Indicatively, parent-school interactions, routine, and autism-sensitive pedagogy in the specialised autism school Pathlight Singapore can illustrate how effective parent-school partnerships, regular routines, and autism-aware pedagogy can lead to high academic participation and positive wellbeing (Rispoli, Mathes and Malcolm, 2019). In comparison, mainstream schools in </w:t>
      </w:r>
      <w:proofErr w:type="gramStart"/>
      <w:r w:rsidRPr="00131244">
        <w:rPr>
          <w:rFonts w:ascii="Arial" w:eastAsia="Times New Roman" w:hAnsi="Arial" w:cs="Arial"/>
          <w:lang w:eastAsia="en-US"/>
        </w:rPr>
        <w:t>some</w:t>
      </w:r>
      <w:proofErr w:type="gramEnd"/>
      <w:r w:rsidRPr="00131244">
        <w:rPr>
          <w:rFonts w:ascii="Arial" w:eastAsia="Times New Roman" w:hAnsi="Arial" w:cs="Arial"/>
          <w:lang w:eastAsia="en-US"/>
        </w:rPr>
        <w:t xml:space="preserve"> regions of Eastern Europe still </w:t>
      </w:r>
      <w:proofErr w:type="gramStart"/>
      <w:r w:rsidRPr="00131244">
        <w:rPr>
          <w:rFonts w:ascii="Arial" w:eastAsia="Times New Roman" w:hAnsi="Arial" w:cs="Arial"/>
          <w:lang w:eastAsia="en-US"/>
        </w:rPr>
        <w:t>have to</w:t>
      </w:r>
      <w:proofErr w:type="gramEnd"/>
      <w:r w:rsidRPr="00131244">
        <w:rPr>
          <w:rFonts w:ascii="Arial" w:eastAsia="Times New Roman" w:hAnsi="Arial" w:cs="Arial"/>
          <w:lang w:eastAsia="en-US"/>
        </w:rPr>
        <w:t xml:space="preserve"> struggle with such impediments as a lack of teacher training, disability-related stigma, and inadequate allied health provision. These factors inhibit parental involvement in their child’s education. On a similar note, although Canada encourages parent coaching and collaborative behavioural planning, the application of both varies widely across provinces (Mirenda et al., 2021). International cooperation, such as the WHO’s Global Autism Public Health Initiative (GAPH), promotes training and parent education models worldwide, but participation remains uneven (Autism Speaks, 2025). The general global picture is that the successful systems have common characteristics</w:t>
      </w:r>
      <w:r w:rsidR="00F13E73">
        <w:rPr>
          <w:rFonts w:ascii="Arial" w:eastAsia="Times New Roman" w:hAnsi="Arial" w:cs="Arial"/>
          <w:lang w:eastAsia="en-US"/>
        </w:rPr>
        <w:t>,</w:t>
      </w:r>
      <w:r w:rsidRPr="00131244">
        <w:rPr>
          <w:rFonts w:ascii="Arial" w:eastAsia="Times New Roman" w:hAnsi="Arial" w:cs="Arial"/>
          <w:lang w:eastAsia="en-US"/>
        </w:rPr>
        <w:t xml:space="preserve"> </w:t>
      </w:r>
      <w:r w:rsidR="00F13E73">
        <w:rPr>
          <w:rFonts w:ascii="Arial" w:eastAsia="Times New Roman" w:hAnsi="Arial" w:cs="Arial"/>
          <w:lang w:eastAsia="en-US"/>
        </w:rPr>
        <w:t>namely</w:t>
      </w:r>
      <w:r w:rsidRPr="00131244">
        <w:rPr>
          <w:rFonts w:ascii="Arial" w:eastAsia="Times New Roman" w:hAnsi="Arial" w:cs="Arial"/>
          <w:lang w:eastAsia="en-US"/>
        </w:rPr>
        <w:t xml:space="preserve"> time of early intervention, parental training provided in a structured way, multidisciplinary communication, and culturally competent practice, whereas the less successful systems are usually characterised by fragmentation between home and school, insufficient investment in autism-specialist training, and lack of coherent policy direction. Such differences highlight the need to intensify evidence-based approaches to parental engagement in the UK, drawing on the experience of other nations where collaborative models have proven effective in the long term.</w:t>
      </w:r>
    </w:p>
    <w:p w14:paraId="2B948B12" w14:textId="77777777" w:rsidR="00131244" w:rsidRPr="00131244" w:rsidRDefault="00131244" w:rsidP="00131244">
      <w:pPr>
        <w:pStyle w:val="Heading2"/>
        <w:spacing w:before="240" w:after="240"/>
        <w:jc w:val="left"/>
        <w:textAlignment w:val="baseline"/>
        <w:rPr>
          <w:rFonts w:ascii="Arial" w:eastAsia="Times New Roman" w:hAnsi="Arial" w:cs="Arial"/>
          <w:color w:val="auto"/>
          <w:kern w:val="0"/>
          <w:sz w:val="22"/>
          <w:szCs w:val="22"/>
          <w:lang w:eastAsia="en-GB"/>
          <w14:ligatures w14:val="none"/>
        </w:rPr>
      </w:pPr>
      <w:r w:rsidRPr="00131244">
        <w:rPr>
          <w:rStyle w:val="normaltextrun"/>
          <w:rFonts w:ascii="Arial" w:hAnsi="Arial" w:cs="Arial"/>
          <w:b/>
          <w:bCs/>
          <w:color w:val="auto"/>
          <w:sz w:val="28"/>
          <w:szCs w:val="28"/>
        </w:rPr>
        <w:t>National/Local UK Context</w:t>
      </w:r>
      <w:r w:rsidRPr="00131244">
        <w:rPr>
          <w:rFonts w:eastAsia="Times New Roman"/>
          <w:kern w:val="0"/>
          <w:sz w:val="22"/>
          <w:szCs w:val="22"/>
          <w:lang w:eastAsia="en-GB"/>
          <w14:ligatures w14:val="none"/>
        </w:rPr>
        <w:t> </w:t>
      </w:r>
    </w:p>
    <w:p w14:paraId="7CA801B5" w14:textId="77777777" w:rsidR="00131244" w:rsidRPr="00131244" w:rsidRDefault="00131244" w:rsidP="00131244">
      <w:pPr>
        <w:pStyle w:val="NormalWeb"/>
        <w:spacing w:before="240" w:after="240" w:line="360" w:lineRule="auto"/>
        <w:rPr>
          <w:rFonts w:ascii="Arial" w:hAnsi="Arial" w:cs="Arial"/>
          <w:sz w:val="22"/>
          <w:szCs w:val="22"/>
        </w:rPr>
      </w:pPr>
      <w:r w:rsidRPr="00131244">
        <w:rPr>
          <w:rFonts w:ascii="Arial" w:hAnsi="Arial" w:cs="Arial"/>
          <w:sz w:val="22"/>
          <w:szCs w:val="22"/>
        </w:rPr>
        <w:t xml:space="preserve">Providing practical support to autistic pupils in secondary schools is a well-established educational and social care imperative across the UK, especially given that during adolescence, pupils increasingly face more demanding academic, social, and behavioural demands (Kennedy, 2023). Parents have repeatedly stressed that they do not feel schools fully comprehend and address their child’s needs in ways that meet their expectations, leading to communication and collaboration problems. The most recent reviews of practice, such as those by </w:t>
      </w:r>
      <w:proofErr w:type="spellStart"/>
      <w:r w:rsidRPr="00131244">
        <w:rPr>
          <w:rFonts w:ascii="Arial" w:hAnsi="Arial" w:cs="Arial"/>
          <w:sz w:val="22"/>
          <w:szCs w:val="22"/>
        </w:rPr>
        <w:t>Autistica</w:t>
      </w:r>
      <w:proofErr w:type="spellEnd"/>
      <w:r w:rsidRPr="00131244">
        <w:rPr>
          <w:rFonts w:ascii="Arial" w:hAnsi="Arial" w:cs="Arial"/>
          <w:sz w:val="22"/>
          <w:szCs w:val="22"/>
        </w:rPr>
        <w:t xml:space="preserve"> and the National Autistic Society, indicate that families often report disjointed support and a lack of awareness among school staff (Twinkl, 2025). This issue has been highlighted in high-profile debates in the Education Committee of the House of Commons since 2022, especially in cases of children failing in secondary transition due to </w:t>
      </w:r>
      <w:r w:rsidRPr="00131244">
        <w:rPr>
          <w:rFonts w:ascii="Arial" w:hAnsi="Arial" w:cs="Arial"/>
          <w:sz w:val="22"/>
          <w:szCs w:val="22"/>
        </w:rPr>
        <w:lastRenderedPageBreak/>
        <w:t>a lack of parental instruction, ambiguity in school communication, and insufficient liaison with health services (Moseley, 2025). Therefore, although the national understanding of the significance of parental awareness in education is high, families’ real experiences show inconsistent responses from the secondary schools.</w:t>
      </w:r>
    </w:p>
    <w:p w14:paraId="54568A98" w14:textId="77777777" w:rsidR="00131244" w:rsidRPr="00131244" w:rsidRDefault="00131244" w:rsidP="00131244">
      <w:pPr>
        <w:pStyle w:val="NormalWeb"/>
        <w:spacing w:before="240" w:after="240" w:line="360" w:lineRule="auto"/>
        <w:rPr>
          <w:rFonts w:ascii="Arial" w:hAnsi="Arial" w:cs="Arial"/>
          <w:sz w:val="22"/>
          <w:szCs w:val="22"/>
        </w:rPr>
      </w:pPr>
      <w:r w:rsidRPr="00131244">
        <w:rPr>
          <w:rFonts w:ascii="Arial" w:hAnsi="Arial" w:cs="Arial"/>
          <w:sz w:val="22"/>
          <w:szCs w:val="22"/>
        </w:rPr>
        <w:t xml:space="preserve">The UK systems of policy put strong emphasis on parental control and combined care of autistic students. The Children and Families Act 2014, the SEND Code of Practice (2015), and the Autism Act all mandate schools to be equal partners in the planning and decision-making process, </w:t>
      </w:r>
      <w:proofErr w:type="gramStart"/>
      <w:r w:rsidRPr="00131244">
        <w:rPr>
          <w:rFonts w:ascii="Arial" w:hAnsi="Arial" w:cs="Arial"/>
          <w:sz w:val="22"/>
          <w:szCs w:val="22"/>
        </w:rPr>
        <w:t>in particular through</w:t>
      </w:r>
      <w:proofErr w:type="gramEnd"/>
      <w:r w:rsidRPr="00131244">
        <w:rPr>
          <w:rFonts w:ascii="Arial" w:hAnsi="Arial" w:cs="Arial"/>
          <w:sz w:val="22"/>
          <w:szCs w:val="22"/>
        </w:rPr>
        <w:t xml:space="preserve"> Education, </w:t>
      </w:r>
      <w:proofErr w:type="gramStart"/>
      <w:r w:rsidRPr="00131244">
        <w:rPr>
          <w:rFonts w:ascii="Arial" w:hAnsi="Arial" w:cs="Arial"/>
          <w:sz w:val="22"/>
          <w:szCs w:val="22"/>
        </w:rPr>
        <w:t>Health</w:t>
      </w:r>
      <w:proofErr w:type="gramEnd"/>
      <w:r w:rsidRPr="00131244">
        <w:rPr>
          <w:rFonts w:ascii="Arial" w:hAnsi="Arial" w:cs="Arial"/>
          <w:sz w:val="22"/>
          <w:szCs w:val="22"/>
        </w:rPr>
        <w:t xml:space="preserve"> and Care Plans (EHCPs) (Department for Education, 2015). Families often report difficulties when navigating such structures. For example, the Local Government and Social Care Ombudsman’s case reviews highlight instances in which schools or local authorities failed to appropriately inform parents about reasonable adjustments or delays in specialist assessments, leading to misunderstandings and increased parental stress (LGL, 2022a). On the other hand, schools in Hertfordshire and Manchester demonstrate substantial compliance with policy, including well-organised parent meetings, a co-produced behaviour plan, and active SENCO participation, which create a highly supportive environment in which parents feel informed, empowered and included (Hertfordshire, 2022).</w:t>
      </w:r>
    </w:p>
    <w:p w14:paraId="2EB045C0" w14:textId="0BB6A3E4" w:rsidR="00131244" w:rsidRDefault="00131244" w:rsidP="00131244">
      <w:pPr>
        <w:pStyle w:val="NormalWeb"/>
        <w:spacing w:before="240" w:after="240" w:line="360" w:lineRule="auto"/>
        <w:rPr>
          <w:rStyle w:val="eop"/>
          <w:rFonts w:ascii="Arial" w:eastAsia="Calibri Light" w:hAnsi="Arial" w:cs="Arial"/>
          <w:sz w:val="22"/>
          <w:szCs w:val="22"/>
        </w:rPr>
      </w:pPr>
      <w:r w:rsidRPr="00131244">
        <w:rPr>
          <w:rFonts w:ascii="Arial" w:hAnsi="Arial" w:cs="Arial"/>
          <w:sz w:val="22"/>
          <w:szCs w:val="22"/>
        </w:rPr>
        <w:t xml:space="preserve">Resources, training availability, and local authority priorities primarily differentiate the UK practice. There are also autism education centres in specific regions, such as Camden, </w:t>
      </w:r>
      <w:proofErr w:type="gramStart"/>
      <w:r w:rsidRPr="00131244">
        <w:rPr>
          <w:rFonts w:ascii="Arial" w:hAnsi="Arial" w:cs="Arial"/>
          <w:sz w:val="22"/>
          <w:szCs w:val="22"/>
        </w:rPr>
        <w:t>Sheffield</w:t>
      </w:r>
      <w:proofErr w:type="gramEnd"/>
      <w:r w:rsidRPr="00131244">
        <w:rPr>
          <w:rFonts w:ascii="Arial" w:hAnsi="Arial" w:cs="Arial"/>
          <w:sz w:val="22"/>
          <w:szCs w:val="22"/>
        </w:rPr>
        <w:t xml:space="preserve"> and Hertfordshire, which provide parent workshops, mentoring groups, sensory testing, and partnerships with community health teams, and serve as powerful models of joined-up family-school provision. Conversely, the experience of rural areas of the </w:t>
      </w:r>
      <w:proofErr w:type="gramStart"/>
      <w:r w:rsidRPr="00131244">
        <w:rPr>
          <w:rFonts w:ascii="Arial" w:hAnsi="Arial" w:cs="Arial"/>
          <w:sz w:val="22"/>
          <w:szCs w:val="22"/>
        </w:rPr>
        <w:t>South West</w:t>
      </w:r>
      <w:proofErr w:type="gramEnd"/>
      <w:r w:rsidRPr="00131244">
        <w:rPr>
          <w:rFonts w:ascii="Arial" w:hAnsi="Arial" w:cs="Arial"/>
          <w:sz w:val="22"/>
          <w:szCs w:val="22"/>
        </w:rPr>
        <w:t xml:space="preserve"> and East of England highlights that access to parent training programmes and multidisciplinary support can </w:t>
      </w:r>
      <w:proofErr w:type="gramStart"/>
      <w:r w:rsidRPr="00131244">
        <w:rPr>
          <w:rFonts w:ascii="Arial" w:hAnsi="Arial" w:cs="Arial"/>
          <w:sz w:val="22"/>
          <w:szCs w:val="22"/>
        </w:rPr>
        <w:t>be diminished</w:t>
      </w:r>
      <w:proofErr w:type="gramEnd"/>
      <w:r w:rsidRPr="00131244">
        <w:rPr>
          <w:rFonts w:ascii="Arial" w:hAnsi="Arial" w:cs="Arial"/>
          <w:sz w:val="22"/>
          <w:szCs w:val="22"/>
        </w:rPr>
        <w:t xml:space="preserve"> by a lack of specialist provision, staff shortages, and long distances to access them. Case studies in the local context provide examples of both extremes</w:t>
      </w:r>
      <w:r w:rsidR="00F13E73">
        <w:rPr>
          <w:rFonts w:ascii="Arial" w:hAnsi="Arial" w:cs="Arial"/>
          <w:sz w:val="22"/>
          <w:szCs w:val="22"/>
        </w:rPr>
        <w:t>,</w:t>
      </w:r>
      <w:r w:rsidRPr="00131244">
        <w:rPr>
          <w:rFonts w:ascii="Arial" w:hAnsi="Arial" w:cs="Arial"/>
          <w:sz w:val="22"/>
          <w:szCs w:val="22"/>
        </w:rPr>
        <w:t xml:space="preserve"> as the Autism Support Partnership in Camden has been described as employing a very personalised approach to families, and multiple rural councils have been criticised for inconsistent communication and a lack of parental input in secondary transition planning (Saxton et al., 2025). These contrasting contexts illustrate the extent to which geography and local government influence the support parents receive</w:t>
      </w:r>
      <w:proofErr w:type="gramStart"/>
      <w:r w:rsidRPr="00131244">
        <w:rPr>
          <w:rFonts w:ascii="Arial" w:hAnsi="Arial" w:cs="Arial"/>
          <w:sz w:val="22"/>
          <w:szCs w:val="22"/>
        </w:rPr>
        <w:t xml:space="preserve">.  </w:t>
      </w:r>
      <w:proofErr w:type="gramEnd"/>
      <w:r w:rsidRPr="00131244">
        <w:rPr>
          <w:rStyle w:val="eop"/>
          <w:rFonts w:ascii="Arial" w:eastAsia="Calibri Light" w:hAnsi="Arial" w:cs="Arial"/>
          <w:sz w:val="22"/>
          <w:szCs w:val="22"/>
        </w:rPr>
        <w:t>  </w:t>
      </w:r>
    </w:p>
    <w:p w14:paraId="51DAB235" w14:textId="7809E557" w:rsidR="00131244" w:rsidRPr="00131244" w:rsidRDefault="00131244" w:rsidP="00131244">
      <w:pPr>
        <w:pStyle w:val="NormalWeb"/>
        <w:spacing w:before="240" w:after="240" w:line="360" w:lineRule="auto"/>
        <w:rPr>
          <w:rFonts w:ascii="Arial" w:hAnsi="Arial" w:cs="Arial"/>
          <w:sz w:val="22"/>
          <w:szCs w:val="22"/>
        </w:rPr>
      </w:pPr>
      <w:r w:rsidRPr="00131244">
        <w:rPr>
          <w:rStyle w:val="normaltextrun"/>
          <w:rFonts w:ascii="Arial" w:hAnsi="Arial" w:cs="Arial"/>
          <w:b/>
          <w:bCs/>
          <w:sz w:val="32"/>
          <w:szCs w:val="32"/>
        </w:rPr>
        <w:t>Conclusion</w:t>
      </w:r>
      <w:r w:rsidRPr="00131244">
        <w:rPr>
          <w:rStyle w:val="eop"/>
          <w:rFonts w:ascii="Arial" w:eastAsia="Calibri Light" w:hAnsi="Arial" w:cs="Arial"/>
          <w:sz w:val="32"/>
          <w:szCs w:val="32"/>
        </w:rPr>
        <w:t> </w:t>
      </w:r>
    </w:p>
    <w:p w14:paraId="4DF3832E" w14:textId="77777777" w:rsidR="00131244" w:rsidRPr="00131244" w:rsidRDefault="00131244" w:rsidP="00131244">
      <w:pPr>
        <w:pStyle w:val="NormalWeb"/>
        <w:spacing w:before="240" w:beforeAutospacing="0" w:after="240" w:afterAutospacing="0" w:line="360" w:lineRule="auto"/>
        <w:rPr>
          <w:rStyle w:val="eop"/>
          <w:rFonts w:ascii="Arial" w:eastAsia="Calibri Light" w:hAnsi="Arial" w:cs="Arial"/>
          <w:sz w:val="22"/>
          <w:szCs w:val="22"/>
        </w:rPr>
      </w:pPr>
      <w:r w:rsidRPr="00131244">
        <w:rPr>
          <w:rFonts w:ascii="Arial" w:hAnsi="Arial" w:cs="Arial"/>
          <w:sz w:val="22"/>
          <w:szCs w:val="22"/>
        </w:rPr>
        <w:t xml:space="preserve">This chapter has discussed the historical development of ASD knowledge, the main theoretical perspectives, and worldwide, national, and UK policy advances that have shaped </w:t>
      </w:r>
      <w:r w:rsidRPr="00131244">
        <w:rPr>
          <w:rFonts w:ascii="Arial" w:hAnsi="Arial" w:cs="Arial"/>
          <w:sz w:val="22"/>
          <w:szCs w:val="22"/>
        </w:rPr>
        <w:lastRenderedPageBreak/>
        <w:t xml:space="preserve">parental awareness and educational collaboration. Though there has been tremendous advancement worldwide and, in the country, there are still </w:t>
      </w:r>
      <w:proofErr w:type="gramStart"/>
      <w:r w:rsidRPr="00131244">
        <w:rPr>
          <w:rFonts w:ascii="Arial" w:hAnsi="Arial" w:cs="Arial"/>
          <w:sz w:val="22"/>
          <w:szCs w:val="22"/>
        </w:rPr>
        <w:t>many</w:t>
      </w:r>
      <w:proofErr w:type="gramEnd"/>
      <w:r w:rsidRPr="00131244">
        <w:rPr>
          <w:rFonts w:ascii="Arial" w:hAnsi="Arial" w:cs="Arial"/>
          <w:sz w:val="22"/>
          <w:szCs w:val="22"/>
        </w:rPr>
        <w:t xml:space="preserve"> inconsistencies and gaps, especially in the UK, where there are significant discrepancies in parental knowledge, access to support, and school training. These situational understandings explain why evidence-based models to help enhance family-school partnerships require critical analysis. The second chapter, Chapter 3: Methodology, will build on this background by elaborating on the secondary qualitative research design, inclusion criteria, appraisal methods, and the thematic analysis approach, which will form the basis of the dissertation’s analytical framework</w:t>
      </w:r>
      <w:proofErr w:type="gramStart"/>
      <w:r w:rsidRPr="00131244">
        <w:rPr>
          <w:rFonts w:ascii="Arial" w:hAnsi="Arial" w:cs="Arial"/>
          <w:sz w:val="22"/>
          <w:szCs w:val="22"/>
        </w:rPr>
        <w:t xml:space="preserve">. </w:t>
      </w:r>
      <w:r w:rsidRPr="00131244">
        <w:rPr>
          <w:rStyle w:val="normaltextrun"/>
          <w:rFonts w:ascii="Arial" w:hAnsi="Arial" w:cs="Arial"/>
          <w:sz w:val="22"/>
          <w:szCs w:val="22"/>
        </w:rPr>
        <w:t> </w:t>
      </w:r>
      <w:proofErr w:type="gramEnd"/>
      <w:r w:rsidRPr="00131244">
        <w:rPr>
          <w:rStyle w:val="eop"/>
          <w:rFonts w:ascii="Arial" w:eastAsia="Calibri Light" w:hAnsi="Arial" w:cs="Arial"/>
          <w:sz w:val="22"/>
          <w:szCs w:val="22"/>
        </w:rPr>
        <w:t> </w:t>
      </w:r>
    </w:p>
    <w:p w14:paraId="4A02C4BD" w14:textId="77777777" w:rsidR="00131244" w:rsidRPr="00131244" w:rsidRDefault="00131244" w:rsidP="00131244"/>
    <w:p w14:paraId="0ED2419B" w14:textId="02192F16" w:rsidR="00131244" w:rsidRPr="00131244" w:rsidRDefault="00131244" w:rsidP="00131244">
      <w:pPr>
        <w:pStyle w:val="Heading1"/>
        <w:spacing w:before="240" w:after="240"/>
        <w:rPr>
          <w:rFonts w:ascii="Arial" w:hAnsi="Arial" w:cs="Arial"/>
          <w:sz w:val="32"/>
          <w:szCs w:val="32"/>
        </w:rPr>
      </w:pPr>
      <w:r w:rsidRPr="00131244">
        <w:rPr>
          <w:rFonts w:ascii="Arial" w:hAnsi="Arial" w:cs="Arial"/>
          <w:sz w:val="32"/>
          <w:szCs w:val="32"/>
        </w:rPr>
        <w:t>References</w:t>
      </w:r>
    </w:p>
    <w:p w14:paraId="332B9773"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Andersson, H., Sutton, D., Bejerholm, U. and </w:t>
      </w:r>
      <w:proofErr w:type="spellStart"/>
      <w:r w:rsidRPr="00131244">
        <w:rPr>
          <w:rFonts w:ascii="Arial" w:hAnsi="Arial" w:cs="Arial"/>
          <w:sz w:val="22"/>
          <w:szCs w:val="22"/>
        </w:rPr>
        <w:t>Argentzell</w:t>
      </w:r>
      <w:proofErr w:type="spellEnd"/>
      <w:r w:rsidRPr="00131244">
        <w:rPr>
          <w:rFonts w:ascii="Arial" w:hAnsi="Arial" w:cs="Arial"/>
          <w:sz w:val="22"/>
          <w:szCs w:val="22"/>
        </w:rPr>
        <w:t xml:space="preserve">, E. (2020). Experiences of sensory input in daily occupations for people with serious mental illness. </w:t>
      </w:r>
      <w:r w:rsidRPr="00131244">
        <w:rPr>
          <w:rFonts w:ascii="Arial" w:hAnsi="Arial" w:cs="Arial"/>
          <w:i/>
          <w:iCs/>
          <w:sz w:val="22"/>
          <w:szCs w:val="22"/>
        </w:rPr>
        <w:t>Scandinavian Journal of Occupational Therapy</w:t>
      </w:r>
      <w:r w:rsidRPr="00131244">
        <w:rPr>
          <w:rFonts w:ascii="Arial" w:hAnsi="Arial" w:cs="Arial"/>
          <w:sz w:val="22"/>
          <w:szCs w:val="22"/>
        </w:rPr>
        <w:t xml:space="preserve">, 28(6), pp.1–11.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://doi.org/10.1080/11038128.2020.1778784</w:t>
      </w:r>
      <w:proofErr w:type="gramEnd"/>
      <w:r w:rsidRPr="00131244">
        <w:rPr>
          <w:rFonts w:ascii="Arial" w:hAnsi="Arial" w:cs="Arial"/>
          <w:sz w:val="22"/>
          <w:szCs w:val="22"/>
        </w:rPr>
        <w:t>.</w:t>
      </w:r>
    </w:p>
    <w:p w14:paraId="2A5DDCD6"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Autism Speaks (2025). </w:t>
      </w:r>
      <w:r w:rsidRPr="00131244">
        <w:rPr>
          <w:rFonts w:ascii="Arial" w:hAnsi="Arial" w:cs="Arial"/>
          <w:i/>
          <w:iCs/>
          <w:sz w:val="22"/>
          <w:szCs w:val="22"/>
        </w:rPr>
        <w:t>Global Autism Public Health Initiative (GAPH)</w:t>
      </w:r>
      <w:r w:rsidRPr="00131244">
        <w:rPr>
          <w:rFonts w:ascii="Arial" w:hAnsi="Arial" w:cs="Arial"/>
          <w:sz w:val="22"/>
          <w:szCs w:val="22"/>
        </w:rPr>
        <w:t>. [online] Autism Speaks. Available at: https://www.autismspeaks.org/global-autism-public-health-initiative-gaph.</w:t>
      </w:r>
    </w:p>
    <w:p w14:paraId="6DEDD136"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proofErr w:type="spellStart"/>
      <w:r w:rsidRPr="00131244">
        <w:rPr>
          <w:rFonts w:ascii="Arial" w:hAnsi="Arial" w:cs="Arial"/>
          <w:sz w:val="22"/>
          <w:szCs w:val="22"/>
        </w:rPr>
        <w:t>bsmhft</w:t>
      </w:r>
      <w:proofErr w:type="spellEnd"/>
      <w:r w:rsidRPr="00131244">
        <w:rPr>
          <w:rFonts w:ascii="Arial" w:hAnsi="Arial" w:cs="Arial"/>
          <w:sz w:val="22"/>
          <w:szCs w:val="22"/>
        </w:rPr>
        <w:t xml:space="preserve"> (2024). </w:t>
      </w:r>
      <w:r w:rsidRPr="00131244">
        <w:rPr>
          <w:rFonts w:ascii="Arial" w:hAnsi="Arial" w:cs="Arial"/>
          <w:i/>
          <w:iCs/>
          <w:sz w:val="22"/>
          <w:szCs w:val="22"/>
        </w:rPr>
        <w:t>Autism Spectrum Disorder - Birmingham and Solihull Mental Health NHS Foundation Trust</w:t>
      </w:r>
      <w:r w:rsidRPr="00131244">
        <w:rPr>
          <w:rFonts w:ascii="Arial" w:hAnsi="Arial" w:cs="Arial"/>
          <w:sz w:val="22"/>
          <w:szCs w:val="22"/>
        </w:rPr>
        <w:t>. [online] Birmingham and Solihull Mental Health NHS Foundation Trust. Available at: https://www.bsmhft.nhs.uk/service-users-and-carers/service-user-information/learning-disability-and-autism/autism-spectrum-disorder/.</w:t>
      </w:r>
    </w:p>
    <w:p w14:paraId="577FEBCB"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Burnside, K., Wright, </w:t>
      </w:r>
      <w:proofErr w:type="gramStart"/>
      <w:r w:rsidRPr="00131244">
        <w:rPr>
          <w:rFonts w:ascii="Arial" w:hAnsi="Arial" w:cs="Arial"/>
          <w:sz w:val="22"/>
          <w:szCs w:val="22"/>
        </w:rPr>
        <w:t>K.</w:t>
      </w:r>
      <w:proofErr w:type="gramEnd"/>
      <w:r w:rsidRPr="00131244">
        <w:rPr>
          <w:rFonts w:ascii="Arial" w:hAnsi="Arial" w:cs="Arial"/>
          <w:sz w:val="22"/>
          <w:szCs w:val="22"/>
        </w:rPr>
        <w:t xml:space="preserve"> and Poulin-Dubois, D. (2017). Social motivation and implicit theory of mind in children with autism spectrum disorder. </w:t>
      </w:r>
      <w:r w:rsidRPr="00131244">
        <w:rPr>
          <w:rFonts w:ascii="Arial" w:hAnsi="Arial" w:cs="Arial"/>
          <w:i/>
          <w:iCs/>
          <w:sz w:val="22"/>
          <w:szCs w:val="22"/>
        </w:rPr>
        <w:t>Autism Research</w:t>
      </w:r>
      <w:r w:rsidRPr="00131244">
        <w:rPr>
          <w:rFonts w:ascii="Arial" w:hAnsi="Arial" w:cs="Arial"/>
          <w:sz w:val="22"/>
          <w:szCs w:val="22"/>
        </w:rPr>
        <w:t xml:space="preserve">, 10(11), pp.1834–1844.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://doi.org/10.1002/aur.1836</w:t>
      </w:r>
      <w:proofErr w:type="gramEnd"/>
      <w:r w:rsidRPr="00131244">
        <w:rPr>
          <w:rFonts w:ascii="Arial" w:hAnsi="Arial" w:cs="Arial"/>
          <w:sz w:val="22"/>
          <w:szCs w:val="22"/>
        </w:rPr>
        <w:t>.</w:t>
      </w:r>
    </w:p>
    <w:p w14:paraId="6185A93B"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Crane, L., Lui, L.M., Davies, J. and Pellicano, E. (2021). Short report: autistic parents’ views and experiences of talking about autism with their autistic children. </w:t>
      </w:r>
      <w:r w:rsidRPr="00131244">
        <w:rPr>
          <w:rFonts w:ascii="Arial" w:hAnsi="Arial" w:cs="Arial"/>
          <w:i/>
          <w:iCs/>
          <w:sz w:val="22"/>
          <w:szCs w:val="22"/>
        </w:rPr>
        <w:t>Autism</w:t>
      </w:r>
      <w:r w:rsidRPr="00131244">
        <w:rPr>
          <w:rFonts w:ascii="Arial" w:hAnsi="Arial" w:cs="Arial"/>
          <w:sz w:val="22"/>
          <w:szCs w:val="22"/>
        </w:rPr>
        <w:t xml:space="preserve">, 25(4), p.136236132098131.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://doi.org/10.1177/1362361320981317</w:t>
      </w:r>
      <w:proofErr w:type="gramEnd"/>
      <w:r w:rsidRPr="00131244">
        <w:rPr>
          <w:rFonts w:ascii="Arial" w:hAnsi="Arial" w:cs="Arial"/>
          <w:sz w:val="22"/>
          <w:szCs w:val="22"/>
        </w:rPr>
        <w:t>.</w:t>
      </w:r>
    </w:p>
    <w:p w14:paraId="5FBA1825"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Department for Education (2015). </w:t>
      </w:r>
      <w:r w:rsidRPr="00131244">
        <w:rPr>
          <w:rFonts w:ascii="Arial" w:hAnsi="Arial" w:cs="Arial"/>
          <w:i/>
          <w:iCs/>
          <w:sz w:val="22"/>
          <w:szCs w:val="22"/>
        </w:rPr>
        <w:t>Special Educational Needs and Disability Code of Practice: 0 to 25 Years</w:t>
      </w:r>
      <w:r w:rsidRPr="00131244">
        <w:rPr>
          <w:rFonts w:ascii="Arial" w:hAnsi="Arial" w:cs="Arial"/>
          <w:sz w:val="22"/>
          <w:szCs w:val="22"/>
        </w:rPr>
        <w:t xml:space="preserve">. [online] </w:t>
      </w:r>
      <w:r w:rsidRPr="00131244">
        <w:rPr>
          <w:rFonts w:ascii="Arial" w:hAnsi="Arial" w:cs="Arial"/>
          <w:i/>
          <w:iCs/>
          <w:sz w:val="22"/>
          <w:szCs w:val="22"/>
        </w:rPr>
        <w:t>GOV.UK</w:t>
      </w:r>
      <w:r w:rsidRPr="00131244">
        <w:rPr>
          <w:rFonts w:ascii="Arial" w:hAnsi="Arial" w:cs="Arial"/>
          <w:sz w:val="22"/>
          <w:szCs w:val="22"/>
        </w:rPr>
        <w:t>. Available at: https://assets.publishing.service.gov.uk/media/5a7dcb85ed915d2ac884d995/SEND_Code_of_Practice_January_2015.pdf.</w:t>
      </w:r>
    </w:p>
    <w:p w14:paraId="013D29DF"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lastRenderedPageBreak/>
        <w:t xml:space="preserve">Dwyer, P. (2022). The Neurodiversity Approach(es): What Are They and What Do They Mean for Researchers? </w:t>
      </w:r>
      <w:r w:rsidRPr="00131244">
        <w:rPr>
          <w:rFonts w:ascii="Arial" w:hAnsi="Arial" w:cs="Arial"/>
          <w:i/>
          <w:iCs/>
          <w:sz w:val="22"/>
          <w:szCs w:val="22"/>
        </w:rPr>
        <w:t>Human Development</w:t>
      </w:r>
      <w:r w:rsidRPr="00131244">
        <w:rPr>
          <w:rFonts w:ascii="Arial" w:hAnsi="Arial" w:cs="Arial"/>
          <w:sz w:val="22"/>
          <w:szCs w:val="22"/>
        </w:rPr>
        <w:t xml:space="preserve">, [online] 66(2), pp.73–92.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://doi.org/10.1159/000523723</w:t>
      </w:r>
      <w:proofErr w:type="gramEnd"/>
      <w:r w:rsidRPr="00131244">
        <w:rPr>
          <w:rFonts w:ascii="Arial" w:hAnsi="Arial" w:cs="Arial"/>
          <w:sz w:val="22"/>
          <w:szCs w:val="22"/>
        </w:rPr>
        <w:t>.</w:t>
      </w:r>
    </w:p>
    <w:p w14:paraId="227C0F1A"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Gentil-Gutiérrez, A., Santamaría-Peláez, M., Mínguez-Mínguez, L.A., Fernández-Solana, J., González-Bernal, J.J., González-Santos, </w:t>
      </w:r>
      <w:proofErr w:type="gramStart"/>
      <w:r w:rsidRPr="00131244">
        <w:rPr>
          <w:rFonts w:ascii="Arial" w:hAnsi="Arial" w:cs="Arial"/>
          <w:sz w:val="22"/>
          <w:szCs w:val="22"/>
        </w:rPr>
        <w:t>J.</w:t>
      </w:r>
      <w:proofErr w:type="gramEnd"/>
      <w:r w:rsidRPr="00131244">
        <w:rPr>
          <w:rFonts w:ascii="Arial" w:hAnsi="Arial" w:cs="Arial"/>
          <w:sz w:val="22"/>
          <w:szCs w:val="22"/>
        </w:rPr>
        <w:t xml:space="preserve"> and Obregón-Cuesta, A.I. (2022). Executive Functions in Children and Adolescents with Autism Spectrum Disorder in Family and School Environment. </w:t>
      </w:r>
      <w:r w:rsidRPr="00131244">
        <w:rPr>
          <w:rFonts w:ascii="Arial" w:hAnsi="Arial" w:cs="Arial"/>
          <w:i/>
          <w:iCs/>
          <w:sz w:val="22"/>
          <w:szCs w:val="22"/>
        </w:rPr>
        <w:t>International Journal of Environmental Research and Public Health</w:t>
      </w:r>
      <w:r w:rsidRPr="00131244">
        <w:rPr>
          <w:rFonts w:ascii="Arial" w:hAnsi="Arial" w:cs="Arial"/>
          <w:sz w:val="22"/>
          <w:szCs w:val="22"/>
        </w:rPr>
        <w:t xml:space="preserve">, 19(13), p.7834.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://doi.org/10.3390/ijerph19137834</w:t>
      </w:r>
      <w:proofErr w:type="gramEnd"/>
      <w:r w:rsidRPr="00131244">
        <w:rPr>
          <w:rFonts w:ascii="Arial" w:hAnsi="Arial" w:cs="Arial"/>
          <w:sz w:val="22"/>
          <w:szCs w:val="22"/>
        </w:rPr>
        <w:t>.</w:t>
      </w:r>
    </w:p>
    <w:p w14:paraId="0C5C300B"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GOV.UK (2015). </w:t>
      </w:r>
      <w:r w:rsidRPr="00131244">
        <w:rPr>
          <w:rFonts w:ascii="Arial" w:hAnsi="Arial" w:cs="Arial"/>
          <w:i/>
          <w:iCs/>
          <w:sz w:val="22"/>
          <w:szCs w:val="22"/>
        </w:rPr>
        <w:t>Special Educational Needs and Disability Code of Practice: 0 to 25 Years</w:t>
      </w:r>
      <w:r w:rsidRPr="00131244">
        <w:rPr>
          <w:rFonts w:ascii="Arial" w:hAnsi="Arial" w:cs="Arial"/>
          <w:sz w:val="22"/>
          <w:szCs w:val="22"/>
        </w:rPr>
        <w:t xml:space="preserve">. [online] </w:t>
      </w:r>
      <w:r w:rsidRPr="00131244">
        <w:rPr>
          <w:rFonts w:ascii="Arial" w:hAnsi="Arial" w:cs="Arial"/>
          <w:i/>
          <w:iCs/>
          <w:sz w:val="22"/>
          <w:szCs w:val="22"/>
        </w:rPr>
        <w:t>GOV.UK</w:t>
      </w:r>
      <w:r w:rsidRPr="00131244">
        <w:rPr>
          <w:rFonts w:ascii="Arial" w:hAnsi="Arial" w:cs="Arial"/>
          <w:sz w:val="22"/>
          <w:szCs w:val="22"/>
        </w:rPr>
        <w:t>. Available at: https://assets.publishing.service.gov.uk/media/5a7dcb85ed915d2ac884d995/SEND_Code_of_Practice_January_2015.pdf.</w:t>
      </w:r>
    </w:p>
    <w:p w14:paraId="47ABBB93"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GOV.UK (2021). </w:t>
      </w:r>
      <w:r w:rsidRPr="00131244">
        <w:rPr>
          <w:rFonts w:ascii="Arial" w:hAnsi="Arial" w:cs="Arial"/>
          <w:i/>
          <w:iCs/>
          <w:sz w:val="22"/>
          <w:szCs w:val="22"/>
        </w:rPr>
        <w:t xml:space="preserve">The national strategy for autistic children, young </w:t>
      </w:r>
      <w:proofErr w:type="gramStart"/>
      <w:r w:rsidRPr="00131244">
        <w:rPr>
          <w:rFonts w:ascii="Arial" w:hAnsi="Arial" w:cs="Arial"/>
          <w:i/>
          <w:iCs/>
          <w:sz w:val="22"/>
          <w:szCs w:val="22"/>
        </w:rPr>
        <w:t>people</w:t>
      </w:r>
      <w:proofErr w:type="gramEnd"/>
      <w:r w:rsidRPr="00131244">
        <w:rPr>
          <w:rFonts w:ascii="Arial" w:hAnsi="Arial" w:cs="Arial"/>
          <w:i/>
          <w:iCs/>
          <w:sz w:val="22"/>
          <w:szCs w:val="22"/>
        </w:rPr>
        <w:t xml:space="preserve"> and adults: 2021 to 2026</w:t>
      </w:r>
      <w:r w:rsidRPr="00131244">
        <w:rPr>
          <w:rFonts w:ascii="Arial" w:hAnsi="Arial" w:cs="Arial"/>
          <w:sz w:val="22"/>
          <w:szCs w:val="22"/>
        </w:rPr>
        <w:t>. [online] GOV.UK. Available at: https://www.gov.uk/government/publications/national-strategy-for-autistic-children-young-people-and-adults-2021-to-2026/the-national-strategy-for-autistic-children-young-people-and-adults-2021-to-2026.</w:t>
      </w:r>
    </w:p>
    <w:p w14:paraId="2247C09F" w14:textId="1AA51219"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Hasson, L., Keville, S., Gallagher, J., </w:t>
      </w:r>
      <w:proofErr w:type="spellStart"/>
      <w:r w:rsidRPr="00131244">
        <w:rPr>
          <w:rFonts w:ascii="Arial" w:hAnsi="Arial" w:cs="Arial"/>
          <w:sz w:val="22"/>
          <w:szCs w:val="22"/>
        </w:rPr>
        <w:t>Onagbesan</w:t>
      </w:r>
      <w:proofErr w:type="spellEnd"/>
      <w:r w:rsidRPr="00131244">
        <w:rPr>
          <w:rFonts w:ascii="Arial" w:hAnsi="Arial" w:cs="Arial"/>
          <w:sz w:val="22"/>
          <w:szCs w:val="22"/>
        </w:rPr>
        <w:t xml:space="preserve">, D. and Ludlow, A.K. (2022). Inclusivity in Education for Autism Spectrum disorders: Experiences of Support from the Perspective of </w:t>
      </w:r>
      <w:r w:rsidR="00F13E73">
        <w:rPr>
          <w:rFonts w:ascii="Arial" w:hAnsi="Arial" w:cs="Arial"/>
          <w:sz w:val="22"/>
          <w:szCs w:val="22"/>
        </w:rPr>
        <w:t>parents</w:t>
      </w:r>
      <w:r w:rsidRPr="00131244">
        <w:rPr>
          <w:rFonts w:ascii="Arial" w:hAnsi="Arial" w:cs="Arial"/>
          <w:sz w:val="22"/>
          <w:szCs w:val="22"/>
        </w:rPr>
        <w:t xml:space="preserve">/carers, School Teaching Staff and Young People on the Autism Spectrum. </w:t>
      </w:r>
      <w:r w:rsidRPr="00131244">
        <w:rPr>
          <w:rFonts w:ascii="Arial" w:hAnsi="Arial" w:cs="Arial"/>
          <w:i/>
          <w:iCs/>
          <w:sz w:val="22"/>
          <w:szCs w:val="22"/>
        </w:rPr>
        <w:t>International Journal of Developmental Disabilities</w:t>
      </w:r>
      <w:r w:rsidRPr="00131244">
        <w:rPr>
          <w:rFonts w:ascii="Arial" w:hAnsi="Arial" w:cs="Arial"/>
          <w:sz w:val="22"/>
          <w:szCs w:val="22"/>
        </w:rPr>
        <w:t xml:space="preserve">, [online] 70(2), pp.201–212.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://doi.org/10.1080/20473869.2022.2070418</w:t>
      </w:r>
      <w:proofErr w:type="gramEnd"/>
      <w:r w:rsidRPr="00131244">
        <w:rPr>
          <w:rFonts w:ascii="Arial" w:hAnsi="Arial" w:cs="Arial"/>
          <w:sz w:val="22"/>
          <w:szCs w:val="22"/>
        </w:rPr>
        <w:t>.</w:t>
      </w:r>
    </w:p>
    <w:p w14:paraId="35B55733"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Hertfordshire (2022). </w:t>
      </w:r>
      <w:r w:rsidRPr="00131244">
        <w:rPr>
          <w:rFonts w:ascii="Arial" w:hAnsi="Arial" w:cs="Arial"/>
          <w:i/>
          <w:iCs/>
          <w:sz w:val="22"/>
          <w:szCs w:val="22"/>
        </w:rPr>
        <w:t>Getting help at school from your SENCO</w:t>
      </w:r>
      <w:r w:rsidRPr="00131244">
        <w:rPr>
          <w:rFonts w:ascii="Arial" w:hAnsi="Arial" w:cs="Arial"/>
          <w:sz w:val="22"/>
          <w:szCs w:val="22"/>
        </w:rPr>
        <w:t>. [online] www.hertfordshire.gov.uk. Available at: https://www.hertfordshire.gov.uk/microsites/local-offer/education-support/help-you-can-get-when-your-child-is-in-school/getting-help-at-school-from-your-senco.aspx.</w:t>
      </w:r>
    </w:p>
    <w:p w14:paraId="08DF054A"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Hopcroft, R.L. (2025). </w:t>
      </w:r>
      <w:proofErr w:type="spellStart"/>
      <w:r w:rsidRPr="00131244">
        <w:rPr>
          <w:rFonts w:ascii="Arial" w:hAnsi="Arial" w:cs="Arial"/>
          <w:sz w:val="22"/>
          <w:szCs w:val="22"/>
        </w:rPr>
        <w:t>Neurosociology</w:t>
      </w:r>
      <w:proofErr w:type="spellEnd"/>
      <w:r w:rsidRPr="00131244">
        <w:rPr>
          <w:rFonts w:ascii="Arial" w:hAnsi="Arial" w:cs="Arial"/>
          <w:sz w:val="22"/>
          <w:szCs w:val="22"/>
        </w:rPr>
        <w:t xml:space="preserve"> and Theory of Mind (</w:t>
      </w:r>
      <w:proofErr w:type="spellStart"/>
      <w:r w:rsidRPr="00131244">
        <w:rPr>
          <w:rFonts w:ascii="Arial" w:hAnsi="Arial" w:cs="Arial"/>
          <w:sz w:val="22"/>
          <w:szCs w:val="22"/>
        </w:rPr>
        <w:t>ToM</w:t>
      </w:r>
      <w:proofErr w:type="spellEnd"/>
      <w:r w:rsidRPr="00131244">
        <w:rPr>
          <w:rFonts w:ascii="Arial" w:hAnsi="Arial" w:cs="Arial"/>
          <w:sz w:val="22"/>
          <w:szCs w:val="22"/>
        </w:rPr>
        <w:t xml:space="preserve">). </w:t>
      </w:r>
      <w:r w:rsidRPr="00131244">
        <w:rPr>
          <w:rFonts w:ascii="Arial" w:hAnsi="Arial" w:cs="Arial"/>
          <w:i/>
          <w:iCs/>
          <w:sz w:val="22"/>
          <w:szCs w:val="22"/>
        </w:rPr>
        <w:t>Handbooks of Sociology and Social Research</w:t>
      </w:r>
      <w:r w:rsidRPr="00131244">
        <w:rPr>
          <w:rFonts w:ascii="Arial" w:hAnsi="Arial" w:cs="Arial"/>
          <w:sz w:val="22"/>
          <w:szCs w:val="22"/>
        </w:rPr>
        <w:t xml:space="preserve">, pp.269–281.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://doi.org/10.1007/978-3-031-95615-7_15</w:t>
      </w:r>
      <w:proofErr w:type="gramEnd"/>
      <w:r w:rsidRPr="00131244">
        <w:rPr>
          <w:rFonts w:ascii="Arial" w:hAnsi="Arial" w:cs="Arial"/>
          <w:sz w:val="22"/>
          <w:szCs w:val="22"/>
        </w:rPr>
        <w:t>.</w:t>
      </w:r>
    </w:p>
    <w:p w14:paraId="6EDA9F7A"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Horgan, F., Kenny, </w:t>
      </w:r>
      <w:proofErr w:type="gramStart"/>
      <w:r w:rsidRPr="00131244">
        <w:rPr>
          <w:rFonts w:ascii="Arial" w:hAnsi="Arial" w:cs="Arial"/>
          <w:sz w:val="22"/>
          <w:szCs w:val="22"/>
        </w:rPr>
        <w:t>N.</w:t>
      </w:r>
      <w:proofErr w:type="gramEnd"/>
      <w:r w:rsidRPr="00131244">
        <w:rPr>
          <w:rFonts w:ascii="Arial" w:hAnsi="Arial" w:cs="Arial"/>
          <w:sz w:val="22"/>
          <w:szCs w:val="22"/>
        </w:rPr>
        <w:t xml:space="preserve"> and Flynn, P. (2022). A systematic review of the experiences of autistic young people enrolled in mainstream </w:t>
      </w:r>
      <w:proofErr w:type="gramStart"/>
      <w:r w:rsidRPr="00131244">
        <w:rPr>
          <w:rFonts w:ascii="Arial" w:hAnsi="Arial" w:cs="Arial"/>
          <w:sz w:val="22"/>
          <w:szCs w:val="22"/>
        </w:rPr>
        <w:t>second-level</w:t>
      </w:r>
      <w:proofErr w:type="gramEnd"/>
      <w:r w:rsidRPr="00131244">
        <w:rPr>
          <w:rFonts w:ascii="Arial" w:hAnsi="Arial" w:cs="Arial"/>
          <w:sz w:val="22"/>
          <w:szCs w:val="22"/>
        </w:rPr>
        <w:t xml:space="preserve"> (post-primary) schools. </w:t>
      </w:r>
      <w:r w:rsidRPr="00131244">
        <w:rPr>
          <w:rFonts w:ascii="Arial" w:hAnsi="Arial" w:cs="Arial"/>
          <w:i/>
          <w:iCs/>
          <w:sz w:val="22"/>
          <w:szCs w:val="22"/>
        </w:rPr>
        <w:t>Autism</w:t>
      </w:r>
      <w:r w:rsidRPr="00131244">
        <w:rPr>
          <w:rFonts w:ascii="Arial" w:hAnsi="Arial" w:cs="Arial"/>
          <w:sz w:val="22"/>
          <w:szCs w:val="22"/>
        </w:rPr>
        <w:t xml:space="preserve">, [online] 27(2), p.136236132211050.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://doi.org/10.1177/13623613221105089</w:t>
      </w:r>
      <w:proofErr w:type="gramEnd"/>
      <w:r w:rsidRPr="00131244">
        <w:rPr>
          <w:rFonts w:ascii="Arial" w:hAnsi="Arial" w:cs="Arial"/>
          <w:sz w:val="22"/>
          <w:szCs w:val="22"/>
        </w:rPr>
        <w:t>.</w:t>
      </w:r>
    </w:p>
    <w:p w14:paraId="542502FB"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Hughes, J.A. (2020). Does the heterogeneity of autism undermine the neurodiversity paradigm? </w:t>
      </w:r>
      <w:r w:rsidRPr="00131244">
        <w:rPr>
          <w:rFonts w:ascii="Arial" w:hAnsi="Arial" w:cs="Arial"/>
          <w:i/>
          <w:iCs/>
          <w:sz w:val="22"/>
          <w:szCs w:val="22"/>
        </w:rPr>
        <w:t>Bioethics</w:t>
      </w:r>
      <w:r w:rsidRPr="00131244">
        <w:rPr>
          <w:rFonts w:ascii="Arial" w:hAnsi="Arial" w:cs="Arial"/>
          <w:sz w:val="22"/>
          <w:szCs w:val="22"/>
        </w:rPr>
        <w:t xml:space="preserve">, 35(1), pp.47–60.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://doi.org/10.1111/bioe.12780</w:t>
      </w:r>
      <w:proofErr w:type="gramEnd"/>
      <w:r w:rsidRPr="00131244">
        <w:rPr>
          <w:rFonts w:ascii="Arial" w:hAnsi="Arial" w:cs="Arial"/>
          <w:sz w:val="22"/>
          <w:szCs w:val="22"/>
        </w:rPr>
        <w:t>.</w:t>
      </w:r>
    </w:p>
    <w:p w14:paraId="2AF0342C"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lastRenderedPageBreak/>
        <w:t xml:space="preserve">Jabr, F. (2023). John A. Long - Publications List. </w:t>
      </w:r>
      <w:r w:rsidRPr="00131244">
        <w:rPr>
          <w:rFonts w:ascii="Arial" w:hAnsi="Arial" w:cs="Arial"/>
          <w:i/>
          <w:iCs/>
          <w:sz w:val="22"/>
          <w:szCs w:val="22"/>
        </w:rPr>
        <w:t>Publicationslist.org</w:t>
      </w:r>
      <w:r w:rsidRPr="00131244">
        <w:rPr>
          <w:rFonts w:ascii="Arial" w:hAnsi="Arial" w:cs="Arial"/>
          <w:sz w:val="22"/>
          <w:szCs w:val="22"/>
        </w:rPr>
        <w:t>, 14(6).</w:t>
      </w:r>
    </w:p>
    <w:p w14:paraId="5C0E3F6B"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Kennedy, N. (2023). </w:t>
      </w:r>
      <w:r w:rsidRPr="00131244">
        <w:rPr>
          <w:rFonts w:ascii="Arial" w:hAnsi="Arial" w:cs="Arial"/>
          <w:i/>
          <w:iCs/>
          <w:sz w:val="22"/>
          <w:szCs w:val="22"/>
        </w:rPr>
        <w:t>Supporting Autistic Children to Stay in Mainstream Education</w:t>
      </w:r>
      <w:r w:rsidRPr="00131244">
        <w:rPr>
          <w:rFonts w:ascii="Arial" w:hAnsi="Arial" w:cs="Arial"/>
          <w:sz w:val="22"/>
          <w:szCs w:val="22"/>
        </w:rPr>
        <w:t>. [online] www.autism.org.uk. Available at: https://www.autism.org.uk/advice-and-guidance/professional-practice/supporting-autistic-children-to-stay-in-mainstream.</w:t>
      </w:r>
    </w:p>
    <w:p w14:paraId="29A3D7FF"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LGL (2022). </w:t>
      </w:r>
      <w:r w:rsidRPr="00131244">
        <w:rPr>
          <w:rFonts w:ascii="Arial" w:hAnsi="Arial" w:cs="Arial"/>
          <w:i/>
          <w:iCs/>
          <w:sz w:val="22"/>
          <w:szCs w:val="22"/>
        </w:rPr>
        <w:t>Ombudsman criticises councils over failure to provide alternative education for children who need it</w:t>
      </w:r>
      <w:r w:rsidRPr="00131244">
        <w:rPr>
          <w:rFonts w:ascii="Arial" w:hAnsi="Arial" w:cs="Arial"/>
          <w:sz w:val="22"/>
          <w:szCs w:val="22"/>
        </w:rPr>
        <w:t>. [online] Localgovernmentlawyer.co.uk. Available at: https://www.localgovernmentlawyer.co.uk/education-law/394-education-news/51010-ombudsman-criticises-councils-over-failure-to-provide-alternative-education-for-children-who-need-it [Accessed 7 Dec. 2025].</w:t>
      </w:r>
    </w:p>
    <w:p w14:paraId="0DA2093D" w14:textId="7D5EB960"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Mirenda, P., Smith, V., Colozzo, P., Vismara, L.A., Ungar, W.J. and Kalynchuk, K. (2021). Training Coaches in Community Agencies to Support Parents of Children with Suspected Autism: Outcomes, Facilitators, and Barriers. </w:t>
      </w:r>
      <w:r w:rsidRPr="00131244">
        <w:rPr>
          <w:rFonts w:ascii="Arial" w:hAnsi="Arial" w:cs="Arial"/>
          <w:i/>
          <w:iCs/>
          <w:sz w:val="22"/>
          <w:szCs w:val="22"/>
        </w:rPr>
        <w:t>Journal of Autism and Developmental Disorders</w:t>
      </w:r>
      <w:r w:rsidRPr="00131244">
        <w:rPr>
          <w:rFonts w:ascii="Arial" w:hAnsi="Arial" w:cs="Arial"/>
          <w:sz w:val="22"/>
          <w:szCs w:val="22"/>
        </w:rPr>
        <w:t xml:space="preserve">. </w:t>
      </w:r>
      <w:proofErr w:type="spellStart"/>
      <w:proofErr w:type="gramStart"/>
      <w:r w:rsidR="00F13E73">
        <w:rPr>
          <w:rFonts w:ascii="Arial" w:hAnsi="Arial" w:cs="Arial"/>
          <w:sz w:val="22"/>
          <w:szCs w:val="22"/>
        </w:rPr>
        <w:t>Doi</w:t>
      </w:r>
      <w:r w:rsidRPr="00131244">
        <w:rPr>
          <w:rFonts w:ascii="Arial" w:hAnsi="Arial" w:cs="Arial"/>
          <w:sz w:val="22"/>
          <w:szCs w:val="22"/>
        </w:rPr>
        <w:t>:https</w:t>
      </w:r>
      <w:proofErr w:type="spellEnd"/>
      <w:r w:rsidRPr="00131244">
        <w:rPr>
          <w:rFonts w:ascii="Arial" w:hAnsi="Arial" w:cs="Arial"/>
          <w:sz w:val="22"/>
          <w:szCs w:val="22"/>
        </w:rPr>
        <w:t>://doi.org/10.1007/s10803-021-05363-4</w:t>
      </w:r>
      <w:proofErr w:type="gramEnd"/>
      <w:r w:rsidRPr="00131244">
        <w:rPr>
          <w:rFonts w:ascii="Arial" w:hAnsi="Arial" w:cs="Arial"/>
          <w:sz w:val="22"/>
          <w:szCs w:val="22"/>
        </w:rPr>
        <w:t>.</w:t>
      </w:r>
    </w:p>
    <w:p w14:paraId="1C491419"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Moseley, J. (2025). </w:t>
      </w:r>
      <w:r w:rsidRPr="00131244">
        <w:rPr>
          <w:rFonts w:ascii="Arial" w:hAnsi="Arial" w:cs="Arial"/>
          <w:i/>
          <w:iCs/>
          <w:sz w:val="22"/>
          <w:szCs w:val="22"/>
        </w:rPr>
        <w:t xml:space="preserve">Solving the SEND crisis: what can </w:t>
      </w:r>
      <w:proofErr w:type="gramStart"/>
      <w:r w:rsidRPr="00131244">
        <w:rPr>
          <w:rFonts w:ascii="Arial" w:hAnsi="Arial" w:cs="Arial"/>
          <w:i/>
          <w:iCs/>
          <w:sz w:val="22"/>
          <w:szCs w:val="22"/>
        </w:rPr>
        <w:t>schools</w:t>
      </w:r>
      <w:proofErr w:type="gramEnd"/>
      <w:r w:rsidRPr="00131244">
        <w:rPr>
          <w:rFonts w:ascii="Arial" w:hAnsi="Arial" w:cs="Arial"/>
          <w:i/>
          <w:iCs/>
          <w:sz w:val="22"/>
          <w:szCs w:val="22"/>
        </w:rPr>
        <w:t xml:space="preserve"> and colleges learn from the latest House of Commons Education Com...</w:t>
      </w:r>
      <w:r w:rsidRPr="00131244">
        <w:rPr>
          <w:rFonts w:ascii="Arial" w:hAnsi="Arial" w:cs="Arial"/>
          <w:sz w:val="22"/>
          <w:szCs w:val="22"/>
        </w:rPr>
        <w:t xml:space="preserve"> [online] </w:t>
      </w:r>
      <w:proofErr w:type="spellStart"/>
      <w:r w:rsidRPr="00131244">
        <w:rPr>
          <w:rFonts w:ascii="Arial" w:hAnsi="Arial" w:cs="Arial"/>
          <w:sz w:val="22"/>
          <w:szCs w:val="22"/>
        </w:rPr>
        <w:t>Lexology</w:t>
      </w:r>
      <w:proofErr w:type="spellEnd"/>
      <w:r w:rsidRPr="00131244">
        <w:rPr>
          <w:rFonts w:ascii="Arial" w:hAnsi="Arial" w:cs="Arial"/>
          <w:sz w:val="22"/>
          <w:szCs w:val="22"/>
        </w:rPr>
        <w:t>. Available at: https://www.lexology.com/library/detail.aspx?g=c87a83f8-02f0-4e2f-9c8c-0a264813a077 [Accessed 7 Dec. 2025].</w:t>
      </w:r>
    </w:p>
    <w:p w14:paraId="3A94B9A1"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National Autistic Society (2021). </w:t>
      </w:r>
      <w:r w:rsidRPr="00131244">
        <w:rPr>
          <w:rFonts w:ascii="Arial" w:hAnsi="Arial" w:cs="Arial"/>
          <w:i/>
          <w:iCs/>
          <w:sz w:val="22"/>
          <w:szCs w:val="22"/>
        </w:rPr>
        <w:t>Autism Education Trust</w:t>
      </w:r>
      <w:r w:rsidRPr="00131244">
        <w:rPr>
          <w:rFonts w:ascii="Arial" w:hAnsi="Arial" w:cs="Arial"/>
          <w:sz w:val="22"/>
          <w:szCs w:val="22"/>
        </w:rPr>
        <w:t>. [online] www.autismeducationtrust.org.uk. Available at: https://www.autismeducationtrust.org.uk/resources/national-autistic-society-education-report.</w:t>
      </w:r>
    </w:p>
    <w:p w14:paraId="76A23851"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Positive Partnerships (2019). </w:t>
      </w:r>
      <w:r w:rsidRPr="00131244">
        <w:rPr>
          <w:rFonts w:ascii="Arial" w:hAnsi="Arial" w:cs="Arial"/>
          <w:i/>
          <w:iCs/>
          <w:sz w:val="22"/>
          <w:szCs w:val="22"/>
        </w:rPr>
        <w:t>Positive Partnerships</w:t>
      </w:r>
      <w:r w:rsidRPr="00131244">
        <w:rPr>
          <w:rFonts w:ascii="Arial" w:hAnsi="Arial" w:cs="Arial"/>
          <w:sz w:val="22"/>
          <w:szCs w:val="22"/>
        </w:rPr>
        <w:t>. [online] Positive Partnerships. Available at: https://www.positivepartnerships.com.au/.</w:t>
      </w:r>
    </w:p>
    <w:p w14:paraId="48576BAB"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Reiss, D., Ganiban, J.M., Leve, L.D., Neiderhiser, J.M., Shaw, </w:t>
      </w:r>
      <w:proofErr w:type="gramStart"/>
      <w:r w:rsidRPr="00131244">
        <w:rPr>
          <w:rFonts w:ascii="Arial" w:hAnsi="Arial" w:cs="Arial"/>
          <w:sz w:val="22"/>
          <w:szCs w:val="22"/>
        </w:rPr>
        <w:t>D.S.</w:t>
      </w:r>
      <w:proofErr w:type="gramEnd"/>
      <w:r w:rsidRPr="00131244">
        <w:rPr>
          <w:rFonts w:ascii="Arial" w:hAnsi="Arial" w:cs="Arial"/>
          <w:sz w:val="22"/>
          <w:szCs w:val="22"/>
        </w:rPr>
        <w:t xml:space="preserve"> and </w:t>
      </w:r>
      <w:proofErr w:type="spellStart"/>
      <w:r w:rsidRPr="00131244">
        <w:rPr>
          <w:rFonts w:ascii="Arial" w:hAnsi="Arial" w:cs="Arial"/>
          <w:sz w:val="22"/>
          <w:szCs w:val="22"/>
        </w:rPr>
        <w:t>Natsuaki</w:t>
      </w:r>
      <w:proofErr w:type="spellEnd"/>
      <w:r w:rsidRPr="00131244">
        <w:rPr>
          <w:rFonts w:ascii="Arial" w:hAnsi="Arial" w:cs="Arial"/>
          <w:sz w:val="22"/>
          <w:szCs w:val="22"/>
        </w:rPr>
        <w:t xml:space="preserve">, M.N. (2022). Parenting in the Context of the Child: Genetic and Social Processes. </w:t>
      </w:r>
      <w:r w:rsidRPr="00131244">
        <w:rPr>
          <w:rFonts w:ascii="Arial" w:hAnsi="Arial" w:cs="Arial"/>
          <w:i/>
          <w:iCs/>
          <w:sz w:val="22"/>
          <w:szCs w:val="22"/>
        </w:rPr>
        <w:t>Monographs of the Society for Research in Child Development</w:t>
      </w:r>
      <w:r w:rsidRPr="00131244">
        <w:rPr>
          <w:rFonts w:ascii="Arial" w:hAnsi="Arial" w:cs="Arial"/>
          <w:sz w:val="22"/>
          <w:szCs w:val="22"/>
        </w:rPr>
        <w:t xml:space="preserve">, [online] 87(1-3), pp.7–188.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://doi.org/10.1111/mono.12460</w:t>
      </w:r>
      <w:proofErr w:type="gramEnd"/>
      <w:r w:rsidRPr="00131244">
        <w:rPr>
          <w:rFonts w:ascii="Arial" w:hAnsi="Arial" w:cs="Arial"/>
          <w:sz w:val="22"/>
          <w:szCs w:val="22"/>
        </w:rPr>
        <w:t>.</w:t>
      </w:r>
    </w:p>
    <w:p w14:paraId="5CCA5CDB" w14:textId="33E0444E"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Rispoli, K.M., Mathes, N.E. and Malcolm, A.L. (2019). </w:t>
      </w:r>
      <w:r w:rsidR="00F13E73">
        <w:rPr>
          <w:rFonts w:ascii="Arial" w:hAnsi="Arial" w:cs="Arial"/>
          <w:sz w:val="22"/>
          <w:szCs w:val="22"/>
        </w:rPr>
        <w:t>Characterising</w:t>
      </w:r>
      <w:r w:rsidRPr="00131244">
        <w:rPr>
          <w:rFonts w:ascii="Arial" w:hAnsi="Arial" w:cs="Arial"/>
          <w:sz w:val="22"/>
          <w:szCs w:val="22"/>
        </w:rPr>
        <w:t xml:space="preserve"> the parent role in school-based interventions for autism: A systematic literature review. </w:t>
      </w:r>
      <w:r w:rsidRPr="00131244">
        <w:rPr>
          <w:rFonts w:ascii="Arial" w:hAnsi="Arial" w:cs="Arial"/>
          <w:i/>
          <w:iCs/>
          <w:sz w:val="22"/>
          <w:szCs w:val="22"/>
        </w:rPr>
        <w:t>School Psychology</w:t>
      </w:r>
      <w:r w:rsidRPr="00131244">
        <w:rPr>
          <w:rFonts w:ascii="Arial" w:hAnsi="Arial" w:cs="Arial"/>
          <w:sz w:val="22"/>
          <w:szCs w:val="22"/>
        </w:rPr>
        <w:t xml:space="preserve">, 34(4), pp.444–457.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://doi.org/10.1037/spq0000283</w:t>
      </w:r>
      <w:proofErr w:type="gramEnd"/>
      <w:r w:rsidRPr="00131244">
        <w:rPr>
          <w:rFonts w:ascii="Arial" w:hAnsi="Arial" w:cs="Arial"/>
          <w:sz w:val="22"/>
          <w:szCs w:val="22"/>
        </w:rPr>
        <w:t>.</w:t>
      </w:r>
    </w:p>
    <w:p w14:paraId="5A592050"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lastRenderedPageBreak/>
        <w:t xml:space="preserve">Robinson, E.L., StGeorge, J. and Freeman, E.E. (2021). A Systematic Review of Father–Child Play Interactions and the Impacts on Child Development. </w:t>
      </w:r>
      <w:r w:rsidRPr="00131244">
        <w:rPr>
          <w:rFonts w:ascii="Arial" w:hAnsi="Arial" w:cs="Arial"/>
          <w:i/>
          <w:iCs/>
          <w:sz w:val="22"/>
          <w:szCs w:val="22"/>
        </w:rPr>
        <w:t>Children</w:t>
      </w:r>
      <w:r w:rsidRPr="00131244">
        <w:rPr>
          <w:rFonts w:ascii="Arial" w:hAnsi="Arial" w:cs="Arial"/>
          <w:sz w:val="22"/>
          <w:szCs w:val="22"/>
        </w:rPr>
        <w:t xml:space="preserve">, 8(5), p.389.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://doi.org/10.3390/children8050389</w:t>
      </w:r>
      <w:proofErr w:type="gramEnd"/>
      <w:r w:rsidRPr="00131244">
        <w:rPr>
          <w:rFonts w:ascii="Arial" w:hAnsi="Arial" w:cs="Arial"/>
          <w:sz w:val="22"/>
          <w:szCs w:val="22"/>
        </w:rPr>
        <w:t>.</w:t>
      </w:r>
    </w:p>
    <w:p w14:paraId="28398657"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Rosen, N.E., Lord, </w:t>
      </w:r>
      <w:proofErr w:type="gramStart"/>
      <w:r w:rsidRPr="00131244">
        <w:rPr>
          <w:rFonts w:ascii="Arial" w:hAnsi="Arial" w:cs="Arial"/>
          <w:sz w:val="22"/>
          <w:szCs w:val="22"/>
        </w:rPr>
        <w:t>C.</w:t>
      </w:r>
      <w:proofErr w:type="gramEnd"/>
      <w:r w:rsidRPr="00131244">
        <w:rPr>
          <w:rFonts w:ascii="Arial" w:hAnsi="Arial" w:cs="Arial"/>
          <w:sz w:val="22"/>
          <w:szCs w:val="22"/>
        </w:rPr>
        <w:t xml:space="preserve"> and Volkmar, F.R. (2021). The Diagnosis of Autism: From Kanner to DSM-III to DSM-5 and </w:t>
      </w:r>
      <w:proofErr w:type="gramStart"/>
      <w:r w:rsidRPr="00131244">
        <w:rPr>
          <w:rFonts w:ascii="Arial" w:hAnsi="Arial" w:cs="Arial"/>
          <w:sz w:val="22"/>
          <w:szCs w:val="22"/>
        </w:rPr>
        <w:t>Beyond</w:t>
      </w:r>
      <w:proofErr w:type="gramEnd"/>
      <w:r w:rsidRPr="00131244">
        <w:rPr>
          <w:rFonts w:ascii="Arial" w:hAnsi="Arial" w:cs="Arial"/>
          <w:sz w:val="22"/>
          <w:szCs w:val="22"/>
        </w:rPr>
        <w:t xml:space="preserve">. </w:t>
      </w:r>
      <w:r w:rsidRPr="00131244">
        <w:rPr>
          <w:rFonts w:ascii="Arial" w:hAnsi="Arial" w:cs="Arial"/>
          <w:i/>
          <w:iCs/>
          <w:sz w:val="22"/>
          <w:szCs w:val="22"/>
        </w:rPr>
        <w:t>Journal of Autism and Developmental Disorders</w:t>
      </w:r>
      <w:r w:rsidRPr="00131244">
        <w:rPr>
          <w:rFonts w:ascii="Arial" w:hAnsi="Arial" w:cs="Arial"/>
          <w:sz w:val="22"/>
          <w:szCs w:val="22"/>
        </w:rPr>
        <w:t xml:space="preserve">, 51(12), pp.4253–4270.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://doi.org/10.1007/s10803-021-04904-1</w:t>
      </w:r>
      <w:proofErr w:type="gramEnd"/>
      <w:r w:rsidRPr="00131244">
        <w:rPr>
          <w:rFonts w:ascii="Arial" w:hAnsi="Arial" w:cs="Arial"/>
          <w:sz w:val="22"/>
          <w:szCs w:val="22"/>
        </w:rPr>
        <w:t>.</w:t>
      </w:r>
    </w:p>
    <w:p w14:paraId="41E372F3"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lang w:val="de-DE"/>
        </w:rPr>
        <w:t xml:space="preserve">Sankalaite, S., Huizinga, M., Dewandeleer, J., Xu, C., de Vries, N., Hens, E. and Baeyens, D. (2021). </w:t>
      </w:r>
      <w:r w:rsidRPr="00131244">
        <w:rPr>
          <w:rFonts w:ascii="Arial" w:hAnsi="Arial" w:cs="Arial"/>
          <w:sz w:val="22"/>
          <w:szCs w:val="22"/>
        </w:rPr>
        <w:t xml:space="preserve">Strengthening Executive Function and Self-Regulation Through Teacher-Student Interaction in Preschool and Primary School Children: A Systematic Review. </w:t>
      </w:r>
      <w:r w:rsidRPr="00131244">
        <w:rPr>
          <w:rFonts w:ascii="Arial" w:hAnsi="Arial" w:cs="Arial"/>
          <w:i/>
          <w:iCs/>
          <w:sz w:val="22"/>
          <w:szCs w:val="22"/>
        </w:rPr>
        <w:t>Frontiers in Psychology</w:t>
      </w:r>
      <w:r w:rsidRPr="00131244">
        <w:rPr>
          <w:rFonts w:ascii="Arial" w:hAnsi="Arial" w:cs="Arial"/>
          <w:sz w:val="22"/>
          <w:szCs w:val="22"/>
        </w:rPr>
        <w:t xml:space="preserve">, 12.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://doi.org/10.3389/fpsyg.2021.718262</w:t>
      </w:r>
      <w:proofErr w:type="gramEnd"/>
      <w:r w:rsidRPr="00131244">
        <w:rPr>
          <w:rFonts w:ascii="Arial" w:hAnsi="Arial" w:cs="Arial"/>
          <w:sz w:val="22"/>
          <w:szCs w:val="22"/>
        </w:rPr>
        <w:t>.</w:t>
      </w:r>
    </w:p>
    <w:p w14:paraId="4DBDA8B9"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Saxton, J., Burn, A.-M., Zhang, X., Toulmin, H., Parker, J., Casey, H., Matthews, J., Winterburn, I., Tripp, C., Barnes, S., Hall, P., Black-Hawkins, K., Gains, H. and Ford, T. (2025). Barriers, </w:t>
      </w:r>
      <w:proofErr w:type="gramStart"/>
      <w:r w:rsidRPr="00131244">
        <w:rPr>
          <w:rFonts w:ascii="Arial" w:hAnsi="Arial" w:cs="Arial"/>
          <w:sz w:val="22"/>
          <w:szCs w:val="22"/>
        </w:rPr>
        <w:t>enablers</w:t>
      </w:r>
      <w:proofErr w:type="gramEnd"/>
      <w:r w:rsidRPr="00131244">
        <w:rPr>
          <w:rFonts w:ascii="Arial" w:hAnsi="Arial" w:cs="Arial"/>
          <w:sz w:val="22"/>
          <w:szCs w:val="22"/>
        </w:rPr>
        <w:t xml:space="preserve"> and outcomes reported by parents engaged with the special educational needs system in England: A qualitative study. </w:t>
      </w:r>
      <w:r w:rsidRPr="00131244">
        <w:rPr>
          <w:rFonts w:ascii="Arial" w:hAnsi="Arial" w:cs="Arial"/>
          <w:i/>
          <w:iCs/>
          <w:sz w:val="22"/>
          <w:szCs w:val="22"/>
        </w:rPr>
        <w:t>PLOS One</w:t>
      </w:r>
      <w:r w:rsidRPr="00131244">
        <w:rPr>
          <w:rFonts w:ascii="Arial" w:hAnsi="Arial" w:cs="Arial"/>
          <w:sz w:val="22"/>
          <w:szCs w:val="22"/>
        </w:rPr>
        <w:t xml:space="preserve">, 20(11), p.e0335606.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://doi.org/10.1371/journal.pone.0335606</w:t>
      </w:r>
      <w:proofErr w:type="gramEnd"/>
      <w:r w:rsidRPr="00131244">
        <w:rPr>
          <w:rFonts w:ascii="Arial" w:hAnsi="Arial" w:cs="Arial"/>
          <w:sz w:val="22"/>
          <w:szCs w:val="22"/>
        </w:rPr>
        <w:t>.</w:t>
      </w:r>
    </w:p>
    <w:p w14:paraId="7FFE8FE1"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Twinkl (2025). </w:t>
      </w:r>
      <w:r w:rsidRPr="00131244">
        <w:rPr>
          <w:rFonts w:ascii="Arial" w:hAnsi="Arial" w:cs="Arial"/>
          <w:i/>
          <w:iCs/>
          <w:sz w:val="22"/>
          <w:szCs w:val="22"/>
        </w:rPr>
        <w:t>National Autistic Society and NFER findings reveal lack of ...</w:t>
      </w:r>
      <w:r w:rsidRPr="00131244">
        <w:rPr>
          <w:rFonts w:ascii="Arial" w:hAnsi="Arial" w:cs="Arial"/>
          <w:sz w:val="22"/>
          <w:szCs w:val="22"/>
        </w:rPr>
        <w:t xml:space="preserve"> [online] Twinkl.com. Available at: https://www.twinkl.com/news/national-autistic-society-and-nfer-findings-reveal-lack-of-autism-understanding-in-schools [Accessed 7 Dec. 2025].</w:t>
      </w:r>
    </w:p>
    <w:p w14:paraId="63E2A04D"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U.S. Department of Education (2024). </w:t>
      </w:r>
      <w:r w:rsidRPr="00131244">
        <w:rPr>
          <w:rFonts w:ascii="Arial" w:hAnsi="Arial" w:cs="Arial"/>
          <w:i/>
          <w:iCs/>
          <w:sz w:val="22"/>
          <w:szCs w:val="22"/>
        </w:rPr>
        <w:t>Individuals with Disabilities Education Act (IDEA)</w:t>
      </w:r>
      <w:r w:rsidRPr="00131244">
        <w:rPr>
          <w:rFonts w:ascii="Arial" w:hAnsi="Arial" w:cs="Arial"/>
          <w:sz w:val="22"/>
          <w:szCs w:val="22"/>
        </w:rPr>
        <w:t>. [online] U.S. Department of Education. Available at: http://www.ed.gov/laws-and-policy/individuals-disabilities/idea.</w:t>
      </w:r>
    </w:p>
    <w:p w14:paraId="082C83AA" w14:textId="03E3BB69"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Wang, F., Lao, U-Chong, Xing, Y.-P., Zhou, P., Deng, W.-L., Wang, Y., Ji, Y., Chen, M.-Y., Li, </w:t>
      </w:r>
      <w:proofErr w:type="gramStart"/>
      <w:r w:rsidRPr="00131244">
        <w:rPr>
          <w:rFonts w:ascii="Arial" w:hAnsi="Arial" w:cs="Arial"/>
          <w:sz w:val="22"/>
          <w:szCs w:val="22"/>
        </w:rPr>
        <w:t>H.</w:t>
      </w:r>
      <w:proofErr w:type="gramEnd"/>
      <w:r w:rsidRPr="00131244">
        <w:rPr>
          <w:rFonts w:ascii="Arial" w:hAnsi="Arial" w:cs="Arial"/>
          <w:sz w:val="22"/>
          <w:szCs w:val="22"/>
        </w:rPr>
        <w:t xml:space="preserve"> and Zou, X.-B. (2022). Parents’ knowledge and attitude</w:t>
      </w:r>
      <w:r w:rsidR="00F13E73">
        <w:rPr>
          <w:rFonts w:ascii="Arial" w:hAnsi="Arial" w:cs="Arial"/>
          <w:sz w:val="22"/>
          <w:szCs w:val="22"/>
        </w:rPr>
        <w:t>,</w:t>
      </w:r>
      <w:r w:rsidRPr="00131244">
        <w:rPr>
          <w:rFonts w:ascii="Arial" w:hAnsi="Arial" w:cs="Arial"/>
          <w:sz w:val="22"/>
          <w:szCs w:val="22"/>
        </w:rPr>
        <w:t xml:space="preserve"> and </w:t>
      </w:r>
      <w:r w:rsidR="00F13E73">
        <w:rPr>
          <w:rFonts w:ascii="Arial" w:hAnsi="Arial" w:cs="Arial"/>
          <w:sz w:val="22"/>
          <w:szCs w:val="22"/>
        </w:rPr>
        <w:t>behaviour</w:t>
      </w:r>
      <w:r w:rsidRPr="00131244">
        <w:rPr>
          <w:rFonts w:ascii="Arial" w:hAnsi="Arial" w:cs="Arial"/>
          <w:sz w:val="22"/>
          <w:szCs w:val="22"/>
        </w:rPr>
        <w:t xml:space="preserve"> toward autism: a survey of Chinese families having children with autism spectrum disorder. </w:t>
      </w:r>
      <w:r w:rsidRPr="00131244">
        <w:rPr>
          <w:rFonts w:ascii="Arial" w:hAnsi="Arial" w:cs="Arial"/>
          <w:i/>
          <w:iCs/>
          <w:sz w:val="22"/>
          <w:szCs w:val="22"/>
        </w:rPr>
        <w:t xml:space="preserve">Translational </w:t>
      </w:r>
      <w:r w:rsidR="00F13E73">
        <w:rPr>
          <w:rFonts w:ascii="Arial" w:hAnsi="Arial" w:cs="Arial"/>
          <w:i/>
          <w:iCs/>
          <w:sz w:val="22"/>
          <w:szCs w:val="22"/>
        </w:rPr>
        <w:t>Paediatrics</w:t>
      </w:r>
      <w:r w:rsidRPr="00131244">
        <w:rPr>
          <w:rFonts w:ascii="Arial" w:hAnsi="Arial" w:cs="Arial"/>
          <w:sz w:val="22"/>
          <w:szCs w:val="22"/>
        </w:rPr>
        <w:t xml:space="preserve">, 11(9), pp.1445–1457.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://doi.org/10.21037/tp-22-113</w:t>
      </w:r>
      <w:proofErr w:type="gramEnd"/>
      <w:r w:rsidRPr="00131244">
        <w:rPr>
          <w:rFonts w:ascii="Arial" w:hAnsi="Arial" w:cs="Arial"/>
          <w:sz w:val="22"/>
          <w:szCs w:val="22"/>
        </w:rPr>
        <w:t>.</w:t>
      </w:r>
    </w:p>
    <w:p w14:paraId="2EC3D47F" w14:textId="2854563A"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WHO (2023). </w:t>
      </w:r>
      <w:r w:rsidRPr="00131244">
        <w:rPr>
          <w:rFonts w:ascii="Arial" w:hAnsi="Arial" w:cs="Arial"/>
          <w:i/>
          <w:iCs/>
          <w:sz w:val="22"/>
          <w:szCs w:val="22"/>
        </w:rPr>
        <w:t>Autism Spectrum Disorders</w:t>
      </w:r>
      <w:r w:rsidRPr="00131244">
        <w:rPr>
          <w:rFonts w:ascii="Arial" w:hAnsi="Arial" w:cs="Arial"/>
          <w:sz w:val="22"/>
          <w:szCs w:val="22"/>
        </w:rPr>
        <w:t xml:space="preserve">. [online] World Health </w:t>
      </w:r>
      <w:r w:rsidR="00F13E73">
        <w:rPr>
          <w:rFonts w:ascii="Arial" w:hAnsi="Arial" w:cs="Arial"/>
          <w:sz w:val="22"/>
          <w:szCs w:val="22"/>
        </w:rPr>
        <w:t>Organisation</w:t>
      </w:r>
      <w:r w:rsidRPr="00131244">
        <w:rPr>
          <w:rFonts w:ascii="Arial" w:hAnsi="Arial" w:cs="Arial"/>
          <w:sz w:val="22"/>
          <w:szCs w:val="22"/>
        </w:rPr>
        <w:t>. Available at: https://www.who.int/news-room/fact-sheets/detail/autism-spectrum-disorders.</w:t>
      </w:r>
    </w:p>
    <w:p w14:paraId="29BBC768"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Wilson, D.M. and Gross, D. (2018). Parents’ Executive Functioning and Involvement in Their Child’s Education: An Integrated Literature Review. </w:t>
      </w:r>
      <w:r w:rsidRPr="00131244">
        <w:rPr>
          <w:rFonts w:ascii="Arial" w:hAnsi="Arial" w:cs="Arial"/>
          <w:i/>
          <w:iCs/>
          <w:sz w:val="22"/>
          <w:szCs w:val="22"/>
        </w:rPr>
        <w:t>Journal of School Health</w:t>
      </w:r>
      <w:r w:rsidRPr="00131244">
        <w:rPr>
          <w:rFonts w:ascii="Arial" w:hAnsi="Arial" w:cs="Arial"/>
          <w:sz w:val="22"/>
          <w:szCs w:val="22"/>
        </w:rPr>
        <w:t xml:space="preserve">, 88(4), pp.322–329.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://doi.org/10.1111/josh.12612</w:t>
      </w:r>
      <w:proofErr w:type="gramEnd"/>
      <w:r w:rsidRPr="00131244">
        <w:rPr>
          <w:rFonts w:ascii="Arial" w:hAnsi="Arial" w:cs="Arial"/>
          <w:sz w:val="22"/>
          <w:szCs w:val="22"/>
        </w:rPr>
        <w:t>.</w:t>
      </w:r>
    </w:p>
    <w:p w14:paraId="23DDAE42"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lastRenderedPageBreak/>
        <w:t xml:space="preserve">WIMLF (2025). </w:t>
      </w:r>
      <w:r w:rsidRPr="00131244">
        <w:rPr>
          <w:rFonts w:ascii="Arial" w:hAnsi="Arial" w:cs="Arial"/>
          <w:i/>
          <w:iCs/>
          <w:sz w:val="22"/>
          <w:szCs w:val="22"/>
        </w:rPr>
        <w:t>Lorna Wing &amp; Judith Gould: Pioneers in Autism Research</w:t>
      </w:r>
      <w:r w:rsidRPr="00131244">
        <w:rPr>
          <w:rFonts w:ascii="Arial" w:hAnsi="Arial" w:cs="Arial"/>
          <w:sz w:val="22"/>
          <w:szCs w:val="22"/>
        </w:rPr>
        <w:t>. [online] The Women in Medicine Legacy Foundation. Available at: https://www.wimlf.org/blog/lorna-wing-judith-gould-pioneers-in-autism-research.</w:t>
      </w:r>
    </w:p>
    <w:p w14:paraId="0A72ECC7"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Woo, E., Hadley, </w:t>
      </w:r>
      <w:proofErr w:type="gramStart"/>
      <w:r w:rsidRPr="00131244">
        <w:rPr>
          <w:rFonts w:ascii="Arial" w:hAnsi="Arial" w:cs="Arial"/>
          <w:sz w:val="22"/>
          <w:szCs w:val="22"/>
        </w:rPr>
        <w:t>F.</w:t>
      </w:r>
      <w:proofErr w:type="gramEnd"/>
      <w:r w:rsidRPr="00131244">
        <w:rPr>
          <w:rFonts w:ascii="Arial" w:hAnsi="Arial" w:cs="Arial"/>
          <w:sz w:val="22"/>
          <w:szCs w:val="22"/>
        </w:rPr>
        <w:t xml:space="preserve"> and Fordham, L. (2025). Moving towards a new Australian model of family-school partnerships through the authentic inclusion of families and children. </w:t>
      </w:r>
      <w:r w:rsidRPr="00131244">
        <w:rPr>
          <w:rFonts w:ascii="Arial" w:hAnsi="Arial" w:cs="Arial"/>
          <w:i/>
          <w:iCs/>
          <w:sz w:val="22"/>
          <w:szCs w:val="22"/>
        </w:rPr>
        <w:t>Education 3-13</w:t>
      </w:r>
      <w:r w:rsidRPr="00131244">
        <w:rPr>
          <w:rFonts w:ascii="Arial" w:hAnsi="Arial" w:cs="Arial"/>
          <w:sz w:val="22"/>
          <w:szCs w:val="22"/>
        </w:rPr>
        <w:t xml:space="preserve">, pp.1–15.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://doi.org/10.1080/03004279.2025.2595125</w:t>
      </w:r>
      <w:proofErr w:type="gramEnd"/>
      <w:r w:rsidRPr="00131244">
        <w:rPr>
          <w:rFonts w:ascii="Arial" w:hAnsi="Arial" w:cs="Arial"/>
          <w:sz w:val="22"/>
          <w:szCs w:val="22"/>
        </w:rPr>
        <w:t>.</w:t>
      </w:r>
    </w:p>
    <w:p w14:paraId="75F236C0"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r w:rsidRPr="00131244">
        <w:rPr>
          <w:rFonts w:ascii="Arial" w:hAnsi="Arial" w:cs="Arial"/>
          <w:sz w:val="22"/>
          <w:szCs w:val="22"/>
        </w:rPr>
        <w:t xml:space="preserve">Zakirova-Engstrand, R., Hirvikoski, T., Westling </w:t>
      </w:r>
      <w:proofErr w:type="spellStart"/>
      <w:r w:rsidRPr="00131244">
        <w:rPr>
          <w:rFonts w:ascii="Arial" w:hAnsi="Arial" w:cs="Arial"/>
          <w:sz w:val="22"/>
          <w:szCs w:val="22"/>
        </w:rPr>
        <w:t>Allodi</w:t>
      </w:r>
      <w:proofErr w:type="spellEnd"/>
      <w:r w:rsidRPr="00131244">
        <w:rPr>
          <w:rFonts w:ascii="Arial" w:hAnsi="Arial" w:cs="Arial"/>
          <w:sz w:val="22"/>
          <w:szCs w:val="22"/>
        </w:rPr>
        <w:t xml:space="preserve">, M. and Roll-Pettersson, L. (2020). Culturally diverse families of young children with ASD in Sweden: Parental explanatory models. </w:t>
      </w:r>
      <w:r w:rsidRPr="00131244">
        <w:rPr>
          <w:rFonts w:ascii="Arial" w:hAnsi="Arial" w:cs="Arial"/>
          <w:i/>
          <w:iCs/>
          <w:sz w:val="22"/>
          <w:szCs w:val="22"/>
        </w:rPr>
        <w:t>PLOS ONE</w:t>
      </w:r>
      <w:r w:rsidRPr="00131244">
        <w:rPr>
          <w:rFonts w:ascii="Arial" w:hAnsi="Arial" w:cs="Arial"/>
          <w:sz w:val="22"/>
          <w:szCs w:val="22"/>
        </w:rPr>
        <w:t xml:space="preserve">, 15(7), p.e0236329. </w:t>
      </w:r>
      <w:proofErr w:type="spellStart"/>
      <w:proofErr w:type="gramStart"/>
      <w:r w:rsidRPr="00131244">
        <w:rPr>
          <w:rFonts w:ascii="Arial" w:hAnsi="Arial" w:cs="Arial"/>
          <w:sz w:val="22"/>
          <w:szCs w:val="22"/>
        </w:rPr>
        <w:t>doi:https</w:t>
      </w:r>
      <w:proofErr w:type="spellEnd"/>
      <w:r w:rsidRPr="00131244">
        <w:rPr>
          <w:rFonts w:ascii="Arial" w:hAnsi="Arial" w:cs="Arial"/>
          <w:sz w:val="22"/>
          <w:szCs w:val="22"/>
        </w:rPr>
        <w:t>://doi.org/10.1371/journal.pone.0236329</w:t>
      </w:r>
      <w:proofErr w:type="gramEnd"/>
      <w:r w:rsidRPr="00131244">
        <w:rPr>
          <w:rFonts w:ascii="Arial" w:hAnsi="Arial" w:cs="Arial"/>
          <w:sz w:val="22"/>
          <w:szCs w:val="22"/>
        </w:rPr>
        <w:t>.</w:t>
      </w:r>
    </w:p>
    <w:p w14:paraId="682B673F" w14:textId="77777777" w:rsidR="00131244" w:rsidRPr="00131244" w:rsidRDefault="00131244" w:rsidP="00131244">
      <w:pPr>
        <w:pStyle w:val="NormalWeb"/>
        <w:spacing w:before="240" w:beforeAutospacing="0" w:after="240" w:afterAutospacing="0" w:line="360" w:lineRule="auto"/>
        <w:rPr>
          <w:rFonts w:ascii="Arial" w:hAnsi="Arial" w:cs="Arial"/>
          <w:sz w:val="22"/>
          <w:szCs w:val="22"/>
        </w:rPr>
      </w:pPr>
      <w:proofErr w:type="spellStart"/>
      <w:r w:rsidRPr="00131244">
        <w:rPr>
          <w:rFonts w:ascii="Arial" w:hAnsi="Arial" w:cs="Arial"/>
          <w:sz w:val="22"/>
          <w:szCs w:val="22"/>
        </w:rPr>
        <w:t>Zeldovich</w:t>
      </w:r>
      <w:proofErr w:type="spellEnd"/>
      <w:r w:rsidRPr="00131244">
        <w:rPr>
          <w:rFonts w:ascii="Arial" w:hAnsi="Arial" w:cs="Arial"/>
          <w:sz w:val="22"/>
          <w:szCs w:val="22"/>
        </w:rPr>
        <w:t xml:space="preserve">, L. (2018). </w:t>
      </w:r>
      <w:r w:rsidRPr="00131244">
        <w:rPr>
          <w:rFonts w:ascii="Arial" w:hAnsi="Arial" w:cs="Arial"/>
          <w:i/>
          <w:iCs/>
          <w:sz w:val="22"/>
          <w:szCs w:val="22"/>
        </w:rPr>
        <w:t>The evolution of ‘autism’ as a diagnosis, explained</w:t>
      </w:r>
      <w:r w:rsidRPr="00131244">
        <w:rPr>
          <w:rFonts w:ascii="Arial" w:hAnsi="Arial" w:cs="Arial"/>
          <w:sz w:val="22"/>
          <w:szCs w:val="22"/>
        </w:rPr>
        <w:t>. [online] The Transmitter: Neuroscience News and Perspectives. Available at: https://www.thetransmitter.org/spectrum/evolution-autism-diagnosis-explained/.</w:t>
      </w:r>
    </w:p>
    <w:p w14:paraId="58D7A6A6" w14:textId="77777777" w:rsidR="00CC4BE4" w:rsidRPr="00131244" w:rsidRDefault="00CC4BE4" w:rsidP="00131244">
      <w:pPr>
        <w:rPr>
          <w:rFonts w:ascii="Arial" w:hAnsi="Arial" w:cs="Arial"/>
        </w:rPr>
      </w:pPr>
    </w:p>
    <w:sectPr w:rsidR="00CC4BE4" w:rsidRPr="001312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A3BDB"/>
    <w:multiLevelType w:val="multilevel"/>
    <w:tmpl w:val="6C08DE48"/>
    <w:lvl w:ilvl="0">
      <w:start w:val="1"/>
      <w:numFmt w:val="decimal"/>
      <w:lvlText w:val="%1."/>
      <w:lvlJc w:val="left"/>
      <w:pPr>
        <w:ind w:left="720" w:hanging="360"/>
      </w:pPr>
      <w:rPr>
        <w:b/>
        <w:bCs/>
      </w:rPr>
    </w:lvl>
    <w:lvl w:ilvl="1">
      <w:start w:val="1"/>
      <w:numFmt w:val="decimal"/>
      <w:isLgl/>
      <w:lvlText w:val="%1.%2"/>
      <w:lvlJc w:val="left"/>
      <w:pPr>
        <w:ind w:left="795" w:hanging="435"/>
      </w:pPr>
      <w:rPr>
        <w:rFonts w:cs="Arial" w:hint="default"/>
        <w:b/>
        <w:bCs/>
        <w:color w:val="auto"/>
        <w:sz w:val="22"/>
        <w:szCs w:val="22"/>
      </w:rPr>
    </w:lvl>
    <w:lvl w:ilvl="2">
      <w:start w:val="1"/>
      <w:numFmt w:val="decimal"/>
      <w:isLgl/>
      <w:lvlText w:val="%1.%2.%3"/>
      <w:lvlJc w:val="left"/>
      <w:pPr>
        <w:ind w:left="1080" w:hanging="720"/>
      </w:pPr>
      <w:rPr>
        <w:rFonts w:cs="Arial" w:hint="default"/>
        <w:color w:val="0F4761"/>
        <w:sz w:val="28"/>
      </w:rPr>
    </w:lvl>
    <w:lvl w:ilvl="3">
      <w:start w:val="1"/>
      <w:numFmt w:val="decimal"/>
      <w:isLgl/>
      <w:lvlText w:val="%1.%2.%3.%4"/>
      <w:lvlJc w:val="left"/>
      <w:pPr>
        <w:ind w:left="1080" w:hanging="720"/>
      </w:pPr>
      <w:rPr>
        <w:rFonts w:cs="Arial" w:hint="default"/>
        <w:color w:val="0F4761"/>
        <w:sz w:val="28"/>
      </w:rPr>
    </w:lvl>
    <w:lvl w:ilvl="4">
      <w:start w:val="1"/>
      <w:numFmt w:val="decimal"/>
      <w:isLgl/>
      <w:lvlText w:val="%1.%2.%3.%4.%5"/>
      <w:lvlJc w:val="left"/>
      <w:pPr>
        <w:ind w:left="1080" w:hanging="720"/>
      </w:pPr>
      <w:rPr>
        <w:rFonts w:cs="Arial" w:hint="default"/>
        <w:color w:val="0F4761"/>
        <w:sz w:val="28"/>
      </w:rPr>
    </w:lvl>
    <w:lvl w:ilvl="5">
      <w:start w:val="1"/>
      <w:numFmt w:val="decimal"/>
      <w:isLgl/>
      <w:lvlText w:val="%1.%2.%3.%4.%5.%6"/>
      <w:lvlJc w:val="left"/>
      <w:pPr>
        <w:ind w:left="1440" w:hanging="1080"/>
      </w:pPr>
      <w:rPr>
        <w:rFonts w:cs="Arial" w:hint="default"/>
        <w:color w:val="0F4761"/>
        <w:sz w:val="28"/>
      </w:rPr>
    </w:lvl>
    <w:lvl w:ilvl="6">
      <w:start w:val="1"/>
      <w:numFmt w:val="decimal"/>
      <w:isLgl/>
      <w:lvlText w:val="%1.%2.%3.%4.%5.%6.%7"/>
      <w:lvlJc w:val="left"/>
      <w:pPr>
        <w:ind w:left="1440" w:hanging="1080"/>
      </w:pPr>
      <w:rPr>
        <w:rFonts w:cs="Arial" w:hint="default"/>
        <w:color w:val="0F4761"/>
        <w:sz w:val="28"/>
      </w:rPr>
    </w:lvl>
    <w:lvl w:ilvl="7">
      <w:start w:val="1"/>
      <w:numFmt w:val="decimal"/>
      <w:isLgl/>
      <w:lvlText w:val="%1.%2.%3.%4.%5.%6.%7.%8"/>
      <w:lvlJc w:val="left"/>
      <w:pPr>
        <w:ind w:left="1800" w:hanging="1440"/>
      </w:pPr>
      <w:rPr>
        <w:rFonts w:cs="Arial" w:hint="default"/>
        <w:color w:val="0F4761"/>
        <w:sz w:val="28"/>
      </w:rPr>
    </w:lvl>
    <w:lvl w:ilvl="8">
      <w:start w:val="1"/>
      <w:numFmt w:val="decimal"/>
      <w:isLgl/>
      <w:lvlText w:val="%1.%2.%3.%4.%5.%6.%7.%8.%9"/>
      <w:lvlJc w:val="left"/>
      <w:pPr>
        <w:ind w:left="1800" w:hanging="1440"/>
      </w:pPr>
      <w:rPr>
        <w:rFonts w:cs="Arial" w:hint="default"/>
        <w:color w:val="0F4761"/>
        <w:sz w:val="28"/>
      </w:rPr>
    </w:lvl>
  </w:abstractNum>
  <w:abstractNum w:abstractNumId="1" w15:restartNumberingAfterBreak="0">
    <w:nsid w:val="3D2E611E"/>
    <w:multiLevelType w:val="hybridMultilevel"/>
    <w:tmpl w:val="09429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9692447">
    <w:abstractNumId w:val="0"/>
  </w:num>
  <w:num w:numId="2" w16cid:durableId="159277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244"/>
    <w:rsid w:val="0010111D"/>
    <w:rsid w:val="00131244"/>
    <w:rsid w:val="00643300"/>
    <w:rsid w:val="00CC4BE4"/>
    <w:rsid w:val="00D009A7"/>
    <w:rsid w:val="00ED32F5"/>
    <w:rsid w:val="00F13E73"/>
    <w:rsid w:val="00F5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46AA"/>
  <w15:chartTrackingRefBased/>
  <w15:docId w15:val="{D0F0C67C-CE90-4F64-99CC-04EE5FEF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244"/>
    <w:pPr>
      <w:spacing w:line="360" w:lineRule="auto"/>
      <w:jc w:val="both"/>
    </w:pPr>
    <w:rPr>
      <w:rFonts w:ascii="Aptos" w:eastAsiaTheme="minorEastAsia" w:hAnsi="Aptos"/>
      <w:lang w:eastAsia="zh-CN"/>
    </w:rPr>
  </w:style>
  <w:style w:type="paragraph" w:styleId="Heading1">
    <w:name w:val="heading 1"/>
    <w:basedOn w:val="Normal"/>
    <w:next w:val="Normal"/>
    <w:link w:val="Heading1Char"/>
    <w:uiPriority w:val="1"/>
    <w:qFormat/>
    <w:rsid w:val="001312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12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2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2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2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2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2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2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2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312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12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2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2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2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2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2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2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244"/>
    <w:rPr>
      <w:rFonts w:eastAsiaTheme="majorEastAsia" w:cstheme="majorBidi"/>
      <w:color w:val="272727" w:themeColor="text1" w:themeTint="D8"/>
    </w:rPr>
  </w:style>
  <w:style w:type="paragraph" w:styleId="Title">
    <w:name w:val="Title"/>
    <w:basedOn w:val="Normal"/>
    <w:next w:val="Normal"/>
    <w:link w:val="TitleChar"/>
    <w:uiPriority w:val="10"/>
    <w:qFormat/>
    <w:rsid w:val="00131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2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2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2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244"/>
    <w:pPr>
      <w:spacing w:before="160"/>
      <w:jc w:val="center"/>
    </w:pPr>
    <w:rPr>
      <w:i/>
      <w:iCs/>
      <w:color w:val="404040" w:themeColor="text1" w:themeTint="BF"/>
    </w:rPr>
  </w:style>
  <w:style w:type="character" w:customStyle="1" w:styleId="QuoteChar">
    <w:name w:val="Quote Char"/>
    <w:basedOn w:val="DefaultParagraphFont"/>
    <w:link w:val="Quote"/>
    <w:uiPriority w:val="29"/>
    <w:rsid w:val="00131244"/>
    <w:rPr>
      <w:i/>
      <w:iCs/>
      <w:color w:val="404040" w:themeColor="text1" w:themeTint="BF"/>
    </w:rPr>
  </w:style>
  <w:style w:type="paragraph" w:styleId="ListParagraph">
    <w:name w:val="List Paragraph"/>
    <w:basedOn w:val="Normal"/>
    <w:uiPriority w:val="34"/>
    <w:qFormat/>
    <w:rsid w:val="00131244"/>
    <w:pPr>
      <w:ind w:left="720"/>
      <w:contextualSpacing/>
    </w:pPr>
  </w:style>
  <w:style w:type="character" w:styleId="IntenseEmphasis">
    <w:name w:val="Intense Emphasis"/>
    <w:basedOn w:val="DefaultParagraphFont"/>
    <w:uiPriority w:val="21"/>
    <w:qFormat/>
    <w:rsid w:val="00131244"/>
    <w:rPr>
      <w:i/>
      <w:iCs/>
      <w:color w:val="0F4761" w:themeColor="accent1" w:themeShade="BF"/>
    </w:rPr>
  </w:style>
  <w:style w:type="paragraph" w:styleId="IntenseQuote">
    <w:name w:val="Intense Quote"/>
    <w:basedOn w:val="Normal"/>
    <w:next w:val="Normal"/>
    <w:link w:val="IntenseQuoteChar"/>
    <w:uiPriority w:val="30"/>
    <w:qFormat/>
    <w:rsid w:val="001312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244"/>
    <w:rPr>
      <w:i/>
      <w:iCs/>
      <w:color w:val="0F4761" w:themeColor="accent1" w:themeShade="BF"/>
    </w:rPr>
  </w:style>
  <w:style w:type="character" w:styleId="IntenseReference">
    <w:name w:val="Intense Reference"/>
    <w:basedOn w:val="DefaultParagraphFont"/>
    <w:uiPriority w:val="32"/>
    <w:qFormat/>
    <w:rsid w:val="00131244"/>
    <w:rPr>
      <w:b/>
      <w:bCs/>
      <w:smallCaps/>
      <w:color w:val="0F4761" w:themeColor="accent1" w:themeShade="BF"/>
      <w:spacing w:val="5"/>
    </w:rPr>
  </w:style>
  <w:style w:type="paragraph" w:styleId="NormalWeb">
    <w:name w:val="Normal (Web)"/>
    <w:basedOn w:val="Normal"/>
    <w:uiPriority w:val="99"/>
    <w:unhideWhenUsed/>
    <w:rsid w:val="001312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131244"/>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131244"/>
  </w:style>
  <w:style w:type="character" w:customStyle="1" w:styleId="eop">
    <w:name w:val="eop"/>
    <w:basedOn w:val="DefaultParagraphFont"/>
    <w:rsid w:val="00131244"/>
  </w:style>
  <w:style w:type="character" w:styleId="Strong">
    <w:name w:val="Strong"/>
    <w:basedOn w:val="DefaultParagraphFont"/>
    <w:uiPriority w:val="22"/>
    <w:qFormat/>
    <w:rsid w:val="001312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4685</Words>
  <Characters>27179</Characters>
  <Application>Microsoft Office Word</Application>
  <DocSecurity>0</DocSecurity>
  <Lines>4529</Lines>
  <Paragraphs>1770</Paragraphs>
  <ScaleCrop>false</ScaleCrop>
  <Company/>
  <LinksUpToDate>false</LinksUpToDate>
  <CharactersWithSpaces>30094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Freeda Zeb</dc:creator>
  <cp:keywords/>
  <dc:description/>
  <cp:lastModifiedBy>Freeda Zeb</cp:lastModifiedBy>
  <cp:revision>2</cp:revision>
  <dcterms:created xsi:type="dcterms:W3CDTF">2025-12-10T22:59:00Z</dcterms:created>
  <dcterms:modified xsi:type="dcterms:W3CDTF">2025-12-10T23:18:00Z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da10c87b-ac5d-40cc-8276-98767fdaf7de</vt:lpwstr>
  </property>
</Properties>
</file>