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48D3" w:rsidRDefault="0016224B" w:rsidP="0016224B">
      <w:pPr>
        <w:jc w:val="center"/>
        <w:rPr>
          <w:color w:val="222222"/>
          <w:sz w:val="28"/>
          <w:szCs w:val="24"/>
          <w:u w:val="single"/>
          <w:lang w:eastAsia="en-GB"/>
        </w:rPr>
      </w:pPr>
      <w:r w:rsidRPr="0016224B">
        <w:rPr>
          <w:color w:val="222222"/>
          <w:sz w:val="28"/>
          <w:szCs w:val="24"/>
          <w:u w:val="single"/>
          <w:lang w:eastAsia="en-GB"/>
        </w:rPr>
        <w:t>How important was the concept of spiritual reward in motivating people to go on crusade?</w:t>
      </w:r>
    </w:p>
    <w:p w:rsidR="0016224B" w:rsidRPr="00BE229A" w:rsidRDefault="00F85992" w:rsidP="0016224B">
      <w:pPr>
        <w:jc w:val="center"/>
        <w:rPr>
          <w:sz w:val="28"/>
          <w:szCs w:val="24"/>
          <w:u w:val="single"/>
        </w:rPr>
      </w:pPr>
      <w:r>
        <w:rPr>
          <w:sz w:val="28"/>
          <w:szCs w:val="24"/>
          <w:u w:val="single"/>
        </w:rPr>
        <w:t>Word Count - 2076</w:t>
      </w:r>
    </w:p>
    <w:p w:rsidR="0007589E" w:rsidRDefault="0007589E" w:rsidP="00F85992">
      <w:pPr>
        <w:jc w:val="both"/>
        <w:rPr>
          <w:sz w:val="28"/>
          <w:szCs w:val="24"/>
        </w:rPr>
      </w:pPr>
    </w:p>
    <w:p w:rsidR="005F6B52" w:rsidRDefault="00E12D09" w:rsidP="00F85992">
      <w:pPr>
        <w:jc w:val="both"/>
        <w:rPr>
          <w:sz w:val="28"/>
          <w:szCs w:val="24"/>
        </w:rPr>
      </w:pPr>
      <w:r w:rsidRPr="00BE229A">
        <w:rPr>
          <w:sz w:val="28"/>
          <w:szCs w:val="24"/>
        </w:rPr>
        <w:t xml:space="preserve">The </w:t>
      </w:r>
      <w:r w:rsidR="002905FA" w:rsidRPr="00BE229A">
        <w:rPr>
          <w:sz w:val="28"/>
          <w:szCs w:val="24"/>
        </w:rPr>
        <w:t>C</w:t>
      </w:r>
      <w:r w:rsidRPr="00BE229A">
        <w:rPr>
          <w:sz w:val="28"/>
          <w:szCs w:val="24"/>
        </w:rPr>
        <w:t>rusades w</w:t>
      </w:r>
      <w:r w:rsidR="00D93392">
        <w:rPr>
          <w:sz w:val="28"/>
          <w:szCs w:val="24"/>
        </w:rPr>
        <w:t>ere</w:t>
      </w:r>
      <w:r w:rsidRPr="00BE229A">
        <w:rPr>
          <w:sz w:val="28"/>
          <w:szCs w:val="24"/>
        </w:rPr>
        <w:t xml:space="preserve"> an important historical </w:t>
      </w:r>
      <w:r w:rsidR="00ED1495" w:rsidRPr="00BE229A">
        <w:rPr>
          <w:sz w:val="28"/>
          <w:szCs w:val="24"/>
        </w:rPr>
        <w:t>event that occurred in the Middle Ages</w:t>
      </w:r>
      <w:r w:rsidR="002905FA" w:rsidRPr="00BE229A">
        <w:rPr>
          <w:sz w:val="28"/>
          <w:szCs w:val="24"/>
        </w:rPr>
        <w:t>.</w:t>
      </w:r>
      <w:r w:rsidR="00ED1495" w:rsidRPr="00BE229A">
        <w:rPr>
          <w:sz w:val="28"/>
          <w:szCs w:val="24"/>
        </w:rPr>
        <w:t xml:space="preserve"> </w:t>
      </w:r>
      <w:r w:rsidR="002905FA" w:rsidRPr="00BE229A">
        <w:rPr>
          <w:sz w:val="28"/>
          <w:szCs w:val="24"/>
        </w:rPr>
        <w:t>The Crusades</w:t>
      </w:r>
      <w:r w:rsidR="00ED1495" w:rsidRPr="00BE229A">
        <w:rPr>
          <w:sz w:val="28"/>
          <w:szCs w:val="24"/>
        </w:rPr>
        <w:t xml:space="preserve"> </w:t>
      </w:r>
      <w:r w:rsidR="002905FA" w:rsidRPr="00BE229A">
        <w:rPr>
          <w:sz w:val="28"/>
          <w:szCs w:val="24"/>
        </w:rPr>
        <w:t xml:space="preserve">was predominantly the struggle for the soul and rulership of the Holy Land and fought between the Christian and Muslim armies and would last for over two hundred years. This essay will </w:t>
      </w:r>
      <w:r w:rsidR="0018403C" w:rsidRPr="00BE229A">
        <w:rPr>
          <w:sz w:val="28"/>
          <w:szCs w:val="24"/>
        </w:rPr>
        <w:t xml:space="preserve">argue </w:t>
      </w:r>
      <w:r w:rsidR="002905FA" w:rsidRPr="00BE229A">
        <w:rPr>
          <w:sz w:val="28"/>
          <w:szCs w:val="24"/>
        </w:rPr>
        <w:t>whether spiritual reward was an important motivation for people to go on crusade</w:t>
      </w:r>
      <w:r w:rsidR="0018403C" w:rsidRPr="00BE229A">
        <w:rPr>
          <w:sz w:val="28"/>
          <w:szCs w:val="24"/>
        </w:rPr>
        <w:t>. This will be done by also examine other motivations that people might have had to go on</w:t>
      </w:r>
      <w:r w:rsidR="00D93392">
        <w:rPr>
          <w:sz w:val="28"/>
          <w:szCs w:val="24"/>
        </w:rPr>
        <w:t xml:space="preserve"> a</w:t>
      </w:r>
      <w:r w:rsidR="0018403C" w:rsidRPr="00BE229A">
        <w:rPr>
          <w:sz w:val="28"/>
          <w:szCs w:val="24"/>
        </w:rPr>
        <w:t xml:space="preserve"> crusade and determine whether spiritual reward was the prime motivation for people to go on crusade.</w:t>
      </w:r>
      <w:r w:rsidR="005F6B52" w:rsidRPr="00BE229A">
        <w:rPr>
          <w:sz w:val="28"/>
          <w:szCs w:val="24"/>
        </w:rPr>
        <w:t xml:space="preserve"> This will be </w:t>
      </w:r>
      <w:r w:rsidR="00D93392">
        <w:rPr>
          <w:sz w:val="28"/>
          <w:szCs w:val="24"/>
        </w:rPr>
        <w:t>accomplished</w:t>
      </w:r>
      <w:r w:rsidR="005F6B52" w:rsidRPr="00BE229A">
        <w:rPr>
          <w:sz w:val="28"/>
          <w:szCs w:val="24"/>
        </w:rPr>
        <w:t xml:space="preserve"> through the use of primary and secondary sources.</w:t>
      </w:r>
    </w:p>
    <w:p w:rsidR="00BE229A" w:rsidRDefault="00BE229A" w:rsidP="00F85992">
      <w:pPr>
        <w:jc w:val="both"/>
        <w:rPr>
          <w:sz w:val="28"/>
          <w:szCs w:val="24"/>
        </w:rPr>
      </w:pPr>
    </w:p>
    <w:p w:rsidR="00BE229A" w:rsidRDefault="00BE229A" w:rsidP="00F85992">
      <w:pPr>
        <w:jc w:val="both"/>
        <w:rPr>
          <w:sz w:val="28"/>
          <w:szCs w:val="24"/>
        </w:rPr>
      </w:pPr>
      <w:r>
        <w:rPr>
          <w:sz w:val="28"/>
          <w:szCs w:val="24"/>
        </w:rPr>
        <w:t xml:space="preserve">Pope Urban II </w:t>
      </w:r>
      <w:r w:rsidR="00A0249E">
        <w:rPr>
          <w:sz w:val="28"/>
          <w:szCs w:val="24"/>
        </w:rPr>
        <w:t xml:space="preserve">received a call for military aid from Byzantine emperor Alexius I </w:t>
      </w:r>
      <w:proofErr w:type="spellStart"/>
      <w:r w:rsidR="00A0249E">
        <w:rPr>
          <w:sz w:val="28"/>
          <w:szCs w:val="24"/>
        </w:rPr>
        <w:t>Comnenus</w:t>
      </w:r>
      <w:proofErr w:type="spellEnd"/>
      <w:r>
        <w:rPr>
          <w:sz w:val="28"/>
          <w:szCs w:val="24"/>
        </w:rPr>
        <w:t xml:space="preserve"> that</w:t>
      </w:r>
      <w:r w:rsidR="00A0249E">
        <w:rPr>
          <w:sz w:val="28"/>
          <w:szCs w:val="24"/>
        </w:rPr>
        <w:t xml:space="preserve"> claimed</w:t>
      </w:r>
      <w:r>
        <w:rPr>
          <w:sz w:val="28"/>
          <w:szCs w:val="24"/>
        </w:rPr>
        <w:t xml:space="preserve"> Christians were being persecuted by the Muslims in the Holy Land</w:t>
      </w:r>
      <w:r w:rsidR="00D93392">
        <w:rPr>
          <w:sz w:val="28"/>
          <w:szCs w:val="24"/>
        </w:rPr>
        <w:t>.</w:t>
      </w:r>
      <w:r>
        <w:rPr>
          <w:sz w:val="28"/>
          <w:szCs w:val="24"/>
        </w:rPr>
        <w:t xml:space="preserve"> </w:t>
      </w:r>
      <w:r w:rsidR="00D93392">
        <w:rPr>
          <w:sz w:val="28"/>
          <w:szCs w:val="24"/>
        </w:rPr>
        <w:t>He also claimed that</w:t>
      </w:r>
      <w:r>
        <w:rPr>
          <w:sz w:val="28"/>
          <w:szCs w:val="24"/>
        </w:rPr>
        <w:t xml:space="preserve"> Christian churches were</w:t>
      </w:r>
      <w:r w:rsidR="00B46D16">
        <w:rPr>
          <w:sz w:val="28"/>
          <w:szCs w:val="24"/>
        </w:rPr>
        <w:t xml:space="preserve"> also</w:t>
      </w:r>
      <w:r>
        <w:rPr>
          <w:sz w:val="28"/>
          <w:szCs w:val="24"/>
        </w:rPr>
        <w:t xml:space="preserve"> being destroyed</w:t>
      </w:r>
      <w:r w:rsidR="00B46D16">
        <w:rPr>
          <w:sz w:val="28"/>
          <w:szCs w:val="24"/>
        </w:rPr>
        <w:t xml:space="preserve"> in the East</w:t>
      </w:r>
      <w:r w:rsidR="00D93392">
        <w:rPr>
          <w:sz w:val="28"/>
          <w:szCs w:val="24"/>
        </w:rPr>
        <w:t>, a</w:t>
      </w:r>
      <w:r w:rsidR="00B46D16">
        <w:rPr>
          <w:sz w:val="28"/>
          <w:szCs w:val="24"/>
        </w:rPr>
        <w:t>s a result of this, Urban II called the First Crusade in 1095.</w:t>
      </w:r>
      <w:r w:rsidR="00AF1F80">
        <w:rPr>
          <w:sz w:val="28"/>
          <w:szCs w:val="24"/>
        </w:rPr>
        <w:t xml:space="preserve"> At Clement in 1095, Urban II gave a speech that he hoped would inspire people to join his First Crusade movement. </w:t>
      </w:r>
      <w:r w:rsidR="00D93392">
        <w:rPr>
          <w:sz w:val="28"/>
          <w:szCs w:val="24"/>
        </w:rPr>
        <w:t xml:space="preserve">He claimed that Muslims had; </w:t>
      </w:r>
      <w:r w:rsidR="00725D02">
        <w:rPr>
          <w:sz w:val="28"/>
          <w:szCs w:val="24"/>
        </w:rPr>
        <w:t>“V</w:t>
      </w:r>
      <w:r w:rsidR="00725D02" w:rsidRPr="00725D02">
        <w:rPr>
          <w:sz w:val="28"/>
          <w:szCs w:val="24"/>
        </w:rPr>
        <w:t>iolently invaded the lands of those Christians and has depopulated them by pillage and fire</w:t>
      </w:r>
      <w:r w:rsidR="00725D02">
        <w:rPr>
          <w:sz w:val="28"/>
          <w:szCs w:val="24"/>
        </w:rPr>
        <w:t>”</w:t>
      </w:r>
      <w:r w:rsidR="00725D02">
        <w:rPr>
          <w:rStyle w:val="FootnoteReference"/>
          <w:sz w:val="28"/>
          <w:szCs w:val="24"/>
        </w:rPr>
        <w:footnoteReference w:id="1"/>
      </w:r>
      <w:r w:rsidR="00725D02" w:rsidRPr="00725D02">
        <w:rPr>
          <w:sz w:val="28"/>
          <w:szCs w:val="24"/>
        </w:rPr>
        <w:t>.</w:t>
      </w:r>
      <w:r w:rsidR="00725D02">
        <w:rPr>
          <w:sz w:val="28"/>
          <w:szCs w:val="24"/>
        </w:rPr>
        <w:t xml:space="preserve"> He states that they are violent</w:t>
      </w:r>
      <w:r w:rsidR="00C41C54">
        <w:rPr>
          <w:sz w:val="28"/>
          <w:szCs w:val="24"/>
        </w:rPr>
        <w:t>ly destroying</w:t>
      </w:r>
      <w:r w:rsidR="00725D02">
        <w:rPr>
          <w:sz w:val="28"/>
          <w:szCs w:val="24"/>
        </w:rPr>
        <w:t xml:space="preserve"> and openly </w:t>
      </w:r>
      <w:r w:rsidR="00C41C54">
        <w:rPr>
          <w:sz w:val="28"/>
          <w:szCs w:val="24"/>
        </w:rPr>
        <w:t>pillaging</w:t>
      </w:r>
      <w:r w:rsidR="00725D02">
        <w:rPr>
          <w:sz w:val="28"/>
          <w:szCs w:val="24"/>
        </w:rPr>
        <w:t xml:space="preserve"> </w:t>
      </w:r>
      <w:r w:rsidR="00C41C54">
        <w:rPr>
          <w:sz w:val="28"/>
          <w:szCs w:val="24"/>
        </w:rPr>
        <w:t>the</w:t>
      </w:r>
      <w:r w:rsidR="00725D02">
        <w:rPr>
          <w:sz w:val="28"/>
          <w:szCs w:val="24"/>
        </w:rPr>
        <w:t xml:space="preserve"> Christian</w:t>
      </w:r>
      <w:r w:rsidR="00C41C54">
        <w:rPr>
          <w:sz w:val="28"/>
          <w:szCs w:val="24"/>
        </w:rPr>
        <w:t xml:space="preserve"> </w:t>
      </w:r>
      <w:r w:rsidR="00725D02">
        <w:rPr>
          <w:sz w:val="28"/>
          <w:szCs w:val="24"/>
        </w:rPr>
        <w:t>communit</w:t>
      </w:r>
      <w:r w:rsidR="00C41C54">
        <w:rPr>
          <w:sz w:val="28"/>
          <w:szCs w:val="24"/>
        </w:rPr>
        <w:t xml:space="preserve">ies. This </w:t>
      </w:r>
      <w:r w:rsidR="004362CE">
        <w:rPr>
          <w:sz w:val="28"/>
          <w:szCs w:val="24"/>
        </w:rPr>
        <w:t>demonstrates</w:t>
      </w:r>
      <w:r w:rsidR="00C41C54">
        <w:rPr>
          <w:sz w:val="28"/>
          <w:szCs w:val="24"/>
        </w:rPr>
        <w:t xml:space="preserve"> Urban’s attempt to inspire the </w:t>
      </w:r>
      <w:r w:rsidR="004362CE">
        <w:rPr>
          <w:sz w:val="28"/>
          <w:szCs w:val="24"/>
        </w:rPr>
        <w:t xml:space="preserve">people to take up arms against the Muslims </w:t>
      </w:r>
      <w:r w:rsidR="000B3AF0">
        <w:rPr>
          <w:sz w:val="28"/>
          <w:szCs w:val="24"/>
        </w:rPr>
        <w:t xml:space="preserve">by dehumanising them as a race that must be stopped. Urban then quotes the </w:t>
      </w:r>
      <w:r w:rsidR="00D93392">
        <w:rPr>
          <w:sz w:val="28"/>
          <w:szCs w:val="24"/>
        </w:rPr>
        <w:t>g</w:t>
      </w:r>
      <w:r w:rsidR="000B3AF0">
        <w:rPr>
          <w:sz w:val="28"/>
          <w:szCs w:val="24"/>
        </w:rPr>
        <w:t>ospel to further his goal; “</w:t>
      </w:r>
      <w:r w:rsidR="000B3AF0" w:rsidRPr="000B3AF0">
        <w:rPr>
          <w:sz w:val="28"/>
          <w:szCs w:val="24"/>
        </w:rPr>
        <w:t>Every one that hath forsaken houses, or brethren, or sisters, or father, or mother, or wife, or children, or lands, for my name's sake, shall receive an hundredfold, and shall inherit everlasting life</w:t>
      </w:r>
      <w:r w:rsidR="000B3AF0">
        <w:rPr>
          <w:sz w:val="28"/>
          <w:szCs w:val="24"/>
        </w:rPr>
        <w:t>”</w:t>
      </w:r>
      <w:r w:rsidR="000B3AF0">
        <w:rPr>
          <w:rStyle w:val="FootnoteReference"/>
          <w:sz w:val="28"/>
          <w:szCs w:val="24"/>
        </w:rPr>
        <w:footnoteReference w:id="2"/>
      </w:r>
      <w:r w:rsidR="000B3AF0">
        <w:rPr>
          <w:sz w:val="28"/>
          <w:szCs w:val="24"/>
        </w:rPr>
        <w:t xml:space="preserve">. </w:t>
      </w:r>
      <w:r w:rsidR="007E4956">
        <w:rPr>
          <w:sz w:val="28"/>
          <w:szCs w:val="24"/>
        </w:rPr>
        <w:t xml:space="preserve">This demonstrates Urban’s further attempt </w:t>
      </w:r>
      <w:r w:rsidR="00D93392">
        <w:rPr>
          <w:sz w:val="28"/>
          <w:szCs w:val="24"/>
        </w:rPr>
        <w:t xml:space="preserve">to inspire </w:t>
      </w:r>
      <w:r w:rsidR="00B159DF">
        <w:rPr>
          <w:sz w:val="28"/>
          <w:szCs w:val="24"/>
        </w:rPr>
        <w:t>the people</w:t>
      </w:r>
      <w:r w:rsidR="007E4956">
        <w:rPr>
          <w:sz w:val="28"/>
          <w:szCs w:val="24"/>
        </w:rPr>
        <w:t xml:space="preserve"> by using spiritual reward</w:t>
      </w:r>
      <w:r w:rsidR="00B159DF">
        <w:rPr>
          <w:sz w:val="28"/>
          <w:szCs w:val="24"/>
        </w:rPr>
        <w:t xml:space="preserve"> as a motivation</w:t>
      </w:r>
      <w:r w:rsidR="007E4956">
        <w:rPr>
          <w:sz w:val="28"/>
          <w:szCs w:val="24"/>
        </w:rPr>
        <w:t xml:space="preserve">. He has promised that should you forsake all family ties and land ownership in order to fight for God then you shall be rewarded with everlasting life. </w:t>
      </w:r>
      <w:r w:rsidR="0062016D">
        <w:rPr>
          <w:sz w:val="28"/>
          <w:szCs w:val="24"/>
        </w:rPr>
        <w:t>Urban further states; “U</w:t>
      </w:r>
      <w:r w:rsidR="0062016D" w:rsidRPr="0062016D">
        <w:rPr>
          <w:sz w:val="28"/>
          <w:szCs w:val="24"/>
        </w:rPr>
        <w:t xml:space="preserve">ndertake this journey eagerly for the remission of your sins, with the </w:t>
      </w:r>
      <w:r w:rsidR="0062016D" w:rsidRPr="0062016D">
        <w:rPr>
          <w:sz w:val="28"/>
          <w:szCs w:val="24"/>
        </w:rPr>
        <w:lastRenderedPageBreak/>
        <w:t xml:space="preserve">assurance of the reward of imperishable glory in the </w:t>
      </w:r>
      <w:r w:rsidR="0062016D">
        <w:rPr>
          <w:sz w:val="28"/>
          <w:szCs w:val="24"/>
        </w:rPr>
        <w:t>K</w:t>
      </w:r>
      <w:r w:rsidR="0062016D" w:rsidRPr="0062016D">
        <w:rPr>
          <w:sz w:val="28"/>
          <w:szCs w:val="24"/>
        </w:rPr>
        <w:t>ingdo</w:t>
      </w:r>
      <w:r w:rsidR="0062016D">
        <w:rPr>
          <w:sz w:val="28"/>
          <w:szCs w:val="24"/>
        </w:rPr>
        <w:t>m</w:t>
      </w:r>
      <w:r w:rsidR="0062016D" w:rsidRPr="0062016D">
        <w:rPr>
          <w:sz w:val="28"/>
          <w:szCs w:val="24"/>
        </w:rPr>
        <w:t xml:space="preserve"> of </w:t>
      </w:r>
      <w:r w:rsidR="0062016D">
        <w:rPr>
          <w:sz w:val="28"/>
          <w:szCs w:val="24"/>
        </w:rPr>
        <w:t>H</w:t>
      </w:r>
      <w:r w:rsidR="0062016D" w:rsidRPr="0062016D">
        <w:rPr>
          <w:sz w:val="28"/>
          <w:szCs w:val="24"/>
        </w:rPr>
        <w:t>eaven"</w:t>
      </w:r>
      <w:r w:rsidR="0062016D">
        <w:rPr>
          <w:rStyle w:val="FootnoteReference"/>
          <w:sz w:val="28"/>
          <w:szCs w:val="24"/>
        </w:rPr>
        <w:footnoteReference w:id="3"/>
      </w:r>
      <w:r w:rsidR="0062016D">
        <w:rPr>
          <w:sz w:val="28"/>
          <w:szCs w:val="24"/>
        </w:rPr>
        <w:t>. By stating this in his speech, Urban has given the people further motivation to join the Crusade as he has promised to absolve the sins of those joining and promising further reward in the afterlife. This would have been of great importance to those joining and would continue to</w:t>
      </w:r>
      <w:r w:rsidR="0027063A">
        <w:rPr>
          <w:sz w:val="28"/>
          <w:szCs w:val="24"/>
        </w:rPr>
        <w:t xml:space="preserve"> be</w:t>
      </w:r>
      <w:r w:rsidR="0062016D">
        <w:rPr>
          <w:sz w:val="28"/>
          <w:szCs w:val="24"/>
        </w:rPr>
        <w:t xml:space="preserve"> a great motivation for those taking part in the </w:t>
      </w:r>
      <w:r w:rsidR="007C206B">
        <w:rPr>
          <w:sz w:val="28"/>
          <w:szCs w:val="24"/>
        </w:rPr>
        <w:t>campaign to reclaim the Holy Land.</w:t>
      </w:r>
      <w:r w:rsidR="007E072E">
        <w:rPr>
          <w:sz w:val="28"/>
          <w:szCs w:val="24"/>
        </w:rPr>
        <w:t xml:space="preserve"> </w:t>
      </w:r>
    </w:p>
    <w:p w:rsidR="0027063A" w:rsidRDefault="0027063A" w:rsidP="00F85992">
      <w:pPr>
        <w:jc w:val="both"/>
        <w:rPr>
          <w:sz w:val="28"/>
          <w:szCs w:val="24"/>
        </w:rPr>
      </w:pPr>
    </w:p>
    <w:p w:rsidR="0027063A" w:rsidRDefault="0027063A" w:rsidP="00F85992">
      <w:pPr>
        <w:jc w:val="both"/>
        <w:rPr>
          <w:sz w:val="28"/>
          <w:szCs w:val="24"/>
        </w:rPr>
      </w:pPr>
      <w:r>
        <w:rPr>
          <w:sz w:val="28"/>
          <w:szCs w:val="24"/>
        </w:rPr>
        <w:t>There would have been many motivations for people to go a crusade, spiritual motivation would have been a very important motivation</w:t>
      </w:r>
      <w:r w:rsidR="00B159DF">
        <w:rPr>
          <w:sz w:val="28"/>
          <w:szCs w:val="24"/>
        </w:rPr>
        <w:t>:</w:t>
      </w:r>
      <w:r>
        <w:rPr>
          <w:sz w:val="28"/>
          <w:szCs w:val="24"/>
        </w:rPr>
        <w:t xml:space="preserve"> especially in the First Crusade. </w:t>
      </w:r>
      <w:r w:rsidR="001B5416">
        <w:rPr>
          <w:sz w:val="28"/>
          <w:szCs w:val="24"/>
        </w:rPr>
        <w:t>We are told by Fulcher of Chartres and Albert of Aix that an estimated six hundred thousand fighting men took part in the First Crusade</w:t>
      </w:r>
      <w:r w:rsidR="001B5416">
        <w:rPr>
          <w:rStyle w:val="FootnoteReference"/>
          <w:sz w:val="28"/>
          <w:szCs w:val="24"/>
        </w:rPr>
        <w:footnoteReference w:id="4"/>
      </w:r>
      <w:r w:rsidR="001B5416">
        <w:rPr>
          <w:sz w:val="28"/>
          <w:szCs w:val="24"/>
        </w:rPr>
        <w:t xml:space="preserve">. </w:t>
      </w:r>
      <w:r w:rsidR="002A1EFE">
        <w:rPr>
          <w:sz w:val="28"/>
          <w:szCs w:val="24"/>
        </w:rPr>
        <w:t>With Urban needing numbers to launch his campaign, this would have provided certain people with an unique opportunity during the First Crusade. With religion playing a large part in everyday life during this time period, there would have been people that fear</w:t>
      </w:r>
      <w:r w:rsidR="00B159DF">
        <w:rPr>
          <w:sz w:val="28"/>
          <w:szCs w:val="24"/>
        </w:rPr>
        <w:t>ed</w:t>
      </w:r>
      <w:r w:rsidR="002A1EFE">
        <w:rPr>
          <w:sz w:val="28"/>
          <w:szCs w:val="24"/>
        </w:rPr>
        <w:t xml:space="preserve"> eternal damnation in the afterlife from </w:t>
      </w:r>
      <w:r w:rsidR="00B159DF">
        <w:rPr>
          <w:sz w:val="28"/>
          <w:szCs w:val="24"/>
        </w:rPr>
        <w:t>any</w:t>
      </w:r>
      <w:r w:rsidR="002A1EFE">
        <w:rPr>
          <w:sz w:val="28"/>
          <w:szCs w:val="24"/>
        </w:rPr>
        <w:t xml:space="preserve"> sins they had committed. Urban’s offer would have provided a great opportunity for certain people to not only have their sins absolved but also as an opportunity to gain everlasting glory and spiritual reward in the afterlife and herby avoid</w:t>
      </w:r>
      <w:r w:rsidR="00B159DF">
        <w:rPr>
          <w:sz w:val="28"/>
          <w:szCs w:val="24"/>
        </w:rPr>
        <w:t xml:space="preserve"> eternal</w:t>
      </w:r>
      <w:r w:rsidR="002A1EFE">
        <w:rPr>
          <w:sz w:val="28"/>
          <w:szCs w:val="24"/>
        </w:rPr>
        <w:t xml:space="preserve"> damnation</w:t>
      </w:r>
      <w:r w:rsidR="00B159DF">
        <w:rPr>
          <w:sz w:val="28"/>
          <w:szCs w:val="24"/>
        </w:rPr>
        <w:t xml:space="preserve"> after death</w:t>
      </w:r>
      <w:r w:rsidR="002A1EFE">
        <w:rPr>
          <w:sz w:val="28"/>
          <w:szCs w:val="24"/>
        </w:rPr>
        <w:t xml:space="preserve">. </w:t>
      </w:r>
    </w:p>
    <w:p w:rsidR="00A72241" w:rsidRDefault="00B53F92" w:rsidP="00F85992">
      <w:pPr>
        <w:jc w:val="both"/>
        <w:rPr>
          <w:sz w:val="28"/>
          <w:szCs w:val="24"/>
        </w:rPr>
      </w:pPr>
      <w:r>
        <w:rPr>
          <w:sz w:val="28"/>
          <w:szCs w:val="24"/>
        </w:rPr>
        <w:t>The objective of the First Crusade was to deliver military aid to Christians in the East and liberate the Holy Land from the Muslims</w:t>
      </w:r>
      <w:r w:rsidR="0075551F">
        <w:rPr>
          <w:sz w:val="28"/>
          <w:szCs w:val="24"/>
        </w:rPr>
        <w:t>.</w:t>
      </w:r>
      <w:r>
        <w:rPr>
          <w:sz w:val="28"/>
          <w:szCs w:val="24"/>
        </w:rPr>
        <w:t xml:space="preserve"> </w:t>
      </w:r>
      <w:r w:rsidR="0075551F">
        <w:rPr>
          <w:sz w:val="28"/>
          <w:szCs w:val="24"/>
        </w:rPr>
        <w:t>T</w:t>
      </w:r>
      <w:r>
        <w:rPr>
          <w:sz w:val="28"/>
          <w:szCs w:val="24"/>
        </w:rPr>
        <w:t xml:space="preserve">he most important aspect of this was to retake </w:t>
      </w:r>
      <w:r w:rsidR="006C2D78">
        <w:rPr>
          <w:sz w:val="28"/>
          <w:szCs w:val="24"/>
        </w:rPr>
        <w:t xml:space="preserve">a city that held religious significance </w:t>
      </w:r>
      <w:r w:rsidR="0075551F">
        <w:rPr>
          <w:sz w:val="28"/>
          <w:szCs w:val="24"/>
        </w:rPr>
        <w:t>for</w:t>
      </w:r>
      <w:r w:rsidR="006C2D78">
        <w:rPr>
          <w:sz w:val="28"/>
          <w:szCs w:val="24"/>
        </w:rPr>
        <w:t xml:space="preserve"> both religions: Jerusalem. </w:t>
      </w:r>
      <w:r w:rsidR="00BD1D61">
        <w:rPr>
          <w:sz w:val="28"/>
          <w:szCs w:val="24"/>
        </w:rPr>
        <w:t>Muslims believe that the prophet Muhammed was transported on a winged horse from Mecca to Jerusalem, and it was there Muhammed led the other prophets (Abraham, Moses and Jesus) in prayer. Muhammed then ascended to heaven accompanied by the archangel Gabriel</w:t>
      </w:r>
      <w:r w:rsidR="004B7B7A">
        <w:rPr>
          <w:rStyle w:val="FootnoteReference"/>
          <w:sz w:val="28"/>
          <w:szCs w:val="24"/>
        </w:rPr>
        <w:footnoteReference w:id="5"/>
      </w:r>
      <w:r w:rsidR="00BD1D61">
        <w:rPr>
          <w:sz w:val="28"/>
          <w:szCs w:val="24"/>
        </w:rPr>
        <w:t xml:space="preserve">. </w:t>
      </w:r>
      <w:r w:rsidR="008C22C8">
        <w:rPr>
          <w:sz w:val="28"/>
          <w:szCs w:val="24"/>
        </w:rPr>
        <w:t>Christians believe Jerusalem was where Jesus was crucified and also the place of his resurrection on the third day, therefore it was the birthplace of Christianity</w:t>
      </w:r>
      <w:r w:rsidR="00191EB9">
        <w:rPr>
          <w:sz w:val="28"/>
          <w:szCs w:val="24"/>
        </w:rPr>
        <w:t xml:space="preserve"> and </w:t>
      </w:r>
      <w:r w:rsidR="00B159DF">
        <w:rPr>
          <w:sz w:val="28"/>
          <w:szCs w:val="24"/>
        </w:rPr>
        <w:t>cementing</w:t>
      </w:r>
      <w:r w:rsidR="00191EB9">
        <w:rPr>
          <w:sz w:val="28"/>
          <w:szCs w:val="24"/>
        </w:rPr>
        <w:t xml:space="preserve"> it an important religious city to their faith</w:t>
      </w:r>
      <w:r w:rsidR="00191EB9">
        <w:rPr>
          <w:rStyle w:val="FootnoteReference"/>
          <w:sz w:val="28"/>
          <w:szCs w:val="24"/>
        </w:rPr>
        <w:footnoteReference w:id="6"/>
      </w:r>
      <w:r w:rsidR="0075551F">
        <w:rPr>
          <w:sz w:val="28"/>
          <w:szCs w:val="24"/>
        </w:rPr>
        <w:t xml:space="preserve">. </w:t>
      </w:r>
      <w:r w:rsidR="0023445C">
        <w:rPr>
          <w:sz w:val="28"/>
          <w:szCs w:val="24"/>
        </w:rPr>
        <w:t xml:space="preserve">The Pope would quote </w:t>
      </w:r>
      <w:r w:rsidR="00B159DF">
        <w:rPr>
          <w:sz w:val="28"/>
          <w:szCs w:val="24"/>
        </w:rPr>
        <w:t>the</w:t>
      </w:r>
      <w:r w:rsidR="0023445C">
        <w:rPr>
          <w:sz w:val="28"/>
          <w:szCs w:val="24"/>
        </w:rPr>
        <w:t xml:space="preserve"> </w:t>
      </w:r>
      <w:r w:rsidR="00B159DF">
        <w:rPr>
          <w:sz w:val="28"/>
          <w:szCs w:val="24"/>
        </w:rPr>
        <w:t>Go</w:t>
      </w:r>
      <w:r w:rsidR="0023445C">
        <w:rPr>
          <w:sz w:val="28"/>
          <w:szCs w:val="24"/>
        </w:rPr>
        <w:t>sp</w:t>
      </w:r>
      <w:r w:rsidR="009E164F">
        <w:rPr>
          <w:sz w:val="28"/>
          <w:szCs w:val="24"/>
        </w:rPr>
        <w:t>e</w:t>
      </w:r>
      <w:r w:rsidR="0023445C">
        <w:rPr>
          <w:sz w:val="28"/>
          <w:szCs w:val="24"/>
        </w:rPr>
        <w:t xml:space="preserve">l </w:t>
      </w:r>
      <w:r w:rsidR="00B159DF">
        <w:rPr>
          <w:sz w:val="28"/>
          <w:szCs w:val="24"/>
        </w:rPr>
        <w:t>of</w:t>
      </w:r>
      <w:r w:rsidR="0023445C">
        <w:rPr>
          <w:sz w:val="28"/>
          <w:szCs w:val="24"/>
        </w:rPr>
        <w:t xml:space="preserve"> Matthew; “</w:t>
      </w:r>
      <w:r w:rsidR="0023445C" w:rsidRPr="0023445C">
        <w:rPr>
          <w:sz w:val="28"/>
          <w:szCs w:val="24"/>
        </w:rPr>
        <w:t xml:space="preserve">Whoever wants to be my disciple must deny themselves and take up </w:t>
      </w:r>
      <w:r w:rsidR="0023445C" w:rsidRPr="0023445C">
        <w:rPr>
          <w:sz w:val="28"/>
          <w:szCs w:val="24"/>
        </w:rPr>
        <w:lastRenderedPageBreak/>
        <w:t>their cross and follow me</w:t>
      </w:r>
      <w:r w:rsidR="0023445C">
        <w:rPr>
          <w:sz w:val="28"/>
          <w:szCs w:val="24"/>
        </w:rPr>
        <w:t>”</w:t>
      </w:r>
      <w:r w:rsidR="0023445C">
        <w:rPr>
          <w:rStyle w:val="FootnoteReference"/>
          <w:sz w:val="28"/>
          <w:szCs w:val="24"/>
        </w:rPr>
        <w:footnoteReference w:id="7"/>
      </w:r>
      <w:r w:rsidR="009E164F">
        <w:rPr>
          <w:sz w:val="28"/>
          <w:szCs w:val="24"/>
        </w:rPr>
        <w:t xml:space="preserve">. This demonstrated that taking back the Holy Land would require a similar level of sacrifice performed by Jesus during his </w:t>
      </w:r>
      <w:r w:rsidR="00B159DF">
        <w:rPr>
          <w:sz w:val="28"/>
          <w:szCs w:val="24"/>
        </w:rPr>
        <w:t>c</w:t>
      </w:r>
      <w:r w:rsidR="009E164F">
        <w:rPr>
          <w:sz w:val="28"/>
          <w:szCs w:val="24"/>
        </w:rPr>
        <w:t>rucifixion. This indicates that the greater the sacrifice, the greater the spiritual reward would be.</w:t>
      </w:r>
      <w:r w:rsidR="009E164F" w:rsidRPr="009E164F">
        <w:rPr>
          <w:sz w:val="28"/>
          <w:szCs w:val="24"/>
        </w:rPr>
        <w:t xml:space="preserve"> </w:t>
      </w:r>
      <w:r w:rsidR="009E164F">
        <w:rPr>
          <w:sz w:val="28"/>
          <w:szCs w:val="24"/>
        </w:rPr>
        <w:t xml:space="preserve">By going on a crusade, Christians believed they were fighting God’s war and many saw it an honour but also as their duty. </w:t>
      </w:r>
      <w:r w:rsidR="00C11F6A">
        <w:rPr>
          <w:sz w:val="28"/>
          <w:szCs w:val="24"/>
        </w:rPr>
        <w:t>The promise of spiritual reward was enough to remove fear from certain knight</w:t>
      </w:r>
      <w:r w:rsidR="0023445C">
        <w:rPr>
          <w:sz w:val="28"/>
          <w:szCs w:val="24"/>
        </w:rPr>
        <w:t>s during battles.</w:t>
      </w:r>
      <w:r w:rsidR="009E164F">
        <w:rPr>
          <w:sz w:val="28"/>
          <w:szCs w:val="24"/>
        </w:rPr>
        <w:t xml:space="preserve"> </w:t>
      </w:r>
      <w:r w:rsidR="00F52AE2">
        <w:rPr>
          <w:sz w:val="28"/>
          <w:szCs w:val="24"/>
        </w:rPr>
        <w:t>The popular epic poem ‘The Song of Roland’ refers to knights being blessed before battle and told; “If you die, you will be blessed martyrs, And take your place in paradise on high”</w:t>
      </w:r>
      <w:r w:rsidR="00F52AE2">
        <w:rPr>
          <w:rStyle w:val="FootnoteReference"/>
          <w:sz w:val="28"/>
          <w:szCs w:val="24"/>
        </w:rPr>
        <w:footnoteReference w:id="8"/>
      </w:r>
      <w:r w:rsidR="00A72241">
        <w:rPr>
          <w:sz w:val="28"/>
          <w:szCs w:val="24"/>
        </w:rPr>
        <w:t>. This demonstrates a popular belief during this time period</w:t>
      </w:r>
      <w:r w:rsidR="00B159DF">
        <w:rPr>
          <w:sz w:val="28"/>
          <w:szCs w:val="24"/>
        </w:rPr>
        <w:t>;</w:t>
      </w:r>
      <w:r w:rsidR="00A72241">
        <w:rPr>
          <w:sz w:val="28"/>
          <w:szCs w:val="24"/>
        </w:rPr>
        <w:t xml:space="preserve"> knights were told that they need not fear death during battle because should they die, they would then become blessed martyrs and a source of inspiration to other. The perished knights would also be given their spiritual reward by taking their rightful place in heaven. </w:t>
      </w:r>
    </w:p>
    <w:p w:rsidR="00A72241" w:rsidRDefault="00A72241" w:rsidP="00F85992">
      <w:pPr>
        <w:jc w:val="both"/>
        <w:rPr>
          <w:sz w:val="28"/>
          <w:szCs w:val="24"/>
        </w:rPr>
      </w:pPr>
    </w:p>
    <w:p w:rsidR="00A66350" w:rsidRDefault="00A72241" w:rsidP="00F85992">
      <w:pPr>
        <w:jc w:val="both"/>
        <w:rPr>
          <w:sz w:val="28"/>
          <w:szCs w:val="24"/>
        </w:rPr>
      </w:pPr>
      <w:r>
        <w:rPr>
          <w:sz w:val="28"/>
          <w:szCs w:val="24"/>
        </w:rPr>
        <w:t>Although spiritual reward was an important motivation to go on a crusade</w:t>
      </w:r>
      <w:r w:rsidR="00B159DF">
        <w:rPr>
          <w:sz w:val="28"/>
          <w:szCs w:val="24"/>
        </w:rPr>
        <w:t>; however</w:t>
      </w:r>
      <w:r>
        <w:rPr>
          <w:sz w:val="28"/>
          <w:szCs w:val="24"/>
        </w:rPr>
        <w:t xml:space="preserve"> as the years advanced, different motivations become a factor in the decision to go on a crusade.</w:t>
      </w:r>
      <w:r w:rsidR="0047078B">
        <w:rPr>
          <w:sz w:val="28"/>
          <w:szCs w:val="24"/>
        </w:rPr>
        <w:t xml:space="preserve"> </w:t>
      </w:r>
    </w:p>
    <w:p w:rsidR="00A66350" w:rsidRDefault="00B01E1C" w:rsidP="00F85992">
      <w:pPr>
        <w:jc w:val="both"/>
        <w:rPr>
          <w:sz w:val="28"/>
          <w:szCs w:val="24"/>
        </w:rPr>
      </w:pPr>
      <w:r>
        <w:rPr>
          <w:sz w:val="28"/>
          <w:szCs w:val="24"/>
        </w:rPr>
        <w:t>For most, religion was the primary motivation to join the Crusades, however others were more pragmatic. During this time period, only the eldest living son would inherit all of his father’s lands, this would l</w:t>
      </w:r>
      <w:r w:rsidR="00B159DF">
        <w:rPr>
          <w:sz w:val="28"/>
          <w:szCs w:val="24"/>
        </w:rPr>
        <w:t>eave</w:t>
      </w:r>
      <w:r>
        <w:rPr>
          <w:sz w:val="28"/>
          <w:szCs w:val="24"/>
        </w:rPr>
        <w:t xml:space="preserve"> any other living sibling </w:t>
      </w:r>
      <w:r w:rsidR="00E321BF">
        <w:rPr>
          <w:sz w:val="28"/>
          <w:szCs w:val="24"/>
        </w:rPr>
        <w:t>landless</w:t>
      </w:r>
      <w:r>
        <w:rPr>
          <w:sz w:val="28"/>
          <w:szCs w:val="24"/>
        </w:rPr>
        <w:t xml:space="preserve">. </w:t>
      </w:r>
      <w:r w:rsidR="001700E1">
        <w:rPr>
          <w:sz w:val="28"/>
          <w:szCs w:val="24"/>
        </w:rPr>
        <w:t xml:space="preserve">Sadler and </w:t>
      </w:r>
      <w:proofErr w:type="spellStart"/>
      <w:r>
        <w:rPr>
          <w:sz w:val="28"/>
          <w:szCs w:val="24"/>
        </w:rPr>
        <w:t>Serdiville</w:t>
      </w:r>
      <w:proofErr w:type="spellEnd"/>
      <w:r>
        <w:rPr>
          <w:sz w:val="28"/>
          <w:szCs w:val="24"/>
        </w:rPr>
        <w:t xml:space="preserve"> believe that the Crusades would have been too great of an opportunity </w:t>
      </w:r>
      <w:r w:rsidR="00E426DE">
        <w:rPr>
          <w:sz w:val="28"/>
          <w:szCs w:val="24"/>
        </w:rPr>
        <w:t xml:space="preserve">for </w:t>
      </w:r>
      <w:r w:rsidR="00B159DF">
        <w:rPr>
          <w:sz w:val="28"/>
          <w:szCs w:val="24"/>
        </w:rPr>
        <w:t>siblings in this position</w:t>
      </w:r>
      <w:r w:rsidR="00E426DE">
        <w:rPr>
          <w:sz w:val="28"/>
          <w:szCs w:val="24"/>
        </w:rPr>
        <w:t xml:space="preserve"> to</w:t>
      </w:r>
      <w:r>
        <w:rPr>
          <w:sz w:val="28"/>
          <w:szCs w:val="24"/>
        </w:rPr>
        <w:t xml:space="preserve"> turn down. They state; “This was an opportunity for landless younger sons to carve </w:t>
      </w:r>
      <w:r w:rsidR="001700E1">
        <w:rPr>
          <w:sz w:val="28"/>
          <w:szCs w:val="24"/>
        </w:rPr>
        <w:t>out kingdoms and reap a harvest of shinning loot for themselves”</w:t>
      </w:r>
      <w:r w:rsidR="001700E1">
        <w:rPr>
          <w:rStyle w:val="FootnoteReference"/>
          <w:sz w:val="28"/>
          <w:szCs w:val="24"/>
        </w:rPr>
        <w:footnoteReference w:id="9"/>
      </w:r>
      <w:r w:rsidR="00C00231">
        <w:rPr>
          <w:sz w:val="28"/>
          <w:szCs w:val="24"/>
        </w:rPr>
        <w:t xml:space="preserve">. </w:t>
      </w:r>
      <w:r w:rsidR="00CE3C73">
        <w:rPr>
          <w:sz w:val="28"/>
          <w:szCs w:val="24"/>
        </w:rPr>
        <w:t>This demonstrates that the benefits of going on a crusade far outweighed the negatives for landless sons as they could gain far more land and wealth</w:t>
      </w:r>
      <w:r w:rsidR="00B159DF">
        <w:rPr>
          <w:sz w:val="28"/>
          <w:szCs w:val="24"/>
        </w:rPr>
        <w:t xml:space="preserve"> by going on crusade rather</w:t>
      </w:r>
      <w:r w:rsidR="00CE3C73">
        <w:rPr>
          <w:sz w:val="28"/>
          <w:szCs w:val="24"/>
        </w:rPr>
        <w:t xml:space="preserve"> tha</w:t>
      </w:r>
      <w:r w:rsidR="00573A5D">
        <w:rPr>
          <w:sz w:val="28"/>
          <w:szCs w:val="24"/>
        </w:rPr>
        <w:t>n staying home</w:t>
      </w:r>
      <w:r w:rsidR="00B159DF">
        <w:rPr>
          <w:sz w:val="28"/>
          <w:szCs w:val="24"/>
        </w:rPr>
        <w:t>.</w:t>
      </w:r>
      <w:r w:rsidR="00573A5D">
        <w:rPr>
          <w:sz w:val="28"/>
          <w:szCs w:val="24"/>
        </w:rPr>
        <w:t xml:space="preserve"> </w:t>
      </w:r>
      <w:r w:rsidR="00B159DF">
        <w:rPr>
          <w:sz w:val="28"/>
          <w:szCs w:val="24"/>
        </w:rPr>
        <w:t>This</w:t>
      </w:r>
      <w:r w:rsidR="00573A5D">
        <w:rPr>
          <w:sz w:val="28"/>
          <w:szCs w:val="24"/>
        </w:rPr>
        <w:t xml:space="preserve"> could</w:t>
      </w:r>
      <w:r w:rsidR="00B159DF">
        <w:rPr>
          <w:sz w:val="28"/>
          <w:szCs w:val="24"/>
        </w:rPr>
        <w:t xml:space="preserve"> then</w:t>
      </w:r>
      <w:r w:rsidR="00573A5D">
        <w:rPr>
          <w:sz w:val="28"/>
          <w:szCs w:val="24"/>
        </w:rPr>
        <w:t xml:space="preserve"> all be achieved under the blessing of </w:t>
      </w:r>
      <w:r w:rsidR="0048143C">
        <w:rPr>
          <w:sz w:val="28"/>
          <w:szCs w:val="24"/>
        </w:rPr>
        <w:t>God after taking th</w:t>
      </w:r>
      <w:r w:rsidR="00B159DF">
        <w:rPr>
          <w:sz w:val="28"/>
          <w:szCs w:val="24"/>
        </w:rPr>
        <w:t>e cross</w:t>
      </w:r>
      <w:r w:rsidR="0048143C">
        <w:rPr>
          <w:sz w:val="28"/>
          <w:szCs w:val="24"/>
        </w:rPr>
        <w:t xml:space="preserve">. </w:t>
      </w:r>
    </w:p>
    <w:p w:rsidR="0013688E" w:rsidRDefault="00B159DF" w:rsidP="00F85992">
      <w:pPr>
        <w:jc w:val="both"/>
        <w:rPr>
          <w:sz w:val="28"/>
          <w:szCs w:val="24"/>
        </w:rPr>
      </w:pPr>
      <w:r>
        <w:rPr>
          <w:sz w:val="28"/>
          <w:szCs w:val="24"/>
        </w:rPr>
        <w:t>Economi</w:t>
      </w:r>
      <w:r w:rsidR="002F14A8">
        <w:rPr>
          <w:sz w:val="28"/>
          <w:szCs w:val="24"/>
        </w:rPr>
        <w:t>cal motivation became important as k</w:t>
      </w:r>
      <w:r w:rsidR="0013688E">
        <w:rPr>
          <w:sz w:val="28"/>
          <w:szCs w:val="24"/>
        </w:rPr>
        <w:t xml:space="preserve">nights, nobles and people of the community had the opportunity to </w:t>
      </w:r>
      <w:r w:rsidR="002F14A8">
        <w:rPr>
          <w:sz w:val="28"/>
          <w:szCs w:val="24"/>
        </w:rPr>
        <w:t xml:space="preserve">potentially gain vast </w:t>
      </w:r>
      <w:r w:rsidR="0013688E">
        <w:rPr>
          <w:sz w:val="28"/>
          <w:szCs w:val="24"/>
        </w:rPr>
        <w:t>wealth by going on crusade. However the church</w:t>
      </w:r>
      <w:r w:rsidR="002F14A8">
        <w:rPr>
          <w:sz w:val="28"/>
          <w:szCs w:val="24"/>
        </w:rPr>
        <w:t xml:space="preserve"> also could have</w:t>
      </w:r>
      <w:r w:rsidR="0013688E">
        <w:rPr>
          <w:sz w:val="28"/>
          <w:szCs w:val="24"/>
        </w:rPr>
        <w:t xml:space="preserve"> s</w:t>
      </w:r>
      <w:r w:rsidR="002F14A8">
        <w:rPr>
          <w:sz w:val="28"/>
          <w:szCs w:val="24"/>
        </w:rPr>
        <w:t>een</w:t>
      </w:r>
      <w:r w:rsidR="0013688E">
        <w:rPr>
          <w:sz w:val="28"/>
          <w:szCs w:val="24"/>
        </w:rPr>
        <w:t xml:space="preserve"> this as not only an opportunity to control the Holy Land but also as an opportunity for economical gain. With control of the Holy Land, the popularity of </w:t>
      </w:r>
      <w:r w:rsidR="002F14A8">
        <w:rPr>
          <w:sz w:val="28"/>
          <w:szCs w:val="24"/>
        </w:rPr>
        <w:t>pilgrimages</w:t>
      </w:r>
      <w:r w:rsidR="0013688E">
        <w:rPr>
          <w:sz w:val="28"/>
          <w:szCs w:val="24"/>
        </w:rPr>
        <w:t xml:space="preserve"> to the Holy </w:t>
      </w:r>
      <w:r w:rsidR="0013688E">
        <w:rPr>
          <w:sz w:val="28"/>
          <w:szCs w:val="24"/>
        </w:rPr>
        <w:lastRenderedPageBreak/>
        <w:t>Land increased, pilgrims would often made various donations to churches or abbeys on route to the Holy Land.</w:t>
      </w:r>
      <w:r w:rsidR="00EB7A0D">
        <w:rPr>
          <w:sz w:val="28"/>
          <w:szCs w:val="24"/>
        </w:rPr>
        <w:t xml:space="preserve"> </w:t>
      </w:r>
      <w:r w:rsidR="00C9392C">
        <w:rPr>
          <w:sz w:val="28"/>
          <w:szCs w:val="24"/>
        </w:rPr>
        <w:t xml:space="preserve">Anderson states in his journal; </w:t>
      </w:r>
      <w:r w:rsidR="00EB7A0D">
        <w:rPr>
          <w:sz w:val="28"/>
          <w:szCs w:val="24"/>
        </w:rPr>
        <w:t>“Monasteries or churches controlling access to various holy shrines received substantial contributions”</w:t>
      </w:r>
      <w:r w:rsidR="00EB7A0D">
        <w:rPr>
          <w:rStyle w:val="FootnoteReference"/>
          <w:sz w:val="28"/>
          <w:szCs w:val="24"/>
        </w:rPr>
        <w:footnoteReference w:id="10"/>
      </w:r>
      <w:r w:rsidR="00C9392C">
        <w:rPr>
          <w:sz w:val="28"/>
          <w:szCs w:val="24"/>
        </w:rPr>
        <w:t xml:space="preserve">. </w:t>
      </w:r>
      <w:r w:rsidR="00F43E89">
        <w:rPr>
          <w:sz w:val="28"/>
          <w:szCs w:val="24"/>
        </w:rPr>
        <w:t xml:space="preserve">This extract demonstrates just how much the church stood to gain economically by gaining control of the Holy Land. Although the church’s main objective was to restore Christianity to the Holy Land, the prospect of vast economic gain could certainly </w:t>
      </w:r>
      <w:r w:rsidR="002F14A8">
        <w:rPr>
          <w:sz w:val="28"/>
          <w:szCs w:val="24"/>
        </w:rPr>
        <w:t>have been</w:t>
      </w:r>
      <w:r w:rsidR="00F43E89">
        <w:rPr>
          <w:sz w:val="28"/>
          <w:szCs w:val="24"/>
        </w:rPr>
        <w:t xml:space="preserve"> an extra motivation for calling the Crusades: with the Holy Sepulchre of Jerusalem (place of Jesus’ empty tomb) in particular becoming a source </w:t>
      </w:r>
      <w:r w:rsidR="002F14A8">
        <w:rPr>
          <w:sz w:val="28"/>
          <w:szCs w:val="24"/>
        </w:rPr>
        <w:t>a</w:t>
      </w:r>
      <w:r w:rsidR="00F43E89">
        <w:rPr>
          <w:sz w:val="28"/>
          <w:szCs w:val="24"/>
        </w:rPr>
        <w:t xml:space="preserve"> regular steady flow of income.</w:t>
      </w:r>
    </w:p>
    <w:p w:rsidR="00800CB3" w:rsidRDefault="00AF37B7" w:rsidP="00F85992">
      <w:pPr>
        <w:jc w:val="both"/>
        <w:rPr>
          <w:sz w:val="28"/>
          <w:szCs w:val="24"/>
        </w:rPr>
      </w:pPr>
      <w:r>
        <w:rPr>
          <w:sz w:val="28"/>
          <w:szCs w:val="24"/>
        </w:rPr>
        <w:t>Knights did not necessarily need spiritual motivation to join the Crusades</w:t>
      </w:r>
      <w:r w:rsidR="006F6D2B">
        <w:rPr>
          <w:sz w:val="28"/>
          <w:szCs w:val="24"/>
        </w:rPr>
        <w:t xml:space="preserve">, they could benefit just like landless sons. The Crusade was an opportunity for </w:t>
      </w:r>
      <w:r w:rsidR="00F35C6E">
        <w:rPr>
          <w:sz w:val="28"/>
          <w:szCs w:val="24"/>
        </w:rPr>
        <w:t>restless knights to gain employment whilst serving under the protection of God</w:t>
      </w:r>
      <w:r w:rsidR="00F35C6E">
        <w:rPr>
          <w:rStyle w:val="FootnoteReference"/>
          <w:sz w:val="28"/>
          <w:szCs w:val="24"/>
        </w:rPr>
        <w:footnoteReference w:id="11"/>
      </w:r>
      <w:r w:rsidR="00F35C6E">
        <w:rPr>
          <w:sz w:val="28"/>
          <w:szCs w:val="24"/>
        </w:rPr>
        <w:t>. It was an opportunity for a knight to gain glory, honour and wealth</w:t>
      </w:r>
      <w:r w:rsidR="002F14A8">
        <w:rPr>
          <w:sz w:val="28"/>
          <w:szCs w:val="24"/>
        </w:rPr>
        <w:t>.</w:t>
      </w:r>
      <w:r w:rsidR="00F35C6E">
        <w:rPr>
          <w:sz w:val="28"/>
          <w:szCs w:val="24"/>
        </w:rPr>
        <w:t xml:space="preserve"> </w:t>
      </w:r>
      <w:r w:rsidR="002F14A8">
        <w:rPr>
          <w:sz w:val="28"/>
          <w:szCs w:val="24"/>
        </w:rPr>
        <w:t>A</w:t>
      </w:r>
      <w:r w:rsidR="00F35C6E">
        <w:rPr>
          <w:sz w:val="28"/>
          <w:szCs w:val="24"/>
        </w:rPr>
        <w:t xml:space="preserve">s a result of this, a famous order of knights was born: the Knights Templar. </w:t>
      </w:r>
      <w:r w:rsidR="00406E70">
        <w:rPr>
          <w:sz w:val="28"/>
          <w:szCs w:val="24"/>
        </w:rPr>
        <w:t>The Knights Templar were a large Christian organisation</w:t>
      </w:r>
      <w:r w:rsidR="002F14A8">
        <w:rPr>
          <w:sz w:val="28"/>
          <w:szCs w:val="24"/>
        </w:rPr>
        <w:t xml:space="preserve"> of knights</w:t>
      </w:r>
      <w:r w:rsidR="00406E70">
        <w:rPr>
          <w:sz w:val="28"/>
          <w:szCs w:val="24"/>
        </w:rPr>
        <w:t xml:space="preserve"> that were entrusted with a sacred mission to protect European travellers visiting sites in the Holy Land</w:t>
      </w:r>
      <w:r w:rsidR="00406E70">
        <w:rPr>
          <w:rStyle w:val="FootnoteReference"/>
          <w:sz w:val="28"/>
          <w:szCs w:val="24"/>
        </w:rPr>
        <w:footnoteReference w:id="12"/>
      </w:r>
      <w:r w:rsidR="00406E70">
        <w:rPr>
          <w:sz w:val="28"/>
          <w:szCs w:val="24"/>
        </w:rPr>
        <w:t xml:space="preserve">. </w:t>
      </w:r>
      <w:r w:rsidR="003A6A5C">
        <w:rPr>
          <w:sz w:val="28"/>
          <w:szCs w:val="24"/>
        </w:rPr>
        <w:t>They were amongst the best</w:t>
      </w:r>
      <w:r w:rsidR="00A53FAD">
        <w:rPr>
          <w:sz w:val="28"/>
          <w:szCs w:val="24"/>
        </w:rPr>
        <w:t xml:space="preserve"> and</w:t>
      </w:r>
      <w:r w:rsidR="003A6A5C">
        <w:rPr>
          <w:sz w:val="28"/>
          <w:szCs w:val="24"/>
        </w:rPr>
        <w:t xml:space="preserve"> glorious of the crusading knights and as a result</w:t>
      </w:r>
      <w:r w:rsidR="002F14A8">
        <w:rPr>
          <w:sz w:val="28"/>
          <w:szCs w:val="24"/>
        </w:rPr>
        <w:t>, nobles</w:t>
      </w:r>
      <w:r w:rsidR="003A6A5C">
        <w:rPr>
          <w:sz w:val="28"/>
          <w:szCs w:val="24"/>
        </w:rPr>
        <w:t xml:space="preserve"> were keen to expand them. “This was obvious from their contributions, both in land and money, and the willingness of many nobles</w:t>
      </w:r>
      <w:r w:rsidR="00800CB3">
        <w:rPr>
          <w:sz w:val="28"/>
          <w:szCs w:val="24"/>
        </w:rPr>
        <w:t xml:space="preserve"> to expand the ranks of the Templars in the Holy Land”</w:t>
      </w:r>
      <w:r w:rsidR="00800CB3">
        <w:rPr>
          <w:rStyle w:val="FootnoteReference"/>
          <w:sz w:val="28"/>
          <w:szCs w:val="24"/>
        </w:rPr>
        <w:footnoteReference w:id="13"/>
      </w:r>
      <w:r w:rsidR="00800CB3">
        <w:rPr>
          <w:sz w:val="28"/>
          <w:szCs w:val="24"/>
        </w:rPr>
        <w:t>. This demonstrates the great reputation the Knights Templar had forged, nobles were so impressed with their results that they were willing to invest land and money into the order.</w:t>
      </w:r>
      <w:r w:rsidR="00A53FAD">
        <w:rPr>
          <w:sz w:val="28"/>
          <w:szCs w:val="24"/>
        </w:rPr>
        <w:t xml:space="preserve"> </w:t>
      </w:r>
      <w:r w:rsidR="001046C5">
        <w:rPr>
          <w:sz w:val="28"/>
          <w:szCs w:val="24"/>
        </w:rPr>
        <w:t xml:space="preserve">Dan Jones states; </w:t>
      </w:r>
      <w:r w:rsidR="00A53FAD">
        <w:rPr>
          <w:sz w:val="28"/>
          <w:szCs w:val="24"/>
        </w:rPr>
        <w:t>“By the mid twelfth</w:t>
      </w:r>
      <w:r w:rsidR="00800CB3">
        <w:rPr>
          <w:sz w:val="28"/>
          <w:szCs w:val="24"/>
        </w:rPr>
        <w:t xml:space="preserve"> </w:t>
      </w:r>
      <w:r w:rsidR="00A53FAD">
        <w:rPr>
          <w:sz w:val="28"/>
          <w:szCs w:val="24"/>
        </w:rPr>
        <w:t>century the order itself had grown rich, even as a bank to kings”</w:t>
      </w:r>
      <w:r w:rsidR="00A53FAD">
        <w:rPr>
          <w:rStyle w:val="FootnoteReference"/>
          <w:sz w:val="28"/>
          <w:szCs w:val="24"/>
        </w:rPr>
        <w:footnoteReference w:id="14"/>
      </w:r>
      <w:r w:rsidR="001046C5">
        <w:rPr>
          <w:sz w:val="28"/>
          <w:szCs w:val="24"/>
        </w:rPr>
        <w:t>. This demonstrates just how wealthy and successful the Knights Templar became,</w:t>
      </w:r>
      <w:r w:rsidR="00A53FAD">
        <w:rPr>
          <w:sz w:val="28"/>
          <w:szCs w:val="24"/>
        </w:rPr>
        <w:t xml:space="preserve"> </w:t>
      </w:r>
      <w:r w:rsidR="001046C5">
        <w:rPr>
          <w:sz w:val="28"/>
          <w:szCs w:val="24"/>
        </w:rPr>
        <w:t>t</w:t>
      </w:r>
      <w:r w:rsidR="00800CB3">
        <w:rPr>
          <w:sz w:val="28"/>
          <w:szCs w:val="24"/>
        </w:rPr>
        <w:t xml:space="preserve">his would have been a great motivation for other knights to join the crusade </w:t>
      </w:r>
      <w:r w:rsidR="001046C5">
        <w:rPr>
          <w:sz w:val="28"/>
          <w:szCs w:val="24"/>
        </w:rPr>
        <w:t>in order to achieve their own wealth and success</w:t>
      </w:r>
      <w:r w:rsidR="002F14A8">
        <w:rPr>
          <w:sz w:val="28"/>
          <w:szCs w:val="24"/>
        </w:rPr>
        <w:t xml:space="preserve"> or as an opportunity to join the order</w:t>
      </w:r>
      <w:r w:rsidR="001046C5">
        <w:rPr>
          <w:sz w:val="28"/>
          <w:szCs w:val="24"/>
        </w:rPr>
        <w:t>.</w:t>
      </w:r>
      <w:r w:rsidR="00E321BF">
        <w:rPr>
          <w:sz w:val="28"/>
          <w:szCs w:val="24"/>
        </w:rPr>
        <w:t xml:space="preserve"> </w:t>
      </w:r>
    </w:p>
    <w:p w:rsidR="00C7350F" w:rsidRDefault="001046C5" w:rsidP="00F85992">
      <w:pPr>
        <w:jc w:val="both"/>
        <w:rPr>
          <w:sz w:val="28"/>
          <w:szCs w:val="24"/>
        </w:rPr>
      </w:pPr>
      <w:r>
        <w:rPr>
          <w:sz w:val="28"/>
          <w:szCs w:val="24"/>
        </w:rPr>
        <w:t xml:space="preserve">One cynical motivation for </w:t>
      </w:r>
      <w:r w:rsidR="002F14A8">
        <w:rPr>
          <w:sz w:val="28"/>
          <w:szCs w:val="24"/>
        </w:rPr>
        <w:t>going on crusade</w:t>
      </w:r>
      <w:r>
        <w:rPr>
          <w:sz w:val="28"/>
          <w:szCs w:val="24"/>
        </w:rPr>
        <w:t xml:space="preserve"> could</w:t>
      </w:r>
      <w:r w:rsidR="002F14A8">
        <w:rPr>
          <w:sz w:val="28"/>
          <w:szCs w:val="24"/>
        </w:rPr>
        <w:t xml:space="preserve"> have</w:t>
      </w:r>
      <w:r>
        <w:rPr>
          <w:sz w:val="28"/>
          <w:szCs w:val="24"/>
        </w:rPr>
        <w:t xml:space="preserve"> be</w:t>
      </w:r>
      <w:r w:rsidR="002F14A8">
        <w:rPr>
          <w:sz w:val="28"/>
          <w:szCs w:val="24"/>
        </w:rPr>
        <w:t>en</w:t>
      </w:r>
      <w:r>
        <w:rPr>
          <w:sz w:val="28"/>
          <w:szCs w:val="24"/>
        </w:rPr>
        <w:t xml:space="preserve"> bloodlust. When Urban II called the First Crusade</w:t>
      </w:r>
      <w:r w:rsidR="00F71887">
        <w:rPr>
          <w:sz w:val="28"/>
          <w:szCs w:val="24"/>
        </w:rPr>
        <w:t>, unemployed knights would have seen this as the perfect motivation and opportunity to satisfy their bloodlust and need for violence whilst claiming it was</w:t>
      </w:r>
      <w:r w:rsidR="002F14A8">
        <w:rPr>
          <w:sz w:val="28"/>
          <w:szCs w:val="24"/>
        </w:rPr>
        <w:t xml:space="preserve"> all for God and his</w:t>
      </w:r>
      <w:r w:rsidR="00F71887">
        <w:rPr>
          <w:sz w:val="28"/>
          <w:szCs w:val="24"/>
        </w:rPr>
        <w:t xml:space="preserve"> name. </w:t>
      </w:r>
      <w:r w:rsidR="00DD4DBA">
        <w:rPr>
          <w:sz w:val="28"/>
          <w:szCs w:val="24"/>
        </w:rPr>
        <w:t>O</w:t>
      </w:r>
      <w:r w:rsidR="00D078CD">
        <w:rPr>
          <w:sz w:val="28"/>
          <w:szCs w:val="24"/>
        </w:rPr>
        <w:t xml:space="preserve">ne of the most </w:t>
      </w:r>
      <w:r w:rsidR="00D078CD">
        <w:rPr>
          <w:sz w:val="28"/>
          <w:szCs w:val="24"/>
        </w:rPr>
        <w:lastRenderedPageBreak/>
        <w:t>prominent example of this is the sacking of Jerusalem in 1099 that resulted in the death of approximately ten thousand people</w:t>
      </w:r>
      <w:r w:rsidR="00D078CD">
        <w:rPr>
          <w:rStyle w:val="FootnoteReference"/>
          <w:sz w:val="28"/>
          <w:szCs w:val="24"/>
        </w:rPr>
        <w:footnoteReference w:id="15"/>
      </w:r>
      <w:r w:rsidR="002855D7">
        <w:rPr>
          <w:sz w:val="28"/>
          <w:szCs w:val="24"/>
        </w:rPr>
        <w:t xml:space="preserve">. </w:t>
      </w:r>
      <w:r w:rsidR="00C7350F">
        <w:rPr>
          <w:sz w:val="28"/>
          <w:szCs w:val="24"/>
        </w:rPr>
        <w:t xml:space="preserve">The massacre of Jerusalem was so brutal and violent that Raymond of </w:t>
      </w:r>
      <w:proofErr w:type="spellStart"/>
      <w:r w:rsidR="00C7350F">
        <w:rPr>
          <w:sz w:val="28"/>
          <w:szCs w:val="24"/>
        </w:rPr>
        <w:t>Aguliers</w:t>
      </w:r>
      <w:proofErr w:type="spellEnd"/>
      <w:r w:rsidR="00C7350F">
        <w:rPr>
          <w:sz w:val="28"/>
          <w:szCs w:val="24"/>
        </w:rPr>
        <w:t xml:space="preserve"> (chronicler of the First Crusade) wrote; “</w:t>
      </w:r>
      <w:r w:rsidR="00C7350F" w:rsidRPr="00C7350F">
        <w:rPr>
          <w:sz w:val="28"/>
          <w:szCs w:val="24"/>
        </w:rPr>
        <w:t>Our men followed, killing and slaying even to the Temple of Solomon, where the slaughter was so great that our men waded in blood up to their ankles</w:t>
      </w:r>
      <w:r w:rsidR="00C7350F">
        <w:rPr>
          <w:sz w:val="28"/>
          <w:szCs w:val="24"/>
        </w:rPr>
        <w:t>”</w:t>
      </w:r>
      <w:r w:rsidR="00C7350F">
        <w:rPr>
          <w:rStyle w:val="FootnoteReference"/>
          <w:sz w:val="28"/>
          <w:szCs w:val="24"/>
        </w:rPr>
        <w:footnoteReference w:id="16"/>
      </w:r>
      <w:r w:rsidR="00C7350F">
        <w:rPr>
          <w:sz w:val="28"/>
          <w:szCs w:val="24"/>
        </w:rPr>
        <w:t>. This demonstrates just how brutal the sack of Jerusalem was</w:t>
      </w:r>
      <w:r w:rsidR="002F14A8">
        <w:rPr>
          <w:sz w:val="28"/>
          <w:szCs w:val="24"/>
        </w:rPr>
        <w:t>.</w:t>
      </w:r>
      <w:r w:rsidR="00C7350F">
        <w:rPr>
          <w:sz w:val="28"/>
          <w:szCs w:val="24"/>
        </w:rPr>
        <w:t xml:space="preserve"> Raymond claims that the blood was up to their ankle</w:t>
      </w:r>
      <w:r w:rsidR="002F14A8">
        <w:rPr>
          <w:sz w:val="28"/>
          <w:szCs w:val="24"/>
        </w:rPr>
        <w:t>s, this display</w:t>
      </w:r>
      <w:r w:rsidR="00C7350F">
        <w:rPr>
          <w:sz w:val="28"/>
          <w:szCs w:val="24"/>
        </w:rPr>
        <w:t xml:space="preserve">s the </w:t>
      </w:r>
      <w:r w:rsidR="002F14A8">
        <w:rPr>
          <w:sz w:val="28"/>
          <w:szCs w:val="24"/>
        </w:rPr>
        <w:t xml:space="preserve">sheer </w:t>
      </w:r>
      <w:r w:rsidR="00C7350F">
        <w:rPr>
          <w:sz w:val="28"/>
          <w:szCs w:val="24"/>
        </w:rPr>
        <w:t xml:space="preserve">brutality of </w:t>
      </w:r>
      <w:r w:rsidR="0046161C">
        <w:rPr>
          <w:sz w:val="28"/>
          <w:szCs w:val="24"/>
        </w:rPr>
        <w:t xml:space="preserve">the </w:t>
      </w:r>
      <w:r w:rsidR="00C7350F">
        <w:rPr>
          <w:sz w:val="28"/>
          <w:szCs w:val="24"/>
        </w:rPr>
        <w:t xml:space="preserve">knights and demonstrates their level of bloodlust and violence. </w:t>
      </w:r>
    </w:p>
    <w:p w:rsidR="00A66350" w:rsidRDefault="007A4875" w:rsidP="00F85992">
      <w:pPr>
        <w:jc w:val="both"/>
        <w:rPr>
          <w:sz w:val="28"/>
          <w:szCs w:val="24"/>
        </w:rPr>
      </w:pPr>
      <w:r>
        <w:rPr>
          <w:sz w:val="28"/>
          <w:szCs w:val="24"/>
        </w:rPr>
        <w:t>There could have been certain people that would</w:t>
      </w:r>
      <w:r w:rsidR="002F14A8">
        <w:rPr>
          <w:sz w:val="28"/>
          <w:szCs w:val="24"/>
        </w:rPr>
        <w:t xml:space="preserve"> have</w:t>
      </w:r>
      <w:r>
        <w:rPr>
          <w:sz w:val="28"/>
          <w:szCs w:val="24"/>
        </w:rPr>
        <w:t xml:space="preserve"> been motivated to join the Crusades by the promise of adventure. </w:t>
      </w:r>
      <w:r w:rsidR="0073423E">
        <w:rPr>
          <w:sz w:val="28"/>
          <w:szCs w:val="24"/>
        </w:rPr>
        <w:t xml:space="preserve">In the Medieval period, a pilgrimage (a journey of morel or spiritual significance) was common. A pilgrimage was usually undertaken to a location/shrine of significance to that person’s belief. Among the most important pilgrimage locations was Jerusalem, due to </w:t>
      </w:r>
      <w:r w:rsidR="008D373E">
        <w:rPr>
          <w:sz w:val="28"/>
          <w:szCs w:val="24"/>
        </w:rPr>
        <w:t>its location of Christ’s tomb</w:t>
      </w:r>
      <w:r w:rsidR="0073423E">
        <w:rPr>
          <w:sz w:val="28"/>
          <w:szCs w:val="24"/>
        </w:rPr>
        <w:t xml:space="preserve"> and</w:t>
      </w:r>
      <w:r w:rsidR="008D373E">
        <w:rPr>
          <w:sz w:val="28"/>
          <w:szCs w:val="24"/>
        </w:rPr>
        <w:t xml:space="preserve"> also being</w:t>
      </w:r>
      <w:r w:rsidR="0073423E">
        <w:rPr>
          <w:sz w:val="28"/>
          <w:szCs w:val="24"/>
        </w:rPr>
        <w:t xml:space="preserve"> the place of his crucifixion</w:t>
      </w:r>
      <w:r w:rsidR="0073423E">
        <w:rPr>
          <w:rStyle w:val="FootnoteReference"/>
          <w:sz w:val="28"/>
          <w:szCs w:val="24"/>
        </w:rPr>
        <w:footnoteReference w:id="17"/>
      </w:r>
      <w:r w:rsidR="008D373E">
        <w:rPr>
          <w:sz w:val="28"/>
          <w:szCs w:val="24"/>
        </w:rPr>
        <w:t>. For those normally unable to undertake a pilgrimage (</w:t>
      </w:r>
      <w:r w:rsidR="002F14A8">
        <w:rPr>
          <w:sz w:val="28"/>
          <w:szCs w:val="24"/>
        </w:rPr>
        <w:t xml:space="preserve">son of a </w:t>
      </w:r>
      <w:r w:rsidR="008D373E">
        <w:rPr>
          <w:sz w:val="28"/>
          <w:szCs w:val="24"/>
        </w:rPr>
        <w:t xml:space="preserve">peasant farmer for example), the Crusades </w:t>
      </w:r>
      <w:r w:rsidR="00F85992">
        <w:rPr>
          <w:sz w:val="28"/>
          <w:szCs w:val="24"/>
        </w:rPr>
        <w:t>could</w:t>
      </w:r>
      <w:r w:rsidR="008D373E">
        <w:rPr>
          <w:sz w:val="28"/>
          <w:szCs w:val="24"/>
        </w:rPr>
        <w:t xml:space="preserve"> have provided the ideal opportunity to undertake the ultimate pilgrimage to Jerusalem whilst also being able to go on a adventure and see more of the world.</w:t>
      </w:r>
      <w:r w:rsidR="00A66350">
        <w:rPr>
          <w:sz w:val="28"/>
          <w:szCs w:val="24"/>
        </w:rPr>
        <w:t xml:space="preserve"> </w:t>
      </w:r>
    </w:p>
    <w:p w:rsidR="00F42E90" w:rsidRDefault="00F42E90" w:rsidP="00F85992">
      <w:pPr>
        <w:jc w:val="both"/>
        <w:rPr>
          <w:sz w:val="28"/>
          <w:szCs w:val="24"/>
        </w:rPr>
      </w:pPr>
    </w:p>
    <w:p w:rsidR="00F42E90" w:rsidRDefault="00387D1A" w:rsidP="00F85992">
      <w:pPr>
        <w:jc w:val="both"/>
        <w:rPr>
          <w:sz w:val="28"/>
          <w:szCs w:val="24"/>
        </w:rPr>
      </w:pPr>
      <w:r>
        <w:rPr>
          <w:sz w:val="28"/>
          <w:szCs w:val="24"/>
        </w:rPr>
        <w:t>T</w:t>
      </w:r>
      <w:r w:rsidR="00E321BF">
        <w:rPr>
          <w:sz w:val="28"/>
          <w:szCs w:val="24"/>
        </w:rPr>
        <w:t xml:space="preserve">he purpose of this essay was to examine the </w:t>
      </w:r>
      <w:r w:rsidR="00F43E89">
        <w:rPr>
          <w:sz w:val="28"/>
          <w:szCs w:val="24"/>
        </w:rPr>
        <w:t>importance of spiritual reward being a motivation for going on a crusade.</w:t>
      </w:r>
      <w:r>
        <w:rPr>
          <w:sz w:val="28"/>
          <w:szCs w:val="24"/>
        </w:rPr>
        <w:t xml:space="preserve"> This has been done by examining various primary and secondary sources and exploring other possible motivations for going on a crusade. </w:t>
      </w:r>
      <w:r w:rsidR="00A055B2">
        <w:rPr>
          <w:sz w:val="28"/>
          <w:szCs w:val="24"/>
        </w:rPr>
        <w:t>Whilst I believe spiritual reward was a genuine motivation for the majority of people to go on a crusade: in particular the First Crusade. However, as the Crusades became more common, I believe the motivation for going on a crusade changed. In my opinion, it became an opportunity for self-gain and profit by acquiring lands, wealth and glory. In conclusion,</w:t>
      </w:r>
      <w:r w:rsidR="00D93392">
        <w:rPr>
          <w:sz w:val="28"/>
          <w:szCs w:val="24"/>
        </w:rPr>
        <w:t xml:space="preserve"> whilst being an important motivation for the First Crusade; spiritual motivation became less of an important factor as the various Crusades continued and shifted to more cynical motivations such as wealth and personal gain.</w:t>
      </w:r>
    </w:p>
    <w:p w:rsidR="0007589E" w:rsidRDefault="0007589E" w:rsidP="00F85992">
      <w:pPr>
        <w:jc w:val="center"/>
        <w:rPr>
          <w:sz w:val="28"/>
          <w:szCs w:val="24"/>
        </w:rPr>
      </w:pPr>
    </w:p>
    <w:p w:rsidR="00124A67" w:rsidRPr="00124A67" w:rsidRDefault="00CC27DA" w:rsidP="00F85992">
      <w:pPr>
        <w:jc w:val="center"/>
        <w:rPr>
          <w:sz w:val="24"/>
          <w:szCs w:val="24"/>
          <w:u w:val="single"/>
        </w:rPr>
      </w:pPr>
      <w:bookmarkStart w:id="0" w:name="_GoBack"/>
      <w:bookmarkEnd w:id="0"/>
      <w:r w:rsidRPr="00124A67">
        <w:rPr>
          <w:sz w:val="24"/>
          <w:szCs w:val="24"/>
          <w:u w:val="single"/>
        </w:rPr>
        <w:lastRenderedPageBreak/>
        <w:t>Bibliography</w:t>
      </w:r>
    </w:p>
    <w:p w:rsidR="0017669D" w:rsidRPr="00124A67" w:rsidRDefault="00124A67" w:rsidP="00124A67">
      <w:pPr>
        <w:rPr>
          <w:sz w:val="24"/>
          <w:szCs w:val="24"/>
          <w:u w:val="single"/>
        </w:rPr>
      </w:pPr>
      <w:r w:rsidRPr="00124A67">
        <w:rPr>
          <w:sz w:val="24"/>
          <w:szCs w:val="24"/>
          <w:u w:val="single"/>
        </w:rPr>
        <w:t>Primary Sources</w:t>
      </w:r>
    </w:p>
    <w:p w:rsidR="00124A67" w:rsidRDefault="00124A67" w:rsidP="00124A67">
      <w:pPr>
        <w:spacing w:after="0" w:line="240" w:lineRule="auto"/>
        <w:rPr>
          <w:rFonts w:cstheme="minorHAnsi"/>
          <w:sz w:val="24"/>
          <w:szCs w:val="28"/>
        </w:rPr>
      </w:pPr>
      <w:r w:rsidRPr="009A4B87">
        <w:rPr>
          <w:rFonts w:cstheme="minorHAnsi"/>
          <w:sz w:val="24"/>
          <w:szCs w:val="28"/>
        </w:rPr>
        <w:t>Burgess</w:t>
      </w:r>
      <w:r w:rsidRPr="009A4B87">
        <w:rPr>
          <w:rFonts w:cstheme="minorHAnsi"/>
          <w:i/>
          <w:sz w:val="24"/>
          <w:szCs w:val="28"/>
        </w:rPr>
        <w:t xml:space="preserve">, </w:t>
      </w:r>
      <w:r w:rsidRPr="009A4B87">
        <w:rPr>
          <w:rFonts w:cstheme="minorHAnsi"/>
          <w:sz w:val="24"/>
          <w:szCs w:val="28"/>
        </w:rPr>
        <w:t>G,</w:t>
      </w:r>
      <w:r w:rsidRPr="009A4B87">
        <w:rPr>
          <w:rFonts w:cstheme="minorHAnsi"/>
          <w:i/>
          <w:sz w:val="24"/>
          <w:szCs w:val="28"/>
        </w:rPr>
        <w:t xml:space="preserve"> The Song of Roland</w:t>
      </w:r>
      <w:r w:rsidRPr="009A4B87">
        <w:rPr>
          <w:rFonts w:cstheme="minorHAnsi"/>
          <w:sz w:val="24"/>
          <w:szCs w:val="28"/>
        </w:rPr>
        <w:t xml:space="preserve">, Reprint </w:t>
      </w:r>
      <w:proofErr w:type="spellStart"/>
      <w:r w:rsidRPr="009A4B87">
        <w:rPr>
          <w:rFonts w:cstheme="minorHAnsi"/>
          <w:sz w:val="24"/>
          <w:szCs w:val="28"/>
        </w:rPr>
        <w:t>edn</w:t>
      </w:r>
      <w:proofErr w:type="spellEnd"/>
      <w:r w:rsidRPr="009A4B87">
        <w:rPr>
          <w:rFonts w:cstheme="minorHAnsi"/>
          <w:sz w:val="24"/>
          <w:szCs w:val="28"/>
        </w:rPr>
        <w:t xml:space="preserve"> (Bungay: Penguin Classics, 1990), p. 90.</w:t>
      </w:r>
    </w:p>
    <w:p w:rsidR="00124A67" w:rsidRDefault="00124A67" w:rsidP="00124A67">
      <w:pPr>
        <w:spacing w:after="0" w:line="240" w:lineRule="auto"/>
        <w:rPr>
          <w:rFonts w:cstheme="minorHAnsi"/>
          <w:sz w:val="24"/>
          <w:szCs w:val="28"/>
        </w:rPr>
      </w:pPr>
    </w:p>
    <w:p w:rsidR="00124A67" w:rsidRPr="009A4B87" w:rsidRDefault="00124A67" w:rsidP="00124A67">
      <w:pPr>
        <w:spacing w:after="0" w:line="240" w:lineRule="auto"/>
        <w:rPr>
          <w:rFonts w:cstheme="minorHAnsi"/>
          <w:sz w:val="24"/>
          <w:szCs w:val="28"/>
        </w:rPr>
      </w:pPr>
      <w:proofErr w:type="spellStart"/>
      <w:r w:rsidRPr="009A4B87">
        <w:rPr>
          <w:rFonts w:cstheme="minorHAnsi"/>
          <w:sz w:val="24"/>
          <w:szCs w:val="28"/>
        </w:rPr>
        <w:t>Krey</w:t>
      </w:r>
      <w:proofErr w:type="spellEnd"/>
      <w:r w:rsidRPr="009A4B87">
        <w:rPr>
          <w:rFonts w:cstheme="minorHAnsi"/>
          <w:sz w:val="24"/>
          <w:szCs w:val="28"/>
        </w:rPr>
        <w:t xml:space="preserve">, A, C, </w:t>
      </w:r>
      <w:r w:rsidRPr="009A4B87">
        <w:rPr>
          <w:rFonts w:cstheme="minorHAnsi"/>
          <w:i/>
          <w:iCs/>
          <w:sz w:val="24"/>
          <w:szCs w:val="28"/>
        </w:rPr>
        <w:t>The First Crusade: The Accounts of Eyewitnesses and Participants</w:t>
      </w:r>
      <w:r w:rsidRPr="009A4B87">
        <w:rPr>
          <w:rFonts w:cstheme="minorHAnsi"/>
          <w:sz w:val="24"/>
          <w:szCs w:val="28"/>
        </w:rPr>
        <w:t>, (Princeton: 1921), 256-57.</w:t>
      </w:r>
    </w:p>
    <w:p w:rsidR="00124A67" w:rsidRDefault="00124A67" w:rsidP="00124A67">
      <w:pPr>
        <w:spacing w:after="0" w:line="240" w:lineRule="auto"/>
        <w:rPr>
          <w:rFonts w:cstheme="minorHAnsi"/>
          <w:sz w:val="24"/>
          <w:szCs w:val="28"/>
        </w:rPr>
      </w:pPr>
    </w:p>
    <w:p w:rsidR="00124A67" w:rsidRDefault="00124A67" w:rsidP="00124A67">
      <w:pPr>
        <w:spacing w:after="0" w:line="240" w:lineRule="auto"/>
        <w:rPr>
          <w:rFonts w:cstheme="minorHAnsi"/>
          <w:sz w:val="24"/>
          <w:szCs w:val="28"/>
        </w:rPr>
      </w:pPr>
      <w:r w:rsidRPr="009A4B87">
        <w:rPr>
          <w:rFonts w:cstheme="minorHAnsi"/>
          <w:sz w:val="24"/>
          <w:szCs w:val="28"/>
        </w:rPr>
        <w:t xml:space="preserve">Matthew 16:24, </w:t>
      </w:r>
      <w:r w:rsidRPr="009A4B87">
        <w:rPr>
          <w:rFonts w:cstheme="minorHAnsi"/>
          <w:i/>
          <w:sz w:val="24"/>
          <w:szCs w:val="28"/>
        </w:rPr>
        <w:t>The Holy Bible</w:t>
      </w:r>
      <w:r w:rsidRPr="009A4B87">
        <w:rPr>
          <w:rFonts w:cstheme="minorHAnsi"/>
          <w:sz w:val="24"/>
          <w:szCs w:val="28"/>
        </w:rPr>
        <w:t>, (</w:t>
      </w:r>
      <w:proofErr w:type="spellStart"/>
      <w:r w:rsidRPr="009A4B87">
        <w:rPr>
          <w:rFonts w:cstheme="minorHAnsi"/>
          <w:sz w:val="24"/>
          <w:szCs w:val="28"/>
        </w:rPr>
        <w:t>Biblica</w:t>
      </w:r>
      <w:proofErr w:type="spellEnd"/>
      <w:r w:rsidRPr="009A4B87">
        <w:rPr>
          <w:rFonts w:cstheme="minorHAnsi"/>
          <w:sz w:val="24"/>
          <w:szCs w:val="28"/>
        </w:rPr>
        <w:t>, 2011).</w:t>
      </w:r>
    </w:p>
    <w:p w:rsidR="00124A67" w:rsidRDefault="00124A67" w:rsidP="00124A67">
      <w:pPr>
        <w:spacing w:after="0" w:line="240" w:lineRule="auto"/>
        <w:rPr>
          <w:rFonts w:cstheme="minorHAnsi"/>
          <w:sz w:val="24"/>
          <w:szCs w:val="28"/>
        </w:rPr>
      </w:pPr>
    </w:p>
    <w:p w:rsidR="00124A67" w:rsidRDefault="00124A67" w:rsidP="00124A67">
      <w:pPr>
        <w:spacing w:after="0" w:line="240" w:lineRule="auto"/>
        <w:rPr>
          <w:rFonts w:cstheme="minorHAnsi"/>
          <w:sz w:val="24"/>
          <w:szCs w:val="28"/>
        </w:rPr>
      </w:pPr>
    </w:p>
    <w:p w:rsidR="00124A67" w:rsidRPr="00124A67" w:rsidRDefault="00124A67" w:rsidP="00124A67">
      <w:pPr>
        <w:spacing w:after="0" w:line="240" w:lineRule="auto"/>
        <w:rPr>
          <w:rFonts w:cstheme="minorHAnsi"/>
          <w:sz w:val="24"/>
          <w:szCs w:val="28"/>
          <w:u w:val="single"/>
        </w:rPr>
      </w:pPr>
      <w:r w:rsidRPr="00124A67">
        <w:rPr>
          <w:rFonts w:cstheme="minorHAnsi"/>
          <w:sz w:val="24"/>
          <w:szCs w:val="28"/>
          <w:u w:val="single"/>
        </w:rPr>
        <w:t>Secondary Sources</w:t>
      </w:r>
    </w:p>
    <w:p w:rsidR="00124A67" w:rsidRPr="009A4B87" w:rsidRDefault="00124A67" w:rsidP="00124A67">
      <w:pPr>
        <w:spacing w:after="0" w:line="240" w:lineRule="auto"/>
        <w:rPr>
          <w:rFonts w:cstheme="minorHAnsi"/>
          <w:sz w:val="24"/>
          <w:szCs w:val="28"/>
        </w:rPr>
      </w:pPr>
    </w:p>
    <w:p w:rsidR="009A4B87" w:rsidRPr="009A4B87" w:rsidRDefault="009A4B87" w:rsidP="009A4B87">
      <w:pPr>
        <w:spacing w:after="0" w:line="240" w:lineRule="auto"/>
        <w:rPr>
          <w:rFonts w:cstheme="minorHAnsi"/>
          <w:sz w:val="24"/>
          <w:szCs w:val="28"/>
        </w:rPr>
      </w:pPr>
      <w:proofErr w:type="spellStart"/>
      <w:r w:rsidRPr="009A4B87">
        <w:rPr>
          <w:rFonts w:cstheme="minorHAnsi"/>
          <w:sz w:val="24"/>
          <w:szCs w:val="28"/>
        </w:rPr>
        <w:t>Abur</w:t>
      </w:r>
      <w:proofErr w:type="spellEnd"/>
      <w:r w:rsidRPr="009A4B87">
        <w:rPr>
          <w:rFonts w:cstheme="minorHAnsi"/>
          <w:sz w:val="24"/>
          <w:szCs w:val="28"/>
        </w:rPr>
        <w:t xml:space="preserve">-Amr, Z,  'The Significance of Jerusalem: A Muslim Perspective', </w:t>
      </w:r>
      <w:r w:rsidRPr="009A4B87">
        <w:rPr>
          <w:rFonts w:cstheme="minorHAnsi"/>
          <w:i/>
          <w:sz w:val="24"/>
          <w:szCs w:val="28"/>
        </w:rPr>
        <w:t>Our Jerusalem</w:t>
      </w:r>
      <w:r w:rsidRPr="009A4B87">
        <w:rPr>
          <w:rFonts w:cstheme="minorHAnsi"/>
          <w:sz w:val="24"/>
          <w:szCs w:val="28"/>
        </w:rPr>
        <w:t>, 2.2, (1995), 3.</w:t>
      </w:r>
    </w:p>
    <w:p w:rsidR="009A4B87" w:rsidRPr="009A4B87" w:rsidRDefault="009A4B87" w:rsidP="009A4B87">
      <w:pPr>
        <w:spacing w:after="0" w:line="240" w:lineRule="auto"/>
        <w:rPr>
          <w:rFonts w:cstheme="minorHAnsi"/>
          <w:sz w:val="24"/>
          <w:szCs w:val="28"/>
        </w:rPr>
      </w:pPr>
    </w:p>
    <w:p w:rsidR="00EB7A0D" w:rsidRDefault="00EB7A0D" w:rsidP="009A4B87">
      <w:pPr>
        <w:spacing w:after="0" w:line="240" w:lineRule="auto"/>
        <w:rPr>
          <w:rFonts w:cstheme="minorHAnsi"/>
          <w:sz w:val="24"/>
          <w:szCs w:val="28"/>
        </w:rPr>
      </w:pPr>
      <w:r w:rsidRPr="00EB7A0D">
        <w:rPr>
          <w:rFonts w:cstheme="minorHAnsi"/>
          <w:sz w:val="24"/>
          <w:szCs w:val="28"/>
        </w:rPr>
        <w:t>Anderson,</w:t>
      </w:r>
      <w:r>
        <w:rPr>
          <w:rFonts w:cstheme="minorHAnsi"/>
          <w:sz w:val="24"/>
          <w:szCs w:val="28"/>
        </w:rPr>
        <w:t xml:space="preserve"> G, M,</w:t>
      </w:r>
      <w:r w:rsidRPr="00EB7A0D">
        <w:rPr>
          <w:rFonts w:cstheme="minorHAnsi"/>
          <w:sz w:val="24"/>
          <w:szCs w:val="28"/>
        </w:rPr>
        <w:t xml:space="preserve"> 'An Economical Interpretation of the Medieval Crusades', </w:t>
      </w:r>
      <w:r w:rsidRPr="00EB7A0D">
        <w:rPr>
          <w:rFonts w:cstheme="minorHAnsi"/>
          <w:i/>
          <w:iCs/>
          <w:sz w:val="24"/>
          <w:szCs w:val="28"/>
        </w:rPr>
        <w:t xml:space="preserve">The Journal of </w:t>
      </w:r>
      <w:proofErr w:type="spellStart"/>
      <w:r w:rsidRPr="00EB7A0D">
        <w:rPr>
          <w:rFonts w:cstheme="minorHAnsi"/>
          <w:i/>
          <w:iCs/>
          <w:sz w:val="24"/>
          <w:szCs w:val="28"/>
        </w:rPr>
        <w:t>Europeon</w:t>
      </w:r>
      <w:proofErr w:type="spellEnd"/>
      <w:r w:rsidRPr="00EB7A0D">
        <w:rPr>
          <w:rFonts w:cstheme="minorHAnsi"/>
          <w:i/>
          <w:iCs/>
          <w:sz w:val="24"/>
          <w:szCs w:val="28"/>
        </w:rPr>
        <w:t xml:space="preserve"> Economic History</w:t>
      </w:r>
      <w:r w:rsidRPr="00EB7A0D">
        <w:rPr>
          <w:rFonts w:cstheme="minorHAnsi"/>
          <w:sz w:val="24"/>
          <w:szCs w:val="28"/>
        </w:rPr>
        <w:t>, 21.2, (1992), 347.</w:t>
      </w:r>
    </w:p>
    <w:p w:rsidR="00EB7A0D" w:rsidRDefault="00EB7A0D" w:rsidP="009A4B87">
      <w:pPr>
        <w:spacing w:after="0" w:line="240" w:lineRule="auto"/>
        <w:rPr>
          <w:rFonts w:cstheme="minorHAnsi"/>
          <w:sz w:val="24"/>
          <w:szCs w:val="28"/>
        </w:rPr>
      </w:pPr>
    </w:p>
    <w:p w:rsidR="009A4B87" w:rsidRPr="009A4B87" w:rsidRDefault="009A4B87" w:rsidP="009A4B87">
      <w:pPr>
        <w:spacing w:after="0" w:line="240" w:lineRule="auto"/>
        <w:rPr>
          <w:rFonts w:cstheme="minorHAnsi"/>
          <w:sz w:val="24"/>
          <w:szCs w:val="28"/>
        </w:rPr>
      </w:pPr>
      <w:r w:rsidRPr="009A4B87">
        <w:rPr>
          <w:rFonts w:cstheme="minorHAnsi"/>
          <w:sz w:val="24"/>
          <w:szCs w:val="28"/>
        </w:rPr>
        <w:t xml:space="preserve">Bell, A, R, and Dale, R, S, 'The Medieval Pilgrimage Business', </w:t>
      </w:r>
      <w:r w:rsidRPr="009A4B87">
        <w:rPr>
          <w:rFonts w:cstheme="minorHAnsi"/>
          <w:i/>
          <w:iCs/>
          <w:sz w:val="24"/>
          <w:szCs w:val="28"/>
        </w:rPr>
        <w:t>Enterprise &amp; Society</w:t>
      </w:r>
      <w:r w:rsidRPr="009A4B87">
        <w:rPr>
          <w:rFonts w:cstheme="minorHAnsi"/>
          <w:sz w:val="24"/>
          <w:szCs w:val="28"/>
        </w:rPr>
        <w:t>, 12.3, (2011), 602.</w:t>
      </w:r>
    </w:p>
    <w:p w:rsidR="009A4B87" w:rsidRPr="009A4B87" w:rsidRDefault="009A4B87" w:rsidP="009A4B87">
      <w:pPr>
        <w:spacing w:after="0" w:line="240" w:lineRule="auto"/>
        <w:rPr>
          <w:rFonts w:cstheme="minorHAnsi"/>
          <w:sz w:val="24"/>
          <w:szCs w:val="28"/>
        </w:rPr>
      </w:pPr>
    </w:p>
    <w:p w:rsidR="009A4B87" w:rsidRPr="009A4B87" w:rsidRDefault="009A4B87" w:rsidP="009A4B87">
      <w:pPr>
        <w:spacing w:after="0" w:line="240" w:lineRule="auto"/>
        <w:rPr>
          <w:rFonts w:cstheme="minorHAnsi"/>
          <w:sz w:val="24"/>
          <w:szCs w:val="28"/>
        </w:rPr>
      </w:pPr>
      <w:r w:rsidRPr="009A4B87">
        <w:rPr>
          <w:rFonts w:cstheme="minorHAnsi"/>
          <w:sz w:val="24"/>
          <w:szCs w:val="28"/>
        </w:rPr>
        <w:t xml:space="preserve">Jones, D, </w:t>
      </w:r>
      <w:r w:rsidRPr="009A4B87">
        <w:rPr>
          <w:rFonts w:cstheme="minorHAnsi"/>
          <w:i/>
          <w:iCs/>
          <w:sz w:val="24"/>
          <w:szCs w:val="28"/>
        </w:rPr>
        <w:t>The Templars</w:t>
      </w:r>
      <w:r w:rsidRPr="009A4B87">
        <w:rPr>
          <w:rFonts w:cstheme="minorHAnsi"/>
          <w:sz w:val="24"/>
          <w:szCs w:val="28"/>
        </w:rPr>
        <w:t xml:space="preserve"> (London: Head of Zeus, 2018), p. 4.</w:t>
      </w:r>
    </w:p>
    <w:p w:rsidR="009A4B87" w:rsidRPr="009A4B87" w:rsidRDefault="009A4B87" w:rsidP="009A4B87">
      <w:pPr>
        <w:spacing w:after="0" w:line="240" w:lineRule="auto"/>
        <w:rPr>
          <w:rFonts w:cstheme="minorHAnsi"/>
          <w:sz w:val="24"/>
          <w:szCs w:val="28"/>
        </w:rPr>
      </w:pPr>
    </w:p>
    <w:p w:rsidR="009A4B87" w:rsidRPr="009A4B87" w:rsidRDefault="009A4B87" w:rsidP="009A4B87">
      <w:pPr>
        <w:spacing w:after="0" w:line="240" w:lineRule="auto"/>
        <w:rPr>
          <w:rFonts w:cstheme="minorHAnsi"/>
          <w:sz w:val="24"/>
          <w:szCs w:val="28"/>
        </w:rPr>
      </w:pPr>
      <w:proofErr w:type="spellStart"/>
      <w:r w:rsidRPr="009A4B87">
        <w:rPr>
          <w:rFonts w:cstheme="minorHAnsi"/>
          <w:color w:val="000000"/>
          <w:sz w:val="24"/>
          <w:szCs w:val="28"/>
        </w:rPr>
        <w:t>Menache</w:t>
      </w:r>
      <w:proofErr w:type="spellEnd"/>
      <w:r w:rsidRPr="009A4B87">
        <w:rPr>
          <w:rFonts w:cstheme="minorHAnsi"/>
          <w:color w:val="000000"/>
          <w:sz w:val="24"/>
          <w:szCs w:val="28"/>
        </w:rPr>
        <w:t xml:space="preserve">, S, 'The Templar Order: A Failed Ideal?', </w:t>
      </w:r>
      <w:r w:rsidRPr="009A4B87">
        <w:rPr>
          <w:rFonts w:cstheme="minorHAnsi"/>
          <w:i/>
          <w:iCs/>
          <w:color w:val="000000"/>
          <w:sz w:val="24"/>
          <w:szCs w:val="28"/>
        </w:rPr>
        <w:t>The Catholic Historical Review</w:t>
      </w:r>
      <w:r w:rsidRPr="009A4B87">
        <w:rPr>
          <w:rFonts w:cstheme="minorHAnsi"/>
          <w:color w:val="000000"/>
          <w:sz w:val="24"/>
          <w:szCs w:val="28"/>
        </w:rPr>
        <w:t>, 79.1, (1993), 2-3.</w:t>
      </w:r>
    </w:p>
    <w:p w:rsidR="009A4B87" w:rsidRPr="009A4B87" w:rsidRDefault="009A4B87" w:rsidP="009A4B87">
      <w:pPr>
        <w:spacing w:after="0" w:line="240" w:lineRule="auto"/>
        <w:rPr>
          <w:rFonts w:cstheme="minorHAnsi"/>
          <w:sz w:val="24"/>
          <w:szCs w:val="28"/>
        </w:rPr>
      </w:pPr>
    </w:p>
    <w:p w:rsidR="009A4B87" w:rsidRPr="009A4B87" w:rsidRDefault="009A4B87" w:rsidP="009A4B87">
      <w:pPr>
        <w:spacing w:after="0" w:line="240" w:lineRule="auto"/>
        <w:rPr>
          <w:rFonts w:cstheme="minorHAnsi"/>
          <w:sz w:val="24"/>
          <w:szCs w:val="28"/>
        </w:rPr>
      </w:pPr>
      <w:r w:rsidRPr="009A4B87">
        <w:rPr>
          <w:rFonts w:cstheme="minorHAnsi"/>
          <w:sz w:val="24"/>
          <w:szCs w:val="28"/>
        </w:rPr>
        <w:t xml:space="preserve">Price, P, 'Crusader Kings', </w:t>
      </w:r>
      <w:r w:rsidRPr="009A4B87">
        <w:rPr>
          <w:rFonts w:cstheme="minorHAnsi"/>
          <w:i/>
          <w:iCs/>
          <w:sz w:val="24"/>
          <w:szCs w:val="28"/>
        </w:rPr>
        <w:t>All About History</w:t>
      </w:r>
      <w:r w:rsidRPr="009A4B87">
        <w:rPr>
          <w:rFonts w:cstheme="minorHAnsi"/>
          <w:sz w:val="24"/>
          <w:szCs w:val="28"/>
        </w:rPr>
        <w:t>, .69, (2018), 33.</w:t>
      </w:r>
    </w:p>
    <w:p w:rsidR="009A4B87" w:rsidRPr="009A4B87" w:rsidRDefault="009A4B87" w:rsidP="009A4B87">
      <w:pPr>
        <w:rPr>
          <w:rFonts w:eastAsia="Times New Roman" w:cstheme="minorHAnsi"/>
          <w:color w:val="000000"/>
          <w:sz w:val="24"/>
          <w:szCs w:val="28"/>
          <w:lang w:eastAsia="en-GB"/>
        </w:rPr>
      </w:pPr>
    </w:p>
    <w:p w:rsidR="009A4B87" w:rsidRPr="009A4B87" w:rsidRDefault="009A4B87" w:rsidP="009A4B87">
      <w:pPr>
        <w:spacing w:after="0" w:line="240" w:lineRule="auto"/>
        <w:rPr>
          <w:rFonts w:cstheme="minorHAnsi"/>
          <w:sz w:val="24"/>
          <w:szCs w:val="28"/>
        </w:rPr>
      </w:pPr>
      <w:r w:rsidRPr="009A4B87">
        <w:rPr>
          <w:rFonts w:cstheme="minorHAnsi"/>
          <w:sz w:val="24"/>
          <w:szCs w:val="28"/>
        </w:rPr>
        <w:t xml:space="preserve">Runciman, S,  </w:t>
      </w:r>
      <w:r w:rsidRPr="009A4B87">
        <w:rPr>
          <w:rFonts w:cstheme="minorHAnsi"/>
          <w:i/>
          <w:sz w:val="24"/>
          <w:szCs w:val="28"/>
        </w:rPr>
        <w:t>A History of The Crusades I: The First Crusade</w:t>
      </w:r>
      <w:r w:rsidRPr="009A4B87">
        <w:rPr>
          <w:rFonts w:cstheme="minorHAnsi"/>
          <w:sz w:val="24"/>
          <w:szCs w:val="28"/>
        </w:rPr>
        <w:t xml:space="preserve"> (Bungay: Penguin Books Ltd, 2016).</w:t>
      </w:r>
    </w:p>
    <w:p w:rsidR="009A4B87" w:rsidRPr="009A4B87" w:rsidRDefault="009A4B87" w:rsidP="009A4B87">
      <w:pPr>
        <w:spacing w:after="0" w:line="240" w:lineRule="auto"/>
        <w:rPr>
          <w:rFonts w:cstheme="minorHAnsi"/>
          <w:sz w:val="24"/>
          <w:szCs w:val="28"/>
        </w:rPr>
      </w:pPr>
    </w:p>
    <w:p w:rsidR="009A4B87" w:rsidRPr="009A4B87" w:rsidRDefault="009A4B87" w:rsidP="009A4B87">
      <w:pPr>
        <w:spacing w:after="0" w:line="240" w:lineRule="auto"/>
        <w:rPr>
          <w:rFonts w:cstheme="minorHAnsi"/>
          <w:sz w:val="24"/>
          <w:szCs w:val="28"/>
        </w:rPr>
      </w:pPr>
      <w:r w:rsidRPr="009A4B87">
        <w:rPr>
          <w:rFonts w:cstheme="minorHAnsi"/>
          <w:sz w:val="24"/>
          <w:szCs w:val="28"/>
        </w:rPr>
        <w:t xml:space="preserve">Sadler, J, and </w:t>
      </w:r>
      <w:proofErr w:type="spellStart"/>
      <w:r w:rsidRPr="009A4B87">
        <w:rPr>
          <w:rFonts w:cstheme="minorHAnsi"/>
          <w:sz w:val="24"/>
          <w:szCs w:val="28"/>
        </w:rPr>
        <w:t>Serdiville</w:t>
      </w:r>
      <w:proofErr w:type="spellEnd"/>
      <w:r w:rsidRPr="009A4B87">
        <w:rPr>
          <w:rFonts w:cstheme="minorHAnsi"/>
          <w:sz w:val="24"/>
          <w:szCs w:val="28"/>
        </w:rPr>
        <w:t xml:space="preserve">, R, </w:t>
      </w:r>
      <w:r w:rsidRPr="009A4B87">
        <w:rPr>
          <w:rFonts w:cstheme="minorHAnsi"/>
          <w:i/>
          <w:iCs/>
          <w:sz w:val="24"/>
          <w:szCs w:val="28"/>
        </w:rPr>
        <w:t>Knights: Chivalry and Violence</w:t>
      </w:r>
      <w:r w:rsidRPr="009A4B87">
        <w:rPr>
          <w:rFonts w:cstheme="minorHAnsi"/>
          <w:sz w:val="24"/>
          <w:szCs w:val="28"/>
        </w:rPr>
        <w:t xml:space="preserve"> (Oxford: Casemate, 2017), p. 46.</w:t>
      </w:r>
    </w:p>
    <w:p w:rsidR="009A4B87" w:rsidRPr="009A4B87" w:rsidRDefault="009A4B87" w:rsidP="009A4B87">
      <w:pPr>
        <w:rPr>
          <w:rFonts w:eastAsia="Times New Roman" w:cstheme="minorHAnsi"/>
          <w:color w:val="000000"/>
          <w:sz w:val="24"/>
          <w:szCs w:val="28"/>
          <w:lang w:eastAsia="en-GB"/>
        </w:rPr>
      </w:pPr>
    </w:p>
    <w:p w:rsidR="00124A67" w:rsidRPr="00124A67" w:rsidRDefault="00124A67" w:rsidP="009A4B87">
      <w:pPr>
        <w:rPr>
          <w:rFonts w:eastAsia="Times New Roman" w:cstheme="minorHAnsi"/>
          <w:color w:val="000000"/>
          <w:sz w:val="24"/>
          <w:szCs w:val="28"/>
          <w:u w:val="single"/>
          <w:lang w:eastAsia="en-GB"/>
        </w:rPr>
      </w:pPr>
      <w:r w:rsidRPr="00124A67">
        <w:rPr>
          <w:rFonts w:eastAsia="Times New Roman" w:cstheme="minorHAnsi"/>
          <w:color w:val="000000"/>
          <w:sz w:val="24"/>
          <w:szCs w:val="28"/>
          <w:u w:val="single"/>
          <w:lang w:eastAsia="en-GB"/>
        </w:rPr>
        <w:t>Web</w:t>
      </w:r>
      <w:r w:rsidR="00FB3D47">
        <w:rPr>
          <w:rFonts w:eastAsia="Times New Roman" w:cstheme="minorHAnsi"/>
          <w:color w:val="000000"/>
          <w:sz w:val="24"/>
          <w:szCs w:val="28"/>
          <w:u w:val="single"/>
          <w:lang w:eastAsia="en-GB"/>
        </w:rPr>
        <w:t>s</w:t>
      </w:r>
      <w:r w:rsidRPr="00124A67">
        <w:rPr>
          <w:rFonts w:eastAsia="Times New Roman" w:cstheme="minorHAnsi"/>
          <w:color w:val="000000"/>
          <w:sz w:val="24"/>
          <w:szCs w:val="28"/>
          <w:u w:val="single"/>
          <w:lang w:eastAsia="en-GB"/>
        </w:rPr>
        <w:t>ites</w:t>
      </w:r>
    </w:p>
    <w:p w:rsidR="00124A67" w:rsidRPr="009A4B87" w:rsidRDefault="00124A67" w:rsidP="00124A67">
      <w:pPr>
        <w:spacing w:after="0" w:line="240" w:lineRule="auto"/>
        <w:rPr>
          <w:rFonts w:cstheme="minorHAnsi"/>
          <w:sz w:val="24"/>
          <w:szCs w:val="28"/>
        </w:rPr>
      </w:pPr>
      <w:r w:rsidRPr="009A4B87">
        <w:rPr>
          <w:rFonts w:cstheme="minorHAnsi"/>
          <w:sz w:val="24"/>
          <w:szCs w:val="28"/>
        </w:rPr>
        <w:t xml:space="preserve">History.com Editors, </w:t>
      </w:r>
      <w:r w:rsidRPr="009A4B87">
        <w:rPr>
          <w:rFonts w:cstheme="minorHAnsi"/>
          <w:i/>
          <w:iCs/>
          <w:sz w:val="24"/>
          <w:szCs w:val="28"/>
        </w:rPr>
        <w:t>Knights Templar</w:t>
      </w:r>
      <w:r w:rsidRPr="009A4B87">
        <w:rPr>
          <w:rFonts w:cstheme="minorHAnsi"/>
          <w:sz w:val="24"/>
          <w:szCs w:val="28"/>
        </w:rPr>
        <w:t xml:space="preserve"> (2019) &lt;https://www.history.com/topics/middle-ages/the-knights-templar&gt; [accessed 20 January 2019].</w:t>
      </w:r>
    </w:p>
    <w:p w:rsidR="00124A67" w:rsidRDefault="00124A67" w:rsidP="00124A67">
      <w:pPr>
        <w:rPr>
          <w:rFonts w:eastAsia="Times New Roman" w:cstheme="minorHAnsi"/>
          <w:color w:val="000000"/>
          <w:sz w:val="24"/>
          <w:szCs w:val="28"/>
          <w:lang w:eastAsia="en-GB"/>
        </w:rPr>
      </w:pPr>
    </w:p>
    <w:p w:rsidR="00124A67" w:rsidRDefault="00124A67" w:rsidP="00124A67">
      <w:pPr>
        <w:rPr>
          <w:rFonts w:eastAsia="Times New Roman" w:cstheme="minorHAnsi"/>
          <w:color w:val="000000"/>
          <w:sz w:val="24"/>
          <w:szCs w:val="28"/>
          <w:lang w:eastAsia="en-GB"/>
        </w:rPr>
      </w:pPr>
      <w:r w:rsidRPr="009A4B87">
        <w:rPr>
          <w:rFonts w:eastAsia="Times New Roman" w:cstheme="minorHAnsi"/>
          <w:color w:val="000000"/>
          <w:sz w:val="24"/>
          <w:szCs w:val="28"/>
          <w:lang w:eastAsia="en-GB"/>
        </w:rPr>
        <w:t xml:space="preserve">Robert the Monk, </w:t>
      </w:r>
      <w:r w:rsidRPr="009A4B87">
        <w:rPr>
          <w:rFonts w:eastAsia="Times New Roman" w:cstheme="minorHAnsi"/>
          <w:i/>
          <w:iCs/>
          <w:color w:val="000000"/>
          <w:sz w:val="24"/>
          <w:szCs w:val="28"/>
          <w:lang w:eastAsia="en-GB"/>
        </w:rPr>
        <w:t>Urban II: Speech at Clermont 1095</w:t>
      </w:r>
      <w:r w:rsidRPr="009A4B87">
        <w:rPr>
          <w:rFonts w:eastAsia="Times New Roman" w:cstheme="minorHAnsi"/>
          <w:color w:val="000000"/>
          <w:sz w:val="24"/>
          <w:szCs w:val="28"/>
          <w:lang w:eastAsia="en-GB"/>
        </w:rPr>
        <w:t xml:space="preserve"> (2019) &lt;https://sourcebooks.fordham.edu/source/urban2a.asp&gt; [accessed 19 January 2019].</w:t>
      </w:r>
    </w:p>
    <w:p w:rsidR="005F6B52" w:rsidRPr="00F85992" w:rsidRDefault="00124A67" w:rsidP="0016224B">
      <w:pPr>
        <w:rPr>
          <w:rFonts w:eastAsia="Times New Roman" w:cstheme="minorHAnsi"/>
          <w:color w:val="000000"/>
          <w:sz w:val="24"/>
          <w:szCs w:val="28"/>
          <w:lang w:eastAsia="en-GB"/>
        </w:rPr>
      </w:pPr>
      <w:proofErr w:type="spellStart"/>
      <w:r w:rsidRPr="009A4B87">
        <w:rPr>
          <w:rFonts w:eastAsia="Times New Roman" w:cstheme="minorHAnsi"/>
          <w:color w:val="000000"/>
          <w:sz w:val="24"/>
          <w:szCs w:val="28"/>
          <w:lang w:eastAsia="en-GB"/>
        </w:rPr>
        <w:t>Werblowsky</w:t>
      </w:r>
      <w:proofErr w:type="spellEnd"/>
      <w:r w:rsidRPr="009A4B87">
        <w:rPr>
          <w:rFonts w:eastAsia="Times New Roman" w:cstheme="minorHAnsi"/>
          <w:color w:val="000000"/>
          <w:sz w:val="24"/>
          <w:szCs w:val="28"/>
          <w:lang w:eastAsia="en-GB"/>
        </w:rPr>
        <w:t xml:space="preserve">, R, J, </w:t>
      </w:r>
      <w:r w:rsidRPr="009A4B87">
        <w:rPr>
          <w:rFonts w:eastAsia="Times New Roman" w:cstheme="minorHAnsi"/>
          <w:i/>
          <w:iCs/>
          <w:color w:val="000000"/>
          <w:sz w:val="24"/>
          <w:szCs w:val="28"/>
          <w:lang w:eastAsia="en-GB"/>
        </w:rPr>
        <w:t>The Meaning of Jerusalem to Jews, Christians and Muslims</w:t>
      </w:r>
      <w:r w:rsidRPr="009A4B87">
        <w:rPr>
          <w:rFonts w:eastAsia="Times New Roman" w:cstheme="minorHAnsi"/>
          <w:color w:val="000000"/>
          <w:sz w:val="24"/>
          <w:szCs w:val="28"/>
          <w:lang w:eastAsia="en-GB"/>
        </w:rPr>
        <w:t xml:space="preserve"> (2019) &lt;https://icjs.org/sites/default/files/Werblowsky%20Meaning%20of%20Jerusalem%20to%20Jews,%20Christians%20and%20Muslims.pdf&gt; [accessed 19 January 2019].</w:t>
      </w:r>
    </w:p>
    <w:sectPr w:rsidR="005F6B52" w:rsidRPr="00F859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7E5D" w:rsidRDefault="001F7E5D" w:rsidP="00A0249E">
      <w:pPr>
        <w:spacing w:after="0" w:line="240" w:lineRule="auto"/>
      </w:pPr>
      <w:r>
        <w:separator/>
      </w:r>
    </w:p>
  </w:endnote>
  <w:endnote w:type="continuationSeparator" w:id="0">
    <w:p w:rsidR="001F7E5D" w:rsidRDefault="001F7E5D" w:rsidP="00A02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7E5D" w:rsidRDefault="001F7E5D" w:rsidP="00A0249E">
      <w:pPr>
        <w:spacing w:after="0" w:line="240" w:lineRule="auto"/>
      </w:pPr>
      <w:r>
        <w:separator/>
      </w:r>
    </w:p>
  </w:footnote>
  <w:footnote w:type="continuationSeparator" w:id="0">
    <w:p w:rsidR="001F7E5D" w:rsidRDefault="001F7E5D" w:rsidP="00A0249E">
      <w:pPr>
        <w:spacing w:after="0" w:line="240" w:lineRule="auto"/>
      </w:pPr>
      <w:r>
        <w:continuationSeparator/>
      </w:r>
    </w:p>
  </w:footnote>
  <w:footnote w:id="1">
    <w:p w:rsidR="007E072E" w:rsidRPr="009A4B87" w:rsidRDefault="007E072E" w:rsidP="00725D02">
      <w:pPr>
        <w:rPr>
          <w:rFonts w:eastAsia="Times New Roman" w:cstheme="minorHAnsi"/>
          <w:color w:val="000000"/>
          <w:sz w:val="20"/>
          <w:szCs w:val="20"/>
          <w:lang w:eastAsia="en-GB"/>
        </w:rPr>
      </w:pPr>
      <w:r w:rsidRPr="009A4B87">
        <w:rPr>
          <w:rStyle w:val="FootnoteReference"/>
          <w:rFonts w:cstheme="minorHAnsi"/>
          <w:sz w:val="20"/>
          <w:szCs w:val="20"/>
        </w:rPr>
        <w:footnoteRef/>
      </w:r>
      <w:r w:rsidRPr="009A4B87">
        <w:rPr>
          <w:rFonts w:cstheme="minorHAnsi"/>
          <w:sz w:val="20"/>
          <w:szCs w:val="20"/>
        </w:rPr>
        <w:t xml:space="preserve"> </w:t>
      </w:r>
      <w:r w:rsidRPr="009A4B87">
        <w:rPr>
          <w:rFonts w:eastAsia="Times New Roman" w:cstheme="minorHAnsi"/>
          <w:color w:val="000000"/>
          <w:sz w:val="20"/>
          <w:szCs w:val="20"/>
          <w:lang w:eastAsia="en-GB"/>
        </w:rPr>
        <w:t xml:space="preserve">Robert the Monk, </w:t>
      </w:r>
      <w:r w:rsidRPr="009A4B87">
        <w:rPr>
          <w:rFonts w:eastAsia="Times New Roman" w:cstheme="minorHAnsi"/>
          <w:i/>
          <w:iCs/>
          <w:color w:val="000000"/>
          <w:sz w:val="20"/>
          <w:szCs w:val="20"/>
          <w:lang w:eastAsia="en-GB"/>
        </w:rPr>
        <w:t>Urban II: Speech at Clermont 1095</w:t>
      </w:r>
      <w:r w:rsidRPr="009A4B87">
        <w:rPr>
          <w:rFonts w:eastAsia="Times New Roman" w:cstheme="minorHAnsi"/>
          <w:color w:val="000000"/>
          <w:sz w:val="20"/>
          <w:szCs w:val="20"/>
          <w:lang w:eastAsia="en-GB"/>
        </w:rPr>
        <w:t xml:space="preserve"> (2019) &lt;https://sourcebooks.fordham.edu/source/urban2a.asp&gt; [accessed 19 January 2019].</w:t>
      </w:r>
    </w:p>
  </w:footnote>
  <w:footnote w:id="2">
    <w:p w:rsidR="007E072E" w:rsidRPr="009A4B87" w:rsidRDefault="007E072E">
      <w:pPr>
        <w:pStyle w:val="FootnoteText"/>
        <w:rPr>
          <w:rFonts w:cstheme="minorHAnsi"/>
          <w:i/>
        </w:rPr>
      </w:pPr>
      <w:r w:rsidRPr="009A4B87">
        <w:rPr>
          <w:rStyle w:val="FootnoteReference"/>
          <w:rFonts w:cstheme="minorHAnsi"/>
        </w:rPr>
        <w:footnoteRef/>
      </w:r>
      <w:r w:rsidRPr="009A4B87">
        <w:rPr>
          <w:rFonts w:cstheme="minorHAnsi"/>
        </w:rPr>
        <w:t xml:space="preserve"> </w:t>
      </w:r>
      <w:r w:rsidR="003C12C5">
        <w:rPr>
          <w:rFonts w:cstheme="minorHAnsi"/>
        </w:rPr>
        <w:t>Robert the Monk</w:t>
      </w:r>
      <w:r w:rsidRPr="009A4B87">
        <w:rPr>
          <w:rFonts w:cstheme="minorHAnsi"/>
        </w:rPr>
        <w:t xml:space="preserve">, </w:t>
      </w:r>
      <w:r w:rsidRPr="009A4B87">
        <w:rPr>
          <w:rFonts w:cstheme="minorHAnsi"/>
          <w:i/>
        </w:rPr>
        <w:t>Urban II: Speech 1095.</w:t>
      </w:r>
    </w:p>
  </w:footnote>
  <w:footnote w:id="3">
    <w:p w:rsidR="007E072E" w:rsidRPr="009A4B87" w:rsidRDefault="007E072E">
      <w:pPr>
        <w:pStyle w:val="FootnoteText"/>
        <w:rPr>
          <w:rFonts w:cstheme="minorHAnsi"/>
        </w:rPr>
      </w:pPr>
      <w:r w:rsidRPr="009A4B87">
        <w:rPr>
          <w:rStyle w:val="FootnoteReference"/>
          <w:rFonts w:cstheme="minorHAnsi"/>
        </w:rPr>
        <w:footnoteRef/>
      </w:r>
      <w:r w:rsidRPr="009A4B87">
        <w:rPr>
          <w:rFonts w:cstheme="minorHAnsi"/>
        </w:rPr>
        <w:t xml:space="preserve"> </w:t>
      </w:r>
      <w:r w:rsidR="003C12C5">
        <w:rPr>
          <w:rFonts w:cstheme="minorHAnsi"/>
        </w:rPr>
        <w:t>Robert the Monk</w:t>
      </w:r>
      <w:r w:rsidRPr="009A4B87">
        <w:rPr>
          <w:rFonts w:cstheme="minorHAnsi"/>
        </w:rPr>
        <w:t xml:space="preserve">, </w:t>
      </w:r>
      <w:r w:rsidRPr="009A4B87">
        <w:rPr>
          <w:rFonts w:cstheme="minorHAnsi"/>
          <w:i/>
        </w:rPr>
        <w:t>Urban II: Speech 1095.</w:t>
      </w:r>
    </w:p>
  </w:footnote>
  <w:footnote w:id="4">
    <w:p w:rsidR="001B5416" w:rsidRPr="009A4B87" w:rsidRDefault="001B5416">
      <w:pPr>
        <w:pStyle w:val="FootnoteText"/>
        <w:rPr>
          <w:rFonts w:cstheme="minorHAnsi"/>
        </w:rPr>
      </w:pPr>
      <w:r w:rsidRPr="009A4B87">
        <w:rPr>
          <w:rStyle w:val="FootnoteReference"/>
          <w:rFonts w:cstheme="minorHAnsi"/>
        </w:rPr>
        <w:footnoteRef/>
      </w:r>
      <w:r w:rsidRPr="009A4B87">
        <w:rPr>
          <w:rFonts w:cstheme="minorHAnsi"/>
        </w:rPr>
        <w:t xml:space="preserve"> Steven Runciman, </w:t>
      </w:r>
      <w:r w:rsidRPr="009A4B87">
        <w:rPr>
          <w:rFonts w:cstheme="minorHAnsi"/>
          <w:i/>
        </w:rPr>
        <w:t>A History of The Crusades I: The First Crusade</w:t>
      </w:r>
      <w:r w:rsidRPr="009A4B87">
        <w:rPr>
          <w:rFonts w:cstheme="minorHAnsi"/>
        </w:rPr>
        <w:t xml:space="preserve"> (Bungay: Penguin Books Ltd, 2016), p. 278.</w:t>
      </w:r>
    </w:p>
  </w:footnote>
  <w:footnote w:id="5">
    <w:p w:rsidR="004B7B7A" w:rsidRPr="009A4B87" w:rsidRDefault="004B7B7A">
      <w:pPr>
        <w:pStyle w:val="FootnoteText"/>
        <w:rPr>
          <w:rFonts w:cstheme="minorHAnsi"/>
        </w:rPr>
      </w:pPr>
      <w:r w:rsidRPr="009A4B87">
        <w:rPr>
          <w:rStyle w:val="FootnoteReference"/>
          <w:rFonts w:cstheme="minorHAnsi"/>
        </w:rPr>
        <w:footnoteRef/>
      </w:r>
      <w:r w:rsidRPr="009A4B87">
        <w:rPr>
          <w:rFonts w:cstheme="minorHAnsi"/>
        </w:rPr>
        <w:t xml:space="preserve"> Ziad </w:t>
      </w:r>
      <w:proofErr w:type="spellStart"/>
      <w:r w:rsidRPr="009A4B87">
        <w:rPr>
          <w:rFonts w:cstheme="minorHAnsi"/>
        </w:rPr>
        <w:t>Abur</w:t>
      </w:r>
      <w:proofErr w:type="spellEnd"/>
      <w:r w:rsidRPr="009A4B87">
        <w:rPr>
          <w:rFonts w:cstheme="minorHAnsi"/>
        </w:rPr>
        <w:t xml:space="preserve">-Amr, 'The Significance of Jerusalem: A Muslim Perspective', </w:t>
      </w:r>
      <w:r w:rsidRPr="009A4B87">
        <w:rPr>
          <w:rFonts w:cstheme="minorHAnsi"/>
          <w:i/>
        </w:rPr>
        <w:t>Our Jerusalem</w:t>
      </w:r>
      <w:r w:rsidRPr="009A4B87">
        <w:rPr>
          <w:rFonts w:cstheme="minorHAnsi"/>
        </w:rPr>
        <w:t>, 2.2, (1995), 3.</w:t>
      </w:r>
    </w:p>
  </w:footnote>
  <w:footnote w:id="6">
    <w:p w:rsidR="00191EB9" w:rsidRPr="009A4B87" w:rsidRDefault="00191EB9" w:rsidP="0075551F">
      <w:pPr>
        <w:rPr>
          <w:rFonts w:eastAsia="Times New Roman" w:cstheme="minorHAnsi"/>
          <w:color w:val="000000"/>
          <w:sz w:val="20"/>
          <w:szCs w:val="20"/>
          <w:lang w:eastAsia="en-GB"/>
        </w:rPr>
      </w:pPr>
      <w:r w:rsidRPr="009A4B87">
        <w:rPr>
          <w:rStyle w:val="FootnoteReference"/>
          <w:rFonts w:cstheme="minorHAnsi"/>
          <w:sz w:val="20"/>
          <w:szCs w:val="20"/>
        </w:rPr>
        <w:footnoteRef/>
      </w:r>
      <w:r w:rsidRPr="009A4B87">
        <w:rPr>
          <w:rFonts w:cstheme="minorHAnsi"/>
          <w:sz w:val="20"/>
          <w:szCs w:val="20"/>
        </w:rPr>
        <w:t xml:space="preserve"> </w:t>
      </w:r>
      <w:r w:rsidR="0075551F" w:rsidRPr="009A4B87">
        <w:rPr>
          <w:rFonts w:eastAsia="Times New Roman" w:cstheme="minorHAnsi"/>
          <w:color w:val="000000"/>
          <w:sz w:val="20"/>
          <w:szCs w:val="20"/>
          <w:lang w:eastAsia="en-GB"/>
        </w:rPr>
        <w:t xml:space="preserve">Prof. R.J. </w:t>
      </w:r>
      <w:proofErr w:type="spellStart"/>
      <w:r w:rsidR="0075551F" w:rsidRPr="009A4B87">
        <w:rPr>
          <w:rFonts w:eastAsia="Times New Roman" w:cstheme="minorHAnsi"/>
          <w:color w:val="000000"/>
          <w:sz w:val="20"/>
          <w:szCs w:val="20"/>
          <w:lang w:eastAsia="en-GB"/>
        </w:rPr>
        <w:t>Zwi</w:t>
      </w:r>
      <w:proofErr w:type="spellEnd"/>
      <w:r w:rsidR="0075551F" w:rsidRPr="009A4B87">
        <w:rPr>
          <w:rFonts w:eastAsia="Times New Roman" w:cstheme="minorHAnsi"/>
          <w:color w:val="000000"/>
          <w:sz w:val="20"/>
          <w:szCs w:val="20"/>
          <w:lang w:eastAsia="en-GB"/>
        </w:rPr>
        <w:t xml:space="preserve"> </w:t>
      </w:r>
      <w:proofErr w:type="spellStart"/>
      <w:r w:rsidR="0075551F" w:rsidRPr="009A4B87">
        <w:rPr>
          <w:rFonts w:eastAsia="Times New Roman" w:cstheme="minorHAnsi"/>
          <w:color w:val="000000"/>
          <w:sz w:val="20"/>
          <w:szCs w:val="20"/>
          <w:lang w:eastAsia="en-GB"/>
        </w:rPr>
        <w:t>Werblowsky</w:t>
      </w:r>
      <w:proofErr w:type="spellEnd"/>
      <w:r w:rsidR="0075551F" w:rsidRPr="009A4B87">
        <w:rPr>
          <w:rFonts w:eastAsia="Times New Roman" w:cstheme="minorHAnsi"/>
          <w:color w:val="000000"/>
          <w:sz w:val="20"/>
          <w:szCs w:val="20"/>
          <w:lang w:eastAsia="en-GB"/>
        </w:rPr>
        <w:t xml:space="preserve">, </w:t>
      </w:r>
      <w:r w:rsidR="0075551F" w:rsidRPr="009A4B87">
        <w:rPr>
          <w:rFonts w:eastAsia="Times New Roman" w:cstheme="minorHAnsi"/>
          <w:i/>
          <w:iCs/>
          <w:color w:val="000000"/>
          <w:sz w:val="20"/>
          <w:szCs w:val="20"/>
          <w:lang w:eastAsia="en-GB"/>
        </w:rPr>
        <w:t>The Meaning of Jerusalem to Jews, Christians and Muslims</w:t>
      </w:r>
      <w:r w:rsidR="0075551F" w:rsidRPr="009A4B87">
        <w:rPr>
          <w:rFonts w:eastAsia="Times New Roman" w:cstheme="minorHAnsi"/>
          <w:color w:val="000000"/>
          <w:sz w:val="20"/>
          <w:szCs w:val="20"/>
          <w:lang w:eastAsia="en-GB"/>
        </w:rPr>
        <w:t xml:space="preserve"> (2019) &lt;https://icjs.org/sites/default/files/Werblowsky%20Meaning%20of%20Jerusalem%20to%20Jews,%20Christians%20and%20Muslims.pdf&gt; [accessed 19 January 2019].</w:t>
      </w:r>
    </w:p>
  </w:footnote>
  <w:footnote w:id="7">
    <w:p w:rsidR="0023445C" w:rsidRPr="009A4B87" w:rsidRDefault="0023445C">
      <w:pPr>
        <w:pStyle w:val="FootnoteText"/>
        <w:rPr>
          <w:rFonts w:cstheme="minorHAnsi"/>
        </w:rPr>
      </w:pPr>
      <w:r w:rsidRPr="009A4B87">
        <w:rPr>
          <w:rStyle w:val="FootnoteReference"/>
          <w:rFonts w:cstheme="minorHAnsi"/>
        </w:rPr>
        <w:footnoteRef/>
      </w:r>
      <w:r w:rsidRPr="009A4B87">
        <w:rPr>
          <w:rFonts w:cstheme="minorHAnsi"/>
        </w:rPr>
        <w:t xml:space="preserve"> Matthew 16:24, </w:t>
      </w:r>
      <w:r w:rsidRPr="009A4B87">
        <w:rPr>
          <w:rFonts w:cstheme="minorHAnsi"/>
          <w:i/>
        </w:rPr>
        <w:t>The Holy Bible</w:t>
      </w:r>
      <w:r w:rsidRPr="009A4B87">
        <w:rPr>
          <w:rFonts w:cstheme="minorHAnsi"/>
        </w:rPr>
        <w:t xml:space="preserve">, </w:t>
      </w:r>
      <w:r w:rsidR="009E164F" w:rsidRPr="009A4B87">
        <w:rPr>
          <w:rFonts w:cstheme="minorHAnsi"/>
        </w:rPr>
        <w:t>(</w:t>
      </w:r>
      <w:proofErr w:type="spellStart"/>
      <w:r w:rsidR="009E164F" w:rsidRPr="009A4B87">
        <w:rPr>
          <w:rFonts w:cstheme="minorHAnsi"/>
        </w:rPr>
        <w:t>Biblica</w:t>
      </w:r>
      <w:proofErr w:type="spellEnd"/>
      <w:r w:rsidR="009E164F" w:rsidRPr="009A4B87">
        <w:rPr>
          <w:rFonts w:cstheme="minorHAnsi"/>
        </w:rPr>
        <w:t>, 2011).</w:t>
      </w:r>
    </w:p>
  </w:footnote>
  <w:footnote w:id="8">
    <w:p w:rsidR="00F52AE2" w:rsidRPr="009A4B87" w:rsidRDefault="00F52AE2">
      <w:pPr>
        <w:pStyle w:val="FootnoteText"/>
        <w:rPr>
          <w:rFonts w:cstheme="minorHAnsi"/>
        </w:rPr>
      </w:pPr>
      <w:r w:rsidRPr="009A4B87">
        <w:rPr>
          <w:rStyle w:val="FootnoteReference"/>
          <w:rFonts w:cstheme="minorHAnsi"/>
        </w:rPr>
        <w:footnoteRef/>
      </w:r>
      <w:r w:rsidRPr="009A4B87">
        <w:rPr>
          <w:rFonts w:cstheme="minorHAnsi"/>
        </w:rPr>
        <w:t xml:space="preserve"> </w:t>
      </w:r>
      <w:r w:rsidR="00A72241" w:rsidRPr="009A4B87">
        <w:rPr>
          <w:rFonts w:cstheme="minorHAnsi"/>
        </w:rPr>
        <w:t>Glyn Burgess</w:t>
      </w:r>
      <w:r w:rsidR="00A72241" w:rsidRPr="009A4B87">
        <w:rPr>
          <w:rFonts w:cstheme="minorHAnsi"/>
          <w:i/>
        </w:rPr>
        <w:t>, The Song of Roland</w:t>
      </w:r>
      <w:r w:rsidR="00A72241" w:rsidRPr="009A4B87">
        <w:rPr>
          <w:rFonts w:cstheme="minorHAnsi"/>
        </w:rPr>
        <w:t xml:space="preserve">, Reprint </w:t>
      </w:r>
      <w:proofErr w:type="spellStart"/>
      <w:r w:rsidR="00A72241" w:rsidRPr="009A4B87">
        <w:rPr>
          <w:rFonts w:cstheme="minorHAnsi"/>
        </w:rPr>
        <w:t>edn</w:t>
      </w:r>
      <w:proofErr w:type="spellEnd"/>
      <w:r w:rsidR="00A72241" w:rsidRPr="009A4B87">
        <w:rPr>
          <w:rFonts w:cstheme="minorHAnsi"/>
        </w:rPr>
        <w:t xml:space="preserve"> (Bungay: Penguin Classics, 1990), p. 90.</w:t>
      </w:r>
    </w:p>
  </w:footnote>
  <w:footnote w:id="9">
    <w:p w:rsidR="001700E1" w:rsidRPr="009A4B87" w:rsidRDefault="001700E1">
      <w:pPr>
        <w:pStyle w:val="FootnoteText"/>
        <w:rPr>
          <w:rFonts w:cstheme="minorHAnsi"/>
        </w:rPr>
      </w:pPr>
      <w:r w:rsidRPr="009A4B87">
        <w:rPr>
          <w:rStyle w:val="FootnoteReference"/>
          <w:rFonts w:cstheme="minorHAnsi"/>
        </w:rPr>
        <w:footnoteRef/>
      </w:r>
      <w:r w:rsidRPr="009A4B87">
        <w:rPr>
          <w:rFonts w:cstheme="minorHAnsi"/>
        </w:rPr>
        <w:t xml:space="preserve"> John Sadler and Rosie </w:t>
      </w:r>
      <w:proofErr w:type="spellStart"/>
      <w:r w:rsidRPr="009A4B87">
        <w:rPr>
          <w:rFonts w:cstheme="minorHAnsi"/>
        </w:rPr>
        <w:t>Serdiville</w:t>
      </w:r>
      <w:proofErr w:type="spellEnd"/>
      <w:r w:rsidRPr="009A4B87">
        <w:rPr>
          <w:rFonts w:cstheme="minorHAnsi"/>
        </w:rPr>
        <w:t xml:space="preserve">, </w:t>
      </w:r>
      <w:r w:rsidRPr="009A4B87">
        <w:rPr>
          <w:rFonts w:cstheme="minorHAnsi"/>
          <w:i/>
          <w:iCs/>
        </w:rPr>
        <w:t>Knights: Chivalry and Violence</w:t>
      </w:r>
      <w:r w:rsidRPr="009A4B87">
        <w:rPr>
          <w:rFonts w:cstheme="minorHAnsi"/>
        </w:rPr>
        <w:t xml:space="preserve"> (Oxford: Casemate, 2017), p. 46.</w:t>
      </w:r>
    </w:p>
  </w:footnote>
  <w:footnote w:id="10">
    <w:p w:rsidR="00EB7A0D" w:rsidRDefault="00EB7A0D">
      <w:pPr>
        <w:pStyle w:val="FootnoteText"/>
      </w:pPr>
      <w:r>
        <w:rPr>
          <w:rStyle w:val="FootnoteReference"/>
        </w:rPr>
        <w:footnoteRef/>
      </w:r>
      <w:r>
        <w:t xml:space="preserve"> </w:t>
      </w:r>
      <w:r w:rsidRPr="00EB7A0D">
        <w:t xml:space="preserve">Gary M. Anderson, 'An Economical Interpretation of the Medieval Crusades', </w:t>
      </w:r>
      <w:r w:rsidRPr="00EB7A0D">
        <w:rPr>
          <w:i/>
          <w:iCs/>
        </w:rPr>
        <w:t xml:space="preserve">The Journal of </w:t>
      </w:r>
      <w:proofErr w:type="spellStart"/>
      <w:r w:rsidRPr="00EB7A0D">
        <w:rPr>
          <w:i/>
          <w:iCs/>
        </w:rPr>
        <w:t>Europeon</w:t>
      </w:r>
      <w:proofErr w:type="spellEnd"/>
      <w:r w:rsidRPr="00EB7A0D">
        <w:rPr>
          <w:i/>
          <w:iCs/>
        </w:rPr>
        <w:t xml:space="preserve"> Economic History</w:t>
      </w:r>
      <w:r w:rsidRPr="00EB7A0D">
        <w:t>, 21.2, (1992), 347.</w:t>
      </w:r>
    </w:p>
  </w:footnote>
  <w:footnote w:id="11">
    <w:p w:rsidR="00F35C6E" w:rsidRPr="009A4B87" w:rsidRDefault="00F35C6E">
      <w:pPr>
        <w:pStyle w:val="FootnoteText"/>
        <w:rPr>
          <w:rFonts w:cstheme="minorHAnsi"/>
        </w:rPr>
      </w:pPr>
      <w:r w:rsidRPr="009A4B87">
        <w:rPr>
          <w:rStyle w:val="FootnoteReference"/>
          <w:rFonts w:cstheme="minorHAnsi"/>
        </w:rPr>
        <w:footnoteRef/>
      </w:r>
      <w:r w:rsidRPr="009A4B87">
        <w:rPr>
          <w:rFonts w:cstheme="minorHAnsi"/>
        </w:rPr>
        <w:t xml:space="preserve"> Ibid, </w:t>
      </w:r>
      <w:proofErr w:type="spellStart"/>
      <w:r w:rsidRPr="009A4B87">
        <w:rPr>
          <w:rFonts w:cstheme="minorHAnsi"/>
        </w:rPr>
        <w:t>Sadles</w:t>
      </w:r>
      <w:proofErr w:type="spellEnd"/>
      <w:r w:rsidRPr="009A4B87">
        <w:rPr>
          <w:rFonts w:cstheme="minorHAnsi"/>
        </w:rPr>
        <w:t xml:space="preserve"> and </w:t>
      </w:r>
      <w:proofErr w:type="spellStart"/>
      <w:r w:rsidRPr="009A4B87">
        <w:rPr>
          <w:rFonts w:cstheme="minorHAnsi"/>
        </w:rPr>
        <w:t>Serdiville</w:t>
      </w:r>
      <w:proofErr w:type="spellEnd"/>
      <w:r w:rsidRPr="009A4B87">
        <w:rPr>
          <w:rFonts w:cstheme="minorHAnsi"/>
        </w:rPr>
        <w:t xml:space="preserve">, </w:t>
      </w:r>
      <w:r w:rsidRPr="009A4B87">
        <w:rPr>
          <w:rFonts w:cstheme="minorHAnsi"/>
          <w:i/>
        </w:rPr>
        <w:t xml:space="preserve">Knights, </w:t>
      </w:r>
      <w:r w:rsidRPr="009A4B87">
        <w:rPr>
          <w:rFonts w:cstheme="minorHAnsi"/>
        </w:rPr>
        <w:t>p. 45.</w:t>
      </w:r>
    </w:p>
  </w:footnote>
  <w:footnote w:id="12">
    <w:p w:rsidR="00406E70" w:rsidRPr="009A4B87" w:rsidRDefault="00406E70">
      <w:pPr>
        <w:pStyle w:val="FootnoteText"/>
        <w:rPr>
          <w:rFonts w:cstheme="minorHAnsi"/>
        </w:rPr>
      </w:pPr>
      <w:r w:rsidRPr="009A4B87">
        <w:rPr>
          <w:rStyle w:val="FootnoteReference"/>
          <w:rFonts w:cstheme="minorHAnsi"/>
        </w:rPr>
        <w:footnoteRef/>
      </w:r>
      <w:r w:rsidRPr="009A4B87">
        <w:rPr>
          <w:rFonts w:cstheme="minorHAnsi"/>
        </w:rPr>
        <w:t xml:space="preserve"> History.com Editors, </w:t>
      </w:r>
      <w:r w:rsidRPr="009A4B87">
        <w:rPr>
          <w:rFonts w:cstheme="minorHAnsi"/>
          <w:i/>
          <w:iCs/>
        </w:rPr>
        <w:t>Knights Templar</w:t>
      </w:r>
      <w:r w:rsidRPr="009A4B87">
        <w:rPr>
          <w:rFonts w:cstheme="minorHAnsi"/>
        </w:rPr>
        <w:t xml:space="preserve"> (2019) &lt;https://www.history.com/topics/middle-ages/the-knights-templar&gt; [accessed 20 January 2019].</w:t>
      </w:r>
    </w:p>
  </w:footnote>
  <w:footnote w:id="13">
    <w:p w:rsidR="00800CB3" w:rsidRPr="009A4B87" w:rsidRDefault="00800CB3">
      <w:pPr>
        <w:pStyle w:val="FootnoteText"/>
        <w:rPr>
          <w:rFonts w:cstheme="minorHAnsi"/>
        </w:rPr>
      </w:pPr>
      <w:r w:rsidRPr="009A4B87">
        <w:rPr>
          <w:rStyle w:val="FootnoteReference"/>
          <w:rFonts w:cstheme="minorHAnsi"/>
        </w:rPr>
        <w:footnoteRef/>
      </w:r>
      <w:r w:rsidRPr="009A4B87">
        <w:rPr>
          <w:rFonts w:cstheme="minorHAnsi"/>
        </w:rPr>
        <w:t xml:space="preserve"> </w:t>
      </w:r>
      <w:r w:rsidRPr="009A4B87">
        <w:rPr>
          <w:rFonts w:cstheme="minorHAnsi"/>
          <w:color w:val="000000"/>
        </w:rPr>
        <w:t xml:space="preserve">Sophia </w:t>
      </w:r>
      <w:proofErr w:type="spellStart"/>
      <w:r w:rsidRPr="009A4B87">
        <w:rPr>
          <w:rFonts w:cstheme="minorHAnsi"/>
          <w:color w:val="000000"/>
        </w:rPr>
        <w:t>Menache</w:t>
      </w:r>
      <w:proofErr w:type="spellEnd"/>
      <w:r w:rsidRPr="009A4B87">
        <w:rPr>
          <w:rFonts w:cstheme="minorHAnsi"/>
          <w:color w:val="000000"/>
        </w:rPr>
        <w:t xml:space="preserve">, 'The Templar Order: A Failed Ideal?', </w:t>
      </w:r>
      <w:r w:rsidRPr="009A4B87">
        <w:rPr>
          <w:rFonts w:cstheme="minorHAnsi"/>
          <w:i/>
          <w:iCs/>
          <w:color w:val="000000"/>
        </w:rPr>
        <w:t>The Catholic Historical Review</w:t>
      </w:r>
      <w:r w:rsidRPr="009A4B87">
        <w:rPr>
          <w:rFonts w:cstheme="minorHAnsi"/>
          <w:color w:val="000000"/>
        </w:rPr>
        <w:t>, 79.1, (1993), 2-3.</w:t>
      </w:r>
    </w:p>
  </w:footnote>
  <w:footnote w:id="14">
    <w:p w:rsidR="00A53FAD" w:rsidRPr="009A4B87" w:rsidRDefault="00A53FAD">
      <w:pPr>
        <w:pStyle w:val="FootnoteText"/>
        <w:rPr>
          <w:rFonts w:cstheme="minorHAnsi"/>
        </w:rPr>
      </w:pPr>
      <w:r w:rsidRPr="009A4B87">
        <w:rPr>
          <w:rStyle w:val="FootnoteReference"/>
          <w:rFonts w:cstheme="minorHAnsi"/>
        </w:rPr>
        <w:footnoteRef/>
      </w:r>
      <w:r w:rsidRPr="009A4B87">
        <w:rPr>
          <w:rFonts w:cstheme="minorHAnsi"/>
        </w:rPr>
        <w:t xml:space="preserve"> Dan Jones, </w:t>
      </w:r>
      <w:r w:rsidRPr="009A4B87">
        <w:rPr>
          <w:rFonts w:cstheme="minorHAnsi"/>
          <w:i/>
          <w:iCs/>
        </w:rPr>
        <w:t>The Templars</w:t>
      </w:r>
      <w:r w:rsidRPr="009A4B87">
        <w:rPr>
          <w:rFonts w:cstheme="minorHAnsi"/>
        </w:rPr>
        <w:t xml:space="preserve"> (London: Head of Zeus, 2018), p. 4.</w:t>
      </w:r>
    </w:p>
  </w:footnote>
  <w:footnote w:id="15">
    <w:p w:rsidR="00D078CD" w:rsidRPr="009A4B87" w:rsidRDefault="00D078CD">
      <w:pPr>
        <w:pStyle w:val="FootnoteText"/>
        <w:rPr>
          <w:rFonts w:cstheme="minorHAnsi"/>
        </w:rPr>
      </w:pPr>
      <w:r w:rsidRPr="009A4B87">
        <w:rPr>
          <w:rStyle w:val="FootnoteReference"/>
          <w:rFonts w:cstheme="minorHAnsi"/>
        </w:rPr>
        <w:footnoteRef/>
      </w:r>
      <w:r w:rsidRPr="009A4B87">
        <w:rPr>
          <w:rFonts w:cstheme="minorHAnsi"/>
        </w:rPr>
        <w:t xml:space="preserve"> Peter Price, 'Crusader Kings', </w:t>
      </w:r>
      <w:r w:rsidRPr="009A4B87">
        <w:rPr>
          <w:rFonts w:cstheme="minorHAnsi"/>
          <w:i/>
          <w:iCs/>
        </w:rPr>
        <w:t>All About History</w:t>
      </w:r>
      <w:r w:rsidRPr="009A4B87">
        <w:rPr>
          <w:rFonts w:cstheme="minorHAnsi"/>
        </w:rPr>
        <w:t>, .69, (2018), 33.</w:t>
      </w:r>
    </w:p>
  </w:footnote>
  <w:footnote w:id="16">
    <w:p w:rsidR="00C7350F" w:rsidRPr="009A4B87" w:rsidRDefault="00C7350F">
      <w:pPr>
        <w:pStyle w:val="FootnoteText"/>
        <w:rPr>
          <w:rFonts w:cstheme="minorHAnsi"/>
        </w:rPr>
      </w:pPr>
      <w:r w:rsidRPr="009A4B87">
        <w:rPr>
          <w:rStyle w:val="FootnoteReference"/>
          <w:rFonts w:cstheme="minorHAnsi"/>
        </w:rPr>
        <w:footnoteRef/>
      </w:r>
      <w:r w:rsidRPr="009A4B87">
        <w:rPr>
          <w:rFonts w:cstheme="minorHAnsi"/>
        </w:rPr>
        <w:t xml:space="preserve"> August. C. </w:t>
      </w:r>
      <w:proofErr w:type="spellStart"/>
      <w:r w:rsidRPr="009A4B87">
        <w:rPr>
          <w:rFonts w:cstheme="minorHAnsi"/>
        </w:rPr>
        <w:t>Krey</w:t>
      </w:r>
      <w:proofErr w:type="spellEnd"/>
      <w:r w:rsidRPr="009A4B87">
        <w:rPr>
          <w:rFonts w:cstheme="minorHAnsi"/>
        </w:rPr>
        <w:t xml:space="preserve">, </w:t>
      </w:r>
      <w:r w:rsidRPr="009A4B87">
        <w:rPr>
          <w:rFonts w:cstheme="minorHAnsi"/>
          <w:i/>
          <w:iCs/>
        </w:rPr>
        <w:t>The First Crusade: The Accounts of Eyewitnesses and Participants</w:t>
      </w:r>
      <w:r w:rsidRPr="009A4B87">
        <w:rPr>
          <w:rFonts w:cstheme="minorHAnsi"/>
        </w:rPr>
        <w:t>, (Princeton: 1921), 256-57.</w:t>
      </w:r>
    </w:p>
  </w:footnote>
  <w:footnote w:id="17">
    <w:p w:rsidR="0073423E" w:rsidRDefault="0073423E">
      <w:pPr>
        <w:pStyle w:val="FootnoteText"/>
      </w:pPr>
      <w:r w:rsidRPr="009A4B87">
        <w:rPr>
          <w:rStyle w:val="FootnoteReference"/>
          <w:rFonts w:cstheme="minorHAnsi"/>
        </w:rPr>
        <w:footnoteRef/>
      </w:r>
      <w:r w:rsidRPr="009A4B87">
        <w:rPr>
          <w:rFonts w:cstheme="minorHAnsi"/>
        </w:rPr>
        <w:t xml:space="preserve"> </w:t>
      </w:r>
      <w:r w:rsidR="008D373E" w:rsidRPr="009A4B87">
        <w:rPr>
          <w:rFonts w:cstheme="minorHAnsi"/>
        </w:rPr>
        <w:t xml:space="preserve">Adrian R. Bell and Richard S. Dale, 'The Medieval Pilgrimage Business', </w:t>
      </w:r>
      <w:r w:rsidR="008D373E" w:rsidRPr="009A4B87">
        <w:rPr>
          <w:rFonts w:cstheme="minorHAnsi"/>
          <w:i/>
          <w:iCs/>
        </w:rPr>
        <w:t>Enterprise &amp; Society</w:t>
      </w:r>
      <w:r w:rsidR="008D373E" w:rsidRPr="009A4B87">
        <w:rPr>
          <w:rFonts w:cstheme="minorHAnsi"/>
        </w:rPr>
        <w:t>, 12.3, (2011), 602.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9C5D95"/>
    <w:multiLevelType w:val="multilevel"/>
    <w:tmpl w:val="DF3E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24B"/>
    <w:rsid w:val="0007589E"/>
    <w:rsid w:val="000B3AF0"/>
    <w:rsid w:val="000B549B"/>
    <w:rsid w:val="001046C5"/>
    <w:rsid w:val="0012210A"/>
    <w:rsid w:val="00124A67"/>
    <w:rsid w:val="0013688E"/>
    <w:rsid w:val="0016224B"/>
    <w:rsid w:val="001700E1"/>
    <w:rsid w:val="0017669D"/>
    <w:rsid w:val="0018403C"/>
    <w:rsid w:val="00191EB9"/>
    <w:rsid w:val="001B5416"/>
    <w:rsid w:val="001F7E5D"/>
    <w:rsid w:val="0023445C"/>
    <w:rsid w:val="0027063A"/>
    <w:rsid w:val="002855D7"/>
    <w:rsid w:val="002905FA"/>
    <w:rsid w:val="002A1EFE"/>
    <w:rsid w:val="002C48D3"/>
    <w:rsid w:val="002F14A8"/>
    <w:rsid w:val="00366CF4"/>
    <w:rsid w:val="00387D1A"/>
    <w:rsid w:val="003A1561"/>
    <w:rsid w:val="003A6A5C"/>
    <w:rsid w:val="003C12C5"/>
    <w:rsid w:val="00406E70"/>
    <w:rsid w:val="004362CE"/>
    <w:rsid w:val="0046161C"/>
    <w:rsid w:val="0047078B"/>
    <w:rsid w:val="0048143C"/>
    <w:rsid w:val="004B7B7A"/>
    <w:rsid w:val="00573A5D"/>
    <w:rsid w:val="005F6B52"/>
    <w:rsid w:val="0062016D"/>
    <w:rsid w:val="006B6D7A"/>
    <w:rsid w:val="006C2D78"/>
    <w:rsid w:val="006F6D2B"/>
    <w:rsid w:val="00725D02"/>
    <w:rsid w:val="0073423E"/>
    <w:rsid w:val="0075551F"/>
    <w:rsid w:val="007A4875"/>
    <w:rsid w:val="007C206B"/>
    <w:rsid w:val="007C22A1"/>
    <w:rsid w:val="007E072E"/>
    <w:rsid w:val="007E4956"/>
    <w:rsid w:val="00800CB3"/>
    <w:rsid w:val="008523FF"/>
    <w:rsid w:val="008C22C8"/>
    <w:rsid w:val="008D373E"/>
    <w:rsid w:val="009A4B87"/>
    <w:rsid w:val="009E164F"/>
    <w:rsid w:val="00A0249E"/>
    <w:rsid w:val="00A055B2"/>
    <w:rsid w:val="00A53FAD"/>
    <w:rsid w:val="00A66350"/>
    <w:rsid w:val="00A72241"/>
    <w:rsid w:val="00AE214B"/>
    <w:rsid w:val="00AF1F80"/>
    <w:rsid w:val="00AF37B7"/>
    <w:rsid w:val="00B01E1C"/>
    <w:rsid w:val="00B159DF"/>
    <w:rsid w:val="00B46D16"/>
    <w:rsid w:val="00B53F92"/>
    <w:rsid w:val="00BD1D61"/>
    <w:rsid w:val="00BE229A"/>
    <w:rsid w:val="00C00231"/>
    <w:rsid w:val="00C10D21"/>
    <w:rsid w:val="00C11F6A"/>
    <w:rsid w:val="00C17E8A"/>
    <w:rsid w:val="00C41C54"/>
    <w:rsid w:val="00C7350F"/>
    <w:rsid w:val="00C9392C"/>
    <w:rsid w:val="00C942C8"/>
    <w:rsid w:val="00CC27DA"/>
    <w:rsid w:val="00CE3C73"/>
    <w:rsid w:val="00D078CD"/>
    <w:rsid w:val="00D93392"/>
    <w:rsid w:val="00DB6B41"/>
    <w:rsid w:val="00DD4DBA"/>
    <w:rsid w:val="00E12D09"/>
    <w:rsid w:val="00E321BF"/>
    <w:rsid w:val="00E426DE"/>
    <w:rsid w:val="00EB7A0D"/>
    <w:rsid w:val="00ED1495"/>
    <w:rsid w:val="00F35C6E"/>
    <w:rsid w:val="00F42E90"/>
    <w:rsid w:val="00F43E89"/>
    <w:rsid w:val="00F52AE2"/>
    <w:rsid w:val="00F71887"/>
    <w:rsid w:val="00F85992"/>
    <w:rsid w:val="00FB3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3127E"/>
  <w15:chartTrackingRefBased/>
  <w15:docId w15:val="{B8F226AB-5E9C-47C6-B60B-55CDC76B2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024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249E"/>
    <w:rPr>
      <w:sz w:val="20"/>
      <w:szCs w:val="20"/>
    </w:rPr>
  </w:style>
  <w:style w:type="character" w:styleId="FootnoteReference">
    <w:name w:val="footnote reference"/>
    <w:basedOn w:val="DefaultParagraphFont"/>
    <w:uiPriority w:val="99"/>
    <w:semiHidden/>
    <w:unhideWhenUsed/>
    <w:rsid w:val="00A024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81470">
      <w:bodyDiv w:val="1"/>
      <w:marLeft w:val="0"/>
      <w:marRight w:val="0"/>
      <w:marTop w:val="0"/>
      <w:marBottom w:val="0"/>
      <w:divBdr>
        <w:top w:val="none" w:sz="0" w:space="0" w:color="auto"/>
        <w:left w:val="none" w:sz="0" w:space="0" w:color="auto"/>
        <w:bottom w:val="none" w:sz="0" w:space="0" w:color="auto"/>
        <w:right w:val="none" w:sz="0" w:space="0" w:color="auto"/>
      </w:divBdr>
      <w:divsChild>
        <w:div w:id="228419564">
          <w:marLeft w:val="0"/>
          <w:marRight w:val="0"/>
          <w:marTop w:val="0"/>
          <w:marBottom w:val="0"/>
          <w:divBdr>
            <w:top w:val="none" w:sz="0" w:space="0" w:color="auto"/>
            <w:left w:val="none" w:sz="0" w:space="0" w:color="auto"/>
            <w:bottom w:val="none" w:sz="0" w:space="0" w:color="auto"/>
            <w:right w:val="none" w:sz="0" w:space="0" w:color="auto"/>
          </w:divBdr>
        </w:div>
        <w:div w:id="1822623284">
          <w:marLeft w:val="0"/>
          <w:marRight w:val="0"/>
          <w:marTop w:val="0"/>
          <w:marBottom w:val="0"/>
          <w:divBdr>
            <w:top w:val="none" w:sz="0" w:space="0" w:color="auto"/>
            <w:left w:val="none" w:sz="0" w:space="0" w:color="auto"/>
            <w:bottom w:val="none" w:sz="0" w:space="0" w:color="auto"/>
            <w:right w:val="none" w:sz="0" w:space="0" w:color="auto"/>
          </w:divBdr>
        </w:div>
      </w:divsChild>
    </w:div>
    <w:div w:id="555236527">
      <w:bodyDiv w:val="1"/>
      <w:marLeft w:val="0"/>
      <w:marRight w:val="0"/>
      <w:marTop w:val="0"/>
      <w:marBottom w:val="0"/>
      <w:divBdr>
        <w:top w:val="none" w:sz="0" w:space="0" w:color="auto"/>
        <w:left w:val="none" w:sz="0" w:space="0" w:color="auto"/>
        <w:bottom w:val="none" w:sz="0" w:space="0" w:color="auto"/>
        <w:right w:val="none" w:sz="0" w:space="0" w:color="auto"/>
      </w:divBdr>
    </w:div>
    <w:div w:id="1113785988">
      <w:bodyDiv w:val="1"/>
      <w:marLeft w:val="0"/>
      <w:marRight w:val="0"/>
      <w:marTop w:val="0"/>
      <w:marBottom w:val="0"/>
      <w:divBdr>
        <w:top w:val="none" w:sz="0" w:space="0" w:color="auto"/>
        <w:left w:val="none" w:sz="0" w:space="0" w:color="auto"/>
        <w:bottom w:val="none" w:sz="0" w:space="0" w:color="auto"/>
        <w:right w:val="none" w:sz="0" w:space="0" w:color="auto"/>
      </w:divBdr>
    </w:div>
    <w:div w:id="2102799324">
      <w:bodyDiv w:val="1"/>
      <w:marLeft w:val="0"/>
      <w:marRight w:val="0"/>
      <w:marTop w:val="0"/>
      <w:marBottom w:val="0"/>
      <w:divBdr>
        <w:top w:val="none" w:sz="0" w:space="0" w:color="auto"/>
        <w:left w:val="none" w:sz="0" w:space="0" w:color="auto"/>
        <w:bottom w:val="none" w:sz="0" w:space="0" w:color="auto"/>
        <w:right w:val="none" w:sz="0" w:space="0" w:color="auto"/>
      </w:divBdr>
    </w:div>
    <w:div w:id="2113620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6F6D27C-2471-44F9-8F5A-95F4885A6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46</cp:revision>
  <dcterms:created xsi:type="dcterms:W3CDTF">2019-01-19T09:12:00Z</dcterms:created>
  <dcterms:modified xsi:type="dcterms:W3CDTF">2019-01-22T21:27:00Z</dcterms:modified>
</cp:coreProperties>
</file>