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067D" w:rsidRPr="00E12B82" w:rsidRDefault="00782DD0" w:rsidP="00CF067D">
      <w:pPr>
        <w:spacing w:line="360" w:lineRule="auto"/>
        <w:jc w:val="center"/>
        <w:rPr>
          <w:rFonts w:cs="Arial"/>
          <w:szCs w:val="24"/>
        </w:rPr>
      </w:pPr>
      <w:r>
        <w:rPr>
          <w:rFonts w:cs="Arial"/>
          <w:szCs w:val="24"/>
        </w:rPr>
        <w:t xml:space="preserve">REFLECTING ON </w:t>
      </w:r>
      <w:r w:rsidR="005D2B2D">
        <w:rPr>
          <w:rFonts w:cs="Arial"/>
          <w:szCs w:val="24"/>
        </w:rPr>
        <w:t>SUPERVISION IN YOUTH WORK</w:t>
      </w:r>
    </w:p>
    <w:p w:rsidR="00CF067D" w:rsidRPr="00E12B82" w:rsidRDefault="00CF067D" w:rsidP="00CF067D">
      <w:pPr>
        <w:spacing w:after="0" w:line="360" w:lineRule="auto"/>
        <w:jc w:val="both"/>
        <w:rPr>
          <w:rFonts w:cs="Arial"/>
          <w:szCs w:val="24"/>
        </w:rPr>
      </w:pPr>
    </w:p>
    <w:p w:rsidR="00495D49" w:rsidRDefault="00CF067D" w:rsidP="00D00948">
      <w:pPr>
        <w:spacing w:line="360" w:lineRule="auto"/>
        <w:jc w:val="both"/>
        <w:rPr>
          <w:rFonts w:cs="Arial"/>
          <w:szCs w:val="24"/>
        </w:rPr>
      </w:pPr>
      <w:r w:rsidRPr="00E12B82">
        <w:rPr>
          <w:rFonts w:cs="Arial"/>
          <w:szCs w:val="24"/>
        </w:rPr>
        <w:t>The following reflective journal considers experience of supervising others, beginning with excerpts from practice, and illustrating application of theory to aid understanding.</w:t>
      </w:r>
      <w:r w:rsidR="00D00948" w:rsidRPr="00E12B82">
        <w:rPr>
          <w:rFonts w:cs="Arial"/>
          <w:szCs w:val="24"/>
        </w:rPr>
        <w:t xml:space="preserve">  </w:t>
      </w:r>
      <w:r w:rsidR="00FD07BD">
        <w:rPr>
          <w:rFonts w:cs="Arial"/>
          <w:szCs w:val="24"/>
        </w:rPr>
        <w:t xml:space="preserve">The functions of supervision are considered in terms of </w:t>
      </w:r>
      <w:r w:rsidR="00FD07BD" w:rsidRPr="00855521">
        <w:rPr>
          <w:rFonts w:cs="Arial"/>
          <w:szCs w:val="24"/>
        </w:rPr>
        <w:t>normative</w:t>
      </w:r>
      <w:r w:rsidR="00FD07BD">
        <w:rPr>
          <w:rFonts w:cs="Arial"/>
          <w:szCs w:val="24"/>
        </w:rPr>
        <w:t>, formative</w:t>
      </w:r>
      <w:r w:rsidR="00FD07BD" w:rsidRPr="00855521">
        <w:rPr>
          <w:rFonts w:cs="Arial"/>
          <w:szCs w:val="24"/>
        </w:rPr>
        <w:t xml:space="preserve"> and restorative </w:t>
      </w:r>
      <w:r w:rsidR="00FD07BD">
        <w:rPr>
          <w:rFonts w:cs="Arial"/>
          <w:szCs w:val="24"/>
        </w:rPr>
        <w:t xml:space="preserve">action relating to qualitative procedure and accountability; education and development; and wider support, or resourcing, respectively </w:t>
      </w:r>
      <w:r w:rsidR="00FD07BD" w:rsidRPr="00855521">
        <w:rPr>
          <w:rFonts w:cs="Arial"/>
          <w:szCs w:val="24"/>
        </w:rPr>
        <w:t>(</w:t>
      </w:r>
      <w:r w:rsidR="00255F28">
        <w:rPr>
          <w:rFonts w:cs="Arial"/>
          <w:szCs w:val="24"/>
        </w:rPr>
        <w:t xml:space="preserve">Proctor, 1998 and Hawkins and Smith </w:t>
      </w:r>
      <w:r w:rsidR="00255F28">
        <w:rPr>
          <w:rFonts w:cs="Arial"/>
          <w:i/>
          <w:szCs w:val="24"/>
        </w:rPr>
        <w:t xml:space="preserve">cited in </w:t>
      </w:r>
      <w:r w:rsidR="00FD07BD">
        <w:rPr>
          <w:rFonts w:cs="Arial"/>
          <w:szCs w:val="24"/>
        </w:rPr>
        <w:t xml:space="preserve">Hawkins and Shohet, 2012: 62-64). </w:t>
      </w:r>
      <w:r w:rsidR="00495D49">
        <w:rPr>
          <w:rFonts w:cs="Arial"/>
          <w:szCs w:val="24"/>
        </w:rPr>
        <w:t>Assuming that supervision is a</w:t>
      </w:r>
      <w:r w:rsidR="006007D3">
        <w:rPr>
          <w:rFonts w:cs="Arial"/>
          <w:szCs w:val="24"/>
        </w:rPr>
        <w:t>n</w:t>
      </w:r>
      <w:r w:rsidR="00495D49">
        <w:rPr>
          <w:rFonts w:cs="Arial"/>
          <w:szCs w:val="24"/>
        </w:rPr>
        <w:t xml:space="preserve"> </w:t>
      </w:r>
      <w:r w:rsidR="00FD07BD">
        <w:rPr>
          <w:rFonts w:cs="Arial"/>
          <w:szCs w:val="24"/>
        </w:rPr>
        <w:t>evolutionary</w:t>
      </w:r>
      <w:r w:rsidR="00495D49">
        <w:rPr>
          <w:rFonts w:cs="Arial"/>
          <w:szCs w:val="24"/>
        </w:rPr>
        <w:t xml:space="preserve"> relationship (</w:t>
      </w:r>
      <w:r w:rsidR="00570D99">
        <w:rPr>
          <w:rFonts w:cs="Arial"/>
          <w:szCs w:val="24"/>
        </w:rPr>
        <w:t xml:space="preserve">Ruffing, 2010: </w:t>
      </w:r>
      <w:r w:rsidR="00C942C1">
        <w:rPr>
          <w:rFonts w:cs="Arial"/>
          <w:szCs w:val="24"/>
        </w:rPr>
        <w:t>156</w:t>
      </w:r>
      <w:r w:rsidR="003065BD">
        <w:rPr>
          <w:rFonts w:cs="Arial"/>
          <w:szCs w:val="24"/>
        </w:rPr>
        <w:t>; Tash, 1984: 19</w:t>
      </w:r>
      <w:r w:rsidR="00C942C1">
        <w:rPr>
          <w:rFonts w:cs="Arial"/>
          <w:szCs w:val="24"/>
        </w:rPr>
        <w:t>)</w:t>
      </w:r>
      <w:r w:rsidR="00495D49">
        <w:rPr>
          <w:rFonts w:cs="Arial"/>
          <w:szCs w:val="24"/>
        </w:rPr>
        <w:t xml:space="preserve">, </w:t>
      </w:r>
      <w:r w:rsidR="005E55FC">
        <w:rPr>
          <w:rFonts w:cs="Arial"/>
          <w:szCs w:val="24"/>
        </w:rPr>
        <w:t>excerpts</w:t>
      </w:r>
      <w:r w:rsidR="00495D49">
        <w:rPr>
          <w:rFonts w:cs="Arial"/>
          <w:szCs w:val="24"/>
        </w:rPr>
        <w:t xml:space="preserve"> are offered in chronological order </w:t>
      </w:r>
      <w:r w:rsidR="002F698D">
        <w:rPr>
          <w:rFonts w:cs="Arial"/>
          <w:szCs w:val="24"/>
        </w:rPr>
        <w:t xml:space="preserve">across three stages of supervision </w:t>
      </w:r>
      <w:r w:rsidR="009E6A1E">
        <w:rPr>
          <w:rFonts w:cs="Arial"/>
          <w:szCs w:val="24"/>
        </w:rPr>
        <w:t xml:space="preserve">spanning five encounters </w:t>
      </w:r>
      <w:r w:rsidR="00495D49">
        <w:rPr>
          <w:rFonts w:cs="Arial"/>
          <w:szCs w:val="24"/>
        </w:rPr>
        <w:t>to demonstrate progression in the relation</w:t>
      </w:r>
      <w:r w:rsidR="00EA0772">
        <w:rPr>
          <w:rFonts w:cs="Arial"/>
          <w:szCs w:val="24"/>
        </w:rPr>
        <w:t>ship and process of supervision with a</w:t>
      </w:r>
      <w:r w:rsidR="00BB612B">
        <w:rPr>
          <w:rFonts w:cs="Arial"/>
          <w:szCs w:val="24"/>
        </w:rPr>
        <w:t>n</w:t>
      </w:r>
      <w:r w:rsidR="00EA0772">
        <w:rPr>
          <w:rFonts w:cs="Arial"/>
          <w:szCs w:val="24"/>
        </w:rPr>
        <w:t xml:space="preserve"> individual.</w:t>
      </w:r>
      <w:r w:rsidR="003065BD">
        <w:rPr>
          <w:rFonts w:cs="Arial"/>
          <w:szCs w:val="24"/>
        </w:rPr>
        <w:t xml:space="preserve">  Generally, </w:t>
      </w:r>
      <w:r w:rsidR="005D2B2D">
        <w:rPr>
          <w:rFonts w:cs="Arial"/>
          <w:szCs w:val="24"/>
        </w:rPr>
        <w:t xml:space="preserve">reflection follows </w:t>
      </w:r>
      <w:r w:rsidR="005D2B2D" w:rsidRPr="005D2B2D">
        <w:rPr>
          <w:rFonts w:cs="Arial"/>
          <w:szCs w:val="24"/>
        </w:rPr>
        <w:t xml:space="preserve">Kolb and Fry’s experiential learning cycle (1979 </w:t>
      </w:r>
      <w:r w:rsidR="005D2B2D" w:rsidRPr="005D2B2D">
        <w:rPr>
          <w:rFonts w:cs="Arial"/>
          <w:i/>
          <w:szCs w:val="24"/>
        </w:rPr>
        <w:t>cited in</w:t>
      </w:r>
      <w:r w:rsidR="005D2B2D" w:rsidRPr="005D2B2D">
        <w:rPr>
          <w:rFonts w:cs="Arial"/>
          <w:szCs w:val="24"/>
        </w:rPr>
        <w:t xml:space="preserve"> Sapin, 2013: 143-144) </w:t>
      </w:r>
      <w:r w:rsidR="00D62542">
        <w:rPr>
          <w:rFonts w:cs="Arial"/>
          <w:szCs w:val="24"/>
        </w:rPr>
        <w:t>which describes</w:t>
      </w:r>
      <w:r w:rsidR="005D2B2D" w:rsidRPr="005D2B2D">
        <w:rPr>
          <w:rFonts w:cs="Arial"/>
          <w:szCs w:val="24"/>
        </w:rPr>
        <w:t>, reflect</w:t>
      </w:r>
      <w:r w:rsidR="00D62542">
        <w:rPr>
          <w:rFonts w:cs="Arial"/>
          <w:szCs w:val="24"/>
        </w:rPr>
        <w:t>s</w:t>
      </w:r>
      <w:r w:rsidR="005D2B2D" w:rsidRPr="005D2B2D">
        <w:rPr>
          <w:rFonts w:cs="Arial"/>
          <w:szCs w:val="24"/>
        </w:rPr>
        <w:t xml:space="preserve"> on and conceptualise</w:t>
      </w:r>
      <w:r w:rsidR="00D62542">
        <w:rPr>
          <w:rFonts w:cs="Arial"/>
          <w:szCs w:val="24"/>
        </w:rPr>
        <w:t>s</w:t>
      </w:r>
      <w:r w:rsidR="005D2B2D" w:rsidRPr="005D2B2D">
        <w:rPr>
          <w:rFonts w:cs="Arial"/>
          <w:szCs w:val="24"/>
        </w:rPr>
        <w:t xml:space="preserve"> experience</w:t>
      </w:r>
      <w:r w:rsidR="00D62542">
        <w:rPr>
          <w:rFonts w:cs="Arial"/>
          <w:szCs w:val="24"/>
        </w:rPr>
        <w:t>s</w:t>
      </w:r>
      <w:r w:rsidR="005D2B2D" w:rsidRPr="005D2B2D">
        <w:rPr>
          <w:rFonts w:cs="Arial"/>
          <w:szCs w:val="24"/>
        </w:rPr>
        <w:t xml:space="preserve">, </w:t>
      </w:r>
      <w:r w:rsidR="00D62542">
        <w:rPr>
          <w:rFonts w:cs="Arial"/>
          <w:szCs w:val="24"/>
        </w:rPr>
        <w:t>allowing planning for development.</w:t>
      </w:r>
      <w:r w:rsidR="0069778F">
        <w:rPr>
          <w:rFonts w:cs="Arial"/>
          <w:szCs w:val="24"/>
        </w:rPr>
        <w:t xml:space="preserve">  Emerging themes are drawn together before presenting a conclusion.</w:t>
      </w:r>
    </w:p>
    <w:p w:rsidR="00993213" w:rsidRPr="00993213" w:rsidRDefault="00993213" w:rsidP="00993213">
      <w:pPr>
        <w:pStyle w:val="NoSpacing"/>
        <w:spacing w:line="360" w:lineRule="auto"/>
        <w:jc w:val="both"/>
        <w:rPr>
          <w:rFonts w:ascii="Arial" w:hAnsi="Arial" w:cs="Arial"/>
          <w:sz w:val="24"/>
        </w:rPr>
      </w:pPr>
    </w:p>
    <w:p w:rsidR="00A2711A" w:rsidRPr="00A2711A" w:rsidRDefault="00993213" w:rsidP="00993213">
      <w:pPr>
        <w:pStyle w:val="NoSpacing"/>
        <w:spacing w:line="360" w:lineRule="auto"/>
        <w:jc w:val="both"/>
        <w:rPr>
          <w:rFonts w:ascii="Arial" w:hAnsi="Arial" w:cs="Arial"/>
          <w:b/>
          <w:sz w:val="24"/>
        </w:rPr>
      </w:pPr>
      <w:r w:rsidRPr="00A2711A">
        <w:rPr>
          <w:rFonts w:ascii="Arial" w:hAnsi="Arial" w:cs="Arial"/>
          <w:b/>
          <w:sz w:val="24"/>
        </w:rPr>
        <w:t>“I’m glad I’ve got you as my supervisor” (Supervisee).</w:t>
      </w:r>
    </w:p>
    <w:p w:rsidR="00A2711A" w:rsidRDefault="00A2711A" w:rsidP="00993213">
      <w:pPr>
        <w:pStyle w:val="NoSpacing"/>
        <w:spacing w:line="360" w:lineRule="auto"/>
        <w:jc w:val="both"/>
        <w:rPr>
          <w:rFonts w:ascii="Arial" w:hAnsi="Arial" w:cs="Arial"/>
          <w:sz w:val="24"/>
        </w:rPr>
      </w:pPr>
    </w:p>
    <w:p w:rsidR="00993213" w:rsidRPr="00993213" w:rsidRDefault="00A2711A" w:rsidP="00993213">
      <w:pPr>
        <w:pStyle w:val="NoSpacing"/>
        <w:spacing w:line="360" w:lineRule="auto"/>
        <w:jc w:val="both"/>
        <w:rPr>
          <w:rFonts w:ascii="Arial" w:hAnsi="Arial" w:cs="Arial"/>
          <w:sz w:val="24"/>
        </w:rPr>
      </w:pPr>
      <w:r>
        <w:rPr>
          <w:rFonts w:ascii="Arial" w:hAnsi="Arial" w:cs="Arial"/>
          <w:sz w:val="24"/>
        </w:rPr>
        <w:t>The first session of this supervision relationship</w:t>
      </w:r>
      <w:r w:rsidR="00993213" w:rsidRPr="00993213">
        <w:rPr>
          <w:rFonts w:ascii="Arial" w:hAnsi="Arial" w:cs="Arial"/>
          <w:sz w:val="24"/>
        </w:rPr>
        <w:t xml:space="preserve"> was used to </w:t>
      </w:r>
      <w:r w:rsidR="00941880">
        <w:rPr>
          <w:rFonts w:ascii="Arial" w:hAnsi="Arial" w:cs="Arial"/>
          <w:sz w:val="24"/>
        </w:rPr>
        <w:t xml:space="preserve">introduce the supervisee’s practice experience and </w:t>
      </w:r>
      <w:r w:rsidR="00993213" w:rsidRPr="00993213">
        <w:rPr>
          <w:rFonts w:ascii="Arial" w:hAnsi="Arial" w:cs="Arial"/>
          <w:sz w:val="24"/>
        </w:rPr>
        <w:t xml:space="preserve">discuss </w:t>
      </w:r>
      <w:r w:rsidR="00D41981">
        <w:rPr>
          <w:rFonts w:ascii="Arial" w:hAnsi="Arial" w:cs="Arial"/>
          <w:sz w:val="24"/>
        </w:rPr>
        <w:t xml:space="preserve">records, </w:t>
      </w:r>
      <w:r w:rsidR="00993213" w:rsidRPr="00993213">
        <w:rPr>
          <w:rFonts w:ascii="Arial" w:hAnsi="Arial" w:cs="Arial"/>
          <w:sz w:val="24"/>
        </w:rPr>
        <w:t xml:space="preserve">contracting, boundaries and expectations.  </w:t>
      </w:r>
      <w:r w:rsidR="00517DD6">
        <w:rPr>
          <w:rFonts w:ascii="Arial" w:hAnsi="Arial" w:cs="Arial"/>
          <w:sz w:val="24"/>
        </w:rPr>
        <w:t xml:space="preserve">This included </w:t>
      </w:r>
      <w:r w:rsidR="00B05069">
        <w:rPr>
          <w:rFonts w:ascii="Arial" w:hAnsi="Arial" w:cs="Arial"/>
          <w:sz w:val="24"/>
        </w:rPr>
        <w:t xml:space="preserve">provision of an agenda and </w:t>
      </w:r>
      <w:r w:rsidR="00517DD6">
        <w:rPr>
          <w:rFonts w:ascii="Arial" w:hAnsi="Arial" w:cs="Arial"/>
          <w:sz w:val="24"/>
        </w:rPr>
        <w:t xml:space="preserve">written reflection before each meeting.  </w:t>
      </w:r>
      <w:r w:rsidR="00993213" w:rsidRPr="00993213">
        <w:rPr>
          <w:rFonts w:ascii="Arial" w:hAnsi="Arial" w:cs="Arial"/>
          <w:sz w:val="24"/>
        </w:rPr>
        <w:t xml:space="preserve">I provided the supervisee with a personal profile tool to reflect on his needs and goals for supervision and express how he likes to receive support.  We also scheduled dates and times for all remaining sessions in advance.  On reflection, I felt positive and hopeful because I believed in the individual, his willingness to learn and capacity to grow.  </w:t>
      </w:r>
      <w:r w:rsidR="00941880">
        <w:rPr>
          <w:rFonts w:ascii="Arial" w:hAnsi="Arial" w:cs="Arial"/>
          <w:sz w:val="24"/>
        </w:rPr>
        <w:t>Planning for supervision also made the process clear with achievable goals for both parties</w:t>
      </w:r>
      <w:r w:rsidR="005D3ECD">
        <w:rPr>
          <w:rFonts w:ascii="Arial" w:hAnsi="Arial" w:cs="Arial"/>
          <w:sz w:val="24"/>
        </w:rPr>
        <w:t xml:space="preserve"> (Sapin, 2013: 224)</w:t>
      </w:r>
      <w:r w:rsidR="00941880">
        <w:rPr>
          <w:rFonts w:ascii="Arial" w:hAnsi="Arial" w:cs="Arial"/>
          <w:sz w:val="24"/>
        </w:rPr>
        <w:t xml:space="preserve">.  </w:t>
      </w:r>
      <w:r w:rsidR="00993213" w:rsidRPr="00993213">
        <w:rPr>
          <w:rFonts w:ascii="Arial" w:hAnsi="Arial" w:cs="Arial"/>
          <w:sz w:val="24"/>
        </w:rPr>
        <w:t>Mutually relaxed</w:t>
      </w:r>
      <w:r w:rsidR="007F3916">
        <w:rPr>
          <w:rFonts w:ascii="Arial" w:hAnsi="Arial" w:cs="Arial"/>
          <w:sz w:val="24"/>
        </w:rPr>
        <w:t>,</w:t>
      </w:r>
      <w:r w:rsidR="00993213" w:rsidRPr="00993213">
        <w:rPr>
          <w:rFonts w:ascii="Arial" w:hAnsi="Arial" w:cs="Arial"/>
          <w:sz w:val="24"/>
        </w:rPr>
        <w:t xml:space="preserve"> </w:t>
      </w:r>
      <w:r w:rsidR="00FD49CB">
        <w:rPr>
          <w:rFonts w:ascii="Arial" w:hAnsi="Arial" w:cs="Arial"/>
          <w:sz w:val="24"/>
        </w:rPr>
        <w:t xml:space="preserve">open </w:t>
      </w:r>
      <w:r w:rsidR="00993213" w:rsidRPr="00993213">
        <w:rPr>
          <w:rFonts w:ascii="Arial" w:hAnsi="Arial" w:cs="Arial"/>
          <w:sz w:val="24"/>
        </w:rPr>
        <w:t>body language and ease of conversation demonstrated that we were both comfortable with each other</w:t>
      </w:r>
      <w:r w:rsidR="005E022A">
        <w:rPr>
          <w:rFonts w:ascii="Arial" w:hAnsi="Arial" w:cs="Arial"/>
          <w:sz w:val="24"/>
        </w:rPr>
        <w:t xml:space="preserve"> (</w:t>
      </w:r>
      <w:r w:rsidR="00B471BB">
        <w:rPr>
          <w:rFonts w:ascii="Arial" w:hAnsi="Arial" w:cs="Arial"/>
          <w:sz w:val="24"/>
        </w:rPr>
        <w:t>Navaro, 2008: 35</w:t>
      </w:r>
      <w:r w:rsidR="00996CE4">
        <w:rPr>
          <w:rFonts w:ascii="Arial" w:hAnsi="Arial" w:cs="Arial"/>
          <w:sz w:val="24"/>
        </w:rPr>
        <w:t>, 211</w:t>
      </w:r>
      <w:r w:rsidR="00B471BB">
        <w:rPr>
          <w:rFonts w:ascii="Arial" w:hAnsi="Arial" w:cs="Arial"/>
          <w:sz w:val="24"/>
        </w:rPr>
        <w:t xml:space="preserve">; </w:t>
      </w:r>
      <w:r w:rsidR="005E022A">
        <w:rPr>
          <w:rFonts w:ascii="Arial" w:hAnsi="Arial" w:cs="Arial"/>
          <w:sz w:val="24"/>
        </w:rPr>
        <w:t>Pease and Pease, 2005: 90-104</w:t>
      </w:r>
      <w:r w:rsidR="00FD49CB">
        <w:rPr>
          <w:rFonts w:ascii="Arial" w:hAnsi="Arial" w:cs="Arial"/>
          <w:sz w:val="24"/>
        </w:rPr>
        <w:t>, 217</w:t>
      </w:r>
      <w:r w:rsidR="005E022A">
        <w:rPr>
          <w:rFonts w:ascii="Arial" w:hAnsi="Arial" w:cs="Arial"/>
          <w:sz w:val="24"/>
        </w:rPr>
        <w:t>)</w:t>
      </w:r>
      <w:r w:rsidR="00993213" w:rsidRPr="00993213">
        <w:rPr>
          <w:rFonts w:ascii="Arial" w:hAnsi="Arial" w:cs="Arial"/>
          <w:sz w:val="24"/>
        </w:rPr>
        <w:t>.  This likely made the session feel more informal though we sti</w:t>
      </w:r>
      <w:r w:rsidR="00996CE4">
        <w:rPr>
          <w:rFonts w:ascii="Arial" w:hAnsi="Arial" w:cs="Arial"/>
          <w:sz w:val="24"/>
        </w:rPr>
        <w:t xml:space="preserve">ll followed an agenda.  I found </w:t>
      </w:r>
      <w:r w:rsidR="00993213" w:rsidRPr="00993213">
        <w:rPr>
          <w:rFonts w:ascii="Arial" w:hAnsi="Arial" w:cs="Arial"/>
          <w:sz w:val="24"/>
        </w:rPr>
        <w:t>myself mirroring body language naturally</w:t>
      </w:r>
      <w:r w:rsidR="003A422B">
        <w:rPr>
          <w:rFonts w:ascii="Arial" w:hAnsi="Arial" w:cs="Arial"/>
          <w:sz w:val="24"/>
        </w:rPr>
        <w:t>, which evidenced rapport (Pease and Pease, 2005: 250-264)</w:t>
      </w:r>
      <w:r w:rsidR="00993213" w:rsidRPr="00993213">
        <w:rPr>
          <w:rFonts w:ascii="Arial" w:hAnsi="Arial" w:cs="Arial"/>
          <w:sz w:val="24"/>
        </w:rPr>
        <w:t>, without being too casual that I might seem unprofessional</w:t>
      </w:r>
      <w:r w:rsidR="00876B0C">
        <w:rPr>
          <w:rFonts w:ascii="Arial" w:hAnsi="Arial" w:cs="Arial"/>
          <w:sz w:val="24"/>
        </w:rPr>
        <w:t xml:space="preserve"> </w:t>
      </w:r>
      <w:r w:rsidR="00D61241">
        <w:rPr>
          <w:rFonts w:ascii="Arial" w:hAnsi="Arial" w:cs="Arial"/>
          <w:sz w:val="24"/>
        </w:rPr>
        <w:t xml:space="preserve">or disinterested </w:t>
      </w:r>
      <w:r w:rsidR="00876B0C">
        <w:rPr>
          <w:rFonts w:ascii="Arial" w:hAnsi="Arial" w:cs="Arial"/>
          <w:sz w:val="24"/>
        </w:rPr>
        <w:t>(Pease and Pease, 2005: 243)</w:t>
      </w:r>
      <w:r w:rsidR="00993213" w:rsidRPr="00993213">
        <w:rPr>
          <w:rFonts w:ascii="Arial" w:hAnsi="Arial" w:cs="Arial"/>
          <w:sz w:val="24"/>
        </w:rPr>
        <w:t>.</w:t>
      </w:r>
    </w:p>
    <w:p w:rsidR="00755E4E" w:rsidRDefault="00993213" w:rsidP="00993213">
      <w:pPr>
        <w:pStyle w:val="NoSpacing"/>
        <w:spacing w:line="360" w:lineRule="auto"/>
        <w:jc w:val="both"/>
        <w:rPr>
          <w:rFonts w:ascii="Arial" w:hAnsi="Arial" w:cs="Arial"/>
          <w:sz w:val="24"/>
        </w:rPr>
      </w:pPr>
      <w:r w:rsidRPr="00993213">
        <w:rPr>
          <w:rFonts w:ascii="Arial" w:hAnsi="Arial" w:cs="Arial"/>
          <w:sz w:val="24"/>
        </w:rPr>
        <w:lastRenderedPageBreak/>
        <w:t xml:space="preserve">Conceptualising the experience, the first stage of a supervision relationship usually attends to </w:t>
      </w:r>
      <w:r w:rsidR="00A2711A">
        <w:rPr>
          <w:rFonts w:ascii="Arial" w:hAnsi="Arial" w:cs="Arial"/>
          <w:sz w:val="24"/>
        </w:rPr>
        <w:t xml:space="preserve">normative issues </w:t>
      </w:r>
      <w:r w:rsidR="000246F0">
        <w:rPr>
          <w:rFonts w:ascii="Arial" w:hAnsi="Arial" w:cs="Arial"/>
          <w:sz w:val="24"/>
        </w:rPr>
        <w:t>such as</w:t>
      </w:r>
      <w:r w:rsidR="00A2711A">
        <w:rPr>
          <w:rFonts w:ascii="Arial" w:hAnsi="Arial" w:cs="Arial"/>
          <w:sz w:val="24"/>
        </w:rPr>
        <w:t xml:space="preserve"> contracting, as </w:t>
      </w:r>
      <w:r w:rsidR="00D50D70">
        <w:rPr>
          <w:rFonts w:ascii="Arial" w:hAnsi="Arial" w:cs="Arial"/>
          <w:sz w:val="24"/>
        </w:rPr>
        <w:t>illustrated</w:t>
      </w:r>
      <w:r w:rsidR="00A2711A">
        <w:rPr>
          <w:rFonts w:ascii="Arial" w:hAnsi="Arial" w:cs="Arial"/>
          <w:sz w:val="24"/>
        </w:rPr>
        <w:t xml:space="preserve">, </w:t>
      </w:r>
      <w:r w:rsidR="00D3407C">
        <w:rPr>
          <w:rFonts w:ascii="Arial" w:hAnsi="Arial" w:cs="Arial"/>
          <w:sz w:val="24"/>
        </w:rPr>
        <w:t>and creating a social environment conducive to supervision</w:t>
      </w:r>
      <w:r w:rsidR="00701473">
        <w:rPr>
          <w:rFonts w:ascii="Arial" w:hAnsi="Arial" w:cs="Arial"/>
          <w:sz w:val="24"/>
        </w:rPr>
        <w:t xml:space="preserve"> </w:t>
      </w:r>
      <w:r w:rsidR="009C53A8">
        <w:rPr>
          <w:rFonts w:ascii="Arial" w:hAnsi="Arial" w:cs="Arial"/>
          <w:sz w:val="24"/>
        </w:rPr>
        <w:t xml:space="preserve">that is built on trust </w:t>
      </w:r>
      <w:r w:rsidR="00F21502">
        <w:rPr>
          <w:rFonts w:ascii="Arial" w:hAnsi="Arial" w:cs="Arial"/>
          <w:sz w:val="24"/>
        </w:rPr>
        <w:t xml:space="preserve">and positive communication </w:t>
      </w:r>
      <w:r w:rsidR="009C53A8">
        <w:rPr>
          <w:rFonts w:ascii="Arial" w:hAnsi="Arial" w:cs="Arial"/>
          <w:sz w:val="24"/>
        </w:rPr>
        <w:t>(</w:t>
      </w:r>
      <w:r w:rsidR="00701473">
        <w:rPr>
          <w:rFonts w:ascii="Arial" w:hAnsi="Arial" w:cs="Arial"/>
          <w:sz w:val="24"/>
        </w:rPr>
        <w:t>Conradie, 2013: 214-215)</w:t>
      </w:r>
      <w:r w:rsidR="00D3407C">
        <w:rPr>
          <w:rFonts w:ascii="Arial" w:hAnsi="Arial" w:cs="Arial"/>
          <w:sz w:val="24"/>
        </w:rPr>
        <w:t xml:space="preserve">.  </w:t>
      </w:r>
      <w:r w:rsidR="00F33FF8">
        <w:rPr>
          <w:rFonts w:ascii="Arial" w:hAnsi="Arial" w:cs="Arial"/>
          <w:sz w:val="24"/>
        </w:rPr>
        <w:t>In what could be considered proactively attending to restorative function of supervision, t</w:t>
      </w:r>
      <w:r w:rsidR="00D3407C">
        <w:rPr>
          <w:rFonts w:ascii="Arial" w:hAnsi="Arial" w:cs="Arial"/>
          <w:sz w:val="24"/>
        </w:rPr>
        <w:t xml:space="preserve">his </w:t>
      </w:r>
      <w:r w:rsidR="00F33FF8">
        <w:rPr>
          <w:rFonts w:ascii="Arial" w:hAnsi="Arial" w:cs="Arial"/>
          <w:sz w:val="24"/>
        </w:rPr>
        <w:t>process includes</w:t>
      </w:r>
      <w:r w:rsidR="00D3407C">
        <w:rPr>
          <w:rFonts w:ascii="Arial" w:hAnsi="Arial" w:cs="Arial"/>
          <w:sz w:val="24"/>
        </w:rPr>
        <w:t xml:space="preserve"> </w:t>
      </w:r>
      <w:r w:rsidRPr="00993213">
        <w:rPr>
          <w:rFonts w:ascii="Arial" w:hAnsi="Arial" w:cs="Arial"/>
          <w:sz w:val="24"/>
        </w:rPr>
        <w:t xml:space="preserve">personal introductions, </w:t>
      </w:r>
      <w:r w:rsidR="00D3407C">
        <w:rPr>
          <w:rFonts w:ascii="Arial" w:hAnsi="Arial" w:cs="Arial"/>
          <w:sz w:val="24"/>
        </w:rPr>
        <w:t xml:space="preserve">as well as </w:t>
      </w:r>
      <w:r w:rsidRPr="00993213">
        <w:rPr>
          <w:rFonts w:ascii="Arial" w:hAnsi="Arial" w:cs="Arial"/>
          <w:sz w:val="24"/>
        </w:rPr>
        <w:t xml:space="preserve">developing </w:t>
      </w:r>
      <w:r w:rsidR="009F70BD">
        <w:rPr>
          <w:rFonts w:ascii="Arial" w:hAnsi="Arial" w:cs="Arial"/>
          <w:sz w:val="24"/>
        </w:rPr>
        <w:t>understanding and rapport to permit</w:t>
      </w:r>
      <w:r w:rsidRPr="00993213">
        <w:rPr>
          <w:rFonts w:ascii="Arial" w:hAnsi="Arial" w:cs="Arial"/>
          <w:sz w:val="24"/>
        </w:rPr>
        <w:t xml:space="preserve"> relationship-building.  In this </w:t>
      </w:r>
      <w:r w:rsidR="004C146C">
        <w:rPr>
          <w:rFonts w:ascii="Arial" w:hAnsi="Arial" w:cs="Arial"/>
          <w:sz w:val="24"/>
        </w:rPr>
        <w:t>example,</w:t>
      </w:r>
      <w:r w:rsidRPr="00993213">
        <w:rPr>
          <w:rFonts w:ascii="Arial" w:hAnsi="Arial" w:cs="Arial"/>
          <w:sz w:val="24"/>
        </w:rPr>
        <w:t xml:space="preserve"> an existing positive relationship with the supervisee meant it was not necessary to focus too much on developing rapport.</w:t>
      </w:r>
      <w:r w:rsidR="00DF5590">
        <w:rPr>
          <w:rFonts w:ascii="Arial" w:hAnsi="Arial" w:cs="Arial"/>
          <w:sz w:val="24"/>
        </w:rPr>
        <w:t xml:space="preserve">  However this may raise issues</w:t>
      </w:r>
      <w:r w:rsidR="009F70BD">
        <w:rPr>
          <w:rFonts w:ascii="Arial" w:hAnsi="Arial" w:cs="Arial"/>
          <w:sz w:val="24"/>
        </w:rPr>
        <w:t xml:space="preserve"> </w:t>
      </w:r>
      <w:r w:rsidRPr="00993213">
        <w:rPr>
          <w:rFonts w:ascii="Arial" w:hAnsi="Arial" w:cs="Arial"/>
          <w:sz w:val="24"/>
        </w:rPr>
        <w:t>itself since we will have to avoid over-familiarity and negotiate a balance of authority to al</w:t>
      </w:r>
      <w:r w:rsidR="009F70BD">
        <w:rPr>
          <w:rFonts w:ascii="Arial" w:hAnsi="Arial" w:cs="Arial"/>
          <w:sz w:val="24"/>
        </w:rPr>
        <w:t>low education and challenge which</w:t>
      </w:r>
      <w:r w:rsidRPr="00993213">
        <w:rPr>
          <w:rFonts w:ascii="Arial" w:hAnsi="Arial" w:cs="Arial"/>
          <w:sz w:val="24"/>
        </w:rPr>
        <w:t xml:space="preserve"> goes beyond our normal relationship</w:t>
      </w:r>
      <w:r w:rsidR="00631778">
        <w:rPr>
          <w:rFonts w:ascii="Arial" w:hAnsi="Arial" w:cs="Arial"/>
          <w:sz w:val="24"/>
        </w:rPr>
        <w:t xml:space="preserve"> (Sapin, 2013: 220-221)</w:t>
      </w:r>
      <w:r w:rsidRPr="00993213">
        <w:rPr>
          <w:rFonts w:ascii="Arial" w:hAnsi="Arial" w:cs="Arial"/>
          <w:sz w:val="24"/>
        </w:rPr>
        <w:t>.</w:t>
      </w:r>
    </w:p>
    <w:p w:rsidR="00755E4E" w:rsidRDefault="00755E4E" w:rsidP="00993213">
      <w:pPr>
        <w:pStyle w:val="NoSpacing"/>
        <w:spacing w:line="360" w:lineRule="auto"/>
        <w:jc w:val="both"/>
        <w:rPr>
          <w:rFonts w:ascii="Arial" w:hAnsi="Arial" w:cs="Arial"/>
          <w:sz w:val="24"/>
        </w:rPr>
      </w:pPr>
    </w:p>
    <w:p w:rsidR="000F430B" w:rsidRDefault="00993213" w:rsidP="00993213">
      <w:pPr>
        <w:pStyle w:val="NoSpacing"/>
        <w:spacing w:line="360" w:lineRule="auto"/>
        <w:jc w:val="both"/>
        <w:rPr>
          <w:rFonts w:ascii="Arial" w:hAnsi="Arial" w:cs="Arial"/>
          <w:sz w:val="24"/>
        </w:rPr>
      </w:pPr>
      <w:r w:rsidRPr="00993213">
        <w:rPr>
          <w:rFonts w:ascii="Arial" w:hAnsi="Arial" w:cs="Arial"/>
          <w:sz w:val="24"/>
        </w:rPr>
        <w:t xml:space="preserve">I do not think </w:t>
      </w:r>
      <w:r w:rsidR="00960C23">
        <w:rPr>
          <w:rFonts w:ascii="Arial" w:hAnsi="Arial" w:cs="Arial"/>
          <w:sz w:val="24"/>
        </w:rPr>
        <w:t xml:space="preserve">I will find </w:t>
      </w:r>
      <w:r w:rsidR="001A7C8B">
        <w:rPr>
          <w:rFonts w:ascii="Arial" w:hAnsi="Arial" w:cs="Arial"/>
          <w:sz w:val="24"/>
        </w:rPr>
        <w:t xml:space="preserve">it difficult to assert </w:t>
      </w:r>
      <w:r w:rsidR="00960C23">
        <w:rPr>
          <w:rFonts w:ascii="Arial" w:hAnsi="Arial" w:cs="Arial"/>
          <w:sz w:val="24"/>
        </w:rPr>
        <w:t>authority</w:t>
      </w:r>
      <w:r w:rsidRPr="00993213">
        <w:rPr>
          <w:rFonts w:ascii="Arial" w:hAnsi="Arial" w:cs="Arial"/>
          <w:sz w:val="24"/>
        </w:rPr>
        <w:t xml:space="preserve">.  </w:t>
      </w:r>
      <w:r w:rsidR="00960C23">
        <w:rPr>
          <w:rFonts w:ascii="Arial" w:hAnsi="Arial" w:cs="Arial"/>
          <w:sz w:val="24"/>
        </w:rPr>
        <w:t>In fact, m</w:t>
      </w:r>
      <w:r w:rsidRPr="00993213">
        <w:rPr>
          <w:rFonts w:ascii="Arial" w:hAnsi="Arial" w:cs="Arial"/>
          <w:sz w:val="24"/>
        </w:rPr>
        <w:t>y concern is that the supervisee may assign too much trust or authority to my comments because of the age and experience gap</w:t>
      </w:r>
      <w:r w:rsidR="00960C23">
        <w:rPr>
          <w:rFonts w:ascii="Arial" w:hAnsi="Arial" w:cs="Arial"/>
          <w:sz w:val="24"/>
        </w:rPr>
        <w:t>.  I do not perpetuate this oppressive</w:t>
      </w:r>
      <w:r w:rsidR="001A7C8B">
        <w:rPr>
          <w:rFonts w:ascii="Arial" w:hAnsi="Arial" w:cs="Arial"/>
          <w:sz w:val="24"/>
        </w:rPr>
        <w:t xml:space="preserve"> attitude in my language </w:t>
      </w:r>
      <w:r w:rsidR="0036330A">
        <w:rPr>
          <w:rFonts w:ascii="Arial" w:hAnsi="Arial" w:cs="Arial"/>
          <w:sz w:val="24"/>
        </w:rPr>
        <w:t xml:space="preserve">or actions by </w:t>
      </w:r>
      <w:r w:rsidR="00620EA8">
        <w:rPr>
          <w:rFonts w:ascii="Arial" w:hAnsi="Arial" w:cs="Arial"/>
          <w:sz w:val="24"/>
        </w:rPr>
        <w:t>emphasising</w:t>
      </w:r>
      <w:r w:rsidR="0036330A">
        <w:rPr>
          <w:rFonts w:ascii="Arial" w:hAnsi="Arial" w:cs="Arial"/>
          <w:sz w:val="24"/>
        </w:rPr>
        <w:t xml:space="preserve"> </w:t>
      </w:r>
      <w:r w:rsidR="00227308">
        <w:rPr>
          <w:rFonts w:ascii="Arial" w:hAnsi="Arial" w:cs="Arial"/>
          <w:sz w:val="24"/>
        </w:rPr>
        <w:t xml:space="preserve">greater </w:t>
      </w:r>
      <w:r w:rsidR="0036330A">
        <w:rPr>
          <w:rFonts w:ascii="Arial" w:hAnsi="Arial" w:cs="Arial"/>
          <w:sz w:val="24"/>
        </w:rPr>
        <w:t xml:space="preserve">age or experience </w:t>
      </w:r>
      <w:r w:rsidR="001A7C8B">
        <w:rPr>
          <w:rFonts w:ascii="Arial" w:hAnsi="Arial" w:cs="Arial"/>
          <w:sz w:val="24"/>
        </w:rPr>
        <w:t>(Hawkins and Shohet, 2012: 56)</w:t>
      </w:r>
      <w:r w:rsidR="0036330A">
        <w:rPr>
          <w:rFonts w:ascii="Arial" w:hAnsi="Arial" w:cs="Arial"/>
          <w:sz w:val="24"/>
        </w:rPr>
        <w:t xml:space="preserve"> but I have noticed that younger youth workers tend to defer</w:t>
      </w:r>
      <w:r w:rsidR="001A7C8B">
        <w:rPr>
          <w:rFonts w:ascii="Arial" w:hAnsi="Arial" w:cs="Arial"/>
          <w:sz w:val="24"/>
        </w:rPr>
        <w:t xml:space="preserve"> </w:t>
      </w:r>
      <w:r w:rsidR="0036330A">
        <w:rPr>
          <w:rFonts w:ascii="Arial" w:hAnsi="Arial" w:cs="Arial"/>
          <w:sz w:val="24"/>
        </w:rPr>
        <w:t>to my judgement with little resistance</w:t>
      </w:r>
      <w:r w:rsidR="00C72F96">
        <w:rPr>
          <w:rFonts w:ascii="Arial" w:hAnsi="Arial" w:cs="Arial"/>
          <w:sz w:val="24"/>
        </w:rPr>
        <w:t>.  This may be</w:t>
      </w:r>
      <w:r w:rsidR="004679C0">
        <w:rPr>
          <w:rFonts w:ascii="Arial" w:hAnsi="Arial" w:cs="Arial"/>
          <w:sz w:val="24"/>
        </w:rPr>
        <w:t xml:space="preserve"> </w:t>
      </w:r>
      <w:r w:rsidR="00C72F96">
        <w:rPr>
          <w:rFonts w:ascii="Arial" w:hAnsi="Arial" w:cs="Arial"/>
          <w:sz w:val="24"/>
        </w:rPr>
        <w:t xml:space="preserve">seen as </w:t>
      </w:r>
      <w:r w:rsidR="004679C0">
        <w:rPr>
          <w:rFonts w:ascii="Arial" w:hAnsi="Arial" w:cs="Arial"/>
          <w:sz w:val="24"/>
        </w:rPr>
        <w:t>a form of un</w:t>
      </w:r>
      <w:r w:rsidR="00113F2C">
        <w:rPr>
          <w:rFonts w:ascii="Arial" w:hAnsi="Arial" w:cs="Arial"/>
          <w:sz w:val="24"/>
        </w:rPr>
        <w:t>-</w:t>
      </w:r>
      <w:r w:rsidR="004679C0">
        <w:rPr>
          <w:rFonts w:ascii="Arial" w:hAnsi="Arial" w:cs="Arial"/>
          <w:sz w:val="24"/>
        </w:rPr>
        <w:t>coerced</w:t>
      </w:r>
      <w:r w:rsidR="00EC0FA7">
        <w:rPr>
          <w:rFonts w:ascii="Arial" w:hAnsi="Arial" w:cs="Arial"/>
          <w:sz w:val="24"/>
        </w:rPr>
        <w:t>,</w:t>
      </w:r>
      <w:r w:rsidR="004679C0">
        <w:rPr>
          <w:rFonts w:ascii="Arial" w:hAnsi="Arial" w:cs="Arial"/>
          <w:sz w:val="24"/>
        </w:rPr>
        <w:t xml:space="preserve"> </w:t>
      </w:r>
      <w:r w:rsidR="00113F2C">
        <w:rPr>
          <w:rFonts w:ascii="Arial" w:hAnsi="Arial" w:cs="Arial"/>
          <w:sz w:val="24"/>
        </w:rPr>
        <w:t xml:space="preserve">ageist hegemony </w:t>
      </w:r>
      <w:r w:rsidR="004679C0">
        <w:rPr>
          <w:rFonts w:ascii="Arial" w:hAnsi="Arial" w:cs="Arial"/>
          <w:sz w:val="24"/>
        </w:rPr>
        <w:t>(Scott, 1990: 70-71)</w:t>
      </w:r>
      <w:r w:rsidR="006721A6">
        <w:rPr>
          <w:rFonts w:ascii="Arial" w:hAnsi="Arial" w:cs="Arial"/>
          <w:sz w:val="24"/>
        </w:rPr>
        <w:t xml:space="preserve"> that is perhaps a learnt cultural behaviour</w:t>
      </w:r>
      <w:r w:rsidR="005D5C16">
        <w:rPr>
          <w:rFonts w:ascii="Arial" w:hAnsi="Arial" w:cs="Arial"/>
          <w:sz w:val="24"/>
        </w:rPr>
        <w:t xml:space="preserve"> or evidence of low self-efficacy</w:t>
      </w:r>
      <w:r w:rsidR="0036330A">
        <w:rPr>
          <w:rFonts w:ascii="Arial" w:hAnsi="Arial" w:cs="Arial"/>
          <w:sz w:val="24"/>
        </w:rPr>
        <w:t xml:space="preserve">.  Even if this works to my advantage </w:t>
      </w:r>
      <w:r w:rsidR="00620EA8">
        <w:rPr>
          <w:rFonts w:ascii="Arial" w:hAnsi="Arial" w:cs="Arial"/>
          <w:sz w:val="24"/>
        </w:rPr>
        <w:t>when it is necessary to assert myself</w:t>
      </w:r>
      <w:r w:rsidR="0036330A">
        <w:rPr>
          <w:rFonts w:ascii="Arial" w:hAnsi="Arial" w:cs="Arial"/>
          <w:sz w:val="24"/>
        </w:rPr>
        <w:t xml:space="preserve">, </w:t>
      </w:r>
      <w:r w:rsidRPr="00993213">
        <w:rPr>
          <w:rFonts w:ascii="Arial" w:hAnsi="Arial" w:cs="Arial"/>
          <w:sz w:val="24"/>
        </w:rPr>
        <w:t>consider</w:t>
      </w:r>
      <w:r w:rsidR="0036330A">
        <w:rPr>
          <w:rFonts w:ascii="Arial" w:hAnsi="Arial" w:cs="Arial"/>
          <w:sz w:val="24"/>
        </w:rPr>
        <w:t>ing</w:t>
      </w:r>
      <w:r w:rsidRPr="00993213">
        <w:rPr>
          <w:rFonts w:ascii="Arial" w:hAnsi="Arial" w:cs="Arial"/>
          <w:sz w:val="24"/>
        </w:rPr>
        <w:t xml:space="preserve"> dynamics of power </w:t>
      </w:r>
      <w:r w:rsidR="0036330A">
        <w:rPr>
          <w:rFonts w:ascii="Arial" w:hAnsi="Arial" w:cs="Arial"/>
          <w:sz w:val="24"/>
        </w:rPr>
        <w:t>ethically and seeking equality</w:t>
      </w:r>
      <w:r w:rsidR="00620EA8">
        <w:rPr>
          <w:rFonts w:ascii="Arial" w:hAnsi="Arial" w:cs="Arial"/>
          <w:sz w:val="24"/>
        </w:rPr>
        <w:t xml:space="preserve"> demands </w:t>
      </w:r>
      <w:r w:rsidR="00227308">
        <w:rPr>
          <w:rFonts w:ascii="Arial" w:hAnsi="Arial" w:cs="Arial"/>
          <w:sz w:val="24"/>
        </w:rPr>
        <w:t xml:space="preserve">that </w:t>
      </w:r>
      <w:r w:rsidR="00620EA8">
        <w:rPr>
          <w:rFonts w:ascii="Arial" w:hAnsi="Arial" w:cs="Arial"/>
          <w:sz w:val="24"/>
        </w:rPr>
        <w:t xml:space="preserve">I </w:t>
      </w:r>
      <w:r w:rsidR="00D3407C">
        <w:rPr>
          <w:rFonts w:ascii="Arial" w:hAnsi="Arial" w:cs="Arial"/>
          <w:sz w:val="24"/>
        </w:rPr>
        <w:t>strive</w:t>
      </w:r>
      <w:r w:rsidR="00620EA8">
        <w:rPr>
          <w:rFonts w:ascii="Arial" w:hAnsi="Arial" w:cs="Arial"/>
          <w:sz w:val="24"/>
        </w:rPr>
        <w:t xml:space="preserve"> to </w:t>
      </w:r>
      <w:r w:rsidR="00227308">
        <w:rPr>
          <w:rFonts w:ascii="Arial" w:hAnsi="Arial" w:cs="Arial"/>
          <w:sz w:val="24"/>
        </w:rPr>
        <w:t xml:space="preserve">equalise the relationship </w:t>
      </w:r>
      <w:r w:rsidR="0031714A">
        <w:rPr>
          <w:rFonts w:ascii="Arial" w:hAnsi="Arial" w:cs="Arial"/>
          <w:sz w:val="24"/>
        </w:rPr>
        <w:t>(</w:t>
      </w:r>
      <w:r w:rsidR="00716718">
        <w:rPr>
          <w:rFonts w:ascii="Arial" w:hAnsi="Arial" w:cs="Arial"/>
          <w:sz w:val="24"/>
        </w:rPr>
        <w:t>Wood, Westwood and Thompson, 2015: 03, 194-206</w:t>
      </w:r>
      <w:r w:rsidR="0031714A">
        <w:rPr>
          <w:rFonts w:ascii="Arial" w:hAnsi="Arial" w:cs="Arial"/>
          <w:sz w:val="24"/>
        </w:rPr>
        <w:t xml:space="preserve">) </w:t>
      </w:r>
      <w:r w:rsidR="00227308">
        <w:rPr>
          <w:rFonts w:ascii="Arial" w:hAnsi="Arial" w:cs="Arial"/>
          <w:sz w:val="24"/>
        </w:rPr>
        <w:t>and assert power by other means</w:t>
      </w:r>
      <w:r w:rsidR="000F430B">
        <w:rPr>
          <w:rFonts w:ascii="Arial" w:hAnsi="Arial" w:cs="Arial"/>
          <w:sz w:val="24"/>
        </w:rPr>
        <w:t>.</w:t>
      </w:r>
    </w:p>
    <w:p w:rsidR="000F430B" w:rsidRDefault="000F430B" w:rsidP="00993213">
      <w:pPr>
        <w:pStyle w:val="NoSpacing"/>
        <w:spacing w:line="360" w:lineRule="auto"/>
        <w:jc w:val="both"/>
        <w:rPr>
          <w:rFonts w:ascii="Arial" w:hAnsi="Arial" w:cs="Arial"/>
          <w:sz w:val="24"/>
        </w:rPr>
      </w:pPr>
    </w:p>
    <w:p w:rsidR="00993213" w:rsidRDefault="00227308" w:rsidP="00993213">
      <w:pPr>
        <w:pStyle w:val="NoSpacing"/>
        <w:spacing w:line="360" w:lineRule="auto"/>
        <w:jc w:val="both"/>
        <w:rPr>
          <w:rFonts w:ascii="Arial" w:hAnsi="Arial" w:cs="Arial"/>
          <w:sz w:val="24"/>
        </w:rPr>
      </w:pPr>
      <w:r>
        <w:rPr>
          <w:rFonts w:ascii="Arial" w:hAnsi="Arial" w:cs="Arial"/>
          <w:sz w:val="24"/>
        </w:rPr>
        <w:t xml:space="preserve">When necessary, I can rely on </w:t>
      </w:r>
      <w:r w:rsidR="006B72FF">
        <w:rPr>
          <w:rFonts w:ascii="Arial" w:hAnsi="Arial" w:cs="Arial"/>
          <w:sz w:val="24"/>
        </w:rPr>
        <w:t>agreed</w:t>
      </w:r>
      <w:r>
        <w:rPr>
          <w:rFonts w:ascii="Arial" w:hAnsi="Arial" w:cs="Arial"/>
          <w:sz w:val="24"/>
        </w:rPr>
        <w:t xml:space="preserve"> structures to </w:t>
      </w:r>
      <w:r w:rsidR="002E7ECA">
        <w:rPr>
          <w:rFonts w:ascii="Arial" w:hAnsi="Arial" w:cs="Arial"/>
          <w:sz w:val="24"/>
        </w:rPr>
        <w:t>exercise</w:t>
      </w:r>
      <w:r>
        <w:rPr>
          <w:rFonts w:ascii="Arial" w:hAnsi="Arial" w:cs="Arial"/>
          <w:sz w:val="24"/>
        </w:rPr>
        <w:t xml:space="preserve"> power – for instance organisational procedures at UWTSD, or the supervision contract, which permits me to challenge inappropriate </w:t>
      </w:r>
      <w:r w:rsidR="00DB1A0E">
        <w:rPr>
          <w:rFonts w:ascii="Arial" w:hAnsi="Arial" w:cs="Arial"/>
          <w:sz w:val="24"/>
        </w:rPr>
        <w:t>views</w:t>
      </w:r>
      <w:r w:rsidR="002F026C">
        <w:rPr>
          <w:rFonts w:ascii="Arial" w:hAnsi="Arial" w:cs="Arial"/>
          <w:sz w:val="24"/>
        </w:rPr>
        <w:t xml:space="preserve"> and comment on practice</w:t>
      </w:r>
      <w:r>
        <w:rPr>
          <w:rFonts w:ascii="Arial" w:hAnsi="Arial" w:cs="Arial"/>
          <w:sz w:val="24"/>
        </w:rPr>
        <w:t>.</w:t>
      </w:r>
      <w:r w:rsidR="00755E4E">
        <w:rPr>
          <w:rFonts w:ascii="Arial" w:hAnsi="Arial" w:cs="Arial"/>
          <w:sz w:val="24"/>
        </w:rPr>
        <w:t xml:space="preserve">  In m</w:t>
      </w:r>
      <w:r w:rsidR="000F430B">
        <w:rPr>
          <w:rFonts w:ascii="Arial" w:hAnsi="Arial" w:cs="Arial"/>
          <w:sz w:val="24"/>
        </w:rPr>
        <w:t>anagerial supervision, there is</w:t>
      </w:r>
      <w:r w:rsidR="002E2176">
        <w:rPr>
          <w:rFonts w:ascii="Arial" w:hAnsi="Arial" w:cs="Arial"/>
          <w:sz w:val="24"/>
        </w:rPr>
        <w:t xml:space="preserve"> </w:t>
      </w:r>
      <w:r w:rsidR="00755E4E">
        <w:rPr>
          <w:rFonts w:ascii="Arial" w:hAnsi="Arial" w:cs="Arial"/>
          <w:sz w:val="24"/>
        </w:rPr>
        <w:t>more accountability focus on the qualitative function of supervision</w:t>
      </w:r>
      <w:r w:rsidR="00C34E08">
        <w:rPr>
          <w:rFonts w:ascii="Arial" w:hAnsi="Arial" w:cs="Arial"/>
          <w:sz w:val="24"/>
        </w:rPr>
        <w:t xml:space="preserve"> as opposed to learning supervision</w:t>
      </w:r>
      <w:r w:rsidR="00AC1827">
        <w:rPr>
          <w:rFonts w:ascii="Arial" w:hAnsi="Arial" w:cs="Arial"/>
          <w:sz w:val="24"/>
        </w:rPr>
        <w:t>.  This places</w:t>
      </w:r>
      <w:r w:rsidR="00755E4E">
        <w:rPr>
          <w:rFonts w:ascii="Arial" w:hAnsi="Arial" w:cs="Arial"/>
          <w:sz w:val="24"/>
        </w:rPr>
        <w:t xml:space="preserve"> the supervisor in an organisational position of authority and responsibility to address concerns through use of power </w:t>
      </w:r>
      <w:r w:rsidR="00317F05">
        <w:rPr>
          <w:rFonts w:ascii="Arial" w:hAnsi="Arial" w:cs="Arial"/>
          <w:sz w:val="24"/>
        </w:rPr>
        <w:t xml:space="preserve">when necessary </w:t>
      </w:r>
      <w:r w:rsidR="00755E4E">
        <w:rPr>
          <w:rFonts w:ascii="Arial" w:hAnsi="Arial" w:cs="Arial"/>
          <w:sz w:val="24"/>
        </w:rPr>
        <w:t>(Ingram and Harris, 2001: 110-114)</w:t>
      </w:r>
      <w:r w:rsidR="00317F05">
        <w:rPr>
          <w:rFonts w:ascii="Arial" w:hAnsi="Arial" w:cs="Arial"/>
          <w:sz w:val="24"/>
        </w:rPr>
        <w:t>.  However, managerial focus in supervision can stifle honest reflection, espec</w:t>
      </w:r>
      <w:r w:rsidR="001579DA">
        <w:rPr>
          <w:rFonts w:ascii="Arial" w:hAnsi="Arial" w:cs="Arial"/>
          <w:sz w:val="24"/>
        </w:rPr>
        <w:t xml:space="preserve">ially where a line manager </w:t>
      </w:r>
      <w:r w:rsidR="00317F05">
        <w:rPr>
          <w:rFonts w:ascii="Arial" w:hAnsi="Arial" w:cs="Arial"/>
          <w:sz w:val="24"/>
        </w:rPr>
        <w:t>acts as supervisor (O’Grady, 2018: 06).</w:t>
      </w:r>
      <w:r w:rsidR="000F430B">
        <w:rPr>
          <w:rFonts w:ascii="Arial" w:hAnsi="Arial" w:cs="Arial"/>
          <w:sz w:val="24"/>
        </w:rPr>
        <w:t xml:space="preserve"> </w:t>
      </w:r>
      <w:r w:rsidR="00DB1A0E">
        <w:rPr>
          <w:rFonts w:ascii="Arial" w:hAnsi="Arial" w:cs="Arial"/>
          <w:sz w:val="24"/>
        </w:rPr>
        <w:t xml:space="preserve"> </w:t>
      </w:r>
      <w:r w:rsidR="000F430B">
        <w:rPr>
          <w:rFonts w:ascii="Arial" w:hAnsi="Arial" w:cs="Arial"/>
          <w:sz w:val="24"/>
        </w:rPr>
        <w:t>In this case, I e</w:t>
      </w:r>
      <w:r w:rsidR="00C47980">
        <w:rPr>
          <w:rFonts w:ascii="Arial" w:hAnsi="Arial" w:cs="Arial"/>
          <w:sz w:val="24"/>
        </w:rPr>
        <w:t xml:space="preserve">ngaged in supervision </w:t>
      </w:r>
      <w:r w:rsidR="004527B2">
        <w:rPr>
          <w:rFonts w:ascii="Arial" w:hAnsi="Arial" w:cs="Arial"/>
          <w:sz w:val="24"/>
        </w:rPr>
        <w:t xml:space="preserve">almost </w:t>
      </w:r>
      <w:r w:rsidR="00C47980">
        <w:rPr>
          <w:rFonts w:ascii="Arial" w:hAnsi="Arial" w:cs="Arial"/>
          <w:sz w:val="24"/>
        </w:rPr>
        <w:t>as a peer</w:t>
      </w:r>
      <w:r w:rsidR="00555445">
        <w:rPr>
          <w:rFonts w:ascii="Arial" w:hAnsi="Arial" w:cs="Arial"/>
          <w:sz w:val="24"/>
        </w:rPr>
        <w:t xml:space="preserve"> to focus on learning development</w:t>
      </w:r>
      <w:r w:rsidR="00C47980">
        <w:rPr>
          <w:rFonts w:ascii="Arial" w:hAnsi="Arial" w:cs="Arial"/>
          <w:sz w:val="24"/>
        </w:rPr>
        <w:t xml:space="preserve">, which </w:t>
      </w:r>
      <w:r w:rsidR="003928D0">
        <w:rPr>
          <w:rFonts w:ascii="Arial" w:hAnsi="Arial" w:cs="Arial"/>
          <w:sz w:val="24"/>
        </w:rPr>
        <w:t>will perhaps allow</w:t>
      </w:r>
      <w:r w:rsidR="00C47980">
        <w:rPr>
          <w:rFonts w:ascii="Arial" w:hAnsi="Arial" w:cs="Arial"/>
          <w:sz w:val="24"/>
        </w:rPr>
        <w:t xml:space="preserve"> more freedom for the supervisee to reflect</w:t>
      </w:r>
      <w:r w:rsidR="00B75261">
        <w:rPr>
          <w:rFonts w:ascii="Arial" w:hAnsi="Arial" w:cs="Arial"/>
          <w:sz w:val="24"/>
        </w:rPr>
        <w:t xml:space="preserve"> </w:t>
      </w:r>
      <w:r w:rsidR="00B75261">
        <w:rPr>
          <w:rFonts w:ascii="Arial" w:hAnsi="Arial" w:cs="Arial"/>
          <w:sz w:val="24"/>
        </w:rPr>
        <w:lastRenderedPageBreak/>
        <w:t>openly</w:t>
      </w:r>
      <w:r w:rsidR="00C47980">
        <w:rPr>
          <w:rFonts w:ascii="Arial" w:hAnsi="Arial" w:cs="Arial"/>
          <w:sz w:val="24"/>
        </w:rPr>
        <w:t xml:space="preserve"> and make himself vulnerable.</w:t>
      </w:r>
      <w:r w:rsidR="006B4592">
        <w:rPr>
          <w:rFonts w:ascii="Arial" w:hAnsi="Arial" w:cs="Arial"/>
          <w:sz w:val="24"/>
        </w:rPr>
        <w:t xml:space="preserve">  Conversely, an ongoing relationship outside of supervision could </w:t>
      </w:r>
      <w:r w:rsidR="00BA1273">
        <w:rPr>
          <w:rFonts w:ascii="Arial" w:hAnsi="Arial" w:cs="Arial"/>
          <w:sz w:val="24"/>
        </w:rPr>
        <w:t xml:space="preserve">even </w:t>
      </w:r>
      <w:r w:rsidR="006B4592">
        <w:rPr>
          <w:rFonts w:ascii="Arial" w:hAnsi="Arial" w:cs="Arial"/>
          <w:sz w:val="24"/>
        </w:rPr>
        <w:t xml:space="preserve">hinder </w:t>
      </w:r>
      <w:r w:rsidR="00555445">
        <w:rPr>
          <w:rFonts w:ascii="Arial" w:hAnsi="Arial" w:cs="Arial"/>
          <w:sz w:val="24"/>
        </w:rPr>
        <w:t xml:space="preserve">the supervisee’s </w:t>
      </w:r>
      <w:r w:rsidR="006B4592">
        <w:rPr>
          <w:rFonts w:ascii="Arial" w:hAnsi="Arial" w:cs="Arial"/>
          <w:sz w:val="24"/>
        </w:rPr>
        <w:t xml:space="preserve">reflection </w:t>
      </w:r>
      <w:r w:rsidR="00487B24">
        <w:rPr>
          <w:rFonts w:ascii="Arial" w:hAnsi="Arial" w:cs="Arial"/>
          <w:sz w:val="24"/>
        </w:rPr>
        <w:t>if he</w:t>
      </w:r>
      <w:r w:rsidR="006B4592">
        <w:rPr>
          <w:rFonts w:ascii="Arial" w:hAnsi="Arial" w:cs="Arial"/>
          <w:sz w:val="24"/>
        </w:rPr>
        <w:t xml:space="preserve"> fear</w:t>
      </w:r>
      <w:r w:rsidR="00487B24">
        <w:rPr>
          <w:rFonts w:ascii="Arial" w:hAnsi="Arial" w:cs="Arial"/>
          <w:sz w:val="24"/>
        </w:rPr>
        <w:t>s</w:t>
      </w:r>
      <w:r w:rsidR="006B4592">
        <w:rPr>
          <w:rFonts w:ascii="Arial" w:hAnsi="Arial" w:cs="Arial"/>
          <w:sz w:val="24"/>
        </w:rPr>
        <w:t xml:space="preserve"> changing the </w:t>
      </w:r>
      <w:r w:rsidR="00BF29BD">
        <w:rPr>
          <w:rFonts w:ascii="Arial" w:hAnsi="Arial" w:cs="Arial"/>
          <w:sz w:val="24"/>
        </w:rPr>
        <w:t xml:space="preserve">existing </w:t>
      </w:r>
      <w:r w:rsidR="006B4592">
        <w:rPr>
          <w:rFonts w:ascii="Arial" w:hAnsi="Arial" w:cs="Arial"/>
          <w:sz w:val="24"/>
        </w:rPr>
        <w:t>relationship</w:t>
      </w:r>
      <w:r w:rsidR="004527B2">
        <w:rPr>
          <w:rFonts w:ascii="Arial" w:hAnsi="Arial" w:cs="Arial"/>
          <w:sz w:val="24"/>
        </w:rPr>
        <w:t xml:space="preserve"> or loss of</w:t>
      </w:r>
      <w:r w:rsidR="006B4592">
        <w:rPr>
          <w:rFonts w:ascii="Arial" w:hAnsi="Arial" w:cs="Arial"/>
          <w:sz w:val="24"/>
        </w:rPr>
        <w:t xml:space="preserve"> respect.</w:t>
      </w:r>
    </w:p>
    <w:p w:rsidR="006B4592" w:rsidRPr="00993213" w:rsidRDefault="006B4592" w:rsidP="00993213">
      <w:pPr>
        <w:pStyle w:val="NoSpacing"/>
        <w:spacing w:line="360" w:lineRule="auto"/>
        <w:jc w:val="both"/>
        <w:rPr>
          <w:rFonts w:ascii="Arial" w:hAnsi="Arial" w:cs="Arial"/>
          <w:sz w:val="24"/>
        </w:rPr>
      </w:pPr>
    </w:p>
    <w:p w:rsidR="00993213" w:rsidRPr="00993213" w:rsidRDefault="00993213" w:rsidP="00993213">
      <w:pPr>
        <w:pStyle w:val="NoSpacing"/>
        <w:spacing w:line="360" w:lineRule="auto"/>
        <w:jc w:val="both"/>
        <w:rPr>
          <w:rFonts w:ascii="Arial" w:hAnsi="Arial" w:cs="Arial"/>
          <w:sz w:val="24"/>
        </w:rPr>
      </w:pPr>
      <w:r w:rsidRPr="00993213">
        <w:rPr>
          <w:rFonts w:ascii="Arial" w:hAnsi="Arial" w:cs="Arial"/>
          <w:sz w:val="24"/>
        </w:rPr>
        <w:t xml:space="preserve">In terms of future action I will have to </w:t>
      </w:r>
      <w:r w:rsidR="00D3407C">
        <w:rPr>
          <w:rFonts w:ascii="Arial" w:hAnsi="Arial" w:cs="Arial"/>
          <w:sz w:val="24"/>
        </w:rPr>
        <w:t xml:space="preserve">actively </w:t>
      </w:r>
      <w:r w:rsidRPr="00993213">
        <w:rPr>
          <w:rFonts w:ascii="Arial" w:hAnsi="Arial" w:cs="Arial"/>
          <w:sz w:val="24"/>
        </w:rPr>
        <w:t xml:space="preserve">encourage the supervisee to challenge and critically engage with any feedback or guidance I offer during supervision.  </w:t>
      </w:r>
      <w:r w:rsidR="00227308">
        <w:rPr>
          <w:rFonts w:ascii="Arial" w:hAnsi="Arial" w:cs="Arial"/>
          <w:sz w:val="24"/>
        </w:rPr>
        <w:t xml:space="preserve">Recognising the impact of the existing </w:t>
      </w:r>
      <w:r w:rsidR="003065BD">
        <w:rPr>
          <w:rFonts w:ascii="Arial" w:hAnsi="Arial" w:cs="Arial"/>
          <w:sz w:val="24"/>
        </w:rPr>
        <w:t>relationship</w:t>
      </w:r>
      <w:r w:rsidR="00227308">
        <w:rPr>
          <w:rFonts w:ascii="Arial" w:hAnsi="Arial" w:cs="Arial"/>
          <w:sz w:val="24"/>
        </w:rPr>
        <w:t xml:space="preserve">, I must also remember that </w:t>
      </w:r>
      <w:r w:rsidR="003065BD">
        <w:rPr>
          <w:rFonts w:ascii="Arial" w:hAnsi="Arial" w:cs="Arial"/>
          <w:sz w:val="24"/>
        </w:rPr>
        <w:t>other supervisees</w:t>
      </w:r>
      <w:r w:rsidRPr="00993213">
        <w:rPr>
          <w:rFonts w:ascii="Arial" w:hAnsi="Arial" w:cs="Arial"/>
          <w:sz w:val="24"/>
        </w:rPr>
        <w:t xml:space="preserve"> </w:t>
      </w:r>
      <w:r w:rsidR="001923BD">
        <w:rPr>
          <w:rFonts w:ascii="Arial" w:hAnsi="Arial" w:cs="Arial"/>
          <w:sz w:val="24"/>
        </w:rPr>
        <w:t>might</w:t>
      </w:r>
      <w:r w:rsidR="006E26B8">
        <w:rPr>
          <w:rFonts w:ascii="Arial" w:hAnsi="Arial" w:cs="Arial"/>
          <w:sz w:val="24"/>
        </w:rPr>
        <w:t xml:space="preserve"> </w:t>
      </w:r>
      <w:r w:rsidRPr="00993213">
        <w:rPr>
          <w:rFonts w:ascii="Arial" w:hAnsi="Arial" w:cs="Arial"/>
          <w:sz w:val="24"/>
        </w:rPr>
        <w:t xml:space="preserve">need time to adjust to the relationship socially and </w:t>
      </w:r>
      <w:r w:rsidR="006E26B8">
        <w:rPr>
          <w:rFonts w:ascii="Arial" w:hAnsi="Arial" w:cs="Arial"/>
          <w:sz w:val="24"/>
        </w:rPr>
        <w:t xml:space="preserve">they may </w:t>
      </w:r>
      <w:r w:rsidRPr="00993213">
        <w:rPr>
          <w:rFonts w:ascii="Arial" w:hAnsi="Arial" w:cs="Arial"/>
          <w:sz w:val="24"/>
        </w:rPr>
        <w:t xml:space="preserve">have feelings or barriers to participation which need to be </w:t>
      </w:r>
      <w:r w:rsidR="00BA1273">
        <w:rPr>
          <w:rFonts w:ascii="Arial" w:hAnsi="Arial" w:cs="Arial"/>
          <w:sz w:val="24"/>
        </w:rPr>
        <w:t>addressed</w:t>
      </w:r>
      <w:r w:rsidRPr="00993213">
        <w:rPr>
          <w:rFonts w:ascii="Arial" w:hAnsi="Arial" w:cs="Arial"/>
          <w:sz w:val="24"/>
        </w:rPr>
        <w:t xml:space="preserve"> first.  Examples include aversion to authority, difficulty trusting people from a specific culture, gender or background, and personality conflicts</w:t>
      </w:r>
      <w:r w:rsidR="00255F28">
        <w:rPr>
          <w:rFonts w:ascii="Arial" w:hAnsi="Arial" w:cs="Arial"/>
          <w:sz w:val="24"/>
        </w:rPr>
        <w:t xml:space="preserve"> (Thompson, 2007: 161)</w:t>
      </w:r>
      <w:r w:rsidRPr="00993213">
        <w:rPr>
          <w:rFonts w:ascii="Arial" w:hAnsi="Arial" w:cs="Arial"/>
          <w:sz w:val="24"/>
        </w:rPr>
        <w:t>.</w:t>
      </w:r>
      <w:r w:rsidR="00BF29BD">
        <w:rPr>
          <w:rFonts w:ascii="Arial" w:hAnsi="Arial" w:cs="Arial"/>
          <w:sz w:val="24"/>
        </w:rPr>
        <w:t xml:space="preserve">  In order to promote open reflection and dispel any potential fear of </w:t>
      </w:r>
      <w:r w:rsidR="006257E6">
        <w:rPr>
          <w:rFonts w:ascii="Arial" w:hAnsi="Arial" w:cs="Arial"/>
          <w:sz w:val="24"/>
        </w:rPr>
        <w:t xml:space="preserve">negative </w:t>
      </w:r>
      <w:r w:rsidR="00BF29BD">
        <w:rPr>
          <w:rFonts w:ascii="Arial" w:hAnsi="Arial" w:cs="Arial"/>
          <w:sz w:val="24"/>
        </w:rPr>
        <w:t xml:space="preserve">change in our existing relationship, I must remain non-judgemental and </w:t>
      </w:r>
      <w:r w:rsidR="00081E4B">
        <w:rPr>
          <w:rFonts w:ascii="Arial" w:hAnsi="Arial" w:cs="Arial"/>
          <w:sz w:val="24"/>
        </w:rPr>
        <w:t>consistent in my approach</w:t>
      </w:r>
      <w:r w:rsidR="00AB1B51">
        <w:rPr>
          <w:rFonts w:ascii="Arial" w:hAnsi="Arial" w:cs="Arial"/>
          <w:sz w:val="24"/>
        </w:rPr>
        <w:t xml:space="preserve">, which is essential in a helping relationship </w:t>
      </w:r>
      <w:r w:rsidR="00F81E67">
        <w:rPr>
          <w:rFonts w:ascii="Arial" w:hAnsi="Arial" w:cs="Arial"/>
          <w:sz w:val="24"/>
        </w:rPr>
        <w:t xml:space="preserve">(Sanders, 2004: 66 </w:t>
      </w:r>
      <w:r w:rsidR="00F81E67">
        <w:rPr>
          <w:rFonts w:ascii="Arial" w:hAnsi="Arial" w:cs="Arial"/>
          <w:i/>
          <w:sz w:val="24"/>
        </w:rPr>
        <w:t>cited in</w:t>
      </w:r>
      <w:r w:rsidR="00F81E67">
        <w:rPr>
          <w:rFonts w:ascii="Arial" w:hAnsi="Arial" w:cs="Arial"/>
          <w:sz w:val="24"/>
        </w:rPr>
        <w:t xml:space="preserve"> Lewis</w:t>
      </w:r>
      <w:r w:rsidR="001C3257">
        <w:rPr>
          <w:rFonts w:ascii="Arial" w:hAnsi="Arial" w:cs="Arial"/>
          <w:sz w:val="24"/>
        </w:rPr>
        <w:t>, 2017: 13)</w:t>
      </w:r>
      <w:r w:rsidR="00081E4B">
        <w:rPr>
          <w:rFonts w:ascii="Arial" w:hAnsi="Arial" w:cs="Arial"/>
          <w:sz w:val="24"/>
        </w:rPr>
        <w:t>.</w:t>
      </w:r>
    </w:p>
    <w:p w:rsidR="00993213" w:rsidRPr="00993213" w:rsidRDefault="00993213" w:rsidP="00993213">
      <w:pPr>
        <w:pStyle w:val="NoSpacing"/>
        <w:spacing w:line="360" w:lineRule="auto"/>
        <w:jc w:val="both"/>
        <w:rPr>
          <w:rFonts w:ascii="Arial" w:hAnsi="Arial" w:cs="Arial"/>
          <w:sz w:val="24"/>
        </w:rPr>
      </w:pPr>
    </w:p>
    <w:p w:rsidR="00993213" w:rsidRPr="00B75261" w:rsidRDefault="00B75261" w:rsidP="00993213">
      <w:pPr>
        <w:pStyle w:val="NoSpacing"/>
        <w:spacing w:line="360" w:lineRule="auto"/>
        <w:jc w:val="both"/>
        <w:rPr>
          <w:rFonts w:ascii="Arial" w:hAnsi="Arial" w:cs="Arial"/>
          <w:b/>
          <w:sz w:val="24"/>
        </w:rPr>
      </w:pPr>
      <w:r>
        <w:rPr>
          <w:rFonts w:ascii="Arial" w:hAnsi="Arial" w:cs="Arial"/>
          <w:b/>
          <w:sz w:val="24"/>
        </w:rPr>
        <w:t xml:space="preserve">“I’m still not sure what to do; I know I need to find </w:t>
      </w:r>
      <w:r w:rsidR="00047459">
        <w:rPr>
          <w:rFonts w:ascii="Arial" w:hAnsi="Arial" w:cs="Arial"/>
          <w:b/>
          <w:sz w:val="24"/>
        </w:rPr>
        <w:t>work but I need more experience</w:t>
      </w:r>
      <w:r>
        <w:rPr>
          <w:rFonts w:ascii="Arial" w:hAnsi="Arial" w:cs="Arial"/>
          <w:b/>
          <w:sz w:val="24"/>
        </w:rPr>
        <w:t>” (Supervisee).</w:t>
      </w:r>
    </w:p>
    <w:p w:rsidR="00993213" w:rsidRPr="00993213" w:rsidRDefault="00993213" w:rsidP="00993213">
      <w:pPr>
        <w:pStyle w:val="NoSpacing"/>
        <w:spacing w:line="360" w:lineRule="auto"/>
        <w:jc w:val="both"/>
        <w:rPr>
          <w:rFonts w:ascii="Arial" w:hAnsi="Arial" w:cs="Arial"/>
          <w:sz w:val="24"/>
        </w:rPr>
      </w:pPr>
    </w:p>
    <w:p w:rsidR="00231384" w:rsidRDefault="00993213" w:rsidP="00993213">
      <w:pPr>
        <w:pStyle w:val="NoSpacing"/>
        <w:spacing w:line="360" w:lineRule="auto"/>
        <w:jc w:val="both"/>
        <w:rPr>
          <w:rFonts w:ascii="Arial" w:hAnsi="Arial" w:cs="Arial"/>
          <w:sz w:val="24"/>
        </w:rPr>
      </w:pPr>
      <w:r w:rsidRPr="00993213">
        <w:rPr>
          <w:rFonts w:ascii="Arial" w:hAnsi="Arial" w:cs="Arial"/>
          <w:sz w:val="24"/>
        </w:rPr>
        <w:t xml:space="preserve">In </w:t>
      </w:r>
      <w:r w:rsidR="00927AE4">
        <w:rPr>
          <w:rFonts w:ascii="Arial" w:hAnsi="Arial" w:cs="Arial"/>
          <w:sz w:val="24"/>
        </w:rPr>
        <w:t>another</w:t>
      </w:r>
      <w:r w:rsidRPr="00993213">
        <w:rPr>
          <w:rFonts w:ascii="Arial" w:hAnsi="Arial" w:cs="Arial"/>
          <w:sz w:val="24"/>
        </w:rPr>
        <w:t xml:space="preserve"> session, despite relative comfort, the supervisee seemed briefly anxious when discussing upcoming study deadlines and uncertainty about his plans following graduation.  This was observed in terms of less fluency in speech, and avoidance of eye contact by looking downwards</w:t>
      </w:r>
      <w:r w:rsidR="00614892">
        <w:rPr>
          <w:rFonts w:ascii="Arial" w:hAnsi="Arial" w:cs="Arial"/>
          <w:sz w:val="24"/>
        </w:rPr>
        <w:t xml:space="preserve"> (Navaro 2008: 176-178)</w:t>
      </w:r>
      <w:r w:rsidRPr="00993213">
        <w:rPr>
          <w:rFonts w:ascii="Arial" w:hAnsi="Arial" w:cs="Arial"/>
          <w:sz w:val="24"/>
        </w:rPr>
        <w:t xml:space="preserve"> - not sideward to suggest he was contemplating his thoughts</w:t>
      </w:r>
      <w:r w:rsidR="00D53D4A">
        <w:rPr>
          <w:rFonts w:ascii="Arial" w:hAnsi="Arial" w:cs="Arial"/>
          <w:sz w:val="24"/>
        </w:rPr>
        <w:t xml:space="preserve"> (Pease and Pease, 2005: 188)</w:t>
      </w:r>
      <w:r w:rsidRPr="00993213">
        <w:rPr>
          <w:rFonts w:ascii="Arial" w:hAnsi="Arial" w:cs="Arial"/>
          <w:sz w:val="24"/>
        </w:rPr>
        <w:t>.  He also confirmed his feelings when questioned directly</w:t>
      </w:r>
      <w:r w:rsidR="00876C26">
        <w:rPr>
          <w:rFonts w:ascii="Arial" w:hAnsi="Arial" w:cs="Arial"/>
          <w:sz w:val="24"/>
        </w:rPr>
        <w:t xml:space="preserve"> afterwards</w:t>
      </w:r>
      <w:r w:rsidRPr="00993213">
        <w:rPr>
          <w:rFonts w:ascii="Arial" w:hAnsi="Arial" w:cs="Arial"/>
          <w:sz w:val="24"/>
        </w:rPr>
        <w:t xml:space="preserve">.  </w:t>
      </w:r>
      <w:r w:rsidR="000569CD">
        <w:rPr>
          <w:rFonts w:ascii="Arial" w:hAnsi="Arial" w:cs="Arial"/>
          <w:sz w:val="24"/>
        </w:rPr>
        <w:t xml:space="preserve">First, I listened without interrupting and adopted a SOLER approach: facing </w:t>
      </w:r>
      <w:r w:rsidR="005018A7">
        <w:rPr>
          <w:rFonts w:ascii="Arial" w:hAnsi="Arial" w:cs="Arial"/>
          <w:sz w:val="24"/>
        </w:rPr>
        <w:t>(</w:t>
      </w:r>
      <w:r w:rsidR="000569CD">
        <w:rPr>
          <w:rFonts w:ascii="Arial" w:hAnsi="Arial" w:cs="Arial"/>
          <w:sz w:val="24"/>
        </w:rPr>
        <w:t>s</w:t>
      </w:r>
      <w:r w:rsidR="005018A7">
        <w:rPr>
          <w:rFonts w:ascii="Arial" w:hAnsi="Arial" w:cs="Arial"/>
          <w:sz w:val="24"/>
        </w:rPr>
        <w:t>)</w:t>
      </w:r>
      <w:r w:rsidR="000569CD">
        <w:rPr>
          <w:rFonts w:ascii="Arial" w:hAnsi="Arial" w:cs="Arial"/>
          <w:sz w:val="24"/>
        </w:rPr>
        <w:t xml:space="preserve">quarely, </w:t>
      </w:r>
      <w:r w:rsidR="005018A7">
        <w:rPr>
          <w:rFonts w:ascii="Arial" w:hAnsi="Arial" w:cs="Arial"/>
          <w:sz w:val="24"/>
        </w:rPr>
        <w:t>(</w:t>
      </w:r>
      <w:r w:rsidR="000569CD">
        <w:rPr>
          <w:rFonts w:ascii="Arial" w:hAnsi="Arial" w:cs="Arial"/>
          <w:sz w:val="24"/>
        </w:rPr>
        <w:t>o</w:t>
      </w:r>
      <w:r w:rsidR="005018A7">
        <w:rPr>
          <w:rFonts w:ascii="Arial" w:hAnsi="Arial" w:cs="Arial"/>
          <w:sz w:val="24"/>
        </w:rPr>
        <w:t>)</w:t>
      </w:r>
      <w:r w:rsidR="000569CD">
        <w:rPr>
          <w:rFonts w:ascii="Arial" w:hAnsi="Arial" w:cs="Arial"/>
          <w:sz w:val="24"/>
        </w:rPr>
        <w:t xml:space="preserve">pen posture, </w:t>
      </w:r>
      <w:r w:rsidR="005018A7">
        <w:rPr>
          <w:rFonts w:ascii="Arial" w:hAnsi="Arial" w:cs="Arial"/>
          <w:sz w:val="24"/>
        </w:rPr>
        <w:t>(</w:t>
      </w:r>
      <w:r w:rsidR="000569CD">
        <w:rPr>
          <w:rFonts w:ascii="Arial" w:hAnsi="Arial" w:cs="Arial"/>
          <w:sz w:val="24"/>
        </w:rPr>
        <w:t>l</w:t>
      </w:r>
      <w:r w:rsidR="005018A7">
        <w:rPr>
          <w:rFonts w:ascii="Arial" w:hAnsi="Arial" w:cs="Arial"/>
          <w:sz w:val="24"/>
        </w:rPr>
        <w:t>)</w:t>
      </w:r>
      <w:r w:rsidR="000569CD">
        <w:rPr>
          <w:rFonts w:ascii="Arial" w:hAnsi="Arial" w:cs="Arial"/>
          <w:sz w:val="24"/>
        </w:rPr>
        <w:t xml:space="preserve">eaning in slightly, maintaining positive </w:t>
      </w:r>
      <w:r w:rsidR="005018A7">
        <w:rPr>
          <w:rFonts w:ascii="Arial" w:hAnsi="Arial" w:cs="Arial"/>
          <w:sz w:val="24"/>
        </w:rPr>
        <w:t>(</w:t>
      </w:r>
      <w:r w:rsidR="000569CD">
        <w:rPr>
          <w:rFonts w:ascii="Arial" w:hAnsi="Arial" w:cs="Arial"/>
          <w:sz w:val="24"/>
        </w:rPr>
        <w:t>e</w:t>
      </w:r>
      <w:r w:rsidR="005018A7">
        <w:rPr>
          <w:rFonts w:ascii="Arial" w:hAnsi="Arial" w:cs="Arial"/>
          <w:sz w:val="24"/>
        </w:rPr>
        <w:t>)</w:t>
      </w:r>
      <w:r w:rsidR="000569CD">
        <w:rPr>
          <w:rFonts w:ascii="Arial" w:hAnsi="Arial" w:cs="Arial"/>
          <w:sz w:val="24"/>
        </w:rPr>
        <w:t xml:space="preserve">ye contact and </w:t>
      </w:r>
      <w:r w:rsidR="005018A7">
        <w:rPr>
          <w:rFonts w:ascii="Arial" w:hAnsi="Arial" w:cs="Arial"/>
          <w:sz w:val="24"/>
        </w:rPr>
        <w:t>(</w:t>
      </w:r>
      <w:r w:rsidR="000569CD">
        <w:rPr>
          <w:rFonts w:ascii="Arial" w:hAnsi="Arial" w:cs="Arial"/>
          <w:sz w:val="24"/>
        </w:rPr>
        <w:t>r</w:t>
      </w:r>
      <w:r w:rsidR="005018A7">
        <w:rPr>
          <w:rFonts w:ascii="Arial" w:hAnsi="Arial" w:cs="Arial"/>
          <w:sz w:val="24"/>
        </w:rPr>
        <w:t>)</w:t>
      </w:r>
      <w:r w:rsidR="000569CD">
        <w:rPr>
          <w:rFonts w:ascii="Arial" w:hAnsi="Arial" w:cs="Arial"/>
          <w:sz w:val="24"/>
        </w:rPr>
        <w:t xml:space="preserve">elaxing in these behaviours (Egan, 2002: 68-70 </w:t>
      </w:r>
      <w:r w:rsidR="000569CD">
        <w:rPr>
          <w:rFonts w:ascii="Arial" w:hAnsi="Arial" w:cs="Arial"/>
          <w:i/>
          <w:sz w:val="24"/>
        </w:rPr>
        <w:t xml:space="preserve">cited in </w:t>
      </w:r>
      <w:r w:rsidR="000569CD">
        <w:rPr>
          <w:rFonts w:ascii="Arial" w:hAnsi="Arial" w:cs="Arial"/>
          <w:sz w:val="24"/>
        </w:rPr>
        <w:t xml:space="preserve">Lewis, 2017: 34).  </w:t>
      </w:r>
      <w:r w:rsidR="00876C26">
        <w:rPr>
          <w:rFonts w:ascii="Arial" w:hAnsi="Arial" w:cs="Arial"/>
          <w:sz w:val="24"/>
        </w:rPr>
        <w:t>I expressed empathy in sharing how I understood how he felt about impending deadlines</w:t>
      </w:r>
      <w:r w:rsidR="00742AC0">
        <w:rPr>
          <w:rFonts w:ascii="Arial" w:hAnsi="Arial" w:cs="Arial"/>
          <w:sz w:val="24"/>
        </w:rPr>
        <w:t xml:space="preserve">, which conveyed warmth and helped us connect </w:t>
      </w:r>
      <w:r w:rsidR="00876C26">
        <w:rPr>
          <w:rFonts w:ascii="Arial" w:hAnsi="Arial" w:cs="Arial"/>
          <w:sz w:val="24"/>
        </w:rPr>
        <w:t>(Kantor, 2012: 340)</w:t>
      </w:r>
      <w:r w:rsidR="00264968">
        <w:rPr>
          <w:rFonts w:ascii="Arial" w:hAnsi="Arial" w:cs="Arial"/>
          <w:sz w:val="24"/>
        </w:rPr>
        <w:t xml:space="preserve"> because he visibly relaxed and restored eye contact</w:t>
      </w:r>
      <w:r w:rsidR="00876C26">
        <w:rPr>
          <w:rFonts w:ascii="Arial" w:hAnsi="Arial" w:cs="Arial"/>
          <w:sz w:val="24"/>
        </w:rPr>
        <w:t xml:space="preserve">.  </w:t>
      </w:r>
      <w:r w:rsidRPr="00993213">
        <w:rPr>
          <w:rFonts w:ascii="Arial" w:hAnsi="Arial" w:cs="Arial"/>
          <w:sz w:val="24"/>
        </w:rPr>
        <w:t xml:space="preserve">I </w:t>
      </w:r>
      <w:r w:rsidR="003E3F87">
        <w:rPr>
          <w:rFonts w:ascii="Arial" w:hAnsi="Arial" w:cs="Arial"/>
          <w:sz w:val="24"/>
        </w:rPr>
        <w:t xml:space="preserve">then </w:t>
      </w:r>
      <w:r w:rsidRPr="00993213">
        <w:rPr>
          <w:rFonts w:ascii="Arial" w:hAnsi="Arial" w:cs="Arial"/>
          <w:sz w:val="24"/>
        </w:rPr>
        <w:t xml:space="preserve">probed further to ask why he felt </w:t>
      </w:r>
      <w:r w:rsidR="00264968">
        <w:rPr>
          <w:rFonts w:ascii="Arial" w:hAnsi="Arial" w:cs="Arial"/>
          <w:sz w:val="24"/>
        </w:rPr>
        <w:t>anxious about the future</w:t>
      </w:r>
      <w:r w:rsidRPr="00993213">
        <w:rPr>
          <w:rFonts w:ascii="Arial" w:hAnsi="Arial" w:cs="Arial"/>
          <w:sz w:val="24"/>
        </w:rPr>
        <w:t xml:space="preserve">.  After reflecting, he answered it was probably fear </w:t>
      </w:r>
      <w:r w:rsidR="00231384">
        <w:rPr>
          <w:rFonts w:ascii="Arial" w:hAnsi="Arial" w:cs="Arial"/>
          <w:sz w:val="24"/>
        </w:rPr>
        <w:t xml:space="preserve">of the unknown.  </w:t>
      </w:r>
      <w:r w:rsidRPr="00993213">
        <w:rPr>
          <w:rFonts w:ascii="Arial" w:hAnsi="Arial" w:cs="Arial"/>
          <w:sz w:val="24"/>
        </w:rPr>
        <w:t>In response, I acted in a restorative function by reassuring the supervisee, pointing to his progress through the course to date, and asking him what his options were</w:t>
      </w:r>
      <w:r w:rsidR="006653C5">
        <w:rPr>
          <w:rFonts w:ascii="Arial" w:hAnsi="Arial" w:cs="Arial"/>
          <w:sz w:val="24"/>
        </w:rPr>
        <w:t xml:space="preserve"> </w:t>
      </w:r>
      <w:r w:rsidR="006674D6">
        <w:rPr>
          <w:rFonts w:ascii="Arial" w:hAnsi="Arial" w:cs="Arial"/>
          <w:sz w:val="24"/>
        </w:rPr>
        <w:t xml:space="preserve">so he could decide a course of action </w:t>
      </w:r>
      <w:r w:rsidR="006653C5">
        <w:rPr>
          <w:rFonts w:ascii="Arial" w:hAnsi="Arial" w:cs="Arial"/>
          <w:sz w:val="24"/>
        </w:rPr>
        <w:t>(Milner and Bateman, 2011: 11</w:t>
      </w:r>
      <w:r w:rsidR="004A0ACB">
        <w:rPr>
          <w:rFonts w:ascii="Arial" w:hAnsi="Arial" w:cs="Arial"/>
          <w:sz w:val="24"/>
        </w:rPr>
        <w:t>, 21</w:t>
      </w:r>
      <w:r w:rsidR="006653C5">
        <w:rPr>
          <w:rFonts w:ascii="Arial" w:hAnsi="Arial" w:cs="Arial"/>
          <w:sz w:val="24"/>
        </w:rPr>
        <w:t>)</w:t>
      </w:r>
      <w:r w:rsidR="00231384">
        <w:rPr>
          <w:rFonts w:ascii="Arial" w:hAnsi="Arial" w:cs="Arial"/>
          <w:sz w:val="24"/>
        </w:rPr>
        <w:t>.</w:t>
      </w:r>
    </w:p>
    <w:p w:rsidR="00993213" w:rsidRPr="00993213" w:rsidRDefault="00993213" w:rsidP="00993213">
      <w:pPr>
        <w:pStyle w:val="NoSpacing"/>
        <w:spacing w:line="360" w:lineRule="auto"/>
        <w:jc w:val="both"/>
        <w:rPr>
          <w:rFonts w:ascii="Arial" w:hAnsi="Arial" w:cs="Arial"/>
          <w:sz w:val="24"/>
        </w:rPr>
      </w:pPr>
      <w:r w:rsidRPr="00993213">
        <w:rPr>
          <w:rFonts w:ascii="Arial" w:hAnsi="Arial" w:cs="Arial"/>
          <w:sz w:val="24"/>
        </w:rPr>
        <w:lastRenderedPageBreak/>
        <w:t xml:space="preserve">One of </w:t>
      </w:r>
      <w:r w:rsidR="00231384">
        <w:rPr>
          <w:rFonts w:ascii="Arial" w:hAnsi="Arial" w:cs="Arial"/>
          <w:sz w:val="24"/>
        </w:rPr>
        <w:t>the supervisee’s</w:t>
      </w:r>
      <w:r w:rsidRPr="00993213">
        <w:rPr>
          <w:rFonts w:ascii="Arial" w:hAnsi="Arial" w:cs="Arial"/>
          <w:sz w:val="24"/>
        </w:rPr>
        <w:t xml:space="preserve"> suggestions</w:t>
      </w:r>
      <w:r w:rsidR="00275E78">
        <w:rPr>
          <w:rFonts w:ascii="Arial" w:hAnsi="Arial" w:cs="Arial"/>
          <w:sz w:val="24"/>
        </w:rPr>
        <w:t xml:space="preserve"> </w:t>
      </w:r>
      <w:r w:rsidRPr="00993213">
        <w:rPr>
          <w:rFonts w:ascii="Arial" w:hAnsi="Arial" w:cs="Arial"/>
          <w:sz w:val="24"/>
        </w:rPr>
        <w:t>to keep progressing and maintain a sense of control</w:t>
      </w:r>
      <w:r w:rsidR="00FC4F52">
        <w:rPr>
          <w:rFonts w:ascii="Arial" w:hAnsi="Arial" w:cs="Arial"/>
          <w:sz w:val="24"/>
        </w:rPr>
        <w:t>,</w:t>
      </w:r>
      <w:r w:rsidRPr="00993213">
        <w:rPr>
          <w:rFonts w:ascii="Arial" w:hAnsi="Arial" w:cs="Arial"/>
          <w:sz w:val="24"/>
        </w:rPr>
        <w:t xml:space="preserve"> was to engage in voluntary work</w:t>
      </w:r>
      <w:r w:rsidR="00F00B7D">
        <w:rPr>
          <w:rFonts w:ascii="Arial" w:hAnsi="Arial" w:cs="Arial"/>
          <w:sz w:val="24"/>
        </w:rPr>
        <w:t xml:space="preserve"> alongside further study</w:t>
      </w:r>
      <w:r w:rsidRPr="00993213">
        <w:rPr>
          <w:rFonts w:ascii="Arial" w:hAnsi="Arial" w:cs="Arial"/>
          <w:sz w:val="24"/>
        </w:rPr>
        <w:t>.  I encouraged him to draw on his existing contacts and networks to identify possibilities.  This demonstrated a facilitative approach focused on developing strengths ins</w:t>
      </w:r>
      <w:r w:rsidR="00DF7687">
        <w:rPr>
          <w:rFonts w:ascii="Arial" w:hAnsi="Arial" w:cs="Arial"/>
          <w:sz w:val="24"/>
        </w:rPr>
        <w:t>tead of providing solutions focused on a</w:t>
      </w:r>
      <w:r w:rsidRPr="00993213">
        <w:rPr>
          <w:rFonts w:ascii="Arial" w:hAnsi="Arial" w:cs="Arial"/>
          <w:sz w:val="24"/>
        </w:rPr>
        <w:t xml:space="preserve"> problem</w:t>
      </w:r>
      <w:r w:rsidR="00DF7687">
        <w:rPr>
          <w:rFonts w:ascii="Arial" w:hAnsi="Arial" w:cs="Arial"/>
          <w:sz w:val="24"/>
        </w:rPr>
        <w:t xml:space="preserve"> (Williams, 2010</w:t>
      </w:r>
      <w:r w:rsidR="00627C60">
        <w:rPr>
          <w:rFonts w:ascii="Arial" w:hAnsi="Arial" w:cs="Arial"/>
          <w:sz w:val="24"/>
        </w:rPr>
        <w:t>a</w:t>
      </w:r>
      <w:r w:rsidR="00DF7687">
        <w:rPr>
          <w:rFonts w:ascii="Arial" w:hAnsi="Arial" w:cs="Arial"/>
          <w:sz w:val="24"/>
        </w:rPr>
        <w:t>: 120-121)</w:t>
      </w:r>
      <w:r w:rsidRPr="00993213">
        <w:rPr>
          <w:rFonts w:ascii="Arial" w:hAnsi="Arial" w:cs="Arial"/>
          <w:sz w:val="24"/>
        </w:rPr>
        <w:t xml:space="preserve">.  Adopting this model was a conscious choice as I am aware of my tendency to enter a fixer or </w:t>
      </w:r>
      <w:r w:rsidRPr="003928D0">
        <w:rPr>
          <w:rFonts w:ascii="Arial" w:hAnsi="Arial" w:cs="Arial"/>
          <w:i/>
          <w:sz w:val="24"/>
        </w:rPr>
        <w:t>rescuer</w:t>
      </w:r>
      <w:r w:rsidRPr="00993213">
        <w:rPr>
          <w:rFonts w:ascii="Arial" w:hAnsi="Arial" w:cs="Arial"/>
          <w:sz w:val="24"/>
        </w:rPr>
        <w:t xml:space="preserve"> role </w:t>
      </w:r>
      <w:r w:rsidR="00FF6918">
        <w:rPr>
          <w:rFonts w:ascii="Arial" w:hAnsi="Arial" w:cs="Arial"/>
          <w:sz w:val="24"/>
        </w:rPr>
        <w:t>(</w:t>
      </w:r>
      <w:r w:rsidR="003928D0">
        <w:rPr>
          <w:rFonts w:ascii="Arial" w:hAnsi="Arial" w:cs="Arial"/>
          <w:sz w:val="24"/>
        </w:rPr>
        <w:t xml:space="preserve">Karpman 1968 </w:t>
      </w:r>
      <w:r w:rsidR="003928D0">
        <w:rPr>
          <w:rFonts w:ascii="Arial" w:hAnsi="Arial" w:cs="Arial"/>
          <w:i/>
          <w:sz w:val="24"/>
        </w:rPr>
        <w:t xml:space="preserve">cited in </w:t>
      </w:r>
      <w:r w:rsidR="003928D0">
        <w:rPr>
          <w:rFonts w:ascii="Arial" w:hAnsi="Arial" w:cs="Arial"/>
          <w:sz w:val="24"/>
        </w:rPr>
        <w:t xml:space="preserve">Hawkins and Shohet, 2012: 123; </w:t>
      </w:r>
      <w:r w:rsidR="00FF6918">
        <w:rPr>
          <w:rFonts w:ascii="Arial" w:hAnsi="Arial" w:cs="Arial"/>
          <w:sz w:val="24"/>
        </w:rPr>
        <w:t xml:space="preserve">Graham, 2017: no page number) </w:t>
      </w:r>
      <w:r w:rsidRPr="00993213">
        <w:rPr>
          <w:rFonts w:ascii="Arial" w:hAnsi="Arial" w:cs="Arial"/>
          <w:sz w:val="24"/>
        </w:rPr>
        <w:t>at times in practice.  Reflexively, these roles should be avoided in supervision and work with young people if we are to prioritise development of the individual.  Projected outcomes for youth work in Wales include young people's wider skills development and enhanced emotional competence</w:t>
      </w:r>
      <w:r w:rsidR="00275E78">
        <w:rPr>
          <w:rFonts w:ascii="Arial" w:hAnsi="Arial" w:cs="Arial"/>
          <w:sz w:val="24"/>
        </w:rPr>
        <w:t xml:space="preserve"> (Welsh Government, 2014</w:t>
      </w:r>
      <w:r w:rsidR="00983A0A">
        <w:rPr>
          <w:rFonts w:ascii="Arial" w:hAnsi="Arial" w:cs="Arial"/>
          <w:sz w:val="24"/>
        </w:rPr>
        <w:t>: 07-08</w:t>
      </w:r>
      <w:r w:rsidR="00275E78">
        <w:rPr>
          <w:rFonts w:ascii="Arial" w:hAnsi="Arial" w:cs="Arial"/>
          <w:sz w:val="24"/>
        </w:rPr>
        <w:t>)</w:t>
      </w:r>
      <w:r w:rsidRPr="00993213">
        <w:rPr>
          <w:rFonts w:ascii="Arial" w:hAnsi="Arial" w:cs="Arial"/>
          <w:sz w:val="24"/>
        </w:rPr>
        <w:t>.  If we extend these outcomes to the practice of supervision, whilst valuing empowerment (Y</w:t>
      </w:r>
      <w:r w:rsidR="00517C69">
        <w:rPr>
          <w:rFonts w:ascii="Arial" w:hAnsi="Arial" w:cs="Arial"/>
          <w:sz w:val="24"/>
        </w:rPr>
        <w:t>outh Work in Wales Review Group</w:t>
      </w:r>
      <w:r w:rsidR="00FC4F52">
        <w:rPr>
          <w:rFonts w:ascii="Arial" w:hAnsi="Arial" w:cs="Arial"/>
          <w:sz w:val="24"/>
        </w:rPr>
        <w:t>, 2013: 06</w:t>
      </w:r>
      <w:r w:rsidRPr="00993213">
        <w:rPr>
          <w:rFonts w:ascii="Arial" w:hAnsi="Arial" w:cs="Arial"/>
          <w:sz w:val="24"/>
        </w:rPr>
        <w:t>), it is the role of the supervisor to facilitate the supervisee's practice of problem solving and self-efficacy instead of assuming control.</w:t>
      </w:r>
    </w:p>
    <w:p w:rsidR="00993213" w:rsidRPr="00993213" w:rsidRDefault="00993213" w:rsidP="00993213">
      <w:pPr>
        <w:pStyle w:val="NoSpacing"/>
        <w:spacing w:line="360" w:lineRule="auto"/>
        <w:jc w:val="both"/>
        <w:rPr>
          <w:rFonts w:ascii="Arial" w:hAnsi="Arial" w:cs="Arial"/>
          <w:sz w:val="24"/>
        </w:rPr>
      </w:pPr>
    </w:p>
    <w:p w:rsidR="00993213" w:rsidRPr="00993213" w:rsidRDefault="00993213" w:rsidP="00993213">
      <w:pPr>
        <w:pStyle w:val="NoSpacing"/>
        <w:spacing w:line="360" w:lineRule="auto"/>
        <w:jc w:val="both"/>
        <w:rPr>
          <w:rFonts w:ascii="Arial" w:hAnsi="Arial" w:cs="Arial"/>
          <w:sz w:val="24"/>
        </w:rPr>
      </w:pPr>
      <w:r w:rsidRPr="00993213">
        <w:rPr>
          <w:rFonts w:ascii="Arial" w:hAnsi="Arial" w:cs="Arial"/>
          <w:sz w:val="24"/>
        </w:rPr>
        <w:t xml:space="preserve">In contrast, it is necessary to exercise authority and </w:t>
      </w:r>
      <w:r w:rsidR="00B471BB">
        <w:rPr>
          <w:rFonts w:ascii="Arial" w:hAnsi="Arial" w:cs="Arial"/>
          <w:sz w:val="24"/>
        </w:rPr>
        <w:t xml:space="preserve">guide or </w:t>
      </w:r>
      <w:r w:rsidRPr="00993213">
        <w:rPr>
          <w:rFonts w:ascii="Arial" w:hAnsi="Arial" w:cs="Arial"/>
          <w:sz w:val="24"/>
        </w:rPr>
        <w:t>impart advice or practice tools</w:t>
      </w:r>
      <w:r w:rsidR="00B471BB">
        <w:rPr>
          <w:rFonts w:ascii="Arial" w:hAnsi="Arial" w:cs="Arial"/>
          <w:sz w:val="24"/>
        </w:rPr>
        <w:t>,</w:t>
      </w:r>
      <w:r w:rsidRPr="00993213">
        <w:rPr>
          <w:rFonts w:ascii="Arial" w:hAnsi="Arial" w:cs="Arial"/>
          <w:sz w:val="24"/>
        </w:rPr>
        <w:t xml:space="preserve"> as a secondary function of supervision at times: for instance when resourcing, or responding to areas of safeguarding and professional practice beyond the supervisee's level of skill, knowledge or control.  </w:t>
      </w:r>
      <w:r w:rsidR="00B77E0D">
        <w:rPr>
          <w:rFonts w:ascii="Arial" w:hAnsi="Arial" w:cs="Arial"/>
          <w:sz w:val="24"/>
        </w:rPr>
        <w:t xml:space="preserve">I feel comfortable with power, but cautious of using authority.  </w:t>
      </w:r>
      <w:r w:rsidRPr="00993213">
        <w:rPr>
          <w:rFonts w:ascii="Arial" w:hAnsi="Arial" w:cs="Arial"/>
          <w:sz w:val="24"/>
        </w:rPr>
        <w:t>Personally, I see power in youth work as a hot potato: sometimes you have to take it to stop young people being burned, and other times while you organise and communicate to young people how it will be passed on; sometimes you just have to hold onto power while young people move close enough to take it for themselves.  The key is that we should not hold onto power for very long as youth workers.  Our own disempowerment is a natural consequence of youth work</w:t>
      </w:r>
      <w:r w:rsidR="006F72F0">
        <w:rPr>
          <w:rFonts w:ascii="Arial" w:hAnsi="Arial" w:cs="Arial"/>
          <w:sz w:val="24"/>
        </w:rPr>
        <w:t>'s value for empowerment</w:t>
      </w:r>
      <w:r w:rsidR="00952967">
        <w:rPr>
          <w:rFonts w:ascii="Arial" w:hAnsi="Arial" w:cs="Arial"/>
          <w:sz w:val="24"/>
        </w:rPr>
        <w:t xml:space="preserve">.  Whilst this </w:t>
      </w:r>
      <w:r w:rsidRPr="00993213">
        <w:rPr>
          <w:rFonts w:ascii="Arial" w:hAnsi="Arial" w:cs="Arial"/>
          <w:sz w:val="24"/>
        </w:rPr>
        <w:t xml:space="preserve">applies to young people, supervision should model youth work behaviours as an educative function.  Informal education is as much part of supervision as it is part of working with young people directly.  Supervisees can </w:t>
      </w:r>
      <w:r w:rsidR="006F72F0">
        <w:rPr>
          <w:rFonts w:ascii="Arial" w:hAnsi="Arial" w:cs="Arial"/>
          <w:sz w:val="24"/>
        </w:rPr>
        <w:t>transfer lessons to practice hence</w:t>
      </w:r>
      <w:r w:rsidRPr="00993213">
        <w:rPr>
          <w:rFonts w:ascii="Arial" w:hAnsi="Arial" w:cs="Arial"/>
          <w:sz w:val="24"/>
        </w:rPr>
        <w:t xml:space="preserve"> our actions as supervisors will impact youth work at the frontline.</w:t>
      </w:r>
    </w:p>
    <w:p w:rsidR="00993213" w:rsidRPr="00993213" w:rsidRDefault="00993213" w:rsidP="00993213">
      <w:pPr>
        <w:pStyle w:val="NoSpacing"/>
        <w:spacing w:line="360" w:lineRule="auto"/>
        <w:jc w:val="both"/>
        <w:rPr>
          <w:rFonts w:ascii="Arial" w:hAnsi="Arial" w:cs="Arial"/>
          <w:sz w:val="24"/>
        </w:rPr>
      </w:pPr>
    </w:p>
    <w:p w:rsidR="00F02190" w:rsidRDefault="00993213" w:rsidP="00993213">
      <w:pPr>
        <w:pStyle w:val="NoSpacing"/>
        <w:spacing w:line="360" w:lineRule="auto"/>
        <w:jc w:val="both"/>
        <w:rPr>
          <w:rFonts w:ascii="Arial" w:hAnsi="Arial" w:cs="Arial"/>
          <w:sz w:val="24"/>
        </w:rPr>
      </w:pPr>
      <w:r w:rsidRPr="00993213">
        <w:rPr>
          <w:rFonts w:ascii="Arial" w:hAnsi="Arial" w:cs="Arial"/>
          <w:sz w:val="24"/>
        </w:rPr>
        <w:t xml:space="preserve">Entering the resourcing </w:t>
      </w:r>
      <w:r w:rsidR="006C2C18">
        <w:rPr>
          <w:rFonts w:ascii="Arial" w:hAnsi="Arial" w:cs="Arial"/>
          <w:sz w:val="24"/>
        </w:rPr>
        <w:t xml:space="preserve">and developmental </w:t>
      </w:r>
      <w:r w:rsidRPr="00993213">
        <w:rPr>
          <w:rFonts w:ascii="Arial" w:hAnsi="Arial" w:cs="Arial"/>
          <w:sz w:val="24"/>
        </w:rPr>
        <w:t>role</w:t>
      </w:r>
      <w:r w:rsidR="006C2C18">
        <w:rPr>
          <w:rFonts w:ascii="Arial" w:hAnsi="Arial" w:cs="Arial"/>
          <w:sz w:val="24"/>
        </w:rPr>
        <w:t>s</w:t>
      </w:r>
      <w:r w:rsidRPr="00993213">
        <w:rPr>
          <w:rFonts w:ascii="Arial" w:hAnsi="Arial" w:cs="Arial"/>
          <w:sz w:val="24"/>
        </w:rPr>
        <w:t xml:space="preserve"> of supervision in this encounter, I introduced theory on locus of control </w:t>
      </w:r>
      <w:r w:rsidR="00F9546B">
        <w:rPr>
          <w:rFonts w:ascii="Arial" w:hAnsi="Arial" w:cs="Arial"/>
          <w:sz w:val="24"/>
        </w:rPr>
        <w:t xml:space="preserve">(Covey, 1989 </w:t>
      </w:r>
      <w:r w:rsidR="00F9546B">
        <w:rPr>
          <w:rFonts w:ascii="Arial" w:hAnsi="Arial" w:cs="Arial"/>
          <w:i/>
          <w:sz w:val="24"/>
        </w:rPr>
        <w:t xml:space="preserve">cited in </w:t>
      </w:r>
      <w:r w:rsidR="00F9546B">
        <w:rPr>
          <w:rFonts w:ascii="Arial" w:hAnsi="Arial" w:cs="Arial"/>
          <w:sz w:val="24"/>
        </w:rPr>
        <w:t xml:space="preserve">Merton, 2009: 127) </w:t>
      </w:r>
      <w:r w:rsidRPr="00993213">
        <w:rPr>
          <w:rFonts w:ascii="Arial" w:hAnsi="Arial" w:cs="Arial"/>
          <w:sz w:val="24"/>
        </w:rPr>
        <w:t xml:space="preserve">to </w:t>
      </w:r>
      <w:r w:rsidRPr="00993213">
        <w:rPr>
          <w:rFonts w:ascii="Arial" w:hAnsi="Arial" w:cs="Arial"/>
          <w:sz w:val="24"/>
        </w:rPr>
        <w:lastRenderedPageBreak/>
        <w:t xml:space="preserve">discuss how the supervisee might take control of his anxiety.  I have found this tool useful personally in terms of </w:t>
      </w:r>
      <w:r w:rsidR="00FB4911">
        <w:rPr>
          <w:rFonts w:ascii="Arial" w:hAnsi="Arial" w:cs="Arial"/>
          <w:sz w:val="24"/>
        </w:rPr>
        <w:t xml:space="preserve">managing responsibilities, </w:t>
      </w:r>
      <w:r w:rsidRPr="00993213">
        <w:rPr>
          <w:rFonts w:ascii="Arial" w:hAnsi="Arial" w:cs="Arial"/>
          <w:sz w:val="24"/>
        </w:rPr>
        <w:t>responding to pressure, and as a model to support young people experiencing stress.  The supervisee expressed interest verball</w:t>
      </w:r>
      <w:r>
        <w:rPr>
          <w:rFonts w:ascii="Arial" w:hAnsi="Arial" w:cs="Arial"/>
          <w:sz w:val="24"/>
        </w:rPr>
        <w:t>y, by asking questions, and non</w:t>
      </w:r>
      <w:r w:rsidRPr="00993213">
        <w:rPr>
          <w:rFonts w:ascii="Arial" w:hAnsi="Arial" w:cs="Arial"/>
          <w:sz w:val="24"/>
        </w:rPr>
        <w:t xml:space="preserve">verbally in his tone of voice and leaning in </w:t>
      </w:r>
      <w:r w:rsidR="00B471BB">
        <w:rPr>
          <w:rFonts w:ascii="Arial" w:hAnsi="Arial" w:cs="Arial"/>
          <w:sz w:val="24"/>
        </w:rPr>
        <w:t xml:space="preserve">slightly </w:t>
      </w:r>
      <w:r w:rsidRPr="00993213">
        <w:rPr>
          <w:rFonts w:ascii="Arial" w:hAnsi="Arial" w:cs="Arial"/>
          <w:sz w:val="24"/>
        </w:rPr>
        <w:t>as I drew a visual of the model</w:t>
      </w:r>
      <w:r w:rsidR="003F7D97">
        <w:rPr>
          <w:rFonts w:ascii="Arial" w:hAnsi="Arial" w:cs="Arial"/>
          <w:sz w:val="24"/>
        </w:rPr>
        <w:t>.</w:t>
      </w:r>
      <w:r w:rsidR="00596B04">
        <w:rPr>
          <w:rFonts w:ascii="Arial" w:hAnsi="Arial" w:cs="Arial"/>
          <w:sz w:val="24"/>
        </w:rPr>
        <w:t xml:space="preserve">  </w:t>
      </w:r>
      <w:r w:rsidR="00450C3C">
        <w:rPr>
          <w:rFonts w:ascii="Arial" w:hAnsi="Arial" w:cs="Arial"/>
          <w:sz w:val="24"/>
        </w:rPr>
        <w:t>Critically, knowing the individual, I b</w:t>
      </w:r>
      <w:r w:rsidR="00CE0D56">
        <w:rPr>
          <w:rFonts w:ascii="Arial" w:hAnsi="Arial" w:cs="Arial"/>
          <w:sz w:val="24"/>
        </w:rPr>
        <w:t>elieve the interest was genuine b</w:t>
      </w:r>
      <w:r w:rsidR="00EA30EB">
        <w:rPr>
          <w:rFonts w:ascii="Arial" w:hAnsi="Arial" w:cs="Arial"/>
          <w:sz w:val="24"/>
        </w:rPr>
        <w:t>ut i</w:t>
      </w:r>
      <w:r w:rsidRPr="00993213">
        <w:rPr>
          <w:rFonts w:ascii="Arial" w:hAnsi="Arial" w:cs="Arial"/>
          <w:sz w:val="24"/>
        </w:rPr>
        <w:t xml:space="preserve">n terms of future supervision, I must remember to personalise </w:t>
      </w:r>
      <w:r w:rsidR="00F02190">
        <w:rPr>
          <w:rFonts w:ascii="Arial" w:hAnsi="Arial" w:cs="Arial"/>
          <w:sz w:val="24"/>
        </w:rPr>
        <w:t>my approach to the supervisee.</w:t>
      </w:r>
    </w:p>
    <w:p w:rsidR="00F02190" w:rsidRDefault="00F02190" w:rsidP="00993213">
      <w:pPr>
        <w:pStyle w:val="NoSpacing"/>
        <w:spacing w:line="360" w:lineRule="auto"/>
        <w:jc w:val="both"/>
        <w:rPr>
          <w:rFonts w:ascii="Arial" w:hAnsi="Arial" w:cs="Arial"/>
          <w:sz w:val="24"/>
        </w:rPr>
      </w:pPr>
    </w:p>
    <w:p w:rsidR="00993213" w:rsidRDefault="00993213" w:rsidP="00993213">
      <w:pPr>
        <w:pStyle w:val="NoSpacing"/>
        <w:spacing w:line="360" w:lineRule="auto"/>
        <w:jc w:val="both"/>
        <w:rPr>
          <w:rFonts w:ascii="Arial" w:hAnsi="Arial" w:cs="Arial"/>
          <w:sz w:val="24"/>
        </w:rPr>
      </w:pPr>
      <w:r w:rsidRPr="00993213">
        <w:rPr>
          <w:rFonts w:ascii="Arial" w:hAnsi="Arial" w:cs="Arial"/>
          <w:sz w:val="24"/>
        </w:rPr>
        <w:t xml:space="preserve">Just because I use a certain model, learning style or practice theory that has worked for me, does not mean it will suit the supervisee or </w:t>
      </w:r>
      <w:r w:rsidR="00EA234A">
        <w:rPr>
          <w:rFonts w:ascii="Arial" w:hAnsi="Arial" w:cs="Arial"/>
          <w:sz w:val="24"/>
        </w:rPr>
        <w:t xml:space="preserve">his </w:t>
      </w:r>
      <w:r w:rsidRPr="00993213">
        <w:rPr>
          <w:rFonts w:ascii="Arial" w:hAnsi="Arial" w:cs="Arial"/>
          <w:sz w:val="24"/>
        </w:rPr>
        <w:t xml:space="preserve">situation.  Had I </w:t>
      </w:r>
      <w:r w:rsidR="00303433">
        <w:rPr>
          <w:rFonts w:ascii="Arial" w:hAnsi="Arial" w:cs="Arial"/>
          <w:sz w:val="24"/>
        </w:rPr>
        <w:t>considered</w:t>
      </w:r>
      <w:r w:rsidRPr="00993213">
        <w:rPr>
          <w:rFonts w:ascii="Arial" w:hAnsi="Arial" w:cs="Arial"/>
          <w:sz w:val="24"/>
        </w:rPr>
        <w:t xml:space="preserve"> this point prior to reflection, I might have als</w:t>
      </w:r>
      <w:r w:rsidR="0005364B">
        <w:rPr>
          <w:rFonts w:ascii="Arial" w:hAnsi="Arial" w:cs="Arial"/>
          <w:sz w:val="24"/>
        </w:rPr>
        <w:t>o offered an alternative tool.</w:t>
      </w:r>
      <w:r w:rsidR="003B50E2">
        <w:rPr>
          <w:rFonts w:ascii="Arial" w:hAnsi="Arial" w:cs="Arial"/>
          <w:sz w:val="24"/>
        </w:rPr>
        <w:t xml:space="preserve">  Linking to earlier concerns about vulnerability in the previous reflection, the level of sharing in this encounter evidenced that a productive relationship conducive to open, critical reflection is developing with the individual although some visible anxiety suggests that he may still be cautious about the impact of sharing at this level</w:t>
      </w:r>
      <w:r w:rsidR="001670DA">
        <w:rPr>
          <w:rFonts w:ascii="Arial" w:hAnsi="Arial" w:cs="Arial"/>
          <w:sz w:val="24"/>
        </w:rPr>
        <w:t>, or simply displaying feelings related to the experience being shared</w:t>
      </w:r>
      <w:r w:rsidR="003B50E2">
        <w:rPr>
          <w:rFonts w:ascii="Arial" w:hAnsi="Arial" w:cs="Arial"/>
          <w:sz w:val="24"/>
        </w:rPr>
        <w:t>.</w:t>
      </w:r>
      <w:r w:rsidR="001F61AA">
        <w:rPr>
          <w:rFonts w:ascii="Arial" w:hAnsi="Arial" w:cs="Arial"/>
          <w:sz w:val="24"/>
        </w:rPr>
        <w:t xml:space="preserve">  I provided positive feedback to reinforce </w:t>
      </w:r>
      <w:r w:rsidR="00EF2EBA">
        <w:rPr>
          <w:rFonts w:ascii="Arial" w:hAnsi="Arial" w:cs="Arial"/>
          <w:sz w:val="24"/>
        </w:rPr>
        <w:t>his emotive reflection</w:t>
      </w:r>
      <w:r w:rsidR="001F61AA">
        <w:rPr>
          <w:rFonts w:ascii="Arial" w:hAnsi="Arial" w:cs="Arial"/>
          <w:sz w:val="24"/>
        </w:rPr>
        <w:t xml:space="preserve"> but challenged the supervise</w:t>
      </w:r>
      <w:r w:rsidR="000E3701">
        <w:rPr>
          <w:rFonts w:ascii="Arial" w:hAnsi="Arial" w:cs="Arial"/>
          <w:sz w:val="24"/>
        </w:rPr>
        <w:t>e</w:t>
      </w:r>
      <w:r w:rsidR="001F61AA">
        <w:rPr>
          <w:rFonts w:ascii="Arial" w:hAnsi="Arial" w:cs="Arial"/>
          <w:sz w:val="24"/>
        </w:rPr>
        <w:t xml:space="preserve"> to think more cri</w:t>
      </w:r>
      <w:r w:rsidR="0001640E">
        <w:rPr>
          <w:rFonts w:ascii="Arial" w:hAnsi="Arial" w:cs="Arial"/>
          <w:sz w:val="24"/>
        </w:rPr>
        <w:t>tically about conceptualising hi</w:t>
      </w:r>
      <w:r w:rsidR="001F61AA">
        <w:rPr>
          <w:rFonts w:ascii="Arial" w:hAnsi="Arial" w:cs="Arial"/>
          <w:sz w:val="24"/>
        </w:rPr>
        <w:t>s feelings and experience in future accounts.</w:t>
      </w:r>
    </w:p>
    <w:p w:rsidR="00B471BB" w:rsidRDefault="00B471BB" w:rsidP="00993213">
      <w:pPr>
        <w:pStyle w:val="NoSpacing"/>
        <w:spacing w:line="360" w:lineRule="auto"/>
        <w:jc w:val="both"/>
        <w:rPr>
          <w:rFonts w:ascii="Arial" w:hAnsi="Arial" w:cs="Arial"/>
          <w:sz w:val="24"/>
        </w:rPr>
      </w:pPr>
    </w:p>
    <w:p w:rsidR="00D00948" w:rsidRDefault="00D00948" w:rsidP="00D00948">
      <w:pPr>
        <w:spacing w:line="360" w:lineRule="auto"/>
        <w:jc w:val="both"/>
        <w:rPr>
          <w:rFonts w:cs="Arial"/>
          <w:b/>
          <w:szCs w:val="24"/>
        </w:rPr>
      </w:pPr>
      <w:r w:rsidRPr="00EA234A">
        <w:rPr>
          <w:rFonts w:cs="Arial"/>
          <w:b/>
          <w:szCs w:val="24"/>
        </w:rPr>
        <w:t>“I always leave supervision with a new set of eyes looking at things differently,” (Supervisee, 2018).</w:t>
      </w:r>
    </w:p>
    <w:p w:rsidR="009E6A1E" w:rsidRPr="009E6A1E" w:rsidRDefault="009E6A1E" w:rsidP="00185946">
      <w:pPr>
        <w:pStyle w:val="NoSpacing"/>
        <w:spacing w:line="360" w:lineRule="auto"/>
        <w:jc w:val="both"/>
      </w:pPr>
    </w:p>
    <w:p w:rsidR="008666E7" w:rsidRDefault="002F61A9" w:rsidP="009B3902">
      <w:pPr>
        <w:pStyle w:val="NoSpacing"/>
        <w:spacing w:line="360" w:lineRule="auto"/>
        <w:jc w:val="both"/>
        <w:rPr>
          <w:rFonts w:ascii="Arial" w:hAnsi="Arial" w:cs="Arial"/>
          <w:sz w:val="24"/>
          <w:szCs w:val="24"/>
        </w:rPr>
      </w:pPr>
      <w:r>
        <w:rPr>
          <w:rFonts w:ascii="Arial" w:hAnsi="Arial" w:cs="Arial"/>
          <w:sz w:val="24"/>
          <w:szCs w:val="24"/>
        </w:rPr>
        <w:t>The final supervision meeting in this relationship ended</w:t>
      </w:r>
      <w:r w:rsidR="005F5830">
        <w:rPr>
          <w:rFonts w:ascii="Arial" w:hAnsi="Arial" w:cs="Arial"/>
          <w:sz w:val="24"/>
          <w:szCs w:val="24"/>
        </w:rPr>
        <w:t xml:space="preserve"> with an evaluation of supervision from both parties</w:t>
      </w:r>
      <w:r>
        <w:rPr>
          <w:rFonts w:ascii="Arial" w:hAnsi="Arial" w:cs="Arial"/>
          <w:sz w:val="24"/>
          <w:szCs w:val="24"/>
        </w:rPr>
        <w:t xml:space="preserve"> to conclude the relationship effectively, reflect on progress and identify opportunities for further development</w:t>
      </w:r>
      <w:r w:rsidR="005F5830">
        <w:rPr>
          <w:rFonts w:ascii="Arial" w:hAnsi="Arial" w:cs="Arial"/>
          <w:sz w:val="24"/>
          <w:szCs w:val="24"/>
        </w:rPr>
        <w:t xml:space="preserve"> (Sapin, 2013: 221-</w:t>
      </w:r>
      <w:r>
        <w:rPr>
          <w:rFonts w:ascii="Arial" w:hAnsi="Arial" w:cs="Arial"/>
          <w:sz w:val="24"/>
          <w:szCs w:val="24"/>
        </w:rPr>
        <w:t xml:space="preserve">222). </w:t>
      </w:r>
      <w:r w:rsidR="00A37B01">
        <w:rPr>
          <w:rFonts w:ascii="Arial" w:hAnsi="Arial" w:cs="Arial"/>
          <w:sz w:val="24"/>
          <w:szCs w:val="24"/>
        </w:rPr>
        <w:t xml:space="preserve"> </w:t>
      </w:r>
      <w:r w:rsidR="00BF6D44">
        <w:rPr>
          <w:rFonts w:ascii="Arial" w:hAnsi="Arial" w:cs="Arial"/>
          <w:sz w:val="24"/>
          <w:szCs w:val="24"/>
        </w:rPr>
        <w:t>Normatively, evaluation of supervision is vital in the context of improving practice and ensuring quality for young people and staff (Learning Skills Improvement Service, 2012: 11, 27-30; YWWRG, 2013: 07).</w:t>
      </w:r>
      <w:r w:rsidR="00BF6D44">
        <w:rPr>
          <w:rFonts w:ascii="Arial" w:hAnsi="Arial" w:cs="Arial"/>
          <w:sz w:val="24"/>
          <w:szCs w:val="24"/>
        </w:rPr>
        <w:t xml:space="preserve">  </w:t>
      </w:r>
      <w:r w:rsidR="00550DB3">
        <w:rPr>
          <w:rFonts w:ascii="Arial" w:hAnsi="Arial" w:cs="Arial"/>
          <w:sz w:val="24"/>
          <w:szCs w:val="24"/>
        </w:rPr>
        <w:t>However an effective conclusion</w:t>
      </w:r>
      <w:r w:rsidR="00A37B01">
        <w:rPr>
          <w:rFonts w:ascii="Arial" w:hAnsi="Arial" w:cs="Arial"/>
          <w:sz w:val="24"/>
          <w:szCs w:val="24"/>
        </w:rPr>
        <w:t xml:space="preserve"> was also a restorative concern as we both felt conscious of the end of the relationship coinciding with an end to our time as peers in the current course of study</w:t>
      </w:r>
      <w:r w:rsidR="00C829DF">
        <w:rPr>
          <w:rFonts w:ascii="Arial" w:hAnsi="Arial" w:cs="Arial"/>
          <w:sz w:val="24"/>
          <w:szCs w:val="24"/>
        </w:rPr>
        <w:t>.  This could be conceptualised</w:t>
      </w:r>
      <w:r w:rsidR="00A37B01">
        <w:rPr>
          <w:rFonts w:ascii="Arial" w:hAnsi="Arial" w:cs="Arial"/>
          <w:sz w:val="24"/>
          <w:szCs w:val="24"/>
        </w:rPr>
        <w:t xml:space="preserve"> as a sense of ‘mourning’ </w:t>
      </w:r>
      <w:r w:rsidR="000C1CE6">
        <w:rPr>
          <w:rFonts w:ascii="Arial" w:hAnsi="Arial" w:cs="Arial"/>
          <w:sz w:val="24"/>
          <w:szCs w:val="24"/>
        </w:rPr>
        <w:t xml:space="preserve">often </w:t>
      </w:r>
      <w:r w:rsidR="00C84B6C">
        <w:rPr>
          <w:rFonts w:ascii="Arial" w:hAnsi="Arial" w:cs="Arial"/>
          <w:sz w:val="24"/>
          <w:szCs w:val="24"/>
        </w:rPr>
        <w:t>experienced in group work</w:t>
      </w:r>
      <w:r w:rsidR="000C1CE6">
        <w:rPr>
          <w:rFonts w:ascii="Arial" w:hAnsi="Arial" w:cs="Arial"/>
          <w:sz w:val="24"/>
          <w:szCs w:val="24"/>
        </w:rPr>
        <w:t xml:space="preserve"> </w:t>
      </w:r>
      <w:r w:rsidR="00A37B01">
        <w:rPr>
          <w:rFonts w:ascii="Arial" w:hAnsi="Arial" w:cs="Arial"/>
          <w:sz w:val="24"/>
          <w:szCs w:val="24"/>
        </w:rPr>
        <w:t>(Williams, 2010b: 92-93).</w:t>
      </w:r>
      <w:r w:rsidR="00BF6D44">
        <w:rPr>
          <w:rFonts w:ascii="Arial" w:hAnsi="Arial" w:cs="Arial"/>
          <w:sz w:val="24"/>
          <w:szCs w:val="24"/>
        </w:rPr>
        <w:t xml:space="preserve">  </w:t>
      </w:r>
      <w:r w:rsidR="003035CC">
        <w:rPr>
          <w:rFonts w:ascii="Arial" w:hAnsi="Arial" w:cs="Arial"/>
          <w:sz w:val="24"/>
          <w:szCs w:val="24"/>
        </w:rPr>
        <w:t xml:space="preserve">Focussing on positive outcomes at the end of a supervision process represents an affirmative exit strategy which </w:t>
      </w:r>
      <w:r w:rsidR="008C13D7">
        <w:rPr>
          <w:rFonts w:ascii="Arial" w:hAnsi="Arial" w:cs="Arial"/>
          <w:sz w:val="24"/>
          <w:szCs w:val="24"/>
        </w:rPr>
        <w:t>moves</w:t>
      </w:r>
      <w:r w:rsidR="003035CC">
        <w:rPr>
          <w:rFonts w:ascii="Arial" w:hAnsi="Arial" w:cs="Arial"/>
          <w:sz w:val="24"/>
          <w:szCs w:val="24"/>
        </w:rPr>
        <w:t xml:space="preserve"> focus from mourning to optimism </w:t>
      </w:r>
      <w:r w:rsidR="003035CC">
        <w:rPr>
          <w:rFonts w:ascii="Arial" w:hAnsi="Arial" w:cs="Arial"/>
          <w:sz w:val="24"/>
          <w:szCs w:val="24"/>
        </w:rPr>
        <w:lastRenderedPageBreak/>
        <w:t xml:space="preserve">(Sapin, 2013: 236-237).  </w:t>
      </w:r>
      <w:r w:rsidR="00BF6D44">
        <w:rPr>
          <w:rFonts w:ascii="Arial" w:hAnsi="Arial" w:cs="Arial"/>
          <w:sz w:val="24"/>
          <w:szCs w:val="24"/>
        </w:rPr>
        <w:t xml:space="preserve">Possibly a consequence of this </w:t>
      </w:r>
      <w:r w:rsidR="006C589B">
        <w:rPr>
          <w:rFonts w:ascii="Arial" w:hAnsi="Arial" w:cs="Arial"/>
          <w:sz w:val="24"/>
          <w:szCs w:val="24"/>
        </w:rPr>
        <w:t xml:space="preserve">impending </w:t>
      </w:r>
      <w:r w:rsidR="00BF6D44">
        <w:rPr>
          <w:rFonts w:ascii="Arial" w:hAnsi="Arial" w:cs="Arial"/>
          <w:sz w:val="24"/>
          <w:szCs w:val="24"/>
        </w:rPr>
        <w:t xml:space="preserve">feeling </w:t>
      </w:r>
      <w:r w:rsidR="008C13D7">
        <w:rPr>
          <w:rFonts w:ascii="Arial" w:hAnsi="Arial" w:cs="Arial"/>
          <w:sz w:val="24"/>
          <w:szCs w:val="24"/>
        </w:rPr>
        <w:t xml:space="preserve">of separation, I still chose to challenge the supervisee in our reflection time </w:t>
      </w:r>
      <w:r w:rsidR="006C589B">
        <w:rPr>
          <w:rFonts w:ascii="Arial" w:hAnsi="Arial" w:cs="Arial"/>
          <w:sz w:val="24"/>
          <w:szCs w:val="24"/>
        </w:rPr>
        <w:t>before the evaluation</w:t>
      </w:r>
      <w:r w:rsidR="008C13D7">
        <w:rPr>
          <w:rFonts w:ascii="Arial" w:hAnsi="Arial" w:cs="Arial"/>
          <w:sz w:val="24"/>
          <w:szCs w:val="24"/>
        </w:rPr>
        <w:t xml:space="preserve"> instead of passively going through the motions of supervision.  On reflection</w:t>
      </w:r>
      <w:r w:rsidR="006C589B">
        <w:rPr>
          <w:rFonts w:ascii="Arial" w:hAnsi="Arial" w:cs="Arial"/>
          <w:sz w:val="24"/>
          <w:szCs w:val="24"/>
        </w:rPr>
        <w:t xml:space="preserve">, </w:t>
      </w:r>
      <w:r w:rsidR="008C13D7">
        <w:rPr>
          <w:rFonts w:ascii="Arial" w:hAnsi="Arial" w:cs="Arial"/>
          <w:sz w:val="24"/>
          <w:szCs w:val="24"/>
        </w:rPr>
        <w:t xml:space="preserve">subconsciously I probably wanted to help my peer as much as possible in the time </w:t>
      </w:r>
      <w:r w:rsidR="006C589B">
        <w:rPr>
          <w:rFonts w:ascii="Arial" w:hAnsi="Arial" w:cs="Arial"/>
          <w:sz w:val="24"/>
          <w:szCs w:val="24"/>
        </w:rPr>
        <w:t>remaining</w:t>
      </w:r>
      <w:r w:rsidR="008C13D7">
        <w:rPr>
          <w:rFonts w:ascii="Arial" w:hAnsi="Arial" w:cs="Arial"/>
          <w:sz w:val="24"/>
          <w:szCs w:val="24"/>
        </w:rPr>
        <w:t>.  So I</w:t>
      </w:r>
      <w:r w:rsidR="003E5B6C">
        <w:rPr>
          <w:rFonts w:ascii="Arial" w:hAnsi="Arial" w:cs="Arial"/>
          <w:sz w:val="24"/>
          <w:szCs w:val="24"/>
        </w:rPr>
        <w:t xml:space="preserve"> used this session</w:t>
      </w:r>
      <w:r w:rsidR="00B35488">
        <w:rPr>
          <w:rFonts w:ascii="Arial" w:hAnsi="Arial" w:cs="Arial"/>
          <w:sz w:val="24"/>
          <w:szCs w:val="24"/>
        </w:rPr>
        <w:t xml:space="preserve"> as a </w:t>
      </w:r>
      <w:r w:rsidR="000A3513">
        <w:rPr>
          <w:rFonts w:ascii="Arial" w:hAnsi="Arial" w:cs="Arial"/>
          <w:sz w:val="24"/>
          <w:szCs w:val="24"/>
        </w:rPr>
        <w:t xml:space="preserve">developmental opportunity </w:t>
      </w:r>
      <w:r w:rsidR="003E5B6C">
        <w:rPr>
          <w:rFonts w:ascii="Arial" w:hAnsi="Arial" w:cs="Arial"/>
          <w:sz w:val="24"/>
          <w:szCs w:val="24"/>
        </w:rPr>
        <w:t xml:space="preserve">considering </w:t>
      </w:r>
      <w:r w:rsidR="006C589B">
        <w:rPr>
          <w:rFonts w:ascii="Arial" w:hAnsi="Arial" w:cs="Arial"/>
          <w:sz w:val="24"/>
          <w:szCs w:val="24"/>
        </w:rPr>
        <w:t xml:space="preserve">his </w:t>
      </w:r>
      <w:r w:rsidR="003E5B6C">
        <w:rPr>
          <w:rFonts w:ascii="Arial" w:hAnsi="Arial" w:cs="Arial"/>
          <w:sz w:val="24"/>
          <w:szCs w:val="24"/>
        </w:rPr>
        <w:t>final reflection.</w:t>
      </w:r>
    </w:p>
    <w:p w:rsidR="008666E7" w:rsidRDefault="008666E7" w:rsidP="009B3902">
      <w:pPr>
        <w:pStyle w:val="NoSpacing"/>
        <w:spacing w:line="360" w:lineRule="auto"/>
        <w:jc w:val="both"/>
        <w:rPr>
          <w:rFonts w:ascii="Arial" w:hAnsi="Arial" w:cs="Arial"/>
          <w:sz w:val="24"/>
          <w:szCs w:val="24"/>
        </w:rPr>
      </w:pPr>
    </w:p>
    <w:p w:rsidR="00E728E3" w:rsidRPr="009B3902" w:rsidRDefault="003E5B6C" w:rsidP="009B3902">
      <w:pPr>
        <w:pStyle w:val="NoSpacing"/>
        <w:spacing w:line="360" w:lineRule="auto"/>
        <w:jc w:val="both"/>
        <w:rPr>
          <w:rFonts w:ascii="Arial" w:hAnsi="Arial" w:cs="Arial"/>
          <w:sz w:val="24"/>
          <w:szCs w:val="24"/>
        </w:rPr>
      </w:pPr>
      <w:r>
        <w:rPr>
          <w:rFonts w:ascii="Arial" w:hAnsi="Arial" w:cs="Arial"/>
          <w:sz w:val="24"/>
          <w:szCs w:val="24"/>
        </w:rPr>
        <w:t>The supervisee provided a</w:t>
      </w:r>
      <w:r w:rsidR="003B7F4D">
        <w:rPr>
          <w:rFonts w:ascii="Arial" w:hAnsi="Arial" w:cs="Arial"/>
          <w:sz w:val="24"/>
          <w:szCs w:val="24"/>
        </w:rPr>
        <w:t xml:space="preserve"> final reflective account</w:t>
      </w:r>
      <w:r>
        <w:rPr>
          <w:rFonts w:ascii="Arial" w:hAnsi="Arial" w:cs="Arial"/>
          <w:sz w:val="24"/>
          <w:szCs w:val="24"/>
        </w:rPr>
        <w:t xml:space="preserve"> in writing before the session, which we considered as part of the standing agenda</w:t>
      </w:r>
      <w:r w:rsidR="00B47471">
        <w:rPr>
          <w:rFonts w:ascii="Arial" w:hAnsi="Arial" w:cs="Arial"/>
          <w:sz w:val="24"/>
          <w:szCs w:val="24"/>
        </w:rPr>
        <w:t>.  Reading and discussing</w:t>
      </w:r>
      <w:r>
        <w:rPr>
          <w:rFonts w:ascii="Arial" w:hAnsi="Arial" w:cs="Arial"/>
          <w:sz w:val="24"/>
          <w:szCs w:val="24"/>
        </w:rPr>
        <w:t xml:space="preserve"> his</w:t>
      </w:r>
      <w:r w:rsidR="00617E3C">
        <w:rPr>
          <w:rFonts w:ascii="Arial" w:hAnsi="Arial" w:cs="Arial"/>
          <w:sz w:val="24"/>
          <w:szCs w:val="24"/>
        </w:rPr>
        <w:t xml:space="preserve"> </w:t>
      </w:r>
      <w:r w:rsidR="00B47471">
        <w:rPr>
          <w:rFonts w:ascii="Arial" w:hAnsi="Arial" w:cs="Arial"/>
          <w:sz w:val="24"/>
          <w:szCs w:val="24"/>
        </w:rPr>
        <w:t xml:space="preserve">account, </w:t>
      </w:r>
      <w:r w:rsidR="000437C2">
        <w:rPr>
          <w:rFonts w:ascii="Arial" w:hAnsi="Arial" w:cs="Arial"/>
          <w:sz w:val="24"/>
          <w:szCs w:val="24"/>
        </w:rPr>
        <w:t xml:space="preserve">it was clear that </w:t>
      </w:r>
      <w:r w:rsidR="00B35488">
        <w:rPr>
          <w:rFonts w:ascii="Arial" w:hAnsi="Arial" w:cs="Arial"/>
          <w:sz w:val="24"/>
          <w:szCs w:val="24"/>
        </w:rPr>
        <w:t xml:space="preserve">he </w:t>
      </w:r>
      <w:r w:rsidR="00185946">
        <w:rPr>
          <w:rFonts w:ascii="Arial" w:hAnsi="Arial" w:cs="Arial"/>
          <w:sz w:val="24"/>
          <w:szCs w:val="24"/>
        </w:rPr>
        <w:t xml:space="preserve">had taken on board my </w:t>
      </w:r>
      <w:r w:rsidR="00B47471">
        <w:rPr>
          <w:rFonts w:ascii="Arial" w:hAnsi="Arial" w:cs="Arial"/>
          <w:sz w:val="24"/>
          <w:szCs w:val="24"/>
        </w:rPr>
        <w:t>encouragement to explore the metanarrative of his actions and feelings</w:t>
      </w:r>
      <w:r w:rsidR="002D71EE">
        <w:rPr>
          <w:rFonts w:ascii="Arial" w:hAnsi="Arial" w:cs="Arial"/>
          <w:sz w:val="24"/>
          <w:szCs w:val="24"/>
        </w:rPr>
        <w:t>.  This demonstrated effective development in the formative function of supervision</w:t>
      </w:r>
      <w:r w:rsidR="008073A0">
        <w:rPr>
          <w:rFonts w:ascii="Arial" w:hAnsi="Arial" w:cs="Arial"/>
          <w:sz w:val="24"/>
          <w:szCs w:val="24"/>
        </w:rPr>
        <w:t>,</w:t>
      </w:r>
      <w:r w:rsidR="002D71EE">
        <w:rPr>
          <w:rFonts w:ascii="Arial" w:hAnsi="Arial" w:cs="Arial"/>
          <w:sz w:val="24"/>
          <w:szCs w:val="24"/>
        </w:rPr>
        <w:t xml:space="preserve"> building on previous improvements</w:t>
      </w:r>
      <w:r w:rsidR="00B47471">
        <w:rPr>
          <w:rFonts w:ascii="Arial" w:hAnsi="Arial" w:cs="Arial"/>
          <w:sz w:val="24"/>
          <w:szCs w:val="24"/>
        </w:rPr>
        <w:t xml:space="preserve"> in reflection </w:t>
      </w:r>
      <w:r w:rsidR="00C72B30">
        <w:rPr>
          <w:rFonts w:ascii="Arial" w:hAnsi="Arial" w:cs="Arial"/>
          <w:sz w:val="24"/>
          <w:szCs w:val="24"/>
        </w:rPr>
        <w:t>expressing</w:t>
      </w:r>
      <w:r w:rsidR="008073A0">
        <w:rPr>
          <w:rFonts w:ascii="Arial" w:hAnsi="Arial" w:cs="Arial"/>
          <w:sz w:val="24"/>
          <w:szCs w:val="24"/>
        </w:rPr>
        <w:t xml:space="preserve"> </w:t>
      </w:r>
      <w:r w:rsidR="00B47471">
        <w:rPr>
          <w:rFonts w:ascii="Arial" w:hAnsi="Arial" w:cs="Arial"/>
          <w:sz w:val="24"/>
          <w:szCs w:val="24"/>
        </w:rPr>
        <w:t>feelings.</w:t>
      </w:r>
      <w:r w:rsidR="004E1FC8">
        <w:rPr>
          <w:rFonts w:ascii="Arial" w:hAnsi="Arial" w:cs="Arial"/>
          <w:sz w:val="24"/>
          <w:szCs w:val="24"/>
        </w:rPr>
        <w:t xml:space="preserve">  However, sensing that the </w:t>
      </w:r>
      <w:r w:rsidR="0007232C">
        <w:rPr>
          <w:rFonts w:ascii="Arial" w:hAnsi="Arial" w:cs="Arial"/>
          <w:sz w:val="24"/>
          <w:szCs w:val="24"/>
        </w:rPr>
        <w:t>supervisee still had potential</w:t>
      </w:r>
      <w:r w:rsidR="004E1FC8">
        <w:rPr>
          <w:rFonts w:ascii="Arial" w:hAnsi="Arial" w:cs="Arial"/>
          <w:sz w:val="24"/>
          <w:szCs w:val="24"/>
        </w:rPr>
        <w:t xml:space="preserve"> to develop in </w:t>
      </w:r>
      <w:r w:rsidR="00A72CD3">
        <w:rPr>
          <w:rFonts w:ascii="Arial" w:hAnsi="Arial" w:cs="Arial"/>
          <w:sz w:val="24"/>
          <w:szCs w:val="24"/>
        </w:rPr>
        <w:t>critically reflecting on his practice and experience, I used a progressive questioning technique, known as the Socratic Method</w:t>
      </w:r>
      <w:r w:rsidR="00CA47F2">
        <w:rPr>
          <w:rFonts w:ascii="Arial" w:hAnsi="Arial" w:cs="Arial"/>
          <w:sz w:val="24"/>
          <w:szCs w:val="24"/>
        </w:rPr>
        <w:t>,</w:t>
      </w:r>
      <w:r w:rsidR="006A4FCE">
        <w:rPr>
          <w:rFonts w:ascii="Arial" w:hAnsi="Arial" w:cs="Arial"/>
          <w:sz w:val="24"/>
          <w:szCs w:val="24"/>
        </w:rPr>
        <w:t xml:space="preserve"> to discuss his reflection</w:t>
      </w:r>
      <w:r w:rsidR="00A72CD3">
        <w:rPr>
          <w:rFonts w:ascii="Arial" w:hAnsi="Arial" w:cs="Arial"/>
          <w:sz w:val="24"/>
          <w:szCs w:val="24"/>
        </w:rPr>
        <w:t>.</w:t>
      </w:r>
      <w:r w:rsidR="004B0209">
        <w:rPr>
          <w:rFonts w:ascii="Arial" w:hAnsi="Arial" w:cs="Arial"/>
          <w:sz w:val="24"/>
          <w:szCs w:val="24"/>
        </w:rPr>
        <w:t xml:space="preserve">  Consequently, the supervisee </w:t>
      </w:r>
      <w:r w:rsidR="00CA70B8">
        <w:rPr>
          <w:rFonts w:ascii="Arial" w:hAnsi="Arial" w:cs="Arial"/>
          <w:sz w:val="24"/>
          <w:szCs w:val="24"/>
        </w:rPr>
        <w:t>identified</w:t>
      </w:r>
      <w:r w:rsidR="004B0209">
        <w:rPr>
          <w:rFonts w:ascii="Arial" w:hAnsi="Arial" w:cs="Arial"/>
          <w:sz w:val="24"/>
          <w:szCs w:val="24"/>
        </w:rPr>
        <w:t xml:space="preserve"> new perspectives on his behaviour and interactions that he had not considered before.</w:t>
      </w:r>
    </w:p>
    <w:p w:rsidR="00E728E3" w:rsidRPr="009B3902" w:rsidRDefault="00E728E3" w:rsidP="009B3902">
      <w:pPr>
        <w:pStyle w:val="NoSpacing"/>
        <w:spacing w:line="360" w:lineRule="auto"/>
        <w:jc w:val="both"/>
        <w:rPr>
          <w:rFonts w:ascii="Arial" w:hAnsi="Arial" w:cs="Arial"/>
          <w:sz w:val="24"/>
          <w:szCs w:val="24"/>
        </w:rPr>
      </w:pPr>
    </w:p>
    <w:p w:rsidR="009B3902" w:rsidRDefault="009B3902" w:rsidP="003A2D28">
      <w:pPr>
        <w:spacing w:line="360" w:lineRule="auto"/>
        <w:jc w:val="both"/>
        <w:rPr>
          <w:rFonts w:cs="Arial"/>
          <w:szCs w:val="24"/>
        </w:rPr>
      </w:pPr>
      <w:r w:rsidRPr="009B3902">
        <w:rPr>
          <w:rFonts w:cs="Arial"/>
          <w:szCs w:val="24"/>
        </w:rPr>
        <w:t>The Socratic Method is a common supervision model in youth work (Hill and Peaper, 2011: 14).  It focuses on progressive questioning by the supervisor which is not dissimilar to the 5-Whys questioning method used for problem-solving (Myszewski, 2013: 371-372).  Both methods follow an inductive line of questioning which satisfies Young’s (2006) aim of reflection to ‘make the implicit explicit’ (Young, 2006: 96).  Critically, however, whilst the 5-Whys model has some value in supervision, it is an industry process-focused tool (Myzewski, 2013: 371-372) whereas the Socratic Method concerns itself with the individual and personal understanding (Hill and Peaper, 2011: 14).  This is consistent with a staff-centric approach to supervision supported by Wiedow (2017: 29) as the most effective form of supervision in youth work.  To compare these two models side-by-side: the 5-Whys Model might uncover the root of a problem whilst the Socratic Method will focus on personal learning from the experience.</w:t>
      </w:r>
    </w:p>
    <w:p w:rsidR="003A2D28" w:rsidRPr="003A2D28" w:rsidRDefault="003A2D28" w:rsidP="003A2D28">
      <w:pPr>
        <w:pStyle w:val="NoSpacing"/>
      </w:pPr>
    </w:p>
    <w:p w:rsidR="009B3902" w:rsidRDefault="009B3902" w:rsidP="009B3902">
      <w:pPr>
        <w:spacing w:line="360" w:lineRule="auto"/>
        <w:jc w:val="both"/>
        <w:rPr>
          <w:rFonts w:cs="Arial"/>
          <w:szCs w:val="24"/>
        </w:rPr>
      </w:pPr>
      <w:r w:rsidRPr="009B3902">
        <w:rPr>
          <w:rFonts w:cs="Arial"/>
          <w:szCs w:val="24"/>
        </w:rPr>
        <w:t xml:space="preserve">Hill and Peaper (2011: 15) suggest that Socratic questioning is ill-suited to supervision for youth work, or even dishonest because it is directive, and unnecessarily </w:t>
      </w:r>
      <w:r w:rsidRPr="009B3902">
        <w:rPr>
          <w:rFonts w:cs="Arial"/>
          <w:szCs w:val="24"/>
        </w:rPr>
        <w:lastRenderedPageBreak/>
        <w:t>convoluted, but on both counts their view can be challenged: firstly, this questioning method can be used explicitly with the supervisee’s knowledge, even emphasised, as a learning tool to help supervisees become more aware of the stratified nature of knowledge, motivation and understanding – as demonstrated in the practice example; secondly, progressive questioning can be an excellent form of dialogue.  Whilst there may be direction, the route of questioning is determined in collaboration with the supervisee.  Formulating questions requires active listening to understand the nature of the situation informing each round of questioning</w:t>
      </w:r>
      <w:r w:rsidR="002106C8">
        <w:rPr>
          <w:rFonts w:cs="Arial"/>
          <w:szCs w:val="24"/>
        </w:rPr>
        <w:t xml:space="preserve"> (Sapin, 2013: 62)</w:t>
      </w:r>
      <w:r w:rsidRPr="009B3902">
        <w:rPr>
          <w:rFonts w:cs="Arial"/>
          <w:szCs w:val="24"/>
        </w:rPr>
        <w:t>.  Elaborate maybe – but not irrelevant, since dialogue typifies relationship and youth work theory stresses priority of relationships and ‘being with’ others over process and task (Jeffs and Smith, 2005: 27-33; Young, 2006: 61-64).</w:t>
      </w:r>
    </w:p>
    <w:p w:rsidR="00554D5E" w:rsidRPr="00554D5E" w:rsidRDefault="00554D5E" w:rsidP="00554D5E">
      <w:pPr>
        <w:pStyle w:val="NoSpacing"/>
      </w:pPr>
    </w:p>
    <w:p w:rsidR="0027677E" w:rsidRDefault="009B3902" w:rsidP="0027677E">
      <w:pPr>
        <w:pStyle w:val="NoSpacing"/>
        <w:spacing w:line="360" w:lineRule="auto"/>
        <w:jc w:val="both"/>
        <w:rPr>
          <w:rFonts w:ascii="Arial" w:hAnsi="Arial" w:cs="Arial"/>
          <w:sz w:val="24"/>
          <w:szCs w:val="24"/>
        </w:rPr>
      </w:pPr>
      <w:r w:rsidRPr="009B3902">
        <w:rPr>
          <w:rFonts w:ascii="Arial" w:hAnsi="Arial" w:cs="Arial"/>
          <w:sz w:val="24"/>
          <w:szCs w:val="24"/>
        </w:rPr>
        <w:t>Social constructivism also recognises the relational quality of knowledge in a pedagogical environment of co-creation (Cooper, 2012: 102).  Locating the Socratic Method in the functions of supervision: normative, formative and restorative (Proctor, 1998 cited in Hawkins and Shohet, 2012: 62), Hill and Peaper (2011: 15) would appear to focus on the normative and formative element of critical reflection in terms of efficiency, whilst Cooper (2012: 102) connects dialogue with the restorative function of supervision as an opportunity for relationship-building and shared experience.  Stories and experiences are important to us as human beings; sharing and discussing them is a way of sharing life.  Moreover, this process communicates care and value to the supervisee since relevant questions serve the purpose of reflecting information back to the supervisee, showing interest and checking understanding, inherent in the skill of active listening (Koprowska, 2014: 79-91; Sapin, 2013: 229).</w:t>
      </w:r>
    </w:p>
    <w:p w:rsidR="0027677E" w:rsidRDefault="0027677E" w:rsidP="0027677E">
      <w:pPr>
        <w:pStyle w:val="NoSpacing"/>
        <w:spacing w:line="360" w:lineRule="auto"/>
        <w:jc w:val="both"/>
        <w:rPr>
          <w:rFonts w:ascii="Arial" w:hAnsi="Arial" w:cs="Arial"/>
          <w:sz w:val="24"/>
          <w:szCs w:val="24"/>
        </w:rPr>
      </w:pPr>
    </w:p>
    <w:p w:rsidR="00E728E3" w:rsidRPr="003035CC" w:rsidRDefault="0027677E" w:rsidP="003035CC">
      <w:pPr>
        <w:pStyle w:val="NoSpacing"/>
        <w:spacing w:line="360" w:lineRule="auto"/>
        <w:jc w:val="both"/>
        <w:rPr>
          <w:rFonts w:ascii="Arial" w:hAnsi="Arial" w:cs="Arial"/>
          <w:sz w:val="24"/>
          <w:szCs w:val="24"/>
        </w:rPr>
      </w:pPr>
      <w:r>
        <w:rPr>
          <w:rFonts w:ascii="Arial" w:hAnsi="Arial" w:cs="Arial"/>
          <w:sz w:val="24"/>
          <w:szCs w:val="24"/>
        </w:rPr>
        <w:t>In future supervisory roles, I will continue to use the Socratic Method for its formative and restorative value as a practice tool, whilst ensuring the supervisee is aware of, understands and consents to its use.  This understanding is essential as an ethical measure to ensure practice is anti-oppressive, avoiding manipulation.  I will also use the 5-Whys model in formative situations where problem-solving is the m</w:t>
      </w:r>
      <w:r w:rsidR="00E83F54">
        <w:rPr>
          <w:rFonts w:ascii="Arial" w:hAnsi="Arial" w:cs="Arial"/>
          <w:sz w:val="24"/>
          <w:szCs w:val="24"/>
        </w:rPr>
        <w:t>ain goal, as long as learning from</w:t>
      </w:r>
      <w:r>
        <w:rPr>
          <w:rFonts w:ascii="Arial" w:hAnsi="Arial" w:cs="Arial"/>
          <w:sz w:val="24"/>
          <w:szCs w:val="24"/>
        </w:rPr>
        <w:t xml:space="preserve"> the process is reviewed afterwards to support development of the supervisee beyond the situation being explored.</w:t>
      </w:r>
      <w:r w:rsidR="00483252">
        <w:rPr>
          <w:rFonts w:ascii="Arial" w:hAnsi="Arial" w:cs="Arial"/>
          <w:sz w:val="24"/>
          <w:szCs w:val="24"/>
        </w:rPr>
        <w:t xml:space="preserve">  The final discussion which follows will consider emerging themes and patterns identified in the process of supervision before offering a conclusion.</w:t>
      </w:r>
    </w:p>
    <w:p w:rsidR="00043958" w:rsidRPr="003035CC" w:rsidRDefault="00043958" w:rsidP="003035CC">
      <w:pPr>
        <w:pStyle w:val="NoSpacing"/>
        <w:spacing w:line="360" w:lineRule="auto"/>
        <w:jc w:val="both"/>
        <w:rPr>
          <w:rFonts w:ascii="Arial" w:hAnsi="Arial" w:cs="Arial"/>
          <w:sz w:val="24"/>
          <w:szCs w:val="24"/>
        </w:rPr>
      </w:pPr>
    </w:p>
    <w:p w:rsidR="00043958" w:rsidRDefault="00357FE4" w:rsidP="003035CC">
      <w:pPr>
        <w:pStyle w:val="NoSpacing"/>
        <w:spacing w:line="360" w:lineRule="auto"/>
        <w:jc w:val="both"/>
        <w:rPr>
          <w:rFonts w:ascii="Arial" w:hAnsi="Arial" w:cs="Arial"/>
          <w:sz w:val="24"/>
          <w:szCs w:val="24"/>
        </w:rPr>
      </w:pPr>
      <w:r>
        <w:rPr>
          <w:rFonts w:ascii="Arial" w:hAnsi="Arial" w:cs="Arial"/>
          <w:sz w:val="24"/>
          <w:szCs w:val="24"/>
        </w:rPr>
        <w:t>A wider skill of supervision in terms of our own critical reflection as supervisors, is identifying links between supervision experiences, comm</w:t>
      </w:r>
      <w:r w:rsidR="00325D2A">
        <w:rPr>
          <w:rFonts w:ascii="Arial" w:hAnsi="Arial" w:cs="Arial"/>
          <w:sz w:val="24"/>
          <w:szCs w:val="24"/>
        </w:rPr>
        <w:t xml:space="preserve">on issues and </w:t>
      </w:r>
      <w:r>
        <w:rPr>
          <w:rFonts w:ascii="Arial" w:hAnsi="Arial" w:cs="Arial"/>
          <w:sz w:val="24"/>
          <w:szCs w:val="24"/>
        </w:rPr>
        <w:t xml:space="preserve">interconnected themes.  Emerging concerns </w:t>
      </w:r>
      <w:r w:rsidR="00325D2A">
        <w:rPr>
          <w:rFonts w:ascii="Arial" w:hAnsi="Arial" w:cs="Arial"/>
          <w:sz w:val="24"/>
          <w:szCs w:val="24"/>
        </w:rPr>
        <w:t>should be</w:t>
      </w:r>
      <w:r>
        <w:rPr>
          <w:rFonts w:ascii="Arial" w:hAnsi="Arial" w:cs="Arial"/>
          <w:sz w:val="24"/>
          <w:szCs w:val="24"/>
        </w:rPr>
        <w:t xml:space="preserve"> addressed both during and after supervision has ended in order to support the development of the supervisee to enhance young people’s experience of youth work</w:t>
      </w:r>
      <w:r w:rsidR="0069057F">
        <w:rPr>
          <w:rFonts w:ascii="Arial" w:hAnsi="Arial" w:cs="Arial"/>
          <w:sz w:val="24"/>
          <w:szCs w:val="24"/>
        </w:rPr>
        <w:t>,</w:t>
      </w:r>
      <w:r>
        <w:rPr>
          <w:rFonts w:ascii="Arial" w:hAnsi="Arial" w:cs="Arial"/>
          <w:sz w:val="24"/>
          <w:szCs w:val="24"/>
        </w:rPr>
        <w:t xml:space="preserve"> and improve practice of the supervisor for the same purpose.  In supervision, it is important to remember that youth work starts </w:t>
      </w:r>
      <w:r w:rsidR="00325D2A">
        <w:rPr>
          <w:rFonts w:ascii="Arial" w:hAnsi="Arial" w:cs="Arial"/>
          <w:sz w:val="24"/>
          <w:szCs w:val="24"/>
        </w:rPr>
        <w:t xml:space="preserve">and ends </w:t>
      </w:r>
      <w:r>
        <w:rPr>
          <w:rFonts w:ascii="Arial" w:hAnsi="Arial" w:cs="Arial"/>
          <w:sz w:val="24"/>
          <w:szCs w:val="24"/>
        </w:rPr>
        <w:t xml:space="preserve">with young people </w:t>
      </w:r>
      <w:r w:rsidR="00325D2A">
        <w:rPr>
          <w:rFonts w:ascii="Arial" w:hAnsi="Arial" w:cs="Arial"/>
          <w:sz w:val="24"/>
          <w:szCs w:val="24"/>
        </w:rPr>
        <w:t xml:space="preserve">and their development </w:t>
      </w:r>
      <w:r>
        <w:rPr>
          <w:rFonts w:ascii="Arial" w:hAnsi="Arial" w:cs="Arial"/>
          <w:sz w:val="24"/>
          <w:szCs w:val="24"/>
        </w:rPr>
        <w:t>(LSIS, 2012: 05).</w:t>
      </w:r>
      <w:r w:rsidR="0069057F">
        <w:rPr>
          <w:rFonts w:ascii="Arial" w:hAnsi="Arial" w:cs="Arial"/>
          <w:sz w:val="24"/>
          <w:szCs w:val="24"/>
        </w:rPr>
        <w:t xml:space="preserve">  In focussing on our supervisee it is possible to lose sight of this purpose.  </w:t>
      </w:r>
      <w:r w:rsidR="003035CC" w:rsidRPr="003035CC">
        <w:rPr>
          <w:rFonts w:ascii="Arial" w:hAnsi="Arial" w:cs="Arial"/>
          <w:sz w:val="24"/>
          <w:szCs w:val="24"/>
        </w:rPr>
        <w:t xml:space="preserve">Returning to Wiedow’s (2017: 29) emphasis on staff experience in supervision, it is even more important to stress from a values perspective that youth work, and therefore supervision, exists for the sake of young people – not staff.  </w:t>
      </w:r>
      <w:r>
        <w:rPr>
          <w:rFonts w:ascii="Arial" w:hAnsi="Arial" w:cs="Arial"/>
          <w:sz w:val="24"/>
          <w:szCs w:val="24"/>
        </w:rPr>
        <w:t xml:space="preserve">I attempted to encourage this </w:t>
      </w:r>
      <w:r w:rsidR="004C7B87">
        <w:rPr>
          <w:rFonts w:ascii="Arial" w:hAnsi="Arial" w:cs="Arial"/>
          <w:sz w:val="24"/>
          <w:szCs w:val="24"/>
        </w:rPr>
        <w:t>focus</w:t>
      </w:r>
      <w:r>
        <w:rPr>
          <w:rFonts w:ascii="Arial" w:hAnsi="Arial" w:cs="Arial"/>
          <w:sz w:val="24"/>
          <w:szCs w:val="24"/>
        </w:rPr>
        <w:t xml:space="preserve"> in the supervisee throughout</w:t>
      </w:r>
      <w:r w:rsidR="00CF7497">
        <w:rPr>
          <w:rFonts w:ascii="Arial" w:hAnsi="Arial" w:cs="Arial"/>
          <w:sz w:val="24"/>
          <w:szCs w:val="24"/>
        </w:rPr>
        <w:t xml:space="preserve"> our involvement in supervision by bringing discussions back to how young people felt and experienced his practice.</w:t>
      </w:r>
    </w:p>
    <w:p w:rsidR="00CF7497" w:rsidRDefault="00CF7497" w:rsidP="003035CC">
      <w:pPr>
        <w:pStyle w:val="NoSpacing"/>
        <w:spacing w:line="360" w:lineRule="auto"/>
        <w:jc w:val="both"/>
        <w:rPr>
          <w:rFonts w:ascii="Arial" w:hAnsi="Arial" w:cs="Arial"/>
          <w:sz w:val="24"/>
          <w:szCs w:val="24"/>
        </w:rPr>
      </w:pPr>
    </w:p>
    <w:p w:rsidR="008854C9" w:rsidRDefault="00CF7497" w:rsidP="003035CC">
      <w:pPr>
        <w:pStyle w:val="NoSpacing"/>
        <w:spacing w:line="360" w:lineRule="auto"/>
        <w:jc w:val="both"/>
        <w:rPr>
          <w:rFonts w:ascii="Arial" w:hAnsi="Arial" w:cs="Arial"/>
          <w:sz w:val="24"/>
          <w:szCs w:val="24"/>
        </w:rPr>
      </w:pPr>
      <w:r>
        <w:rPr>
          <w:rFonts w:ascii="Arial" w:hAnsi="Arial" w:cs="Arial"/>
          <w:sz w:val="24"/>
          <w:szCs w:val="24"/>
        </w:rPr>
        <w:t xml:space="preserve">Initially, the supervisee lacked </w:t>
      </w:r>
      <w:r w:rsidR="0066238B">
        <w:rPr>
          <w:rFonts w:ascii="Arial" w:hAnsi="Arial" w:cs="Arial"/>
          <w:sz w:val="24"/>
          <w:szCs w:val="24"/>
        </w:rPr>
        <w:t xml:space="preserve">some </w:t>
      </w:r>
      <w:r>
        <w:rPr>
          <w:rFonts w:ascii="Arial" w:hAnsi="Arial" w:cs="Arial"/>
          <w:sz w:val="24"/>
          <w:szCs w:val="24"/>
        </w:rPr>
        <w:t>consideration for his own fe</w:t>
      </w:r>
      <w:r w:rsidR="00D06B01">
        <w:rPr>
          <w:rFonts w:ascii="Arial" w:hAnsi="Arial" w:cs="Arial"/>
          <w:sz w:val="24"/>
          <w:szCs w:val="24"/>
        </w:rPr>
        <w:t>elings or those of young people</w:t>
      </w:r>
      <w:r>
        <w:rPr>
          <w:rFonts w:ascii="Arial" w:hAnsi="Arial" w:cs="Arial"/>
          <w:sz w:val="24"/>
          <w:szCs w:val="24"/>
        </w:rPr>
        <w:t xml:space="preserve"> but</w:t>
      </w:r>
      <w:r w:rsidR="00D06B01">
        <w:rPr>
          <w:rFonts w:ascii="Arial" w:hAnsi="Arial" w:cs="Arial"/>
          <w:sz w:val="24"/>
          <w:szCs w:val="24"/>
        </w:rPr>
        <w:t>,</w:t>
      </w:r>
      <w:r>
        <w:rPr>
          <w:rFonts w:ascii="Arial" w:hAnsi="Arial" w:cs="Arial"/>
          <w:sz w:val="24"/>
          <w:szCs w:val="24"/>
        </w:rPr>
        <w:t xml:space="preserve"> developmental</w:t>
      </w:r>
      <w:r w:rsidR="00D06B01">
        <w:rPr>
          <w:rFonts w:ascii="Arial" w:hAnsi="Arial" w:cs="Arial"/>
          <w:sz w:val="24"/>
          <w:szCs w:val="24"/>
        </w:rPr>
        <w:t>ly,</w:t>
      </w:r>
      <w:r>
        <w:rPr>
          <w:rFonts w:ascii="Arial" w:hAnsi="Arial" w:cs="Arial"/>
          <w:sz w:val="24"/>
          <w:szCs w:val="24"/>
        </w:rPr>
        <w:t xml:space="preserve"> progression was evide</w:t>
      </w:r>
      <w:r w:rsidR="0066238B">
        <w:rPr>
          <w:rFonts w:ascii="Arial" w:hAnsi="Arial" w:cs="Arial"/>
          <w:sz w:val="24"/>
          <w:szCs w:val="24"/>
        </w:rPr>
        <w:t xml:space="preserve">nced in his increased awareness </w:t>
      </w:r>
      <w:r w:rsidR="00CE0841">
        <w:rPr>
          <w:rFonts w:ascii="Arial" w:hAnsi="Arial" w:cs="Arial"/>
          <w:sz w:val="24"/>
          <w:szCs w:val="24"/>
        </w:rPr>
        <w:t xml:space="preserve">of feelings </w:t>
      </w:r>
      <w:r w:rsidR="0066238B">
        <w:rPr>
          <w:rFonts w:ascii="Arial" w:hAnsi="Arial" w:cs="Arial"/>
          <w:sz w:val="24"/>
          <w:szCs w:val="24"/>
        </w:rPr>
        <w:t xml:space="preserve">in verbal and written discussion and </w:t>
      </w:r>
      <w:r w:rsidR="00CE0841">
        <w:rPr>
          <w:rFonts w:ascii="Arial" w:hAnsi="Arial" w:cs="Arial"/>
          <w:sz w:val="24"/>
          <w:szCs w:val="24"/>
        </w:rPr>
        <w:t xml:space="preserve">growing </w:t>
      </w:r>
      <w:r w:rsidR="0066238B">
        <w:rPr>
          <w:rFonts w:ascii="Arial" w:hAnsi="Arial" w:cs="Arial"/>
          <w:sz w:val="24"/>
          <w:szCs w:val="24"/>
        </w:rPr>
        <w:t>quality of his reflections.  In terms of my own role, nurturing</w:t>
      </w:r>
      <w:r>
        <w:rPr>
          <w:rFonts w:ascii="Arial" w:hAnsi="Arial" w:cs="Arial"/>
          <w:sz w:val="24"/>
          <w:szCs w:val="24"/>
        </w:rPr>
        <w:t xml:space="preserve"> a positive social environment for supervision and challenging development through exploratory questioning allowed </w:t>
      </w:r>
      <w:r w:rsidR="0066238B">
        <w:rPr>
          <w:rFonts w:ascii="Arial" w:hAnsi="Arial" w:cs="Arial"/>
          <w:sz w:val="24"/>
          <w:szCs w:val="24"/>
        </w:rPr>
        <w:t>the supervisee</w:t>
      </w:r>
      <w:r>
        <w:rPr>
          <w:rFonts w:ascii="Arial" w:hAnsi="Arial" w:cs="Arial"/>
          <w:sz w:val="24"/>
          <w:szCs w:val="24"/>
        </w:rPr>
        <w:t xml:space="preserve"> to discover conclusions for himself</w:t>
      </w:r>
      <w:r w:rsidR="0066238B">
        <w:rPr>
          <w:rFonts w:ascii="Arial" w:hAnsi="Arial" w:cs="Arial"/>
          <w:sz w:val="24"/>
          <w:szCs w:val="24"/>
        </w:rPr>
        <w:t>, explore new perspectives</w:t>
      </w:r>
      <w:r w:rsidR="00D06B01">
        <w:rPr>
          <w:rFonts w:ascii="Arial" w:hAnsi="Arial" w:cs="Arial"/>
          <w:sz w:val="24"/>
          <w:szCs w:val="24"/>
        </w:rPr>
        <w:t xml:space="preserve"> and restoratively recognise his own strengths and improvement</w:t>
      </w:r>
      <w:r w:rsidR="0066238B">
        <w:rPr>
          <w:rFonts w:ascii="Arial" w:hAnsi="Arial" w:cs="Arial"/>
          <w:sz w:val="24"/>
          <w:szCs w:val="24"/>
        </w:rPr>
        <w:t xml:space="preserve">.  This </w:t>
      </w:r>
      <w:r>
        <w:rPr>
          <w:rFonts w:ascii="Arial" w:hAnsi="Arial" w:cs="Arial"/>
          <w:sz w:val="24"/>
          <w:szCs w:val="24"/>
        </w:rPr>
        <w:t>allow</w:t>
      </w:r>
      <w:r w:rsidR="0066238B">
        <w:rPr>
          <w:rFonts w:ascii="Arial" w:hAnsi="Arial" w:cs="Arial"/>
          <w:sz w:val="24"/>
          <w:szCs w:val="24"/>
        </w:rPr>
        <w:t>ed</w:t>
      </w:r>
      <w:r>
        <w:rPr>
          <w:rFonts w:ascii="Arial" w:hAnsi="Arial" w:cs="Arial"/>
          <w:sz w:val="24"/>
          <w:szCs w:val="24"/>
        </w:rPr>
        <w:t xml:space="preserve"> us both to grow and learn in the process</w:t>
      </w:r>
      <w:r w:rsidR="0066238B">
        <w:rPr>
          <w:rFonts w:ascii="Arial" w:hAnsi="Arial" w:cs="Arial"/>
          <w:sz w:val="24"/>
          <w:szCs w:val="24"/>
        </w:rPr>
        <w:t>,</w:t>
      </w:r>
      <w:r>
        <w:rPr>
          <w:rFonts w:ascii="Arial" w:hAnsi="Arial" w:cs="Arial"/>
          <w:sz w:val="24"/>
          <w:szCs w:val="24"/>
        </w:rPr>
        <w:t xml:space="preserve"> as </w:t>
      </w:r>
      <w:r w:rsidR="00167BDC">
        <w:rPr>
          <w:rFonts w:ascii="Arial" w:hAnsi="Arial" w:cs="Arial"/>
          <w:sz w:val="24"/>
          <w:szCs w:val="24"/>
        </w:rPr>
        <w:t>Cooper (</w:t>
      </w:r>
      <w:r w:rsidR="00167BDC" w:rsidRPr="009B3902">
        <w:rPr>
          <w:rFonts w:ascii="Arial" w:hAnsi="Arial" w:cs="Arial"/>
          <w:sz w:val="24"/>
          <w:szCs w:val="24"/>
        </w:rPr>
        <w:t>2012: 102)</w:t>
      </w:r>
      <w:r w:rsidR="00167BDC">
        <w:rPr>
          <w:rFonts w:ascii="Arial" w:hAnsi="Arial" w:cs="Arial"/>
          <w:sz w:val="24"/>
          <w:szCs w:val="24"/>
        </w:rPr>
        <w:t xml:space="preserve"> alludes to in her constructivist approach to supervision</w:t>
      </w:r>
      <w:r w:rsidR="002C7D1F">
        <w:rPr>
          <w:rFonts w:ascii="Arial" w:hAnsi="Arial" w:cs="Arial"/>
          <w:sz w:val="24"/>
          <w:szCs w:val="24"/>
        </w:rPr>
        <w:t>, since I discovered new perspectives alongside him</w:t>
      </w:r>
      <w:r w:rsidR="00167BDC">
        <w:rPr>
          <w:rFonts w:ascii="Arial" w:hAnsi="Arial" w:cs="Arial"/>
          <w:sz w:val="24"/>
          <w:szCs w:val="24"/>
        </w:rPr>
        <w:t>.</w:t>
      </w:r>
    </w:p>
    <w:p w:rsidR="005744EF" w:rsidRDefault="005744EF" w:rsidP="003035CC">
      <w:pPr>
        <w:pStyle w:val="NoSpacing"/>
        <w:spacing w:line="360" w:lineRule="auto"/>
        <w:jc w:val="both"/>
        <w:rPr>
          <w:rFonts w:ascii="Arial" w:hAnsi="Arial" w:cs="Arial"/>
          <w:sz w:val="24"/>
          <w:szCs w:val="24"/>
        </w:rPr>
      </w:pPr>
    </w:p>
    <w:p w:rsidR="005744EF" w:rsidRDefault="005744EF" w:rsidP="003035CC">
      <w:pPr>
        <w:pStyle w:val="NoSpacing"/>
        <w:spacing w:line="360" w:lineRule="auto"/>
        <w:jc w:val="both"/>
        <w:rPr>
          <w:rFonts w:ascii="Arial" w:hAnsi="Arial" w:cs="Arial"/>
          <w:sz w:val="24"/>
          <w:szCs w:val="24"/>
        </w:rPr>
      </w:pPr>
      <w:r>
        <w:rPr>
          <w:rFonts w:ascii="Arial" w:hAnsi="Arial" w:cs="Arial"/>
          <w:sz w:val="24"/>
          <w:szCs w:val="24"/>
        </w:rPr>
        <w:t xml:space="preserve">In a large part, my own learning </w:t>
      </w:r>
      <w:r w:rsidR="007E2646">
        <w:rPr>
          <w:rFonts w:ascii="Arial" w:hAnsi="Arial" w:cs="Arial"/>
          <w:sz w:val="24"/>
          <w:szCs w:val="24"/>
        </w:rPr>
        <w:t>in</w:t>
      </w:r>
      <w:r>
        <w:rPr>
          <w:rFonts w:ascii="Arial" w:hAnsi="Arial" w:cs="Arial"/>
          <w:sz w:val="24"/>
          <w:szCs w:val="24"/>
        </w:rPr>
        <w:t xml:space="preserve"> this process has considered how a supervisee may present emotions </w:t>
      </w:r>
      <w:r w:rsidR="007E2646">
        <w:rPr>
          <w:rFonts w:ascii="Arial" w:hAnsi="Arial" w:cs="Arial"/>
          <w:sz w:val="24"/>
          <w:szCs w:val="24"/>
        </w:rPr>
        <w:t xml:space="preserve">in reflection </w:t>
      </w:r>
      <w:r>
        <w:rPr>
          <w:rFonts w:ascii="Arial" w:hAnsi="Arial" w:cs="Arial"/>
          <w:sz w:val="24"/>
          <w:szCs w:val="24"/>
        </w:rPr>
        <w:t>and why they may also feel compelled to hide them.  This affected how I respon</w:t>
      </w:r>
      <w:r w:rsidR="00AA0E34">
        <w:rPr>
          <w:rFonts w:ascii="Arial" w:hAnsi="Arial" w:cs="Arial"/>
          <w:sz w:val="24"/>
          <w:szCs w:val="24"/>
        </w:rPr>
        <w:t xml:space="preserve">ded in practice as a supervisor: I </w:t>
      </w:r>
      <w:r>
        <w:rPr>
          <w:rFonts w:ascii="Arial" w:hAnsi="Arial" w:cs="Arial"/>
          <w:sz w:val="24"/>
          <w:szCs w:val="24"/>
        </w:rPr>
        <w:t>focus</w:t>
      </w:r>
      <w:r w:rsidR="00AA0E34">
        <w:rPr>
          <w:rFonts w:ascii="Arial" w:hAnsi="Arial" w:cs="Arial"/>
          <w:sz w:val="24"/>
          <w:szCs w:val="24"/>
        </w:rPr>
        <w:t>ed</w:t>
      </w:r>
      <w:r>
        <w:rPr>
          <w:rFonts w:ascii="Arial" w:hAnsi="Arial" w:cs="Arial"/>
          <w:sz w:val="24"/>
          <w:szCs w:val="24"/>
        </w:rPr>
        <w:t xml:space="preserve"> </w:t>
      </w:r>
      <w:r w:rsidR="00817162">
        <w:rPr>
          <w:rFonts w:ascii="Arial" w:hAnsi="Arial" w:cs="Arial"/>
          <w:sz w:val="24"/>
          <w:szCs w:val="24"/>
        </w:rPr>
        <w:t xml:space="preserve">on </w:t>
      </w:r>
      <w:r>
        <w:rPr>
          <w:rFonts w:ascii="Arial" w:hAnsi="Arial" w:cs="Arial"/>
          <w:sz w:val="24"/>
          <w:szCs w:val="24"/>
        </w:rPr>
        <w:t>the restorative-supportive value of trust and using consistent helping skills in</w:t>
      </w:r>
      <w:r w:rsidR="00AA0E34">
        <w:rPr>
          <w:rFonts w:ascii="Arial" w:hAnsi="Arial" w:cs="Arial"/>
          <w:sz w:val="24"/>
          <w:szCs w:val="24"/>
        </w:rPr>
        <w:t xml:space="preserve">cluding </w:t>
      </w:r>
      <w:r>
        <w:rPr>
          <w:rFonts w:ascii="Arial" w:hAnsi="Arial" w:cs="Arial"/>
          <w:sz w:val="24"/>
          <w:szCs w:val="24"/>
        </w:rPr>
        <w:t>active listening, conveying non-judge</w:t>
      </w:r>
      <w:r w:rsidR="00AA0E34">
        <w:rPr>
          <w:rFonts w:ascii="Arial" w:hAnsi="Arial" w:cs="Arial"/>
          <w:sz w:val="24"/>
          <w:szCs w:val="24"/>
        </w:rPr>
        <w:t>ment, empathy and understanding.</w:t>
      </w:r>
      <w:r w:rsidR="00817162">
        <w:rPr>
          <w:rFonts w:ascii="Arial" w:hAnsi="Arial" w:cs="Arial"/>
          <w:sz w:val="24"/>
          <w:szCs w:val="24"/>
        </w:rPr>
        <w:t xml:space="preserve">  I also used creative check-in tools that were novel and different every session to help provide distraction and </w:t>
      </w:r>
      <w:r w:rsidR="008C51F8">
        <w:rPr>
          <w:rFonts w:ascii="Arial" w:hAnsi="Arial" w:cs="Arial"/>
          <w:sz w:val="24"/>
          <w:szCs w:val="24"/>
        </w:rPr>
        <w:t xml:space="preserve">an </w:t>
      </w:r>
      <w:r w:rsidR="00817162">
        <w:rPr>
          <w:rFonts w:ascii="Arial" w:hAnsi="Arial" w:cs="Arial"/>
          <w:sz w:val="24"/>
          <w:szCs w:val="24"/>
        </w:rPr>
        <w:t xml:space="preserve">outlet for expression.  </w:t>
      </w:r>
      <w:r w:rsidR="0046739C">
        <w:rPr>
          <w:rFonts w:ascii="Arial" w:hAnsi="Arial" w:cs="Arial"/>
          <w:sz w:val="24"/>
          <w:szCs w:val="24"/>
        </w:rPr>
        <w:t xml:space="preserve">For the sake of valuing confidentiality and reflecting on supervision rather than the supervisee, issues have not been presented in depth here, but </w:t>
      </w:r>
      <w:r w:rsidR="000625D6">
        <w:rPr>
          <w:rFonts w:ascii="Arial" w:hAnsi="Arial" w:cs="Arial"/>
          <w:sz w:val="24"/>
          <w:szCs w:val="24"/>
        </w:rPr>
        <w:t>t</w:t>
      </w:r>
      <w:r w:rsidR="0046739C">
        <w:rPr>
          <w:rFonts w:ascii="Arial" w:hAnsi="Arial" w:cs="Arial"/>
          <w:sz w:val="24"/>
          <w:szCs w:val="24"/>
        </w:rPr>
        <w:t>his is a necessary consideration</w:t>
      </w:r>
      <w:r w:rsidR="000625D6">
        <w:rPr>
          <w:rFonts w:ascii="Arial" w:hAnsi="Arial" w:cs="Arial"/>
          <w:sz w:val="24"/>
          <w:szCs w:val="24"/>
        </w:rPr>
        <w:t>.  W</w:t>
      </w:r>
      <w:r w:rsidR="0046739C">
        <w:rPr>
          <w:rFonts w:ascii="Arial" w:hAnsi="Arial" w:cs="Arial"/>
          <w:sz w:val="24"/>
          <w:szCs w:val="24"/>
        </w:rPr>
        <w:t xml:space="preserve">ider experiences are relevant to both </w:t>
      </w:r>
      <w:r w:rsidR="0046739C">
        <w:rPr>
          <w:rFonts w:ascii="Arial" w:hAnsi="Arial" w:cs="Arial"/>
          <w:sz w:val="24"/>
          <w:szCs w:val="24"/>
        </w:rPr>
        <w:lastRenderedPageBreak/>
        <w:t xml:space="preserve">supervision and practice with young people if they have a bearing on the supervisee’s focus, energy, motivation, judgement or critical reasoning.  </w:t>
      </w:r>
      <w:r w:rsidR="00817162">
        <w:rPr>
          <w:rFonts w:ascii="Arial" w:hAnsi="Arial" w:cs="Arial"/>
          <w:sz w:val="24"/>
          <w:szCs w:val="24"/>
        </w:rPr>
        <w:t xml:space="preserve">A recurring theme during discussion was the impact of fear of the unknown, so I utilised strengths-based solution focus methods to help the supervisee plan for and envisage the future for himself rather than have it remain an unknown destination.  This helped empower the supervisee with a sense of control and agency which was nurtured through supervision.  Adopting facilitative practice, I was able to point out how this would impact </w:t>
      </w:r>
      <w:r w:rsidR="000625D6">
        <w:rPr>
          <w:rFonts w:ascii="Arial" w:hAnsi="Arial" w:cs="Arial"/>
          <w:sz w:val="24"/>
          <w:szCs w:val="24"/>
        </w:rPr>
        <w:t xml:space="preserve">his </w:t>
      </w:r>
      <w:r w:rsidR="00817162">
        <w:rPr>
          <w:rFonts w:ascii="Arial" w:hAnsi="Arial" w:cs="Arial"/>
          <w:sz w:val="24"/>
          <w:szCs w:val="24"/>
        </w:rPr>
        <w:t>future practice and ultimately benefit young people.</w:t>
      </w:r>
    </w:p>
    <w:p w:rsidR="008854C9" w:rsidRDefault="008854C9" w:rsidP="003035CC">
      <w:pPr>
        <w:pStyle w:val="NoSpacing"/>
        <w:spacing w:line="360" w:lineRule="auto"/>
        <w:jc w:val="both"/>
        <w:rPr>
          <w:rFonts w:ascii="Arial" w:hAnsi="Arial" w:cs="Arial"/>
          <w:sz w:val="24"/>
          <w:szCs w:val="24"/>
        </w:rPr>
      </w:pPr>
    </w:p>
    <w:p w:rsidR="00EF6303" w:rsidRPr="00585994" w:rsidRDefault="00225AC2" w:rsidP="00EF6303">
      <w:pPr>
        <w:pStyle w:val="NoSpacing"/>
        <w:spacing w:line="360" w:lineRule="auto"/>
        <w:jc w:val="both"/>
        <w:rPr>
          <w:rFonts w:ascii="Arial" w:hAnsi="Arial" w:cs="Arial"/>
          <w:sz w:val="24"/>
          <w:szCs w:val="24"/>
        </w:rPr>
      </w:pPr>
      <w:r>
        <w:rPr>
          <w:rFonts w:ascii="Arial" w:hAnsi="Arial" w:cs="Arial"/>
          <w:sz w:val="24"/>
          <w:szCs w:val="24"/>
        </w:rPr>
        <w:t>In conclusion, p</w:t>
      </w:r>
      <w:r w:rsidR="0071443F">
        <w:rPr>
          <w:rFonts w:ascii="Arial" w:hAnsi="Arial" w:cs="Arial"/>
          <w:sz w:val="24"/>
          <w:szCs w:val="24"/>
        </w:rPr>
        <w:t>resenting excerpts from practice as ‘snapshots’ of supervision, has allowed demonstration of at least three distinct stages of supervision: forming and building effective relationship; developing understanding; and leveraging relationship to challenge and support the supervisee to grow.</w:t>
      </w:r>
      <w:r w:rsidR="002A3AE8">
        <w:rPr>
          <w:rFonts w:ascii="Arial" w:hAnsi="Arial" w:cs="Arial"/>
          <w:sz w:val="24"/>
          <w:szCs w:val="24"/>
        </w:rPr>
        <w:t xml:space="preserve">  These stages are consistent with Ruffing’s</w:t>
      </w:r>
      <w:r w:rsidR="002A3AE8" w:rsidRPr="002A3AE8">
        <w:rPr>
          <w:rFonts w:ascii="Arial" w:hAnsi="Arial" w:cs="Arial"/>
          <w:sz w:val="24"/>
          <w:szCs w:val="24"/>
        </w:rPr>
        <w:t xml:space="preserve"> </w:t>
      </w:r>
      <w:r w:rsidR="002A3AE8">
        <w:rPr>
          <w:rFonts w:ascii="Arial" w:hAnsi="Arial" w:cs="Arial"/>
          <w:sz w:val="24"/>
          <w:szCs w:val="24"/>
        </w:rPr>
        <w:t>(</w:t>
      </w:r>
      <w:r w:rsidR="002A3AE8" w:rsidRPr="002A3AE8">
        <w:rPr>
          <w:rFonts w:ascii="Arial" w:hAnsi="Arial" w:cs="Arial"/>
          <w:sz w:val="24"/>
          <w:szCs w:val="24"/>
        </w:rPr>
        <w:t>2010: 156</w:t>
      </w:r>
      <w:r w:rsidR="002A3AE8">
        <w:rPr>
          <w:rFonts w:ascii="Arial" w:hAnsi="Arial" w:cs="Arial"/>
          <w:sz w:val="24"/>
          <w:szCs w:val="24"/>
        </w:rPr>
        <w:t>) stages: building the alliance; the working alliance; and concluding the alliance.</w:t>
      </w:r>
      <w:r w:rsidR="00585994">
        <w:rPr>
          <w:rFonts w:ascii="Arial" w:hAnsi="Arial" w:cs="Arial"/>
          <w:sz w:val="24"/>
          <w:szCs w:val="24"/>
        </w:rPr>
        <w:t xml:space="preserve">  Furthermore, these phases can be mapped against the stages of Tuckman’s (1965) model for group experience</w:t>
      </w:r>
      <w:r w:rsidR="00EF6303">
        <w:rPr>
          <w:rFonts w:ascii="Arial" w:hAnsi="Arial" w:cs="Arial"/>
          <w:sz w:val="24"/>
          <w:szCs w:val="24"/>
        </w:rPr>
        <w:t>: forming, storming, norming, performing and mourning</w:t>
      </w:r>
      <w:r w:rsidR="00585994">
        <w:rPr>
          <w:rFonts w:ascii="Arial" w:hAnsi="Arial" w:cs="Arial"/>
          <w:sz w:val="24"/>
          <w:szCs w:val="24"/>
        </w:rPr>
        <w:t xml:space="preserve"> (Tuckman, 1965 </w:t>
      </w:r>
      <w:r w:rsidR="00585994">
        <w:rPr>
          <w:rFonts w:ascii="Arial" w:hAnsi="Arial" w:cs="Arial"/>
          <w:i/>
          <w:sz w:val="24"/>
          <w:szCs w:val="24"/>
        </w:rPr>
        <w:t xml:space="preserve">cited in </w:t>
      </w:r>
      <w:r w:rsidR="00585994">
        <w:rPr>
          <w:rFonts w:ascii="Arial" w:hAnsi="Arial" w:cs="Arial"/>
          <w:sz w:val="24"/>
          <w:szCs w:val="24"/>
        </w:rPr>
        <w:t xml:space="preserve">Sapin, 2013: 129).  This raises </w:t>
      </w:r>
      <w:r w:rsidR="004B584C">
        <w:rPr>
          <w:rFonts w:ascii="Arial" w:hAnsi="Arial" w:cs="Arial"/>
          <w:sz w:val="24"/>
          <w:szCs w:val="24"/>
        </w:rPr>
        <w:t xml:space="preserve">interesting </w:t>
      </w:r>
      <w:r w:rsidR="00585994">
        <w:rPr>
          <w:rFonts w:ascii="Arial" w:hAnsi="Arial" w:cs="Arial"/>
          <w:sz w:val="24"/>
          <w:szCs w:val="24"/>
        </w:rPr>
        <w:t>questions for further study in terms of managing a relationship and concluding with an appropriate exit strategy</w:t>
      </w:r>
      <w:r w:rsidR="004B584C">
        <w:rPr>
          <w:rFonts w:ascii="Arial" w:hAnsi="Arial" w:cs="Arial"/>
          <w:sz w:val="24"/>
          <w:szCs w:val="24"/>
        </w:rPr>
        <w:t>,</w:t>
      </w:r>
      <w:r w:rsidR="00066E83">
        <w:rPr>
          <w:rFonts w:ascii="Arial" w:hAnsi="Arial" w:cs="Arial"/>
          <w:sz w:val="24"/>
          <w:szCs w:val="24"/>
        </w:rPr>
        <w:t xml:space="preserve"> if one to one work can lend strategies from group processes</w:t>
      </w:r>
      <w:r w:rsidR="004B584C">
        <w:rPr>
          <w:rFonts w:ascii="Arial" w:hAnsi="Arial" w:cs="Arial"/>
          <w:sz w:val="24"/>
          <w:szCs w:val="24"/>
        </w:rPr>
        <w:t xml:space="preserve"> addressing similar issues</w:t>
      </w:r>
      <w:r w:rsidR="00585994">
        <w:rPr>
          <w:rFonts w:ascii="Arial" w:hAnsi="Arial" w:cs="Arial"/>
          <w:sz w:val="24"/>
          <w:szCs w:val="24"/>
        </w:rPr>
        <w:t>.</w:t>
      </w:r>
      <w:r w:rsidR="00EF6303">
        <w:rPr>
          <w:rFonts w:ascii="Arial" w:hAnsi="Arial" w:cs="Arial"/>
          <w:sz w:val="24"/>
          <w:szCs w:val="24"/>
        </w:rPr>
        <w:t xml:space="preserve">  Critically, in this supervision process, an existing positive relationship allowed us to bypass the storming phase, whilst we did have to form new expectations, renegotiate norms and discover how to perform supervision effectively.  Essentially, this was a two-person process and I have discovered that effective supervision requires both an effective supervisor and an effective supervisee.  These are lessons I am sure I will take with me into future practice as both a supervisor and supervisee in youth and community work.</w:t>
      </w:r>
    </w:p>
    <w:p w:rsidR="00E728E3" w:rsidRPr="00E12B82" w:rsidRDefault="00E728E3" w:rsidP="00E728E3">
      <w:pPr>
        <w:pStyle w:val="NoSpacing"/>
        <w:rPr>
          <w:rFonts w:ascii="Arial" w:hAnsi="Arial" w:cs="Arial"/>
          <w:sz w:val="24"/>
          <w:szCs w:val="24"/>
        </w:rPr>
      </w:pPr>
    </w:p>
    <w:p w:rsidR="00E728E3" w:rsidRPr="00E12B82" w:rsidRDefault="00E728E3" w:rsidP="00E728E3">
      <w:pPr>
        <w:pStyle w:val="NoSpacing"/>
        <w:rPr>
          <w:rFonts w:ascii="Arial" w:hAnsi="Arial" w:cs="Arial"/>
          <w:sz w:val="24"/>
          <w:szCs w:val="24"/>
        </w:rPr>
      </w:pPr>
    </w:p>
    <w:p w:rsidR="00E728E3" w:rsidRPr="00E12B82" w:rsidRDefault="00E728E3" w:rsidP="00E728E3">
      <w:pPr>
        <w:pStyle w:val="NoSpacing"/>
        <w:rPr>
          <w:rFonts w:ascii="Arial" w:hAnsi="Arial" w:cs="Arial"/>
          <w:sz w:val="24"/>
          <w:szCs w:val="24"/>
        </w:rPr>
      </w:pPr>
    </w:p>
    <w:p w:rsidR="00E728E3" w:rsidRDefault="00E728E3" w:rsidP="00E728E3">
      <w:pPr>
        <w:pStyle w:val="NoSpacing"/>
        <w:rPr>
          <w:rFonts w:ascii="Arial" w:hAnsi="Arial" w:cs="Arial"/>
          <w:sz w:val="24"/>
          <w:szCs w:val="24"/>
        </w:rPr>
      </w:pPr>
    </w:p>
    <w:p w:rsidR="00010883" w:rsidRDefault="00010883" w:rsidP="00E728E3">
      <w:pPr>
        <w:pStyle w:val="NoSpacing"/>
        <w:rPr>
          <w:rFonts w:ascii="Arial" w:hAnsi="Arial" w:cs="Arial"/>
          <w:sz w:val="24"/>
          <w:szCs w:val="24"/>
        </w:rPr>
      </w:pPr>
    </w:p>
    <w:p w:rsidR="00010883" w:rsidRDefault="00010883" w:rsidP="00E728E3">
      <w:pPr>
        <w:pStyle w:val="NoSpacing"/>
        <w:rPr>
          <w:rFonts w:ascii="Arial" w:hAnsi="Arial" w:cs="Arial"/>
          <w:sz w:val="24"/>
          <w:szCs w:val="24"/>
        </w:rPr>
      </w:pPr>
    </w:p>
    <w:p w:rsidR="00010883" w:rsidRPr="00E12B82" w:rsidRDefault="00010883" w:rsidP="00E728E3">
      <w:pPr>
        <w:pStyle w:val="NoSpacing"/>
        <w:rPr>
          <w:rFonts w:ascii="Arial" w:hAnsi="Arial" w:cs="Arial"/>
          <w:sz w:val="24"/>
          <w:szCs w:val="24"/>
        </w:rPr>
      </w:pPr>
    </w:p>
    <w:p w:rsidR="00F36CA1" w:rsidRDefault="00F36CA1" w:rsidP="009040B4">
      <w:pPr>
        <w:pStyle w:val="NoSpacing"/>
        <w:rPr>
          <w:rFonts w:ascii="Arial" w:hAnsi="Arial" w:cs="Arial"/>
          <w:sz w:val="24"/>
          <w:szCs w:val="24"/>
        </w:rPr>
      </w:pPr>
    </w:p>
    <w:p w:rsidR="00F36CA1" w:rsidRDefault="00F36CA1" w:rsidP="009040B4">
      <w:pPr>
        <w:pStyle w:val="NoSpacing"/>
        <w:rPr>
          <w:rFonts w:ascii="Arial" w:hAnsi="Arial" w:cs="Arial"/>
          <w:sz w:val="24"/>
          <w:szCs w:val="24"/>
        </w:rPr>
      </w:pPr>
    </w:p>
    <w:p w:rsidR="00F36CA1" w:rsidRDefault="00F36CA1" w:rsidP="009040B4">
      <w:pPr>
        <w:pStyle w:val="NoSpacing"/>
        <w:rPr>
          <w:rFonts w:ascii="Arial" w:hAnsi="Arial" w:cs="Arial"/>
          <w:sz w:val="24"/>
          <w:szCs w:val="24"/>
        </w:rPr>
      </w:pPr>
    </w:p>
    <w:p w:rsidR="00F36CA1" w:rsidRDefault="00F36CA1" w:rsidP="009040B4">
      <w:pPr>
        <w:pStyle w:val="NoSpacing"/>
        <w:rPr>
          <w:rFonts w:ascii="Arial" w:hAnsi="Arial" w:cs="Arial"/>
          <w:sz w:val="24"/>
          <w:szCs w:val="24"/>
        </w:rPr>
      </w:pPr>
    </w:p>
    <w:p w:rsidR="009040B4" w:rsidRDefault="00E728E3" w:rsidP="009040B4">
      <w:pPr>
        <w:pStyle w:val="NoSpacing"/>
        <w:rPr>
          <w:rFonts w:ascii="Arial" w:hAnsi="Arial" w:cs="Arial"/>
          <w:sz w:val="24"/>
          <w:szCs w:val="24"/>
        </w:rPr>
      </w:pPr>
      <w:r w:rsidRPr="00E12B82">
        <w:rPr>
          <w:rFonts w:ascii="Arial" w:hAnsi="Arial" w:cs="Arial"/>
          <w:sz w:val="24"/>
          <w:szCs w:val="24"/>
        </w:rPr>
        <w:lastRenderedPageBreak/>
        <w:t>REFERENCES</w:t>
      </w:r>
    </w:p>
    <w:p w:rsidR="009040B4" w:rsidRDefault="009040B4" w:rsidP="009040B4">
      <w:pPr>
        <w:pStyle w:val="NoSpacing"/>
        <w:rPr>
          <w:rFonts w:ascii="Arial" w:hAnsi="Arial" w:cs="Arial"/>
          <w:sz w:val="24"/>
          <w:szCs w:val="24"/>
        </w:rPr>
      </w:pPr>
    </w:p>
    <w:p w:rsidR="00426D4A" w:rsidRDefault="00426D4A" w:rsidP="009040B4">
      <w:pPr>
        <w:pStyle w:val="NoSpacing"/>
        <w:rPr>
          <w:rFonts w:ascii="Arial" w:hAnsi="Arial" w:cs="Arial"/>
          <w:sz w:val="24"/>
          <w:szCs w:val="24"/>
        </w:rPr>
      </w:pPr>
    </w:p>
    <w:p w:rsidR="001005A5" w:rsidRDefault="001005A5" w:rsidP="009040B4">
      <w:pPr>
        <w:pStyle w:val="NoSpacing"/>
        <w:rPr>
          <w:rFonts w:ascii="Arial" w:hAnsi="Arial" w:cs="Arial"/>
          <w:sz w:val="24"/>
          <w:szCs w:val="24"/>
        </w:rPr>
      </w:pPr>
      <w:r>
        <w:rPr>
          <w:rFonts w:ascii="Arial" w:hAnsi="Arial" w:cs="Arial"/>
          <w:sz w:val="24"/>
          <w:szCs w:val="24"/>
        </w:rPr>
        <w:t xml:space="preserve">Cooper, S. </w:t>
      </w:r>
      <w:r w:rsidR="00E677EA">
        <w:rPr>
          <w:rFonts w:ascii="Arial" w:hAnsi="Arial" w:cs="Arial"/>
          <w:sz w:val="24"/>
          <w:szCs w:val="24"/>
        </w:rPr>
        <w:t xml:space="preserve">(2012) </w:t>
      </w:r>
      <w:r>
        <w:rPr>
          <w:rFonts w:ascii="Arial" w:hAnsi="Arial" w:cs="Arial"/>
          <w:sz w:val="24"/>
          <w:szCs w:val="24"/>
        </w:rPr>
        <w:t xml:space="preserve">‘Re-balancing Supervision’ in J. Ord, </w:t>
      </w:r>
      <w:r>
        <w:rPr>
          <w:rFonts w:ascii="Arial" w:hAnsi="Arial" w:cs="Arial"/>
          <w:i/>
          <w:sz w:val="24"/>
          <w:szCs w:val="24"/>
        </w:rPr>
        <w:t>Critical Issues in Youth Work Management</w:t>
      </w:r>
      <w:r>
        <w:rPr>
          <w:rFonts w:ascii="Arial" w:hAnsi="Arial" w:cs="Arial"/>
          <w:sz w:val="24"/>
          <w:szCs w:val="24"/>
        </w:rPr>
        <w:t>, Abingdon: Routledge.</w:t>
      </w:r>
    </w:p>
    <w:p w:rsidR="006B2C3E" w:rsidRPr="001005A5" w:rsidRDefault="006B2C3E" w:rsidP="009040B4">
      <w:pPr>
        <w:pStyle w:val="NoSpacing"/>
        <w:rPr>
          <w:rFonts w:ascii="Arial" w:hAnsi="Arial" w:cs="Arial"/>
          <w:sz w:val="24"/>
          <w:szCs w:val="24"/>
        </w:rPr>
      </w:pPr>
    </w:p>
    <w:p w:rsidR="001005A5" w:rsidRDefault="001005A5" w:rsidP="009040B4">
      <w:pPr>
        <w:pStyle w:val="NoSpacing"/>
        <w:rPr>
          <w:rFonts w:ascii="Arial" w:hAnsi="Arial" w:cs="Arial"/>
          <w:sz w:val="24"/>
          <w:szCs w:val="24"/>
        </w:rPr>
      </w:pPr>
    </w:p>
    <w:p w:rsidR="009A1472" w:rsidRPr="009A1472" w:rsidRDefault="009A1472" w:rsidP="009040B4">
      <w:pPr>
        <w:pStyle w:val="NoSpacing"/>
        <w:rPr>
          <w:rFonts w:ascii="Arial" w:hAnsi="Arial" w:cs="Arial"/>
          <w:sz w:val="24"/>
          <w:szCs w:val="24"/>
        </w:rPr>
      </w:pPr>
      <w:r>
        <w:rPr>
          <w:rFonts w:ascii="Arial" w:hAnsi="Arial" w:cs="Arial"/>
          <w:sz w:val="24"/>
          <w:szCs w:val="24"/>
        </w:rPr>
        <w:t xml:space="preserve">Conradie, L. (2013) ‘Supervision as a Youth Work Tool’ in S. Curran, R. Harrison and D. Mackinnon (eds.), </w:t>
      </w:r>
      <w:r>
        <w:rPr>
          <w:rFonts w:ascii="Arial" w:hAnsi="Arial" w:cs="Arial"/>
          <w:i/>
          <w:sz w:val="24"/>
          <w:szCs w:val="24"/>
        </w:rPr>
        <w:t>Working with Young People</w:t>
      </w:r>
      <w:r>
        <w:rPr>
          <w:rFonts w:ascii="Arial" w:hAnsi="Arial" w:cs="Arial"/>
          <w:sz w:val="24"/>
          <w:szCs w:val="24"/>
        </w:rPr>
        <w:t xml:space="preserve">, 2nd </w:t>
      </w:r>
      <w:r w:rsidR="0067605A">
        <w:rPr>
          <w:rFonts w:ascii="Arial" w:hAnsi="Arial" w:cs="Arial"/>
          <w:sz w:val="24"/>
          <w:szCs w:val="24"/>
        </w:rPr>
        <w:t>edn.</w:t>
      </w:r>
      <w:r>
        <w:rPr>
          <w:rFonts w:ascii="Arial" w:hAnsi="Arial" w:cs="Arial"/>
          <w:sz w:val="24"/>
          <w:szCs w:val="24"/>
        </w:rPr>
        <w:t xml:space="preserve"> London: Sage. </w:t>
      </w:r>
    </w:p>
    <w:p w:rsidR="009A1472" w:rsidRDefault="009A1472" w:rsidP="009040B4">
      <w:pPr>
        <w:pStyle w:val="NoSpacing"/>
        <w:rPr>
          <w:rFonts w:ascii="Arial" w:hAnsi="Arial" w:cs="Arial"/>
          <w:sz w:val="24"/>
          <w:szCs w:val="24"/>
        </w:rPr>
      </w:pPr>
    </w:p>
    <w:p w:rsidR="009A1472" w:rsidRDefault="009A1472" w:rsidP="009040B4">
      <w:pPr>
        <w:pStyle w:val="NoSpacing"/>
        <w:rPr>
          <w:rFonts w:ascii="Arial" w:hAnsi="Arial" w:cs="Arial"/>
          <w:sz w:val="24"/>
          <w:szCs w:val="24"/>
        </w:rPr>
      </w:pPr>
    </w:p>
    <w:p w:rsidR="00943EDB" w:rsidRDefault="00943EDB" w:rsidP="009040B4">
      <w:pPr>
        <w:pStyle w:val="NoSpacing"/>
        <w:rPr>
          <w:rFonts w:ascii="Arial" w:hAnsi="Arial" w:cs="Arial"/>
          <w:sz w:val="24"/>
          <w:szCs w:val="24"/>
        </w:rPr>
      </w:pPr>
      <w:r>
        <w:rPr>
          <w:rFonts w:ascii="Arial" w:hAnsi="Arial" w:cs="Arial"/>
          <w:sz w:val="24"/>
          <w:szCs w:val="24"/>
        </w:rPr>
        <w:t xml:space="preserve">Graham, L. (2017) </w:t>
      </w:r>
      <w:r w:rsidRPr="00943EDB">
        <w:rPr>
          <w:rFonts w:ascii="Arial" w:hAnsi="Arial" w:cs="Arial"/>
          <w:i/>
          <w:sz w:val="24"/>
          <w:szCs w:val="24"/>
        </w:rPr>
        <w:t>The Triangle of Victim, Rescuer, Persecutor – What it is and How to Get Out</w:t>
      </w:r>
      <w:r>
        <w:rPr>
          <w:rFonts w:ascii="Arial" w:hAnsi="Arial" w:cs="Arial"/>
          <w:sz w:val="24"/>
          <w:szCs w:val="24"/>
        </w:rPr>
        <w:t xml:space="preserve">. </w:t>
      </w:r>
      <w:hyperlink r:id="rId6" w:history="1">
        <w:r w:rsidRPr="0073088F">
          <w:rPr>
            <w:rStyle w:val="Hyperlink"/>
            <w:rFonts w:ascii="Arial" w:hAnsi="Arial" w:cs="Arial"/>
            <w:color w:val="auto"/>
            <w:sz w:val="24"/>
            <w:szCs w:val="24"/>
          </w:rPr>
          <w:t>https://lindagraham-mft.net/triangle-victim-rescuer-persecutor-get/</w:t>
        </w:r>
      </w:hyperlink>
      <w:r w:rsidRPr="0073088F">
        <w:rPr>
          <w:rFonts w:ascii="Arial" w:hAnsi="Arial" w:cs="Arial"/>
          <w:sz w:val="24"/>
          <w:szCs w:val="24"/>
        </w:rPr>
        <w:t xml:space="preserve"> </w:t>
      </w:r>
      <w:r>
        <w:rPr>
          <w:rFonts w:ascii="Arial" w:hAnsi="Arial" w:cs="Arial"/>
          <w:sz w:val="24"/>
          <w:szCs w:val="24"/>
        </w:rPr>
        <w:t>(Accessed: 15 May, 2018).</w:t>
      </w:r>
    </w:p>
    <w:p w:rsidR="00943EDB" w:rsidRDefault="00943EDB" w:rsidP="009040B4">
      <w:pPr>
        <w:pStyle w:val="NoSpacing"/>
        <w:rPr>
          <w:rFonts w:ascii="Arial" w:hAnsi="Arial" w:cs="Arial"/>
          <w:sz w:val="24"/>
          <w:szCs w:val="24"/>
        </w:rPr>
      </w:pPr>
    </w:p>
    <w:p w:rsidR="00943EDB" w:rsidRDefault="00943EDB" w:rsidP="009040B4">
      <w:pPr>
        <w:pStyle w:val="NoSpacing"/>
        <w:rPr>
          <w:rFonts w:ascii="Arial" w:hAnsi="Arial" w:cs="Arial"/>
          <w:sz w:val="24"/>
          <w:szCs w:val="24"/>
        </w:rPr>
      </w:pPr>
    </w:p>
    <w:p w:rsidR="00C32A58" w:rsidRDefault="00426D4A" w:rsidP="009040B4">
      <w:pPr>
        <w:pStyle w:val="NoSpacing"/>
        <w:rPr>
          <w:rFonts w:ascii="Arial" w:hAnsi="Arial" w:cs="Arial"/>
          <w:sz w:val="24"/>
          <w:szCs w:val="24"/>
        </w:rPr>
      </w:pPr>
      <w:r w:rsidRPr="00426D4A">
        <w:rPr>
          <w:rFonts w:ascii="Arial" w:hAnsi="Arial" w:cs="Arial"/>
          <w:sz w:val="24"/>
          <w:szCs w:val="24"/>
        </w:rPr>
        <w:t xml:space="preserve">Hawkins, P. and Shohet, R. (2012) </w:t>
      </w:r>
      <w:r w:rsidRPr="00426D4A">
        <w:rPr>
          <w:rFonts w:ascii="Arial" w:hAnsi="Arial" w:cs="Arial"/>
          <w:i/>
          <w:sz w:val="24"/>
          <w:szCs w:val="24"/>
        </w:rPr>
        <w:t>Supervision in the Helping Professions</w:t>
      </w:r>
      <w:r>
        <w:rPr>
          <w:rFonts w:ascii="Arial" w:hAnsi="Arial" w:cs="Arial"/>
          <w:sz w:val="24"/>
          <w:szCs w:val="24"/>
        </w:rPr>
        <w:t>, 4th edn.</w:t>
      </w:r>
      <w:r w:rsidRPr="00426D4A">
        <w:rPr>
          <w:rFonts w:ascii="Arial" w:hAnsi="Arial" w:cs="Arial"/>
          <w:sz w:val="24"/>
          <w:szCs w:val="24"/>
        </w:rPr>
        <w:t xml:space="preserve"> Maidenhead: Open University Press.</w:t>
      </w:r>
    </w:p>
    <w:p w:rsidR="00426D4A" w:rsidRDefault="00426D4A" w:rsidP="009040B4">
      <w:pPr>
        <w:pStyle w:val="NoSpacing"/>
        <w:rPr>
          <w:rFonts w:ascii="Arial" w:hAnsi="Arial" w:cs="Arial"/>
          <w:sz w:val="24"/>
          <w:szCs w:val="24"/>
        </w:rPr>
      </w:pPr>
    </w:p>
    <w:p w:rsidR="001E0F3A" w:rsidRDefault="001E0F3A" w:rsidP="009040B4">
      <w:pPr>
        <w:pStyle w:val="NoSpacing"/>
        <w:rPr>
          <w:rFonts w:ascii="Arial" w:hAnsi="Arial" w:cs="Arial"/>
          <w:sz w:val="24"/>
          <w:szCs w:val="24"/>
        </w:rPr>
      </w:pPr>
    </w:p>
    <w:p w:rsidR="009040B4" w:rsidRDefault="009040B4" w:rsidP="009040B4">
      <w:pPr>
        <w:pStyle w:val="NoSpacing"/>
        <w:rPr>
          <w:rFonts w:ascii="Arial" w:hAnsi="Arial" w:cs="Arial"/>
          <w:sz w:val="24"/>
          <w:szCs w:val="24"/>
        </w:rPr>
      </w:pPr>
      <w:r>
        <w:rPr>
          <w:rFonts w:ascii="Arial" w:hAnsi="Arial" w:cs="Arial"/>
          <w:sz w:val="24"/>
          <w:szCs w:val="24"/>
        </w:rPr>
        <w:t xml:space="preserve">Hill, J. and Peaper, J. (2011) ‘Supervision: An Overview of Theory, Use, Impact and Purpose’ in B. Belton, J. Hill, T. Salter and J. Peaper, </w:t>
      </w:r>
      <w:r>
        <w:rPr>
          <w:rFonts w:ascii="Arial" w:hAnsi="Arial" w:cs="Arial"/>
          <w:i/>
          <w:sz w:val="24"/>
          <w:szCs w:val="24"/>
        </w:rPr>
        <w:t>Supervision: Praxis and Purpose</w:t>
      </w:r>
      <w:r>
        <w:rPr>
          <w:rFonts w:ascii="Arial" w:hAnsi="Arial" w:cs="Arial"/>
          <w:sz w:val="24"/>
          <w:szCs w:val="24"/>
        </w:rPr>
        <w:t>, Lyme Regis: Russell House.</w:t>
      </w:r>
    </w:p>
    <w:p w:rsidR="002E325C" w:rsidRDefault="002E325C" w:rsidP="009040B4">
      <w:pPr>
        <w:pStyle w:val="NoSpacing"/>
        <w:rPr>
          <w:rFonts w:ascii="Arial" w:hAnsi="Arial" w:cs="Arial"/>
          <w:sz w:val="24"/>
          <w:szCs w:val="24"/>
        </w:rPr>
      </w:pPr>
    </w:p>
    <w:p w:rsidR="002E325C" w:rsidRDefault="002E325C" w:rsidP="009040B4">
      <w:pPr>
        <w:pStyle w:val="NoSpacing"/>
        <w:rPr>
          <w:rFonts w:ascii="Arial" w:hAnsi="Arial" w:cs="Arial"/>
          <w:sz w:val="24"/>
          <w:szCs w:val="24"/>
        </w:rPr>
      </w:pPr>
    </w:p>
    <w:p w:rsidR="005E7067" w:rsidRPr="005E7067" w:rsidRDefault="005E7067" w:rsidP="009040B4">
      <w:pPr>
        <w:pStyle w:val="NoSpacing"/>
        <w:rPr>
          <w:rFonts w:ascii="Arial" w:hAnsi="Arial" w:cs="Arial"/>
          <w:sz w:val="24"/>
          <w:szCs w:val="24"/>
        </w:rPr>
      </w:pPr>
      <w:r>
        <w:rPr>
          <w:rFonts w:ascii="Arial" w:hAnsi="Arial" w:cs="Arial"/>
          <w:sz w:val="24"/>
          <w:szCs w:val="24"/>
        </w:rPr>
        <w:t xml:space="preserve">Ingram, G. and Harris, J. (2001) </w:t>
      </w:r>
      <w:r>
        <w:rPr>
          <w:rFonts w:ascii="Arial" w:hAnsi="Arial" w:cs="Arial"/>
          <w:i/>
          <w:sz w:val="24"/>
          <w:szCs w:val="24"/>
        </w:rPr>
        <w:t>Delivering Good Youth Work: A Working Guide to Surviving and Thriving</w:t>
      </w:r>
      <w:r>
        <w:rPr>
          <w:rFonts w:ascii="Arial" w:hAnsi="Arial" w:cs="Arial"/>
          <w:sz w:val="24"/>
          <w:szCs w:val="24"/>
        </w:rPr>
        <w:t>, Lyme Regis: Russell House.</w:t>
      </w:r>
    </w:p>
    <w:p w:rsidR="005E7067" w:rsidRDefault="005E7067" w:rsidP="009040B4">
      <w:pPr>
        <w:pStyle w:val="NoSpacing"/>
        <w:rPr>
          <w:rFonts w:ascii="Arial" w:hAnsi="Arial" w:cs="Arial"/>
          <w:sz w:val="24"/>
          <w:szCs w:val="24"/>
        </w:rPr>
      </w:pPr>
    </w:p>
    <w:p w:rsidR="005E7067" w:rsidRDefault="005E7067" w:rsidP="009040B4">
      <w:pPr>
        <w:pStyle w:val="NoSpacing"/>
        <w:rPr>
          <w:rFonts w:ascii="Arial" w:hAnsi="Arial" w:cs="Arial"/>
          <w:sz w:val="24"/>
          <w:szCs w:val="24"/>
        </w:rPr>
      </w:pPr>
    </w:p>
    <w:p w:rsidR="00B00A2B" w:rsidRPr="00B00A2B" w:rsidRDefault="00B00A2B" w:rsidP="009040B4">
      <w:pPr>
        <w:pStyle w:val="NoSpacing"/>
        <w:rPr>
          <w:rFonts w:ascii="Arial" w:hAnsi="Arial" w:cs="Arial"/>
          <w:sz w:val="24"/>
          <w:szCs w:val="24"/>
        </w:rPr>
      </w:pPr>
      <w:r>
        <w:rPr>
          <w:rFonts w:ascii="Arial" w:hAnsi="Arial" w:cs="Arial"/>
          <w:sz w:val="24"/>
          <w:szCs w:val="24"/>
        </w:rPr>
        <w:t xml:space="preserve">Jeffs, T. and Smith, M.K. (2005) </w:t>
      </w:r>
      <w:r>
        <w:rPr>
          <w:rFonts w:ascii="Arial" w:hAnsi="Arial" w:cs="Arial"/>
          <w:i/>
          <w:sz w:val="24"/>
          <w:szCs w:val="24"/>
        </w:rPr>
        <w:t>Informal Education: Conversation, Democracy and Learning</w:t>
      </w:r>
      <w:r>
        <w:rPr>
          <w:rFonts w:ascii="Arial" w:hAnsi="Arial" w:cs="Arial"/>
          <w:sz w:val="24"/>
          <w:szCs w:val="24"/>
        </w:rPr>
        <w:t xml:space="preserve">, 3rd edn. </w:t>
      </w:r>
      <w:r w:rsidR="00C832C5">
        <w:rPr>
          <w:rFonts w:ascii="Arial" w:hAnsi="Arial" w:cs="Arial"/>
          <w:sz w:val="24"/>
          <w:szCs w:val="24"/>
        </w:rPr>
        <w:t>Nottingham: Heretics.</w:t>
      </w:r>
    </w:p>
    <w:p w:rsidR="00B00A2B" w:rsidRDefault="00B00A2B" w:rsidP="009040B4">
      <w:pPr>
        <w:pStyle w:val="NoSpacing"/>
        <w:rPr>
          <w:rFonts w:ascii="Arial" w:hAnsi="Arial" w:cs="Arial"/>
          <w:sz w:val="24"/>
          <w:szCs w:val="24"/>
        </w:rPr>
      </w:pPr>
    </w:p>
    <w:p w:rsidR="00B00A2B" w:rsidRDefault="00B00A2B" w:rsidP="009040B4">
      <w:pPr>
        <w:pStyle w:val="NoSpacing"/>
        <w:rPr>
          <w:rFonts w:ascii="Arial" w:hAnsi="Arial" w:cs="Arial"/>
          <w:sz w:val="24"/>
          <w:szCs w:val="24"/>
        </w:rPr>
      </w:pPr>
    </w:p>
    <w:p w:rsidR="003E3F87" w:rsidRDefault="003E3F87" w:rsidP="009040B4">
      <w:pPr>
        <w:pStyle w:val="NoSpacing"/>
        <w:rPr>
          <w:rFonts w:ascii="Arial" w:hAnsi="Arial" w:cs="Arial"/>
          <w:sz w:val="24"/>
          <w:szCs w:val="24"/>
        </w:rPr>
      </w:pPr>
      <w:r>
        <w:rPr>
          <w:rFonts w:ascii="Arial" w:hAnsi="Arial" w:cs="Arial"/>
          <w:sz w:val="24"/>
          <w:szCs w:val="24"/>
        </w:rPr>
        <w:t xml:space="preserve">Kantor, D. (2012) </w:t>
      </w:r>
      <w:r>
        <w:rPr>
          <w:rFonts w:ascii="Arial" w:hAnsi="Arial" w:cs="Arial"/>
          <w:i/>
          <w:sz w:val="24"/>
          <w:szCs w:val="24"/>
        </w:rPr>
        <w:t>Reading the Room</w:t>
      </w:r>
      <w:r w:rsidR="00DF42EE">
        <w:rPr>
          <w:rFonts w:ascii="Arial" w:hAnsi="Arial" w:cs="Arial"/>
          <w:i/>
          <w:sz w:val="24"/>
          <w:szCs w:val="24"/>
        </w:rPr>
        <w:t>: Group Dynamics for Coaches and Leaders</w:t>
      </w:r>
      <w:r>
        <w:rPr>
          <w:rFonts w:ascii="Arial" w:hAnsi="Arial" w:cs="Arial"/>
          <w:i/>
          <w:sz w:val="24"/>
          <w:szCs w:val="24"/>
        </w:rPr>
        <w:t>,</w:t>
      </w:r>
      <w:r>
        <w:rPr>
          <w:rFonts w:ascii="Arial" w:hAnsi="Arial" w:cs="Arial"/>
          <w:sz w:val="24"/>
          <w:szCs w:val="24"/>
        </w:rPr>
        <w:t xml:space="preserve"> San Francisco: Jossey-Bass.</w:t>
      </w:r>
    </w:p>
    <w:p w:rsidR="003E3F87" w:rsidRDefault="003E3F87" w:rsidP="009040B4">
      <w:pPr>
        <w:pStyle w:val="NoSpacing"/>
        <w:rPr>
          <w:rFonts w:ascii="Arial" w:hAnsi="Arial" w:cs="Arial"/>
          <w:sz w:val="24"/>
          <w:szCs w:val="24"/>
        </w:rPr>
      </w:pPr>
    </w:p>
    <w:p w:rsidR="003E3F87" w:rsidRDefault="003E3F87" w:rsidP="009040B4">
      <w:pPr>
        <w:pStyle w:val="NoSpacing"/>
        <w:rPr>
          <w:rFonts w:ascii="Arial" w:hAnsi="Arial" w:cs="Arial"/>
          <w:sz w:val="24"/>
          <w:szCs w:val="24"/>
        </w:rPr>
      </w:pPr>
    </w:p>
    <w:p w:rsidR="00364C67" w:rsidRDefault="00364C67" w:rsidP="009040B4">
      <w:pPr>
        <w:pStyle w:val="NoSpacing"/>
        <w:rPr>
          <w:rFonts w:ascii="Arial" w:hAnsi="Arial" w:cs="Arial"/>
          <w:sz w:val="24"/>
          <w:szCs w:val="24"/>
        </w:rPr>
      </w:pPr>
      <w:r>
        <w:rPr>
          <w:rFonts w:ascii="Arial" w:hAnsi="Arial" w:cs="Arial"/>
          <w:sz w:val="24"/>
          <w:szCs w:val="24"/>
        </w:rPr>
        <w:t xml:space="preserve">Koprowska, J. (2014) </w:t>
      </w:r>
      <w:r>
        <w:rPr>
          <w:rFonts w:ascii="Arial" w:hAnsi="Arial" w:cs="Arial"/>
          <w:i/>
          <w:sz w:val="24"/>
          <w:szCs w:val="24"/>
        </w:rPr>
        <w:t>Communication and Interpersonal Skills in Social Work</w:t>
      </w:r>
      <w:r>
        <w:rPr>
          <w:rFonts w:ascii="Arial" w:hAnsi="Arial" w:cs="Arial"/>
          <w:sz w:val="24"/>
          <w:szCs w:val="24"/>
        </w:rPr>
        <w:t xml:space="preserve">, 4th </w:t>
      </w:r>
      <w:r w:rsidR="00444CA0">
        <w:rPr>
          <w:rFonts w:ascii="Arial" w:hAnsi="Arial" w:cs="Arial"/>
          <w:sz w:val="24"/>
          <w:szCs w:val="24"/>
        </w:rPr>
        <w:t>edn. London: Learning Matters.</w:t>
      </w:r>
    </w:p>
    <w:p w:rsidR="0058496B" w:rsidRPr="00364C67" w:rsidRDefault="0058496B" w:rsidP="009040B4">
      <w:pPr>
        <w:pStyle w:val="NoSpacing"/>
        <w:rPr>
          <w:rFonts w:ascii="Arial" w:hAnsi="Arial" w:cs="Arial"/>
          <w:sz w:val="24"/>
          <w:szCs w:val="24"/>
        </w:rPr>
      </w:pPr>
    </w:p>
    <w:p w:rsidR="00364C67" w:rsidRDefault="00364C67" w:rsidP="009040B4">
      <w:pPr>
        <w:pStyle w:val="NoSpacing"/>
        <w:rPr>
          <w:rFonts w:ascii="Arial" w:hAnsi="Arial" w:cs="Arial"/>
          <w:sz w:val="24"/>
          <w:szCs w:val="24"/>
        </w:rPr>
      </w:pPr>
    </w:p>
    <w:p w:rsidR="00957A53" w:rsidRPr="006C54A6" w:rsidRDefault="00957A53" w:rsidP="009040B4">
      <w:pPr>
        <w:pStyle w:val="NoSpacing"/>
        <w:rPr>
          <w:rFonts w:ascii="Arial" w:hAnsi="Arial" w:cs="Arial"/>
          <w:sz w:val="24"/>
          <w:szCs w:val="24"/>
        </w:rPr>
      </w:pPr>
      <w:r>
        <w:rPr>
          <w:rFonts w:ascii="Arial" w:hAnsi="Arial" w:cs="Arial"/>
          <w:sz w:val="24"/>
          <w:szCs w:val="24"/>
        </w:rPr>
        <w:t xml:space="preserve">Lewis, A. (2017) ‘Working with Individuals’, </w:t>
      </w:r>
      <w:r w:rsidRPr="00957A53">
        <w:rPr>
          <w:rFonts w:ascii="Arial" w:hAnsi="Arial" w:cs="Arial"/>
          <w:i/>
          <w:sz w:val="24"/>
          <w:szCs w:val="24"/>
        </w:rPr>
        <w:t>SJYW4010</w:t>
      </w:r>
      <w:r>
        <w:rPr>
          <w:rFonts w:ascii="Arial" w:hAnsi="Arial" w:cs="Arial"/>
          <w:i/>
          <w:sz w:val="24"/>
          <w:szCs w:val="24"/>
        </w:rPr>
        <w:t xml:space="preserve"> </w:t>
      </w:r>
      <w:r w:rsidR="006C54A6">
        <w:rPr>
          <w:rFonts w:ascii="Arial" w:hAnsi="Arial" w:cs="Arial"/>
          <w:i/>
          <w:sz w:val="24"/>
          <w:szCs w:val="24"/>
        </w:rPr>
        <w:t>Youth Work Principles and Practice</w:t>
      </w:r>
      <w:r w:rsidR="006C54A6">
        <w:rPr>
          <w:rFonts w:ascii="Arial" w:hAnsi="Arial" w:cs="Arial"/>
          <w:sz w:val="24"/>
          <w:szCs w:val="24"/>
        </w:rPr>
        <w:t>, Carmarthen: UWTSD.</w:t>
      </w:r>
    </w:p>
    <w:p w:rsidR="00957A53" w:rsidRDefault="00957A53" w:rsidP="009040B4">
      <w:pPr>
        <w:pStyle w:val="NoSpacing"/>
        <w:rPr>
          <w:rFonts w:ascii="Arial" w:hAnsi="Arial" w:cs="Arial"/>
          <w:sz w:val="24"/>
          <w:szCs w:val="24"/>
        </w:rPr>
      </w:pPr>
    </w:p>
    <w:p w:rsidR="00957A53" w:rsidRDefault="00957A53" w:rsidP="009040B4">
      <w:pPr>
        <w:pStyle w:val="NoSpacing"/>
        <w:rPr>
          <w:rFonts w:ascii="Arial" w:hAnsi="Arial" w:cs="Arial"/>
          <w:sz w:val="24"/>
          <w:szCs w:val="24"/>
        </w:rPr>
      </w:pPr>
    </w:p>
    <w:p w:rsidR="00377277" w:rsidRPr="00377277" w:rsidRDefault="00377277" w:rsidP="009040B4">
      <w:pPr>
        <w:pStyle w:val="NoSpacing"/>
        <w:rPr>
          <w:rFonts w:ascii="Arial" w:hAnsi="Arial" w:cs="Arial"/>
          <w:sz w:val="24"/>
          <w:szCs w:val="24"/>
        </w:rPr>
      </w:pPr>
      <w:r>
        <w:rPr>
          <w:rFonts w:ascii="Arial" w:hAnsi="Arial" w:cs="Arial"/>
          <w:sz w:val="24"/>
          <w:szCs w:val="24"/>
        </w:rPr>
        <w:t xml:space="preserve">Merton, B. (2009) ‘Managing in a Complex and Fast-Changing Policy Environment’ in M. Tyler, L. Hoggarth and B. Merton, </w:t>
      </w:r>
      <w:r>
        <w:rPr>
          <w:rFonts w:ascii="Arial" w:hAnsi="Arial" w:cs="Arial"/>
          <w:i/>
          <w:sz w:val="24"/>
          <w:szCs w:val="24"/>
        </w:rPr>
        <w:t>Managing Modern Youth Work</w:t>
      </w:r>
      <w:r>
        <w:rPr>
          <w:rFonts w:ascii="Arial" w:hAnsi="Arial" w:cs="Arial"/>
          <w:sz w:val="24"/>
          <w:szCs w:val="24"/>
        </w:rPr>
        <w:t>, Exeter: Learning Matters.</w:t>
      </w:r>
    </w:p>
    <w:p w:rsidR="00377277" w:rsidRDefault="00377277" w:rsidP="009040B4">
      <w:pPr>
        <w:pStyle w:val="NoSpacing"/>
        <w:rPr>
          <w:rFonts w:ascii="Arial" w:hAnsi="Arial" w:cs="Arial"/>
          <w:sz w:val="24"/>
          <w:szCs w:val="24"/>
        </w:rPr>
      </w:pPr>
    </w:p>
    <w:p w:rsidR="00377277" w:rsidRDefault="00377277" w:rsidP="009040B4">
      <w:pPr>
        <w:pStyle w:val="NoSpacing"/>
        <w:rPr>
          <w:rFonts w:ascii="Arial" w:hAnsi="Arial" w:cs="Arial"/>
          <w:sz w:val="24"/>
          <w:szCs w:val="24"/>
        </w:rPr>
      </w:pPr>
    </w:p>
    <w:p w:rsidR="002E325C" w:rsidRPr="004E78FC" w:rsidRDefault="002E325C" w:rsidP="009040B4">
      <w:pPr>
        <w:pStyle w:val="NoSpacing"/>
        <w:rPr>
          <w:rFonts w:ascii="Arial" w:hAnsi="Arial" w:cs="Arial"/>
          <w:sz w:val="24"/>
          <w:szCs w:val="24"/>
        </w:rPr>
      </w:pPr>
      <w:r>
        <w:rPr>
          <w:rFonts w:ascii="Arial" w:hAnsi="Arial" w:cs="Arial"/>
          <w:sz w:val="24"/>
          <w:szCs w:val="24"/>
        </w:rPr>
        <w:lastRenderedPageBreak/>
        <w:t>Myszewski</w:t>
      </w:r>
      <w:r w:rsidR="00EA0225">
        <w:rPr>
          <w:rFonts w:ascii="Arial" w:hAnsi="Arial" w:cs="Arial"/>
          <w:sz w:val="24"/>
          <w:szCs w:val="24"/>
        </w:rPr>
        <w:t>, J.M. (2013)</w:t>
      </w:r>
      <w:r w:rsidR="004E78FC">
        <w:rPr>
          <w:rFonts w:ascii="Arial" w:hAnsi="Arial" w:cs="Arial"/>
          <w:sz w:val="24"/>
          <w:szCs w:val="24"/>
        </w:rPr>
        <w:t xml:space="preserve"> ‘On Improvement Story by 5 Whys’, </w:t>
      </w:r>
      <w:r w:rsidR="004E78FC">
        <w:rPr>
          <w:rFonts w:ascii="Arial" w:hAnsi="Arial" w:cs="Arial"/>
          <w:i/>
          <w:sz w:val="24"/>
          <w:szCs w:val="24"/>
        </w:rPr>
        <w:t>TQM Journal</w:t>
      </w:r>
      <w:r w:rsidR="004E78FC">
        <w:rPr>
          <w:rFonts w:ascii="Arial" w:hAnsi="Arial" w:cs="Arial"/>
          <w:sz w:val="24"/>
          <w:szCs w:val="24"/>
        </w:rPr>
        <w:t>, 25 (04), pp.371-383.</w:t>
      </w:r>
    </w:p>
    <w:p w:rsidR="009E7AF0" w:rsidRDefault="009E7AF0" w:rsidP="009040B4">
      <w:pPr>
        <w:pStyle w:val="NoSpacing"/>
        <w:rPr>
          <w:rFonts w:ascii="Arial" w:hAnsi="Arial" w:cs="Arial"/>
          <w:sz w:val="24"/>
          <w:szCs w:val="24"/>
        </w:rPr>
      </w:pPr>
    </w:p>
    <w:p w:rsidR="002E325C" w:rsidRDefault="002E325C" w:rsidP="009040B4">
      <w:pPr>
        <w:pStyle w:val="NoSpacing"/>
        <w:rPr>
          <w:rFonts w:ascii="Arial" w:hAnsi="Arial" w:cs="Arial"/>
          <w:sz w:val="24"/>
          <w:szCs w:val="24"/>
        </w:rPr>
      </w:pPr>
    </w:p>
    <w:p w:rsidR="00FE46AC" w:rsidRPr="00FE46AC" w:rsidRDefault="00FE46AC" w:rsidP="009040B4">
      <w:pPr>
        <w:pStyle w:val="NoSpacing"/>
        <w:rPr>
          <w:rFonts w:ascii="Arial" w:hAnsi="Arial" w:cs="Arial"/>
          <w:sz w:val="24"/>
          <w:szCs w:val="24"/>
        </w:rPr>
      </w:pPr>
      <w:r>
        <w:rPr>
          <w:rFonts w:ascii="Arial" w:hAnsi="Arial" w:cs="Arial"/>
          <w:sz w:val="24"/>
          <w:szCs w:val="24"/>
        </w:rPr>
        <w:t xml:space="preserve">Navaro, J. (2008) </w:t>
      </w:r>
      <w:r>
        <w:rPr>
          <w:rFonts w:ascii="Arial" w:hAnsi="Arial" w:cs="Arial"/>
          <w:i/>
          <w:sz w:val="24"/>
          <w:szCs w:val="24"/>
        </w:rPr>
        <w:t xml:space="preserve">What Every Body is Saying, </w:t>
      </w:r>
      <w:r>
        <w:rPr>
          <w:rFonts w:ascii="Arial" w:hAnsi="Arial" w:cs="Arial"/>
          <w:sz w:val="24"/>
          <w:szCs w:val="24"/>
        </w:rPr>
        <w:t>New York: Harper-Collins.</w:t>
      </w:r>
    </w:p>
    <w:p w:rsidR="00FE46AC" w:rsidRDefault="00FE46AC" w:rsidP="009040B4">
      <w:pPr>
        <w:pStyle w:val="NoSpacing"/>
        <w:rPr>
          <w:rFonts w:ascii="Arial" w:hAnsi="Arial" w:cs="Arial"/>
          <w:sz w:val="24"/>
          <w:szCs w:val="24"/>
        </w:rPr>
      </w:pPr>
    </w:p>
    <w:p w:rsidR="00FE46AC" w:rsidRDefault="00FE46AC" w:rsidP="009040B4">
      <w:pPr>
        <w:pStyle w:val="NoSpacing"/>
        <w:rPr>
          <w:rFonts w:ascii="Arial" w:hAnsi="Arial" w:cs="Arial"/>
          <w:sz w:val="24"/>
          <w:szCs w:val="24"/>
        </w:rPr>
      </w:pPr>
    </w:p>
    <w:p w:rsidR="009E7AF0" w:rsidRDefault="009E7AF0" w:rsidP="009040B4">
      <w:pPr>
        <w:pStyle w:val="NoSpacing"/>
        <w:rPr>
          <w:rFonts w:ascii="Arial" w:hAnsi="Arial" w:cs="Arial"/>
          <w:sz w:val="24"/>
          <w:szCs w:val="24"/>
        </w:rPr>
      </w:pPr>
      <w:r>
        <w:rPr>
          <w:rFonts w:ascii="Arial" w:hAnsi="Arial" w:cs="Arial"/>
          <w:sz w:val="24"/>
          <w:szCs w:val="24"/>
        </w:rPr>
        <w:t xml:space="preserve">O’Grady, K. (2018) ‘Application of Policy in Supervision’, </w:t>
      </w:r>
      <w:r>
        <w:rPr>
          <w:rFonts w:ascii="Arial" w:hAnsi="Arial" w:cs="Arial"/>
          <w:i/>
          <w:sz w:val="24"/>
          <w:szCs w:val="24"/>
        </w:rPr>
        <w:t xml:space="preserve">SJYW6015 Supervision and Support Skills, </w:t>
      </w:r>
      <w:r>
        <w:rPr>
          <w:rFonts w:ascii="Arial" w:hAnsi="Arial" w:cs="Arial"/>
          <w:sz w:val="24"/>
          <w:szCs w:val="24"/>
        </w:rPr>
        <w:t>Carmarthen, UWTSD.</w:t>
      </w:r>
    </w:p>
    <w:p w:rsidR="00077E86" w:rsidRDefault="00077E86" w:rsidP="009040B4">
      <w:pPr>
        <w:pStyle w:val="NoSpacing"/>
        <w:rPr>
          <w:rFonts w:ascii="Arial" w:hAnsi="Arial" w:cs="Arial"/>
          <w:sz w:val="24"/>
          <w:szCs w:val="24"/>
        </w:rPr>
      </w:pPr>
    </w:p>
    <w:p w:rsidR="00077E86" w:rsidRDefault="00077E86" w:rsidP="009040B4">
      <w:pPr>
        <w:pStyle w:val="NoSpacing"/>
        <w:rPr>
          <w:rFonts w:ascii="Arial" w:hAnsi="Arial" w:cs="Arial"/>
          <w:sz w:val="24"/>
          <w:szCs w:val="24"/>
        </w:rPr>
      </w:pPr>
    </w:p>
    <w:p w:rsidR="00077E86" w:rsidRPr="00077E86" w:rsidRDefault="00077E86" w:rsidP="009040B4">
      <w:pPr>
        <w:pStyle w:val="NoSpacing"/>
        <w:rPr>
          <w:rFonts w:ascii="Arial" w:hAnsi="Arial" w:cs="Arial"/>
          <w:sz w:val="24"/>
          <w:szCs w:val="24"/>
        </w:rPr>
      </w:pPr>
      <w:r>
        <w:rPr>
          <w:rFonts w:ascii="Arial" w:hAnsi="Arial" w:cs="Arial"/>
          <w:sz w:val="24"/>
          <w:szCs w:val="24"/>
        </w:rPr>
        <w:t xml:space="preserve">Pease, A. and Pease, B. (2005) </w:t>
      </w:r>
      <w:r>
        <w:rPr>
          <w:rFonts w:ascii="Arial" w:hAnsi="Arial" w:cs="Arial"/>
          <w:i/>
          <w:sz w:val="24"/>
          <w:szCs w:val="24"/>
        </w:rPr>
        <w:t>The Definitive Book of Body Language</w:t>
      </w:r>
      <w:r>
        <w:rPr>
          <w:rFonts w:ascii="Arial" w:hAnsi="Arial" w:cs="Arial"/>
          <w:sz w:val="24"/>
          <w:szCs w:val="24"/>
        </w:rPr>
        <w:t>, L</w:t>
      </w:r>
      <w:r w:rsidR="00BF2568">
        <w:rPr>
          <w:rFonts w:ascii="Arial" w:hAnsi="Arial" w:cs="Arial"/>
          <w:sz w:val="24"/>
          <w:szCs w:val="24"/>
        </w:rPr>
        <w:t>ondon</w:t>
      </w:r>
      <w:r>
        <w:rPr>
          <w:rFonts w:ascii="Arial" w:hAnsi="Arial" w:cs="Arial"/>
          <w:sz w:val="24"/>
          <w:szCs w:val="24"/>
        </w:rPr>
        <w:t>: Orion.</w:t>
      </w:r>
    </w:p>
    <w:p w:rsidR="00F44C70" w:rsidRDefault="00F44C70" w:rsidP="009040B4">
      <w:pPr>
        <w:pStyle w:val="NoSpacing"/>
        <w:rPr>
          <w:rFonts w:ascii="Arial" w:hAnsi="Arial" w:cs="Arial"/>
          <w:sz w:val="24"/>
          <w:szCs w:val="24"/>
        </w:rPr>
      </w:pPr>
    </w:p>
    <w:p w:rsidR="00F44C70" w:rsidRDefault="00F44C70" w:rsidP="00F44C70">
      <w:pPr>
        <w:pStyle w:val="NoSpacing"/>
        <w:spacing w:line="276" w:lineRule="auto"/>
        <w:jc w:val="both"/>
        <w:rPr>
          <w:rFonts w:ascii="Arial" w:hAnsi="Arial" w:cs="Arial"/>
          <w:sz w:val="24"/>
          <w:szCs w:val="24"/>
        </w:rPr>
      </w:pPr>
    </w:p>
    <w:p w:rsidR="00AB0D52" w:rsidRPr="00AB0D52" w:rsidRDefault="00AB0D52" w:rsidP="004E78FC">
      <w:pPr>
        <w:pStyle w:val="NoSpacing"/>
        <w:spacing w:line="276" w:lineRule="auto"/>
        <w:jc w:val="both"/>
        <w:rPr>
          <w:rFonts w:ascii="Arial" w:hAnsi="Arial" w:cs="Arial"/>
          <w:sz w:val="24"/>
          <w:szCs w:val="24"/>
        </w:rPr>
      </w:pPr>
      <w:r>
        <w:rPr>
          <w:rFonts w:ascii="Arial" w:hAnsi="Arial" w:cs="Arial"/>
          <w:sz w:val="24"/>
          <w:szCs w:val="24"/>
        </w:rPr>
        <w:t xml:space="preserve">Ruffing, J.K. (2010) ‘An Integrated Model of Supervision in Training Spiritual Directors’ in M. Benefiel and G. Holton (eds.), </w:t>
      </w:r>
      <w:r>
        <w:rPr>
          <w:rFonts w:ascii="Arial" w:hAnsi="Arial" w:cs="Arial"/>
          <w:i/>
          <w:sz w:val="24"/>
          <w:szCs w:val="24"/>
        </w:rPr>
        <w:t>The Soul of Supervision</w:t>
      </w:r>
      <w:r>
        <w:rPr>
          <w:rFonts w:ascii="Arial" w:hAnsi="Arial" w:cs="Arial"/>
          <w:sz w:val="24"/>
          <w:szCs w:val="24"/>
        </w:rPr>
        <w:t>, New York: Morehouse.</w:t>
      </w:r>
    </w:p>
    <w:p w:rsidR="00AB0D52" w:rsidRDefault="00AB0D52" w:rsidP="004E78FC">
      <w:pPr>
        <w:pStyle w:val="NoSpacing"/>
        <w:spacing w:line="276" w:lineRule="auto"/>
        <w:jc w:val="both"/>
        <w:rPr>
          <w:rFonts w:ascii="Arial" w:hAnsi="Arial" w:cs="Arial"/>
          <w:sz w:val="24"/>
          <w:szCs w:val="24"/>
        </w:rPr>
      </w:pPr>
    </w:p>
    <w:p w:rsidR="00AB0D52" w:rsidRDefault="00AB0D52" w:rsidP="004E78FC">
      <w:pPr>
        <w:pStyle w:val="NoSpacing"/>
        <w:spacing w:line="276" w:lineRule="auto"/>
        <w:jc w:val="both"/>
        <w:rPr>
          <w:rFonts w:ascii="Arial" w:hAnsi="Arial" w:cs="Arial"/>
          <w:sz w:val="24"/>
          <w:szCs w:val="24"/>
        </w:rPr>
      </w:pPr>
    </w:p>
    <w:p w:rsidR="00F44C70" w:rsidRDefault="00F44C70" w:rsidP="004E78FC">
      <w:pPr>
        <w:pStyle w:val="NoSpacing"/>
        <w:spacing w:line="276" w:lineRule="auto"/>
        <w:jc w:val="both"/>
        <w:rPr>
          <w:rFonts w:ascii="Arial" w:hAnsi="Arial" w:cs="Arial"/>
          <w:sz w:val="24"/>
          <w:szCs w:val="24"/>
        </w:rPr>
      </w:pPr>
      <w:r>
        <w:rPr>
          <w:rFonts w:ascii="Arial" w:hAnsi="Arial" w:cs="Arial"/>
          <w:sz w:val="24"/>
          <w:szCs w:val="24"/>
        </w:rPr>
        <w:t xml:space="preserve">Sapin, K. (2013) </w:t>
      </w:r>
      <w:r>
        <w:rPr>
          <w:rFonts w:ascii="Arial" w:hAnsi="Arial" w:cs="Arial"/>
          <w:i/>
          <w:sz w:val="24"/>
          <w:szCs w:val="24"/>
        </w:rPr>
        <w:t>Essential Skills for Youth Work Practice.</w:t>
      </w:r>
      <w:r>
        <w:rPr>
          <w:rFonts w:ascii="Arial" w:hAnsi="Arial" w:cs="Arial"/>
          <w:sz w:val="24"/>
          <w:szCs w:val="24"/>
        </w:rPr>
        <w:t xml:space="preserve"> 2nd edn. London: Sage.</w:t>
      </w:r>
    </w:p>
    <w:p w:rsidR="00EE2CBD" w:rsidRDefault="00EE2CBD" w:rsidP="004E78FC">
      <w:pPr>
        <w:pStyle w:val="NoSpacing"/>
        <w:spacing w:line="276" w:lineRule="auto"/>
        <w:jc w:val="both"/>
        <w:rPr>
          <w:rFonts w:ascii="Arial" w:hAnsi="Arial" w:cs="Arial"/>
          <w:sz w:val="24"/>
          <w:szCs w:val="24"/>
        </w:rPr>
      </w:pPr>
    </w:p>
    <w:p w:rsidR="00EE2CBD" w:rsidRDefault="00EE2CBD" w:rsidP="004E78FC">
      <w:pPr>
        <w:pStyle w:val="NoSpacing"/>
        <w:spacing w:line="276" w:lineRule="auto"/>
        <w:jc w:val="both"/>
        <w:rPr>
          <w:rFonts w:ascii="Arial" w:hAnsi="Arial" w:cs="Arial"/>
          <w:sz w:val="24"/>
          <w:szCs w:val="24"/>
        </w:rPr>
      </w:pPr>
    </w:p>
    <w:p w:rsidR="00EE2CBD" w:rsidRPr="00EE2CBD" w:rsidRDefault="00EE2CBD" w:rsidP="004E78FC">
      <w:pPr>
        <w:pStyle w:val="NoSpacing"/>
        <w:spacing w:line="276" w:lineRule="auto"/>
        <w:jc w:val="both"/>
        <w:rPr>
          <w:rFonts w:ascii="Arial" w:hAnsi="Arial" w:cs="Arial"/>
          <w:sz w:val="24"/>
          <w:szCs w:val="24"/>
        </w:rPr>
      </w:pPr>
      <w:r>
        <w:rPr>
          <w:rFonts w:ascii="Arial" w:hAnsi="Arial" w:cs="Arial"/>
          <w:sz w:val="24"/>
          <w:szCs w:val="24"/>
        </w:rPr>
        <w:t>Scott, J.</w:t>
      </w:r>
      <w:r w:rsidR="00506682">
        <w:rPr>
          <w:rFonts w:ascii="Arial" w:hAnsi="Arial" w:cs="Arial"/>
          <w:sz w:val="24"/>
          <w:szCs w:val="24"/>
        </w:rPr>
        <w:t>C.</w:t>
      </w:r>
      <w:r>
        <w:rPr>
          <w:rFonts w:ascii="Arial" w:hAnsi="Arial" w:cs="Arial"/>
          <w:sz w:val="24"/>
          <w:szCs w:val="24"/>
        </w:rPr>
        <w:t xml:space="preserve"> (1990) </w:t>
      </w:r>
      <w:r>
        <w:rPr>
          <w:rFonts w:ascii="Arial" w:hAnsi="Arial" w:cs="Arial"/>
          <w:i/>
          <w:sz w:val="24"/>
          <w:szCs w:val="24"/>
        </w:rPr>
        <w:t>Domination and the Arts of Resistance</w:t>
      </w:r>
      <w:r w:rsidR="00506682">
        <w:rPr>
          <w:rFonts w:ascii="Arial" w:hAnsi="Arial" w:cs="Arial"/>
          <w:sz w:val="24"/>
          <w:szCs w:val="24"/>
        </w:rPr>
        <w:t>, New Haven</w:t>
      </w:r>
      <w:r>
        <w:rPr>
          <w:rFonts w:ascii="Arial" w:hAnsi="Arial" w:cs="Arial"/>
          <w:sz w:val="24"/>
          <w:szCs w:val="24"/>
        </w:rPr>
        <w:t>: Yale.</w:t>
      </w:r>
    </w:p>
    <w:p w:rsidR="009040B4" w:rsidRPr="00E12B82" w:rsidRDefault="009040B4" w:rsidP="00E728E3">
      <w:pPr>
        <w:pStyle w:val="NoSpacing"/>
        <w:rPr>
          <w:rFonts w:ascii="Arial" w:hAnsi="Arial" w:cs="Arial"/>
          <w:sz w:val="24"/>
          <w:szCs w:val="24"/>
        </w:rPr>
      </w:pPr>
    </w:p>
    <w:p w:rsidR="00D00948" w:rsidRPr="00E12B82" w:rsidRDefault="00D00948" w:rsidP="00D00948">
      <w:pPr>
        <w:pStyle w:val="NoSpacing"/>
        <w:rPr>
          <w:rFonts w:ascii="Arial" w:hAnsi="Arial" w:cs="Arial"/>
          <w:sz w:val="24"/>
          <w:szCs w:val="24"/>
        </w:rPr>
      </w:pPr>
    </w:p>
    <w:p w:rsidR="00F760C5" w:rsidRPr="00F760C5" w:rsidRDefault="00F760C5" w:rsidP="00D00948">
      <w:pPr>
        <w:pStyle w:val="NoSpacing"/>
        <w:rPr>
          <w:rFonts w:ascii="Arial" w:hAnsi="Arial" w:cs="Arial"/>
          <w:sz w:val="24"/>
          <w:szCs w:val="24"/>
        </w:rPr>
      </w:pPr>
      <w:r>
        <w:rPr>
          <w:rFonts w:ascii="Arial" w:hAnsi="Arial" w:cs="Arial"/>
          <w:sz w:val="24"/>
          <w:szCs w:val="24"/>
        </w:rPr>
        <w:t xml:space="preserve">Tash, J. (1984) </w:t>
      </w:r>
      <w:r>
        <w:rPr>
          <w:rFonts w:ascii="Arial" w:hAnsi="Arial" w:cs="Arial"/>
          <w:i/>
          <w:sz w:val="24"/>
          <w:szCs w:val="24"/>
        </w:rPr>
        <w:t>Supervision in Youth Work</w:t>
      </w:r>
      <w:r>
        <w:rPr>
          <w:rFonts w:ascii="Arial" w:hAnsi="Arial" w:cs="Arial"/>
          <w:sz w:val="24"/>
          <w:szCs w:val="24"/>
        </w:rPr>
        <w:t>, London: YMCA George Williams College.</w:t>
      </w:r>
    </w:p>
    <w:p w:rsidR="00F760C5" w:rsidRDefault="00F760C5" w:rsidP="00D00948">
      <w:pPr>
        <w:pStyle w:val="NoSpacing"/>
        <w:rPr>
          <w:rFonts w:ascii="Arial" w:hAnsi="Arial" w:cs="Arial"/>
          <w:sz w:val="24"/>
          <w:szCs w:val="24"/>
        </w:rPr>
      </w:pPr>
    </w:p>
    <w:p w:rsidR="00F760C5" w:rsidRDefault="00F760C5" w:rsidP="00D00948">
      <w:pPr>
        <w:pStyle w:val="NoSpacing"/>
        <w:rPr>
          <w:rFonts w:ascii="Arial" w:hAnsi="Arial" w:cs="Arial"/>
          <w:sz w:val="24"/>
          <w:szCs w:val="24"/>
        </w:rPr>
      </w:pPr>
    </w:p>
    <w:p w:rsidR="00A27F63" w:rsidRDefault="00A27F63" w:rsidP="00D00948">
      <w:pPr>
        <w:pStyle w:val="NoSpacing"/>
        <w:rPr>
          <w:rFonts w:ascii="Arial" w:hAnsi="Arial" w:cs="Arial"/>
          <w:sz w:val="24"/>
          <w:szCs w:val="24"/>
        </w:rPr>
      </w:pPr>
      <w:r>
        <w:rPr>
          <w:rFonts w:ascii="Arial" w:hAnsi="Arial" w:cs="Arial"/>
          <w:sz w:val="24"/>
          <w:szCs w:val="24"/>
        </w:rPr>
        <w:t xml:space="preserve">Thompson, N. (2007) ‘Using Supervision’ in R. Harrison, C. Benjamin, S. Curran and R. Hunter, </w:t>
      </w:r>
      <w:r>
        <w:rPr>
          <w:rFonts w:ascii="Arial" w:hAnsi="Arial" w:cs="Arial"/>
          <w:i/>
          <w:sz w:val="24"/>
          <w:szCs w:val="24"/>
        </w:rPr>
        <w:t>Leading Work with Young People</w:t>
      </w:r>
      <w:r>
        <w:rPr>
          <w:rFonts w:ascii="Arial" w:hAnsi="Arial" w:cs="Arial"/>
          <w:sz w:val="24"/>
          <w:szCs w:val="24"/>
        </w:rPr>
        <w:t>, London: Sage.</w:t>
      </w:r>
    </w:p>
    <w:p w:rsidR="008C588B" w:rsidRPr="00A27F63" w:rsidRDefault="008C588B" w:rsidP="00D00948">
      <w:pPr>
        <w:pStyle w:val="NoSpacing"/>
        <w:rPr>
          <w:rFonts w:ascii="Arial" w:hAnsi="Arial" w:cs="Arial"/>
          <w:sz w:val="24"/>
          <w:szCs w:val="24"/>
        </w:rPr>
      </w:pPr>
    </w:p>
    <w:p w:rsidR="00A27F63" w:rsidRDefault="00A27F63" w:rsidP="00D00948">
      <w:pPr>
        <w:pStyle w:val="NoSpacing"/>
        <w:rPr>
          <w:rFonts w:ascii="Arial" w:hAnsi="Arial" w:cs="Arial"/>
          <w:sz w:val="24"/>
          <w:szCs w:val="24"/>
        </w:rPr>
      </w:pPr>
    </w:p>
    <w:p w:rsidR="001261FC" w:rsidRPr="001261FC" w:rsidRDefault="001261FC" w:rsidP="00D00948">
      <w:pPr>
        <w:pStyle w:val="NoSpacing"/>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The National Youth Work Strategy for Wales, 2014-2018</w:t>
      </w:r>
      <w:r>
        <w:rPr>
          <w:rFonts w:ascii="Arial" w:hAnsi="Arial" w:cs="Arial"/>
          <w:sz w:val="24"/>
          <w:szCs w:val="24"/>
        </w:rPr>
        <w:t>, Cardiff: Welsh Government.</w:t>
      </w:r>
    </w:p>
    <w:p w:rsidR="001261FC" w:rsidRDefault="001261FC" w:rsidP="00D00948">
      <w:pPr>
        <w:pStyle w:val="NoSpacing"/>
        <w:rPr>
          <w:rFonts w:ascii="Arial" w:hAnsi="Arial" w:cs="Arial"/>
          <w:sz w:val="24"/>
          <w:szCs w:val="24"/>
        </w:rPr>
      </w:pPr>
    </w:p>
    <w:p w:rsidR="001261FC" w:rsidRDefault="001261FC" w:rsidP="00D00948">
      <w:pPr>
        <w:pStyle w:val="NoSpacing"/>
        <w:rPr>
          <w:rFonts w:ascii="Arial" w:hAnsi="Arial" w:cs="Arial"/>
          <w:sz w:val="24"/>
          <w:szCs w:val="24"/>
        </w:rPr>
      </w:pPr>
    </w:p>
    <w:p w:rsidR="00CA6416" w:rsidRDefault="00CA6416" w:rsidP="00D00948">
      <w:pPr>
        <w:pStyle w:val="NoSpacing"/>
        <w:rPr>
          <w:rFonts w:ascii="Arial" w:hAnsi="Arial" w:cs="Arial"/>
          <w:sz w:val="24"/>
          <w:szCs w:val="24"/>
        </w:rPr>
      </w:pPr>
      <w:r>
        <w:rPr>
          <w:rFonts w:ascii="Arial" w:hAnsi="Arial" w:cs="Arial"/>
          <w:sz w:val="24"/>
          <w:szCs w:val="24"/>
        </w:rPr>
        <w:t xml:space="preserve">Wiedow, J. (2017) ‘Youth Work Supervision: Supporting Practice through Reflection’, </w:t>
      </w:r>
      <w:r>
        <w:rPr>
          <w:rFonts w:ascii="Arial" w:hAnsi="Arial" w:cs="Arial"/>
          <w:i/>
          <w:sz w:val="24"/>
          <w:szCs w:val="24"/>
        </w:rPr>
        <w:t>Journal of Youth Development</w:t>
      </w:r>
      <w:r>
        <w:rPr>
          <w:rFonts w:ascii="Arial" w:hAnsi="Arial" w:cs="Arial"/>
          <w:sz w:val="24"/>
          <w:szCs w:val="24"/>
        </w:rPr>
        <w:t>, 12 (01), pp.29-46.</w:t>
      </w:r>
    </w:p>
    <w:p w:rsidR="00CA6416" w:rsidRDefault="00CA6416" w:rsidP="00D00948">
      <w:pPr>
        <w:pStyle w:val="NoSpacing"/>
        <w:rPr>
          <w:rFonts w:ascii="Arial" w:hAnsi="Arial" w:cs="Arial"/>
          <w:sz w:val="24"/>
          <w:szCs w:val="24"/>
        </w:rPr>
      </w:pPr>
    </w:p>
    <w:p w:rsidR="00CA6416" w:rsidRDefault="00CA6416" w:rsidP="00D00948">
      <w:pPr>
        <w:pStyle w:val="NoSpacing"/>
        <w:rPr>
          <w:rFonts w:ascii="Arial" w:hAnsi="Arial" w:cs="Arial"/>
          <w:sz w:val="24"/>
          <w:szCs w:val="24"/>
        </w:rPr>
      </w:pPr>
    </w:p>
    <w:p w:rsidR="00E55B7C" w:rsidRPr="00E55B7C" w:rsidRDefault="00E55B7C" w:rsidP="00D00948">
      <w:pPr>
        <w:pStyle w:val="NoSpacing"/>
        <w:rPr>
          <w:rFonts w:ascii="Arial" w:hAnsi="Arial" w:cs="Arial"/>
          <w:sz w:val="24"/>
          <w:szCs w:val="24"/>
        </w:rPr>
      </w:pPr>
      <w:r>
        <w:rPr>
          <w:rFonts w:ascii="Arial" w:hAnsi="Arial" w:cs="Arial"/>
          <w:sz w:val="24"/>
          <w:szCs w:val="24"/>
        </w:rPr>
        <w:t>Williams, F. (2010</w:t>
      </w:r>
      <w:r w:rsidR="00BE1724">
        <w:rPr>
          <w:rFonts w:ascii="Arial" w:hAnsi="Arial" w:cs="Arial"/>
          <w:sz w:val="24"/>
          <w:szCs w:val="24"/>
        </w:rPr>
        <w:t>a</w:t>
      </w:r>
      <w:r>
        <w:rPr>
          <w:rFonts w:ascii="Arial" w:hAnsi="Arial" w:cs="Arial"/>
          <w:sz w:val="24"/>
          <w:szCs w:val="24"/>
        </w:rPr>
        <w:t xml:space="preserve">) ‘Reflection and Enquiry’ in I. Buchroth and C. Parkin, </w:t>
      </w:r>
      <w:r>
        <w:rPr>
          <w:rFonts w:ascii="Arial" w:hAnsi="Arial" w:cs="Arial"/>
          <w:i/>
          <w:sz w:val="24"/>
          <w:szCs w:val="24"/>
        </w:rPr>
        <w:t xml:space="preserve">Using Theory in Youth and Community Work Practice, </w:t>
      </w:r>
      <w:r>
        <w:rPr>
          <w:rFonts w:ascii="Arial" w:hAnsi="Arial" w:cs="Arial"/>
          <w:sz w:val="24"/>
          <w:szCs w:val="24"/>
        </w:rPr>
        <w:t>London: Learning Matters.</w:t>
      </w:r>
    </w:p>
    <w:p w:rsidR="00E55B7C" w:rsidRDefault="00E55B7C" w:rsidP="00D00948">
      <w:pPr>
        <w:pStyle w:val="NoSpacing"/>
        <w:rPr>
          <w:rFonts w:ascii="Arial" w:hAnsi="Arial" w:cs="Arial"/>
          <w:sz w:val="24"/>
          <w:szCs w:val="24"/>
        </w:rPr>
      </w:pPr>
    </w:p>
    <w:p w:rsidR="00E55B7C" w:rsidRDefault="00E55B7C" w:rsidP="00D00948">
      <w:pPr>
        <w:pStyle w:val="NoSpacing"/>
        <w:rPr>
          <w:rFonts w:ascii="Arial" w:hAnsi="Arial" w:cs="Arial"/>
          <w:sz w:val="24"/>
          <w:szCs w:val="24"/>
        </w:rPr>
      </w:pPr>
    </w:p>
    <w:p w:rsidR="00BE1724" w:rsidRPr="00E55B7C" w:rsidRDefault="00BE1724" w:rsidP="00BE1724">
      <w:pPr>
        <w:pStyle w:val="NoSpacing"/>
        <w:rPr>
          <w:rFonts w:ascii="Arial" w:hAnsi="Arial" w:cs="Arial"/>
          <w:sz w:val="24"/>
          <w:szCs w:val="24"/>
        </w:rPr>
      </w:pPr>
      <w:r>
        <w:rPr>
          <w:rFonts w:ascii="Arial" w:hAnsi="Arial" w:cs="Arial"/>
          <w:sz w:val="24"/>
          <w:szCs w:val="24"/>
        </w:rPr>
        <w:t>Williams, F. (2010</w:t>
      </w:r>
      <w:r>
        <w:rPr>
          <w:rFonts w:ascii="Arial" w:hAnsi="Arial" w:cs="Arial"/>
          <w:sz w:val="24"/>
          <w:szCs w:val="24"/>
        </w:rPr>
        <w:t>b</w:t>
      </w:r>
      <w:r>
        <w:rPr>
          <w:rFonts w:ascii="Arial" w:hAnsi="Arial" w:cs="Arial"/>
          <w:sz w:val="24"/>
          <w:szCs w:val="24"/>
        </w:rPr>
        <w:t>) ‘</w:t>
      </w:r>
      <w:r>
        <w:rPr>
          <w:rFonts w:ascii="Arial" w:hAnsi="Arial" w:cs="Arial"/>
          <w:sz w:val="24"/>
          <w:szCs w:val="24"/>
        </w:rPr>
        <w:t>Group Work</w:t>
      </w:r>
      <w:r>
        <w:rPr>
          <w:rFonts w:ascii="Arial" w:hAnsi="Arial" w:cs="Arial"/>
          <w:sz w:val="24"/>
          <w:szCs w:val="24"/>
        </w:rPr>
        <w:t xml:space="preserve">’ in I. Buchroth and C. Parkin, </w:t>
      </w:r>
      <w:r>
        <w:rPr>
          <w:rFonts w:ascii="Arial" w:hAnsi="Arial" w:cs="Arial"/>
          <w:i/>
          <w:sz w:val="24"/>
          <w:szCs w:val="24"/>
        </w:rPr>
        <w:t xml:space="preserve">Using Theory in Youth and Community Work Practice, </w:t>
      </w:r>
      <w:r>
        <w:rPr>
          <w:rFonts w:ascii="Arial" w:hAnsi="Arial" w:cs="Arial"/>
          <w:sz w:val="24"/>
          <w:szCs w:val="24"/>
        </w:rPr>
        <w:t>London: Learning Matters.</w:t>
      </w:r>
    </w:p>
    <w:p w:rsidR="00BE1724" w:rsidRDefault="00BE1724" w:rsidP="00D00948">
      <w:pPr>
        <w:pStyle w:val="NoSpacing"/>
        <w:rPr>
          <w:rFonts w:ascii="Arial" w:hAnsi="Arial" w:cs="Arial"/>
          <w:sz w:val="24"/>
          <w:szCs w:val="24"/>
        </w:rPr>
      </w:pPr>
    </w:p>
    <w:p w:rsidR="00BE1724" w:rsidRDefault="00BE1724" w:rsidP="00D00948">
      <w:pPr>
        <w:pStyle w:val="NoSpacing"/>
        <w:rPr>
          <w:rFonts w:ascii="Arial" w:hAnsi="Arial" w:cs="Arial"/>
          <w:sz w:val="24"/>
          <w:szCs w:val="24"/>
        </w:rPr>
      </w:pPr>
    </w:p>
    <w:p w:rsidR="00102CE4" w:rsidRPr="00102CE4" w:rsidRDefault="00102CE4" w:rsidP="00D00948">
      <w:pPr>
        <w:pStyle w:val="NoSpacing"/>
        <w:rPr>
          <w:rFonts w:ascii="Arial" w:hAnsi="Arial" w:cs="Arial"/>
          <w:sz w:val="24"/>
          <w:szCs w:val="24"/>
        </w:rPr>
      </w:pPr>
      <w:r>
        <w:rPr>
          <w:rFonts w:ascii="Arial" w:hAnsi="Arial" w:cs="Arial"/>
          <w:sz w:val="24"/>
          <w:szCs w:val="24"/>
        </w:rPr>
        <w:lastRenderedPageBreak/>
        <w:t xml:space="preserve">Wood, J., Westwood, S. and Thompson, G. (2015) </w:t>
      </w:r>
      <w:r>
        <w:rPr>
          <w:rFonts w:ascii="Arial" w:hAnsi="Arial" w:cs="Arial"/>
          <w:i/>
          <w:sz w:val="24"/>
          <w:szCs w:val="24"/>
        </w:rPr>
        <w:t>Youth Work: Preparation for Practice</w:t>
      </w:r>
      <w:r>
        <w:rPr>
          <w:rFonts w:ascii="Arial" w:hAnsi="Arial" w:cs="Arial"/>
          <w:sz w:val="24"/>
          <w:szCs w:val="24"/>
        </w:rPr>
        <w:t>, Abingdon: Routledge.</w:t>
      </w:r>
    </w:p>
    <w:p w:rsidR="000B5E73" w:rsidRDefault="000B5E73" w:rsidP="00D00948">
      <w:pPr>
        <w:pStyle w:val="NoSpacing"/>
        <w:rPr>
          <w:rFonts w:ascii="Arial" w:hAnsi="Arial" w:cs="Arial"/>
          <w:sz w:val="24"/>
          <w:szCs w:val="24"/>
        </w:rPr>
      </w:pPr>
    </w:p>
    <w:p w:rsidR="000B5E73" w:rsidRDefault="000B5E73" w:rsidP="00D00948">
      <w:pPr>
        <w:pStyle w:val="NoSpacing"/>
        <w:rPr>
          <w:rFonts w:ascii="Arial" w:hAnsi="Arial" w:cs="Arial"/>
          <w:sz w:val="24"/>
          <w:szCs w:val="24"/>
        </w:rPr>
      </w:pPr>
    </w:p>
    <w:p w:rsidR="004422DE" w:rsidRPr="004422DE" w:rsidRDefault="004422DE" w:rsidP="004422DE">
      <w:pPr>
        <w:pStyle w:val="NoSpacing"/>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Youth Work in Wales: Principles and Purposes</w:t>
      </w:r>
      <w:r>
        <w:rPr>
          <w:rFonts w:ascii="Arial" w:hAnsi="Arial" w:cs="Arial"/>
          <w:sz w:val="24"/>
          <w:szCs w:val="24"/>
        </w:rPr>
        <w:t>, Cardiff: YWWRG.</w:t>
      </w:r>
    </w:p>
    <w:p w:rsidR="004422DE" w:rsidRDefault="004422DE" w:rsidP="004422DE">
      <w:pPr>
        <w:pStyle w:val="NoSpacing"/>
        <w:rPr>
          <w:rFonts w:ascii="Arial" w:hAnsi="Arial" w:cs="Arial"/>
          <w:sz w:val="24"/>
          <w:szCs w:val="24"/>
        </w:rPr>
      </w:pPr>
    </w:p>
    <w:p w:rsidR="004422DE" w:rsidRDefault="004422DE" w:rsidP="004422DE">
      <w:pPr>
        <w:pStyle w:val="NoSpacing"/>
        <w:rPr>
          <w:rFonts w:ascii="Arial" w:hAnsi="Arial" w:cs="Arial"/>
          <w:sz w:val="24"/>
          <w:szCs w:val="24"/>
        </w:rPr>
      </w:pPr>
    </w:p>
    <w:p w:rsidR="00B00A2B" w:rsidRPr="0043539A" w:rsidRDefault="000B5E73" w:rsidP="0043539A">
      <w:pPr>
        <w:pStyle w:val="NoSpacing"/>
        <w:rPr>
          <w:rFonts w:ascii="Arial" w:hAnsi="Arial" w:cs="Arial"/>
          <w:sz w:val="24"/>
          <w:szCs w:val="24"/>
        </w:rPr>
      </w:pPr>
      <w:r>
        <w:rPr>
          <w:rFonts w:ascii="Arial" w:hAnsi="Arial" w:cs="Arial"/>
          <w:sz w:val="24"/>
          <w:szCs w:val="24"/>
        </w:rPr>
        <w:t xml:space="preserve">Young, K. (2006) </w:t>
      </w:r>
      <w:r>
        <w:rPr>
          <w:rFonts w:ascii="Arial" w:hAnsi="Arial" w:cs="Arial"/>
          <w:i/>
          <w:sz w:val="24"/>
          <w:szCs w:val="24"/>
        </w:rPr>
        <w:t>The Art of Youth Work</w:t>
      </w:r>
      <w:r>
        <w:rPr>
          <w:rFonts w:ascii="Arial" w:hAnsi="Arial" w:cs="Arial"/>
          <w:sz w:val="24"/>
          <w:szCs w:val="24"/>
        </w:rPr>
        <w:t xml:space="preserve">, 2nd </w:t>
      </w:r>
      <w:r w:rsidR="00F44C70">
        <w:rPr>
          <w:rFonts w:ascii="Arial" w:hAnsi="Arial" w:cs="Arial"/>
          <w:sz w:val="24"/>
          <w:szCs w:val="24"/>
        </w:rPr>
        <w:t>edn.</w:t>
      </w:r>
      <w:r>
        <w:rPr>
          <w:rFonts w:ascii="Arial" w:hAnsi="Arial" w:cs="Arial"/>
          <w:sz w:val="24"/>
          <w:szCs w:val="24"/>
        </w:rPr>
        <w:t xml:space="preserve"> Lyme Regis: Russell House.</w:t>
      </w:r>
      <w:bookmarkStart w:id="0" w:name="_GoBack"/>
      <w:bookmarkEnd w:id="0"/>
      <w:r w:rsidR="00CF067D" w:rsidRPr="00E12B82">
        <w:rPr>
          <w:rFonts w:cs="Arial"/>
          <w:szCs w:val="24"/>
        </w:rPr>
        <w:tab/>
      </w:r>
    </w:p>
    <w:sectPr w:rsidR="00B00A2B" w:rsidRPr="004353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3794" w:rsidRDefault="00883794" w:rsidP="00CF067D">
      <w:pPr>
        <w:spacing w:after="0" w:line="240" w:lineRule="auto"/>
      </w:pPr>
      <w:r>
        <w:separator/>
      </w:r>
    </w:p>
  </w:endnote>
  <w:endnote w:type="continuationSeparator" w:id="0">
    <w:p w:rsidR="00883794" w:rsidRDefault="00883794" w:rsidP="00CF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4984038"/>
      <w:docPartObj>
        <w:docPartGallery w:val="Page Numbers (Bottom of Page)"/>
        <w:docPartUnique/>
      </w:docPartObj>
    </w:sdtPr>
    <w:sdtEndPr>
      <w:rPr>
        <w:rFonts w:cs="Arial"/>
        <w:noProof/>
      </w:rPr>
    </w:sdtEndPr>
    <w:sdtContent>
      <w:p w:rsidR="00B00A2B" w:rsidRPr="00CF067D" w:rsidRDefault="00B00A2B">
        <w:pPr>
          <w:pStyle w:val="Footer"/>
          <w:jc w:val="center"/>
          <w:rPr>
            <w:rFonts w:cs="Arial"/>
          </w:rPr>
        </w:pPr>
        <w:r w:rsidRPr="00CF067D">
          <w:rPr>
            <w:rFonts w:cs="Arial"/>
          </w:rPr>
          <w:fldChar w:fldCharType="begin"/>
        </w:r>
        <w:r w:rsidRPr="00CF067D">
          <w:rPr>
            <w:rFonts w:cs="Arial"/>
          </w:rPr>
          <w:instrText xml:space="preserve"> PAGE   \* MERGEFORMAT </w:instrText>
        </w:r>
        <w:r w:rsidRPr="00CF067D">
          <w:rPr>
            <w:rFonts w:cs="Arial"/>
          </w:rPr>
          <w:fldChar w:fldCharType="separate"/>
        </w:r>
        <w:r w:rsidR="0043539A">
          <w:rPr>
            <w:rFonts w:cs="Arial"/>
            <w:noProof/>
          </w:rPr>
          <w:t>12</w:t>
        </w:r>
        <w:r w:rsidRPr="00CF067D">
          <w:rPr>
            <w:rFonts w:cs="Arial"/>
            <w:noProof/>
          </w:rPr>
          <w:fldChar w:fldCharType="end"/>
        </w:r>
      </w:p>
    </w:sdtContent>
  </w:sdt>
  <w:p w:rsidR="00B00A2B" w:rsidRDefault="00B00A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3794" w:rsidRDefault="00883794" w:rsidP="00CF067D">
      <w:pPr>
        <w:spacing w:after="0" w:line="240" w:lineRule="auto"/>
      </w:pPr>
      <w:r>
        <w:separator/>
      </w:r>
    </w:p>
  </w:footnote>
  <w:footnote w:type="continuationSeparator" w:id="0">
    <w:p w:rsidR="00883794" w:rsidRDefault="00883794" w:rsidP="00CF06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A85"/>
    <w:rsid w:val="00005CB3"/>
    <w:rsid w:val="00010883"/>
    <w:rsid w:val="0001640E"/>
    <w:rsid w:val="00023024"/>
    <w:rsid w:val="000246F0"/>
    <w:rsid w:val="000437C2"/>
    <w:rsid w:val="00043958"/>
    <w:rsid w:val="00047459"/>
    <w:rsid w:val="0005364B"/>
    <w:rsid w:val="000569CD"/>
    <w:rsid w:val="000625D6"/>
    <w:rsid w:val="00066E83"/>
    <w:rsid w:val="0007232C"/>
    <w:rsid w:val="00073B7E"/>
    <w:rsid w:val="00077E86"/>
    <w:rsid w:val="00081E4B"/>
    <w:rsid w:val="00085701"/>
    <w:rsid w:val="00094426"/>
    <w:rsid w:val="000A3513"/>
    <w:rsid w:val="000A5E8B"/>
    <w:rsid w:val="000B5E73"/>
    <w:rsid w:val="000C1CE6"/>
    <w:rsid w:val="000E3701"/>
    <w:rsid w:val="000F430B"/>
    <w:rsid w:val="001005A5"/>
    <w:rsid w:val="00102CE4"/>
    <w:rsid w:val="00113F2C"/>
    <w:rsid w:val="001261FC"/>
    <w:rsid w:val="001579DA"/>
    <w:rsid w:val="001670DA"/>
    <w:rsid w:val="00167BDC"/>
    <w:rsid w:val="00185946"/>
    <w:rsid w:val="001923BD"/>
    <w:rsid w:val="001A7C8B"/>
    <w:rsid w:val="001B50EC"/>
    <w:rsid w:val="001C3257"/>
    <w:rsid w:val="001D2739"/>
    <w:rsid w:val="001D6F60"/>
    <w:rsid w:val="001E0F3A"/>
    <w:rsid w:val="001F61AA"/>
    <w:rsid w:val="00207914"/>
    <w:rsid w:val="002106C8"/>
    <w:rsid w:val="00225AC2"/>
    <w:rsid w:val="00227308"/>
    <w:rsid w:val="00231384"/>
    <w:rsid w:val="00255F28"/>
    <w:rsid w:val="00264968"/>
    <w:rsid w:val="00275E78"/>
    <w:rsid w:val="0027677E"/>
    <w:rsid w:val="002A3AE8"/>
    <w:rsid w:val="002B2169"/>
    <w:rsid w:val="002B6734"/>
    <w:rsid w:val="002C7D1F"/>
    <w:rsid w:val="002D71EE"/>
    <w:rsid w:val="002E2176"/>
    <w:rsid w:val="002E325C"/>
    <w:rsid w:val="002E7ECA"/>
    <w:rsid w:val="002F026C"/>
    <w:rsid w:val="002F5CB0"/>
    <w:rsid w:val="002F61A9"/>
    <w:rsid w:val="002F698D"/>
    <w:rsid w:val="00303433"/>
    <w:rsid w:val="003035CC"/>
    <w:rsid w:val="003065BD"/>
    <w:rsid w:val="00310C1C"/>
    <w:rsid w:val="0031714A"/>
    <w:rsid w:val="00317F05"/>
    <w:rsid w:val="00325D2A"/>
    <w:rsid w:val="003571DA"/>
    <w:rsid w:val="00357FE4"/>
    <w:rsid w:val="0036330A"/>
    <w:rsid w:val="00364C67"/>
    <w:rsid w:val="00377277"/>
    <w:rsid w:val="003928D0"/>
    <w:rsid w:val="003A2D28"/>
    <w:rsid w:val="003A422B"/>
    <w:rsid w:val="003B22E9"/>
    <w:rsid w:val="003B50E2"/>
    <w:rsid w:val="003B6920"/>
    <w:rsid w:val="003B7F4D"/>
    <w:rsid w:val="003E3F87"/>
    <w:rsid w:val="003E5B6C"/>
    <w:rsid w:val="003F7D97"/>
    <w:rsid w:val="00410300"/>
    <w:rsid w:val="00426D4A"/>
    <w:rsid w:val="0043539A"/>
    <w:rsid w:val="004422DE"/>
    <w:rsid w:val="00444CA0"/>
    <w:rsid w:val="00450C3C"/>
    <w:rsid w:val="004527B2"/>
    <w:rsid w:val="0046739C"/>
    <w:rsid w:val="004679C0"/>
    <w:rsid w:val="00483252"/>
    <w:rsid w:val="00487B24"/>
    <w:rsid w:val="00495D49"/>
    <w:rsid w:val="004A0ACB"/>
    <w:rsid w:val="004B0209"/>
    <w:rsid w:val="004B584C"/>
    <w:rsid w:val="004C146C"/>
    <w:rsid w:val="004C7B87"/>
    <w:rsid w:val="004E1FC8"/>
    <w:rsid w:val="004E78FC"/>
    <w:rsid w:val="005018A7"/>
    <w:rsid w:val="00506682"/>
    <w:rsid w:val="00517C69"/>
    <w:rsid w:val="00517DD6"/>
    <w:rsid w:val="00520002"/>
    <w:rsid w:val="00532450"/>
    <w:rsid w:val="00550DB3"/>
    <w:rsid w:val="00554D5E"/>
    <w:rsid w:val="00555445"/>
    <w:rsid w:val="00570D99"/>
    <w:rsid w:val="005744EF"/>
    <w:rsid w:val="0058496B"/>
    <w:rsid w:val="00585994"/>
    <w:rsid w:val="00591899"/>
    <w:rsid w:val="00596B04"/>
    <w:rsid w:val="005B2C0B"/>
    <w:rsid w:val="005C3921"/>
    <w:rsid w:val="005D2B2D"/>
    <w:rsid w:val="005D3ECD"/>
    <w:rsid w:val="005D5C16"/>
    <w:rsid w:val="005E022A"/>
    <w:rsid w:val="005E55FC"/>
    <w:rsid w:val="005E7067"/>
    <w:rsid w:val="005F5830"/>
    <w:rsid w:val="006007D3"/>
    <w:rsid w:val="0060594A"/>
    <w:rsid w:val="00614892"/>
    <w:rsid w:val="00617E3C"/>
    <w:rsid w:val="00620EA8"/>
    <w:rsid w:val="006257E6"/>
    <w:rsid w:val="00627C60"/>
    <w:rsid w:val="00631778"/>
    <w:rsid w:val="006333B4"/>
    <w:rsid w:val="0066238B"/>
    <w:rsid w:val="006642F3"/>
    <w:rsid w:val="006653C5"/>
    <w:rsid w:val="006674D6"/>
    <w:rsid w:val="006721A6"/>
    <w:rsid w:val="0067605A"/>
    <w:rsid w:val="0069057F"/>
    <w:rsid w:val="0069778F"/>
    <w:rsid w:val="006A4FCE"/>
    <w:rsid w:val="006B2C3E"/>
    <w:rsid w:val="006B4592"/>
    <w:rsid w:val="006B72FF"/>
    <w:rsid w:val="006C2C18"/>
    <w:rsid w:val="006C54A6"/>
    <w:rsid w:val="006C589B"/>
    <w:rsid w:val="006E26B8"/>
    <w:rsid w:val="006E6EBA"/>
    <w:rsid w:val="006F72F0"/>
    <w:rsid w:val="00701473"/>
    <w:rsid w:val="0071443F"/>
    <w:rsid w:val="00716718"/>
    <w:rsid w:val="00723A85"/>
    <w:rsid w:val="0073088F"/>
    <w:rsid w:val="00732AE1"/>
    <w:rsid w:val="00742AC0"/>
    <w:rsid w:val="00755E4E"/>
    <w:rsid w:val="00767F23"/>
    <w:rsid w:val="0077589B"/>
    <w:rsid w:val="00782DD0"/>
    <w:rsid w:val="007A4C2B"/>
    <w:rsid w:val="007E2646"/>
    <w:rsid w:val="007F3916"/>
    <w:rsid w:val="008073A0"/>
    <w:rsid w:val="00817162"/>
    <w:rsid w:val="00817557"/>
    <w:rsid w:val="008431FF"/>
    <w:rsid w:val="00844DA4"/>
    <w:rsid w:val="00860D31"/>
    <w:rsid w:val="008651DC"/>
    <w:rsid w:val="008666E7"/>
    <w:rsid w:val="00876B0C"/>
    <w:rsid w:val="00876C26"/>
    <w:rsid w:val="00883794"/>
    <w:rsid w:val="008854C9"/>
    <w:rsid w:val="0089305E"/>
    <w:rsid w:val="008B18A5"/>
    <w:rsid w:val="008C13D7"/>
    <w:rsid w:val="008C51F8"/>
    <w:rsid w:val="008C588B"/>
    <w:rsid w:val="008C7B7C"/>
    <w:rsid w:val="008D5F4F"/>
    <w:rsid w:val="009040B4"/>
    <w:rsid w:val="00916D6F"/>
    <w:rsid w:val="0092691C"/>
    <w:rsid w:val="00927AE4"/>
    <w:rsid w:val="00941880"/>
    <w:rsid w:val="00943EDB"/>
    <w:rsid w:val="00952967"/>
    <w:rsid w:val="00957A53"/>
    <w:rsid w:val="00960C23"/>
    <w:rsid w:val="00975666"/>
    <w:rsid w:val="00983A0A"/>
    <w:rsid w:val="009840B7"/>
    <w:rsid w:val="0099038B"/>
    <w:rsid w:val="00993213"/>
    <w:rsid w:val="00996CE4"/>
    <w:rsid w:val="009A1472"/>
    <w:rsid w:val="009B3902"/>
    <w:rsid w:val="009C10D5"/>
    <w:rsid w:val="009C53A8"/>
    <w:rsid w:val="009E4A52"/>
    <w:rsid w:val="009E6A1E"/>
    <w:rsid w:val="009E7AF0"/>
    <w:rsid w:val="009F70BD"/>
    <w:rsid w:val="00A1464C"/>
    <w:rsid w:val="00A2711A"/>
    <w:rsid w:val="00A27F63"/>
    <w:rsid w:val="00A37B01"/>
    <w:rsid w:val="00A638F8"/>
    <w:rsid w:val="00A72CD3"/>
    <w:rsid w:val="00AA0E34"/>
    <w:rsid w:val="00AB0D52"/>
    <w:rsid w:val="00AB1B51"/>
    <w:rsid w:val="00AC1827"/>
    <w:rsid w:val="00B00A2B"/>
    <w:rsid w:val="00B05069"/>
    <w:rsid w:val="00B35488"/>
    <w:rsid w:val="00B471BB"/>
    <w:rsid w:val="00B47471"/>
    <w:rsid w:val="00B6734F"/>
    <w:rsid w:val="00B75261"/>
    <w:rsid w:val="00B77E0D"/>
    <w:rsid w:val="00B9004B"/>
    <w:rsid w:val="00BA1273"/>
    <w:rsid w:val="00BB612B"/>
    <w:rsid w:val="00BE1724"/>
    <w:rsid w:val="00BF2568"/>
    <w:rsid w:val="00BF29BD"/>
    <w:rsid w:val="00BF6D44"/>
    <w:rsid w:val="00C00DBB"/>
    <w:rsid w:val="00C17A4D"/>
    <w:rsid w:val="00C32A58"/>
    <w:rsid w:val="00C34E08"/>
    <w:rsid w:val="00C41B82"/>
    <w:rsid w:val="00C47980"/>
    <w:rsid w:val="00C72B30"/>
    <w:rsid w:val="00C72F96"/>
    <w:rsid w:val="00C829DF"/>
    <w:rsid w:val="00C832C5"/>
    <w:rsid w:val="00C84B6C"/>
    <w:rsid w:val="00C942C1"/>
    <w:rsid w:val="00CA47F2"/>
    <w:rsid w:val="00CA6416"/>
    <w:rsid w:val="00CA70B8"/>
    <w:rsid w:val="00CE0841"/>
    <w:rsid w:val="00CE0D56"/>
    <w:rsid w:val="00CF067D"/>
    <w:rsid w:val="00CF7497"/>
    <w:rsid w:val="00D00948"/>
    <w:rsid w:val="00D06B01"/>
    <w:rsid w:val="00D3407C"/>
    <w:rsid w:val="00D41981"/>
    <w:rsid w:val="00D50D70"/>
    <w:rsid w:val="00D53D4A"/>
    <w:rsid w:val="00D61241"/>
    <w:rsid w:val="00D62542"/>
    <w:rsid w:val="00D661C5"/>
    <w:rsid w:val="00DB1A0E"/>
    <w:rsid w:val="00DE2127"/>
    <w:rsid w:val="00DF42EE"/>
    <w:rsid w:val="00DF5590"/>
    <w:rsid w:val="00DF7687"/>
    <w:rsid w:val="00E12B82"/>
    <w:rsid w:val="00E55B7C"/>
    <w:rsid w:val="00E672D0"/>
    <w:rsid w:val="00E677EA"/>
    <w:rsid w:val="00E728E3"/>
    <w:rsid w:val="00E83F54"/>
    <w:rsid w:val="00EA0225"/>
    <w:rsid w:val="00EA0772"/>
    <w:rsid w:val="00EA234A"/>
    <w:rsid w:val="00EA30EB"/>
    <w:rsid w:val="00EC0FA7"/>
    <w:rsid w:val="00EE2CBD"/>
    <w:rsid w:val="00EF2EBA"/>
    <w:rsid w:val="00EF6303"/>
    <w:rsid w:val="00F00B7D"/>
    <w:rsid w:val="00F02190"/>
    <w:rsid w:val="00F21502"/>
    <w:rsid w:val="00F33FF8"/>
    <w:rsid w:val="00F36CA1"/>
    <w:rsid w:val="00F44C70"/>
    <w:rsid w:val="00F760C5"/>
    <w:rsid w:val="00F77997"/>
    <w:rsid w:val="00F81E67"/>
    <w:rsid w:val="00F9546B"/>
    <w:rsid w:val="00FA2ABA"/>
    <w:rsid w:val="00FA596E"/>
    <w:rsid w:val="00FB0B9A"/>
    <w:rsid w:val="00FB4911"/>
    <w:rsid w:val="00FC4F52"/>
    <w:rsid w:val="00FD07BD"/>
    <w:rsid w:val="00FD49CB"/>
    <w:rsid w:val="00FD6715"/>
    <w:rsid w:val="00FE46AC"/>
    <w:rsid w:val="00FF3B5C"/>
    <w:rsid w:val="00FF639A"/>
    <w:rsid w:val="00FF6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7F978E-F77D-4703-8145-D3C366900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next w:val="NoSpacing"/>
    <w:qFormat/>
    <w:rsid w:val="00410300"/>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next w:val="NoSpacing"/>
    <w:autoRedefine/>
    <w:uiPriority w:val="34"/>
    <w:qFormat/>
    <w:rsid w:val="00410300"/>
    <w:pPr>
      <w:ind w:left="720"/>
      <w:contextualSpacing/>
    </w:pPr>
  </w:style>
  <w:style w:type="paragraph" w:styleId="NoSpacing">
    <w:name w:val="No Spacing"/>
    <w:uiPriority w:val="1"/>
    <w:qFormat/>
    <w:rsid w:val="00410300"/>
    <w:pPr>
      <w:spacing w:after="0" w:line="240" w:lineRule="auto"/>
    </w:pPr>
  </w:style>
  <w:style w:type="paragraph" w:styleId="Header">
    <w:name w:val="header"/>
    <w:basedOn w:val="Normal"/>
    <w:link w:val="HeaderChar"/>
    <w:uiPriority w:val="99"/>
    <w:unhideWhenUsed/>
    <w:rsid w:val="00CF0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67D"/>
    <w:rPr>
      <w:rFonts w:ascii="Arial" w:hAnsi="Arial"/>
      <w:sz w:val="24"/>
    </w:rPr>
  </w:style>
  <w:style w:type="paragraph" w:styleId="Footer">
    <w:name w:val="footer"/>
    <w:basedOn w:val="Normal"/>
    <w:link w:val="FooterChar"/>
    <w:uiPriority w:val="99"/>
    <w:unhideWhenUsed/>
    <w:rsid w:val="00CF0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67D"/>
    <w:rPr>
      <w:rFonts w:ascii="Arial" w:hAnsi="Arial"/>
      <w:sz w:val="24"/>
    </w:rPr>
  </w:style>
  <w:style w:type="character" w:styleId="Hyperlink">
    <w:name w:val="Hyperlink"/>
    <w:basedOn w:val="DefaultParagraphFont"/>
    <w:uiPriority w:val="99"/>
    <w:unhideWhenUsed/>
    <w:rsid w:val="00943E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ndagraham-mft.net/triangle-victim-rescuer-persecutor-ge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TotalTime>
  <Pages>12</Pages>
  <Words>3789</Words>
  <Characters>21603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O'Grady</dc:creator>
  <cp:keywords/>
  <dc:description/>
  <cp:lastModifiedBy>Ken O'Grady</cp:lastModifiedBy>
  <cp:revision>285</cp:revision>
  <dcterms:created xsi:type="dcterms:W3CDTF">2018-02-15T23:52:00Z</dcterms:created>
  <dcterms:modified xsi:type="dcterms:W3CDTF">2018-05-17T13:53:00Z</dcterms:modified>
</cp:coreProperties>
</file>