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80"/>
          <w:szCs w:val="80"/>
        </w:rPr>
        <w:id w:val="622238224"/>
        <w:docPartObj>
          <w:docPartGallery w:val="Cover Pages"/>
          <w:docPartUnique/>
        </w:docPartObj>
      </w:sdtPr>
      <w:sdtEndPr>
        <w:rPr>
          <w:rFonts w:asciiTheme="minorHAnsi" w:eastAsiaTheme="minorEastAsia" w:hAnsiTheme="minorHAnsi" w:cstheme="minorBidi"/>
          <w:sz w:val="22"/>
          <w:szCs w:val="22"/>
          <w:lang w:val="en-GB" w:eastAsia="en-GB"/>
        </w:rPr>
      </w:sdtEndPr>
      <w:sdtContent>
        <w:tbl>
          <w:tblPr>
            <w:tblW w:w="5000" w:type="pct"/>
            <w:jc w:val="center"/>
            <w:tblLook w:val="04A0"/>
          </w:tblPr>
          <w:tblGrid>
            <w:gridCol w:w="9242"/>
          </w:tblGrid>
          <w:tr w:rsidR="00A1252D">
            <w:trPr>
              <w:trHeight w:val="1440"/>
              <w:jc w:val="center"/>
            </w:trPr>
            <w:sdt>
              <w:sdtPr>
                <w:rPr>
                  <w:rFonts w:asciiTheme="majorHAnsi" w:eastAsiaTheme="majorEastAsia" w:hAnsiTheme="majorHAnsi" w:cstheme="majorBidi"/>
                  <w:sz w:val="80"/>
                  <w:szCs w:val="80"/>
                </w:rPr>
                <w:alias w:val="Title"/>
                <w:id w:val="15524250"/>
                <w:placeholder>
                  <w:docPart w:val="9987BAA20F874DA2A91499BE1DB109FD"/>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rsidR="00A1252D" w:rsidRDefault="00A1252D" w:rsidP="00A1252D">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APPROACHES TO RESEARCH AND ACADEMIC COMMUNICATION </w:t>
                    </w:r>
                  </w:p>
                </w:tc>
              </w:sdtContent>
            </w:sdt>
          </w:tr>
          <w:tr w:rsidR="00A1252D">
            <w:trPr>
              <w:trHeight w:val="720"/>
              <w:jc w:val="center"/>
            </w:trPr>
            <w:sdt>
              <w:sdtPr>
                <w:rPr>
                  <w:rFonts w:asciiTheme="majorHAnsi" w:eastAsiaTheme="majorEastAsia" w:hAnsiTheme="majorHAnsi" w:cstheme="majorBidi"/>
                  <w:sz w:val="44"/>
                  <w:szCs w:val="44"/>
                </w:rPr>
                <w:alias w:val="Subtitle"/>
                <w:id w:val="15524255"/>
                <w:placeholder>
                  <w:docPart w:val="B4CC1373A0BC4DFDA62A6BE04ADE30CC"/>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rsidR="00A1252D" w:rsidRDefault="00A1252D" w:rsidP="00A1252D">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LCDB 7000</w:t>
                    </w:r>
                  </w:p>
                </w:tc>
              </w:sdtContent>
            </w:sdt>
          </w:tr>
          <w:tr w:rsidR="00A1252D">
            <w:trPr>
              <w:trHeight w:val="360"/>
              <w:jc w:val="center"/>
            </w:trPr>
            <w:tc>
              <w:tcPr>
                <w:tcW w:w="5000" w:type="pct"/>
                <w:vAlign w:val="center"/>
              </w:tcPr>
              <w:p w:rsidR="00A1252D" w:rsidRDefault="00A1252D">
                <w:pPr>
                  <w:pStyle w:val="NoSpacing"/>
                  <w:jc w:val="center"/>
                </w:pPr>
              </w:p>
              <w:p w:rsidR="00A1252D" w:rsidRDefault="00A1252D">
                <w:pPr>
                  <w:pStyle w:val="NoSpacing"/>
                  <w:jc w:val="center"/>
                </w:pPr>
              </w:p>
              <w:p w:rsidR="00A1252D" w:rsidRDefault="00A1252D">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1D0924" w:rsidRDefault="001D0924">
                <w:pPr>
                  <w:pStyle w:val="NoSpacing"/>
                  <w:jc w:val="center"/>
                </w:pPr>
              </w:p>
              <w:p w:rsidR="00A1252D" w:rsidRDefault="00A1252D">
                <w:pPr>
                  <w:pStyle w:val="NoSpacing"/>
                  <w:jc w:val="center"/>
                </w:pPr>
              </w:p>
              <w:p w:rsidR="00A1252D" w:rsidRDefault="00A1252D">
                <w:pPr>
                  <w:pStyle w:val="NoSpacing"/>
                  <w:jc w:val="center"/>
                </w:pPr>
              </w:p>
            </w:tc>
          </w:tr>
          <w:tr w:rsidR="00A1252D">
            <w:trPr>
              <w:trHeight w:val="360"/>
              <w:jc w:val="center"/>
            </w:trPr>
            <w:sdt>
              <w:sdtPr>
                <w:rPr>
                  <w:b/>
                  <w:bCs/>
                </w:rPr>
                <w:alias w:val="Author"/>
                <w:id w:val="15524260"/>
                <w:placeholder>
                  <w:docPart w:val="50EA7F16160247D0B2492232C9C07B53"/>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1252D" w:rsidRDefault="00A1252D" w:rsidP="00A1252D">
                    <w:pPr>
                      <w:pStyle w:val="NoSpacing"/>
                      <w:jc w:val="center"/>
                      <w:rPr>
                        <w:b/>
                        <w:bCs/>
                      </w:rPr>
                    </w:pPr>
                    <w:proofErr w:type="spellStart"/>
                    <w:r>
                      <w:rPr>
                        <w:b/>
                        <w:bCs/>
                        <w:lang w:val="en-GB"/>
                      </w:rPr>
                      <w:t>Habib</w:t>
                    </w:r>
                    <w:proofErr w:type="spellEnd"/>
                    <w:r>
                      <w:rPr>
                        <w:b/>
                        <w:bCs/>
                        <w:lang w:val="en-GB"/>
                      </w:rPr>
                      <w:t xml:space="preserve">  </w:t>
                    </w:r>
                    <w:proofErr w:type="spellStart"/>
                    <w:r>
                      <w:rPr>
                        <w:b/>
                        <w:bCs/>
                        <w:lang w:val="en-GB"/>
                      </w:rPr>
                      <w:t>Ayodeji</w:t>
                    </w:r>
                    <w:proofErr w:type="spellEnd"/>
                    <w:r>
                      <w:rPr>
                        <w:b/>
                        <w:bCs/>
                        <w:lang w:val="en-GB"/>
                      </w:rPr>
                      <w:t xml:space="preserve"> (1812672)</w:t>
                    </w:r>
                  </w:p>
                </w:tc>
              </w:sdtContent>
            </w:sdt>
          </w:tr>
        </w:tbl>
        <w:p w:rsidR="00A1252D" w:rsidRDefault="00A1252D"/>
        <w:p w:rsidR="00A1252D" w:rsidRDefault="00A1252D"/>
        <w:p w:rsidR="00A1252D" w:rsidRDefault="00A1252D"/>
        <w:p w:rsidR="00A1252D" w:rsidRDefault="00A1252D">
          <w:pPr>
            <w:spacing w:after="160" w:line="259" w:lineRule="auto"/>
          </w:pPr>
          <w:r>
            <w:br w:type="page"/>
          </w:r>
        </w:p>
      </w:sdtContent>
    </w:sdt>
    <w:p w:rsidR="006F46D2" w:rsidRDefault="006F46D2" w:rsidP="006F46D2">
      <w:pPr>
        <w:spacing w:line="360" w:lineRule="auto"/>
        <w:jc w:val="both"/>
      </w:pPr>
      <w:r>
        <w:rPr>
          <w:noProof/>
        </w:rPr>
        <w:lastRenderedPageBreak/>
        <w:drawing>
          <wp:inline distT="0" distB="0" distL="0" distR="0">
            <wp:extent cx="5731510" cy="2254914"/>
            <wp:effectExtent l="19050" t="0" r="2540" b="0"/>
            <wp:docPr id="8" name="Picture 8" descr="https://s3-eu-west-1.amazonaws.com/mystudentevents.com/content/uploads/2016/01/13011855/TSD_corp_logo2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3-eu-west-1.amazonaws.com/mystudentevents.com/content/uploads/2016/01/13011855/TSD_corp_logo2013-1.jpg"/>
                    <pic:cNvPicPr>
                      <a:picLocks noChangeAspect="1" noChangeArrowheads="1"/>
                    </pic:cNvPicPr>
                  </pic:nvPicPr>
                  <pic:blipFill>
                    <a:blip r:embed="rId8" cstate="print"/>
                    <a:srcRect/>
                    <a:stretch>
                      <a:fillRect/>
                    </a:stretch>
                  </pic:blipFill>
                  <pic:spPr bwMode="auto">
                    <a:xfrm>
                      <a:off x="0" y="0"/>
                      <a:ext cx="5731510" cy="2254914"/>
                    </a:xfrm>
                    <a:prstGeom prst="rect">
                      <a:avLst/>
                    </a:prstGeom>
                    <a:noFill/>
                    <a:ln w="9525">
                      <a:noFill/>
                      <a:miter lim="800000"/>
                      <a:headEnd/>
                      <a:tailEnd/>
                    </a:ln>
                  </pic:spPr>
                </pic:pic>
              </a:graphicData>
            </a:graphic>
          </wp:inline>
        </w:drawing>
      </w:r>
    </w:p>
    <w:p w:rsidR="008E6048" w:rsidRDefault="008E6048" w:rsidP="006F46D2">
      <w:pPr>
        <w:spacing w:line="360" w:lineRule="auto"/>
        <w:jc w:val="both"/>
      </w:pPr>
      <w:bookmarkStart w:id="0" w:name="_GoBack"/>
      <w:bookmarkEnd w:id="0"/>
    </w:p>
    <w:p w:rsidR="008E6048" w:rsidRDefault="008E6048" w:rsidP="008E6048">
      <w:pPr>
        <w:spacing w:line="360" w:lineRule="auto"/>
        <w:jc w:val="center"/>
      </w:pPr>
      <w:r w:rsidRPr="008E6048">
        <w:rPr>
          <w:noProof/>
        </w:rPr>
        <w:drawing>
          <wp:inline distT="0" distB="0" distL="0" distR="0">
            <wp:extent cx="5731510" cy="34328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731510" cy="3432810"/>
                    </a:xfrm>
                    <a:prstGeom prst="rect">
                      <a:avLst/>
                    </a:prstGeom>
                  </pic:spPr>
                </pic:pic>
              </a:graphicData>
            </a:graphic>
          </wp:inline>
        </w:drawing>
      </w:r>
    </w:p>
    <w:p w:rsidR="008E6048" w:rsidRDefault="008E6048" w:rsidP="006F46D2">
      <w:pPr>
        <w:spacing w:line="360" w:lineRule="auto"/>
        <w:jc w:val="both"/>
      </w:pPr>
    </w:p>
    <w:p w:rsidR="008E6048" w:rsidRDefault="008E6048" w:rsidP="006F46D2">
      <w:pPr>
        <w:spacing w:line="360" w:lineRule="auto"/>
        <w:jc w:val="both"/>
      </w:pPr>
    </w:p>
    <w:p w:rsidR="008E6048" w:rsidRDefault="008E6048" w:rsidP="006F46D2">
      <w:pPr>
        <w:spacing w:line="360" w:lineRule="auto"/>
        <w:jc w:val="both"/>
      </w:pPr>
    </w:p>
    <w:p w:rsidR="008E6048" w:rsidRDefault="008E6048" w:rsidP="006F46D2">
      <w:pPr>
        <w:spacing w:line="360" w:lineRule="auto"/>
        <w:jc w:val="both"/>
      </w:pPr>
    </w:p>
    <w:p w:rsidR="008E6048" w:rsidRDefault="008E6048" w:rsidP="006F46D2">
      <w:pPr>
        <w:spacing w:line="360" w:lineRule="auto"/>
        <w:jc w:val="both"/>
      </w:pPr>
    </w:p>
    <w:p w:rsidR="006F46D2" w:rsidRDefault="006F46D2" w:rsidP="00971199">
      <w:pPr>
        <w:pStyle w:val="Heading1"/>
      </w:pPr>
      <w:bookmarkStart w:id="1" w:name="_Toc29213100"/>
      <w:r>
        <w:lastRenderedPageBreak/>
        <w:t>Table of Content</w:t>
      </w:r>
      <w:bookmarkEnd w:id="1"/>
    </w:p>
    <w:sdt>
      <w:sdtPr>
        <w:rPr>
          <w:rFonts w:asciiTheme="minorHAnsi" w:eastAsiaTheme="minorEastAsia" w:hAnsiTheme="minorHAnsi" w:cstheme="minorBidi"/>
          <w:color w:val="auto"/>
          <w:sz w:val="22"/>
          <w:szCs w:val="22"/>
          <w:lang w:val="en-GB" w:eastAsia="en-GB"/>
        </w:rPr>
        <w:id w:val="2079774178"/>
        <w:docPartObj>
          <w:docPartGallery w:val="Table of Contents"/>
          <w:docPartUnique/>
        </w:docPartObj>
      </w:sdtPr>
      <w:sdtEndPr>
        <w:rPr>
          <w:b/>
          <w:bCs/>
          <w:noProof/>
        </w:rPr>
      </w:sdtEndPr>
      <w:sdtContent>
        <w:p w:rsidR="00CA701B" w:rsidRDefault="00CA701B">
          <w:pPr>
            <w:pStyle w:val="TOCHeading"/>
          </w:pPr>
          <w:r>
            <w:t>Table of Contents</w:t>
          </w:r>
        </w:p>
        <w:p w:rsidR="00C959E3" w:rsidRDefault="00042B33">
          <w:pPr>
            <w:pStyle w:val="TOC1"/>
            <w:tabs>
              <w:tab w:val="right" w:leader="dot" w:pos="9016"/>
            </w:tabs>
            <w:rPr>
              <w:noProof/>
            </w:rPr>
          </w:pPr>
          <w:r w:rsidRPr="00042B33">
            <w:fldChar w:fldCharType="begin"/>
          </w:r>
          <w:r w:rsidR="00CA701B">
            <w:instrText xml:space="preserve"> TOC \o "1-3" \h \z \u </w:instrText>
          </w:r>
          <w:r w:rsidRPr="00042B33">
            <w:fldChar w:fldCharType="separate"/>
          </w:r>
          <w:hyperlink w:anchor="_Toc29213100" w:history="1">
            <w:r w:rsidR="00C959E3" w:rsidRPr="003260B4">
              <w:rPr>
                <w:rStyle w:val="Hyperlink"/>
                <w:noProof/>
              </w:rPr>
              <w:t>Table of Content</w:t>
            </w:r>
            <w:r w:rsidR="00C959E3">
              <w:rPr>
                <w:noProof/>
                <w:webHidden/>
              </w:rPr>
              <w:tab/>
            </w:r>
            <w:r>
              <w:rPr>
                <w:noProof/>
                <w:webHidden/>
              </w:rPr>
              <w:fldChar w:fldCharType="begin"/>
            </w:r>
            <w:r w:rsidR="00C959E3">
              <w:rPr>
                <w:noProof/>
                <w:webHidden/>
              </w:rPr>
              <w:instrText xml:space="preserve"> PAGEREF _Toc29213100 \h </w:instrText>
            </w:r>
            <w:r>
              <w:rPr>
                <w:noProof/>
                <w:webHidden/>
              </w:rPr>
            </w:r>
            <w:r>
              <w:rPr>
                <w:noProof/>
                <w:webHidden/>
              </w:rPr>
              <w:fldChar w:fldCharType="separate"/>
            </w:r>
            <w:r w:rsidR="00C959E3">
              <w:rPr>
                <w:noProof/>
                <w:webHidden/>
              </w:rPr>
              <w:t>2</w:t>
            </w:r>
            <w:r>
              <w:rPr>
                <w:noProof/>
                <w:webHidden/>
              </w:rPr>
              <w:fldChar w:fldCharType="end"/>
            </w:r>
          </w:hyperlink>
        </w:p>
        <w:p w:rsidR="00C959E3" w:rsidRDefault="00042B33">
          <w:pPr>
            <w:pStyle w:val="TOC1"/>
            <w:tabs>
              <w:tab w:val="right" w:leader="dot" w:pos="9016"/>
            </w:tabs>
            <w:rPr>
              <w:noProof/>
            </w:rPr>
          </w:pPr>
          <w:hyperlink w:anchor="_Toc29213101" w:history="1">
            <w:r w:rsidR="00C959E3" w:rsidRPr="003260B4">
              <w:rPr>
                <w:rStyle w:val="Hyperlink"/>
                <w:noProof/>
              </w:rPr>
              <w:t>1.0 PART ONE</w:t>
            </w:r>
            <w:r w:rsidR="00C959E3">
              <w:rPr>
                <w:noProof/>
                <w:webHidden/>
              </w:rPr>
              <w:tab/>
            </w:r>
            <w:r>
              <w:rPr>
                <w:noProof/>
                <w:webHidden/>
              </w:rPr>
              <w:fldChar w:fldCharType="begin"/>
            </w:r>
            <w:r w:rsidR="00C959E3">
              <w:rPr>
                <w:noProof/>
                <w:webHidden/>
              </w:rPr>
              <w:instrText xml:space="preserve"> PAGEREF _Toc29213101 \h </w:instrText>
            </w:r>
            <w:r>
              <w:rPr>
                <w:noProof/>
                <w:webHidden/>
              </w:rPr>
            </w:r>
            <w:r>
              <w:rPr>
                <w:noProof/>
                <w:webHidden/>
              </w:rPr>
              <w:fldChar w:fldCharType="separate"/>
            </w:r>
            <w:r w:rsidR="00C959E3">
              <w:rPr>
                <w:noProof/>
                <w:webHidden/>
              </w:rPr>
              <w:t>3</w:t>
            </w:r>
            <w:r>
              <w:rPr>
                <w:noProof/>
                <w:webHidden/>
              </w:rPr>
              <w:fldChar w:fldCharType="end"/>
            </w:r>
          </w:hyperlink>
        </w:p>
        <w:p w:rsidR="00C959E3" w:rsidRDefault="00042B33">
          <w:pPr>
            <w:pStyle w:val="TOC2"/>
            <w:tabs>
              <w:tab w:val="right" w:leader="dot" w:pos="9016"/>
            </w:tabs>
            <w:rPr>
              <w:noProof/>
            </w:rPr>
          </w:pPr>
          <w:hyperlink w:anchor="_Toc29213102" w:history="1">
            <w:r w:rsidR="00C959E3" w:rsidRPr="003260B4">
              <w:rPr>
                <w:rStyle w:val="Hyperlink"/>
                <w:noProof/>
              </w:rPr>
              <w:t>1.1 Introduction</w:t>
            </w:r>
            <w:r w:rsidR="00C959E3">
              <w:rPr>
                <w:noProof/>
                <w:webHidden/>
              </w:rPr>
              <w:tab/>
            </w:r>
            <w:r>
              <w:rPr>
                <w:noProof/>
                <w:webHidden/>
              </w:rPr>
              <w:fldChar w:fldCharType="begin"/>
            </w:r>
            <w:r w:rsidR="00C959E3">
              <w:rPr>
                <w:noProof/>
                <w:webHidden/>
              </w:rPr>
              <w:instrText xml:space="preserve"> PAGEREF _Toc29213102 \h </w:instrText>
            </w:r>
            <w:r>
              <w:rPr>
                <w:noProof/>
                <w:webHidden/>
              </w:rPr>
            </w:r>
            <w:r>
              <w:rPr>
                <w:noProof/>
                <w:webHidden/>
              </w:rPr>
              <w:fldChar w:fldCharType="separate"/>
            </w:r>
            <w:r w:rsidR="00C959E3">
              <w:rPr>
                <w:noProof/>
                <w:webHidden/>
              </w:rPr>
              <w:t>3</w:t>
            </w:r>
            <w:r>
              <w:rPr>
                <w:noProof/>
                <w:webHidden/>
              </w:rPr>
              <w:fldChar w:fldCharType="end"/>
            </w:r>
          </w:hyperlink>
        </w:p>
        <w:p w:rsidR="00C959E3" w:rsidRDefault="00042B33">
          <w:pPr>
            <w:pStyle w:val="TOC3"/>
            <w:tabs>
              <w:tab w:val="right" w:leader="dot" w:pos="9016"/>
            </w:tabs>
            <w:rPr>
              <w:noProof/>
            </w:rPr>
          </w:pPr>
          <w:hyperlink w:anchor="_Toc29213103" w:history="1">
            <w:r w:rsidR="00C959E3" w:rsidRPr="003260B4">
              <w:rPr>
                <w:rStyle w:val="Hyperlink"/>
                <w:noProof/>
              </w:rPr>
              <w:t>1.1.1 Introduction</w:t>
            </w:r>
            <w:r w:rsidR="00C959E3">
              <w:rPr>
                <w:noProof/>
                <w:webHidden/>
              </w:rPr>
              <w:tab/>
            </w:r>
            <w:r>
              <w:rPr>
                <w:noProof/>
                <w:webHidden/>
              </w:rPr>
              <w:fldChar w:fldCharType="begin"/>
            </w:r>
            <w:r w:rsidR="00C959E3">
              <w:rPr>
                <w:noProof/>
                <w:webHidden/>
              </w:rPr>
              <w:instrText xml:space="preserve"> PAGEREF _Toc29213103 \h </w:instrText>
            </w:r>
            <w:r>
              <w:rPr>
                <w:noProof/>
                <w:webHidden/>
              </w:rPr>
            </w:r>
            <w:r>
              <w:rPr>
                <w:noProof/>
                <w:webHidden/>
              </w:rPr>
              <w:fldChar w:fldCharType="separate"/>
            </w:r>
            <w:r w:rsidR="00C959E3">
              <w:rPr>
                <w:noProof/>
                <w:webHidden/>
              </w:rPr>
              <w:t>3</w:t>
            </w:r>
            <w:r>
              <w:rPr>
                <w:noProof/>
                <w:webHidden/>
              </w:rPr>
              <w:fldChar w:fldCharType="end"/>
            </w:r>
          </w:hyperlink>
        </w:p>
        <w:p w:rsidR="00C959E3" w:rsidRDefault="00042B33">
          <w:pPr>
            <w:pStyle w:val="TOC2"/>
            <w:tabs>
              <w:tab w:val="right" w:leader="dot" w:pos="9016"/>
            </w:tabs>
            <w:rPr>
              <w:noProof/>
            </w:rPr>
          </w:pPr>
          <w:hyperlink w:anchor="_Toc29213104" w:history="1">
            <w:r w:rsidR="00C959E3" w:rsidRPr="003260B4">
              <w:rPr>
                <w:rStyle w:val="Hyperlink"/>
                <w:noProof/>
              </w:rPr>
              <w:t>1.2 Systematic Review Methodology and Summary of Results</w:t>
            </w:r>
            <w:r w:rsidR="00C959E3">
              <w:rPr>
                <w:noProof/>
                <w:webHidden/>
              </w:rPr>
              <w:tab/>
            </w:r>
            <w:r>
              <w:rPr>
                <w:noProof/>
                <w:webHidden/>
              </w:rPr>
              <w:fldChar w:fldCharType="begin"/>
            </w:r>
            <w:r w:rsidR="00C959E3">
              <w:rPr>
                <w:noProof/>
                <w:webHidden/>
              </w:rPr>
              <w:instrText xml:space="preserve"> PAGEREF _Toc29213104 \h </w:instrText>
            </w:r>
            <w:r>
              <w:rPr>
                <w:noProof/>
                <w:webHidden/>
              </w:rPr>
            </w:r>
            <w:r>
              <w:rPr>
                <w:noProof/>
                <w:webHidden/>
              </w:rPr>
              <w:fldChar w:fldCharType="separate"/>
            </w:r>
            <w:r w:rsidR="00C959E3">
              <w:rPr>
                <w:noProof/>
                <w:webHidden/>
              </w:rPr>
              <w:t>3</w:t>
            </w:r>
            <w:r>
              <w:rPr>
                <w:noProof/>
                <w:webHidden/>
              </w:rPr>
              <w:fldChar w:fldCharType="end"/>
            </w:r>
          </w:hyperlink>
        </w:p>
        <w:p w:rsidR="00C959E3" w:rsidRDefault="00042B33">
          <w:pPr>
            <w:pStyle w:val="TOC2"/>
            <w:tabs>
              <w:tab w:val="right" w:leader="dot" w:pos="9016"/>
            </w:tabs>
            <w:rPr>
              <w:noProof/>
            </w:rPr>
          </w:pPr>
          <w:hyperlink w:anchor="_Toc29213105" w:history="1">
            <w:r w:rsidR="00C959E3" w:rsidRPr="003260B4">
              <w:rPr>
                <w:rStyle w:val="Hyperlink"/>
                <w:noProof/>
              </w:rPr>
              <w:t>1.3 Literature Review</w:t>
            </w:r>
            <w:r w:rsidR="00C959E3">
              <w:rPr>
                <w:noProof/>
                <w:webHidden/>
              </w:rPr>
              <w:tab/>
            </w:r>
            <w:r>
              <w:rPr>
                <w:noProof/>
                <w:webHidden/>
              </w:rPr>
              <w:fldChar w:fldCharType="begin"/>
            </w:r>
            <w:r w:rsidR="00C959E3">
              <w:rPr>
                <w:noProof/>
                <w:webHidden/>
              </w:rPr>
              <w:instrText xml:space="preserve"> PAGEREF _Toc29213105 \h </w:instrText>
            </w:r>
            <w:r>
              <w:rPr>
                <w:noProof/>
                <w:webHidden/>
              </w:rPr>
            </w:r>
            <w:r>
              <w:rPr>
                <w:noProof/>
                <w:webHidden/>
              </w:rPr>
              <w:fldChar w:fldCharType="separate"/>
            </w:r>
            <w:r w:rsidR="00C959E3">
              <w:rPr>
                <w:noProof/>
                <w:webHidden/>
              </w:rPr>
              <w:t>6</w:t>
            </w:r>
            <w:r>
              <w:rPr>
                <w:noProof/>
                <w:webHidden/>
              </w:rPr>
              <w:fldChar w:fldCharType="end"/>
            </w:r>
          </w:hyperlink>
        </w:p>
        <w:p w:rsidR="00C959E3" w:rsidRDefault="00042B33">
          <w:pPr>
            <w:pStyle w:val="TOC3"/>
            <w:tabs>
              <w:tab w:val="right" w:leader="dot" w:pos="9016"/>
            </w:tabs>
            <w:rPr>
              <w:noProof/>
            </w:rPr>
          </w:pPr>
          <w:hyperlink w:anchor="_Toc29213106" w:history="1">
            <w:r w:rsidR="00C959E3" w:rsidRPr="003260B4">
              <w:rPr>
                <w:rStyle w:val="Hyperlink"/>
                <w:noProof/>
              </w:rPr>
              <w:t>1.3.1 Why Study Factors Affecting Adoption of E-Banking by Older Adult in Nigeria?</w:t>
            </w:r>
            <w:r w:rsidR="00C959E3">
              <w:rPr>
                <w:noProof/>
                <w:webHidden/>
              </w:rPr>
              <w:tab/>
            </w:r>
            <w:r>
              <w:rPr>
                <w:noProof/>
                <w:webHidden/>
              </w:rPr>
              <w:fldChar w:fldCharType="begin"/>
            </w:r>
            <w:r w:rsidR="00C959E3">
              <w:rPr>
                <w:noProof/>
                <w:webHidden/>
              </w:rPr>
              <w:instrText xml:space="preserve"> PAGEREF _Toc29213106 \h </w:instrText>
            </w:r>
            <w:r>
              <w:rPr>
                <w:noProof/>
                <w:webHidden/>
              </w:rPr>
            </w:r>
            <w:r>
              <w:rPr>
                <w:noProof/>
                <w:webHidden/>
              </w:rPr>
              <w:fldChar w:fldCharType="separate"/>
            </w:r>
            <w:r w:rsidR="00C959E3">
              <w:rPr>
                <w:noProof/>
                <w:webHidden/>
              </w:rPr>
              <w:t>6</w:t>
            </w:r>
            <w:r>
              <w:rPr>
                <w:noProof/>
                <w:webHidden/>
              </w:rPr>
              <w:fldChar w:fldCharType="end"/>
            </w:r>
          </w:hyperlink>
        </w:p>
        <w:p w:rsidR="00C959E3" w:rsidRDefault="00042B33">
          <w:pPr>
            <w:pStyle w:val="TOC3"/>
            <w:tabs>
              <w:tab w:val="right" w:leader="dot" w:pos="9016"/>
            </w:tabs>
            <w:rPr>
              <w:noProof/>
            </w:rPr>
          </w:pPr>
          <w:hyperlink w:anchor="_Toc29213107" w:history="1">
            <w:r w:rsidR="00C959E3" w:rsidRPr="003260B4">
              <w:rPr>
                <w:rStyle w:val="Hyperlink"/>
                <w:noProof/>
              </w:rPr>
              <w:t>1.3.2 Literature Re-Occurring Themes and the Factors Affecting Older Adults’ Adoption of Electronic Banking</w:t>
            </w:r>
            <w:r w:rsidR="00C959E3">
              <w:rPr>
                <w:noProof/>
                <w:webHidden/>
              </w:rPr>
              <w:tab/>
            </w:r>
            <w:r>
              <w:rPr>
                <w:noProof/>
                <w:webHidden/>
              </w:rPr>
              <w:fldChar w:fldCharType="begin"/>
            </w:r>
            <w:r w:rsidR="00C959E3">
              <w:rPr>
                <w:noProof/>
                <w:webHidden/>
              </w:rPr>
              <w:instrText xml:space="preserve"> PAGEREF _Toc29213107 \h </w:instrText>
            </w:r>
            <w:r>
              <w:rPr>
                <w:noProof/>
                <w:webHidden/>
              </w:rPr>
            </w:r>
            <w:r>
              <w:rPr>
                <w:noProof/>
                <w:webHidden/>
              </w:rPr>
              <w:fldChar w:fldCharType="separate"/>
            </w:r>
            <w:r w:rsidR="00C959E3">
              <w:rPr>
                <w:noProof/>
                <w:webHidden/>
              </w:rPr>
              <w:t>7</w:t>
            </w:r>
            <w:r>
              <w:rPr>
                <w:noProof/>
                <w:webHidden/>
              </w:rPr>
              <w:fldChar w:fldCharType="end"/>
            </w:r>
          </w:hyperlink>
        </w:p>
        <w:p w:rsidR="00C959E3" w:rsidRDefault="00042B33">
          <w:pPr>
            <w:pStyle w:val="TOC2"/>
            <w:tabs>
              <w:tab w:val="right" w:leader="dot" w:pos="9016"/>
            </w:tabs>
            <w:rPr>
              <w:noProof/>
            </w:rPr>
          </w:pPr>
          <w:hyperlink w:anchor="_Toc29213108" w:history="1">
            <w:r w:rsidR="00C959E3" w:rsidRPr="003260B4">
              <w:rPr>
                <w:rStyle w:val="Hyperlink"/>
                <w:noProof/>
              </w:rPr>
              <w:t>1.4 Summary</w:t>
            </w:r>
            <w:r w:rsidR="00C959E3">
              <w:rPr>
                <w:noProof/>
                <w:webHidden/>
              </w:rPr>
              <w:tab/>
            </w:r>
            <w:r>
              <w:rPr>
                <w:noProof/>
                <w:webHidden/>
              </w:rPr>
              <w:fldChar w:fldCharType="begin"/>
            </w:r>
            <w:r w:rsidR="00C959E3">
              <w:rPr>
                <w:noProof/>
                <w:webHidden/>
              </w:rPr>
              <w:instrText xml:space="preserve"> PAGEREF _Toc29213108 \h </w:instrText>
            </w:r>
            <w:r>
              <w:rPr>
                <w:noProof/>
                <w:webHidden/>
              </w:rPr>
            </w:r>
            <w:r>
              <w:rPr>
                <w:noProof/>
                <w:webHidden/>
              </w:rPr>
              <w:fldChar w:fldCharType="separate"/>
            </w:r>
            <w:r w:rsidR="00C959E3">
              <w:rPr>
                <w:noProof/>
                <w:webHidden/>
              </w:rPr>
              <w:t>9</w:t>
            </w:r>
            <w:r>
              <w:rPr>
                <w:noProof/>
                <w:webHidden/>
              </w:rPr>
              <w:fldChar w:fldCharType="end"/>
            </w:r>
          </w:hyperlink>
        </w:p>
        <w:p w:rsidR="00C959E3" w:rsidRDefault="00042B33">
          <w:pPr>
            <w:pStyle w:val="TOC1"/>
            <w:tabs>
              <w:tab w:val="right" w:leader="dot" w:pos="9016"/>
            </w:tabs>
            <w:rPr>
              <w:noProof/>
            </w:rPr>
          </w:pPr>
          <w:hyperlink w:anchor="_Toc29213109" w:history="1">
            <w:r w:rsidR="00C959E3" w:rsidRPr="003260B4">
              <w:rPr>
                <w:rStyle w:val="Hyperlink"/>
                <w:noProof/>
              </w:rPr>
              <w:t>2.0 PART TWO</w:t>
            </w:r>
            <w:r w:rsidR="00C959E3">
              <w:rPr>
                <w:noProof/>
                <w:webHidden/>
              </w:rPr>
              <w:tab/>
            </w:r>
            <w:r>
              <w:rPr>
                <w:noProof/>
                <w:webHidden/>
              </w:rPr>
              <w:fldChar w:fldCharType="begin"/>
            </w:r>
            <w:r w:rsidR="00C959E3">
              <w:rPr>
                <w:noProof/>
                <w:webHidden/>
              </w:rPr>
              <w:instrText xml:space="preserve"> PAGEREF _Toc29213109 \h </w:instrText>
            </w:r>
            <w:r>
              <w:rPr>
                <w:noProof/>
                <w:webHidden/>
              </w:rPr>
            </w:r>
            <w:r>
              <w:rPr>
                <w:noProof/>
                <w:webHidden/>
              </w:rPr>
              <w:fldChar w:fldCharType="separate"/>
            </w:r>
            <w:r w:rsidR="00C959E3">
              <w:rPr>
                <w:noProof/>
                <w:webHidden/>
              </w:rPr>
              <w:t>10</w:t>
            </w:r>
            <w:r>
              <w:rPr>
                <w:noProof/>
                <w:webHidden/>
              </w:rPr>
              <w:fldChar w:fldCharType="end"/>
            </w:r>
          </w:hyperlink>
        </w:p>
        <w:p w:rsidR="00C959E3" w:rsidRDefault="00042B33">
          <w:pPr>
            <w:pStyle w:val="TOC2"/>
            <w:tabs>
              <w:tab w:val="right" w:leader="dot" w:pos="9016"/>
            </w:tabs>
            <w:rPr>
              <w:noProof/>
            </w:rPr>
          </w:pPr>
          <w:hyperlink w:anchor="_Toc29213110" w:history="1">
            <w:r w:rsidR="00C959E3" w:rsidRPr="003260B4">
              <w:rPr>
                <w:rStyle w:val="Hyperlink"/>
                <w:noProof/>
              </w:rPr>
              <w:t>2.1 Discussion of one of the Research Works</w:t>
            </w:r>
            <w:r w:rsidR="00C959E3">
              <w:rPr>
                <w:noProof/>
                <w:webHidden/>
              </w:rPr>
              <w:tab/>
            </w:r>
            <w:r>
              <w:rPr>
                <w:noProof/>
                <w:webHidden/>
              </w:rPr>
              <w:fldChar w:fldCharType="begin"/>
            </w:r>
            <w:r w:rsidR="00C959E3">
              <w:rPr>
                <w:noProof/>
                <w:webHidden/>
              </w:rPr>
              <w:instrText xml:space="preserve"> PAGEREF _Toc29213110 \h </w:instrText>
            </w:r>
            <w:r>
              <w:rPr>
                <w:noProof/>
                <w:webHidden/>
              </w:rPr>
            </w:r>
            <w:r>
              <w:rPr>
                <w:noProof/>
                <w:webHidden/>
              </w:rPr>
              <w:fldChar w:fldCharType="separate"/>
            </w:r>
            <w:r w:rsidR="00C959E3">
              <w:rPr>
                <w:noProof/>
                <w:webHidden/>
              </w:rPr>
              <w:t>10</w:t>
            </w:r>
            <w:r>
              <w:rPr>
                <w:noProof/>
                <w:webHidden/>
              </w:rPr>
              <w:fldChar w:fldCharType="end"/>
            </w:r>
          </w:hyperlink>
        </w:p>
        <w:p w:rsidR="00C959E3" w:rsidRDefault="00042B33">
          <w:pPr>
            <w:pStyle w:val="TOC1"/>
            <w:tabs>
              <w:tab w:val="right" w:leader="dot" w:pos="9016"/>
            </w:tabs>
            <w:rPr>
              <w:noProof/>
            </w:rPr>
          </w:pPr>
          <w:hyperlink w:anchor="_Toc29213111" w:history="1">
            <w:r w:rsidR="00C959E3" w:rsidRPr="003260B4">
              <w:rPr>
                <w:rStyle w:val="Hyperlink"/>
                <w:noProof/>
              </w:rPr>
              <w:t>3.0 Conclusion</w:t>
            </w:r>
            <w:r w:rsidR="00C959E3">
              <w:rPr>
                <w:noProof/>
                <w:webHidden/>
              </w:rPr>
              <w:tab/>
            </w:r>
            <w:r>
              <w:rPr>
                <w:noProof/>
                <w:webHidden/>
              </w:rPr>
              <w:fldChar w:fldCharType="begin"/>
            </w:r>
            <w:r w:rsidR="00C959E3">
              <w:rPr>
                <w:noProof/>
                <w:webHidden/>
              </w:rPr>
              <w:instrText xml:space="preserve"> PAGEREF _Toc29213111 \h </w:instrText>
            </w:r>
            <w:r>
              <w:rPr>
                <w:noProof/>
                <w:webHidden/>
              </w:rPr>
            </w:r>
            <w:r>
              <w:rPr>
                <w:noProof/>
                <w:webHidden/>
              </w:rPr>
              <w:fldChar w:fldCharType="separate"/>
            </w:r>
            <w:r w:rsidR="00C959E3">
              <w:rPr>
                <w:noProof/>
                <w:webHidden/>
              </w:rPr>
              <w:t>15</w:t>
            </w:r>
            <w:r>
              <w:rPr>
                <w:noProof/>
                <w:webHidden/>
              </w:rPr>
              <w:fldChar w:fldCharType="end"/>
            </w:r>
          </w:hyperlink>
        </w:p>
        <w:p w:rsidR="00C959E3" w:rsidRDefault="00042B33">
          <w:pPr>
            <w:pStyle w:val="TOC1"/>
            <w:tabs>
              <w:tab w:val="right" w:leader="dot" w:pos="9016"/>
            </w:tabs>
            <w:rPr>
              <w:noProof/>
            </w:rPr>
          </w:pPr>
          <w:hyperlink w:anchor="_Toc29213112" w:history="1">
            <w:r w:rsidR="00C959E3" w:rsidRPr="003260B4">
              <w:rPr>
                <w:rStyle w:val="Hyperlink"/>
                <w:noProof/>
              </w:rPr>
              <w:t>References</w:t>
            </w:r>
            <w:r w:rsidR="00C959E3">
              <w:rPr>
                <w:noProof/>
                <w:webHidden/>
              </w:rPr>
              <w:tab/>
            </w:r>
            <w:r>
              <w:rPr>
                <w:noProof/>
                <w:webHidden/>
              </w:rPr>
              <w:fldChar w:fldCharType="begin"/>
            </w:r>
            <w:r w:rsidR="00C959E3">
              <w:rPr>
                <w:noProof/>
                <w:webHidden/>
              </w:rPr>
              <w:instrText xml:space="preserve"> PAGEREF _Toc29213112 \h </w:instrText>
            </w:r>
            <w:r>
              <w:rPr>
                <w:noProof/>
                <w:webHidden/>
              </w:rPr>
            </w:r>
            <w:r>
              <w:rPr>
                <w:noProof/>
                <w:webHidden/>
              </w:rPr>
              <w:fldChar w:fldCharType="separate"/>
            </w:r>
            <w:r w:rsidR="00C959E3">
              <w:rPr>
                <w:noProof/>
                <w:webHidden/>
              </w:rPr>
              <w:t>16</w:t>
            </w:r>
            <w:r>
              <w:rPr>
                <w:noProof/>
                <w:webHidden/>
              </w:rPr>
              <w:fldChar w:fldCharType="end"/>
            </w:r>
          </w:hyperlink>
        </w:p>
        <w:p w:rsidR="00C959E3" w:rsidRDefault="00042B33">
          <w:pPr>
            <w:pStyle w:val="TOC1"/>
            <w:tabs>
              <w:tab w:val="right" w:leader="dot" w:pos="9016"/>
            </w:tabs>
            <w:rPr>
              <w:noProof/>
            </w:rPr>
          </w:pPr>
          <w:hyperlink w:anchor="_Toc29213113" w:history="1">
            <w:r w:rsidR="00C959E3" w:rsidRPr="003260B4">
              <w:rPr>
                <w:rStyle w:val="Hyperlink"/>
                <w:noProof/>
              </w:rPr>
              <w:t>Appendices</w:t>
            </w:r>
            <w:r w:rsidR="00C959E3">
              <w:rPr>
                <w:noProof/>
                <w:webHidden/>
              </w:rPr>
              <w:tab/>
            </w:r>
            <w:r>
              <w:rPr>
                <w:noProof/>
                <w:webHidden/>
              </w:rPr>
              <w:fldChar w:fldCharType="begin"/>
            </w:r>
            <w:r w:rsidR="00C959E3">
              <w:rPr>
                <w:noProof/>
                <w:webHidden/>
              </w:rPr>
              <w:instrText xml:space="preserve"> PAGEREF _Toc29213113 \h </w:instrText>
            </w:r>
            <w:r>
              <w:rPr>
                <w:noProof/>
                <w:webHidden/>
              </w:rPr>
            </w:r>
            <w:r>
              <w:rPr>
                <w:noProof/>
                <w:webHidden/>
              </w:rPr>
              <w:fldChar w:fldCharType="separate"/>
            </w:r>
            <w:r w:rsidR="00C959E3">
              <w:rPr>
                <w:noProof/>
                <w:webHidden/>
              </w:rPr>
              <w:t>20</w:t>
            </w:r>
            <w:r>
              <w:rPr>
                <w:noProof/>
                <w:webHidden/>
              </w:rPr>
              <w:fldChar w:fldCharType="end"/>
            </w:r>
          </w:hyperlink>
        </w:p>
        <w:p w:rsidR="00C959E3" w:rsidRDefault="00042B33">
          <w:pPr>
            <w:pStyle w:val="TOC2"/>
            <w:tabs>
              <w:tab w:val="right" w:leader="dot" w:pos="9016"/>
            </w:tabs>
            <w:rPr>
              <w:noProof/>
            </w:rPr>
          </w:pPr>
          <w:hyperlink w:anchor="_Toc29213114" w:history="1">
            <w:r w:rsidR="00C959E3" w:rsidRPr="003260B4">
              <w:rPr>
                <w:rStyle w:val="Hyperlink"/>
                <w:noProof/>
              </w:rPr>
              <w:t>Screenshot of Systematic Literature Review without much refinement</w:t>
            </w:r>
            <w:r w:rsidR="00C959E3">
              <w:rPr>
                <w:noProof/>
                <w:webHidden/>
              </w:rPr>
              <w:tab/>
            </w:r>
            <w:r>
              <w:rPr>
                <w:noProof/>
                <w:webHidden/>
              </w:rPr>
              <w:fldChar w:fldCharType="begin"/>
            </w:r>
            <w:r w:rsidR="00C959E3">
              <w:rPr>
                <w:noProof/>
                <w:webHidden/>
              </w:rPr>
              <w:instrText xml:space="preserve"> PAGEREF _Toc29213114 \h </w:instrText>
            </w:r>
            <w:r>
              <w:rPr>
                <w:noProof/>
                <w:webHidden/>
              </w:rPr>
            </w:r>
            <w:r>
              <w:rPr>
                <w:noProof/>
                <w:webHidden/>
              </w:rPr>
              <w:fldChar w:fldCharType="separate"/>
            </w:r>
            <w:r w:rsidR="00C959E3">
              <w:rPr>
                <w:noProof/>
                <w:webHidden/>
              </w:rPr>
              <w:t>20</w:t>
            </w:r>
            <w:r>
              <w:rPr>
                <w:noProof/>
                <w:webHidden/>
              </w:rPr>
              <w:fldChar w:fldCharType="end"/>
            </w:r>
          </w:hyperlink>
        </w:p>
        <w:p w:rsidR="00C959E3" w:rsidRDefault="00042B33">
          <w:pPr>
            <w:pStyle w:val="TOC2"/>
            <w:tabs>
              <w:tab w:val="right" w:leader="dot" w:pos="9016"/>
            </w:tabs>
            <w:rPr>
              <w:noProof/>
            </w:rPr>
          </w:pPr>
          <w:hyperlink w:anchor="_Toc29213115" w:history="1">
            <w:r w:rsidR="00C959E3" w:rsidRPr="003260B4">
              <w:rPr>
                <w:rStyle w:val="Hyperlink"/>
                <w:noProof/>
              </w:rPr>
              <w:t>Screenshot of Systematic Literature Review with more refinement</w:t>
            </w:r>
            <w:r w:rsidR="00C959E3">
              <w:rPr>
                <w:noProof/>
                <w:webHidden/>
              </w:rPr>
              <w:tab/>
            </w:r>
            <w:r>
              <w:rPr>
                <w:noProof/>
                <w:webHidden/>
              </w:rPr>
              <w:fldChar w:fldCharType="begin"/>
            </w:r>
            <w:r w:rsidR="00C959E3">
              <w:rPr>
                <w:noProof/>
                <w:webHidden/>
              </w:rPr>
              <w:instrText xml:space="preserve"> PAGEREF _Toc29213115 \h </w:instrText>
            </w:r>
            <w:r>
              <w:rPr>
                <w:noProof/>
                <w:webHidden/>
              </w:rPr>
            </w:r>
            <w:r>
              <w:rPr>
                <w:noProof/>
                <w:webHidden/>
              </w:rPr>
              <w:fldChar w:fldCharType="separate"/>
            </w:r>
            <w:r w:rsidR="00C959E3">
              <w:rPr>
                <w:noProof/>
                <w:webHidden/>
              </w:rPr>
              <w:t>20</w:t>
            </w:r>
            <w:r>
              <w:rPr>
                <w:noProof/>
                <w:webHidden/>
              </w:rPr>
              <w:fldChar w:fldCharType="end"/>
            </w:r>
          </w:hyperlink>
        </w:p>
        <w:p w:rsidR="00CA701B" w:rsidRDefault="00042B33">
          <w:r>
            <w:rPr>
              <w:b/>
              <w:bCs/>
              <w:noProof/>
            </w:rPr>
            <w:fldChar w:fldCharType="end"/>
          </w:r>
        </w:p>
      </w:sdtContent>
    </w:sdt>
    <w:p w:rsidR="006F46D2" w:rsidRDefault="006F46D2"/>
    <w:p w:rsidR="006F46D2" w:rsidRDefault="006F46D2"/>
    <w:p w:rsidR="00CA701B" w:rsidRDefault="00CA701B"/>
    <w:p w:rsidR="00CA701B" w:rsidRDefault="00CA701B"/>
    <w:p w:rsidR="00CA701B" w:rsidRDefault="00CA701B"/>
    <w:p w:rsidR="00CA701B" w:rsidRDefault="00CA701B"/>
    <w:p w:rsidR="00CA701B" w:rsidRDefault="00CA701B"/>
    <w:p w:rsidR="00CA701B" w:rsidRDefault="00CA701B"/>
    <w:p w:rsidR="00EF4771" w:rsidRDefault="00EF4771"/>
    <w:p w:rsidR="00274372" w:rsidRDefault="00274372"/>
    <w:p w:rsidR="00CA701B" w:rsidRDefault="00CA701B"/>
    <w:p w:rsidR="00971199" w:rsidRDefault="00CA701B" w:rsidP="00CA701B">
      <w:pPr>
        <w:pStyle w:val="Heading1"/>
      </w:pPr>
      <w:bookmarkStart w:id="2" w:name="_Toc29213101"/>
      <w:r>
        <w:lastRenderedPageBreak/>
        <w:t>1.0 PART ONE</w:t>
      </w:r>
      <w:bookmarkEnd w:id="2"/>
    </w:p>
    <w:p w:rsidR="00971199" w:rsidRDefault="00971199" w:rsidP="00CA701B">
      <w:pPr>
        <w:pStyle w:val="Heading2"/>
      </w:pPr>
      <w:bookmarkStart w:id="3" w:name="_Toc29213102"/>
      <w:r>
        <w:t>1.</w:t>
      </w:r>
      <w:r w:rsidR="00CA701B">
        <w:t>1</w:t>
      </w:r>
      <w:r>
        <w:t xml:space="preserve"> Introduction</w:t>
      </w:r>
      <w:bookmarkEnd w:id="3"/>
    </w:p>
    <w:p w:rsidR="006F46D2" w:rsidRDefault="00CA701B" w:rsidP="00CA701B">
      <w:pPr>
        <w:pStyle w:val="Heading3"/>
      </w:pPr>
      <w:bookmarkStart w:id="4" w:name="_Toc29213103"/>
      <w:r>
        <w:t>1.1.1 Introduction</w:t>
      </w:r>
      <w:bookmarkEnd w:id="4"/>
    </w:p>
    <w:p w:rsidR="00597069" w:rsidRDefault="004E77B5" w:rsidP="00EB0128">
      <w:pPr>
        <w:spacing w:line="360" w:lineRule="auto"/>
        <w:jc w:val="both"/>
      </w:pPr>
      <w:r>
        <w:t xml:space="preserve">From </w:t>
      </w:r>
      <w:r w:rsidR="00997BA3">
        <w:t>trade</w:t>
      </w:r>
      <w:r w:rsidR="003020D4">
        <w:t>-</w:t>
      </w:r>
      <w:r>
        <w:t>by</w:t>
      </w:r>
      <w:r w:rsidR="003020D4">
        <w:t>-</w:t>
      </w:r>
      <w:r>
        <w:t>barter to cash payment</w:t>
      </w:r>
      <w:r w:rsidR="00565595">
        <w:t xml:space="preserve">, the </w:t>
      </w:r>
      <w:r w:rsidR="003921FE">
        <w:t xml:space="preserve">payment </w:t>
      </w:r>
      <w:r w:rsidR="00EB0128">
        <w:t xml:space="preserve">for goods and services </w:t>
      </w:r>
      <w:r w:rsidR="00565595">
        <w:t>has been</w:t>
      </w:r>
      <w:r w:rsidR="00EB0128">
        <w:t xml:space="preserve"> central to human </w:t>
      </w:r>
      <w:r w:rsidR="00565595">
        <w:t>development right from time immemorial</w:t>
      </w:r>
      <w:r w:rsidR="00EB0128">
        <w:t>. This</w:t>
      </w:r>
      <w:r w:rsidR="00D03056">
        <w:t xml:space="preserve"> payment for good obtained or service rendered</w:t>
      </w:r>
      <w:r w:rsidR="00EB0128">
        <w:t xml:space="preserve"> has however undergone </w:t>
      </w:r>
      <w:r w:rsidR="00997BA3">
        <w:t xml:space="preserve">various </w:t>
      </w:r>
      <w:r w:rsidR="00EB0128">
        <w:t>transition</w:t>
      </w:r>
      <w:r w:rsidR="00997BA3">
        <w:t>s</w:t>
      </w:r>
      <w:r w:rsidR="00EB0128">
        <w:t xml:space="preserve"> in alignment with human civilization. </w:t>
      </w:r>
      <w:r w:rsidR="00997BA3">
        <w:t>With the rapid</w:t>
      </w:r>
      <w:r w:rsidR="002E10C8">
        <w:t xml:space="preserve"> development of technological advancement</w:t>
      </w:r>
      <w:r w:rsidR="006C0065">
        <w:t xml:space="preserve"> and the consequent leveraging of technological power to solving some </w:t>
      </w:r>
      <w:r w:rsidR="00CD7D7B">
        <w:t>of the</w:t>
      </w:r>
      <w:r w:rsidR="00934BAE">
        <w:t xml:space="preserve"> world’s</w:t>
      </w:r>
      <w:r w:rsidR="00CD7D7B">
        <w:t xml:space="preserve"> contemporary problems, </w:t>
      </w:r>
      <w:r w:rsidR="00406DC7">
        <w:t>the use of</w:t>
      </w:r>
      <w:r w:rsidR="00CD7D7B">
        <w:t xml:space="preserve"> e</w:t>
      </w:r>
      <w:r w:rsidR="00F375D2">
        <w:t xml:space="preserve">lectronic </w:t>
      </w:r>
      <w:r w:rsidR="00CD7D7B">
        <w:t xml:space="preserve">banking </w:t>
      </w:r>
      <w:r w:rsidR="00F375D2">
        <w:t xml:space="preserve">(e-banking) </w:t>
      </w:r>
      <w:r w:rsidR="00CD7D7B">
        <w:t>services has gained huge momentum</w:t>
      </w:r>
      <w:r w:rsidR="006A68CA">
        <w:t xml:space="preserve"> in the world over</w:t>
      </w:r>
      <w:r w:rsidR="00756469">
        <w:t>.</w:t>
      </w:r>
      <w:r w:rsidR="00592D49" w:rsidRPr="00592D49">
        <w:t xml:space="preserve"> </w:t>
      </w:r>
      <w:r w:rsidR="00592D49">
        <w:t xml:space="preserve">Jayshree </w:t>
      </w:r>
      <w:sdt>
        <w:sdtPr>
          <w:id w:val="1408575289"/>
          <w:citation/>
        </w:sdtPr>
        <w:sdtContent>
          <w:r w:rsidR="00042B33">
            <w:fldChar w:fldCharType="begin"/>
          </w:r>
          <w:r w:rsidR="00592D49">
            <w:instrText xml:space="preserve"> CITATION Jay13 \n  \l 2057  </w:instrText>
          </w:r>
          <w:r w:rsidR="00042B33">
            <w:fldChar w:fldCharType="separate"/>
          </w:r>
          <w:r w:rsidR="00592D49" w:rsidRPr="00025DED">
            <w:rPr>
              <w:noProof/>
            </w:rPr>
            <w:t>(2013)</w:t>
          </w:r>
          <w:r w:rsidR="00042B33">
            <w:rPr>
              <w:noProof/>
            </w:rPr>
            <w:fldChar w:fldCharType="end"/>
          </w:r>
        </w:sdtContent>
      </w:sdt>
      <w:r w:rsidR="00592D49">
        <w:t xml:space="preserve">, however, argued that despite the enormous </w:t>
      </w:r>
      <w:r w:rsidR="00BF1089">
        <w:t>advantages and potentials of e-banking, most developing countries</w:t>
      </w:r>
      <w:r w:rsidR="00CD79B2">
        <w:t xml:space="preserve"> economy</w:t>
      </w:r>
      <w:r w:rsidR="00BF1089">
        <w:t xml:space="preserve"> are still </w:t>
      </w:r>
      <w:r w:rsidR="00CD79B2">
        <w:t>cash-driven.</w:t>
      </w:r>
      <w:r w:rsidR="00FA7851">
        <w:t xml:space="preserve"> </w:t>
      </w:r>
      <w:r w:rsidR="00BB3106">
        <w:t>But how can it be</w:t>
      </w:r>
      <w:r w:rsidR="005E0A9C">
        <w:t xml:space="preserve"> considering</w:t>
      </w:r>
      <w:r w:rsidR="00FA7851">
        <w:t xml:space="preserve"> the advantages</w:t>
      </w:r>
      <w:r w:rsidR="005E0A9C">
        <w:t xml:space="preserve"> far </w:t>
      </w:r>
      <w:r w:rsidR="004B09CA">
        <w:t>outweighs</w:t>
      </w:r>
      <w:r w:rsidR="005E0A9C">
        <w:t xml:space="preserve"> the little demerits</w:t>
      </w:r>
      <w:r w:rsidR="00FA7851">
        <w:t xml:space="preserve"> provides</w:t>
      </w:r>
      <w:r w:rsidR="00B428B5">
        <w:t xml:space="preserve"> a li</w:t>
      </w:r>
      <w:r w:rsidR="0018356E">
        <w:t>nge</w:t>
      </w:r>
      <w:r w:rsidR="00B428B5">
        <w:t>ring question which needs answers.</w:t>
      </w:r>
    </w:p>
    <w:p w:rsidR="00371058" w:rsidRDefault="00597069" w:rsidP="00EB0128">
      <w:pPr>
        <w:spacing w:line="360" w:lineRule="auto"/>
        <w:jc w:val="both"/>
      </w:pPr>
      <w:r>
        <w:t>From a historical per</w:t>
      </w:r>
      <w:r w:rsidR="00904A06">
        <w:t>spective</w:t>
      </w:r>
      <w:r w:rsidR="00DE77B5">
        <w:t xml:space="preserve"> on the Nigeria banking industry</w:t>
      </w:r>
      <w:r w:rsidR="00904A06">
        <w:t>, it was argued in extant literature that e-banking provi</w:t>
      </w:r>
      <w:r w:rsidR="00DE77B5">
        <w:t xml:space="preserve">ded the needed platform to realizing the dual focus set by the Central Bank of Nigeria after her 2005 </w:t>
      </w:r>
      <w:r w:rsidR="0045687F">
        <w:t>consolidation exercise</w:t>
      </w:r>
      <w:r w:rsidR="004839AE">
        <w:t>.</w:t>
      </w:r>
      <w:r w:rsidR="0045687F">
        <w:t xml:space="preserve"> </w:t>
      </w:r>
      <w:r w:rsidR="004839AE">
        <w:t xml:space="preserve">During this process, </w:t>
      </w:r>
      <w:r w:rsidR="0045687F">
        <w:t>the apex bank argued that maximising retu</w:t>
      </w:r>
      <w:r w:rsidR="004839AE">
        <w:t>rns and optimizing profitability</w:t>
      </w:r>
      <w:r w:rsidR="00AE4FA2">
        <w:t xml:space="preserve"> was the major milestone which exacerbated the </w:t>
      </w:r>
      <w:r w:rsidR="001F18CF">
        <w:t xml:space="preserve">need for e-banking in the biggest economy in Africa </w:t>
      </w:r>
      <w:sdt>
        <w:sdtPr>
          <w:id w:val="-1785800029"/>
          <w:citation/>
        </w:sdtPr>
        <w:sdtContent>
          <w:r w:rsidR="00042B33">
            <w:fldChar w:fldCharType="begin"/>
          </w:r>
          <w:r w:rsidR="00A80510">
            <w:instrText xml:space="preserve"> CITATION Akp09 \l 2057  \m Ola11</w:instrText>
          </w:r>
          <w:r w:rsidR="00042B33">
            <w:fldChar w:fldCharType="separate"/>
          </w:r>
          <w:r w:rsidR="00A80510" w:rsidRPr="00A80510">
            <w:rPr>
              <w:noProof/>
            </w:rPr>
            <w:t>(Akpan, 2009; Olalekan, 2011)</w:t>
          </w:r>
          <w:r w:rsidR="00042B33">
            <w:fldChar w:fldCharType="end"/>
          </w:r>
        </w:sdtContent>
      </w:sdt>
      <w:r w:rsidR="00F17D2B">
        <w:t xml:space="preserve">. </w:t>
      </w:r>
      <w:r w:rsidR="00653389">
        <w:t xml:space="preserve">While </w:t>
      </w:r>
      <w:r w:rsidR="00144E79">
        <w:t xml:space="preserve">expanding on this, Olalekan </w:t>
      </w:r>
      <w:sdt>
        <w:sdtPr>
          <w:id w:val="585044682"/>
          <w:citation/>
        </w:sdtPr>
        <w:sdtContent>
          <w:r w:rsidR="00042B33">
            <w:fldChar w:fldCharType="begin"/>
          </w:r>
          <w:r w:rsidR="00144E79">
            <w:instrText xml:space="preserve">CITATION Ola11 \n  \l 2057 </w:instrText>
          </w:r>
          <w:r w:rsidR="00042B33">
            <w:fldChar w:fldCharType="separate"/>
          </w:r>
          <w:r w:rsidR="00144E79" w:rsidRPr="00144E79">
            <w:rPr>
              <w:noProof/>
            </w:rPr>
            <w:t>(2011)</w:t>
          </w:r>
          <w:r w:rsidR="00042B33">
            <w:fldChar w:fldCharType="end"/>
          </w:r>
        </w:sdtContent>
      </w:sdt>
      <w:r w:rsidR="001F18CF">
        <w:t xml:space="preserve"> </w:t>
      </w:r>
      <w:r w:rsidR="00144E79">
        <w:t xml:space="preserve">argued that </w:t>
      </w:r>
      <w:r w:rsidR="00561940">
        <w:t xml:space="preserve">one of the ways of achieving these aforementioned focus </w:t>
      </w:r>
      <w:r w:rsidR="009A7EC5">
        <w:t>set</w:t>
      </w:r>
      <w:r w:rsidR="00561940">
        <w:t xml:space="preserve"> </w:t>
      </w:r>
      <w:r w:rsidR="009A7EC5">
        <w:t xml:space="preserve">by </w:t>
      </w:r>
      <w:r w:rsidR="00561940">
        <w:t xml:space="preserve">the </w:t>
      </w:r>
      <w:r w:rsidR="009A7EC5">
        <w:t xml:space="preserve">apex bank is through </w:t>
      </w:r>
      <w:r w:rsidR="00022619">
        <w:t xml:space="preserve">increased </w:t>
      </w:r>
      <w:r w:rsidR="00705B3D">
        <w:t xml:space="preserve">customer base with </w:t>
      </w:r>
      <w:r w:rsidR="008F1F9D">
        <w:t xml:space="preserve">better </w:t>
      </w:r>
      <w:r w:rsidR="00D26677">
        <w:t>satisfaction</w:t>
      </w:r>
      <w:r w:rsidR="00F9738B">
        <w:t xml:space="preserve"> which can be easily facilitated by e-banking. However, while </w:t>
      </w:r>
      <w:r w:rsidR="003946E4">
        <w:t>its use</w:t>
      </w:r>
      <w:r w:rsidR="00F9738B">
        <w:t xml:space="preserve"> has been </w:t>
      </w:r>
      <w:r w:rsidR="003946E4">
        <w:t xml:space="preserve">established in extant literature and echoed by industry practitioners alike as the solution to the many problems of traditional banking, the adoption has not correlated with the potentials and even its use in western worlds. </w:t>
      </w:r>
      <w:r w:rsidR="00371058">
        <w:t>It is however, pertinent, to</w:t>
      </w:r>
      <w:r w:rsidR="003946E4">
        <w:t xml:space="preserve"> </w:t>
      </w:r>
      <w:r w:rsidR="00371058">
        <w:t xml:space="preserve">say while this has been documented, </w:t>
      </w:r>
      <w:proofErr w:type="gramStart"/>
      <w:r w:rsidR="00371058">
        <w:t>more</w:t>
      </w:r>
      <w:proofErr w:type="gramEnd"/>
      <w:r w:rsidR="00371058">
        <w:t xml:space="preserve"> of the younger population is believed to adopt e-banking system as compared to the older adults, people from 50 years. This as such provide a huge market yet to be captioned.</w:t>
      </w:r>
    </w:p>
    <w:p w:rsidR="004A5221" w:rsidRPr="00CA701B" w:rsidRDefault="004A5221" w:rsidP="004A5221">
      <w:pPr>
        <w:spacing w:line="360" w:lineRule="auto"/>
        <w:jc w:val="both"/>
      </w:pPr>
    </w:p>
    <w:p w:rsidR="00CA701B" w:rsidRDefault="00CA701B" w:rsidP="00D47A78">
      <w:pPr>
        <w:pStyle w:val="Heading2"/>
        <w:spacing w:line="360" w:lineRule="auto"/>
        <w:jc w:val="both"/>
      </w:pPr>
      <w:bookmarkStart w:id="5" w:name="_Toc29213104"/>
      <w:r>
        <w:t>1.</w:t>
      </w:r>
      <w:r w:rsidR="00D47A78">
        <w:t>2</w:t>
      </w:r>
      <w:r>
        <w:t xml:space="preserve"> </w:t>
      </w:r>
      <w:r w:rsidR="003921FE">
        <w:t>Systematic</w:t>
      </w:r>
      <w:r>
        <w:t xml:space="preserve"> Review Methodology</w:t>
      </w:r>
      <w:r w:rsidR="002D4910">
        <w:t xml:space="preserve"> and Summary of Results</w:t>
      </w:r>
      <w:bookmarkEnd w:id="5"/>
    </w:p>
    <w:p w:rsidR="00CA701B" w:rsidRDefault="00D47A78" w:rsidP="00D47A78">
      <w:pPr>
        <w:spacing w:line="360" w:lineRule="auto"/>
        <w:jc w:val="both"/>
      </w:pPr>
      <w:r>
        <w:t>With the need to review literatures in my field that spans ten years period, it was believed that a systematic review would be most appropriate with the</w:t>
      </w:r>
      <w:r w:rsidR="002D4910">
        <w:t xml:space="preserve"> timespan</w:t>
      </w:r>
      <w:r>
        <w:t xml:space="preserve"> criteria scheduled to meet up with this given yardstick. Consequent upon this, this adopted research methodology is best depicted in the figure below:</w:t>
      </w:r>
    </w:p>
    <w:p w:rsidR="0051374E" w:rsidRDefault="00BE68A5" w:rsidP="00D47A78">
      <w:pPr>
        <w:spacing w:line="360" w:lineRule="auto"/>
        <w:jc w:val="both"/>
      </w:pPr>
      <w:r w:rsidRPr="00BE68A5">
        <w:rPr>
          <w:noProof/>
        </w:rPr>
        <w:lastRenderedPageBreak/>
        <w:drawing>
          <wp:inline distT="0" distB="0" distL="0" distR="0">
            <wp:extent cx="5628640" cy="48862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649154" cy="4904064"/>
                    </a:xfrm>
                    <a:prstGeom prst="rect">
                      <a:avLst/>
                    </a:prstGeom>
                  </pic:spPr>
                </pic:pic>
              </a:graphicData>
            </a:graphic>
          </wp:inline>
        </w:drawing>
      </w:r>
    </w:p>
    <w:p w:rsidR="00B44335" w:rsidRPr="00B44335" w:rsidRDefault="00B44335" w:rsidP="00B44335">
      <w:pPr>
        <w:pStyle w:val="Caption"/>
        <w:rPr>
          <w:i w:val="0"/>
          <w:iCs w:val="0"/>
          <w:sz w:val="22"/>
          <w:szCs w:val="22"/>
        </w:rPr>
      </w:pPr>
      <w:r w:rsidRPr="00B44335">
        <w:rPr>
          <w:i w:val="0"/>
          <w:iCs w:val="0"/>
          <w:sz w:val="22"/>
          <w:szCs w:val="22"/>
        </w:rPr>
        <w:t xml:space="preserve">Figure </w:t>
      </w:r>
      <w:r w:rsidR="00042B33" w:rsidRPr="00B44335">
        <w:rPr>
          <w:i w:val="0"/>
          <w:iCs w:val="0"/>
          <w:sz w:val="22"/>
          <w:szCs w:val="22"/>
        </w:rPr>
        <w:fldChar w:fldCharType="begin"/>
      </w:r>
      <w:r w:rsidRPr="00B44335">
        <w:rPr>
          <w:i w:val="0"/>
          <w:iCs w:val="0"/>
          <w:sz w:val="22"/>
          <w:szCs w:val="22"/>
        </w:rPr>
        <w:instrText xml:space="preserve"> SEQ Figure \* ARABIC </w:instrText>
      </w:r>
      <w:r w:rsidR="00042B33" w:rsidRPr="00B44335">
        <w:rPr>
          <w:i w:val="0"/>
          <w:iCs w:val="0"/>
          <w:sz w:val="22"/>
          <w:szCs w:val="22"/>
        </w:rPr>
        <w:fldChar w:fldCharType="separate"/>
      </w:r>
      <w:r w:rsidR="00134E03">
        <w:rPr>
          <w:i w:val="0"/>
          <w:iCs w:val="0"/>
          <w:noProof/>
          <w:sz w:val="22"/>
          <w:szCs w:val="22"/>
        </w:rPr>
        <w:t>1</w:t>
      </w:r>
      <w:r w:rsidR="00042B33" w:rsidRPr="00B44335">
        <w:rPr>
          <w:i w:val="0"/>
          <w:iCs w:val="0"/>
          <w:sz w:val="22"/>
          <w:szCs w:val="22"/>
        </w:rPr>
        <w:fldChar w:fldCharType="end"/>
      </w:r>
      <w:r w:rsidRPr="00B44335">
        <w:rPr>
          <w:i w:val="0"/>
          <w:iCs w:val="0"/>
          <w:sz w:val="22"/>
          <w:szCs w:val="22"/>
        </w:rPr>
        <w:t xml:space="preserve">: Systematic Literature Review (Adapted from Chai &amp; Ngai </w:t>
      </w:r>
      <w:sdt>
        <w:sdtPr>
          <w:rPr>
            <w:i w:val="0"/>
            <w:iCs w:val="0"/>
            <w:sz w:val="22"/>
            <w:szCs w:val="22"/>
          </w:rPr>
          <w:id w:val="-597325964"/>
          <w:citation/>
        </w:sdtPr>
        <w:sdtContent>
          <w:r w:rsidR="00042B33" w:rsidRPr="00B44335">
            <w:rPr>
              <w:i w:val="0"/>
              <w:iCs w:val="0"/>
              <w:sz w:val="22"/>
              <w:szCs w:val="22"/>
            </w:rPr>
            <w:fldChar w:fldCharType="begin"/>
          </w:r>
          <w:r w:rsidRPr="00B44335">
            <w:rPr>
              <w:i w:val="0"/>
              <w:iCs w:val="0"/>
              <w:sz w:val="22"/>
              <w:szCs w:val="22"/>
            </w:rPr>
            <w:instrText xml:space="preserve">CITATION Cha13 \n  \l 2057 </w:instrText>
          </w:r>
          <w:r w:rsidR="00042B33" w:rsidRPr="00B44335">
            <w:rPr>
              <w:i w:val="0"/>
              <w:iCs w:val="0"/>
              <w:sz w:val="22"/>
              <w:szCs w:val="22"/>
            </w:rPr>
            <w:fldChar w:fldCharType="separate"/>
          </w:r>
          <w:r w:rsidRPr="00B44335">
            <w:rPr>
              <w:i w:val="0"/>
              <w:iCs w:val="0"/>
              <w:noProof/>
              <w:sz w:val="22"/>
              <w:szCs w:val="22"/>
            </w:rPr>
            <w:t>(2013)</w:t>
          </w:r>
          <w:r w:rsidR="00042B33" w:rsidRPr="00B44335">
            <w:rPr>
              <w:i w:val="0"/>
              <w:iCs w:val="0"/>
              <w:sz w:val="22"/>
              <w:szCs w:val="22"/>
            </w:rPr>
            <w:fldChar w:fldCharType="end"/>
          </w:r>
        </w:sdtContent>
      </w:sdt>
      <w:r w:rsidRPr="00B44335">
        <w:rPr>
          <w:i w:val="0"/>
          <w:iCs w:val="0"/>
          <w:sz w:val="22"/>
          <w:szCs w:val="22"/>
        </w:rPr>
        <w:t>)</w:t>
      </w:r>
    </w:p>
    <w:p w:rsidR="00984E0D" w:rsidRDefault="00984E0D" w:rsidP="00D47A78">
      <w:pPr>
        <w:spacing w:line="360" w:lineRule="auto"/>
        <w:jc w:val="both"/>
      </w:pPr>
    </w:p>
    <w:p w:rsidR="0051374E" w:rsidRDefault="0051374E" w:rsidP="00D47A78">
      <w:pPr>
        <w:spacing w:line="360" w:lineRule="auto"/>
        <w:jc w:val="both"/>
      </w:pPr>
      <w:r>
        <w:t xml:space="preserve">Thus, we define the conditions to limit the search results </w:t>
      </w:r>
      <w:r w:rsidR="002D4910">
        <w:t>in other to</w:t>
      </w:r>
      <w:r>
        <w:t xml:space="preserve"> enhance the resulting relevance and manageability of the results. The </w:t>
      </w:r>
      <w:r w:rsidR="002D4910">
        <w:t xml:space="preserve">assumptions and/ or </w:t>
      </w:r>
      <w:r>
        <w:t>conditions are below thus:</w:t>
      </w:r>
    </w:p>
    <w:p w:rsidR="00BE6E7D" w:rsidRDefault="0051374E" w:rsidP="0051374E">
      <w:pPr>
        <w:pStyle w:val="ListParagraph"/>
        <w:numPr>
          <w:ilvl w:val="0"/>
          <w:numId w:val="2"/>
        </w:numPr>
        <w:spacing w:line="360" w:lineRule="auto"/>
        <w:jc w:val="both"/>
      </w:pPr>
      <w:r>
        <w:t xml:space="preserve">Only </w:t>
      </w:r>
      <w:r w:rsidR="001F523A">
        <w:t>published</w:t>
      </w:r>
      <w:r>
        <w:t xml:space="preserve"> articles in computer science, decision science or business</w:t>
      </w:r>
      <w:r w:rsidR="009E46EA">
        <w:t>-</w:t>
      </w:r>
      <w:r>
        <w:t>management related</w:t>
      </w:r>
      <w:r w:rsidR="009E46EA">
        <w:t xml:space="preserve"> fields were selected because those articles will most possibly be in harmony with the </w:t>
      </w:r>
      <w:r w:rsidR="002D4910">
        <w:t>topic under discourse</w:t>
      </w:r>
      <w:r w:rsidR="009E46EA">
        <w:t xml:space="preserve">. Journal databases like EBSCO host, ABI/ INFORM, Scopus, Science Direct, ProQuest and IEEE Xplore among others were searched. This method of reviewing articles from leading journal article database is </w:t>
      </w:r>
      <w:r w:rsidR="00667019">
        <w:t xml:space="preserve">a contemporary practice adopted by many a researchers like </w:t>
      </w:r>
      <w:r w:rsidR="00821F09">
        <w:rPr>
          <w:noProof/>
        </w:rPr>
        <w:t>Wamba</w:t>
      </w:r>
      <w:r w:rsidR="00821F09">
        <w:t xml:space="preserve"> </w:t>
      </w:r>
      <w:sdt>
        <w:sdtPr>
          <w:id w:val="1909552532"/>
          <w:citation/>
        </w:sdtPr>
        <w:sdtContent>
          <w:r w:rsidR="00042B33">
            <w:fldChar w:fldCharType="begin"/>
          </w:r>
          <w:r w:rsidR="00821F09">
            <w:instrText xml:space="preserve"> CITATION Wam13 \n  \l 2057  </w:instrText>
          </w:r>
          <w:r w:rsidR="00042B33">
            <w:fldChar w:fldCharType="separate"/>
          </w:r>
          <w:r w:rsidR="00821F09">
            <w:rPr>
              <w:noProof/>
            </w:rPr>
            <w:t>(2013)</w:t>
          </w:r>
          <w:r w:rsidR="00042B33">
            <w:rPr>
              <w:noProof/>
            </w:rPr>
            <w:fldChar w:fldCharType="end"/>
          </w:r>
        </w:sdtContent>
      </w:sdt>
      <w:r w:rsidR="00821F09">
        <w:t xml:space="preserve">, </w:t>
      </w:r>
      <w:r w:rsidR="00BE6E7D">
        <w:t>others</w:t>
      </w:r>
      <w:r w:rsidR="002D4910">
        <w:t xml:space="preserve"> (like 4 others)</w:t>
      </w:r>
      <w:r w:rsidR="00BE6E7D">
        <w:t>.</w:t>
      </w:r>
      <w:r w:rsidR="002D4910">
        <w:t xml:space="preserve"> It simply constitutes what’s termed systematic review of literature.</w:t>
      </w:r>
      <w:r w:rsidR="000E516C">
        <w:t xml:space="preserve"> The literature being only articles.</w:t>
      </w:r>
      <w:r w:rsidR="00124784">
        <w:t xml:space="preserve"> </w:t>
      </w:r>
      <w:proofErr w:type="spellStart"/>
      <w:r w:rsidR="00124784">
        <w:t>Wamba</w:t>
      </w:r>
      <w:proofErr w:type="spellEnd"/>
      <w:r w:rsidR="00124784">
        <w:t xml:space="preserve"> (2013)</w:t>
      </w:r>
      <w:r w:rsidR="00774264">
        <w:t xml:space="preserve"> gave justification for this by</w:t>
      </w:r>
      <w:r w:rsidR="00124784">
        <w:t xml:space="preserve"> further posit</w:t>
      </w:r>
      <w:r w:rsidR="0060204B">
        <w:t>ing</w:t>
      </w:r>
      <w:r w:rsidR="00124784">
        <w:t xml:space="preserve"> th</w:t>
      </w:r>
      <w:r w:rsidR="0060204B">
        <w:t>at academic researchers mostly use journals as they represent constant work in progress for researchers and industry leaders alike.</w:t>
      </w:r>
    </w:p>
    <w:p w:rsidR="0051374E" w:rsidRDefault="00BE6E7D" w:rsidP="0051374E">
      <w:pPr>
        <w:pStyle w:val="ListParagraph"/>
        <w:numPr>
          <w:ilvl w:val="0"/>
          <w:numId w:val="2"/>
        </w:numPr>
        <w:spacing w:line="360" w:lineRule="auto"/>
        <w:jc w:val="both"/>
      </w:pPr>
      <w:r>
        <w:lastRenderedPageBreak/>
        <w:t>Except research work that are foundational to technology adoption research area</w:t>
      </w:r>
      <w:r w:rsidR="00667019">
        <w:t xml:space="preserve"> </w:t>
      </w:r>
      <w:r>
        <w:t>like Davis (1989)</w:t>
      </w:r>
      <w:r w:rsidR="002D4910">
        <w:t xml:space="preserve"> which was foundational for the Technology Acceptance Model (TAM)</w:t>
      </w:r>
      <w:r>
        <w:t>, and Fishbein (1975)</w:t>
      </w:r>
      <w:r w:rsidR="002D4910">
        <w:t xml:space="preserve"> which was foundational for the Theory of Reasoned Action (TRA)</w:t>
      </w:r>
      <w:r>
        <w:t xml:space="preserve"> among others</w:t>
      </w:r>
      <w:r w:rsidR="000B6EA8">
        <w:t>, a ten year period, 2010-2010 was used to refine the relevance and the contemporariness of the articles. This is also in alignment with the requirement definition detailed in the module.</w:t>
      </w:r>
    </w:p>
    <w:p w:rsidR="000B6EA8" w:rsidRDefault="000B6EA8" w:rsidP="0051374E">
      <w:pPr>
        <w:pStyle w:val="ListParagraph"/>
        <w:numPr>
          <w:ilvl w:val="0"/>
          <w:numId w:val="2"/>
        </w:numPr>
        <w:spacing w:line="360" w:lineRule="auto"/>
        <w:jc w:val="both"/>
      </w:pPr>
      <w:r>
        <w:t xml:space="preserve">To enhance the relevance even more, international journal articles with certain level of acceptance were selected.  </w:t>
      </w:r>
    </w:p>
    <w:p w:rsidR="0051374E" w:rsidRDefault="00B80502" w:rsidP="0051374E">
      <w:pPr>
        <w:spacing w:line="360" w:lineRule="auto"/>
        <w:jc w:val="both"/>
      </w:pPr>
      <w:r>
        <w:t>Summarily, the results of the ten</w:t>
      </w:r>
      <w:r w:rsidR="000B6EA8">
        <w:t>-</w:t>
      </w:r>
      <w:r>
        <w:t>year</w:t>
      </w:r>
      <w:r w:rsidR="000B6EA8">
        <w:t>s</w:t>
      </w:r>
      <w:r w:rsidR="004A5221">
        <w:t>’</w:t>
      </w:r>
      <w:r>
        <w:t xml:space="preserve"> record is depicted below thus:</w:t>
      </w:r>
    </w:p>
    <w:p w:rsidR="006149CD" w:rsidRDefault="006149CD" w:rsidP="006149CD">
      <w:pPr>
        <w:spacing w:after="0" w:line="240" w:lineRule="auto"/>
        <w:jc w:val="both"/>
      </w:pPr>
    </w:p>
    <w:p w:rsidR="006149CD" w:rsidRPr="000A75CE" w:rsidRDefault="006149CD" w:rsidP="006149CD">
      <w:pPr>
        <w:pStyle w:val="Caption"/>
        <w:rPr>
          <w:sz w:val="20"/>
          <w:szCs w:val="20"/>
        </w:rPr>
      </w:pPr>
      <w:r w:rsidRPr="000A75CE">
        <w:rPr>
          <w:sz w:val="20"/>
          <w:szCs w:val="20"/>
        </w:rPr>
        <w:t xml:space="preserve">Table </w:t>
      </w:r>
      <w:r w:rsidR="00042B33" w:rsidRPr="000A75CE">
        <w:rPr>
          <w:sz w:val="20"/>
          <w:szCs w:val="20"/>
        </w:rPr>
        <w:fldChar w:fldCharType="begin"/>
      </w:r>
      <w:r w:rsidRPr="000A75CE">
        <w:rPr>
          <w:sz w:val="20"/>
          <w:szCs w:val="20"/>
        </w:rPr>
        <w:instrText xml:space="preserve"> SEQ Table \* ARABIC </w:instrText>
      </w:r>
      <w:r w:rsidR="00042B33" w:rsidRPr="000A75CE">
        <w:rPr>
          <w:sz w:val="20"/>
          <w:szCs w:val="20"/>
        </w:rPr>
        <w:fldChar w:fldCharType="separate"/>
      </w:r>
      <w:r w:rsidRPr="000A75CE">
        <w:rPr>
          <w:noProof/>
          <w:sz w:val="20"/>
          <w:szCs w:val="20"/>
        </w:rPr>
        <w:t>1</w:t>
      </w:r>
      <w:r w:rsidR="00042B33" w:rsidRPr="000A75CE">
        <w:rPr>
          <w:noProof/>
          <w:sz w:val="20"/>
          <w:szCs w:val="20"/>
        </w:rPr>
        <w:fldChar w:fldCharType="end"/>
      </w:r>
      <w:r w:rsidRPr="000A75CE">
        <w:rPr>
          <w:sz w:val="20"/>
          <w:szCs w:val="20"/>
        </w:rPr>
        <w:t>: Reviewed Database for Journal Articles</w:t>
      </w:r>
    </w:p>
    <w:tbl>
      <w:tblPr>
        <w:tblStyle w:val="TableGrid"/>
        <w:tblW w:w="9918" w:type="dxa"/>
        <w:tblLook w:val="04A0"/>
      </w:tblPr>
      <w:tblGrid>
        <w:gridCol w:w="625"/>
        <w:gridCol w:w="2819"/>
        <w:gridCol w:w="2816"/>
        <w:gridCol w:w="3658"/>
      </w:tblGrid>
      <w:tr w:rsidR="0097537F" w:rsidRPr="0097537F" w:rsidTr="0097537F">
        <w:tc>
          <w:tcPr>
            <w:tcW w:w="561" w:type="dxa"/>
          </w:tcPr>
          <w:p w:rsidR="0097537F" w:rsidRPr="000A75CE" w:rsidRDefault="0097537F" w:rsidP="006149CD">
            <w:pPr>
              <w:spacing w:line="240" w:lineRule="auto"/>
              <w:jc w:val="both"/>
              <w:rPr>
                <w:rFonts w:ascii="Trebuchet MS" w:hAnsi="Trebuchet MS"/>
                <w:b/>
                <w:sz w:val="26"/>
                <w:szCs w:val="26"/>
              </w:rPr>
            </w:pPr>
            <w:r w:rsidRPr="000A75CE">
              <w:rPr>
                <w:rFonts w:ascii="Trebuchet MS" w:hAnsi="Trebuchet MS"/>
                <w:b/>
                <w:sz w:val="26"/>
                <w:szCs w:val="26"/>
              </w:rPr>
              <w:t>S/N</w:t>
            </w:r>
          </w:p>
        </w:tc>
        <w:tc>
          <w:tcPr>
            <w:tcW w:w="2836" w:type="dxa"/>
          </w:tcPr>
          <w:p w:rsidR="0097537F" w:rsidRPr="000A75CE" w:rsidRDefault="0097537F" w:rsidP="006149CD">
            <w:pPr>
              <w:spacing w:line="240" w:lineRule="auto"/>
              <w:jc w:val="both"/>
              <w:rPr>
                <w:rFonts w:ascii="Trebuchet MS" w:hAnsi="Trebuchet MS"/>
                <w:b/>
                <w:sz w:val="26"/>
                <w:szCs w:val="26"/>
              </w:rPr>
            </w:pPr>
            <w:r w:rsidRPr="000A75CE">
              <w:rPr>
                <w:rFonts w:ascii="Trebuchet MS" w:hAnsi="Trebuchet MS"/>
                <w:b/>
                <w:sz w:val="26"/>
                <w:szCs w:val="26"/>
              </w:rPr>
              <w:t>DATABASE/ Journal</w:t>
            </w:r>
          </w:p>
        </w:tc>
        <w:tc>
          <w:tcPr>
            <w:tcW w:w="2835" w:type="dxa"/>
          </w:tcPr>
          <w:p w:rsidR="0097537F" w:rsidRPr="000A75CE" w:rsidRDefault="0097537F" w:rsidP="006149CD">
            <w:pPr>
              <w:spacing w:line="240" w:lineRule="auto"/>
              <w:jc w:val="both"/>
              <w:rPr>
                <w:rFonts w:ascii="Trebuchet MS" w:hAnsi="Trebuchet MS"/>
                <w:b/>
                <w:sz w:val="26"/>
                <w:szCs w:val="26"/>
              </w:rPr>
            </w:pPr>
            <w:r w:rsidRPr="000A75CE">
              <w:rPr>
                <w:rFonts w:ascii="Trebuchet MS" w:hAnsi="Trebuchet MS"/>
                <w:b/>
                <w:sz w:val="26"/>
                <w:szCs w:val="26"/>
              </w:rPr>
              <w:t>The organic Results without ‘older adults’, and other filters</w:t>
            </w:r>
            <w:r w:rsidR="000A75CE" w:rsidRPr="000A75CE">
              <w:rPr>
                <w:rFonts w:ascii="Trebuchet MS" w:hAnsi="Trebuchet MS"/>
                <w:b/>
                <w:sz w:val="26"/>
                <w:szCs w:val="26"/>
              </w:rPr>
              <w:t>. However, it includes the 10 years period.</w:t>
            </w:r>
          </w:p>
        </w:tc>
        <w:tc>
          <w:tcPr>
            <w:tcW w:w="3686" w:type="dxa"/>
          </w:tcPr>
          <w:p w:rsidR="0097537F" w:rsidRPr="000A75CE" w:rsidRDefault="0097537F" w:rsidP="006149CD">
            <w:pPr>
              <w:spacing w:line="240" w:lineRule="auto"/>
              <w:jc w:val="both"/>
              <w:rPr>
                <w:rFonts w:ascii="Trebuchet MS" w:hAnsi="Trebuchet MS"/>
                <w:b/>
                <w:sz w:val="26"/>
                <w:szCs w:val="26"/>
              </w:rPr>
            </w:pPr>
            <w:r w:rsidRPr="000A75CE">
              <w:rPr>
                <w:rFonts w:ascii="Trebuchet MS" w:hAnsi="Trebuchet MS"/>
                <w:b/>
                <w:sz w:val="26"/>
                <w:szCs w:val="26"/>
              </w:rPr>
              <w:t xml:space="preserve">With other filters including older adult keywords, peer reviewed journals, English language, </w:t>
            </w:r>
            <w:r w:rsidR="000A75CE" w:rsidRPr="000A75CE">
              <w:rPr>
                <w:rFonts w:ascii="Trebuchet MS" w:hAnsi="Trebuchet MS"/>
                <w:b/>
                <w:sz w:val="26"/>
                <w:szCs w:val="26"/>
              </w:rPr>
              <w:t xml:space="preserve">disciplines, </w:t>
            </w:r>
          </w:p>
        </w:tc>
      </w:tr>
      <w:tr w:rsidR="0097537F" w:rsidTr="0097537F">
        <w:tc>
          <w:tcPr>
            <w:tcW w:w="561" w:type="dxa"/>
          </w:tcPr>
          <w:p w:rsidR="0097537F" w:rsidRDefault="0097537F" w:rsidP="006149CD">
            <w:pPr>
              <w:spacing w:line="240" w:lineRule="auto"/>
              <w:jc w:val="both"/>
            </w:pPr>
            <w:r>
              <w:t>1</w:t>
            </w:r>
          </w:p>
        </w:tc>
        <w:tc>
          <w:tcPr>
            <w:tcW w:w="2836" w:type="dxa"/>
          </w:tcPr>
          <w:p w:rsidR="0097537F" w:rsidRDefault="0097537F" w:rsidP="006149CD">
            <w:pPr>
              <w:spacing w:line="240" w:lineRule="auto"/>
              <w:jc w:val="both"/>
            </w:pPr>
            <w:r>
              <w:t>ProQuest Central (new)</w:t>
            </w:r>
          </w:p>
        </w:tc>
        <w:tc>
          <w:tcPr>
            <w:tcW w:w="2835" w:type="dxa"/>
            <w:vAlign w:val="center"/>
          </w:tcPr>
          <w:p w:rsidR="0097537F" w:rsidRPr="00467B7B" w:rsidRDefault="0097537F" w:rsidP="006149CD">
            <w:pPr>
              <w:spacing w:line="240" w:lineRule="auto"/>
              <w:rPr>
                <w:rFonts w:eastAsia="Times New Roman" w:cstheme="minorHAnsi"/>
              </w:rPr>
            </w:pPr>
            <w:r>
              <w:rPr>
                <w:rFonts w:eastAsia="Times New Roman" w:cstheme="minorHAnsi"/>
              </w:rPr>
              <w:t>11,516</w:t>
            </w:r>
          </w:p>
        </w:tc>
        <w:tc>
          <w:tcPr>
            <w:tcW w:w="3686" w:type="dxa"/>
            <w:vAlign w:val="center"/>
          </w:tcPr>
          <w:p w:rsidR="0097537F" w:rsidRPr="00467B7B" w:rsidRDefault="0097537F" w:rsidP="006149CD">
            <w:pPr>
              <w:spacing w:line="240" w:lineRule="auto"/>
              <w:rPr>
                <w:rFonts w:eastAsia="Times New Roman" w:cstheme="minorHAnsi"/>
              </w:rPr>
            </w:pPr>
            <w:r>
              <w:rPr>
                <w:rFonts w:eastAsia="Times New Roman" w:cstheme="minorHAnsi"/>
              </w:rPr>
              <w:t>224</w:t>
            </w:r>
          </w:p>
        </w:tc>
      </w:tr>
      <w:tr w:rsidR="0097537F" w:rsidTr="0097537F">
        <w:tc>
          <w:tcPr>
            <w:tcW w:w="561" w:type="dxa"/>
          </w:tcPr>
          <w:p w:rsidR="0097537F" w:rsidRDefault="0097537F" w:rsidP="006149CD">
            <w:pPr>
              <w:spacing w:line="240" w:lineRule="auto"/>
              <w:jc w:val="both"/>
            </w:pPr>
            <w:r>
              <w:t>2</w:t>
            </w:r>
          </w:p>
        </w:tc>
        <w:tc>
          <w:tcPr>
            <w:tcW w:w="2836" w:type="dxa"/>
          </w:tcPr>
          <w:p w:rsidR="0097537F" w:rsidRDefault="0097537F" w:rsidP="006149CD">
            <w:pPr>
              <w:spacing w:line="240" w:lineRule="auto"/>
              <w:jc w:val="both"/>
            </w:pPr>
            <w:r>
              <w:t>ABI Inform Complete</w:t>
            </w:r>
          </w:p>
        </w:tc>
        <w:tc>
          <w:tcPr>
            <w:tcW w:w="2835" w:type="dxa"/>
            <w:vAlign w:val="center"/>
          </w:tcPr>
          <w:p w:rsidR="0097537F" w:rsidRPr="00467B7B" w:rsidRDefault="0097537F" w:rsidP="006149CD">
            <w:pPr>
              <w:spacing w:line="240" w:lineRule="auto"/>
              <w:rPr>
                <w:rFonts w:eastAsia="Times New Roman" w:cstheme="minorHAnsi"/>
              </w:rPr>
            </w:pPr>
            <w:r>
              <w:rPr>
                <w:rFonts w:eastAsia="Times New Roman" w:cstheme="minorHAnsi"/>
              </w:rPr>
              <w:t>10,317</w:t>
            </w:r>
          </w:p>
        </w:tc>
        <w:tc>
          <w:tcPr>
            <w:tcW w:w="3686" w:type="dxa"/>
            <w:vAlign w:val="center"/>
          </w:tcPr>
          <w:p w:rsidR="0097537F" w:rsidRPr="00467B7B" w:rsidRDefault="0097537F" w:rsidP="006149CD">
            <w:pPr>
              <w:spacing w:line="240" w:lineRule="auto"/>
              <w:rPr>
                <w:rFonts w:eastAsia="Times New Roman" w:cstheme="minorHAnsi"/>
              </w:rPr>
            </w:pPr>
            <w:r>
              <w:rPr>
                <w:rFonts w:eastAsia="Times New Roman" w:cstheme="minorHAnsi"/>
              </w:rPr>
              <w:t>141</w:t>
            </w:r>
          </w:p>
        </w:tc>
      </w:tr>
      <w:tr w:rsidR="0097537F" w:rsidTr="0097537F">
        <w:tc>
          <w:tcPr>
            <w:tcW w:w="561" w:type="dxa"/>
          </w:tcPr>
          <w:p w:rsidR="0097537F" w:rsidRDefault="0097537F" w:rsidP="006149CD">
            <w:pPr>
              <w:spacing w:line="240" w:lineRule="auto"/>
              <w:jc w:val="both"/>
            </w:pPr>
            <w:r>
              <w:t>3</w:t>
            </w:r>
          </w:p>
        </w:tc>
        <w:tc>
          <w:tcPr>
            <w:tcW w:w="2836" w:type="dxa"/>
          </w:tcPr>
          <w:p w:rsidR="0097537F" w:rsidRDefault="0097537F" w:rsidP="006149CD">
            <w:pPr>
              <w:spacing w:line="240" w:lineRule="auto"/>
              <w:jc w:val="both"/>
            </w:pPr>
            <w:r>
              <w:t>Directory of Open Access Journals</w:t>
            </w:r>
          </w:p>
        </w:tc>
        <w:tc>
          <w:tcPr>
            <w:tcW w:w="2835" w:type="dxa"/>
            <w:vAlign w:val="center"/>
          </w:tcPr>
          <w:p w:rsidR="0097537F" w:rsidRDefault="0097537F" w:rsidP="006149CD">
            <w:pPr>
              <w:spacing w:line="240" w:lineRule="auto"/>
              <w:rPr>
                <w:rFonts w:eastAsia="Times New Roman" w:cstheme="minorHAnsi"/>
              </w:rPr>
            </w:pPr>
            <w:r>
              <w:rPr>
                <w:rFonts w:eastAsia="Times New Roman" w:cstheme="minorHAnsi"/>
              </w:rPr>
              <w:t>375</w:t>
            </w:r>
          </w:p>
        </w:tc>
        <w:tc>
          <w:tcPr>
            <w:tcW w:w="3686" w:type="dxa"/>
            <w:vAlign w:val="center"/>
          </w:tcPr>
          <w:p w:rsidR="0097537F" w:rsidRDefault="0097537F" w:rsidP="006149CD">
            <w:pPr>
              <w:spacing w:line="240" w:lineRule="auto"/>
              <w:rPr>
                <w:rFonts w:eastAsia="Times New Roman" w:cstheme="minorHAnsi"/>
              </w:rPr>
            </w:pPr>
            <w:r>
              <w:rPr>
                <w:rFonts w:eastAsia="Times New Roman" w:cstheme="minorHAnsi"/>
              </w:rPr>
              <w:t>37</w:t>
            </w:r>
          </w:p>
        </w:tc>
      </w:tr>
      <w:tr w:rsidR="0097537F" w:rsidTr="0097537F">
        <w:tc>
          <w:tcPr>
            <w:tcW w:w="561" w:type="dxa"/>
          </w:tcPr>
          <w:p w:rsidR="0097537F" w:rsidRDefault="0097537F" w:rsidP="006149CD">
            <w:pPr>
              <w:spacing w:line="240" w:lineRule="auto"/>
              <w:jc w:val="both"/>
            </w:pPr>
            <w:r>
              <w:t>4</w:t>
            </w:r>
          </w:p>
        </w:tc>
        <w:tc>
          <w:tcPr>
            <w:tcW w:w="2836" w:type="dxa"/>
          </w:tcPr>
          <w:p w:rsidR="0097537F" w:rsidRDefault="0097537F" w:rsidP="006149CD">
            <w:pPr>
              <w:spacing w:line="240" w:lineRule="auto"/>
              <w:jc w:val="both"/>
            </w:pPr>
            <w:r>
              <w:t>SpringerLink</w:t>
            </w:r>
          </w:p>
        </w:tc>
        <w:tc>
          <w:tcPr>
            <w:tcW w:w="2835" w:type="dxa"/>
            <w:vAlign w:val="center"/>
          </w:tcPr>
          <w:p w:rsidR="0097537F" w:rsidRDefault="0097537F" w:rsidP="006149CD">
            <w:pPr>
              <w:spacing w:line="240" w:lineRule="auto"/>
              <w:rPr>
                <w:rFonts w:eastAsia="Times New Roman" w:cstheme="minorHAnsi"/>
              </w:rPr>
            </w:pPr>
            <w:r>
              <w:rPr>
                <w:rFonts w:eastAsia="Times New Roman" w:cstheme="minorHAnsi"/>
              </w:rPr>
              <w:t>392</w:t>
            </w:r>
          </w:p>
        </w:tc>
        <w:tc>
          <w:tcPr>
            <w:tcW w:w="3686" w:type="dxa"/>
            <w:vAlign w:val="center"/>
          </w:tcPr>
          <w:p w:rsidR="0097537F" w:rsidRDefault="0097537F" w:rsidP="006149CD">
            <w:pPr>
              <w:spacing w:line="240" w:lineRule="auto"/>
              <w:rPr>
                <w:rFonts w:eastAsia="Times New Roman" w:cstheme="minorHAnsi"/>
              </w:rPr>
            </w:pPr>
            <w:r>
              <w:rPr>
                <w:rFonts w:eastAsia="Times New Roman" w:cstheme="minorHAnsi"/>
              </w:rPr>
              <w:t>11</w:t>
            </w:r>
          </w:p>
        </w:tc>
      </w:tr>
      <w:tr w:rsidR="0097537F" w:rsidTr="0097537F">
        <w:tc>
          <w:tcPr>
            <w:tcW w:w="561" w:type="dxa"/>
          </w:tcPr>
          <w:p w:rsidR="0097537F" w:rsidRDefault="0097537F" w:rsidP="0098279D">
            <w:pPr>
              <w:spacing w:line="240" w:lineRule="auto"/>
              <w:jc w:val="both"/>
            </w:pPr>
            <w:r>
              <w:t>5</w:t>
            </w:r>
          </w:p>
        </w:tc>
        <w:tc>
          <w:tcPr>
            <w:tcW w:w="2836" w:type="dxa"/>
          </w:tcPr>
          <w:p w:rsidR="0097537F" w:rsidRDefault="0097537F" w:rsidP="0098279D">
            <w:pPr>
              <w:spacing w:line="240" w:lineRule="auto"/>
              <w:jc w:val="both"/>
            </w:pPr>
            <w:r>
              <w:t>PubMed Central</w:t>
            </w:r>
          </w:p>
        </w:tc>
        <w:tc>
          <w:tcPr>
            <w:tcW w:w="2835" w:type="dxa"/>
            <w:vAlign w:val="center"/>
          </w:tcPr>
          <w:p w:rsidR="0097537F" w:rsidRDefault="0097537F" w:rsidP="0098279D">
            <w:pPr>
              <w:spacing w:line="240" w:lineRule="auto"/>
              <w:rPr>
                <w:rFonts w:eastAsia="Times New Roman" w:cstheme="minorHAnsi"/>
              </w:rPr>
            </w:pPr>
            <w:r>
              <w:rPr>
                <w:rFonts w:eastAsia="Times New Roman" w:cstheme="minorHAnsi"/>
              </w:rPr>
              <w:t>98</w:t>
            </w:r>
          </w:p>
        </w:tc>
        <w:tc>
          <w:tcPr>
            <w:tcW w:w="3686" w:type="dxa"/>
            <w:vAlign w:val="center"/>
          </w:tcPr>
          <w:p w:rsidR="0097537F" w:rsidRDefault="0097537F" w:rsidP="0098279D">
            <w:pPr>
              <w:spacing w:line="240" w:lineRule="auto"/>
              <w:rPr>
                <w:rFonts w:eastAsia="Times New Roman" w:cstheme="minorHAnsi"/>
              </w:rPr>
            </w:pPr>
            <w:r>
              <w:rPr>
                <w:rFonts w:eastAsia="Times New Roman" w:cstheme="minorHAnsi"/>
              </w:rPr>
              <w:t>6</w:t>
            </w:r>
          </w:p>
        </w:tc>
      </w:tr>
      <w:tr w:rsidR="0097537F" w:rsidTr="0097537F">
        <w:tc>
          <w:tcPr>
            <w:tcW w:w="561" w:type="dxa"/>
          </w:tcPr>
          <w:p w:rsidR="0097537F" w:rsidRDefault="0097537F" w:rsidP="006149CD">
            <w:pPr>
              <w:spacing w:line="240" w:lineRule="auto"/>
              <w:jc w:val="both"/>
            </w:pPr>
            <w:r>
              <w:t>6</w:t>
            </w:r>
          </w:p>
        </w:tc>
        <w:tc>
          <w:tcPr>
            <w:tcW w:w="2836" w:type="dxa"/>
          </w:tcPr>
          <w:p w:rsidR="0097537F" w:rsidRDefault="0097537F" w:rsidP="006149CD">
            <w:pPr>
              <w:spacing w:line="240" w:lineRule="auto"/>
              <w:jc w:val="both"/>
            </w:pPr>
            <w:r>
              <w:t>Oxford Journals</w:t>
            </w:r>
          </w:p>
        </w:tc>
        <w:tc>
          <w:tcPr>
            <w:tcW w:w="2835" w:type="dxa"/>
            <w:vAlign w:val="center"/>
          </w:tcPr>
          <w:p w:rsidR="0097537F" w:rsidRDefault="0097537F" w:rsidP="006149CD">
            <w:pPr>
              <w:spacing w:line="240" w:lineRule="auto"/>
              <w:rPr>
                <w:rFonts w:eastAsia="Times New Roman" w:cstheme="minorHAnsi"/>
              </w:rPr>
            </w:pPr>
            <w:r>
              <w:rPr>
                <w:rFonts w:eastAsia="Times New Roman" w:cstheme="minorHAnsi"/>
              </w:rPr>
              <w:t>98</w:t>
            </w:r>
          </w:p>
        </w:tc>
        <w:tc>
          <w:tcPr>
            <w:tcW w:w="3686" w:type="dxa"/>
            <w:vAlign w:val="center"/>
          </w:tcPr>
          <w:p w:rsidR="0097537F" w:rsidRDefault="0097537F" w:rsidP="006149CD">
            <w:pPr>
              <w:spacing w:line="240" w:lineRule="auto"/>
              <w:rPr>
                <w:rFonts w:eastAsia="Times New Roman" w:cstheme="minorHAnsi"/>
              </w:rPr>
            </w:pPr>
            <w:r>
              <w:rPr>
                <w:rFonts w:eastAsia="Times New Roman" w:cstheme="minorHAnsi"/>
              </w:rPr>
              <w:t>6</w:t>
            </w:r>
          </w:p>
        </w:tc>
      </w:tr>
      <w:tr w:rsidR="0097537F" w:rsidTr="0097537F">
        <w:tc>
          <w:tcPr>
            <w:tcW w:w="561" w:type="dxa"/>
          </w:tcPr>
          <w:p w:rsidR="0097537F" w:rsidRDefault="0097537F" w:rsidP="006149CD">
            <w:pPr>
              <w:spacing w:line="240" w:lineRule="auto"/>
              <w:jc w:val="both"/>
            </w:pPr>
            <w:r>
              <w:t>7</w:t>
            </w:r>
          </w:p>
        </w:tc>
        <w:tc>
          <w:tcPr>
            <w:tcW w:w="2836" w:type="dxa"/>
          </w:tcPr>
          <w:p w:rsidR="0097537F" w:rsidRDefault="0097537F" w:rsidP="006149CD">
            <w:pPr>
              <w:spacing w:line="240" w:lineRule="auto"/>
              <w:jc w:val="both"/>
            </w:pPr>
            <w:r>
              <w:t>Sage Journals</w:t>
            </w:r>
          </w:p>
        </w:tc>
        <w:tc>
          <w:tcPr>
            <w:tcW w:w="2835" w:type="dxa"/>
            <w:vAlign w:val="center"/>
          </w:tcPr>
          <w:p w:rsidR="0097537F" w:rsidRDefault="0097537F" w:rsidP="006149CD">
            <w:pPr>
              <w:spacing w:line="240" w:lineRule="auto"/>
              <w:rPr>
                <w:rFonts w:eastAsia="Times New Roman" w:cstheme="minorHAnsi"/>
              </w:rPr>
            </w:pPr>
            <w:r>
              <w:rPr>
                <w:rFonts w:eastAsia="Times New Roman" w:cstheme="minorHAnsi"/>
              </w:rPr>
              <w:t>183</w:t>
            </w:r>
          </w:p>
        </w:tc>
        <w:tc>
          <w:tcPr>
            <w:tcW w:w="3686" w:type="dxa"/>
            <w:vAlign w:val="center"/>
          </w:tcPr>
          <w:p w:rsidR="0097537F" w:rsidRDefault="0097537F" w:rsidP="006149CD">
            <w:pPr>
              <w:spacing w:line="240" w:lineRule="auto"/>
              <w:rPr>
                <w:rFonts w:eastAsia="Times New Roman" w:cstheme="minorHAnsi"/>
              </w:rPr>
            </w:pPr>
            <w:r>
              <w:rPr>
                <w:rFonts w:eastAsia="Times New Roman" w:cstheme="minorHAnsi"/>
              </w:rPr>
              <w:t>6</w:t>
            </w:r>
          </w:p>
        </w:tc>
      </w:tr>
      <w:tr w:rsidR="0097537F" w:rsidTr="0097537F">
        <w:tc>
          <w:tcPr>
            <w:tcW w:w="561" w:type="dxa"/>
          </w:tcPr>
          <w:p w:rsidR="0097537F" w:rsidRDefault="0097537F" w:rsidP="006149CD">
            <w:pPr>
              <w:spacing w:line="240" w:lineRule="auto"/>
              <w:jc w:val="both"/>
            </w:pPr>
            <w:r>
              <w:t>8</w:t>
            </w:r>
          </w:p>
        </w:tc>
        <w:tc>
          <w:tcPr>
            <w:tcW w:w="2836" w:type="dxa"/>
          </w:tcPr>
          <w:p w:rsidR="0097537F" w:rsidRDefault="0097537F" w:rsidP="006149CD">
            <w:pPr>
              <w:spacing w:line="240" w:lineRule="auto"/>
              <w:jc w:val="both"/>
            </w:pPr>
            <w:r>
              <w:t>Science Direct Journals (Elsevier)</w:t>
            </w:r>
          </w:p>
        </w:tc>
        <w:tc>
          <w:tcPr>
            <w:tcW w:w="2835" w:type="dxa"/>
            <w:vAlign w:val="center"/>
          </w:tcPr>
          <w:p w:rsidR="0097537F" w:rsidRPr="00467B7B" w:rsidRDefault="0097537F" w:rsidP="006149CD">
            <w:pPr>
              <w:spacing w:line="240" w:lineRule="auto"/>
              <w:rPr>
                <w:rFonts w:eastAsia="Times New Roman" w:cstheme="minorHAnsi"/>
              </w:rPr>
            </w:pPr>
            <w:r>
              <w:rPr>
                <w:rFonts w:eastAsia="Times New Roman" w:cstheme="minorHAnsi"/>
              </w:rPr>
              <w:t>38</w:t>
            </w:r>
          </w:p>
        </w:tc>
        <w:tc>
          <w:tcPr>
            <w:tcW w:w="3686" w:type="dxa"/>
            <w:vAlign w:val="center"/>
          </w:tcPr>
          <w:p w:rsidR="0097537F" w:rsidRPr="00467B7B" w:rsidRDefault="0097537F" w:rsidP="006149CD">
            <w:pPr>
              <w:spacing w:line="240" w:lineRule="auto"/>
              <w:rPr>
                <w:rFonts w:eastAsia="Times New Roman" w:cstheme="minorHAnsi"/>
              </w:rPr>
            </w:pPr>
            <w:r>
              <w:rPr>
                <w:rFonts w:eastAsia="Times New Roman" w:cstheme="minorHAnsi"/>
              </w:rPr>
              <w:t>1</w:t>
            </w:r>
          </w:p>
        </w:tc>
      </w:tr>
    </w:tbl>
    <w:p w:rsidR="006149CD" w:rsidRDefault="006149CD" w:rsidP="0051374E">
      <w:pPr>
        <w:spacing w:line="360" w:lineRule="auto"/>
        <w:jc w:val="both"/>
      </w:pPr>
    </w:p>
    <w:p w:rsidR="006149CD" w:rsidRDefault="0097537F" w:rsidP="0051374E">
      <w:pPr>
        <w:spacing w:line="360" w:lineRule="auto"/>
        <w:jc w:val="both"/>
      </w:pPr>
      <w:r>
        <w:t xml:space="preserve">However, with all the filters and after removing the redundancies of the articles published on those journal articles, we have </w:t>
      </w:r>
      <w:r w:rsidR="000A75CE">
        <w:t>only 247 articles left from a potential 21,719 articles. Out of these 247 articles, none was in the same context as this work. This further provide the needed justification for this research work.</w:t>
      </w:r>
    </w:p>
    <w:p w:rsidR="006F46D2" w:rsidRDefault="00CA701B" w:rsidP="00C959E3">
      <w:pPr>
        <w:pStyle w:val="Heading2"/>
        <w:spacing w:line="360" w:lineRule="auto"/>
      </w:pPr>
      <w:bookmarkStart w:id="6" w:name="_Toc29213105"/>
      <w:r>
        <w:lastRenderedPageBreak/>
        <w:t>1.</w:t>
      </w:r>
      <w:r w:rsidR="00D47A78">
        <w:t>3</w:t>
      </w:r>
      <w:r w:rsidR="00971199">
        <w:t xml:space="preserve"> </w:t>
      </w:r>
      <w:r>
        <w:t>Literature Review</w:t>
      </w:r>
      <w:bookmarkEnd w:id="6"/>
    </w:p>
    <w:p w:rsidR="00CA701B" w:rsidRDefault="00CA701B" w:rsidP="00C959E3">
      <w:pPr>
        <w:pStyle w:val="Heading3"/>
        <w:spacing w:line="360" w:lineRule="auto"/>
      </w:pPr>
      <w:bookmarkStart w:id="7" w:name="_Toc29213106"/>
      <w:r>
        <w:t>1.</w:t>
      </w:r>
      <w:r w:rsidR="00D47A78">
        <w:t>3</w:t>
      </w:r>
      <w:r>
        <w:t>.1 Why</w:t>
      </w:r>
      <w:r w:rsidR="004A5221">
        <w:t xml:space="preserve"> Study</w:t>
      </w:r>
      <w:r>
        <w:t xml:space="preserve"> Factors Affecting Adoption of E-Banking by Older Adult</w:t>
      </w:r>
      <w:r w:rsidR="004A5221">
        <w:t xml:space="preserve"> in Nigeria</w:t>
      </w:r>
      <w:r w:rsidR="00DD610A">
        <w:t>?</w:t>
      </w:r>
      <w:bookmarkEnd w:id="7"/>
    </w:p>
    <w:p w:rsidR="00CA701B" w:rsidRDefault="00A66AAA" w:rsidP="00C959E3">
      <w:pPr>
        <w:spacing w:line="360" w:lineRule="auto"/>
        <w:jc w:val="both"/>
        <w:rPr>
          <w:noProof/>
        </w:rPr>
      </w:pPr>
      <w:r>
        <w:t>The world demographics is changing – and doing so – rapidly. According to the United Nation’s forecast of all member countries, world population would grow to a staggering 9.8 billion from its present 7.6 billion. Among the ten most populous countries, Nigeria which stand as the 7th most populous country is however growing faste</w:t>
      </w:r>
      <w:r w:rsidR="00164552">
        <w:t>r</w:t>
      </w:r>
      <w:r>
        <w:t xml:space="preserve"> than the rest </w:t>
      </w:r>
      <w:sdt>
        <w:sdtPr>
          <w:id w:val="-1587994020"/>
          <w:citation/>
        </w:sdtPr>
        <w:sdtContent>
          <w:r w:rsidR="00042B33">
            <w:fldChar w:fldCharType="begin"/>
          </w:r>
          <w:r>
            <w:instrText xml:space="preserve"> CITATION Uni17 \l 2057 </w:instrText>
          </w:r>
          <w:r w:rsidR="00042B33">
            <w:fldChar w:fldCharType="separate"/>
          </w:r>
          <w:r w:rsidRPr="00A66AAA">
            <w:rPr>
              <w:noProof/>
            </w:rPr>
            <w:t>(United Nation, 2017)</w:t>
          </w:r>
          <w:r w:rsidR="00042B33">
            <w:fldChar w:fldCharType="end"/>
          </w:r>
        </w:sdtContent>
      </w:sdt>
      <w:r>
        <w:t>. While looking at the implications of this population growth and the world’s changing demographics,</w:t>
      </w:r>
      <w:r w:rsidR="0082014F">
        <w:t xml:space="preserve"> United Nation </w:t>
      </w:r>
      <w:sdt>
        <w:sdtPr>
          <w:id w:val="564298199"/>
          <w:citation/>
        </w:sdtPr>
        <w:sdtContent>
          <w:r w:rsidR="00042B33">
            <w:fldChar w:fldCharType="begin"/>
          </w:r>
          <w:r w:rsidR="0082014F">
            <w:instrText xml:space="preserve">CITATION Uni19 \n  \l 2057 </w:instrText>
          </w:r>
          <w:r w:rsidR="00042B33">
            <w:fldChar w:fldCharType="separate"/>
          </w:r>
          <w:r w:rsidR="0082014F" w:rsidRPr="0082014F">
            <w:rPr>
              <w:noProof/>
            </w:rPr>
            <w:t>(2019)</w:t>
          </w:r>
          <w:r w:rsidR="00042B33">
            <w:fldChar w:fldCharType="end"/>
          </w:r>
        </w:sdtContent>
      </w:sdt>
      <w:r>
        <w:t xml:space="preserve"> </w:t>
      </w:r>
      <w:r w:rsidR="00164552">
        <w:rPr>
          <w:noProof/>
        </w:rPr>
        <w:t>stated that Nigeria</w:t>
      </w:r>
      <w:r w:rsidR="0082014F">
        <w:rPr>
          <w:noProof/>
        </w:rPr>
        <w:t xml:space="preserve">, with a projected populationn of </w:t>
      </w:r>
      <w:r w:rsidR="009A2583">
        <w:rPr>
          <w:noProof/>
        </w:rPr>
        <w:t>411</w:t>
      </w:r>
      <w:r w:rsidR="0082014F">
        <w:rPr>
          <w:noProof/>
        </w:rPr>
        <w:t xml:space="preserve"> million</w:t>
      </w:r>
      <w:r w:rsidR="009A2583">
        <w:rPr>
          <w:noProof/>
        </w:rPr>
        <w:t xml:space="preserve"> </w:t>
      </w:r>
      <w:sdt>
        <w:sdtPr>
          <w:id w:val="1654504651"/>
          <w:citation/>
        </w:sdtPr>
        <w:sdtContent>
          <w:r w:rsidR="00042B33">
            <w:rPr>
              <w:noProof/>
            </w:rPr>
            <w:fldChar w:fldCharType="begin"/>
          </w:r>
          <w:r w:rsidR="009A2583">
            <w:rPr>
              <w:noProof/>
            </w:rPr>
            <w:instrText xml:space="preserve"> CITATION Pro13 \l 2057 </w:instrText>
          </w:r>
          <w:r w:rsidR="00042B33">
            <w:rPr>
              <w:noProof/>
            </w:rPr>
            <w:fldChar w:fldCharType="separate"/>
          </w:r>
          <w:r w:rsidR="009A2583">
            <w:rPr>
              <w:noProof/>
            </w:rPr>
            <w:t>(Provost, 2013)</w:t>
          </w:r>
          <w:r w:rsidR="00042B33">
            <w:rPr>
              <w:noProof/>
            </w:rPr>
            <w:fldChar w:fldCharType="end"/>
          </w:r>
        </w:sdtContent>
      </w:sdt>
      <w:r w:rsidR="0082014F">
        <w:rPr>
          <w:noProof/>
        </w:rPr>
        <w:t>,</w:t>
      </w:r>
      <w:r w:rsidR="00164552">
        <w:rPr>
          <w:noProof/>
        </w:rPr>
        <w:t xml:space="preserve"> would be the third most populpus country in the world behind only India and China in that order by 2050.</w:t>
      </w:r>
      <w:r w:rsidR="0082014F">
        <w:rPr>
          <w:noProof/>
        </w:rPr>
        <w:t xml:space="preserve"> </w:t>
      </w:r>
      <w:r w:rsidR="00914CC2">
        <w:rPr>
          <w:noProof/>
        </w:rPr>
        <w:t xml:space="preserve">With this huge projected population growth, it’s suffix to say it would affect the economy massively. Nigeria, at the moment, remains the largest economy in not just West Africa but Africa at large </w:t>
      </w:r>
      <w:sdt>
        <w:sdtPr>
          <w:id w:val="1920740716"/>
          <w:citation/>
        </w:sdtPr>
        <w:sdtContent>
          <w:r w:rsidR="00042B33">
            <w:fldChar w:fldCharType="begin"/>
          </w:r>
          <w:r w:rsidR="00914CC2">
            <w:instrText xml:space="preserve"> CITATION Wri14 \l 2057 </w:instrText>
          </w:r>
          <w:r w:rsidR="00042B33">
            <w:fldChar w:fldCharType="separate"/>
          </w:r>
          <w:r w:rsidR="00914CC2" w:rsidRPr="003E764D">
            <w:rPr>
              <w:noProof/>
            </w:rPr>
            <w:t>(Wright, 2014)</w:t>
          </w:r>
          <w:r w:rsidR="00042B33">
            <w:rPr>
              <w:noProof/>
            </w:rPr>
            <w:fldChar w:fldCharType="end"/>
          </w:r>
        </w:sdtContent>
      </w:sdt>
      <w:r w:rsidR="00914CC2">
        <w:t xml:space="preserve"> and it’s rightly regarded as one of the fastest growing economies in the world with the potential to become an economic powerhouse.</w:t>
      </w:r>
      <w:r w:rsidR="00914CC2">
        <w:rPr>
          <w:noProof/>
        </w:rPr>
        <w:t xml:space="preserve"> Consequenly, it is only understandable to see why many an investors are investing in the country for their long term benefits.</w:t>
      </w:r>
    </w:p>
    <w:p w:rsidR="00BE58B1" w:rsidRDefault="00914CC2" w:rsidP="00A66AAA">
      <w:pPr>
        <w:spacing w:line="360" w:lineRule="auto"/>
        <w:jc w:val="both"/>
      </w:pPr>
      <w:r>
        <w:t xml:space="preserve">Another insight from the changing demographic dynamics is in the older population. In fact, the United Nation </w:t>
      </w:r>
      <w:sdt>
        <w:sdtPr>
          <w:id w:val="1836025308"/>
          <w:citation/>
        </w:sdtPr>
        <w:sdtContent>
          <w:r w:rsidR="00042B33">
            <w:fldChar w:fldCharType="begin"/>
          </w:r>
          <w:r>
            <w:instrText xml:space="preserve">CITATION Uni17 \n  \l 2057 </w:instrText>
          </w:r>
          <w:r w:rsidR="00042B33">
            <w:fldChar w:fldCharType="separate"/>
          </w:r>
          <w:r w:rsidRPr="00914CC2">
            <w:rPr>
              <w:noProof/>
            </w:rPr>
            <w:t>(2017)</w:t>
          </w:r>
          <w:r w:rsidR="00042B33">
            <w:fldChar w:fldCharType="end"/>
          </w:r>
        </w:sdtContent>
      </w:sdt>
      <w:r w:rsidR="00083F9D">
        <w:t xml:space="preserve"> projected that in relation to 2017, the number of people aged 60 or above is expected to double by 2050 and triple by 2100. That is; from a figure of 962 million people globally, it will skyrocket to a staggering 2.1 billion by 2050 and 3.1 billion by 2100. This figure represents a huge market that needed to be exploited and more importantly would change the dynamics of the market and require a better understanding of the underlying intricacies</w:t>
      </w:r>
      <w:r w:rsidR="00984E0D">
        <w:t>.</w:t>
      </w:r>
      <w:r w:rsidR="00BE58B1">
        <w:t xml:space="preserve"> Considering e-banking is a trillion dollar market in Nigeria, understanding the factors affecting the technology adoption of older adults in Nigeria would generally see to a better adoption rate and prosperity.</w:t>
      </w:r>
    </w:p>
    <w:p w:rsidR="002E0D77" w:rsidRDefault="00BE58B1" w:rsidP="004510BF">
      <w:pPr>
        <w:spacing w:line="360" w:lineRule="auto"/>
        <w:jc w:val="both"/>
      </w:pPr>
      <w:r>
        <w:t>Besides the need to look at the older adults in the context of developing countries, and Nigeria in particular, which has been well established from the business parlance, there seems to be paucity on a research with the same context in extant literatures. In fact, on putting ‘older adults’ as a key word to search the journal databases, the results which is in twenties of thousands reduced so drastically to a meagre two hundred plus.</w:t>
      </w:r>
      <w:r w:rsidR="00B6749D">
        <w:t xml:space="preserve"> While there are examples of countries from developing countries: for instance; </w:t>
      </w:r>
      <w:proofErr w:type="spellStart"/>
      <w:r w:rsidR="00B6749D">
        <w:t>Nasri’s</w:t>
      </w:r>
      <w:proofErr w:type="spellEnd"/>
      <w:r w:rsidR="008B77F3">
        <w:t xml:space="preserve"> </w:t>
      </w:r>
      <w:sdt>
        <w:sdtPr>
          <w:id w:val="-416490388"/>
          <w:citation/>
        </w:sdtPr>
        <w:sdtContent>
          <w:r w:rsidR="00042B33">
            <w:fldChar w:fldCharType="begin"/>
          </w:r>
          <w:r w:rsidR="00B6749D">
            <w:instrText xml:space="preserve">CITATION Nas11 \n  \l 2057 </w:instrText>
          </w:r>
          <w:r w:rsidR="00042B33">
            <w:fldChar w:fldCharType="separate"/>
          </w:r>
          <w:r w:rsidR="00B6749D" w:rsidRPr="00B6749D">
            <w:rPr>
              <w:noProof/>
            </w:rPr>
            <w:t>(2011)</w:t>
          </w:r>
          <w:r w:rsidR="00042B33">
            <w:fldChar w:fldCharType="end"/>
          </w:r>
        </w:sdtContent>
      </w:sdt>
      <w:r w:rsidR="00B6749D">
        <w:t xml:space="preserve"> peer-reviewed journal article which looked at the factors influencing the adoption of internet banking in Tunisia</w:t>
      </w:r>
      <w:r w:rsidR="008B77F3">
        <w:t xml:space="preserve"> (</w:t>
      </w:r>
      <w:r w:rsidR="001C77D6">
        <w:t>a detail</w:t>
      </w:r>
      <w:r w:rsidR="009A2583">
        <w:t>ed</w:t>
      </w:r>
      <w:r w:rsidR="001C77D6">
        <w:t xml:space="preserve"> research article but which did not look at the same demographics and same country</w:t>
      </w:r>
      <w:r w:rsidR="008B77F3">
        <w:t>)</w:t>
      </w:r>
      <w:r w:rsidR="00B6749D">
        <w:t xml:space="preserve">; </w:t>
      </w:r>
      <w:r w:rsidR="00B6749D" w:rsidRPr="00B6749D">
        <w:rPr>
          <w:noProof/>
        </w:rPr>
        <w:t>Yee</w:t>
      </w:r>
      <w:r w:rsidR="00B6749D">
        <w:rPr>
          <w:noProof/>
        </w:rPr>
        <w:t>’s</w:t>
      </w:r>
      <w:r w:rsidR="00B6749D">
        <w:t xml:space="preserve"> </w:t>
      </w:r>
      <w:sdt>
        <w:sdtPr>
          <w:id w:val="1681466866"/>
          <w:citation/>
        </w:sdtPr>
        <w:sdtContent>
          <w:r w:rsidR="00042B33">
            <w:fldChar w:fldCharType="begin"/>
          </w:r>
          <w:r w:rsidR="00B6749D">
            <w:instrText xml:space="preserve">CITATION Yee13 \n  \l 2057 </w:instrText>
          </w:r>
          <w:r w:rsidR="00042B33">
            <w:fldChar w:fldCharType="separate"/>
          </w:r>
          <w:r w:rsidR="00B6749D" w:rsidRPr="00B6749D">
            <w:rPr>
              <w:noProof/>
            </w:rPr>
            <w:t>(2013)</w:t>
          </w:r>
          <w:r w:rsidR="00042B33">
            <w:fldChar w:fldCharType="end"/>
          </w:r>
        </w:sdtContent>
      </w:sdt>
      <w:r w:rsidR="00B6749D">
        <w:t xml:space="preserve"> which looked at the gender and age effect on acceptance of internet banking in United States and Malaysia from cultural perspectives</w:t>
      </w:r>
      <w:r w:rsidR="001C77D6">
        <w:t xml:space="preserve"> (a research article which prides itself in the comparison of two </w:t>
      </w:r>
      <w:r w:rsidR="00BA0175">
        <w:t>countries – one developed and one developing countries</w:t>
      </w:r>
      <w:r w:rsidR="009A2583">
        <w:t xml:space="preserve"> but not an extensive look on either of the country</w:t>
      </w:r>
      <w:r w:rsidR="001C77D6">
        <w:t>)</w:t>
      </w:r>
      <w:r w:rsidR="00B6749D">
        <w:t>;</w:t>
      </w:r>
      <w:r w:rsidR="00BA0175">
        <w:t xml:space="preserve"> and </w:t>
      </w:r>
      <w:r w:rsidR="00BA0175" w:rsidRPr="00BA0175">
        <w:rPr>
          <w:noProof/>
        </w:rPr>
        <w:t>Akturan &amp; Tezcan</w:t>
      </w:r>
      <w:r w:rsidR="00BA0175">
        <w:rPr>
          <w:noProof/>
        </w:rPr>
        <w:t>’s</w:t>
      </w:r>
      <w:r w:rsidR="00B6749D">
        <w:t xml:space="preserve"> </w:t>
      </w:r>
      <w:sdt>
        <w:sdtPr>
          <w:id w:val="1297111052"/>
          <w:citation/>
        </w:sdtPr>
        <w:sdtContent>
          <w:r w:rsidR="00042B33">
            <w:fldChar w:fldCharType="begin"/>
          </w:r>
          <w:r w:rsidR="00BA0175">
            <w:instrText xml:space="preserve">CITATION Akt121 \n  \l 2057 </w:instrText>
          </w:r>
          <w:r w:rsidR="00042B33">
            <w:fldChar w:fldCharType="separate"/>
          </w:r>
          <w:r w:rsidR="00BA0175" w:rsidRPr="00BA0175">
            <w:rPr>
              <w:noProof/>
            </w:rPr>
            <w:t>(2012)</w:t>
          </w:r>
          <w:r w:rsidR="00042B33">
            <w:fldChar w:fldCharType="end"/>
          </w:r>
        </w:sdtContent>
      </w:sdt>
      <w:r w:rsidR="00BA0175">
        <w:t xml:space="preserve"> </w:t>
      </w:r>
      <w:r w:rsidR="00BA0175">
        <w:lastRenderedPageBreak/>
        <w:t>research which looked at mobile banking and directed its research demographic to the youth market among others</w:t>
      </w:r>
      <w:r w:rsidR="009A2583">
        <w:t>. As such, as with the need in the practical business world, there is paucity of such in the academia and as such also provide another justification to look at this exact context.</w:t>
      </w:r>
    </w:p>
    <w:p w:rsidR="006F46D2" w:rsidRDefault="00CA701B" w:rsidP="00954BC5">
      <w:pPr>
        <w:pStyle w:val="Heading3"/>
        <w:spacing w:line="360" w:lineRule="auto"/>
        <w:jc w:val="both"/>
      </w:pPr>
      <w:bookmarkStart w:id="8" w:name="_Toc29213107"/>
      <w:r>
        <w:t>1.</w:t>
      </w:r>
      <w:r w:rsidR="00D47A78">
        <w:t>3</w:t>
      </w:r>
      <w:r>
        <w:t>.2</w:t>
      </w:r>
      <w:r w:rsidR="001A7B93">
        <w:t xml:space="preserve"> Literature</w:t>
      </w:r>
      <w:r>
        <w:t xml:space="preserve"> </w:t>
      </w:r>
      <w:r w:rsidR="00B16203">
        <w:t xml:space="preserve">Re-Occurring Themes and the </w:t>
      </w:r>
      <w:r>
        <w:t>Factors Affecting Older Adults</w:t>
      </w:r>
      <w:r w:rsidR="00250B6A">
        <w:t>’</w:t>
      </w:r>
      <w:r w:rsidR="001F01EC">
        <w:t xml:space="preserve"> Adoption of E</w:t>
      </w:r>
      <w:r w:rsidR="00250B6A">
        <w:t xml:space="preserve">lectronic </w:t>
      </w:r>
      <w:r w:rsidR="001F01EC">
        <w:t>Banking</w:t>
      </w:r>
      <w:bookmarkEnd w:id="8"/>
    </w:p>
    <w:p w:rsidR="0064548F" w:rsidRDefault="004510BF" w:rsidP="004F7992">
      <w:pPr>
        <w:spacing w:line="360" w:lineRule="auto"/>
        <w:jc w:val="both"/>
      </w:pPr>
      <w:r>
        <w:t>In extant literature</w:t>
      </w:r>
      <w:r w:rsidR="00954BC5">
        <w:t>s</w:t>
      </w:r>
      <w:r>
        <w:t xml:space="preserve">, several models or theories were foundational and the basis upon which a lot of </w:t>
      </w:r>
      <w:r w:rsidR="00954BC5">
        <w:t>contemporary</w:t>
      </w:r>
      <w:r>
        <w:t xml:space="preserve"> studies</w:t>
      </w:r>
      <w:r w:rsidR="00954BC5">
        <w:t xml:space="preserve"> on technology adoption</w:t>
      </w:r>
      <w:r>
        <w:t xml:space="preserve"> were built. These include the Theory of Reasoned Action (TRA), the Technology Acceptance Model (TAM), the Diffusion of Innovation (DOI), Theory of Planned Behaviour (TPB)</w:t>
      </w:r>
      <w:r w:rsidR="00954BC5">
        <w:t>, Decomposed Theory of Planned Behaviour (DTPB) and the Unified Theory of Acceptance and Use of Technology (UTAUT) among others</w:t>
      </w:r>
      <w:sdt>
        <w:sdtPr>
          <w:id w:val="-1997565211"/>
          <w:citation/>
        </w:sdtPr>
        <w:sdtContent>
          <w:r w:rsidR="00042B33">
            <w:fldChar w:fldCharType="begin"/>
          </w:r>
          <w:r w:rsidR="00A8072F">
            <w:instrText xml:space="preserve"> CITATION Akt121 \l 2057  \m Bam17 \m Cha13 \m Dix10 \m Güc15 \m Haq09 \m Nas11</w:instrText>
          </w:r>
          <w:r w:rsidR="009627DF">
            <w:instrText xml:space="preserve"> \m Ola11 \m Yee13 \m YiM06</w:instrText>
          </w:r>
          <w:r w:rsidR="00042B33">
            <w:fldChar w:fldCharType="separate"/>
          </w:r>
          <w:r w:rsidR="009627DF">
            <w:rPr>
              <w:noProof/>
            </w:rPr>
            <w:t xml:space="preserve"> </w:t>
          </w:r>
          <w:r w:rsidR="009627DF" w:rsidRPr="009627DF">
            <w:rPr>
              <w:noProof/>
            </w:rPr>
            <w:t>(Akturan &amp; Tezcan, 2012; Bambore &amp; Vikas, 2017; Chai &amp; Ngai, 2013; Dixit &amp; Datta, 2010; Gücina &amp; Berka, 2015; Haque, et al., 2009; Nasri, 2011; Olalekan, 2011; Yee, 2013; Yi, et al., 2006)</w:t>
          </w:r>
          <w:r w:rsidR="00042B33">
            <w:fldChar w:fldCharType="end"/>
          </w:r>
        </w:sdtContent>
      </w:sdt>
      <w:r w:rsidR="00A8072F">
        <w:t xml:space="preserve">. </w:t>
      </w:r>
      <w:r w:rsidR="00954BC5">
        <w:t xml:space="preserve">These theoretical underpinnings and assumptions span various industries and sectors like healthcare  </w:t>
      </w:r>
      <w:sdt>
        <w:sdtPr>
          <w:id w:val="617801361"/>
          <w:citation/>
        </w:sdtPr>
        <w:sdtContent>
          <w:r w:rsidR="00042B33">
            <w:fldChar w:fldCharType="begin"/>
          </w:r>
          <w:r w:rsidR="00954BC5">
            <w:instrText xml:space="preserve"> CITATION Abd15 \l 2057 </w:instrText>
          </w:r>
          <w:r w:rsidR="003F7934">
            <w:instrText xml:space="preserve"> \m Fan18 \m Gar16 \m Güc15 \m Hos19 \m Ido18 \m OrC14 \m Wam13 \m Zay18</w:instrText>
          </w:r>
          <w:r w:rsidR="00042B33">
            <w:fldChar w:fldCharType="separate"/>
          </w:r>
          <w:r w:rsidR="003F7934" w:rsidRPr="003F7934">
            <w:rPr>
              <w:noProof/>
            </w:rPr>
            <w:t>(Abdekhoda, et al., 2015; Fan, et al., 2018; Garavand, et al., 2016; Gücina &amp; Berka, 2015; Hossain, et al., 2019; Idoga, et al., 2018; Or, 2014; Wamba, 2013; Zayyad &amp; Toycan, 2018)</w:t>
          </w:r>
          <w:r w:rsidR="00042B33">
            <w:fldChar w:fldCharType="end"/>
          </w:r>
        </w:sdtContent>
      </w:sdt>
      <w:r w:rsidR="003F7934">
        <w:t xml:space="preserve">; banking services </w:t>
      </w:r>
      <w:sdt>
        <w:sdtPr>
          <w:id w:val="-528494527"/>
          <w:citation/>
        </w:sdtPr>
        <w:sdtContent>
          <w:r w:rsidR="00042B33">
            <w:fldChar w:fldCharType="begin"/>
          </w:r>
          <w:r w:rsidR="008C06F9">
            <w:instrText xml:space="preserve"> CITATION Akp09 \l 2057  \m Akt121 \m Bam17 \m Dix10 \m Nas11 \m Ola11 \m Yee13</w:instrText>
          </w:r>
          <w:r w:rsidR="00042B33">
            <w:fldChar w:fldCharType="separate"/>
          </w:r>
          <w:r w:rsidR="008C06F9" w:rsidRPr="008C06F9">
            <w:rPr>
              <w:noProof/>
            </w:rPr>
            <w:t>(Akpan, 2009; Akturan &amp; Tezcan, 2012; Bambore &amp; Vikas, 2017; Dixit &amp; Datta, 2010; Nasri, 2011; Olalekan, 2011; Yee, 2013)</w:t>
          </w:r>
          <w:r w:rsidR="00042B33">
            <w:fldChar w:fldCharType="end"/>
          </w:r>
        </w:sdtContent>
      </w:sdt>
      <w:r w:rsidR="009627DF">
        <w:t>; and others</w:t>
      </w:r>
      <w:r w:rsidR="00B16203">
        <w:t>.</w:t>
      </w:r>
      <w:r w:rsidR="001A7B93">
        <w:t xml:space="preserve"> </w:t>
      </w:r>
    </w:p>
    <w:p w:rsidR="00A4063E" w:rsidRDefault="001A7B93" w:rsidP="004F7992">
      <w:pPr>
        <w:spacing w:line="360" w:lineRule="auto"/>
        <w:jc w:val="both"/>
      </w:pPr>
      <w:r>
        <w:t xml:space="preserve">Generally, however, these theories were basically classified into two streams: the diffusion of innovation and the other models that look at the intention which includes TRA, TAM and TPB. The diffusion of innovation, introduced by </w:t>
      </w:r>
      <w:r w:rsidRPr="0059182A">
        <w:rPr>
          <w:noProof/>
        </w:rPr>
        <w:t>Rogers</w:t>
      </w:r>
      <w:r>
        <w:t xml:space="preserve"> </w:t>
      </w:r>
      <w:sdt>
        <w:sdtPr>
          <w:id w:val="1920740734"/>
          <w:citation/>
        </w:sdtPr>
        <w:sdtContent>
          <w:r w:rsidR="00042B33">
            <w:fldChar w:fldCharType="begin"/>
          </w:r>
          <w:r>
            <w:instrText xml:space="preserve"> CITATION Rog95 \n  \l 2057  </w:instrText>
          </w:r>
          <w:r w:rsidR="00042B33">
            <w:fldChar w:fldCharType="separate"/>
          </w:r>
          <w:r w:rsidRPr="0059182A">
            <w:rPr>
              <w:noProof/>
            </w:rPr>
            <w:t>(1995)</w:t>
          </w:r>
          <w:r w:rsidR="00042B33">
            <w:rPr>
              <w:noProof/>
            </w:rPr>
            <w:fldChar w:fldCharType="end"/>
          </w:r>
        </w:sdtContent>
      </w:sdt>
      <w:r>
        <w:t>, investigate</w:t>
      </w:r>
      <w:r w:rsidR="009B3B2C">
        <w:t>s</w:t>
      </w:r>
      <w:r>
        <w:t xml:space="preserve"> determinants such as those characteristics on innovation, individual adopter, information sources and communication. While buttressing this submission </w:t>
      </w:r>
      <w:r w:rsidRPr="0059182A">
        <w:rPr>
          <w:noProof/>
        </w:rPr>
        <w:t>Rogers</w:t>
      </w:r>
      <w:r>
        <w:t xml:space="preserve"> </w:t>
      </w:r>
      <w:sdt>
        <w:sdtPr>
          <w:id w:val="1203819355"/>
          <w:citation/>
        </w:sdtPr>
        <w:sdtContent>
          <w:r w:rsidR="00042B33">
            <w:fldChar w:fldCharType="begin"/>
          </w:r>
          <w:r>
            <w:instrText xml:space="preserve"> CITATION Rog95 \n  \l 2057  </w:instrText>
          </w:r>
          <w:r w:rsidR="00042B33">
            <w:fldChar w:fldCharType="separate"/>
          </w:r>
          <w:r w:rsidRPr="0059182A">
            <w:rPr>
              <w:noProof/>
            </w:rPr>
            <w:t>(1995)</w:t>
          </w:r>
          <w:r w:rsidR="00042B33">
            <w:rPr>
              <w:noProof/>
            </w:rPr>
            <w:fldChar w:fldCharType="end"/>
          </w:r>
        </w:sdtContent>
      </w:sdt>
      <w:r>
        <w:t xml:space="preserve"> further argued that characteristics of innovation </w:t>
      </w:r>
      <w:r w:rsidR="009B3B2C">
        <w:t>traditionally consists of observability, trialability, complexity, relative advantage and trialability among others which are related to the ado</w:t>
      </w:r>
      <w:r w:rsidR="0064548F">
        <w:t>p</w:t>
      </w:r>
      <w:r w:rsidR="009B3B2C">
        <w:t>tio</w:t>
      </w:r>
      <w:r w:rsidR="0064548F">
        <w:t>n</w:t>
      </w:r>
      <w:r w:rsidR="009B3B2C">
        <w:t xml:space="preserve"> of </w:t>
      </w:r>
      <w:r w:rsidR="0064548F">
        <w:t>a technology solution.</w:t>
      </w:r>
      <w:r w:rsidR="009B3B2C">
        <w:t xml:space="preserve"> </w:t>
      </w:r>
      <w:r w:rsidR="0064548F">
        <w:t xml:space="preserve">The other category which places emphasis on the intention include TRA, TPB and DPTB. While </w:t>
      </w:r>
      <w:r w:rsidR="0064548F" w:rsidRPr="0039110F">
        <w:rPr>
          <w:noProof/>
        </w:rPr>
        <w:t>Fishbein &amp; Ajzen</w:t>
      </w:r>
      <w:r w:rsidR="0064548F">
        <w:rPr>
          <w:noProof/>
        </w:rPr>
        <w:t>’s</w:t>
      </w:r>
      <w:r w:rsidR="0064548F">
        <w:t xml:space="preserve"> </w:t>
      </w:r>
      <w:sdt>
        <w:sdtPr>
          <w:id w:val="-2057683138"/>
          <w:citation/>
        </w:sdtPr>
        <w:sdtContent>
          <w:r w:rsidR="00042B33">
            <w:fldChar w:fldCharType="begin"/>
          </w:r>
          <w:r w:rsidR="0064548F">
            <w:instrText xml:space="preserve">CITATION Fis75 \n  \l 2057 </w:instrText>
          </w:r>
          <w:r w:rsidR="00042B33">
            <w:fldChar w:fldCharType="separate"/>
          </w:r>
          <w:r w:rsidR="0064548F" w:rsidRPr="004F7992">
            <w:rPr>
              <w:noProof/>
            </w:rPr>
            <w:t>(1975)</w:t>
          </w:r>
          <w:r w:rsidR="00042B33">
            <w:rPr>
              <w:noProof/>
            </w:rPr>
            <w:fldChar w:fldCharType="end"/>
          </w:r>
        </w:sdtContent>
      </w:sdt>
      <w:r w:rsidR="0064548F">
        <w:t xml:space="preserve"> theory of reasoned action, perhaps the earliest of these popular theories, </w:t>
      </w:r>
      <w:r w:rsidR="003465C2">
        <w:t xml:space="preserve">put the determinants of people’s intention to include the duo of attitude and the social influence, the theory of planned behaviour further added perceived behavioural control (PBC) to the duo of attitude and subjective norm to make </w:t>
      </w:r>
      <w:r w:rsidR="0064548F">
        <w:t xml:space="preserve"> </w:t>
      </w:r>
      <w:r w:rsidR="003465C2">
        <w:t xml:space="preserve">the variables three. Just like the TPB is an upgrade of the TRA, the decomposed theory of planned behaviour (DPTB) is also a modified version of TPB and it structurally reflects these improving changes by adding set of decomposed belief structures which has relatively better diagnostic values. </w:t>
      </w:r>
      <w:r w:rsidR="0069177D">
        <w:t xml:space="preserve">For </w:t>
      </w:r>
      <w:r w:rsidR="003465C2">
        <w:t>TAM</w:t>
      </w:r>
      <w:r w:rsidR="0069177D">
        <w:t xml:space="preserve">, two changes were noticeably present. One is the removal of social norm and the other is the addition of the duo of perceived usefulness and perceived ease of use to its </w:t>
      </w:r>
      <w:r w:rsidR="0069177D">
        <w:lastRenderedPageBreak/>
        <w:t xml:space="preserve">determinants of behavioural intention. </w:t>
      </w:r>
      <w:r w:rsidR="00A4063E">
        <w:t xml:space="preserve">These variables come as re-occurring themes in </w:t>
      </w:r>
      <w:proofErr w:type="gramStart"/>
      <w:r w:rsidR="00A4063E">
        <w:t>many research work</w:t>
      </w:r>
      <w:proofErr w:type="gramEnd"/>
      <w:r w:rsidR="00A4063E">
        <w:t>.</w:t>
      </w:r>
    </w:p>
    <w:p w:rsidR="000C121A" w:rsidRDefault="00B16203" w:rsidP="004F7992">
      <w:pPr>
        <w:spacing w:line="360" w:lineRule="auto"/>
        <w:jc w:val="both"/>
      </w:pPr>
      <w:r>
        <w:t xml:space="preserve">It is, however, pertinent to emphasize that these re-occurring </w:t>
      </w:r>
      <w:r w:rsidR="001A7B93">
        <w:t xml:space="preserve">themes/ </w:t>
      </w:r>
      <w:r>
        <w:t>variables</w:t>
      </w:r>
      <w:r w:rsidR="00A4063E">
        <w:t xml:space="preserve"> from various reviewed articles</w:t>
      </w:r>
      <w:r>
        <w:t xml:space="preserve"> </w:t>
      </w:r>
      <w:r w:rsidR="00A4063E">
        <w:t>were</w:t>
      </w:r>
      <w:r>
        <w:t xml:space="preserve"> tested </w:t>
      </w:r>
      <w:r w:rsidR="00A4063E">
        <w:t xml:space="preserve">on </w:t>
      </w:r>
      <w:r>
        <w:t xml:space="preserve">their applicability to various contexts: countries, industries, sectors and demographics among others. </w:t>
      </w:r>
      <w:r w:rsidR="00432528">
        <w:t>For instance</w:t>
      </w:r>
      <w:r w:rsidR="00090A68">
        <w:t xml:space="preserve">: </w:t>
      </w:r>
      <w:r w:rsidR="00090A68" w:rsidRPr="00090A68">
        <w:rPr>
          <w:noProof/>
        </w:rPr>
        <w:t>Bambore &amp; Vikas</w:t>
      </w:r>
      <w:r w:rsidR="00090A68">
        <w:t xml:space="preserve"> </w:t>
      </w:r>
      <w:sdt>
        <w:sdtPr>
          <w:id w:val="370733546"/>
          <w:citation/>
        </w:sdtPr>
        <w:sdtContent>
          <w:r w:rsidR="00042B33">
            <w:fldChar w:fldCharType="begin"/>
          </w:r>
          <w:r w:rsidR="00090A68">
            <w:instrText xml:space="preserve">CITATION Bam17 \n  \l 2057 </w:instrText>
          </w:r>
          <w:r w:rsidR="00042B33">
            <w:fldChar w:fldCharType="separate"/>
          </w:r>
          <w:r w:rsidR="00090A68" w:rsidRPr="00090A68">
            <w:rPr>
              <w:noProof/>
            </w:rPr>
            <w:t>(2017)</w:t>
          </w:r>
          <w:r w:rsidR="00042B33">
            <w:fldChar w:fldCharType="end"/>
          </w:r>
        </w:sdtContent>
      </w:sdt>
      <w:r w:rsidR="00090A68">
        <w:t xml:space="preserve"> used perceived usefulness and perceived ease of use, the original variables of </w:t>
      </w:r>
      <w:r w:rsidR="00090A68" w:rsidRPr="0039110F">
        <w:rPr>
          <w:noProof/>
        </w:rPr>
        <w:t>Davis</w:t>
      </w:r>
      <w:r w:rsidR="00090A68">
        <w:rPr>
          <w:noProof/>
        </w:rPr>
        <w:t>’</w:t>
      </w:r>
      <w:r w:rsidR="00090A68">
        <w:t xml:space="preserve"> </w:t>
      </w:r>
      <w:sdt>
        <w:sdtPr>
          <w:id w:val="-2057683057"/>
          <w:citation/>
        </w:sdtPr>
        <w:sdtContent>
          <w:r w:rsidR="00042B33">
            <w:fldChar w:fldCharType="begin"/>
          </w:r>
          <w:r w:rsidR="00090A68">
            <w:instrText xml:space="preserve">CITATION Dav89 \n  \l 2057 </w:instrText>
          </w:r>
          <w:r w:rsidR="00042B33">
            <w:fldChar w:fldCharType="separate"/>
          </w:r>
          <w:r w:rsidR="00090A68" w:rsidRPr="00090A68">
            <w:rPr>
              <w:noProof/>
            </w:rPr>
            <w:t>(1989)</w:t>
          </w:r>
          <w:r w:rsidR="00042B33">
            <w:rPr>
              <w:noProof/>
            </w:rPr>
            <w:fldChar w:fldCharType="end"/>
          </w:r>
        </w:sdtContent>
      </w:sdt>
      <w:r w:rsidR="00090A68">
        <w:t xml:space="preserve"> Technology Acceptance Model (TAM), to investigate the factors affecting e-banking adoption and it’s impact on customer satisfaction</w:t>
      </w:r>
      <w:r w:rsidR="00993337">
        <w:t>;</w:t>
      </w:r>
      <w:r w:rsidR="00090A68">
        <w:t xml:space="preserve"> </w:t>
      </w:r>
      <w:r w:rsidR="000C121A">
        <w:t>as well as the amalgamation of all the variables from eight models or theories in the</w:t>
      </w:r>
      <w:r w:rsidR="004F7992">
        <w:t xml:space="preserve"> Unified Theory of A</w:t>
      </w:r>
      <w:r w:rsidR="004F7992" w:rsidRPr="004F7992">
        <w:t xml:space="preserve">cceptance and </w:t>
      </w:r>
      <w:r w:rsidR="004F7992">
        <w:t>U</w:t>
      </w:r>
      <w:r w:rsidR="004F7992" w:rsidRPr="004F7992">
        <w:t xml:space="preserve">se of </w:t>
      </w:r>
      <w:r w:rsidR="004F7992">
        <w:t>T</w:t>
      </w:r>
      <w:r w:rsidR="004F7992" w:rsidRPr="004F7992">
        <w:t>echnology (UTAUT)</w:t>
      </w:r>
      <w:r w:rsidR="004F7992">
        <w:t xml:space="preserve"> </w:t>
      </w:r>
      <w:r w:rsidR="000C121A">
        <w:t>which the likes of</w:t>
      </w:r>
      <w:r w:rsidR="004F7992">
        <w:t xml:space="preserve"> </w:t>
      </w:r>
      <w:r w:rsidR="004F7992" w:rsidRPr="00CD4426">
        <w:rPr>
          <w:noProof/>
        </w:rPr>
        <w:t>Kim, et al.</w:t>
      </w:r>
      <w:r w:rsidR="004F7992">
        <w:t xml:space="preserve"> </w:t>
      </w:r>
      <w:sdt>
        <w:sdtPr>
          <w:id w:val="-1203863006"/>
          <w:citation/>
        </w:sdtPr>
        <w:sdtContent>
          <w:r w:rsidR="00042B33">
            <w:fldChar w:fldCharType="begin"/>
          </w:r>
          <w:r w:rsidR="004F7992">
            <w:instrText xml:space="preserve">CITATION Kim15 \n  \l 2057 </w:instrText>
          </w:r>
          <w:r w:rsidR="00042B33">
            <w:fldChar w:fldCharType="separate"/>
          </w:r>
          <w:r w:rsidR="004F7992" w:rsidRPr="004F7992">
            <w:rPr>
              <w:noProof/>
            </w:rPr>
            <w:t>(2015)</w:t>
          </w:r>
          <w:r w:rsidR="00042B33">
            <w:fldChar w:fldCharType="end"/>
          </w:r>
        </w:sdtContent>
      </w:sdt>
      <w:r w:rsidR="004F7992">
        <w:t xml:space="preserve">, </w:t>
      </w:r>
      <w:r w:rsidR="004F7992" w:rsidRPr="00CD4426">
        <w:rPr>
          <w:noProof/>
        </w:rPr>
        <w:t>Venkatesh, et al.</w:t>
      </w:r>
      <w:r w:rsidR="004F7992">
        <w:t xml:space="preserve"> </w:t>
      </w:r>
      <w:sdt>
        <w:sdtPr>
          <w:id w:val="-1389332963"/>
          <w:citation/>
        </w:sdtPr>
        <w:sdtContent>
          <w:r w:rsidR="00042B33">
            <w:fldChar w:fldCharType="begin"/>
          </w:r>
          <w:r w:rsidR="004F7992">
            <w:instrText xml:space="preserve">CITATION Ven12 \n  \l 2057 </w:instrText>
          </w:r>
          <w:r w:rsidR="00042B33">
            <w:fldChar w:fldCharType="separate"/>
          </w:r>
          <w:r w:rsidR="004F7992" w:rsidRPr="004F7992">
            <w:rPr>
              <w:noProof/>
            </w:rPr>
            <w:t>(2012)</w:t>
          </w:r>
          <w:r w:rsidR="00042B33">
            <w:fldChar w:fldCharType="end"/>
          </w:r>
        </w:sdtContent>
      </w:sdt>
      <w:r w:rsidR="004F7992">
        <w:t xml:space="preserve"> and </w:t>
      </w:r>
      <w:r w:rsidR="004F7992" w:rsidRPr="00CD4426">
        <w:rPr>
          <w:noProof/>
        </w:rPr>
        <w:t>Zuiderwijk, et al.</w:t>
      </w:r>
      <w:sdt>
        <w:sdtPr>
          <w:id w:val="-1793195701"/>
          <w:citation/>
        </w:sdtPr>
        <w:sdtContent>
          <w:r w:rsidR="00042B33">
            <w:fldChar w:fldCharType="begin"/>
          </w:r>
          <w:r w:rsidR="004F7992">
            <w:instrText xml:space="preserve">CITATION Zui15 \n  \l 2057 </w:instrText>
          </w:r>
          <w:r w:rsidR="00042B33">
            <w:fldChar w:fldCharType="separate"/>
          </w:r>
          <w:r w:rsidR="004F7992">
            <w:rPr>
              <w:noProof/>
            </w:rPr>
            <w:t xml:space="preserve"> </w:t>
          </w:r>
          <w:r w:rsidR="004F7992" w:rsidRPr="004F7992">
            <w:rPr>
              <w:noProof/>
            </w:rPr>
            <w:t>(2015)</w:t>
          </w:r>
          <w:r w:rsidR="00042B33">
            <w:fldChar w:fldCharType="end"/>
          </w:r>
        </w:sdtContent>
      </w:sdt>
      <w:r w:rsidR="004F7992">
        <w:t xml:space="preserve"> as well as others</w:t>
      </w:r>
      <w:r w:rsidR="000C121A">
        <w:t xml:space="preserve"> used</w:t>
      </w:r>
      <w:r w:rsidR="004F7992">
        <w:t>.</w:t>
      </w:r>
    </w:p>
    <w:p w:rsidR="00D47EEF" w:rsidRDefault="00A4063E" w:rsidP="00D47EEF">
      <w:pPr>
        <w:spacing w:line="360" w:lineRule="auto"/>
        <w:jc w:val="both"/>
      </w:pPr>
      <w:r>
        <w:t xml:space="preserve">As stated earlier, Perceived Usefulness (PU), which is an important </w:t>
      </w:r>
      <w:r w:rsidR="00D47EEF">
        <w:t xml:space="preserve">and a second </w:t>
      </w:r>
      <w:r>
        <w:t xml:space="preserve">part of the technology acceptance model, is believed to affect technology adoption in various industries including banking </w:t>
      </w:r>
      <w:sdt>
        <w:sdtPr>
          <w:id w:val="2602145"/>
          <w:citation/>
        </w:sdtPr>
        <w:sdtContent>
          <w:r w:rsidR="00042B33">
            <w:fldChar w:fldCharType="begin"/>
          </w:r>
          <w:r>
            <w:instrText xml:space="preserve">CITATION Ezz14 \l 2057 </w:instrText>
          </w:r>
          <w:r w:rsidR="00042B33">
            <w:fldChar w:fldCharType="separate"/>
          </w:r>
          <w:r w:rsidRPr="00A4063E">
            <w:rPr>
              <w:noProof/>
            </w:rPr>
            <w:t>(Ezzi, 2014)</w:t>
          </w:r>
          <w:r w:rsidR="00042B33">
            <w:rPr>
              <w:noProof/>
            </w:rPr>
            <w:fldChar w:fldCharType="end"/>
          </w:r>
        </w:sdtContent>
      </w:sdt>
      <w:r>
        <w:t xml:space="preserve">. </w:t>
      </w:r>
      <w:r w:rsidR="00D47EEF">
        <w:t xml:space="preserve">Davis </w:t>
      </w:r>
      <w:sdt>
        <w:sdtPr>
          <w:id w:val="-1916769982"/>
          <w:citation/>
        </w:sdtPr>
        <w:sdtContent>
          <w:r w:rsidR="00042B33">
            <w:fldChar w:fldCharType="begin"/>
          </w:r>
          <w:r w:rsidR="00D47EEF">
            <w:instrText xml:space="preserve">CITATION Dav89 \n  \l 2057 </w:instrText>
          </w:r>
          <w:r w:rsidR="00042B33">
            <w:fldChar w:fldCharType="separate"/>
          </w:r>
          <w:r w:rsidR="00D47EEF" w:rsidRPr="00D47EEF">
            <w:rPr>
              <w:noProof/>
            </w:rPr>
            <w:t>(1989)</w:t>
          </w:r>
          <w:r w:rsidR="00042B33">
            <w:fldChar w:fldCharType="end"/>
          </w:r>
        </w:sdtContent>
      </w:sdt>
      <w:r w:rsidR="00D47EEF">
        <w:t xml:space="preserve"> defined PU as the degree to which someone believes that a particular system would enhance his/ her job performance. In technology adoption knowledge area, there have been varying level of correlation between this PU and technology adoption: from e-library and students </w:t>
      </w:r>
      <w:sdt>
        <w:sdtPr>
          <w:id w:val="1246142782"/>
          <w:citation/>
        </w:sdtPr>
        <w:sdtContent>
          <w:r w:rsidR="00042B33">
            <w:fldChar w:fldCharType="begin"/>
          </w:r>
          <w:r w:rsidR="00D47EEF">
            <w:instrText xml:space="preserve"> CITATION Yus09 \l 2057 </w:instrText>
          </w:r>
          <w:r w:rsidR="00042B33">
            <w:fldChar w:fldCharType="separate"/>
          </w:r>
          <w:r w:rsidR="00D47EEF" w:rsidRPr="00422746">
            <w:rPr>
              <w:rFonts w:eastAsiaTheme="minorHAnsi"/>
              <w:noProof/>
            </w:rPr>
            <w:t>(Yusoff, et al., 2009)</w:t>
          </w:r>
          <w:r w:rsidR="00042B33">
            <w:fldChar w:fldCharType="end"/>
          </w:r>
        </w:sdtContent>
      </w:sdt>
      <w:r w:rsidR="00D47EEF">
        <w:t xml:space="preserve"> to 3G mobile servi</w:t>
      </w:r>
      <w:r w:rsidR="00984E0D">
        <w:t>c</w:t>
      </w:r>
      <w:r w:rsidR="00D47EEF">
        <w:t xml:space="preserve">es and the subscribers as well as in e-banking services </w:t>
      </w:r>
      <w:sdt>
        <w:sdtPr>
          <w:id w:val="-310243494"/>
          <w:citation/>
        </w:sdtPr>
        <w:sdtContent>
          <w:r w:rsidR="00042B33">
            <w:fldChar w:fldCharType="begin"/>
          </w:r>
          <w:r w:rsidR="00D47EEF">
            <w:instrText xml:space="preserve"> CITATION Akt121 \l 2057  \m Bam17 \m Nas11</w:instrText>
          </w:r>
          <w:r w:rsidR="00042B33">
            <w:fldChar w:fldCharType="separate"/>
          </w:r>
          <w:r w:rsidR="00D47EEF" w:rsidRPr="00D47EEF">
            <w:rPr>
              <w:noProof/>
            </w:rPr>
            <w:t>(Akturan &amp; Tezcan, 2012; Bambore &amp; Vikas, 2017; Nasri, 2011)</w:t>
          </w:r>
          <w:r w:rsidR="00042B33">
            <w:fldChar w:fldCharType="end"/>
          </w:r>
        </w:sdtContent>
      </w:sdt>
      <w:r w:rsidR="00D47EEF">
        <w:t>, this raises that lingering question: could perceived usefulness be a factor affecting technology adoption of electronic banking by older adults in Nigeria? Providing fact-based answers to this in a scientific manner would surely make for an interesting research objective.</w:t>
      </w:r>
    </w:p>
    <w:p w:rsidR="00D47EEF" w:rsidRPr="00F73BF3" w:rsidRDefault="00193CDB" w:rsidP="00D47EEF">
      <w:pPr>
        <w:spacing w:line="360" w:lineRule="auto"/>
        <w:jc w:val="both"/>
      </w:pPr>
      <w:r>
        <w:rPr>
          <w:rFonts w:eastAsiaTheme="minorHAnsi"/>
          <w:noProof/>
        </w:rPr>
        <w:t xml:space="preserve">Besides the perceived usefulness, </w:t>
      </w:r>
      <w:r w:rsidRPr="00422746">
        <w:rPr>
          <w:rFonts w:eastAsiaTheme="minorHAnsi"/>
          <w:noProof/>
        </w:rPr>
        <w:t>Zaid, et al.</w:t>
      </w:r>
      <w:r>
        <w:rPr>
          <w:rFonts w:eastAsiaTheme="minorHAnsi"/>
          <w:noProof/>
        </w:rPr>
        <w:t xml:space="preserve"> </w:t>
      </w:r>
      <w:sdt>
        <w:sdtPr>
          <w:id w:val="697516361"/>
          <w:citation/>
        </w:sdtPr>
        <w:sdtContent>
          <w:r w:rsidR="00042B33">
            <w:fldChar w:fldCharType="begin"/>
          </w:r>
          <w:r>
            <w:instrText xml:space="preserve">CITATION Zai10 \n  \l 2057 </w:instrText>
          </w:r>
          <w:r w:rsidR="00042B33">
            <w:fldChar w:fldCharType="separate"/>
          </w:r>
          <w:r w:rsidRPr="00193CDB">
            <w:rPr>
              <w:noProof/>
            </w:rPr>
            <w:t>(2010)</w:t>
          </w:r>
          <w:r w:rsidR="00042B33">
            <w:fldChar w:fldCharType="end"/>
          </w:r>
        </w:sdtContent>
      </w:sdt>
      <w:r>
        <w:t xml:space="preserve"> while looking at the need to adopt electronic banking also </w:t>
      </w:r>
      <w:r w:rsidR="008150EF">
        <w:t xml:space="preserve">highlighted the </w:t>
      </w:r>
      <w:r w:rsidR="00B056E1">
        <w:t>P</w:t>
      </w:r>
      <w:r w:rsidR="008150EF">
        <w:t xml:space="preserve">erceived </w:t>
      </w:r>
      <w:r w:rsidR="00B056E1">
        <w:t>R</w:t>
      </w:r>
      <w:r w:rsidR="008150EF">
        <w:t xml:space="preserve">isk or </w:t>
      </w:r>
      <w:r w:rsidR="00B056E1">
        <w:t>S</w:t>
      </w:r>
      <w:r w:rsidR="008150EF">
        <w:t xml:space="preserve">ecurity as one of the factors of technology adoption and, in particular, in e-banking. An empirical investigation by </w:t>
      </w:r>
      <w:proofErr w:type="spellStart"/>
      <w:r w:rsidR="008150EF">
        <w:t>Bestaws</w:t>
      </w:r>
      <w:proofErr w:type="spellEnd"/>
      <w:r w:rsidR="008150EF">
        <w:t xml:space="preserve"> also gave credence to this theoretical assertion which postulated that people are generally scared of sharing their financial details online. While also highlighting the importance of perceived risk as a factor with huge importance t</w:t>
      </w:r>
      <w:r w:rsidR="00B056E1">
        <w:t>o</w:t>
      </w:r>
      <w:r w:rsidR="008150EF">
        <w:t xml:space="preserve"> e-banking adoption, </w:t>
      </w:r>
      <w:r w:rsidR="008150EF" w:rsidRPr="00422746">
        <w:rPr>
          <w:rFonts w:eastAsiaTheme="minorHAnsi"/>
          <w:noProof/>
        </w:rPr>
        <w:t>Zaid, et al.</w:t>
      </w:r>
      <w:r w:rsidR="008150EF">
        <w:rPr>
          <w:rFonts w:eastAsiaTheme="minorHAnsi"/>
          <w:noProof/>
        </w:rPr>
        <w:t xml:space="preserve"> </w:t>
      </w:r>
      <w:sdt>
        <w:sdtPr>
          <w:id w:val="-700325783"/>
          <w:citation/>
        </w:sdtPr>
        <w:sdtContent>
          <w:r w:rsidR="00042B33">
            <w:fldChar w:fldCharType="begin"/>
          </w:r>
          <w:r w:rsidR="008150EF">
            <w:instrText xml:space="preserve">CITATION Zai10 \n  \l 2057 </w:instrText>
          </w:r>
          <w:r w:rsidR="00042B33">
            <w:fldChar w:fldCharType="separate"/>
          </w:r>
          <w:r w:rsidR="008150EF" w:rsidRPr="00193CDB">
            <w:rPr>
              <w:noProof/>
            </w:rPr>
            <w:t>(2010)</w:t>
          </w:r>
          <w:r w:rsidR="00042B33">
            <w:fldChar w:fldCharType="end"/>
          </w:r>
        </w:sdtContent>
      </w:sdt>
      <w:r w:rsidR="008150EF">
        <w:t xml:space="preserve"> described it as a sad “potential for loss in the </w:t>
      </w:r>
      <w:r w:rsidR="006E2BE6">
        <w:t>p</w:t>
      </w:r>
      <w:r w:rsidR="008150EF">
        <w:t>ursuit of a desired outcome of using e-banking services” Several researchers are also in alignment with this and believe that perceived risk affect the consumer adoption</w:t>
      </w:r>
      <w:r w:rsidR="006E2BE6">
        <w:t>. Whether it is particularly applicable to this context is a potential huge topic of discourse</w:t>
      </w:r>
      <w:r w:rsidR="008150EF">
        <w:t xml:space="preserve"> </w:t>
      </w:r>
    </w:p>
    <w:p w:rsidR="00D47EEF" w:rsidRPr="00F73BF3" w:rsidRDefault="00B056E1" w:rsidP="00D47EEF">
      <w:pPr>
        <w:spacing w:line="360" w:lineRule="auto"/>
        <w:jc w:val="both"/>
      </w:pPr>
      <w:r>
        <w:t>Another important recurring theme, which make up the technology acceptance model in addition to the aforementioned perceived usefulness, is perceived ease of use</w:t>
      </w:r>
      <w:r w:rsidR="008E7383">
        <w:t xml:space="preserve"> (PEOU) </w:t>
      </w:r>
      <w:sdt>
        <w:sdtPr>
          <w:id w:val="-1399595449"/>
          <w:citation/>
        </w:sdtPr>
        <w:sdtContent>
          <w:r w:rsidR="00042B33">
            <w:fldChar w:fldCharType="begin"/>
          </w:r>
          <w:r w:rsidR="008E7383">
            <w:instrText xml:space="preserve"> CITATION Bam17 \l 2057  \m Dav89 \m Ido18</w:instrText>
          </w:r>
          <w:r w:rsidR="00042B33">
            <w:fldChar w:fldCharType="separate"/>
          </w:r>
          <w:r w:rsidR="008E7383" w:rsidRPr="008E7383">
            <w:rPr>
              <w:noProof/>
            </w:rPr>
            <w:t>(Bambore &amp; Vikas, 2017; Davis, 1989; Idoga, et al., 2018)</w:t>
          </w:r>
          <w:r w:rsidR="00042B33">
            <w:fldChar w:fldCharType="end"/>
          </w:r>
        </w:sdtContent>
      </w:sdt>
      <w:r w:rsidR="008E7383">
        <w:t xml:space="preserve">. Consequently, it </w:t>
      </w:r>
      <w:r w:rsidR="00586743">
        <w:t xml:space="preserve">was also established in many literatures as a </w:t>
      </w:r>
      <w:r w:rsidR="00586743">
        <w:lastRenderedPageBreak/>
        <w:t>determinant factor on the adoption of e-banking services. However, whether it is applicable to the exact context remains to be seen.</w:t>
      </w:r>
      <w:r w:rsidR="00FD4955">
        <w:t xml:space="preserve"> L</w:t>
      </w:r>
      <w:r w:rsidR="00586743">
        <w:t xml:space="preserve">ooking at the description of </w:t>
      </w:r>
      <w:r w:rsidR="00FD4955">
        <w:t xml:space="preserve">PEOU which </w:t>
      </w:r>
      <w:r w:rsidR="00FD4955" w:rsidRPr="009035FA">
        <w:rPr>
          <w:noProof/>
        </w:rPr>
        <w:t>Ilham, et al.</w:t>
      </w:r>
      <w:r w:rsidR="00FD4955">
        <w:t xml:space="preserve"> </w:t>
      </w:r>
      <w:sdt>
        <w:sdtPr>
          <w:id w:val="2602156"/>
          <w:citation/>
        </w:sdtPr>
        <w:sdtContent>
          <w:r w:rsidR="00042B33">
            <w:fldChar w:fldCharType="begin"/>
          </w:r>
          <w:r w:rsidR="00FD4955">
            <w:instrText xml:space="preserve"> CITATION Ilh12 \n  \l 2057  </w:instrText>
          </w:r>
          <w:r w:rsidR="00042B33">
            <w:fldChar w:fldCharType="separate"/>
          </w:r>
          <w:r w:rsidR="00FD4955" w:rsidRPr="009740B3">
            <w:rPr>
              <w:noProof/>
            </w:rPr>
            <w:t>(2012)</w:t>
          </w:r>
          <w:r w:rsidR="00042B33">
            <w:rPr>
              <w:noProof/>
            </w:rPr>
            <w:fldChar w:fldCharType="end"/>
          </w:r>
        </w:sdtContent>
      </w:sdt>
      <w:r w:rsidR="00150160">
        <w:t xml:space="preserve"> which he described as “the degree to which a person believes using a particular system would be free of effort”, could this be a huge factor than others considering higher percentage of the Nigeria population is not computer or information technology literate in relation to the western world. </w:t>
      </w:r>
    </w:p>
    <w:p w:rsidR="00A4063E" w:rsidRDefault="00150160" w:rsidP="00D65287">
      <w:pPr>
        <w:spacing w:line="360" w:lineRule="auto"/>
        <w:jc w:val="both"/>
      </w:pPr>
      <w:r>
        <w:t xml:space="preserve">In the same vein, subjective norm which refers to </w:t>
      </w:r>
      <w:r w:rsidR="002A114F">
        <w:t xml:space="preserve">a consumer’s perception of the social pressure to do or not do something go a long way in judging potential usage of a product or services including those of e-banking. While some research work shows this is substantially and significantly supported, others are not therefore creating further </w:t>
      </w:r>
      <w:r w:rsidR="00D731FA">
        <w:t>need for understanding the intricacies as it pertains to this context.</w:t>
      </w:r>
    </w:p>
    <w:p w:rsidR="00D731FA" w:rsidRDefault="00D731FA" w:rsidP="00D65287">
      <w:pPr>
        <w:spacing w:line="360" w:lineRule="auto"/>
        <w:jc w:val="both"/>
      </w:pPr>
      <w:r>
        <w:t xml:space="preserve">More so, besides the perceived usefulness (PU), perceived ease of use (PEOU), perceived risk and security (PRAS) and subjective norms (SNs), there are other recurring themes that those reviewed journals intermittently and sparingly overlaps across literatures. Prominent among them is the internet connectivity/ accessibility which would have never came as a hindrance in western countries considering the well-entrenched internet connectivity. </w:t>
      </w:r>
      <w:r w:rsidR="00486D8F">
        <w:t xml:space="preserve">But it’s sure to come up in a country with less than 40% internet penetration. </w:t>
      </w:r>
    </w:p>
    <w:p w:rsidR="00984E0D" w:rsidRDefault="00984E0D" w:rsidP="00B1254B">
      <w:pPr>
        <w:spacing w:line="360" w:lineRule="auto"/>
        <w:jc w:val="both"/>
      </w:pPr>
    </w:p>
    <w:p w:rsidR="00090A68" w:rsidRDefault="00984E0D" w:rsidP="00B1254B">
      <w:pPr>
        <w:pStyle w:val="Heading2"/>
        <w:spacing w:line="360" w:lineRule="auto"/>
      </w:pPr>
      <w:bookmarkStart w:id="9" w:name="_Toc29213108"/>
      <w:r>
        <w:t>1.4 Summary</w:t>
      </w:r>
      <w:bookmarkEnd w:id="9"/>
      <w:r>
        <w:t xml:space="preserve"> </w:t>
      </w:r>
    </w:p>
    <w:p w:rsidR="00417C50" w:rsidRDefault="00417C50" w:rsidP="00B1254B">
      <w:pPr>
        <w:spacing w:line="360" w:lineRule="auto"/>
        <w:jc w:val="both"/>
      </w:pPr>
      <w:r>
        <w:t xml:space="preserve">Consequent upon the need for literature review, the author went for a strategic literature review owing to the insights it gives. As such, several re-occurring themes were noticed. The first being the use of the foundational models and theories of technology adoption like technology acceptance model (TAM), theory of reasoned action (TRA), theory of planned behaviour (TPB), decomposed theory of planned behaviour (DTPB), and unified theory of acceptance and use of technology (UTAUT) among others. And the other being the use of the determinants fetched from these theories which were eventually used in testing various applications of technology acceptance. These are the perceived usefulness, perceived ease of use, perceived risk and security, subjective norms and others like internet connectivity. </w:t>
      </w:r>
    </w:p>
    <w:p w:rsidR="00B1254B" w:rsidRDefault="00B1254B" w:rsidP="00954BC5">
      <w:pPr>
        <w:spacing w:line="360" w:lineRule="auto"/>
        <w:jc w:val="both"/>
      </w:pPr>
    </w:p>
    <w:p w:rsidR="00C959E3" w:rsidRDefault="00C959E3" w:rsidP="00954BC5">
      <w:pPr>
        <w:spacing w:line="360" w:lineRule="auto"/>
        <w:jc w:val="both"/>
      </w:pPr>
    </w:p>
    <w:p w:rsidR="00C959E3" w:rsidRDefault="00C959E3" w:rsidP="00954BC5">
      <w:pPr>
        <w:spacing w:line="360" w:lineRule="auto"/>
        <w:jc w:val="both"/>
      </w:pPr>
    </w:p>
    <w:p w:rsidR="006F46D2" w:rsidRDefault="00CA701B" w:rsidP="0028382A">
      <w:pPr>
        <w:pStyle w:val="Heading1"/>
        <w:spacing w:line="360" w:lineRule="auto"/>
        <w:jc w:val="both"/>
      </w:pPr>
      <w:bookmarkStart w:id="10" w:name="_Toc29213109"/>
      <w:r>
        <w:lastRenderedPageBreak/>
        <w:t>2.0 PART TWO</w:t>
      </w:r>
      <w:bookmarkEnd w:id="10"/>
    </w:p>
    <w:p w:rsidR="006F46D2" w:rsidRDefault="00CA701B" w:rsidP="0028382A">
      <w:pPr>
        <w:pStyle w:val="Heading2"/>
        <w:spacing w:line="360" w:lineRule="auto"/>
        <w:jc w:val="both"/>
      </w:pPr>
      <w:bookmarkStart w:id="11" w:name="_Toc29213110"/>
      <w:r>
        <w:t>2.1 Discussion of one of the Research Works</w:t>
      </w:r>
      <w:bookmarkEnd w:id="11"/>
    </w:p>
    <w:p w:rsidR="004A5221" w:rsidRDefault="007606EB" w:rsidP="0028382A">
      <w:pPr>
        <w:spacing w:line="360" w:lineRule="auto"/>
        <w:jc w:val="both"/>
      </w:pPr>
      <w:r w:rsidRPr="007606EB">
        <w:rPr>
          <w:b/>
          <w:bCs/>
        </w:rPr>
        <w:t>TITLE:</w:t>
      </w:r>
      <w:r w:rsidRPr="007606EB">
        <w:t xml:space="preserve"> </w:t>
      </w:r>
      <w:r w:rsidR="004A5221" w:rsidRPr="007606EB">
        <w:t>Factors Affecting E-Banking Adoption and Its Impact on Customer Satisfaction: Case Study of Ethiopian Banks</w:t>
      </w:r>
      <w:r>
        <w:t>.</w:t>
      </w:r>
    </w:p>
    <w:p w:rsidR="003B52C5" w:rsidRDefault="007606EB" w:rsidP="0028382A">
      <w:pPr>
        <w:spacing w:line="360" w:lineRule="auto"/>
        <w:jc w:val="both"/>
      </w:pPr>
      <w:r w:rsidRPr="007606EB">
        <w:rPr>
          <w:b/>
          <w:bCs/>
        </w:rPr>
        <w:t>OVERVIEW</w:t>
      </w:r>
      <w:r>
        <w:rPr>
          <w:b/>
          <w:bCs/>
        </w:rPr>
        <w:t xml:space="preserve"> OF RESEARCH</w:t>
      </w:r>
      <w:r w:rsidRPr="007606EB">
        <w:rPr>
          <w:b/>
          <w:bCs/>
        </w:rPr>
        <w:t>:</w:t>
      </w:r>
      <w:r>
        <w:t xml:space="preserve"> </w:t>
      </w:r>
      <w:r w:rsidRPr="007606EB">
        <w:rPr>
          <w:noProof/>
        </w:rPr>
        <w:t>Bambore &amp; Vikas</w:t>
      </w:r>
      <w:r>
        <w:rPr>
          <w:noProof/>
        </w:rPr>
        <w:t>’</w:t>
      </w:r>
      <w:r>
        <w:t xml:space="preserve"> </w:t>
      </w:r>
      <w:sdt>
        <w:sdtPr>
          <w:id w:val="1367256270"/>
          <w:citation/>
        </w:sdtPr>
        <w:sdtContent>
          <w:r w:rsidR="00042B33">
            <w:fldChar w:fldCharType="begin"/>
          </w:r>
          <w:r>
            <w:instrText xml:space="preserve">CITATION Bam17 \n  \l 2057 </w:instrText>
          </w:r>
          <w:r w:rsidR="00042B33">
            <w:fldChar w:fldCharType="separate"/>
          </w:r>
          <w:r w:rsidRPr="007606EB">
            <w:rPr>
              <w:noProof/>
            </w:rPr>
            <w:t>(2017)</w:t>
          </w:r>
          <w:r w:rsidR="00042B33">
            <w:fldChar w:fldCharType="end"/>
          </w:r>
        </w:sdtContent>
      </w:sdt>
      <w:r>
        <w:t xml:space="preserve"> looked at the factors affecting e-banking adoption and its impacts on customer satisfaction while using Ethiopian Banks as case studies</w:t>
      </w:r>
      <w:r w:rsidR="0028382A">
        <w:t xml:space="preserve">. Having shown the paucity </w:t>
      </w:r>
      <w:r w:rsidR="009C4330">
        <w:t xml:space="preserve">with research article of the same context </w:t>
      </w:r>
      <w:r w:rsidR="0028382A">
        <w:t xml:space="preserve">in the </w:t>
      </w:r>
      <w:r w:rsidR="009C4330">
        <w:t>extant literature</w:t>
      </w:r>
      <w:r w:rsidR="0028382A">
        <w:t xml:space="preserve">, </w:t>
      </w:r>
      <w:r w:rsidR="009C4330">
        <w:t xml:space="preserve">it is imperative to choose one which bears a close resemblance. More importantly, that the central theme which is to look at the factors affecting e-banking adoption as well as the use of a developing country as a case study make it appropriate. It adopted a quantitative research methodology in which data was collected via a self-administered survey from selected banks in Ethiopia.  </w:t>
      </w:r>
      <w:r w:rsidR="003B52C5">
        <w:t>It is pertinent to say, the work is based on the David’s (1989) Technology Acceptance Model (TAM) in that it is upon the variables from the theory that the research hypotheses for this study was built.</w:t>
      </w:r>
    </w:p>
    <w:p w:rsidR="003B52C5" w:rsidRDefault="003B52C5" w:rsidP="003B52C5">
      <w:pPr>
        <w:spacing w:line="360" w:lineRule="auto"/>
        <w:jc w:val="center"/>
      </w:pPr>
      <w:r>
        <w:rPr>
          <w:noProof/>
        </w:rPr>
        <w:drawing>
          <wp:inline distT="0" distB="0" distL="0" distR="0">
            <wp:extent cx="4133850" cy="3107682"/>
            <wp:effectExtent l="19050" t="0" r="0" b="0"/>
            <wp:docPr id="5"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cstate="print"/>
                    <a:srcRect/>
                    <a:stretch>
                      <a:fillRect/>
                    </a:stretch>
                  </pic:blipFill>
                  <pic:spPr bwMode="auto">
                    <a:xfrm>
                      <a:off x="0" y="0"/>
                      <a:ext cx="4137160" cy="3110170"/>
                    </a:xfrm>
                    <a:prstGeom prst="rect">
                      <a:avLst/>
                    </a:prstGeom>
                    <a:noFill/>
                    <a:ln w="9525">
                      <a:noFill/>
                      <a:miter lim="800000"/>
                      <a:headEnd/>
                      <a:tailEnd/>
                    </a:ln>
                  </pic:spPr>
                </pic:pic>
              </a:graphicData>
            </a:graphic>
          </wp:inline>
        </w:drawing>
      </w:r>
    </w:p>
    <w:p w:rsidR="003B52C5" w:rsidRDefault="003B52C5" w:rsidP="003B52C5">
      <w:pPr>
        <w:spacing w:line="360" w:lineRule="auto"/>
        <w:jc w:val="center"/>
      </w:pPr>
    </w:p>
    <w:p w:rsidR="003B52C5" w:rsidRDefault="003B52C5" w:rsidP="0028382A">
      <w:pPr>
        <w:spacing w:line="360" w:lineRule="auto"/>
        <w:jc w:val="both"/>
      </w:pPr>
      <w:r>
        <w:t xml:space="preserve">Using </w:t>
      </w:r>
      <w:proofErr w:type="spellStart"/>
      <w:r>
        <w:t>Saunder’s</w:t>
      </w:r>
      <w:proofErr w:type="spellEnd"/>
      <w:r>
        <w:t xml:space="preserve"> research onion, it is easy to follow the organized way of the adopted research methodological constructs and review the article based on such.  </w:t>
      </w:r>
    </w:p>
    <w:p w:rsidR="00B359D1" w:rsidRPr="007606EB" w:rsidRDefault="004C7394" w:rsidP="00A77709">
      <w:pPr>
        <w:spacing w:line="360" w:lineRule="auto"/>
        <w:jc w:val="both"/>
      </w:pPr>
      <w:r>
        <w:rPr>
          <w:b/>
          <w:bCs/>
        </w:rPr>
        <w:t xml:space="preserve">On </w:t>
      </w:r>
      <w:r w:rsidR="003B52C5" w:rsidRPr="00C551F2">
        <w:rPr>
          <w:b/>
          <w:bCs/>
        </w:rPr>
        <w:t>Research Philosophy:</w:t>
      </w:r>
      <w:r w:rsidR="003B52C5">
        <w:t xml:space="preserve"> In this research, a positivistic research philosophical stance was adopted.</w:t>
      </w:r>
      <w:r w:rsidR="00C551F2">
        <w:t xml:space="preserve"> While there are many research philosophies, the positivist philosophy allows the researcher to</w:t>
      </w:r>
      <w:r w:rsidR="000B20F9">
        <w:t xml:space="preserve"> adopt</w:t>
      </w:r>
      <w:r w:rsidR="00C551F2">
        <w:t xml:space="preserve"> structured approach to the investigation as argued by </w:t>
      </w:r>
      <w:r w:rsidR="00C551F2" w:rsidRPr="00C551F2">
        <w:t>Saunders, et al.</w:t>
      </w:r>
      <w:r w:rsidR="00C551F2">
        <w:t xml:space="preserve"> (</w:t>
      </w:r>
      <w:r w:rsidR="00C551F2" w:rsidRPr="00C551F2">
        <w:t>2009).</w:t>
      </w:r>
      <w:r w:rsidR="00C551F2">
        <w:t xml:space="preserve"> </w:t>
      </w:r>
      <w:r w:rsidR="00C551F2" w:rsidRPr="00C551F2">
        <w:t>Gill and Johnson</w:t>
      </w:r>
      <w:sdt>
        <w:sdtPr>
          <w:id w:val="-2101780035"/>
          <w:citation/>
        </w:sdtPr>
        <w:sdtContent>
          <w:r w:rsidR="00042B33" w:rsidRPr="00C551F2">
            <w:fldChar w:fldCharType="begin"/>
          </w:r>
          <w:r w:rsidR="00C551F2" w:rsidRPr="00C551F2">
            <w:instrText xml:space="preserve"> CITATION Gil02 \n  \l 2057  </w:instrText>
          </w:r>
          <w:r w:rsidR="00042B33" w:rsidRPr="00C551F2">
            <w:fldChar w:fldCharType="separate"/>
          </w:r>
          <w:r w:rsidR="00C551F2" w:rsidRPr="00C551F2">
            <w:rPr>
              <w:noProof/>
            </w:rPr>
            <w:t xml:space="preserve"> </w:t>
          </w:r>
          <w:r w:rsidR="00C551F2" w:rsidRPr="00C551F2">
            <w:rPr>
              <w:noProof/>
            </w:rPr>
            <w:lastRenderedPageBreak/>
            <w:t>(2002)</w:t>
          </w:r>
          <w:r w:rsidR="00042B33" w:rsidRPr="00C551F2">
            <w:fldChar w:fldCharType="end"/>
          </w:r>
        </w:sdtContent>
      </w:sdt>
      <w:r w:rsidR="00C551F2">
        <w:t xml:space="preserve"> also buttressed this and argued that it allows for proposition testing </w:t>
      </w:r>
      <w:r w:rsidR="000B20F9">
        <w:t xml:space="preserve">by investigating </w:t>
      </w:r>
      <w:r w:rsidR="00C551F2">
        <w:t>the applicability of</w:t>
      </w:r>
      <w:r w:rsidR="000B20F9">
        <w:t xml:space="preserve"> the constructs of theories on a given situation. In this case, it is even understandable considering technology acceptance model (TAM) constructs were checked to see if they are applicable and if they are factors that affect internet banking in Ethiopia. </w:t>
      </w:r>
      <w:r w:rsidR="007A6986">
        <w:t>This stance was not archaic to these kinds of studies. In fact, based on the systemic review of the articles used in this research. About 95.75% of the 47 articles reviewed adopted positivistic research philosophical stance</w:t>
      </w:r>
      <w:r w:rsidR="001A20E9">
        <w:t xml:space="preserve"> therefore providing a justification of the adoption</w:t>
      </w:r>
      <w:r w:rsidR="007A6986">
        <w:t>. This includ</w:t>
      </w:r>
      <w:r w:rsidR="00A77709">
        <w:t>e</w:t>
      </w:r>
      <w:r w:rsidR="00B359D1">
        <w:t>s</w:t>
      </w:r>
      <w:r w:rsidR="00A77709">
        <w:t xml:space="preserve"> </w:t>
      </w:r>
      <w:proofErr w:type="spellStart"/>
      <w:r w:rsidR="00A77709">
        <w:t>Nasri’s</w:t>
      </w:r>
      <w:proofErr w:type="spellEnd"/>
      <w:r w:rsidR="00A77709">
        <w:t xml:space="preserve"> </w:t>
      </w:r>
      <w:sdt>
        <w:sdtPr>
          <w:id w:val="1779524765"/>
          <w:citation/>
        </w:sdtPr>
        <w:sdtContent>
          <w:r w:rsidR="00042B33">
            <w:fldChar w:fldCharType="begin"/>
          </w:r>
          <w:r w:rsidR="00A77709">
            <w:instrText xml:space="preserve">CITATION Nas11 \n  \l 2057 </w:instrText>
          </w:r>
          <w:r w:rsidR="00042B33">
            <w:fldChar w:fldCharType="separate"/>
          </w:r>
          <w:r w:rsidR="00A77709" w:rsidRPr="00B6749D">
            <w:rPr>
              <w:noProof/>
            </w:rPr>
            <w:t>(2011)</w:t>
          </w:r>
          <w:r w:rsidR="00042B33">
            <w:fldChar w:fldCharType="end"/>
          </w:r>
        </w:sdtContent>
      </w:sdt>
      <w:r w:rsidR="00A77709">
        <w:t xml:space="preserve"> </w:t>
      </w:r>
      <w:r w:rsidR="00B359D1">
        <w:t xml:space="preserve">research on </w:t>
      </w:r>
      <w:r w:rsidR="00A77709">
        <w:t>the factors influencing the adoption of internet banking in Tunisia</w:t>
      </w:r>
      <w:r w:rsidR="00B359D1">
        <w:t xml:space="preserve">; </w:t>
      </w:r>
      <w:r w:rsidR="00B359D1" w:rsidRPr="00BA0175">
        <w:rPr>
          <w:noProof/>
        </w:rPr>
        <w:t>Akturan &amp; Tezcan</w:t>
      </w:r>
      <w:r w:rsidR="00B359D1">
        <w:rPr>
          <w:noProof/>
        </w:rPr>
        <w:t>’s</w:t>
      </w:r>
      <w:r w:rsidR="00B359D1">
        <w:t xml:space="preserve"> </w:t>
      </w:r>
      <w:sdt>
        <w:sdtPr>
          <w:id w:val="-1400891633"/>
          <w:citation/>
        </w:sdtPr>
        <w:sdtContent>
          <w:r w:rsidR="00042B33">
            <w:fldChar w:fldCharType="begin"/>
          </w:r>
          <w:r w:rsidR="00B359D1">
            <w:instrText xml:space="preserve">CITATION Akt121 \n  \l 2057 </w:instrText>
          </w:r>
          <w:r w:rsidR="00042B33">
            <w:fldChar w:fldCharType="separate"/>
          </w:r>
          <w:r w:rsidR="00B359D1" w:rsidRPr="00BA0175">
            <w:rPr>
              <w:noProof/>
            </w:rPr>
            <w:t>(2012)</w:t>
          </w:r>
          <w:r w:rsidR="00042B33">
            <w:fldChar w:fldCharType="end"/>
          </w:r>
        </w:sdtContent>
      </w:sdt>
      <w:r w:rsidR="00B359D1">
        <w:t xml:space="preserve"> research which looked at mobile banking of the youth market and</w:t>
      </w:r>
      <w:r w:rsidR="00A77709">
        <w:t xml:space="preserve"> </w:t>
      </w:r>
      <w:r w:rsidR="00A77709" w:rsidRPr="00B6749D">
        <w:rPr>
          <w:noProof/>
        </w:rPr>
        <w:t>Yee</w:t>
      </w:r>
      <w:r w:rsidR="00A77709">
        <w:rPr>
          <w:noProof/>
        </w:rPr>
        <w:t>’s</w:t>
      </w:r>
      <w:r w:rsidR="00A77709">
        <w:t xml:space="preserve"> </w:t>
      </w:r>
      <w:sdt>
        <w:sdtPr>
          <w:id w:val="885756567"/>
          <w:citation/>
        </w:sdtPr>
        <w:sdtContent>
          <w:r w:rsidR="00042B33">
            <w:fldChar w:fldCharType="begin"/>
          </w:r>
          <w:r w:rsidR="00A77709">
            <w:instrText xml:space="preserve">CITATION Yee13 \n  \l 2057 </w:instrText>
          </w:r>
          <w:r w:rsidR="00042B33">
            <w:fldChar w:fldCharType="separate"/>
          </w:r>
          <w:r w:rsidR="00A77709" w:rsidRPr="00B6749D">
            <w:rPr>
              <w:noProof/>
            </w:rPr>
            <w:t>(2013)</w:t>
          </w:r>
          <w:r w:rsidR="00042B33">
            <w:fldChar w:fldCharType="end"/>
          </w:r>
        </w:sdtContent>
      </w:sdt>
      <w:r w:rsidR="00B359D1">
        <w:t xml:space="preserve"> work which looked at the gender and age effect on acceptance of internet banking in United States and Malaysia among others. The list is endless.</w:t>
      </w:r>
    </w:p>
    <w:p w:rsidR="00C551F2" w:rsidRDefault="004C7394" w:rsidP="0028382A">
      <w:pPr>
        <w:spacing w:line="360" w:lineRule="auto"/>
        <w:jc w:val="both"/>
      </w:pPr>
      <w:r>
        <w:rPr>
          <w:b/>
          <w:bCs/>
        </w:rPr>
        <w:t xml:space="preserve">On </w:t>
      </w:r>
      <w:r w:rsidR="00B359D1" w:rsidRPr="00906D4A">
        <w:rPr>
          <w:b/>
          <w:bCs/>
        </w:rPr>
        <w:t>Research Approach:</w:t>
      </w:r>
      <w:r w:rsidR="00B359D1">
        <w:t xml:space="preserve"> While there are three popular </w:t>
      </w:r>
      <w:r w:rsidR="00906D4A">
        <w:t xml:space="preserve">research approaches, deduction always goes with the positivistic philosophical stance as, according to Collis &amp; Hussey </w:t>
      </w:r>
      <w:sdt>
        <w:sdtPr>
          <w:id w:val="2029907394"/>
          <w:citation/>
        </w:sdtPr>
        <w:sdtContent>
          <w:r w:rsidR="00042B33" w:rsidRPr="00906D4A">
            <w:fldChar w:fldCharType="begin"/>
          </w:r>
          <w:r w:rsidR="00906D4A">
            <w:instrText xml:space="preserve">CITATION Col03 \n  \l 2057 </w:instrText>
          </w:r>
          <w:r w:rsidR="00042B33" w:rsidRPr="00906D4A">
            <w:fldChar w:fldCharType="separate"/>
          </w:r>
          <w:r w:rsidR="00906D4A" w:rsidRPr="00906D4A">
            <w:rPr>
              <w:noProof/>
            </w:rPr>
            <w:t>(2003)</w:t>
          </w:r>
          <w:r w:rsidR="00042B33" w:rsidRPr="00906D4A">
            <w:fldChar w:fldCharType="end"/>
          </w:r>
        </w:sdtContent>
      </w:sdt>
      <w:r w:rsidR="00906D4A">
        <w:t xml:space="preserve">, it allows for testing previously designed theory; in this case TAM instead of induction which allows for the formulation of new theories.  </w:t>
      </w:r>
    </w:p>
    <w:p w:rsidR="00906D4A" w:rsidRDefault="004C7394" w:rsidP="0028382A">
      <w:pPr>
        <w:spacing w:line="360" w:lineRule="auto"/>
        <w:jc w:val="both"/>
      </w:pPr>
      <w:r>
        <w:rPr>
          <w:b/>
          <w:bCs/>
        </w:rPr>
        <w:t xml:space="preserve">On </w:t>
      </w:r>
      <w:r w:rsidR="00906D4A" w:rsidRPr="00442883">
        <w:rPr>
          <w:b/>
          <w:bCs/>
        </w:rPr>
        <w:t xml:space="preserve">Methodological Choice: </w:t>
      </w:r>
      <w:r w:rsidR="00DC5A62">
        <w:t>As with other research methodology paradigms, there are several choices here which can be broadly classified as mono-methods</w:t>
      </w:r>
      <w:r w:rsidR="00442883">
        <w:t xml:space="preserve"> (the research process that made use of a single method), multi-methods (the research process that made use of two or more methods – usually, either quantitative methods or qualitative methods) and  mixed methods (the research process that allow for various method and which allows combining the qualitative and the quantitative methods). In this research, a mono-method of quantitative was adopted. This is also the dominant practice in research in this knowledge area of factors affecting technology adoption. </w:t>
      </w:r>
    </w:p>
    <w:p w:rsidR="00CF4598" w:rsidRDefault="004C7394" w:rsidP="00C551F2">
      <w:pPr>
        <w:pStyle w:val="Normal1"/>
        <w:spacing w:before="240" w:line="360" w:lineRule="auto"/>
        <w:jc w:val="both"/>
      </w:pPr>
      <w:r>
        <w:rPr>
          <w:b/>
          <w:bCs/>
        </w:rPr>
        <w:t xml:space="preserve">On </w:t>
      </w:r>
      <w:r w:rsidR="00C85ACF" w:rsidRPr="00E96084">
        <w:rPr>
          <w:b/>
          <w:bCs/>
        </w:rPr>
        <w:t>Research Strategy and Time Horizon:</w:t>
      </w:r>
      <w:r w:rsidR="00C85ACF">
        <w:t xml:space="preserve"> </w:t>
      </w:r>
      <w:r w:rsidR="00606707">
        <w:t xml:space="preserve">Just as I intend to </w:t>
      </w:r>
      <w:r w:rsidR="00E96084">
        <w:t>adopt a case study, Nigeria,</w:t>
      </w:r>
      <w:r w:rsidR="00606707">
        <w:t xml:space="preserve"> </w:t>
      </w:r>
      <w:r w:rsidR="00E96084">
        <w:t>for this work</w:t>
      </w:r>
      <w:r w:rsidR="00606707">
        <w:t xml:space="preserve">, this </w:t>
      </w:r>
      <w:r w:rsidR="00E96084">
        <w:t>research under review also adopted a</w:t>
      </w:r>
      <w:r w:rsidR="00606707">
        <w:t xml:space="preserve"> case study</w:t>
      </w:r>
      <w:r w:rsidR="00E96084">
        <w:t xml:space="preserve"> approach</w:t>
      </w:r>
      <w:r w:rsidR="00606707">
        <w:t xml:space="preserve"> using Ethiopian banks.</w:t>
      </w:r>
      <w:r w:rsidR="00CF4598">
        <w:t xml:space="preserve"> While case study research allows for an extensive research to be conducted on a single entity, the unsuitability to generalize the findings is its main demerit, Saunders (2012) posited. For instance, the factors affecting technological adoption of internet banking in Ethiopia might – and would most possibly – be different from that of Nigeria yet both are developing countries and in Africa. As such, a singular case can be faulty in generalizing research findings. </w:t>
      </w:r>
    </w:p>
    <w:p w:rsidR="00CC7D4E" w:rsidRDefault="00CC7D4E" w:rsidP="00C551F2">
      <w:pPr>
        <w:pStyle w:val="Normal1"/>
        <w:spacing w:before="240" w:line="360" w:lineRule="auto"/>
        <w:jc w:val="both"/>
      </w:pPr>
      <w:r>
        <w:t>More so, most research work in this knowledge area are cross-sectional too and as such not surprising</w:t>
      </w:r>
      <w:r w:rsidR="003B09E3">
        <w:t xml:space="preserve"> to </w:t>
      </w:r>
      <w:r w:rsidR="00D37011">
        <w:t>find</w:t>
      </w:r>
      <w:r w:rsidR="003B09E3">
        <w:t xml:space="preserve"> this one</w:t>
      </w:r>
      <w:r w:rsidR="00D37011">
        <w:t xml:space="preserve"> as such</w:t>
      </w:r>
      <w:r>
        <w:t>. Though a longitudinal research approach can be handy</w:t>
      </w:r>
      <w:r w:rsidR="00D37011">
        <w:t xml:space="preserve"> at times, </w:t>
      </w:r>
      <w:r w:rsidR="00D37011">
        <w:lastRenderedPageBreak/>
        <w:t>considering it’s a research that take place over a long period of time, it could be pricey especially when research grants are not involved.</w:t>
      </w:r>
      <w:r>
        <w:t xml:space="preserve">  </w:t>
      </w:r>
    </w:p>
    <w:p w:rsidR="0046106F" w:rsidRDefault="004C7394" w:rsidP="00C551F2">
      <w:pPr>
        <w:pStyle w:val="Normal1"/>
        <w:spacing w:before="240" w:line="360" w:lineRule="auto"/>
        <w:jc w:val="both"/>
      </w:pPr>
      <w:r>
        <w:rPr>
          <w:b/>
          <w:bCs/>
        </w:rPr>
        <w:t xml:space="preserve">On </w:t>
      </w:r>
      <w:r w:rsidR="00D37011" w:rsidRPr="00D37011">
        <w:rPr>
          <w:b/>
          <w:bCs/>
        </w:rPr>
        <w:t>Data Collection:</w:t>
      </w:r>
      <w:r w:rsidR="00D37011">
        <w:t xml:space="preserve"> </w:t>
      </w:r>
      <w:r w:rsidR="00052C84">
        <w:t>A properly structured questionnaire was used in collecting data from the respondents who have, at one time or the other, used internet banking before. While the sampling size was properly calculated, I am of the opinion that the enormous resources expended on the data collection would have been better utilized by increasing the spread of the bank customers that participated in the study instead of increasing the branches of the same b</w:t>
      </w:r>
      <w:r w:rsidR="0046106F">
        <w:t>ank</w:t>
      </w:r>
      <w:r w:rsidR="00052C84">
        <w:t xml:space="preserve">. This is further exacerbated by the fact that e-banking applications </w:t>
      </w:r>
      <w:r w:rsidR="0046106F">
        <w:t xml:space="preserve">and products </w:t>
      </w:r>
      <w:r w:rsidR="00052C84">
        <w:t xml:space="preserve">in </w:t>
      </w:r>
      <w:r w:rsidR="0046106F">
        <w:t>different</w:t>
      </w:r>
      <w:r w:rsidR="00052C84">
        <w:t xml:space="preserve"> branches</w:t>
      </w:r>
      <w:r w:rsidR="0046106F">
        <w:t xml:space="preserve"> of the same banks</w:t>
      </w:r>
      <w:r w:rsidR="00052C84">
        <w:t xml:space="preserve"> are the same and as such more probable to generate the same results and experience. However, these e-banking applications and products are different from banks to banks and they could have</w:t>
      </w:r>
      <w:r w:rsidR="0046106F">
        <w:t xml:space="preserve"> potentially great</w:t>
      </w:r>
      <w:r w:rsidR="00052C84">
        <w:t xml:space="preserve"> influence on the</w:t>
      </w:r>
      <w:r w:rsidR="0046106F">
        <w:t xml:space="preserve"> research</w:t>
      </w:r>
      <w:r w:rsidR="00052C84">
        <w:t xml:space="preserve"> outcome. Summarily, while a lot of people were surveyed, they can be regarded as homogeneous as against a potential heterogeneous population that spread across a lot of</w:t>
      </w:r>
      <w:r w:rsidR="0046106F">
        <w:t xml:space="preserve"> E</w:t>
      </w:r>
      <w:r w:rsidR="00052C84">
        <w:t>thiopia</w:t>
      </w:r>
      <w:r w:rsidR="0046106F">
        <w:t xml:space="preserve"> banks. </w:t>
      </w:r>
    </w:p>
    <w:p w:rsidR="00134E03" w:rsidRDefault="004C7394" w:rsidP="00C551F2">
      <w:pPr>
        <w:pStyle w:val="Normal1"/>
        <w:spacing w:before="240" w:line="360" w:lineRule="auto"/>
        <w:jc w:val="both"/>
      </w:pPr>
      <w:r>
        <w:rPr>
          <w:b/>
          <w:bCs/>
        </w:rPr>
        <w:t xml:space="preserve">On the </w:t>
      </w:r>
      <w:r w:rsidR="0046106F" w:rsidRPr="00134E03">
        <w:rPr>
          <w:b/>
          <w:bCs/>
        </w:rPr>
        <w:t>Theoretical Model</w:t>
      </w:r>
      <w:r w:rsidR="00134E03" w:rsidRPr="00134E03">
        <w:rPr>
          <w:b/>
          <w:bCs/>
        </w:rPr>
        <w:t xml:space="preserve"> and </w:t>
      </w:r>
      <w:r>
        <w:rPr>
          <w:b/>
          <w:bCs/>
        </w:rPr>
        <w:t>the K</w:t>
      </w:r>
      <w:r w:rsidR="00134E03" w:rsidRPr="00134E03">
        <w:rPr>
          <w:b/>
          <w:bCs/>
        </w:rPr>
        <w:t>nowledge Framework</w:t>
      </w:r>
      <w:r w:rsidR="0046106F" w:rsidRPr="00134E03">
        <w:rPr>
          <w:b/>
          <w:bCs/>
        </w:rPr>
        <w:t>:</w:t>
      </w:r>
      <w:r w:rsidR="0046106F">
        <w:t xml:space="preserve"> </w:t>
      </w:r>
      <w:r w:rsidR="00134E03">
        <w:t>As clearly written in the report, the constructs used in this study were technology acceptance model (TAM) which were highlighted and tested if they affect the Ethiopian Banks. This is depicted in the figure below thus:</w:t>
      </w:r>
    </w:p>
    <w:p w:rsidR="00C959E3" w:rsidRDefault="00C959E3" w:rsidP="00C551F2">
      <w:pPr>
        <w:pStyle w:val="Normal1"/>
        <w:spacing w:before="240" w:line="360" w:lineRule="auto"/>
        <w:jc w:val="both"/>
      </w:pPr>
    </w:p>
    <w:p w:rsidR="00134E03" w:rsidRPr="00134E03" w:rsidRDefault="00134E03" w:rsidP="00134E03">
      <w:pPr>
        <w:pStyle w:val="Caption"/>
        <w:rPr>
          <w:i w:val="0"/>
          <w:iCs w:val="0"/>
          <w:sz w:val="20"/>
          <w:szCs w:val="20"/>
        </w:rPr>
      </w:pPr>
      <w:r w:rsidRPr="00134E03">
        <w:rPr>
          <w:i w:val="0"/>
          <w:iCs w:val="0"/>
          <w:sz w:val="20"/>
          <w:szCs w:val="20"/>
        </w:rPr>
        <w:t xml:space="preserve">Figure </w:t>
      </w:r>
      <w:r w:rsidR="00042B33" w:rsidRPr="00134E03">
        <w:rPr>
          <w:i w:val="0"/>
          <w:iCs w:val="0"/>
          <w:sz w:val="20"/>
          <w:szCs w:val="20"/>
        </w:rPr>
        <w:fldChar w:fldCharType="begin"/>
      </w:r>
      <w:r w:rsidRPr="00134E03">
        <w:rPr>
          <w:i w:val="0"/>
          <w:iCs w:val="0"/>
          <w:sz w:val="20"/>
          <w:szCs w:val="20"/>
        </w:rPr>
        <w:instrText xml:space="preserve"> SEQ Figure \* ARABIC </w:instrText>
      </w:r>
      <w:r w:rsidR="00042B33" w:rsidRPr="00134E03">
        <w:rPr>
          <w:i w:val="0"/>
          <w:iCs w:val="0"/>
          <w:sz w:val="20"/>
          <w:szCs w:val="20"/>
        </w:rPr>
        <w:fldChar w:fldCharType="separate"/>
      </w:r>
      <w:r w:rsidRPr="00134E03">
        <w:rPr>
          <w:i w:val="0"/>
          <w:iCs w:val="0"/>
          <w:noProof/>
          <w:sz w:val="20"/>
          <w:szCs w:val="20"/>
        </w:rPr>
        <w:t>2</w:t>
      </w:r>
      <w:r w:rsidR="00042B33" w:rsidRPr="00134E03">
        <w:rPr>
          <w:i w:val="0"/>
          <w:iCs w:val="0"/>
          <w:sz w:val="20"/>
          <w:szCs w:val="20"/>
        </w:rPr>
        <w:fldChar w:fldCharType="end"/>
      </w:r>
      <w:r w:rsidRPr="00134E03">
        <w:rPr>
          <w:i w:val="0"/>
          <w:iCs w:val="0"/>
          <w:sz w:val="20"/>
          <w:szCs w:val="20"/>
        </w:rPr>
        <w:t>:Research Framework based on TAM</w:t>
      </w:r>
      <w:r>
        <w:rPr>
          <w:i w:val="0"/>
          <w:iCs w:val="0"/>
          <w:sz w:val="20"/>
          <w:szCs w:val="20"/>
        </w:rPr>
        <w:t xml:space="preserve"> </w:t>
      </w:r>
      <w:r w:rsidRPr="00134E03">
        <w:rPr>
          <w:i w:val="0"/>
          <w:iCs w:val="0"/>
          <w:sz w:val="20"/>
          <w:szCs w:val="20"/>
        </w:rPr>
        <w:t xml:space="preserve">(SOURCE: David (1989, cited in </w:t>
      </w:r>
      <w:r w:rsidRPr="00134E03">
        <w:rPr>
          <w:i w:val="0"/>
          <w:iCs w:val="0"/>
          <w:noProof/>
          <w:sz w:val="20"/>
          <w:szCs w:val="20"/>
        </w:rPr>
        <w:t>Bambore &amp; Vikas</w:t>
      </w:r>
      <w:r w:rsidRPr="00134E03">
        <w:rPr>
          <w:i w:val="0"/>
          <w:iCs w:val="0"/>
          <w:sz w:val="20"/>
          <w:szCs w:val="20"/>
        </w:rPr>
        <w:t xml:space="preserve">, </w:t>
      </w:r>
      <w:r w:rsidRPr="00134E03">
        <w:rPr>
          <w:i w:val="0"/>
          <w:iCs w:val="0"/>
          <w:noProof/>
          <w:sz w:val="20"/>
          <w:szCs w:val="20"/>
        </w:rPr>
        <w:t>2017))</w:t>
      </w:r>
    </w:p>
    <w:p w:rsidR="002715F2" w:rsidRDefault="00134E03" w:rsidP="00134E03">
      <w:pPr>
        <w:pStyle w:val="Normal1"/>
        <w:spacing w:before="240" w:line="360" w:lineRule="auto"/>
        <w:jc w:val="center"/>
      </w:pPr>
      <w:r w:rsidRPr="00134E03">
        <w:rPr>
          <w:noProof/>
        </w:rPr>
        <w:drawing>
          <wp:inline distT="0" distB="0" distL="0" distR="0">
            <wp:extent cx="5731510" cy="18243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731510" cy="1824355"/>
                    </a:xfrm>
                    <a:prstGeom prst="rect">
                      <a:avLst/>
                    </a:prstGeom>
                  </pic:spPr>
                </pic:pic>
              </a:graphicData>
            </a:graphic>
          </wp:inline>
        </w:drawing>
      </w:r>
    </w:p>
    <w:p w:rsidR="00134E03" w:rsidRDefault="00134E03" w:rsidP="00134E03">
      <w:pPr>
        <w:pStyle w:val="Normal1"/>
        <w:spacing w:before="240" w:line="360" w:lineRule="auto"/>
        <w:jc w:val="center"/>
      </w:pPr>
    </w:p>
    <w:p w:rsidR="00134E03" w:rsidRDefault="00134E03" w:rsidP="00132A78">
      <w:pPr>
        <w:spacing w:line="360" w:lineRule="auto"/>
        <w:jc w:val="both"/>
      </w:pPr>
      <w:r>
        <w:t>More so, while TAM is the most popular of all technology acceptance theories or models and has provided bases for various similar research works like</w:t>
      </w:r>
      <w:r w:rsidR="00110AB4">
        <w:t xml:space="preserve"> </w:t>
      </w:r>
      <w:r w:rsidR="00110AB4" w:rsidRPr="0039110F">
        <w:rPr>
          <w:noProof/>
        </w:rPr>
        <w:t>Holden, et al.</w:t>
      </w:r>
      <w:r w:rsidR="00110AB4">
        <w:t xml:space="preserve"> </w:t>
      </w:r>
      <w:sdt>
        <w:sdtPr>
          <w:id w:val="-1372146815"/>
          <w:citation/>
        </w:sdtPr>
        <w:sdtContent>
          <w:r w:rsidR="00042B33">
            <w:fldChar w:fldCharType="begin"/>
          </w:r>
          <w:r w:rsidR="00110AB4">
            <w:instrText xml:space="preserve">CITATION Hol16 \n  \l 2057 </w:instrText>
          </w:r>
          <w:r w:rsidR="00042B33">
            <w:fldChar w:fldCharType="separate"/>
          </w:r>
          <w:r w:rsidR="00110AB4" w:rsidRPr="00110AB4">
            <w:rPr>
              <w:rFonts w:eastAsia="Calibri"/>
              <w:noProof/>
            </w:rPr>
            <w:t>(2016)</w:t>
          </w:r>
          <w:r w:rsidR="00042B33">
            <w:fldChar w:fldCharType="end"/>
          </w:r>
        </w:sdtContent>
      </w:sdt>
      <w:r>
        <w:t xml:space="preserve">  it has been argued that it</w:t>
      </w:r>
      <w:r w:rsidR="00110AB4">
        <w:t xml:space="preserve">, some researchers have argued that the model is now archaic and not entirely applicable to all technology acceptance studies </w:t>
      </w:r>
      <w:sdt>
        <w:sdtPr>
          <w:id w:val="1946188418"/>
          <w:citation/>
        </w:sdtPr>
        <w:sdtContent>
          <w:r w:rsidR="00042B33">
            <w:fldChar w:fldCharType="begin"/>
          </w:r>
          <w:r w:rsidR="00110AB4">
            <w:instrText xml:space="preserve">CITATION Ido18 \l 2057 </w:instrText>
          </w:r>
          <w:r w:rsidR="00042B33">
            <w:fldChar w:fldCharType="separate"/>
          </w:r>
          <w:r w:rsidR="00110AB4" w:rsidRPr="00110AB4">
            <w:rPr>
              <w:rFonts w:eastAsia="Calibri"/>
              <w:noProof/>
            </w:rPr>
            <w:t>(Idoga, et al., 2018)</w:t>
          </w:r>
          <w:r w:rsidR="00042B33">
            <w:rPr>
              <w:noProof/>
            </w:rPr>
            <w:fldChar w:fldCharType="end"/>
          </w:r>
        </w:sdtContent>
      </w:sdt>
      <w:r w:rsidR="00110AB4">
        <w:t xml:space="preserve">. Other researchers, especially the promoters of Unified Theory of Acceptance and Use of Technology (UTAUT), have particularly promoted this as a </w:t>
      </w:r>
      <w:r w:rsidR="00110AB4">
        <w:lastRenderedPageBreak/>
        <w:t>better model in that it encompasses previous theories or models</w:t>
      </w:r>
      <w:r w:rsidR="00191621">
        <w:t xml:space="preserve"> like the Theory of Reasoned Action (TRA), Theory of Planned Behaviour (TPB), Technology Acceptance Model (TAM), </w:t>
      </w:r>
      <w:r w:rsidR="004C7394">
        <w:t xml:space="preserve">and five more. Because it is an amalgamation of eight models/ theories, it is believed to be mire encompassing, better and applicable to wider subjects </w:t>
      </w:r>
      <w:sdt>
        <w:sdtPr>
          <w:id w:val="104391877"/>
          <w:citation/>
        </w:sdtPr>
        <w:sdtContent>
          <w:r w:rsidR="00042B33">
            <w:fldChar w:fldCharType="begin"/>
          </w:r>
          <w:r w:rsidR="004C7394">
            <w:instrText xml:space="preserve"> CITATION Kim15 \l 2057  \m Ven12 \m Zui15</w:instrText>
          </w:r>
          <w:r w:rsidR="00042B33">
            <w:fldChar w:fldCharType="separate"/>
          </w:r>
          <w:r w:rsidR="004C7394" w:rsidRPr="003B68F4">
            <w:rPr>
              <w:noProof/>
            </w:rPr>
            <w:t>(Kim, et al., 2015; Venkatesh, et al., 2012; Zuiderwijk, et al., 2015)</w:t>
          </w:r>
          <w:r w:rsidR="00042B33">
            <w:fldChar w:fldCharType="end"/>
          </w:r>
        </w:sdtContent>
      </w:sdt>
      <w:r w:rsidR="004C7394">
        <w:t xml:space="preserve">. </w:t>
      </w:r>
    </w:p>
    <w:p w:rsidR="00132A78" w:rsidRDefault="004C7394" w:rsidP="00134E03">
      <w:pPr>
        <w:pStyle w:val="Normal1"/>
        <w:spacing w:before="240" w:line="360" w:lineRule="auto"/>
        <w:jc w:val="both"/>
      </w:pPr>
      <w:r w:rsidRPr="004C7394">
        <w:rPr>
          <w:b/>
          <w:bCs/>
        </w:rPr>
        <w:t>On Questionnaire Design:</w:t>
      </w:r>
      <w:r>
        <w:t xml:space="preserve"> </w:t>
      </w:r>
      <w:r w:rsidR="00132A78">
        <w:t>While the reviewer does not have access to the questionnaire, it is of my hope that the instrument is very easy and not one with leading questions as this would distort the research.</w:t>
      </w:r>
    </w:p>
    <w:p w:rsidR="00134E03" w:rsidRDefault="00132A78" w:rsidP="00134E03">
      <w:pPr>
        <w:pStyle w:val="Normal1"/>
        <w:spacing w:before="240" w:line="360" w:lineRule="auto"/>
        <w:jc w:val="both"/>
      </w:pPr>
      <w:r>
        <w:t xml:space="preserve">More so, on the research instrument, it was pointed out that a five-point </w:t>
      </w:r>
      <w:proofErr w:type="spellStart"/>
      <w:r>
        <w:t>likert</w:t>
      </w:r>
      <w:proofErr w:type="spellEnd"/>
      <w:r>
        <w:t xml:space="preserve"> scale was adopted for the research. This is in alignment with a lot of previous research which used similar scales and as such would not need for the researcher to re-scale before comparison of results.</w:t>
      </w:r>
      <w:r w:rsidR="00680C7A">
        <w:t xml:space="preserve"> However, with the potential accruable benefits of a seven-point </w:t>
      </w:r>
      <w:proofErr w:type="spellStart"/>
      <w:r w:rsidR="00680C7A">
        <w:t>likert</w:t>
      </w:r>
      <w:proofErr w:type="spellEnd"/>
      <w:r w:rsidR="00680C7A">
        <w:t xml:space="preserve"> scale, I might be tilted to use it only if one could have access to the questionnaire instruments. John Dawes however argued on three instances to outline the nuances of the 5-point and 7-point </w:t>
      </w:r>
      <w:proofErr w:type="spellStart"/>
      <w:r w:rsidR="00680C7A">
        <w:t>likert</w:t>
      </w:r>
      <w:proofErr w:type="spellEnd"/>
      <w:r w:rsidR="00680C7A">
        <w:t xml:space="preserve"> scale as mean score; variations in the measuring constructs; and the duo of kurtosis and skewness. In terms of mean score, both the five and seven scale </w:t>
      </w:r>
      <w:proofErr w:type="spellStart"/>
      <w:r w:rsidR="00680C7A">
        <w:t>likert</w:t>
      </w:r>
      <w:proofErr w:type="spellEnd"/>
      <w:r w:rsidR="00680C7A">
        <w:t xml:space="preserve"> offers higher mean score than the ten</w:t>
      </w:r>
      <w:r w:rsidR="00ED7E10">
        <w:t>-</w:t>
      </w:r>
      <w:r w:rsidR="00680C7A">
        <w:t xml:space="preserve">point scale and this </w:t>
      </w:r>
      <w:r w:rsidR="0051258C">
        <w:t xml:space="preserve">difference </w:t>
      </w:r>
      <w:r w:rsidR="00680C7A">
        <w:t xml:space="preserve">is statistically significant. Saunders et al. (2012) further buttressed this and argued that it is understandable to believe that the 5-point </w:t>
      </w:r>
      <w:proofErr w:type="spellStart"/>
      <w:r w:rsidR="00680C7A">
        <w:t>likert</w:t>
      </w:r>
      <w:proofErr w:type="spellEnd"/>
      <w:r w:rsidR="00680C7A">
        <w:t xml:space="preserve"> scale is more popular in extant research because it offers slightly more mean score than its </w:t>
      </w:r>
      <w:r w:rsidR="00ED7E10">
        <w:t>seven</w:t>
      </w:r>
      <w:r w:rsidR="00680C7A">
        <w:t>-point counterpart</w:t>
      </w:r>
      <w:r w:rsidR="0051258C">
        <w:t xml:space="preserve">. However, the seven-point </w:t>
      </w:r>
      <w:proofErr w:type="spellStart"/>
      <w:r w:rsidR="0051258C">
        <w:t>likert</w:t>
      </w:r>
      <w:proofErr w:type="spellEnd"/>
      <w:r w:rsidR="0051258C">
        <w:t xml:space="preserve"> scale allows for more variations in measuring any researched construct. However, an important caveat is given here in that </w:t>
      </w:r>
      <w:r w:rsidR="00BE0FA6">
        <w:t xml:space="preserve">if </w:t>
      </w:r>
      <w:r w:rsidR="00C41A82">
        <w:t>you have a lot of constructs</w:t>
      </w:r>
      <w:r w:rsidR="0051258C">
        <w:t xml:space="preserve"> </w:t>
      </w:r>
      <w:r w:rsidR="00C41A82">
        <w:t xml:space="preserve">to test, then this becomes difficult for the respondents. As such, Dawes </w:t>
      </w:r>
      <w:sdt>
        <w:sdtPr>
          <w:id w:val="616338710"/>
          <w:citation/>
        </w:sdtPr>
        <w:sdtContent>
          <w:r w:rsidR="00042B33">
            <w:fldChar w:fldCharType="begin"/>
          </w:r>
          <w:r w:rsidR="00C41A82">
            <w:instrText xml:space="preserve"> CITATION Daw08 \n  \l 2057  </w:instrText>
          </w:r>
          <w:r w:rsidR="00042B33">
            <w:fldChar w:fldCharType="separate"/>
          </w:r>
          <w:r w:rsidR="00C41A82">
            <w:rPr>
              <w:noProof/>
            </w:rPr>
            <w:t>(2008)</w:t>
          </w:r>
          <w:r w:rsidR="00042B33">
            <w:rPr>
              <w:noProof/>
            </w:rPr>
            <w:fldChar w:fldCharType="end"/>
          </w:r>
        </w:sdtContent>
      </w:sdt>
      <w:r w:rsidR="00C41A82">
        <w:t xml:space="preserve"> advised that this should be mostly used if the questionnaire </w:t>
      </w:r>
      <w:proofErr w:type="gramStart"/>
      <w:r w:rsidR="00C41A82">
        <w:t>instruments is</w:t>
      </w:r>
      <w:proofErr w:type="gramEnd"/>
      <w:r w:rsidR="00C41A82">
        <w:t xml:space="preserve"> less than 10 and with large sample sizes. Of the skewness and kurtosis</w:t>
      </w:r>
      <w:r w:rsidR="002C58C0">
        <w:t>, there are little, almost inconsequential, differences between the two.</w:t>
      </w:r>
    </w:p>
    <w:p w:rsidR="002C58C0" w:rsidRDefault="002C58C0" w:rsidP="00134E03">
      <w:pPr>
        <w:pStyle w:val="Normal1"/>
        <w:spacing w:before="240" w:line="360" w:lineRule="auto"/>
        <w:jc w:val="both"/>
      </w:pPr>
      <w:r>
        <w:t xml:space="preserve">Considering the questionnaire items are unknown, it is difficult to say which point is best suitable. In this case, I would evangelize for the five-scale </w:t>
      </w:r>
      <w:proofErr w:type="spellStart"/>
      <w:r>
        <w:t>likert</w:t>
      </w:r>
      <w:proofErr w:type="spellEnd"/>
      <w:r>
        <w:t xml:space="preserve"> scale. However, with the large sampling size, if the questionnaire items are less than 10, I would suggest a 7-point </w:t>
      </w:r>
      <w:proofErr w:type="spellStart"/>
      <w:r>
        <w:t>likert</w:t>
      </w:r>
      <w:proofErr w:type="spellEnd"/>
      <w:r>
        <w:t xml:space="preserve"> scale irrespective of the previous studies.</w:t>
      </w:r>
    </w:p>
    <w:p w:rsidR="005D0BC0" w:rsidRDefault="002C58C0" w:rsidP="00C85ACF">
      <w:pPr>
        <w:spacing w:line="360" w:lineRule="auto"/>
        <w:jc w:val="both"/>
      </w:pPr>
      <w:r w:rsidRPr="002C58C0">
        <w:rPr>
          <w:b/>
          <w:bCs/>
        </w:rPr>
        <w:t>On Data Analysis:</w:t>
      </w:r>
      <w:r>
        <w:t xml:space="preserve"> </w:t>
      </w:r>
      <w:r w:rsidR="00A85643">
        <w:t xml:space="preserve">The data analysis was good. Prior to getting the data, a pilot test was conducted with the internal reliability checked with Cronbach’s Alpha and Exploratory factor analysis (EFA) there improving the main data collection. After the pilot test, that a usable 590 usable questionnaires were gotten is good for EFA as it requires a minimum of 200 sample sizes which this </w:t>
      </w:r>
      <w:r w:rsidR="00A85643">
        <w:lastRenderedPageBreak/>
        <w:t>didn’t just meet but far exceeds.  It is also good that the data are homogeneous and the outliers removed.</w:t>
      </w:r>
      <w:r w:rsidR="00CA0127">
        <w:t xml:space="preserve"> Summarily, the exploratory factor analysis (EFA), confirmatory factor analysis (CFA) and structural equation model (SEM) were properly used and results were excellent except perhaps in one which will be looked at in the validity and reliability issue</w:t>
      </w:r>
      <w:r w:rsidR="00A85643">
        <w:t xml:space="preserve"> </w:t>
      </w:r>
    </w:p>
    <w:p w:rsidR="004C1CD1" w:rsidRDefault="005D0BC0" w:rsidP="00CA0127">
      <w:pPr>
        <w:spacing w:line="360" w:lineRule="auto"/>
        <w:jc w:val="both"/>
      </w:pPr>
      <w:r w:rsidRPr="005D0BC0">
        <w:rPr>
          <w:b/>
          <w:bCs/>
        </w:rPr>
        <w:t xml:space="preserve">On </w:t>
      </w:r>
      <w:r w:rsidR="00CA0127">
        <w:rPr>
          <w:b/>
          <w:bCs/>
        </w:rPr>
        <w:t xml:space="preserve">Normality, </w:t>
      </w:r>
      <w:r w:rsidR="00B1254B">
        <w:rPr>
          <w:b/>
          <w:bCs/>
        </w:rPr>
        <w:t>Valid</w:t>
      </w:r>
      <w:r w:rsidRPr="005D0BC0">
        <w:rPr>
          <w:b/>
          <w:bCs/>
        </w:rPr>
        <w:t>ity</w:t>
      </w:r>
      <w:r w:rsidR="00CA0127">
        <w:rPr>
          <w:b/>
          <w:bCs/>
        </w:rPr>
        <w:t xml:space="preserve"> and Reliability</w:t>
      </w:r>
      <w:r w:rsidRPr="005D0BC0">
        <w:rPr>
          <w:b/>
          <w:bCs/>
        </w:rPr>
        <w:t xml:space="preserve">: </w:t>
      </w:r>
      <w:r w:rsidR="00CA0127" w:rsidRPr="007606EB">
        <w:rPr>
          <w:noProof/>
        </w:rPr>
        <w:t>Bambore &amp; Vikas</w:t>
      </w:r>
      <w:r w:rsidR="00CA0127">
        <w:rPr>
          <w:noProof/>
        </w:rPr>
        <w:t>’</w:t>
      </w:r>
      <w:r w:rsidR="00CA0127">
        <w:t xml:space="preserve"> </w:t>
      </w:r>
      <w:sdt>
        <w:sdtPr>
          <w:id w:val="682472658"/>
          <w:citation/>
        </w:sdtPr>
        <w:sdtContent>
          <w:r w:rsidR="00042B33">
            <w:fldChar w:fldCharType="begin"/>
          </w:r>
          <w:r w:rsidR="00CA0127">
            <w:instrText xml:space="preserve">CITATION Bam17 \n  \l 2057 </w:instrText>
          </w:r>
          <w:r w:rsidR="00042B33">
            <w:fldChar w:fldCharType="separate"/>
          </w:r>
          <w:r w:rsidR="00CA0127" w:rsidRPr="007606EB">
            <w:rPr>
              <w:noProof/>
            </w:rPr>
            <w:t>(2017)</w:t>
          </w:r>
          <w:r w:rsidR="00042B33">
            <w:fldChar w:fldCharType="end"/>
          </w:r>
        </w:sdtContent>
      </w:sdt>
      <w:r w:rsidR="00CA0127">
        <w:t xml:space="preserve"> argued that the standardised estimate which is the slope coefficient was normalised to between -1/ +1. The reliability of the research instruments was ensured by first conducting a pilot study and Cronbach’s Alpha as well as EFA</w:t>
      </w:r>
      <w:r w:rsidR="006742E7">
        <w:t xml:space="preserve"> which was</w:t>
      </w:r>
      <w:r w:rsidR="00CA0127">
        <w:t xml:space="preserve"> used to ensure its reliability before eventually rolling it out. While this Cronbach’s coefficient was not know</w:t>
      </w:r>
      <w:r w:rsidR="006742E7">
        <w:t>n (i.e., it was not disclosed)</w:t>
      </w:r>
      <w:r w:rsidR="00CA0127">
        <w:t xml:space="preserve"> as it is part of the pilot stage, considering it was argued in the report to be good, then I’ll believe the value is between 0.8 and 0.9</w:t>
      </w:r>
      <w:r w:rsidR="004C1CD1">
        <w:t xml:space="preserve"> in which Or </w:t>
      </w:r>
      <w:sdt>
        <w:sdtPr>
          <w:rPr>
            <w:rFonts w:eastAsia="Times New Roman" w:cs="Times New Roman"/>
          </w:rPr>
          <w:id w:val="-1993780527"/>
          <w:citation/>
        </w:sdtPr>
        <w:sdtContent>
          <w:r w:rsidR="00042B33">
            <w:rPr>
              <w:rFonts w:eastAsia="Times New Roman" w:cs="Times New Roman"/>
            </w:rPr>
            <w:fldChar w:fldCharType="begin"/>
          </w:r>
          <w:r w:rsidR="004C1CD1">
            <w:rPr>
              <w:rFonts w:cs="Times New Roman"/>
            </w:rPr>
            <w:instrText xml:space="preserve">CITATION OrC14 \n  \l 2057 </w:instrText>
          </w:r>
          <w:r w:rsidR="00042B33">
            <w:rPr>
              <w:rFonts w:eastAsia="Times New Roman" w:cs="Times New Roman"/>
            </w:rPr>
            <w:fldChar w:fldCharType="separate"/>
          </w:r>
          <w:r w:rsidR="004C1CD1" w:rsidRPr="004C1CD1">
            <w:rPr>
              <w:rFonts w:cs="Times New Roman"/>
              <w:noProof/>
            </w:rPr>
            <w:t>(2014)</w:t>
          </w:r>
          <w:r w:rsidR="00042B33">
            <w:rPr>
              <w:rFonts w:eastAsia="Times New Roman" w:cs="Times New Roman"/>
            </w:rPr>
            <w:fldChar w:fldCharType="end"/>
          </w:r>
        </w:sdtContent>
      </w:sdt>
      <w:r w:rsidR="004C1CD1">
        <w:t xml:space="preserve"> denotes shows a good reliability image.</w:t>
      </w:r>
      <w:r w:rsidR="00B1254B">
        <w:t xml:space="preserve"> The author did reliability testing </w:t>
      </w:r>
      <w:r w:rsidR="004C1CD1">
        <w:t>by asking professionals that are informed of the knowledge area to comment</w:t>
      </w:r>
      <w:r w:rsidR="00A43D38">
        <w:t>. More so, the face validity, construct validity and reliability, convergent validity, discriminate validity, were all done and found correct</w:t>
      </w:r>
      <w:r w:rsidR="009F1D0C">
        <w:t xml:space="preserve"> based on the outputs</w:t>
      </w:r>
      <w:r w:rsidR="00A43D38">
        <w:t>.</w:t>
      </w:r>
    </w:p>
    <w:p w:rsidR="00030789" w:rsidRDefault="00030789" w:rsidP="00CA0127">
      <w:pPr>
        <w:spacing w:line="360" w:lineRule="auto"/>
        <w:jc w:val="both"/>
      </w:pPr>
      <w:r w:rsidRPr="00030789">
        <w:rPr>
          <w:b/>
          <w:bCs/>
        </w:rPr>
        <w:t>On Research Ethical considerations</w:t>
      </w:r>
      <w:r>
        <w:t>: Having read through the report, the below was noted:</w:t>
      </w:r>
    </w:p>
    <w:p w:rsidR="00030789" w:rsidRDefault="00030789" w:rsidP="00030789">
      <w:pPr>
        <w:pStyle w:val="ListParagraph"/>
        <w:numPr>
          <w:ilvl w:val="0"/>
          <w:numId w:val="5"/>
        </w:numPr>
        <w:spacing w:line="360" w:lineRule="auto"/>
        <w:jc w:val="both"/>
      </w:pPr>
      <w:r>
        <w:t>That the research was not sponsored by someone with the hope of influencing the research findings.</w:t>
      </w:r>
    </w:p>
    <w:p w:rsidR="00030789" w:rsidRDefault="00030789" w:rsidP="00030789">
      <w:pPr>
        <w:pStyle w:val="ListParagraph"/>
        <w:numPr>
          <w:ilvl w:val="0"/>
          <w:numId w:val="5"/>
        </w:numPr>
        <w:spacing w:line="360" w:lineRule="auto"/>
        <w:jc w:val="both"/>
      </w:pPr>
      <w:r>
        <w:t>That there is respect and dignity for research recipient and they were not subjected to any hard or so whatsoever.</w:t>
      </w:r>
    </w:p>
    <w:p w:rsidR="00030789" w:rsidRDefault="00030789" w:rsidP="00030789">
      <w:pPr>
        <w:pStyle w:val="ListParagraph"/>
        <w:numPr>
          <w:ilvl w:val="0"/>
          <w:numId w:val="5"/>
        </w:numPr>
        <w:spacing w:line="360" w:lineRule="auto"/>
        <w:jc w:val="both"/>
      </w:pPr>
      <w:r>
        <w:t xml:space="preserve">That the respondents’ response was reported in summary format only thereby enhancing the confidentiality of the collected information. </w:t>
      </w:r>
    </w:p>
    <w:p w:rsidR="00030789" w:rsidRDefault="00030789" w:rsidP="00030789">
      <w:pPr>
        <w:pStyle w:val="ListParagraph"/>
        <w:numPr>
          <w:ilvl w:val="0"/>
          <w:numId w:val="5"/>
        </w:numPr>
        <w:spacing w:line="360" w:lineRule="auto"/>
        <w:jc w:val="both"/>
      </w:pPr>
      <w:r>
        <w:t>That there is due acknowledgement of work of others with full referencing as when due.</w:t>
      </w:r>
    </w:p>
    <w:p w:rsidR="00030789" w:rsidRPr="00CA0127" w:rsidRDefault="00030789" w:rsidP="00030789">
      <w:pPr>
        <w:pStyle w:val="ListParagraph"/>
        <w:numPr>
          <w:ilvl w:val="0"/>
          <w:numId w:val="5"/>
        </w:numPr>
        <w:spacing w:line="360" w:lineRule="auto"/>
        <w:jc w:val="both"/>
      </w:pPr>
      <w:r>
        <w:t>There is no use of offensive or discriminatory messages on the report.</w:t>
      </w:r>
    </w:p>
    <w:p w:rsidR="004A5221" w:rsidRDefault="00C85ACF" w:rsidP="00404E93">
      <w:pPr>
        <w:spacing w:line="360" w:lineRule="auto"/>
        <w:jc w:val="both"/>
      </w:pPr>
      <w:r>
        <w:t xml:space="preserve"> </w:t>
      </w:r>
      <w:r w:rsidR="00030789">
        <w:t xml:space="preserve">As such, it is of my professional view that the work attained the required level of ethical considerations during the course of the research. </w:t>
      </w:r>
    </w:p>
    <w:p w:rsidR="009F2C8F" w:rsidRDefault="009F2C8F" w:rsidP="00404E93">
      <w:pPr>
        <w:spacing w:line="360" w:lineRule="auto"/>
        <w:jc w:val="both"/>
      </w:pPr>
    </w:p>
    <w:p w:rsidR="00C959E3" w:rsidRDefault="00C959E3" w:rsidP="00404E93">
      <w:pPr>
        <w:spacing w:line="360" w:lineRule="auto"/>
        <w:jc w:val="both"/>
      </w:pPr>
    </w:p>
    <w:p w:rsidR="00C959E3" w:rsidRDefault="00C959E3" w:rsidP="00404E93">
      <w:pPr>
        <w:spacing w:line="360" w:lineRule="auto"/>
        <w:jc w:val="both"/>
      </w:pPr>
    </w:p>
    <w:p w:rsidR="00C959E3" w:rsidRDefault="00C959E3" w:rsidP="00404E93">
      <w:pPr>
        <w:spacing w:line="360" w:lineRule="auto"/>
        <w:jc w:val="both"/>
      </w:pPr>
    </w:p>
    <w:p w:rsidR="00C959E3" w:rsidRPr="004A5221" w:rsidRDefault="00C959E3" w:rsidP="00404E93">
      <w:pPr>
        <w:spacing w:line="360" w:lineRule="auto"/>
        <w:jc w:val="both"/>
      </w:pPr>
    </w:p>
    <w:p w:rsidR="00CA701B" w:rsidRDefault="00CA701B" w:rsidP="009F2C8F">
      <w:pPr>
        <w:pStyle w:val="Heading1"/>
        <w:spacing w:line="360" w:lineRule="auto"/>
        <w:jc w:val="both"/>
      </w:pPr>
      <w:bookmarkStart w:id="12" w:name="_Toc29213111"/>
      <w:r>
        <w:lastRenderedPageBreak/>
        <w:t>3.0 Conclusion</w:t>
      </w:r>
      <w:bookmarkEnd w:id="12"/>
    </w:p>
    <w:p w:rsidR="006F46D2" w:rsidRDefault="009F2C8F" w:rsidP="009F2C8F">
      <w:pPr>
        <w:spacing w:line="360" w:lineRule="auto"/>
        <w:jc w:val="both"/>
      </w:pPr>
      <w:r>
        <w:t>Besides the conclusion which take hold of section 3, this report is mainly divided into two sections: section one and two. For brevity, section one represents the literature review of a knowledge area in the last ten years (2010 - 2020) as requested. It nevertheless contains some references outside these years boundaries and are not just considered foundational to the knowledge area,</w:t>
      </w:r>
      <w:r w:rsidR="00B1254B">
        <w:t xml:space="preserve"> they</w:t>
      </w:r>
      <w:r>
        <w:t xml:space="preserve"> </w:t>
      </w:r>
      <w:r w:rsidR="00B1254B">
        <w:t>are also very</w:t>
      </w:r>
      <w:r>
        <w:t xml:space="preserve"> significant. </w:t>
      </w:r>
      <w:r w:rsidR="00B1254B">
        <w:t>S</w:t>
      </w:r>
      <w:r>
        <w:t>ection two</w:t>
      </w:r>
      <w:r w:rsidR="00B1254B">
        <w:t>, on the other hand,</w:t>
      </w:r>
      <w:r>
        <w:t xml:space="preserve"> details an extensive article review of one of the sources used in the report</w:t>
      </w:r>
      <w:r w:rsidR="00B1254B">
        <w:t xml:space="preserve"> using the </w:t>
      </w:r>
      <w:proofErr w:type="spellStart"/>
      <w:r w:rsidR="00B1254B">
        <w:t>Saunder’s</w:t>
      </w:r>
      <w:proofErr w:type="spellEnd"/>
      <w:r w:rsidR="00B1254B">
        <w:t xml:space="preserve"> onion structured approach so as not to miss any research paradigm.</w:t>
      </w:r>
      <w:r>
        <w:t xml:space="preserve"> </w:t>
      </w:r>
    </w:p>
    <w:p w:rsidR="009F2C8F" w:rsidRDefault="00B1254B" w:rsidP="009F2C8F">
      <w:pPr>
        <w:spacing w:line="360" w:lineRule="auto"/>
        <w:jc w:val="both"/>
      </w:pPr>
      <w:r>
        <w:t xml:space="preserve">Summarily, the need for this research isn’t borne out of industry’s need </w:t>
      </w:r>
      <w:proofErr w:type="gramStart"/>
      <w:r>
        <w:t>alone,</w:t>
      </w:r>
      <w:proofErr w:type="gramEnd"/>
      <w:r>
        <w:t xml:space="preserve"> there is an established paucity in academic in this particular context. As such, the report can lay credence to certain level of originality. </w:t>
      </w:r>
    </w:p>
    <w:p w:rsidR="009F2C8F" w:rsidRDefault="009F2C8F"/>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p w:rsidR="00B1254B" w:rsidRDefault="00B1254B"/>
    <w:bookmarkStart w:id="13" w:name="_Toc29213112" w:displacedByCustomXml="next"/>
    <w:sdt>
      <w:sdtPr>
        <w:rPr>
          <w:rFonts w:asciiTheme="minorHAnsi" w:eastAsiaTheme="minorEastAsia" w:hAnsiTheme="minorHAnsi" w:cstheme="minorBidi"/>
          <w:b w:val="0"/>
          <w:color w:val="auto"/>
          <w:sz w:val="22"/>
          <w:szCs w:val="22"/>
        </w:rPr>
        <w:id w:val="-2825783"/>
        <w:docPartObj>
          <w:docPartGallery w:val="Bibliographies"/>
          <w:docPartUnique/>
        </w:docPartObj>
      </w:sdtPr>
      <w:sdtContent>
        <w:p w:rsidR="008C06F9" w:rsidRDefault="008C06F9">
          <w:pPr>
            <w:pStyle w:val="Heading1"/>
          </w:pPr>
          <w:r>
            <w:t>References</w:t>
          </w:r>
          <w:bookmarkEnd w:id="13"/>
        </w:p>
        <w:sdt>
          <w:sdtPr>
            <w:id w:val="-573587230"/>
            <w:bibliography/>
          </w:sdtPr>
          <w:sdtContent>
            <w:p w:rsidR="00B1254B" w:rsidRDefault="00042B33" w:rsidP="00B1254B">
              <w:pPr>
                <w:pStyle w:val="Bibliography"/>
                <w:rPr>
                  <w:noProof/>
                  <w:sz w:val="24"/>
                  <w:szCs w:val="24"/>
                </w:rPr>
              </w:pPr>
              <w:r w:rsidRPr="00042B33">
                <w:fldChar w:fldCharType="begin"/>
              </w:r>
              <w:r w:rsidR="008C06F9">
                <w:instrText xml:space="preserve"> BIBLIOGRAPHY </w:instrText>
              </w:r>
              <w:r w:rsidRPr="00042B33">
                <w:fldChar w:fldCharType="separate"/>
              </w:r>
              <w:r w:rsidR="00B1254B">
                <w:rPr>
                  <w:noProof/>
                </w:rPr>
                <w:t xml:space="preserve">Abdekhoda, M., Ahmadi, M., Gohari, M. &amp; Noruzi, A., 2015. The effects of organizational contextual factors on physicians’ attitude toward adoption of Electronic Medical Records. </w:t>
              </w:r>
              <w:r w:rsidR="00B1254B">
                <w:rPr>
                  <w:i/>
                  <w:iCs/>
                  <w:noProof/>
                </w:rPr>
                <w:t xml:space="preserve">Journal of Biomedical Informatics, </w:t>
              </w:r>
              <w:r w:rsidR="00B1254B">
                <w:rPr>
                  <w:noProof/>
                </w:rPr>
                <w:t>53(1), pp. 174 - 179.</w:t>
              </w:r>
            </w:p>
            <w:p w:rsidR="00B1254B" w:rsidRDefault="00B1254B" w:rsidP="00B1254B">
              <w:pPr>
                <w:pStyle w:val="Bibliography"/>
                <w:rPr>
                  <w:noProof/>
                </w:rPr>
              </w:pPr>
              <w:r>
                <w:rPr>
                  <w:noProof/>
                </w:rPr>
                <w:t xml:space="preserve">Akpan, I., 2009. Cross Channel Integration and Optimization in Nigerian Banks. </w:t>
              </w:r>
              <w:r>
                <w:rPr>
                  <w:i/>
                  <w:iCs/>
                  <w:noProof/>
                </w:rPr>
                <w:t xml:space="preserve">Telnet Press , </w:t>
              </w:r>
              <w:r>
                <w:rPr>
                  <w:noProof/>
                </w:rPr>
                <w:t>20(1), pp. 1-4.</w:t>
              </w:r>
            </w:p>
            <w:p w:rsidR="00B1254B" w:rsidRDefault="00B1254B" w:rsidP="00B1254B">
              <w:pPr>
                <w:pStyle w:val="Bibliography"/>
                <w:rPr>
                  <w:noProof/>
                </w:rPr>
              </w:pPr>
              <w:r>
                <w:rPr>
                  <w:noProof/>
                </w:rPr>
                <w:t xml:space="preserve">Akturan, U. &amp; Tezcan, N., 2012. Mobile banking adoption of the youth market. </w:t>
              </w:r>
              <w:r>
                <w:rPr>
                  <w:i/>
                  <w:iCs/>
                  <w:noProof/>
                </w:rPr>
                <w:t xml:space="preserve">Marketing Intelligence &amp; Planning, </w:t>
              </w:r>
              <w:r>
                <w:rPr>
                  <w:noProof/>
                </w:rPr>
                <w:t>30(4), pp. 444-459.</w:t>
              </w:r>
            </w:p>
            <w:p w:rsidR="00B1254B" w:rsidRDefault="00B1254B" w:rsidP="00B1254B">
              <w:pPr>
                <w:pStyle w:val="Bibliography"/>
                <w:rPr>
                  <w:noProof/>
                </w:rPr>
              </w:pPr>
              <w:r>
                <w:rPr>
                  <w:noProof/>
                </w:rPr>
                <w:t xml:space="preserve">Bambore, P. L. &amp; Vikas, S., 2017. Factors Affecting E-Banking Adoption and Its Impact on Customer Satisfaction: A Case Study of Ethiopian Banks. </w:t>
              </w:r>
              <w:r>
                <w:rPr>
                  <w:i/>
                  <w:iCs/>
                  <w:noProof/>
                </w:rPr>
                <w:t xml:space="preserve">International Journal of Marketing &amp; Business Communication, </w:t>
              </w:r>
              <w:r>
                <w:rPr>
                  <w:noProof/>
                </w:rPr>
                <w:t>6(1), pp. 16-28.</w:t>
              </w:r>
            </w:p>
            <w:p w:rsidR="00B1254B" w:rsidRDefault="00B1254B" w:rsidP="00B1254B">
              <w:pPr>
                <w:pStyle w:val="Bibliography"/>
                <w:rPr>
                  <w:noProof/>
                </w:rPr>
              </w:pPr>
              <w:r>
                <w:rPr>
                  <w:noProof/>
                </w:rPr>
                <w:t xml:space="preserve">Chai, J. &amp; Ngai, E. W. T., 2013. Application of decision-making techniques in supplier selection: A systematic review of literature. </w:t>
              </w:r>
              <w:r>
                <w:rPr>
                  <w:i/>
                  <w:iCs/>
                  <w:noProof/>
                </w:rPr>
                <w:t xml:space="preserve">Expert Systems with Applications, </w:t>
              </w:r>
              <w:r>
                <w:rPr>
                  <w:noProof/>
                </w:rPr>
                <w:t>40(10), pp. 3872-3885.</w:t>
              </w:r>
            </w:p>
            <w:p w:rsidR="00B1254B" w:rsidRDefault="00B1254B" w:rsidP="00B1254B">
              <w:pPr>
                <w:pStyle w:val="Bibliography"/>
                <w:rPr>
                  <w:noProof/>
                </w:rPr>
              </w:pPr>
              <w:r>
                <w:rPr>
                  <w:noProof/>
                </w:rPr>
                <w:t xml:space="preserve">Christopher, G., Mike, C., Visit, L. &amp; Amy, W., 2006. A Logit Analysis of ELctronic Banking in New Zealand. </w:t>
              </w:r>
              <w:r>
                <w:rPr>
                  <w:i/>
                  <w:iCs/>
                  <w:noProof/>
                </w:rPr>
                <w:t xml:space="preserve">International Journal of Bank Marketing , </w:t>
              </w:r>
              <w:r>
                <w:rPr>
                  <w:noProof/>
                </w:rPr>
                <w:t>24(3), pp. 360-383.</w:t>
              </w:r>
            </w:p>
            <w:p w:rsidR="00B1254B" w:rsidRDefault="00B1254B" w:rsidP="00B1254B">
              <w:pPr>
                <w:pStyle w:val="Bibliography"/>
                <w:rPr>
                  <w:noProof/>
                </w:rPr>
              </w:pPr>
              <w:r>
                <w:rPr>
                  <w:noProof/>
                </w:rPr>
                <w:t xml:space="preserve">Collis, J. &amp; Hussey, R., 2003. </w:t>
              </w:r>
              <w:r>
                <w:rPr>
                  <w:i/>
                  <w:iCs/>
                  <w:noProof/>
                </w:rPr>
                <w:t xml:space="preserve">Business Research: A Practical Guide for Undergraduate and Postgraduate Students. </w:t>
              </w:r>
              <w:r>
                <w:rPr>
                  <w:noProof/>
                </w:rPr>
                <w:t>2nd ed. Basingstok: Palgrave Macmillan.</w:t>
              </w:r>
            </w:p>
            <w:p w:rsidR="00B1254B" w:rsidRDefault="00B1254B" w:rsidP="00B1254B">
              <w:pPr>
                <w:pStyle w:val="Bibliography"/>
                <w:rPr>
                  <w:noProof/>
                </w:rPr>
              </w:pPr>
              <w:r>
                <w:rPr>
                  <w:noProof/>
                </w:rPr>
                <w:t xml:space="preserve">Curran, J. M., Meuter, M. L. &amp; Suprenant, C. F., 2003. Intentions to use self-service technologies: a confluence of multiple attitudes. </w:t>
              </w:r>
              <w:r>
                <w:rPr>
                  <w:i/>
                  <w:iCs/>
                  <w:noProof/>
                </w:rPr>
                <w:t xml:space="preserve">Journal of service research, </w:t>
              </w:r>
              <w:r>
                <w:rPr>
                  <w:noProof/>
                </w:rPr>
                <w:t>5(3), pp. 209-224.</w:t>
              </w:r>
            </w:p>
            <w:p w:rsidR="00B1254B" w:rsidRDefault="00B1254B" w:rsidP="00B1254B">
              <w:pPr>
                <w:pStyle w:val="Bibliography"/>
                <w:rPr>
                  <w:noProof/>
                </w:rPr>
              </w:pPr>
              <w:r>
                <w:rPr>
                  <w:noProof/>
                </w:rPr>
                <w:t xml:space="preserve">Davis, F. D., 1989. Perceived usefulness, perceived ease of use and user acceptance of information technology. </w:t>
              </w:r>
              <w:r>
                <w:rPr>
                  <w:i/>
                  <w:iCs/>
                  <w:noProof/>
                </w:rPr>
                <w:t xml:space="preserve">Management Information System (MIS) Quarterly, </w:t>
              </w:r>
              <w:r>
                <w:rPr>
                  <w:noProof/>
                </w:rPr>
                <w:t>13(3), pp. 318-340.</w:t>
              </w:r>
            </w:p>
            <w:p w:rsidR="00B1254B" w:rsidRDefault="00B1254B" w:rsidP="00B1254B">
              <w:pPr>
                <w:pStyle w:val="Bibliography"/>
                <w:rPr>
                  <w:noProof/>
                </w:rPr>
              </w:pPr>
              <w:r>
                <w:rPr>
                  <w:noProof/>
                </w:rPr>
                <w:t xml:space="preserve">Dawes, J., 2008. Do data characteristics change according to the number of scale points used ? An experiment using 5 point, 7 point and 10 point scales. </w:t>
              </w:r>
              <w:r>
                <w:rPr>
                  <w:i/>
                  <w:iCs/>
                  <w:noProof/>
                </w:rPr>
                <w:t xml:space="preserve">International Journal of Market Research, </w:t>
              </w:r>
              <w:r>
                <w:rPr>
                  <w:noProof/>
                </w:rPr>
                <w:t>50(1), pp. 1 - 20.</w:t>
              </w:r>
            </w:p>
            <w:p w:rsidR="00B1254B" w:rsidRDefault="00B1254B" w:rsidP="00B1254B">
              <w:pPr>
                <w:pStyle w:val="Bibliography"/>
                <w:rPr>
                  <w:noProof/>
                </w:rPr>
              </w:pPr>
              <w:r>
                <w:rPr>
                  <w:noProof/>
                </w:rPr>
                <w:t xml:space="preserve">Dixit, N. &amp; Datta, S., 2010. Acceptance of E-banking among Adult Customers: An Empirical Investigation in India. </w:t>
              </w:r>
              <w:r>
                <w:rPr>
                  <w:i/>
                  <w:iCs/>
                  <w:noProof/>
                </w:rPr>
                <w:t xml:space="preserve">Journal of Internet Banking and Commerce, </w:t>
              </w:r>
              <w:r>
                <w:rPr>
                  <w:noProof/>
                </w:rPr>
                <w:t>15(2), pp. 1-17.</w:t>
              </w:r>
            </w:p>
            <w:p w:rsidR="00B1254B" w:rsidRDefault="00B1254B" w:rsidP="00B1254B">
              <w:pPr>
                <w:pStyle w:val="Bibliography"/>
                <w:rPr>
                  <w:noProof/>
                </w:rPr>
              </w:pPr>
              <w:r>
                <w:rPr>
                  <w:noProof/>
                </w:rPr>
                <w:t xml:space="preserve">Ezzi, S. W., 2014. A theoretical Model for Internet banking: beyond perceived usefulness and ease of use. </w:t>
              </w:r>
              <w:r>
                <w:rPr>
                  <w:i/>
                  <w:iCs/>
                  <w:noProof/>
                </w:rPr>
                <w:t xml:space="preserve">Archives of Business Research, </w:t>
              </w:r>
              <w:r>
                <w:rPr>
                  <w:noProof/>
                </w:rPr>
                <w:t>2(2), pp. 31-46.</w:t>
              </w:r>
            </w:p>
            <w:p w:rsidR="00B1254B" w:rsidRDefault="00B1254B" w:rsidP="00B1254B">
              <w:pPr>
                <w:pStyle w:val="Bibliography"/>
                <w:rPr>
                  <w:noProof/>
                </w:rPr>
              </w:pPr>
              <w:r>
                <w:rPr>
                  <w:noProof/>
                </w:rPr>
                <w:t xml:space="preserve">Fan, W., Liu, J., Zhu, S. &amp; Pardalos, P., 2018. Investigating the impacting factors for the healthcare professionals to adopt artificial intelligence-based medical diagnosis support system (AIMDSS). </w:t>
              </w:r>
              <w:r>
                <w:rPr>
                  <w:i/>
                  <w:iCs/>
                  <w:noProof/>
                </w:rPr>
                <w:t xml:space="preserve">Annals Operation Research, </w:t>
              </w:r>
              <w:r>
                <w:rPr>
                  <w:noProof/>
                </w:rPr>
                <w:t>pp. 1 - 26.</w:t>
              </w:r>
            </w:p>
            <w:p w:rsidR="00B1254B" w:rsidRDefault="00B1254B" w:rsidP="00B1254B">
              <w:pPr>
                <w:pStyle w:val="Bibliography"/>
                <w:rPr>
                  <w:noProof/>
                </w:rPr>
              </w:pPr>
              <w:r>
                <w:rPr>
                  <w:noProof/>
                </w:rPr>
                <w:t xml:space="preserve">Fishbein, M. &amp; Ajzen, I., 1975. </w:t>
              </w:r>
              <w:r>
                <w:rPr>
                  <w:i/>
                  <w:iCs/>
                  <w:noProof/>
                </w:rPr>
                <w:t xml:space="preserve">Belief, attitude, intention and behaviour: An introduction to theory and research. </w:t>
              </w:r>
              <w:r>
                <w:rPr>
                  <w:noProof/>
                </w:rPr>
                <w:t>Reading: Addison-Wesley.</w:t>
              </w:r>
            </w:p>
            <w:p w:rsidR="00B1254B" w:rsidRDefault="00B1254B" w:rsidP="00B1254B">
              <w:pPr>
                <w:pStyle w:val="Bibliography"/>
                <w:rPr>
                  <w:noProof/>
                </w:rPr>
              </w:pPr>
              <w:r>
                <w:rPr>
                  <w:noProof/>
                </w:rPr>
                <w:t xml:space="preserve">Garavand, A. et al., 2016. Factors influencing the adoption of health information technologies: a systematic review. </w:t>
              </w:r>
              <w:r>
                <w:rPr>
                  <w:i/>
                  <w:iCs/>
                  <w:noProof/>
                </w:rPr>
                <w:t xml:space="preserve">Electronic Physician, </w:t>
              </w:r>
              <w:r>
                <w:rPr>
                  <w:noProof/>
                </w:rPr>
                <w:t>8(8), pp. 2713 - 2718.</w:t>
              </w:r>
            </w:p>
            <w:p w:rsidR="00B1254B" w:rsidRDefault="00B1254B" w:rsidP="00B1254B">
              <w:pPr>
                <w:pStyle w:val="Bibliography"/>
                <w:rPr>
                  <w:noProof/>
                </w:rPr>
              </w:pPr>
              <w:r>
                <w:rPr>
                  <w:noProof/>
                </w:rPr>
                <w:lastRenderedPageBreak/>
                <w:t xml:space="preserve">Gill &amp; Johnson, P., 2002. </w:t>
              </w:r>
              <w:r>
                <w:rPr>
                  <w:i/>
                  <w:iCs/>
                  <w:noProof/>
                </w:rPr>
                <w:t xml:space="preserve">Research Methods for Managers. </w:t>
              </w:r>
              <w:r>
                <w:rPr>
                  <w:noProof/>
                </w:rPr>
                <w:t>3rd ed. London: Sage.</w:t>
              </w:r>
            </w:p>
            <w:p w:rsidR="00B1254B" w:rsidRDefault="00B1254B" w:rsidP="00B1254B">
              <w:pPr>
                <w:pStyle w:val="Bibliography"/>
                <w:rPr>
                  <w:noProof/>
                </w:rPr>
              </w:pPr>
              <w:r>
                <w:rPr>
                  <w:noProof/>
                </w:rPr>
                <w:t xml:space="preserve">Gücina, N. Ö. &amp; Berka, Ö. S., 2015. Technology acceptance in health care: An integrative review of predictive factors and intervention programs. </w:t>
              </w:r>
              <w:r>
                <w:rPr>
                  <w:i/>
                  <w:iCs/>
                  <w:noProof/>
                </w:rPr>
                <w:t xml:space="preserve">Procedia - Social and Behavioural Science, </w:t>
              </w:r>
              <w:r>
                <w:rPr>
                  <w:noProof/>
                </w:rPr>
                <w:t>195(2015), p. 1698 – 1704.</w:t>
              </w:r>
            </w:p>
            <w:p w:rsidR="00B1254B" w:rsidRDefault="00B1254B" w:rsidP="00B1254B">
              <w:pPr>
                <w:pStyle w:val="Bibliography"/>
                <w:rPr>
                  <w:noProof/>
                </w:rPr>
              </w:pPr>
              <w:r>
                <w:rPr>
                  <w:noProof/>
                </w:rPr>
                <w:t xml:space="preserve">Haque, A., Ismail, A. Z. H. &amp; Daraz, A. H., 2009. Issues of E – Banking transaction: An Empirical Investigation on Malaysian Customers Perception. </w:t>
              </w:r>
              <w:r>
                <w:rPr>
                  <w:i/>
                  <w:iCs/>
                  <w:noProof/>
                </w:rPr>
                <w:t xml:space="preserve">Journal of Applied Sciences, </w:t>
              </w:r>
              <w:r>
                <w:rPr>
                  <w:noProof/>
                </w:rPr>
                <w:t>9(10), pp. 1870-1879.</w:t>
              </w:r>
            </w:p>
            <w:p w:rsidR="00B1254B" w:rsidRDefault="00B1254B" w:rsidP="00B1254B">
              <w:pPr>
                <w:pStyle w:val="Bibliography"/>
                <w:rPr>
                  <w:noProof/>
                </w:rPr>
              </w:pPr>
              <w:r>
                <w:rPr>
                  <w:noProof/>
                </w:rPr>
                <w:t xml:space="preserve">Holden, R. J. et al., 2016. Nurses' perceptions, acceptance, and use of a novel in-room pediatric ICU technology: Testing an expanded technology acceptance model. </w:t>
              </w:r>
              <w:r>
                <w:rPr>
                  <w:i/>
                  <w:iCs/>
                  <w:noProof/>
                </w:rPr>
                <w:t xml:space="preserve">BMC Medical Information Decision Making, </w:t>
              </w:r>
              <w:r>
                <w:rPr>
                  <w:noProof/>
                </w:rPr>
                <w:t>16(1), pp. 145 - 153.</w:t>
              </w:r>
            </w:p>
            <w:p w:rsidR="00B1254B" w:rsidRDefault="00B1254B" w:rsidP="00B1254B">
              <w:pPr>
                <w:pStyle w:val="Bibliography"/>
                <w:rPr>
                  <w:noProof/>
                </w:rPr>
              </w:pPr>
              <w:r>
                <w:rPr>
                  <w:noProof/>
                </w:rPr>
                <w:t xml:space="preserve">Hossain, A., Quaresma, R. &amp; Rahman, H., 2019. Investigating factors influencing the physicians’ adoption of electronic health record (EHR) in healthcare system of Bangladesh: An empirical study. </w:t>
              </w:r>
              <w:r>
                <w:rPr>
                  <w:i/>
                  <w:iCs/>
                  <w:noProof/>
                </w:rPr>
                <w:t xml:space="preserve">International Journal of Information Management, </w:t>
              </w:r>
              <w:r>
                <w:rPr>
                  <w:noProof/>
                </w:rPr>
                <w:t>44(2), pp. 76 - 87.</w:t>
              </w:r>
            </w:p>
            <w:p w:rsidR="00B1254B" w:rsidRDefault="00B1254B" w:rsidP="00B1254B">
              <w:pPr>
                <w:pStyle w:val="Bibliography"/>
                <w:rPr>
                  <w:noProof/>
                </w:rPr>
              </w:pPr>
              <w:r>
                <w:rPr>
                  <w:noProof/>
                </w:rPr>
                <w:t xml:space="preserve">Idoga, P. E., Toycan, M., Nadiri, H. &amp; Çelebi, E., 2018. Factors affecting the successful adoption of e-health cloud based health system from healthcare consumers' perspectives. </w:t>
              </w:r>
              <w:r>
                <w:rPr>
                  <w:i/>
                  <w:iCs/>
                  <w:noProof/>
                </w:rPr>
                <w:t xml:space="preserve">IEEE Access, </w:t>
              </w:r>
              <w:r>
                <w:rPr>
                  <w:noProof/>
                </w:rPr>
                <w:t>1(1), p. 99.</w:t>
              </w:r>
            </w:p>
            <w:p w:rsidR="00B1254B" w:rsidRDefault="00B1254B" w:rsidP="00B1254B">
              <w:pPr>
                <w:pStyle w:val="Bibliography"/>
                <w:rPr>
                  <w:noProof/>
                </w:rPr>
              </w:pPr>
              <w:r>
                <w:rPr>
                  <w:noProof/>
                </w:rPr>
                <w:t xml:space="preserve">Ilham, S., Bambang, B. S., Chee, W. M. &amp; Nik, K. N. M., 2012. A Structural Equation Modeling of Internet Banking Usage in Malaysia. </w:t>
              </w:r>
              <w:r>
                <w:rPr>
                  <w:i/>
                  <w:iCs/>
                  <w:noProof/>
                </w:rPr>
                <w:t xml:space="preserve">Journal of Arts, Science &amp; Commerce, </w:t>
              </w:r>
              <w:r>
                <w:rPr>
                  <w:noProof/>
                </w:rPr>
                <w:t>3(1), pp. 75-86.</w:t>
              </w:r>
            </w:p>
            <w:p w:rsidR="00B1254B" w:rsidRDefault="00B1254B" w:rsidP="00B1254B">
              <w:pPr>
                <w:pStyle w:val="Bibliography"/>
                <w:rPr>
                  <w:noProof/>
                </w:rPr>
              </w:pPr>
              <w:r>
                <w:rPr>
                  <w:noProof/>
                </w:rPr>
                <w:t xml:space="preserve">Jayshree, C., 2013. Internet Banking - Benefits and Challenges in an Emerging Economy. </w:t>
              </w:r>
              <w:r>
                <w:rPr>
                  <w:i/>
                  <w:iCs/>
                  <w:noProof/>
                </w:rPr>
                <w:t xml:space="preserve">International Journa of Research in Business Management, </w:t>
              </w:r>
              <w:r>
                <w:rPr>
                  <w:noProof/>
                </w:rPr>
                <w:t>1(1), pp. 19-26.</w:t>
              </w:r>
            </w:p>
            <w:p w:rsidR="00B1254B" w:rsidRDefault="00B1254B" w:rsidP="00B1254B">
              <w:pPr>
                <w:pStyle w:val="Bibliography"/>
                <w:rPr>
                  <w:noProof/>
                </w:rPr>
              </w:pPr>
              <w:r>
                <w:rPr>
                  <w:noProof/>
                </w:rPr>
                <w:t xml:space="preserve">Johnson, 2005. Overview of Electronic Payment Systems in Nigeria: Strategic and Technical Issues. </w:t>
              </w:r>
              <w:r>
                <w:rPr>
                  <w:i/>
                  <w:iCs/>
                  <w:noProof/>
                </w:rPr>
                <w:t xml:space="preserve">Central Bank of Nigeria, </w:t>
              </w:r>
              <w:r>
                <w:rPr>
                  <w:noProof/>
                </w:rPr>
                <w:t>29(2), pp. 68-71.</w:t>
              </w:r>
            </w:p>
            <w:p w:rsidR="00B1254B" w:rsidRDefault="00B1254B" w:rsidP="00B1254B">
              <w:pPr>
                <w:pStyle w:val="Bibliography"/>
                <w:rPr>
                  <w:noProof/>
                </w:rPr>
              </w:pPr>
              <w:r>
                <w:rPr>
                  <w:noProof/>
                </w:rPr>
                <w:t xml:space="preserve">Kim, S., Lee, K.-H. &amp; Hwang, H. a. Y. S., 2015. Analysis of the factors influencing healthcare professionals' adoption of mobile electronic medical record (EMR) using the unified theory of acceptance and use of technology (UTAUT) in a tertiary hospital. </w:t>
              </w:r>
              <w:r>
                <w:rPr>
                  <w:i/>
                  <w:iCs/>
                  <w:noProof/>
                </w:rPr>
                <w:t xml:space="preserve">BMC Medical Information Decision Making, </w:t>
              </w:r>
              <w:r>
                <w:rPr>
                  <w:noProof/>
                </w:rPr>
                <w:t>16(1), pp. 12-26.</w:t>
              </w:r>
            </w:p>
            <w:p w:rsidR="00B1254B" w:rsidRDefault="00B1254B" w:rsidP="00B1254B">
              <w:pPr>
                <w:pStyle w:val="Bibliography"/>
                <w:rPr>
                  <w:noProof/>
                </w:rPr>
              </w:pPr>
              <w:r>
                <w:rPr>
                  <w:noProof/>
                </w:rPr>
                <w:t xml:space="preserve">Nasri, W., 2011. Factors Influencing the Adoption of Internet Banking in Tunisia. </w:t>
              </w:r>
              <w:r>
                <w:rPr>
                  <w:i/>
                  <w:iCs/>
                  <w:noProof/>
                </w:rPr>
                <w:t xml:space="preserve">International Journal of Business and Management, </w:t>
              </w:r>
              <w:r>
                <w:rPr>
                  <w:noProof/>
                </w:rPr>
                <w:t>6(8), pp. 143-160.</w:t>
              </w:r>
            </w:p>
            <w:p w:rsidR="00B1254B" w:rsidRDefault="00B1254B" w:rsidP="00B1254B">
              <w:pPr>
                <w:pStyle w:val="Bibliography"/>
                <w:rPr>
                  <w:noProof/>
                </w:rPr>
              </w:pPr>
              <w:r>
                <w:rPr>
                  <w:noProof/>
                </w:rPr>
                <w:t xml:space="preserve">Olalekan, A., 2011. E-banking Patronage in Nigeria: An Exploratory Study of Gender Difference. </w:t>
              </w:r>
              <w:r>
                <w:rPr>
                  <w:i/>
                  <w:iCs/>
                  <w:noProof/>
                </w:rPr>
                <w:t xml:space="preserve">Business Intelligence Journal, </w:t>
              </w:r>
              <w:r>
                <w:rPr>
                  <w:noProof/>
                </w:rPr>
                <w:t>4(2), pp. 243-252.</w:t>
              </w:r>
            </w:p>
            <w:p w:rsidR="00B1254B" w:rsidRDefault="00B1254B" w:rsidP="00B1254B">
              <w:pPr>
                <w:pStyle w:val="Bibliography"/>
                <w:rPr>
                  <w:noProof/>
                </w:rPr>
              </w:pPr>
              <w:r>
                <w:rPr>
                  <w:noProof/>
                </w:rPr>
                <w:t xml:space="preserve">Or, C. e. a. 2., 2014. Private primary care physicians' perspectives on factors affecting the adoption of electronic medical records: A qualitative pre-implementation study. Work. </w:t>
              </w:r>
              <w:r>
                <w:rPr>
                  <w:i/>
                  <w:iCs/>
                  <w:noProof/>
                </w:rPr>
                <w:t xml:space="preserve">A qualitative innovetive , </w:t>
              </w:r>
              <w:r>
                <w:rPr>
                  <w:noProof/>
                </w:rPr>
                <w:t>48(4), p. 529–538.</w:t>
              </w:r>
            </w:p>
            <w:p w:rsidR="00B1254B" w:rsidRDefault="00B1254B" w:rsidP="00B1254B">
              <w:pPr>
                <w:pStyle w:val="Bibliography"/>
                <w:rPr>
                  <w:noProof/>
                </w:rPr>
              </w:pPr>
              <w:r>
                <w:rPr>
                  <w:noProof/>
                </w:rPr>
                <w:t xml:space="preserve">Owoseye, O., 2019. </w:t>
              </w:r>
              <w:r>
                <w:rPr>
                  <w:i/>
                  <w:iCs/>
                  <w:noProof/>
                </w:rPr>
                <w:t xml:space="preserve">It’s Official: Nigeria gravely lacks doctors to address citizens’ health needs. </w:t>
              </w:r>
              <w:r>
                <w:rPr>
                  <w:noProof/>
                </w:rPr>
                <w:t xml:space="preserve">[Online] </w:t>
              </w:r>
              <w:r>
                <w:rPr>
                  <w:noProof/>
                </w:rPr>
                <w:br/>
                <w:t xml:space="preserve">Available at: </w:t>
              </w:r>
              <w:r>
                <w:rPr>
                  <w:noProof/>
                  <w:u w:val="single"/>
                </w:rPr>
                <w:t>https://www.premiumtimesng.com/health/health-investigations/309633-its-official-nigeria-gravely-lacks-doctors-to-address-citizens-health-needs.html</w:t>
              </w:r>
              <w:r>
                <w:rPr>
                  <w:noProof/>
                </w:rPr>
                <w:br/>
                <w:t>[Accessed 25 April 2019].</w:t>
              </w:r>
            </w:p>
            <w:p w:rsidR="00B1254B" w:rsidRDefault="00B1254B" w:rsidP="00B1254B">
              <w:pPr>
                <w:pStyle w:val="Bibliography"/>
                <w:rPr>
                  <w:noProof/>
                </w:rPr>
              </w:pPr>
              <w:r>
                <w:rPr>
                  <w:noProof/>
                </w:rPr>
                <w:lastRenderedPageBreak/>
                <w:t xml:space="preserve">Pickett, L. et al., 2012. Ajzen's Theory of Planned Behavior as it Relates to Eating Disorders and Body Satisfaction. </w:t>
              </w:r>
              <w:r>
                <w:rPr>
                  <w:i/>
                  <w:iCs/>
                  <w:noProof/>
                </w:rPr>
                <w:t xml:space="preserve">North American Journal Of Psychology, </w:t>
              </w:r>
              <w:r>
                <w:rPr>
                  <w:noProof/>
                </w:rPr>
                <w:t>14(2), pp. 339-354.</w:t>
              </w:r>
            </w:p>
            <w:p w:rsidR="00B1254B" w:rsidRDefault="00B1254B" w:rsidP="00B1254B">
              <w:pPr>
                <w:pStyle w:val="Bibliography"/>
                <w:rPr>
                  <w:noProof/>
                </w:rPr>
              </w:pPr>
              <w:r>
                <w:rPr>
                  <w:noProof/>
                </w:rPr>
                <w:t xml:space="preserve">Provost, C., 2013. </w:t>
              </w:r>
              <w:r>
                <w:rPr>
                  <w:i/>
                  <w:iCs/>
                  <w:noProof/>
                </w:rPr>
                <w:t xml:space="preserve">Nigeria expected to have larger population than US by 2050. </w:t>
              </w:r>
              <w:r>
                <w:rPr>
                  <w:noProof/>
                </w:rPr>
                <w:t xml:space="preserve">[Online] </w:t>
              </w:r>
              <w:r>
                <w:rPr>
                  <w:noProof/>
                </w:rPr>
                <w:br/>
                <w:t xml:space="preserve">Available at: </w:t>
              </w:r>
              <w:r>
                <w:rPr>
                  <w:noProof/>
                  <w:u w:val="single"/>
                </w:rPr>
                <w:t>https://www.theguardian.com/global-development/2013/jun/13/nigeria-larger-population-us-2050</w:t>
              </w:r>
              <w:r>
                <w:rPr>
                  <w:noProof/>
                </w:rPr>
                <w:br/>
                <w:t>[Accessed 25 April 2019].</w:t>
              </w:r>
            </w:p>
            <w:p w:rsidR="00B1254B" w:rsidRDefault="00B1254B" w:rsidP="00B1254B">
              <w:pPr>
                <w:pStyle w:val="Bibliography"/>
                <w:rPr>
                  <w:noProof/>
                </w:rPr>
              </w:pPr>
              <w:r>
                <w:rPr>
                  <w:noProof/>
                </w:rPr>
                <w:t xml:space="preserve">Rogers, E. M., 1995. </w:t>
              </w:r>
              <w:r>
                <w:rPr>
                  <w:i/>
                  <w:iCs/>
                  <w:noProof/>
                </w:rPr>
                <w:t xml:space="preserve">Diffusion of Innovations. </w:t>
              </w:r>
              <w:r>
                <w:rPr>
                  <w:noProof/>
                </w:rPr>
                <w:t>4th ed. New York: The Free Press, a Division of Simon &amp; Schuster Inc..</w:t>
              </w:r>
            </w:p>
            <w:p w:rsidR="00B1254B" w:rsidRDefault="00B1254B" w:rsidP="00B1254B">
              <w:pPr>
                <w:pStyle w:val="Bibliography"/>
                <w:rPr>
                  <w:noProof/>
                </w:rPr>
              </w:pPr>
              <w:r>
                <w:rPr>
                  <w:noProof/>
                </w:rPr>
                <w:t xml:space="preserve">Saunders, M., Lewis, P. &amp; Thornhill, A., 2012. </w:t>
              </w:r>
              <w:r>
                <w:rPr>
                  <w:i/>
                  <w:iCs/>
                  <w:noProof/>
                </w:rPr>
                <w:t xml:space="preserve">Research Methods for Business Students. </w:t>
              </w:r>
              <w:r>
                <w:rPr>
                  <w:noProof/>
                </w:rPr>
                <w:t>6th ed. Harlow: Pearson.</w:t>
              </w:r>
            </w:p>
            <w:p w:rsidR="00B1254B" w:rsidRDefault="00B1254B" w:rsidP="00B1254B">
              <w:pPr>
                <w:pStyle w:val="Bibliography"/>
                <w:rPr>
                  <w:noProof/>
                </w:rPr>
              </w:pPr>
              <w:r>
                <w:rPr>
                  <w:noProof/>
                </w:rPr>
                <w:t xml:space="preserve">United Nation, 2017. </w:t>
              </w:r>
              <w:r>
                <w:rPr>
                  <w:i/>
                  <w:iCs/>
                  <w:noProof/>
                </w:rPr>
                <w:t xml:space="preserve">World population projected to reach 9.8 billion in 2050, and 11.2 billion in 2100. </w:t>
              </w:r>
              <w:r>
                <w:rPr>
                  <w:noProof/>
                </w:rPr>
                <w:t xml:space="preserve">[Online] </w:t>
              </w:r>
              <w:r>
                <w:rPr>
                  <w:noProof/>
                </w:rPr>
                <w:br/>
                <w:t xml:space="preserve">Available at: </w:t>
              </w:r>
              <w:r>
                <w:rPr>
                  <w:noProof/>
                  <w:u w:val="single"/>
                </w:rPr>
                <w:t>https://www.un.org/development/desa/en/news/population/world-population-prospects-2017.html</w:t>
              </w:r>
              <w:r>
                <w:rPr>
                  <w:noProof/>
                </w:rPr>
                <w:br/>
                <w:t>[Accessed 30 November 2019].</w:t>
              </w:r>
            </w:p>
            <w:p w:rsidR="00B1254B" w:rsidRDefault="00B1254B" w:rsidP="00B1254B">
              <w:pPr>
                <w:pStyle w:val="Bibliography"/>
                <w:rPr>
                  <w:noProof/>
                </w:rPr>
              </w:pPr>
              <w:r>
                <w:rPr>
                  <w:noProof/>
                </w:rPr>
                <w:t xml:space="preserve">United Nation, 2019. </w:t>
              </w:r>
              <w:r>
                <w:rPr>
                  <w:i/>
                  <w:iCs/>
                  <w:noProof/>
                </w:rPr>
                <w:t xml:space="preserve">World Population Prospects 2019. </w:t>
              </w:r>
              <w:r>
                <w:rPr>
                  <w:noProof/>
                </w:rPr>
                <w:t xml:space="preserve">[Online] </w:t>
              </w:r>
              <w:r>
                <w:rPr>
                  <w:noProof/>
                </w:rPr>
                <w:br/>
                <w:t xml:space="preserve">Available at: </w:t>
              </w:r>
              <w:r>
                <w:rPr>
                  <w:noProof/>
                  <w:u w:val="single"/>
                </w:rPr>
                <w:t>https://population.un.org/wpp/Publications/Files/WPP2019_Highlights.pdf</w:t>
              </w:r>
              <w:r>
                <w:rPr>
                  <w:noProof/>
                </w:rPr>
                <w:br/>
                <w:t>[Accessed 30 November 2019].</w:t>
              </w:r>
            </w:p>
            <w:p w:rsidR="00B1254B" w:rsidRDefault="00B1254B" w:rsidP="00B1254B">
              <w:pPr>
                <w:pStyle w:val="Bibliography"/>
                <w:rPr>
                  <w:noProof/>
                </w:rPr>
              </w:pPr>
              <w:r>
                <w:rPr>
                  <w:noProof/>
                </w:rPr>
                <w:t xml:space="preserve">Venkatesh, V., Thong, J. Y. &amp; Xu, X., 2012. Consumer acceptance and use of information technology: Extending the unified theory of acceptance and use of technology. </w:t>
              </w:r>
              <w:r>
                <w:rPr>
                  <w:i/>
                  <w:iCs/>
                  <w:noProof/>
                </w:rPr>
                <w:t xml:space="preserve">MIS Quaterly, </w:t>
              </w:r>
              <w:r>
                <w:rPr>
                  <w:noProof/>
                </w:rPr>
                <w:t>36(1), pp. 157 - 178.</w:t>
              </w:r>
            </w:p>
            <w:p w:rsidR="00B1254B" w:rsidRDefault="00B1254B" w:rsidP="00B1254B">
              <w:pPr>
                <w:pStyle w:val="Bibliography"/>
                <w:rPr>
                  <w:noProof/>
                </w:rPr>
              </w:pPr>
              <w:r>
                <w:rPr>
                  <w:noProof/>
                </w:rPr>
                <w:t xml:space="preserve">Wamba, S. F., 2013. A literature review of RFID-enabled healthcare applications and issues. </w:t>
              </w:r>
              <w:r>
                <w:rPr>
                  <w:i/>
                  <w:iCs/>
                  <w:noProof/>
                </w:rPr>
                <w:t xml:space="preserve">International Journal of Information Management, </w:t>
              </w:r>
              <w:r>
                <w:rPr>
                  <w:noProof/>
                </w:rPr>
                <w:t>33(1), pp. 875 - 891.</w:t>
              </w:r>
            </w:p>
            <w:p w:rsidR="00B1254B" w:rsidRDefault="00B1254B" w:rsidP="00B1254B">
              <w:pPr>
                <w:pStyle w:val="Bibliography"/>
                <w:rPr>
                  <w:noProof/>
                </w:rPr>
              </w:pPr>
              <w:r>
                <w:rPr>
                  <w:noProof/>
                </w:rPr>
                <w:t xml:space="preserve">Wright, C., 2014. </w:t>
              </w:r>
              <w:r>
                <w:rPr>
                  <w:i/>
                  <w:iCs/>
                  <w:noProof/>
                </w:rPr>
                <w:t xml:space="preserve">After The BRICS Are The MINTs, But Can You Make Any Money From Them?. </w:t>
              </w:r>
              <w:r>
                <w:rPr>
                  <w:noProof/>
                </w:rPr>
                <w:t xml:space="preserve">[Online] </w:t>
              </w:r>
              <w:r>
                <w:rPr>
                  <w:noProof/>
                </w:rPr>
                <w:br/>
                <w:t xml:space="preserve">Available at: </w:t>
              </w:r>
              <w:r>
                <w:rPr>
                  <w:noProof/>
                  <w:u w:val="single"/>
                </w:rPr>
                <w:t>http://www.forbes.com/sites/chriswright/2014/01/06/after-the-brics-the-mints-catchy-acronym-but-can-you-make-any-money-from-it/</w:t>
              </w:r>
              <w:r>
                <w:rPr>
                  <w:noProof/>
                </w:rPr>
                <w:br/>
                <w:t>[Accessed 23rd January 2015].</w:t>
              </w:r>
            </w:p>
            <w:p w:rsidR="00B1254B" w:rsidRDefault="00B1254B" w:rsidP="00B1254B">
              <w:pPr>
                <w:pStyle w:val="Bibliography"/>
                <w:rPr>
                  <w:noProof/>
                </w:rPr>
              </w:pPr>
              <w:r>
                <w:rPr>
                  <w:noProof/>
                </w:rPr>
                <w:t xml:space="preserve">Yee, Y., 2013. Gender and Age Effect on Acceptance of Internet Banking: Cultural Comparison between United States and Malaysia. </w:t>
              </w:r>
              <w:r>
                <w:rPr>
                  <w:i/>
                  <w:iCs/>
                  <w:noProof/>
                </w:rPr>
                <w:t xml:space="preserve">International Journal of Business and Management, </w:t>
              </w:r>
              <w:r>
                <w:rPr>
                  <w:noProof/>
                </w:rPr>
                <w:t>8(18), pp. 1-11.</w:t>
              </w:r>
            </w:p>
            <w:p w:rsidR="00B1254B" w:rsidRDefault="00B1254B" w:rsidP="00B1254B">
              <w:pPr>
                <w:pStyle w:val="Bibliography"/>
                <w:rPr>
                  <w:noProof/>
                </w:rPr>
              </w:pPr>
              <w:r>
                <w:rPr>
                  <w:noProof/>
                </w:rPr>
                <w:t xml:space="preserve">Yi, M. Y., Fiedler, K. D. &amp; Park, J. S., 2006. Understanding The Role of Individual Innovativeness in The Acceptance of IT-Based Innovations: Comparative Analyses of Models and Measures. </w:t>
              </w:r>
              <w:r>
                <w:rPr>
                  <w:i/>
                  <w:iCs/>
                  <w:noProof/>
                </w:rPr>
                <w:t xml:space="preserve">Journal of Decision Sciences, </w:t>
              </w:r>
              <w:r>
                <w:rPr>
                  <w:noProof/>
                </w:rPr>
                <w:t>37(3), pp. 393- 426.</w:t>
              </w:r>
            </w:p>
            <w:p w:rsidR="00B1254B" w:rsidRDefault="00B1254B" w:rsidP="00B1254B">
              <w:pPr>
                <w:pStyle w:val="Bibliography"/>
                <w:rPr>
                  <w:noProof/>
                </w:rPr>
              </w:pPr>
              <w:r>
                <w:rPr>
                  <w:noProof/>
                </w:rPr>
                <w:t xml:space="preserve">Yusoff, Y., Muhammad, Z., Pasah &amp; Robert, E., 2009. Individual Differences, Perceived Ease of Use, and Perceived usefulness in the E-Library Usage. </w:t>
              </w:r>
              <w:r>
                <w:rPr>
                  <w:i/>
                  <w:iCs/>
                  <w:noProof/>
                </w:rPr>
                <w:t xml:space="preserve">Computer and Information Science, </w:t>
              </w:r>
              <w:r>
                <w:rPr>
                  <w:noProof/>
                </w:rPr>
                <w:t>2(1), pp. 76-83.</w:t>
              </w:r>
            </w:p>
            <w:p w:rsidR="00B1254B" w:rsidRDefault="00B1254B" w:rsidP="00B1254B">
              <w:pPr>
                <w:pStyle w:val="Bibliography"/>
                <w:rPr>
                  <w:noProof/>
                </w:rPr>
              </w:pPr>
              <w:r>
                <w:rPr>
                  <w:noProof/>
                </w:rPr>
                <w:lastRenderedPageBreak/>
                <w:t xml:space="preserve">Zaid, A.-B., S, A. M. R. &amp; Halima, S. R., 2010. </w:t>
              </w:r>
              <w:r>
                <w:rPr>
                  <w:i/>
                  <w:iCs/>
                  <w:noProof/>
                </w:rPr>
                <w:t xml:space="preserve">Do we really need to adopt electronic banking?. </w:t>
              </w:r>
              <w:r>
                <w:rPr>
                  <w:noProof/>
                </w:rPr>
                <w:t>Singapore, IACSIT Press .</w:t>
              </w:r>
            </w:p>
            <w:p w:rsidR="00B1254B" w:rsidRDefault="00B1254B" w:rsidP="00B1254B">
              <w:pPr>
                <w:pStyle w:val="Bibliography"/>
                <w:rPr>
                  <w:noProof/>
                </w:rPr>
              </w:pPr>
              <w:r>
                <w:rPr>
                  <w:noProof/>
                </w:rPr>
                <w:t xml:space="preserve">Zayyad, M. A. &amp; Toycan, M., 2018. Factors affecting sustainable adoption of e-health technology in developing countries: an exploratory survey of Nigerian hospitals from the perspective of healthcare professionals. </w:t>
              </w:r>
              <w:r>
                <w:rPr>
                  <w:i/>
                  <w:iCs/>
                  <w:noProof/>
                </w:rPr>
                <w:t xml:space="preserve">PeerJ, </w:t>
              </w:r>
              <w:r>
                <w:rPr>
                  <w:noProof/>
                </w:rPr>
                <w:t>6(4), pp. 1 - 15.</w:t>
              </w:r>
            </w:p>
            <w:p w:rsidR="00B1254B" w:rsidRDefault="00B1254B" w:rsidP="00B1254B">
              <w:pPr>
                <w:pStyle w:val="Bibliography"/>
                <w:rPr>
                  <w:noProof/>
                </w:rPr>
              </w:pPr>
              <w:r>
                <w:rPr>
                  <w:noProof/>
                </w:rPr>
                <w:t xml:space="preserve">Zeithaml, V. &amp; Bitner, M., 2003. </w:t>
              </w:r>
              <w:r>
                <w:rPr>
                  <w:i/>
                  <w:iCs/>
                  <w:noProof/>
                </w:rPr>
                <w:t xml:space="preserve">Services Marketing: Integrating Customer Focus Across The Firm. </w:t>
              </w:r>
              <w:r>
                <w:rPr>
                  <w:noProof/>
                </w:rPr>
                <w:t>3rd ed. Boston, MA: McGraw-Hill Irwin.</w:t>
              </w:r>
            </w:p>
            <w:p w:rsidR="00B1254B" w:rsidRDefault="00B1254B" w:rsidP="00B1254B">
              <w:pPr>
                <w:pStyle w:val="Bibliography"/>
                <w:rPr>
                  <w:noProof/>
                </w:rPr>
              </w:pPr>
              <w:r>
                <w:rPr>
                  <w:noProof/>
                </w:rPr>
                <w:t xml:space="preserve">Zuiderwijk, A., Janssen, M. &amp; Dwivedi, Y., 2015. Acceptance and use predictors of open data technologies: Drawing upon the unified theory of acceptance and use of tech nology. </w:t>
              </w:r>
              <w:r>
                <w:rPr>
                  <w:i/>
                  <w:iCs/>
                  <w:noProof/>
                </w:rPr>
                <w:t xml:space="preserve">Government Information Quarterly, </w:t>
              </w:r>
              <w:r>
                <w:rPr>
                  <w:noProof/>
                </w:rPr>
                <w:t>32(4), p. 429–440.</w:t>
              </w:r>
            </w:p>
            <w:p w:rsidR="008C06F9" w:rsidRDefault="00042B33" w:rsidP="00B1254B">
              <w:r>
                <w:rPr>
                  <w:b/>
                  <w:bCs/>
                  <w:noProof/>
                </w:rPr>
                <w:fldChar w:fldCharType="end"/>
              </w:r>
            </w:p>
          </w:sdtContent>
        </w:sdt>
      </w:sdtContent>
    </w:sdt>
    <w:p w:rsidR="006149CD" w:rsidRDefault="006149CD">
      <w:pPr>
        <w:rPr>
          <w:b/>
          <w:bCs/>
        </w:rPr>
      </w:pPr>
    </w:p>
    <w:p w:rsidR="006149CD" w:rsidRDefault="006149CD">
      <w:pPr>
        <w:rPr>
          <w:b/>
          <w:bCs/>
        </w:rPr>
      </w:pPr>
    </w:p>
    <w:p w:rsidR="006149CD" w:rsidRDefault="006149CD">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C959E3" w:rsidRDefault="00C959E3">
      <w:pPr>
        <w:rPr>
          <w:b/>
          <w:bCs/>
        </w:rPr>
      </w:pPr>
    </w:p>
    <w:p w:rsidR="006149CD" w:rsidRDefault="00030789" w:rsidP="00C959E3">
      <w:pPr>
        <w:pStyle w:val="Heading1"/>
      </w:pPr>
      <w:bookmarkStart w:id="14" w:name="_Toc29213113"/>
      <w:r>
        <w:lastRenderedPageBreak/>
        <w:t>Appendices</w:t>
      </w:r>
      <w:bookmarkEnd w:id="14"/>
    </w:p>
    <w:p w:rsidR="006149CD" w:rsidRDefault="00030789" w:rsidP="00C959E3">
      <w:pPr>
        <w:pStyle w:val="Heading2"/>
      </w:pPr>
      <w:bookmarkStart w:id="15" w:name="_Toc29213114"/>
      <w:r>
        <w:t>Screenshot of Systematic Literature Review without much refinement</w:t>
      </w:r>
      <w:bookmarkEnd w:id="15"/>
    </w:p>
    <w:p w:rsidR="001707ED" w:rsidRDefault="001707ED" w:rsidP="001707ED">
      <w:pPr>
        <w:rPr>
          <w:b/>
          <w:bCs/>
        </w:rPr>
      </w:pPr>
      <w:r w:rsidRPr="006149CD">
        <w:rPr>
          <w:b/>
          <w:bCs/>
          <w:noProof/>
        </w:rPr>
        <w:drawing>
          <wp:inline distT="0" distB="0" distL="0" distR="0">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731510" cy="3222625"/>
                    </a:xfrm>
                    <a:prstGeom prst="rect">
                      <a:avLst/>
                    </a:prstGeom>
                  </pic:spPr>
                </pic:pic>
              </a:graphicData>
            </a:graphic>
          </wp:inline>
        </w:drawing>
      </w:r>
    </w:p>
    <w:p w:rsidR="001707ED" w:rsidRDefault="001707ED" w:rsidP="001707ED">
      <w:pPr>
        <w:rPr>
          <w:b/>
          <w:bCs/>
        </w:rPr>
      </w:pPr>
    </w:p>
    <w:p w:rsidR="00030789" w:rsidRDefault="00030789" w:rsidP="00C959E3">
      <w:pPr>
        <w:pStyle w:val="Heading2"/>
      </w:pPr>
      <w:bookmarkStart w:id="16" w:name="_Toc29213115"/>
      <w:r>
        <w:t>Screenshot of Systematic Literature Review with m</w:t>
      </w:r>
      <w:r w:rsidR="00C959E3">
        <w:t>ore</w:t>
      </w:r>
      <w:r>
        <w:t xml:space="preserve"> refinement</w:t>
      </w:r>
      <w:bookmarkEnd w:id="16"/>
    </w:p>
    <w:p w:rsidR="001707ED" w:rsidRDefault="001707ED" w:rsidP="001707ED">
      <w:pPr>
        <w:rPr>
          <w:b/>
          <w:bCs/>
        </w:rPr>
      </w:pPr>
      <w:r w:rsidRPr="006149CD">
        <w:rPr>
          <w:b/>
          <w:bCs/>
          <w:noProof/>
        </w:rPr>
        <w:drawing>
          <wp:inline distT="0" distB="0" distL="0" distR="0">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731510" cy="3222625"/>
                    </a:xfrm>
                    <a:prstGeom prst="rect">
                      <a:avLst/>
                    </a:prstGeom>
                  </pic:spPr>
                </pic:pic>
              </a:graphicData>
            </a:graphic>
          </wp:inline>
        </w:drawing>
      </w:r>
    </w:p>
    <w:p w:rsidR="006149CD" w:rsidRDefault="006149CD">
      <w:pPr>
        <w:rPr>
          <w:b/>
          <w:bCs/>
        </w:rPr>
      </w:pPr>
    </w:p>
    <w:sectPr w:rsidR="006149CD" w:rsidSect="008E6048">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B31" w:rsidRDefault="00776B31" w:rsidP="003921FE">
      <w:pPr>
        <w:spacing w:after="0" w:line="240" w:lineRule="auto"/>
      </w:pPr>
      <w:r>
        <w:separator/>
      </w:r>
    </w:p>
  </w:endnote>
  <w:endnote w:type="continuationSeparator" w:id="0">
    <w:p w:rsidR="00776B31" w:rsidRDefault="00776B31" w:rsidP="003921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89" w:rsidRPr="003921FE" w:rsidRDefault="00030789">
    <w:pPr>
      <w:pStyle w:val="Footer"/>
      <w:rPr>
        <w:color w:val="262626" w:themeColor="text1" w:themeTint="D9"/>
      </w:rPr>
    </w:pPr>
    <w:r w:rsidRPr="008E6048">
      <w:rPr>
        <w:noProof/>
        <w:color w:val="262626" w:themeColor="text1" w:themeTint="D9"/>
      </w:rPr>
      <w:drawing>
        <wp:inline distT="0" distB="0" distL="0" distR="0">
          <wp:extent cx="4455042" cy="154332"/>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570218" cy="158322"/>
                  </a:xfrm>
                  <a:prstGeom prst="rect">
                    <a:avLst/>
                  </a:prstGeom>
                </pic:spPr>
              </pic:pic>
            </a:graphicData>
          </a:graphic>
        </wp:inline>
      </w:drawing>
    </w:r>
    <w:r>
      <w:rPr>
        <w:color w:val="262626" w:themeColor="text1" w:themeTint="D9"/>
      </w:rPr>
      <w:t xml:space="preserve">    </w:t>
    </w:r>
    <w:r w:rsidRPr="003921FE">
      <w:rPr>
        <w:color w:val="262626" w:themeColor="text1" w:themeTint="D9"/>
      </w:rPr>
      <w:t xml:space="preserve">Page </w:t>
    </w:r>
    <w:r w:rsidR="00042B33" w:rsidRPr="003921FE">
      <w:rPr>
        <w:b/>
        <w:bCs/>
        <w:color w:val="262626" w:themeColor="text1" w:themeTint="D9"/>
      </w:rPr>
      <w:fldChar w:fldCharType="begin"/>
    </w:r>
    <w:r w:rsidRPr="003921FE">
      <w:rPr>
        <w:b/>
        <w:bCs/>
        <w:color w:val="262626" w:themeColor="text1" w:themeTint="D9"/>
      </w:rPr>
      <w:instrText xml:space="preserve"> PAGE  \* Arabic  \* MERGEFORMAT </w:instrText>
    </w:r>
    <w:r w:rsidR="00042B33" w:rsidRPr="003921FE">
      <w:rPr>
        <w:b/>
        <w:bCs/>
        <w:color w:val="262626" w:themeColor="text1" w:themeTint="D9"/>
      </w:rPr>
      <w:fldChar w:fldCharType="separate"/>
    </w:r>
    <w:r w:rsidR="001D0924">
      <w:rPr>
        <w:b/>
        <w:bCs/>
        <w:noProof/>
        <w:color w:val="262626" w:themeColor="text1" w:themeTint="D9"/>
      </w:rPr>
      <w:t>2</w:t>
    </w:r>
    <w:r w:rsidR="00042B33" w:rsidRPr="003921FE">
      <w:rPr>
        <w:b/>
        <w:bCs/>
        <w:color w:val="262626" w:themeColor="text1" w:themeTint="D9"/>
      </w:rPr>
      <w:fldChar w:fldCharType="end"/>
    </w:r>
    <w:r w:rsidRPr="003921FE">
      <w:rPr>
        <w:color w:val="262626" w:themeColor="text1" w:themeTint="D9"/>
      </w:rPr>
      <w:t xml:space="preserve"> of </w:t>
    </w:r>
    <w:fldSimple w:instr=" NUMPAGES  \* Arabic  \* MERGEFORMAT ">
      <w:r w:rsidR="001D0924">
        <w:rPr>
          <w:b/>
          <w:bCs/>
          <w:noProof/>
          <w:color w:val="262626" w:themeColor="text1" w:themeTint="D9"/>
        </w:rPr>
        <w:t>21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B31" w:rsidRDefault="00776B31" w:rsidP="003921FE">
      <w:pPr>
        <w:spacing w:after="0" w:line="240" w:lineRule="auto"/>
      </w:pPr>
      <w:r>
        <w:separator/>
      </w:r>
    </w:p>
  </w:footnote>
  <w:footnote w:type="continuationSeparator" w:id="0">
    <w:p w:rsidR="00776B31" w:rsidRDefault="00776B31" w:rsidP="003921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E794A"/>
    <w:multiLevelType w:val="hybridMultilevel"/>
    <w:tmpl w:val="4F9A4D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3F62A6"/>
    <w:multiLevelType w:val="hybridMultilevel"/>
    <w:tmpl w:val="3558C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0D3614"/>
    <w:multiLevelType w:val="hybridMultilevel"/>
    <w:tmpl w:val="8690A4C4"/>
    <w:lvl w:ilvl="0" w:tplc="E49A8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67474A7C"/>
    <w:multiLevelType w:val="hybridMultilevel"/>
    <w:tmpl w:val="D0D062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E1A1CBB"/>
    <w:multiLevelType w:val="hybridMultilevel"/>
    <w:tmpl w:val="AFFAA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6F46D2"/>
    <w:rsid w:val="00022619"/>
    <w:rsid w:val="000247BF"/>
    <w:rsid w:val="00030789"/>
    <w:rsid w:val="00042B33"/>
    <w:rsid w:val="00052C84"/>
    <w:rsid w:val="00082EFF"/>
    <w:rsid w:val="00083F9D"/>
    <w:rsid w:val="00090A68"/>
    <w:rsid w:val="000A75CE"/>
    <w:rsid w:val="000B141C"/>
    <w:rsid w:val="000B20F9"/>
    <w:rsid w:val="000B6EA8"/>
    <w:rsid w:val="000C121A"/>
    <w:rsid w:val="000E516C"/>
    <w:rsid w:val="00110AB4"/>
    <w:rsid w:val="00124784"/>
    <w:rsid w:val="00132A78"/>
    <w:rsid w:val="00134E03"/>
    <w:rsid w:val="00144E79"/>
    <w:rsid w:val="00150160"/>
    <w:rsid w:val="00164552"/>
    <w:rsid w:val="001707ED"/>
    <w:rsid w:val="001767E0"/>
    <w:rsid w:val="0018356E"/>
    <w:rsid w:val="00191621"/>
    <w:rsid w:val="00193CDB"/>
    <w:rsid w:val="001A20E9"/>
    <w:rsid w:val="001A7B93"/>
    <w:rsid w:val="001C77D6"/>
    <w:rsid w:val="001D0924"/>
    <w:rsid w:val="001F01EC"/>
    <w:rsid w:val="001F18CF"/>
    <w:rsid w:val="001F523A"/>
    <w:rsid w:val="00250B6A"/>
    <w:rsid w:val="002715F2"/>
    <w:rsid w:val="00274372"/>
    <w:rsid w:val="0028382A"/>
    <w:rsid w:val="002A114F"/>
    <w:rsid w:val="002C58C0"/>
    <w:rsid w:val="002D4910"/>
    <w:rsid w:val="002E0D77"/>
    <w:rsid w:val="002E10C8"/>
    <w:rsid w:val="003020D4"/>
    <w:rsid w:val="00313A81"/>
    <w:rsid w:val="003465C2"/>
    <w:rsid w:val="00371058"/>
    <w:rsid w:val="00374318"/>
    <w:rsid w:val="003921FE"/>
    <w:rsid w:val="003946E4"/>
    <w:rsid w:val="003A6220"/>
    <w:rsid w:val="003B09E3"/>
    <w:rsid w:val="003B52C5"/>
    <w:rsid w:val="003F7934"/>
    <w:rsid w:val="00404E93"/>
    <w:rsid w:val="00406DC7"/>
    <w:rsid w:val="00417C50"/>
    <w:rsid w:val="00432528"/>
    <w:rsid w:val="00442883"/>
    <w:rsid w:val="004510BF"/>
    <w:rsid w:val="0045687F"/>
    <w:rsid w:val="0046106F"/>
    <w:rsid w:val="004839AE"/>
    <w:rsid w:val="00486D8F"/>
    <w:rsid w:val="004A5221"/>
    <w:rsid w:val="004B09CA"/>
    <w:rsid w:val="004C1CD1"/>
    <w:rsid w:val="004C7394"/>
    <w:rsid w:val="004E77B5"/>
    <w:rsid w:val="004F7755"/>
    <w:rsid w:val="004F7992"/>
    <w:rsid w:val="0051258C"/>
    <w:rsid w:val="0051374E"/>
    <w:rsid w:val="00561940"/>
    <w:rsid w:val="005621C5"/>
    <w:rsid w:val="00565595"/>
    <w:rsid w:val="00586743"/>
    <w:rsid w:val="00592D49"/>
    <w:rsid w:val="00597069"/>
    <w:rsid w:val="005D0BC0"/>
    <w:rsid w:val="005E0A9C"/>
    <w:rsid w:val="0060204B"/>
    <w:rsid w:val="00606707"/>
    <w:rsid w:val="006149CD"/>
    <w:rsid w:val="00634047"/>
    <w:rsid w:val="0064548F"/>
    <w:rsid w:val="0065054C"/>
    <w:rsid w:val="00653389"/>
    <w:rsid w:val="00667019"/>
    <w:rsid w:val="006742E7"/>
    <w:rsid w:val="00680C7A"/>
    <w:rsid w:val="0069177D"/>
    <w:rsid w:val="006A68CA"/>
    <w:rsid w:val="006A7AA6"/>
    <w:rsid w:val="006B3AD0"/>
    <w:rsid w:val="006C0065"/>
    <w:rsid w:val="006C0F3A"/>
    <w:rsid w:val="006E2BE6"/>
    <w:rsid w:val="006F46D2"/>
    <w:rsid w:val="00705B3D"/>
    <w:rsid w:val="00756469"/>
    <w:rsid w:val="007606EB"/>
    <w:rsid w:val="00774264"/>
    <w:rsid w:val="00776B31"/>
    <w:rsid w:val="00795066"/>
    <w:rsid w:val="007A2B7C"/>
    <w:rsid w:val="007A6986"/>
    <w:rsid w:val="008150EF"/>
    <w:rsid w:val="0082014F"/>
    <w:rsid w:val="00821F09"/>
    <w:rsid w:val="008439DF"/>
    <w:rsid w:val="008B77F3"/>
    <w:rsid w:val="008C06F9"/>
    <w:rsid w:val="008E6048"/>
    <w:rsid w:val="008E7383"/>
    <w:rsid w:val="008F1F9D"/>
    <w:rsid w:val="00904A06"/>
    <w:rsid w:val="00906D4A"/>
    <w:rsid w:val="00914CC2"/>
    <w:rsid w:val="00934BAE"/>
    <w:rsid w:val="00954BC5"/>
    <w:rsid w:val="009627DF"/>
    <w:rsid w:val="00971199"/>
    <w:rsid w:val="0097537F"/>
    <w:rsid w:val="009802E4"/>
    <w:rsid w:val="0098279D"/>
    <w:rsid w:val="0098348C"/>
    <w:rsid w:val="00984E0D"/>
    <w:rsid w:val="00993337"/>
    <w:rsid w:val="00997BA3"/>
    <w:rsid w:val="009A2583"/>
    <w:rsid w:val="009A7EC5"/>
    <w:rsid w:val="009B3B2C"/>
    <w:rsid w:val="009C4330"/>
    <w:rsid w:val="009D0EA9"/>
    <w:rsid w:val="009E46EA"/>
    <w:rsid w:val="009F1D0C"/>
    <w:rsid w:val="009F2C8F"/>
    <w:rsid w:val="00A1252D"/>
    <w:rsid w:val="00A4063E"/>
    <w:rsid w:val="00A43D38"/>
    <w:rsid w:val="00A66AAA"/>
    <w:rsid w:val="00A77709"/>
    <w:rsid w:val="00A80510"/>
    <w:rsid w:val="00A8072F"/>
    <w:rsid w:val="00A85643"/>
    <w:rsid w:val="00A9716B"/>
    <w:rsid w:val="00AE4FA2"/>
    <w:rsid w:val="00B056E1"/>
    <w:rsid w:val="00B1254B"/>
    <w:rsid w:val="00B16203"/>
    <w:rsid w:val="00B359D1"/>
    <w:rsid w:val="00B428B5"/>
    <w:rsid w:val="00B44335"/>
    <w:rsid w:val="00B6749D"/>
    <w:rsid w:val="00B80502"/>
    <w:rsid w:val="00BA0175"/>
    <w:rsid w:val="00BB3106"/>
    <w:rsid w:val="00BB4AA1"/>
    <w:rsid w:val="00BE0FA6"/>
    <w:rsid w:val="00BE58B1"/>
    <w:rsid w:val="00BE68A5"/>
    <w:rsid w:val="00BE6E7D"/>
    <w:rsid w:val="00BF1089"/>
    <w:rsid w:val="00C361F4"/>
    <w:rsid w:val="00C418F8"/>
    <w:rsid w:val="00C41A82"/>
    <w:rsid w:val="00C551F2"/>
    <w:rsid w:val="00C55FFE"/>
    <w:rsid w:val="00C6616A"/>
    <w:rsid w:val="00C85ACF"/>
    <w:rsid w:val="00C959E3"/>
    <w:rsid w:val="00CA0127"/>
    <w:rsid w:val="00CA701B"/>
    <w:rsid w:val="00CA7A5B"/>
    <w:rsid w:val="00CC7D4E"/>
    <w:rsid w:val="00CD79B2"/>
    <w:rsid w:val="00CD7D7B"/>
    <w:rsid w:val="00CF4598"/>
    <w:rsid w:val="00D03056"/>
    <w:rsid w:val="00D26677"/>
    <w:rsid w:val="00D37011"/>
    <w:rsid w:val="00D47A78"/>
    <w:rsid w:val="00D47EEF"/>
    <w:rsid w:val="00D523BE"/>
    <w:rsid w:val="00D65287"/>
    <w:rsid w:val="00D731FA"/>
    <w:rsid w:val="00DA265B"/>
    <w:rsid w:val="00DC5A62"/>
    <w:rsid w:val="00DD610A"/>
    <w:rsid w:val="00DE77B5"/>
    <w:rsid w:val="00E96084"/>
    <w:rsid w:val="00EB0128"/>
    <w:rsid w:val="00ED7E10"/>
    <w:rsid w:val="00EE411F"/>
    <w:rsid w:val="00EF4771"/>
    <w:rsid w:val="00F124E4"/>
    <w:rsid w:val="00F17D2B"/>
    <w:rsid w:val="00F32D58"/>
    <w:rsid w:val="00F375D2"/>
    <w:rsid w:val="00F9738B"/>
    <w:rsid w:val="00FA7851"/>
    <w:rsid w:val="00FB25E6"/>
    <w:rsid w:val="00FD4955"/>
    <w:rsid w:val="00FE68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6D2"/>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C55FFE"/>
    <w:pPr>
      <w:keepNext/>
      <w:keepLines/>
      <w:spacing w:before="240" w:after="0"/>
      <w:outlineLvl w:val="0"/>
    </w:pPr>
    <w:rPr>
      <w:rFonts w:ascii="Trebuchet MS" w:eastAsiaTheme="majorEastAsia" w:hAnsi="Trebuchet MS"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A701B"/>
    <w:pPr>
      <w:keepNext/>
      <w:keepLines/>
      <w:spacing w:before="40" w:after="0"/>
      <w:outlineLvl w:val="1"/>
    </w:pPr>
    <w:rPr>
      <w:rFonts w:ascii="Trebuchet MS" w:eastAsiaTheme="majorEastAsia" w:hAnsi="Trebuchet MS"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CA701B"/>
    <w:pPr>
      <w:keepNext/>
      <w:keepLines/>
      <w:spacing w:before="40" w:after="0"/>
      <w:outlineLvl w:val="2"/>
    </w:pPr>
    <w:rPr>
      <w:rFonts w:ascii="Trebuchet MS" w:eastAsiaTheme="majorEastAsia" w:hAnsi="Trebuchet MS"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46D2"/>
    <w:pPr>
      <w:spacing w:after="0" w:line="240" w:lineRule="auto"/>
    </w:pPr>
    <w:rPr>
      <w:rFonts w:eastAsiaTheme="minorEastAsia"/>
      <w:lang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55FFE"/>
    <w:rPr>
      <w:rFonts w:ascii="Trebuchet MS" w:eastAsiaTheme="majorEastAsia" w:hAnsi="Trebuchet MS" w:cstheme="majorBidi"/>
      <w:b/>
      <w:color w:val="2F5496" w:themeColor="accent1" w:themeShade="BF"/>
      <w:sz w:val="32"/>
      <w:szCs w:val="32"/>
      <w:lang w:eastAsia="en-GB"/>
    </w:rPr>
  </w:style>
  <w:style w:type="paragraph" w:styleId="ListParagraph">
    <w:name w:val="List Paragraph"/>
    <w:basedOn w:val="Normal"/>
    <w:qFormat/>
    <w:rsid w:val="00795066"/>
    <w:pPr>
      <w:ind w:left="720"/>
      <w:contextualSpacing/>
    </w:pPr>
  </w:style>
  <w:style w:type="character" w:customStyle="1" w:styleId="Heading2Char">
    <w:name w:val="Heading 2 Char"/>
    <w:basedOn w:val="DefaultParagraphFont"/>
    <w:link w:val="Heading2"/>
    <w:uiPriority w:val="9"/>
    <w:rsid w:val="00CA701B"/>
    <w:rPr>
      <w:rFonts w:ascii="Trebuchet MS" w:eastAsiaTheme="majorEastAsia" w:hAnsi="Trebuchet MS" w:cstheme="majorBidi"/>
      <w:b/>
      <w:color w:val="2F5496" w:themeColor="accent1" w:themeShade="BF"/>
      <w:sz w:val="28"/>
      <w:szCs w:val="26"/>
      <w:lang w:eastAsia="en-GB"/>
    </w:rPr>
  </w:style>
  <w:style w:type="character" w:customStyle="1" w:styleId="Heading3Char">
    <w:name w:val="Heading 3 Char"/>
    <w:basedOn w:val="DefaultParagraphFont"/>
    <w:link w:val="Heading3"/>
    <w:uiPriority w:val="9"/>
    <w:rsid w:val="00CA701B"/>
    <w:rPr>
      <w:rFonts w:ascii="Trebuchet MS" w:eastAsiaTheme="majorEastAsia" w:hAnsi="Trebuchet MS" w:cstheme="majorBidi"/>
      <w:color w:val="2F5496" w:themeColor="accent1" w:themeShade="BF"/>
      <w:sz w:val="24"/>
      <w:szCs w:val="24"/>
      <w:lang w:eastAsia="en-GB"/>
    </w:rPr>
  </w:style>
  <w:style w:type="paragraph" w:styleId="TOCHeading">
    <w:name w:val="TOC Heading"/>
    <w:basedOn w:val="Heading1"/>
    <w:next w:val="Normal"/>
    <w:uiPriority w:val="39"/>
    <w:unhideWhenUsed/>
    <w:qFormat/>
    <w:rsid w:val="00CA701B"/>
    <w:pPr>
      <w:spacing w:line="259" w:lineRule="auto"/>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CA701B"/>
    <w:pPr>
      <w:spacing w:after="100"/>
    </w:pPr>
  </w:style>
  <w:style w:type="paragraph" w:styleId="TOC2">
    <w:name w:val="toc 2"/>
    <w:basedOn w:val="Normal"/>
    <w:next w:val="Normal"/>
    <w:autoRedefine/>
    <w:uiPriority w:val="39"/>
    <w:unhideWhenUsed/>
    <w:rsid w:val="00CA701B"/>
    <w:pPr>
      <w:spacing w:after="100"/>
      <w:ind w:left="220"/>
    </w:pPr>
  </w:style>
  <w:style w:type="paragraph" w:styleId="TOC3">
    <w:name w:val="toc 3"/>
    <w:basedOn w:val="Normal"/>
    <w:next w:val="Normal"/>
    <w:autoRedefine/>
    <w:uiPriority w:val="39"/>
    <w:unhideWhenUsed/>
    <w:rsid w:val="00CA701B"/>
    <w:pPr>
      <w:spacing w:after="100"/>
      <w:ind w:left="440"/>
    </w:pPr>
  </w:style>
  <w:style w:type="character" w:styleId="Hyperlink">
    <w:name w:val="Hyperlink"/>
    <w:basedOn w:val="DefaultParagraphFont"/>
    <w:uiPriority w:val="99"/>
    <w:unhideWhenUsed/>
    <w:rsid w:val="00CA701B"/>
    <w:rPr>
      <w:color w:val="0563C1" w:themeColor="hyperlink"/>
      <w:u w:val="single"/>
    </w:rPr>
  </w:style>
  <w:style w:type="paragraph" w:styleId="Header">
    <w:name w:val="header"/>
    <w:basedOn w:val="Normal"/>
    <w:link w:val="HeaderChar"/>
    <w:uiPriority w:val="99"/>
    <w:unhideWhenUsed/>
    <w:rsid w:val="00392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1FE"/>
    <w:rPr>
      <w:rFonts w:eastAsiaTheme="minorEastAsia"/>
      <w:lang w:eastAsia="en-GB"/>
    </w:rPr>
  </w:style>
  <w:style w:type="paragraph" w:styleId="Footer">
    <w:name w:val="footer"/>
    <w:basedOn w:val="Normal"/>
    <w:link w:val="FooterChar"/>
    <w:uiPriority w:val="99"/>
    <w:unhideWhenUsed/>
    <w:rsid w:val="00392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1FE"/>
    <w:rPr>
      <w:rFonts w:eastAsiaTheme="minorEastAsia"/>
      <w:lang w:eastAsia="en-GB"/>
    </w:rPr>
  </w:style>
  <w:style w:type="paragraph" w:styleId="Caption">
    <w:name w:val="caption"/>
    <w:basedOn w:val="Normal"/>
    <w:next w:val="Normal"/>
    <w:unhideWhenUsed/>
    <w:qFormat/>
    <w:rsid w:val="00B44335"/>
    <w:pPr>
      <w:spacing w:line="240" w:lineRule="auto"/>
    </w:pPr>
    <w:rPr>
      <w:i/>
      <w:iCs/>
      <w:color w:val="44546A" w:themeColor="text2"/>
      <w:sz w:val="18"/>
      <w:szCs w:val="18"/>
    </w:rPr>
  </w:style>
  <w:style w:type="paragraph" w:customStyle="1" w:styleId="Normal1">
    <w:name w:val="Normal1"/>
    <w:rsid w:val="00C551F2"/>
    <w:rPr>
      <w:rFonts w:ascii="Calibri" w:eastAsia="Calibri" w:hAnsi="Calibri" w:cs="Calibri"/>
      <w:lang w:eastAsia="en-GB"/>
    </w:rPr>
  </w:style>
  <w:style w:type="paragraph" w:styleId="Bibliography">
    <w:name w:val="Bibliography"/>
    <w:basedOn w:val="Normal"/>
    <w:next w:val="Normal"/>
    <w:uiPriority w:val="37"/>
    <w:unhideWhenUsed/>
    <w:rsid w:val="008C06F9"/>
  </w:style>
  <w:style w:type="paragraph" w:styleId="BalloonText">
    <w:name w:val="Balloon Text"/>
    <w:basedOn w:val="Normal"/>
    <w:link w:val="BalloonTextChar"/>
    <w:uiPriority w:val="99"/>
    <w:semiHidden/>
    <w:unhideWhenUsed/>
    <w:rsid w:val="00A12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52D"/>
    <w:rPr>
      <w:rFonts w:ascii="Tahoma" w:eastAsiaTheme="minorEastAsia" w:hAnsi="Tahoma" w:cs="Tahoma"/>
      <w:sz w:val="16"/>
      <w:szCs w:val="16"/>
      <w:lang w:eastAsia="en-GB"/>
    </w:rPr>
  </w:style>
  <w:style w:type="paragraph" w:styleId="NoSpacing">
    <w:name w:val="No Spacing"/>
    <w:link w:val="NoSpacingChar"/>
    <w:uiPriority w:val="1"/>
    <w:qFormat/>
    <w:rsid w:val="00A125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252D"/>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14965321">
      <w:bodyDiv w:val="1"/>
      <w:marLeft w:val="0"/>
      <w:marRight w:val="0"/>
      <w:marTop w:val="0"/>
      <w:marBottom w:val="0"/>
      <w:divBdr>
        <w:top w:val="none" w:sz="0" w:space="0" w:color="auto"/>
        <w:left w:val="none" w:sz="0" w:space="0" w:color="auto"/>
        <w:bottom w:val="none" w:sz="0" w:space="0" w:color="auto"/>
        <w:right w:val="none" w:sz="0" w:space="0" w:color="auto"/>
      </w:divBdr>
    </w:div>
    <w:div w:id="53432220">
      <w:bodyDiv w:val="1"/>
      <w:marLeft w:val="0"/>
      <w:marRight w:val="0"/>
      <w:marTop w:val="0"/>
      <w:marBottom w:val="0"/>
      <w:divBdr>
        <w:top w:val="none" w:sz="0" w:space="0" w:color="auto"/>
        <w:left w:val="none" w:sz="0" w:space="0" w:color="auto"/>
        <w:bottom w:val="none" w:sz="0" w:space="0" w:color="auto"/>
        <w:right w:val="none" w:sz="0" w:space="0" w:color="auto"/>
      </w:divBdr>
    </w:div>
    <w:div w:id="56974583">
      <w:bodyDiv w:val="1"/>
      <w:marLeft w:val="0"/>
      <w:marRight w:val="0"/>
      <w:marTop w:val="0"/>
      <w:marBottom w:val="0"/>
      <w:divBdr>
        <w:top w:val="none" w:sz="0" w:space="0" w:color="auto"/>
        <w:left w:val="none" w:sz="0" w:space="0" w:color="auto"/>
        <w:bottom w:val="none" w:sz="0" w:space="0" w:color="auto"/>
        <w:right w:val="none" w:sz="0" w:space="0" w:color="auto"/>
      </w:divBdr>
    </w:div>
    <w:div w:id="67852688">
      <w:bodyDiv w:val="1"/>
      <w:marLeft w:val="0"/>
      <w:marRight w:val="0"/>
      <w:marTop w:val="0"/>
      <w:marBottom w:val="0"/>
      <w:divBdr>
        <w:top w:val="none" w:sz="0" w:space="0" w:color="auto"/>
        <w:left w:val="none" w:sz="0" w:space="0" w:color="auto"/>
        <w:bottom w:val="none" w:sz="0" w:space="0" w:color="auto"/>
        <w:right w:val="none" w:sz="0" w:space="0" w:color="auto"/>
      </w:divBdr>
    </w:div>
    <w:div w:id="90978021">
      <w:bodyDiv w:val="1"/>
      <w:marLeft w:val="0"/>
      <w:marRight w:val="0"/>
      <w:marTop w:val="0"/>
      <w:marBottom w:val="0"/>
      <w:divBdr>
        <w:top w:val="none" w:sz="0" w:space="0" w:color="auto"/>
        <w:left w:val="none" w:sz="0" w:space="0" w:color="auto"/>
        <w:bottom w:val="none" w:sz="0" w:space="0" w:color="auto"/>
        <w:right w:val="none" w:sz="0" w:space="0" w:color="auto"/>
      </w:divBdr>
    </w:div>
    <w:div w:id="97258764">
      <w:bodyDiv w:val="1"/>
      <w:marLeft w:val="0"/>
      <w:marRight w:val="0"/>
      <w:marTop w:val="0"/>
      <w:marBottom w:val="0"/>
      <w:divBdr>
        <w:top w:val="none" w:sz="0" w:space="0" w:color="auto"/>
        <w:left w:val="none" w:sz="0" w:space="0" w:color="auto"/>
        <w:bottom w:val="none" w:sz="0" w:space="0" w:color="auto"/>
        <w:right w:val="none" w:sz="0" w:space="0" w:color="auto"/>
      </w:divBdr>
    </w:div>
    <w:div w:id="101195212">
      <w:bodyDiv w:val="1"/>
      <w:marLeft w:val="0"/>
      <w:marRight w:val="0"/>
      <w:marTop w:val="0"/>
      <w:marBottom w:val="0"/>
      <w:divBdr>
        <w:top w:val="none" w:sz="0" w:space="0" w:color="auto"/>
        <w:left w:val="none" w:sz="0" w:space="0" w:color="auto"/>
        <w:bottom w:val="none" w:sz="0" w:space="0" w:color="auto"/>
        <w:right w:val="none" w:sz="0" w:space="0" w:color="auto"/>
      </w:divBdr>
    </w:div>
    <w:div w:id="111943561">
      <w:bodyDiv w:val="1"/>
      <w:marLeft w:val="0"/>
      <w:marRight w:val="0"/>
      <w:marTop w:val="0"/>
      <w:marBottom w:val="0"/>
      <w:divBdr>
        <w:top w:val="none" w:sz="0" w:space="0" w:color="auto"/>
        <w:left w:val="none" w:sz="0" w:space="0" w:color="auto"/>
        <w:bottom w:val="none" w:sz="0" w:space="0" w:color="auto"/>
        <w:right w:val="none" w:sz="0" w:space="0" w:color="auto"/>
      </w:divBdr>
    </w:div>
    <w:div w:id="116872950">
      <w:bodyDiv w:val="1"/>
      <w:marLeft w:val="0"/>
      <w:marRight w:val="0"/>
      <w:marTop w:val="0"/>
      <w:marBottom w:val="0"/>
      <w:divBdr>
        <w:top w:val="none" w:sz="0" w:space="0" w:color="auto"/>
        <w:left w:val="none" w:sz="0" w:space="0" w:color="auto"/>
        <w:bottom w:val="none" w:sz="0" w:space="0" w:color="auto"/>
        <w:right w:val="none" w:sz="0" w:space="0" w:color="auto"/>
      </w:divBdr>
    </w:div>
    <w:div w:id="125781477">
      <w:bodyDiv w:val="1"/>
      <w:marLeft w:val="0"/>
      <w:marRight w:val="0"/>
      <w:marTop w:val="0"/>
      <w:marBottom w:val="0"/>
      <w:divBdr>
        <w:top w:val="none" w:sz="0" w:space="0" w:color="auto"/>
        <w:left w:val="none" w:sz="0" w:space="0" w:color="auto"/>
        <w:bottom w:val="none" w:sz="0" w:space="0" w:color="auto"/>
        <w:right w:val="none" w:sz="0" w:space="0" w:color="auto"/>
      </w:divBdr>
    </w:div>
    <w:div w:id="126777922">
      <w:bodyDiv w:val="1"/>
      <w:marLeft w:val="0"/>
      <w:marRight w:val="0"/>
      <w:marTop w:val="0"/>
      <w:marBottom w:val="0"/>
      <w:divBdr>
        <w:top w:val="none" w:sz="0" w:space="0" w:color="auto"/>
        <w:left w:val="none" w:sz="0" w:space="0" w:color="auto"/>
        <w:bottom w:val="none" w:sz="0" w:space="0" w:color="auto"/>
        <w:right w:val="none" w:sz="0" w:space="0" w:color="auto"/>
      </w:divBdr>
    </w:div>
    <w:div w:id="131413071">
      <w:bodyDiv w:val="1"/>
      <w:marLeft w:val="0"/>
      <w:marRight w:val="0"/>
      <w:marTop w:val="0"/>
      <w:marBottom w:val="0"/>
      <w:divBdr>
        <w:top w:val="none" w:sz="0" w:space="0" w:color="auto"/>
        <w:left w:val="none" w:sz="0" w:space="0" w:color="auto"/>
        <w:bottom w:val="none" w:sz="0" w:space="0" w:color="auto"/>
        <w:right w:val="none" w:sz="0" w:space="0" w:color="auto"/>
      </w:divBdr>
    </w:div>
    <w:div w:id="145973349">
      <w:bodyDiv w:val="1"/>
      <w:marLeft w:val="0"/>
      <w:marRight w:val="0"/>
      <w:marTop w:val="0"/>
      <w:marBottom w:val="0"/>
      <w:divBdr>
        <w:top w:val="none" w:sz="0" w:space="0" w:color="auto"/>
        <w:left w:val="none" w:sz="0" w:space="0" w:color="auto"/>
        <w:bottom w:val="none" w:sz="0" w:space="0" w:color="auto"/>
        <w:right w:val="none" w:sz="0" w:space="0" w:color="auto"/>
      </w:divBdr>
    </w:div>
    <w:div w:id="148832493">
      <w:bodyDiv w:val="1"/>
      <w:marLeft w:val="0"/>
      <w:marRight w:val="0"/>
      <w:marTop w:val="0"/>
      <w:marBottom w:val="0"/>
      <w:divBdr>
        <w:top w:val="none" w:sz="0" w:space="0" w:color="auto"/>
        <w:left w:val="none" w:sz="0" w:space="0" w:color="auto"/>
        <w:bottom w:val="none" w:sz="0" w:space="0" w:color="auto"/>
        <w:right w:val="none" w:sz="0" w:space="0" w:color="auto"/>
      </w:divBdr>
    </w:div>
    <w:div w:id="152916727">
      <w:bodyDiv w:val="1"/>
      <w:marLeft w:val="0"/>
      <w:marRight w:val="0"/>
      <w:marTop w:val="0"/>
      <w:marBottom w:val="0"/>
      <w:divBdr>
        <w:top w:val="none" w:sz="0" w:space="0" w:color="auto"/>
        <w:left w:val="none" w:sz="0" w:space="0" w:color="auto"/>
        <w:bottom w:val="none" w:sz="0" w:space="0" w:color="auto"/>
        <w:right w:val="none" w:sz="0" w:space="0" w:color="auto"/>
      </w:divBdr>
    </w:div>
    <w:div w:id="153492270">
      <w:bodyDiv w:val="1"/>
      <w:marLeft w:val="0"/>
      <w:marRight w:val="0"/>
      <w:marTop w:val="0"/>
      <w:marBottom w:val="0"/>
      <w:divBdr>
        <w:top w:val="none" w:sz="0" w:space="0" w:color="auto"/>
        <w:left w:val="none" w:sz="0" w:space="0" w:color="auto"/>
        <w:bottom w:val="none" w:sz="0" w:space="0" w:color="auto"/>
        <w:right w:val="none" w:sz="0" w:space="0" w:color="auto"/>
      </w:divBdr>
    </w:div>
    <w:div w:id="168567654">
      <w:bodyDiv w:val="1"/>
      <w:marLeft w:val="0"/>
      <w:marRight w:val="0"/>
      <w:marTop w:val="0"/>
      <w:marBottom w:val="0"/>
      <w:divBdr>
        <w:top w:val="none" w:sz="0" w:space="0" w:color="auto"/>
        <w:left w:val="none" w:sz="0" w:space="0" w:color="auto"/>
        <w:bottom w:val="none" w:sz="0" w:space="0" w:color="auto"/>
        <w:right w:val="none" w:sz="0" w:space="0" w:color="auto"/>
      </w:divBdr>
    </w:div>
    <w:div w:id="181555917">
      <w:bodyDiv w:val="1"/>
      <w:marLeft w:val="0"/>
      <w:marRight w:val="0"/>
      <w:marTop w:val="0"/>
      <w:marBottom w:val="0"/>
      <w:divBdr>
        <w:top w:val="none" w:sz="0" w:space="0" w:color="auto"/>
        <w:left w:val="none" w:sz="0" w:space="0" w:color="auto"/>
        <w:bottom w:val="none" w:sz="0" w:space="0" w:color="auto"/>
        <w:right w:val="none" w:sz="0" w:space="0" w:color="auto"/>
      </w:divBdr>
    </w:div>
    <w:div w:id="201865956">
      <w:bodyDiv w:val="1"/>
      <w:marLeft w:val="0"/>
      <w:marRight w:val="0"/>
      <w:marTop w:val="0"/>
      <w:marBottom w:val="0"/>
      <w:divBdr>
        <w:top w:val="none" w:sz="0" w:space="0" w:color="auto"/>
        <w:left w:val="none" w:sz="0" w:space="0" w:color="auto"/>
        <w:bottom w:val="none" w:sz="0" w:space="0" w:color="auto"/>
        <w:right w:val="none" w:sz="0" w:space="0" w:color="auto"/>
      </w:divBdr>
    </w:div>
    <w:div w:id="215241847">
      <w:bodyDiv w:val="1"/>
      <w:marLeft w:val="0"/>
      <w:marRight w:val="0"/>
      <w:marTop w:val="0"/>
      <w:marBottom w:val="0"/>
      <w:divBdr>
        <w:top w:val="none" w:sz="0" w:space="0" w:color="auto"/>
        <w:left w:val="none" w:sz="0" w:space="0" w:color="auto"/>
        <w:bottom w:val="none" w:sz="0" w:space="0" w:color="auto"/>
        <w:right w:val="none" w:sz="0" w:space="0" w:color="auto"/>
      </w:divBdr>
    </w:div>
    <w:div w:id="228224518">
      <w:bodyDiv w:val="1"/>
      <w:marLeft w:val="0"/>
      <w:marRight w:val="0"/>
      <w:marTop w:val="0"/>
      <w:marBottom w:val="0"/>
      <w:divBdr>
        <w:top w:val="none" w:sz="0" w:space="0" w:color="auto"/>
        <w:left w:val="none" w:sz="0" w:space="0" w:color="auto"/>
        <w:bottom w:val="none" w:sz="0" w:space="0" w:color="auto"/>
        <w:right w:val="none" w:sz="0" w:space="0" w:color="auto"/>
      </w:divBdr>
    </w:div>
    <w:div w:id="247932420">
      <w:bodyDiv w:val="1"/>
      <w:marLeft w:val="0"/>
      <w:marRight w:val="0"/>
      <w:marTop w:val="0"/>
      <w:marBottom w:val="0"/>
      <w:divBdr>
        <w:top w:val="none" w:sz="0" w:space="0" w:color="auto"/>
        <w:left w:val="none" w:sz="0" w:space="0" w:color="auto"/>
        <w:bottom w:val="none" w:sz="0" w:space="0" w:color="auto"/>
        <w:right w:val="none" w:sz="0" w:space="0" w:color="auto"/>
      </w:divBdr>
    </w:div>
    <w:div w:id="266278239">
      <w:bodyDiv w:val="1"/>
      <w:marLeft w:val="0"/>
      <w:marRight w:val="0"/>
      <w:marTop w:val="0"/>
      <w:marBottom w:val="0"/>
      <w:divBdr>
        <w:top w:val="none" w:sz="0" w:space="0" w:color="auto"/>
        <w:left w:val="none" w:sz="0" w:space="0" w:color="auto"/>
        <w:bottom w:val="none" w:sz="0" w:space="0" w:color="auto"/>
        <w:right w:val="none" w:sz="0" w:space="0" w:color="auto"/>
      </w:divBdr>
      <w:divsChild>
        <w:div w:id="77138782">
          <w:marLeft w:val="0"/>
          <w:marRight w:val="0"/>
          <w:marTop w:val="0"/>
          <w:marBottom w:val="0"/>
          <w:divBdr>
            <w:top w:val="none" w:sz="0" w:space="0" w:color="auto"/>
            <w:left w:val="none" w:sz="0" w:space="0" w:color="auto"/>
            <w:bottom w:val="none" w:sz="0" w:space="0" w:color="auto"/>
            <w:right w:val="none" w:sz="0" w:space="0" w:color="auto"/>
          </w:divBdr>
        </w:div>
      </w:divsChild>
    </w:div>
    <w:div w:id="281964057">
      <w:bodyDiv w:val="1"/>
      <w:marLeft w:val="0"/>
      <w:marRight w:val="0"/>
      <w:marTop w:val="0"/>
      <w:marBottom w:val="0"/>
      <w:divBdr>
        <w:top w:val="none" w:sz="0" w:space="0" w:color="auto"/>
        <w:left w:val="none" w:sz="0" w:space="0" w:color="auto"/>
        <w:bottom w:val="none" w:sz="0" w:space="0" w:color="auto"/>
        <w:right w:val="none" w:sz="0" w:space="0" w:color="auto"/>
      </w:divBdr>
    </w:div>
    <w:div w:id="283658424">
      <w:bodyDiv w:val="1"/>
      <w:marLeft w:val="0"/>
      <w:marRight w:val="0"/>
      <w:marTop w:val="0"/>
      <w:marBottom w:val="0"/>
      <w:divBdr>
        <w:top w:val="none" w:sz="0" w:space="0" w:color="auto"/>
        <w:left w:val="none" w:sz="0" w:space="0" w:color="auto"/>
        <w:bottom w:val="none" w:sz="0" w:space="0" w:color="auto"/>
        <w:right w:val="none" w:sz="0" w:space="0" w:color="auto"/>
      </w:divBdr>
    </w:div>
    <w:div w:id="291058288">
      <w:bodyDiv w:val="1"/>
      <w:marLeft w:val="0"/>
      <w:marRight w:val="0"/>
      <w:marTop w:val="0"/>
      <w:marBottom w:val="0"/>
      <w:divBdr>
        <w:top w:val="none" w:sz="0" w:space="0" w:color="auto"/>
        <w:left w:val="none" w:sz="0" w:space="0" w:color="auto"/>
        <w:bottom w:val="none" w:sz="0" w:space="0" w:color="auto"/>
        <w:right w:val="none" w:sz="0" w:space="0" w:color="auto"/>
      </w:divBdr>
    </w:div>
    <w:div w:id="294024453">
      <w:bodyDiv w:val="1"/>
      <w:marLeft w:val="0"/>
      <w:marRight w:val="0"/>
      <w:marTop w:val="0"/>
      <w:marBottom w:val="0"/>
      <w:divBdr>
        <w:top w:val="none" w:sz="0" w:space="0" w:color="auto"/>
        <w:left w:val="none" w:sz="0" w:space="0" w:color="auto"/>
        <w:bottom w:val="none" w:sz="0" w:space="0" w:color="auto"/>
        <w:right w:val="none" w:sz="0" w:space="0" w:color="auto"/>
      </w:divBdr>
    </w:div>
    <w:div w:id="299111059">
      <w:bodyDiv w:val="1"/>
      <w:marLeft w:val="0"/>
      <w:marRight w:val="0"/>
      <w:marTop w:val="0"/>
      <w:marBottom w:val="0"/>
      <w:divBdr>
        <w:top w:val="none" w:sz="0" w:space="0" w:color="auto"/>
        <w:left w:val="none" w:sz="0" w:space="0" w:color="auto"/>
        <w:bottom w:val="none" w:sz="0" w:space="0" w:color="auto"/>
        <w:right w:val="none" w:sz="0" w:space="0" w:color="auto"/>
      </w:divBdr>
    </w:div>
    <w:div w:id="301035900">
      <w:bodyDiv w:val="1"/>
      <w:marLeft w:val="0"/>
      <w:marRight w:val="0"/>
      <w:marTop w:val="0"/>
      <w:marBottom w:val="0"/>
      <w:divBdr>
        <w:top w:val="none" w:sz="0" w:space="0" w:color="auto"/>
        <w:left w:val="none" w:sz="0" w:space="0" w:color="auto"/>
        <w:bottom w:val="none" w:sz="0" w:space="0" w:color="auto"/>
        <w:right w:val="none" w:sz="0" w:space="0" w:color="auto"/>
      </w:divBdr>
    </w:div>
    <w:div w:id="323752380">
      <w:bodyDiv w:val="1"/>
      <w:marLeft w:val="0"/>
      <w:marRight w:val="0"/>
      <w:marTop w:val="0"/>
      <w:marBottom w:val="0"/>
      <w:divBdr>
        <w:top w:val="none" w:sz="0" w:space="0" w:color="auto"/>
        <w:left w:val="none" w:sz="0" w:space="0" w:color="auto"/>
        <w:bottom w:val="none" w:sz="0" w:space="0" w:color="auto"/>
        <w:right w:val="none" w:sz="0" w:space="0" w:color="auto"/>
      </w:divBdr>
    </w:div>
    <w:div w:id="335544912">
      <w:bodyDiv w:val="1"/>
      <w:marLeft w:val="0"/>
      <w:marRight w:val="0"/>
      <w:marTop w:val="0"/>
      <w:marBottom w:val="0"/>
      <w:divBdr>
        <w:top w:val="none" w:sz="0" w:space="0" w:color="auto"/>
        <w:left w:val="none" w:sz="0" w:space="0" w:color="auto"/>
        <w:bottom w:val="none" w:sz="0" w:space="0" w:color="auto"/>
        <w:right w:val="none" w:sz="0" w:space="0" w:color="auto"/>
      </w:divBdr>
    </w:div>
    <w:div w:id="340085607">
      <w:bodyDiv w:val="1"/>
      <w:marLeft w:val="0"/>
      <w:marRight w:val="0"/>
      <w:marTop w:val="0"/>
      <w:marBottom w:val="0"/>
      <w:divBdr>
        <w:top w:val="none" w:sz="0" w:space="0" w:color="auto"/>
        <w:left w:val="none" w:sz="0" w:space="0" w:color="auto"/>
        <w:bottom w:val="none" w:sz="0" w:space="0" w:color="auto"/>
        <w:right w:val="none" w:sz="0" w:space="0" w:color="auto"/>
      </w:divBdr>
    </w:div>
    <w:div w:id="348798335">
      <w:bodyDiv w:val="1"/>
      <w:marLeft w:val="0"/>
      <w:marRight w:val="0"/>
      <w:marTop w:val="0"/>
      <w:marBottom w:val="0"/>
      <w:divBdr>
        <w:top w:val="none" w:sz="0" w:space="0" w:color="auto"/>
        <w:left w:val="none" w:sz="0" w:space="0" w:color="auto"/>
        <w:bottom w:val="none" w:sz="0" w:space="0" w:color="auto"/>
        <w:right w:val="none" w:sz="0" w:space="0" w:color="auto"/>
      </w:divBdr>
    </w:div>
    <w:div w:id="356810594">
      <w:bodyDiv w:val="1"/>
      <w:marLeft w:val="0"/>
      <w:marRight w:val="0"/>
      <w:marTop w:val="0"/>
      <w:marBottom w:val="0"/>
      <w:divBdr>
        <w:top w:val="none" w:sz="0" w:space="0" w:color="auto"/>
        <w:left w:val="none" w:sz="0" w:space="0" w:color="auto"/>
        <w:bottom w:val="none" w:sz="0" w:space="0" w:color="auto"/>
        <w:right w:val="none" w:sz="0" w:space="0" w:color="auto"/>
      </w:divBdr>
    </w:div>
    <w:div w:id="368918740">
      <w:bodyDiv w:val="1"/>
      <w:marLeft w:val="0"/>
      <w:marRight w:val="0"/>
      <w:marTop w:val="0"/>
      <w:marBottom w:val="0"/>
      <w:divBdr>
        <w:top w:val="none" w:sz="0" w:space="0" w:color="auto"/>
        <w:left w:val="none" w:sz="0" w:space="0" w:color="auto"/>
        <w:bottom w:val="none" w:sz="0" w:space="0" w:color="auto"/>
        <w:right w:val="none" w:sz="0" w:space="0" w:color="auto"/>
      </w:divBdr>
    </w:div>
    <w:div w:id="377826553">
      <w:bodyDiv w:val="1"/>
      <w:marLeft w:val="0"/>
      <w:marRight w:val="0"/>
      <w:marTop w:val="0"/>
      <w:marBottom w:val="0"/>
      <w:divBdr>
        <w:top w:val="none" w:sz="0" w:space="0" w:color="auto"/>
        <w:left w:val="none" w:sz="0" w:space="0" w:color="auto"/>
        <w:bottom w:val="none" w:sz="0" w:space="0" w:color="auto"/>
        <w:right w:val="none" w:sz="0" w:space="0" w:color="auto"/>
      </w:divBdr>
    </w:div>
    <w:div w:id="378555559">
      <w:bodyDiv w:val="1"/>
      <w:marLeft w:val="0"/>
      <w:marRight w:val="0"/>
      <w:marTop w:val="0"/>
      <w:marBottom w:val="0"/>
      <w:divBdr>
        <w:top w:val="none" w:sz="0" w:space="0" w:color="auto"/>
        <w:left w:val="none" w:sz="0" w:space="0" w:color="auto"/>
        <w:bottom w:val="none" w:sz="0" w:space="0" w:color="auto"/>
        <w:right w:val="none" w:sz="0" w:space="0" w:color="auto"/>
      </w:divBdr>
    </w:div>
    <w:div w:id="384254968">
      <w:bodyDiv w:val="1"/>
      <w:marLeft w:val="0"/>
      <w:marRight w:val="0"/>
      <w:marTop w:val="0"/>
      <w:marBottom w:val="0"/>
      <w:divBdr>
        <w:top w:val="none" w:sz="0" w:space="0" w:color="auto"/>
        <w:left w:val="none" w:sz="0" w:space="0" w:color="auto"/>
        <w:bottom w:val="none" w:sz="0" w:space="0" w:color="auto"/>
        <w:right w:val="none" w:sz="0" w:space="0" w:color="auto"/>
      </w:divBdr>
    </w:div>
    <w:div w:id="396587085">
      <w:bodyDiv w:val="1"/>
      <w:marLeft w:val="0"/>
      <w:marRight w:val="0"/>
      <w:marTop w:val="0"/>
      <w:marBottom w:val="0"/>
      <w:divBdr>
        <w:top w:val="none" w:sz="0" w:space="0" w:color="auto"/>
        <w:left w:val="none" w:sz="0" w:space="0" w:color="auto"/>
        <w:bottom w:val="none" w:sz="0" w:space="0" w:color="auto"/>
        <w:right w:val="none" w:sz="0" w:space="0" w:color="auto"/>
      </w:divBdr>
    </w:div>
    <w:div w:id="403720961">
      <w:bodyDiv w:val="1"/>
      <w:marLeft w:val="0"/>
      <w:marRight w:val="0"/>
      <w:marTop w:val="0"/>
      <w:marBottom w:val="0"/>
      <w:divBdr>
        <w:top w:val="none" w:sz="0" w:space="0" w:color="auto"/>
        <w:left w:val="none" w:sz="0" w:space="0" w:color="auto"/>
        <w:bottom w:val="none" w:sz="0" w:space="0" w:color="auto"/>
        <w:right w:val="none" w:sz="0" w:space="0" w:color="auto"/>
      </w:divBdr>
    </w:div>
    <w:div w:id="412897744">
      <w:bodyDiv w:val="1"/>
      <w:marLeft w:val="0"/>
      <w:marRight w:val="0"/>
      <w:marTop w:val="0"/>
      <w:marBottom w:val="0"/>
      <w:divBdr>
        <w:top w:val="none" w:sz="0" w:space="0" w:color="auto"/>
        <w:left w:val="none" w:sz="0" w:space="0" w:color="auto"/>
        <w:bottom w:val="none" w:sz="0" w:space="0" w:color="auto"/>
        <w:right w:val="none" w:sz="0" w:space="0" w:color="auto"/>
      </w:divBdr>
    </w:div>
    <w:div w:id="443234594">
      <w:bodyDiv w:val="1"/>
      <w:marLeft w:val="0"/>
      <w:marRight w:val="0"/>
      <w:marTop w:val="0"/>
      <w:marBottom w:val="0"/>
      <w:divBdr>
        <w:top w:val="none" w:sz="0" w:space="0" w:color="auto"/>
        <w:left w:val="none" w:sz="0" w:space="0" w:color="auto"/>
        <w:bottom w:val="none" w:sz="0" w:space="0" w:color="auto"/>
        <w:right w:val="none" w:sz="0" w:space="0" w:color="auto"/>
      </w:divBdr>
    </w:div>
    <w:div w:id="449974745">
      <w:bodyDiv w:val="1"/>
      <w:marLeft w:val="0"/>
      <w:marRight w:val="0"/>
      <w:marTop w:val="0"/>
      <w:marBottom w:val="0"/>
      <w:divBdr>
        <w:top w:val="none" w:sz="0" w:space="0" w:color="auto"/>
        <w:left w:val="none" w:sz="0" w:space="0" w:color="auto"/>
        <w:bottom w:val="none" w:sz="0" w:space="0" w:color="auto"/>
        <w:right w:val="none" w:sz="0" w:space="0" w:color="auto"/>
      </w:divBdr>
    </w:div>
    <w:div w:id="450907086">
      <w:bodyDiv w:val="1"/>
      <w:marLeft w:val="0"/>
      <w:marRight w:val="0"/>
      <w:marTop w:val="0"/>
      <w:marBottom w:val="0"/>
      <w:divBdr>
        <w:top w:val="none" w:sz="0" w:space="0" w:color="auto"/>
        <w:left w:val="none" w:sz="0" w:space="0" w:color="auto"/>
        <w:bottom w:val="none" w:sz="0" w:space="0" w:color="auto"/>
        <w:right w:val="none" w:sz="0" w:space="0" w:color="auto"/>
      </w:divBdr>
    </w:div>
    <w:div w:id="471993464">
      <w:bodyDiv w:val="1"/>
      <w:marLeft w:val="0"/>
      <w:marRight w:val="0"/>
      <w:marTop w:val="0"/>
      <w:marBottom w:val="0"/>
      <w:divBdr>
        <w:top w:val="none" w:sz="0" w:space="0" w:color="auto"/>
        <w:left w:val="none" w:sz="0" w:space="0" w:color="auto"/>
        <w:bottom w:val="none" w:sz="0" w:space="0" w:color="auto"/>
        <w:right w:val="none" w:sz="0" w:space="0" w:color="auto"/>
      </w:divBdr>
    </w:div>
    <w:div w:id="498692943">
      <w:bodyDiv w:val="1"/>
      <w:marLeft w:val="0"/>
      <w:marRight w:val="0"/>
      <w:marTop w:val="0"/>
      <w:marBottom w:val="0"/>
      <w:divBdr>
        <w:top w:val="none" w:sz="0" w:space="0" w:color="auto"/>
        <w:left w:val="none" w:sz="0" w:space="0" w:color="auto"/>
        <w:bottom w:val="none" w:sz="0" w:space="0" w:color="auto"/>
        <w:right w:val="none" w:sz="0" w:space="0" w:color="auto"/>
      </w:divBdr>
    </w:div>
    <w:div w:id="519397332">
      <w:bodyDiv w:val="1"/>
      <w:marLeft w:val="0"/>
      <w:marRight w:val="0"/>
      <w:marTop w:val="0"/>
      <w:marBottom w:val="0"/>
      <w:divBdr>
        <w:top w:val="none" w:sz="0" w:space="0" w:color="auto"/>
        <w:left w:val="none" w:sz="0" w:space="0" w:color="auto"/>
        <w:bottom w:val="none" w:sz="0" w:space="0" w:color="auto"/>
        <w:right w:val="none" w:sz="0" w:space="0" w:color="auto"/>
      </w:divBdr>
    </w:div>
    <w:div w:id="531958441">
      <w:bodyDiv w:val="1"/>
      <w:marLeft w:val="0"/>
      <w:marRight w:val="0"/>
      <w:marTop w:val="0"/>
      <w:marBottom w:val="0"/>
      <w:divBdr>
        <w:top w:val="none" w:sz="0" w:space="0" w:color="auto"/>
        <w:left w:val="none" w:sz="0" w:space="0" w:color="auto"/>
        <w:bottom w:val="none" w:sz="0" w:space="0" w:color="auto"/>
        <w:right w:val="none" w:sz="0" w:space="0" w:color="auto"/>
      </w:divBdr>
    </w:div>
    <w:div w:id="535898691">
      <w:bodyDiv w:val="1"/>
      <w:marLeft w:val="0"/>
      <w:marRight w:val="0"/>
      <w:marTop w:val="0"/>
      <w:marBottom w:val="0"/>
      <w:divBdr>
        <w:top w:val="none" w:sz="0" w:space="0" w:color="auto"/>
        <w:left w:val="none" w:sz="0" w:space="0" w:color="auto"/>
        <w:bottom w:val="none" w:sz="0" w:space="0" w:color="auto"/>
        <w:right w:val="none" w:sz="0" w:space="0" w:color="auto"/>
      </w:divBdr>
    </w:div>
    <w:div w:id="550112530">
      <w:bodyDiv w:val="1"/>
      <w:marLeft w:val="0"/>
      <w:marRight w:val="0"/>
      <w:marTop w:val="0"/>
      <w:marBottom w:val="0"/>
      <w:divBdr>
        <w:top w:val="none" w:sz="0" w:space="0" w:color="auto"/>
        <w:left w:val="none" w:sz="0" w:space="0" w:color="auto"/>
        <w:bottom w:val="none" w:sz="0" w:space="0" w:color="auto"/>
        <w:right w:val="none" w:sz="0" w:space="0" w:color="auto"/>
      </w:divBdr>
    </w:div>
    <w:div w:id="558057557">
      <w:bodyDiv w:val="1"/>
      <w:marLeft w:val="0"/>
      <w:marRight w:val="0"/>
      <w:marTop w:val="0"/>
      <w:marBottom w:val="0"/>
      <w:divBdr>
        <w:top w:val="none" w:sz="0" w:space="0" w:color="auto"/>
        <w:left w:val="none" w:sz="0" w:space="0" w:color="auto"/>
        <w:bottom w:val="none" w:sz="0" w:space="0" w:color="auto"/>
        <w:right w:val="none" w:sz="0" w:space="0" w:color="auto"/>
      </w:divBdr>
    </w:div>
    <w:div w:id="609046540">
      <w:bodyDiv w:val="1"/>
      <w:marLeft w:val="0"/>
      <w:marRight w:val="0"/>
      <w:marTop w:val="0"/>
      <w:marBottom w:val="0"/>
      <w:divBdr>
        <w:top w:val="none" w:sz="0" w:space="0" w:color="auto"/>
        <w:left w:val="none" w:sz="0" w:space="0" w:color="auto"/>
        <w:bottom w:val="none" w:sz="0" w:space="0" w:color="auto"/>
        <w:right w:val="none" w:sz="0" w:space="0" w:color="auto"/>
      </w:divBdr>
    </w:div>
    <w:div w:id="636647852">
      <w:bodyDiv w:val="1"/>
      <w:marLeft w:val="0"/>
      <w:marRight w:val="0"/>
      <w:marTop w:val="0"/>
      <w:marBottom w:val="0"/>
      <w:divBdr>
        <w:top w:val="none" w:sz="0" w:space="0" w:color="auto"/>
        <w:left w:val="none" w:sz="0" w:space="0" w:color="auto"/>
        <w:bottom w:val="none" w:sz="0" w:space="0" w:color="auto"/>
        <w:right w:val="none" w:sz="0" w:space="0" w:color="auto"/>
      </w:divBdr>
    </w:div>
    <w:div w:id="664165100">
      <w:bodyDiv w:val="1"/>
      <w:marLeft w:val="0"/>
      <w:marRight w:val="0"/>
      <w:marTop w:val="0"/>
      <w:marBottom w:val="0"/>
      <w:divBdr>
        <w:top w:val="none" w:sz="0" w:space="0" w:color="auto"/>
        <w:left w:val="none" w:sz="0" w:space="0" w:color="auto"/>
        <w:bottom w:val="none" w:sz="0" w:space="0" w:color="auto"/>
        <w:right w:val="none" w:sz="0" w:space="0" w:color="auto"/>
      </w:divBdr>
    </w:div>
    <w:div w:id="668799128">
      <w:bodyDiv w:val="1"/>
      <w:marLeft w:val="0"/>
      <w:marRight w:val="0"/>
      <w:marTop w:val="0"/>
      <w:marBottom w:val="0"/>
      <w:divBdr>
        <w:top w:val="none" w:sz="0" w:space="0" w:color="auto"/>
        <w:left w:val="none" w:sz="0" w:space="0" w:color="auto"/>
        <w:bottom w:val="none" w:sz="0" w:space="0" w:color="auto"/>
        <w:right w:val="none" w:sz="0" w:space="0" w:color="auto"/>
      </w:divBdr>
    </w:div>
    <w:div w:id="669722648">
      <w:bodyDiv w:val="1"/>
      <w:marLeft w:val="0"/>
      <w:marRight w:val="0"/>
      <w:marTop w:val="0"/>
      <w:marBottom w:val="0"/>
      <w:divBdr>
        <w:top w:val="none" w:sz="0" w:space="0" w:color="auto"/>
        <w:left w:val="none" w:sz="0" w:space="0" w:color="auto"/>
        <w:bottom w:val="none" w:sz="0" w:space="0" w:color="auto"/>
        <w:right w:val="none" w:sz="0" w:space="0" w:color="auto"/>
      </w:divBdr>
    </w:div>
    <w:div w:id="685014610">
      <w:bodyDiv w:val="1"/>
      <w:marLeft w:val="0"/>
      <w:marRight w:val="0"/>
      <w:marTop w:val="0"/>
      <w:marBottom w:val="0"/>
      <w:divBdr>
        <w:top w:val="none" w:sz="0" w:space="0" w:color="auto"/>
        <w:left w:val="none" w:sz="0" w:space="0" w:color="auto"/>
        <w:bottom w:val="none" w:sz="0" w:space="0" w:color="auto"/>
        <w:right w:val="none" w:sz="0" w:space="0" w:color="auto"/>
      </w:divBdr>
    </w:div>
    <w:div w:id="696546874">
      <w:bodyDiv w:val="1"/>
      <w:marLeft w:val="0"/>
      <w:marRight w:val="0"/>
      <w:marTop w:val="0"/>
      <w:marBottom w:val="0"/>
      <w:divBdr>
        <w:top w:val="none" w:sz="0" w:space="0" w:color="auto"/>
        <w:left w:val="none" w:sz="0" w:space="0" w:color="auto"/>
        <w:bottom w:val="none" w:sz="0" w:space="0" w:color="auto"/>
        <w:right w:val="none" w:sz="0" w:space="0" w:color="auto"/>
      </w:divBdr>
    </w:div>
    <w:div w:id="697970216">
      <w:bodyDiv w:val="1"/>
      <w:marLeft w:val="0"/>
      <w:marRight w:val="0"/>
      <w:marTop w:val="0"/>
      <w:marBottom w:val="0"/>
      <w:divBdr>
        <w:top w:val="none" w:sz="0" w:space="0" w:color="auto"/>
        <w:left w:val="none" w:sz="0" w:space="0" w:color="auto"/>
        <w:bottom w:val="none" w:sz="0" w:space="0" w:color="auto"/>
        <w:right w:val="none" w:sz="0" w:space="0" w:color="auto"/>
      </w:divBdr>
    </w:div>
    <w:div w:id="703791578">
      <w:bodyDiv w:val="1"/>
      <w:marLeft w:val="0"/>
      <w:marRight w:val="0"/>
      <w:marTop w:val="0"/>
      <w:marBottom w:val="0"/>
      <w:divBdr>
        <w:top w:val="none" w:sz="0" w:space="0" w:color="auto"/>
        <w:left w:val="none" w:sz="0" w:space="0" w:color="auto"/>
        <w:bottom w:val="none" w:sz="0" w:space="0" w:color="auto"/>
        <w:right w:val="none" w:sz="0" w:space="0" w:color="auto"/>
      </w:divBdr>
    </w:div>
    <w:div w:id="704864436">
      <w:bodyDiv w:val="1"/>
      <w:marLeft w:val="0"/>
      <w:marRight w:val="0"/>
      <w:marTop w:val="0"/>
      <w:marBottom w:val="0"/>
      <w:divBdr>
        <w:top w:val="none" w:sz="0" w:space="0" w:color="auto"/>
        <w:left w:val="none" w:sz="0" w:space="0" w:color="auto"/>
        <w:bottom w:val="none" w:sz="0" w:space="0" w:color="auto"/>
        <w:right w:val="none" w:sz="0" w:space="0" w:color="auto"/>
      </w:divBdr>
    </w:div>
    <w:div w:id="704991111">
      <w:bodyDiv w:val="1"/>
      <w:marLeft w:val="0"/>
      <w:marRight w:val="0"/>
      <w:marTop w:val="0"/>
      <w:marBottom w:val="0"/>
      <w:divBdr>
        <w:top w:val="none" w:sz="0" w:space="0" w:color="auto"/>
        <w:left w:val="none" w:sz="0" w:space="0" w:color="auto"/>
        <w:bottom w:val="none" w:sz="0" w:space="0" w:color="auto"/>
        <w:right w:val="none" w:sz="0" w:space="0" w:color="auto"/>
      </w:divBdr>
    </w:div>
    <w:div w:id="737288504">
      <w:bodyDiv w:val="1"/>
      <w:marLeft w:val="0"/>
      <w:marRight w:val="0"/>
      <w:marTop w:val="0"/>
      <w:marBottom w:val="0"/>
      <w:divBdr>
        <w:top w:val="none" w:sz="0" w:space="0" w:color="auto"/>
        <w:left w:val="none" w:sz="0" w:space="0" w:color="auto"/>
        <w:bottom w:val="none" w:sz="0" w:space="0" w:color="auto"/>
        <w:right w:val="none" w:sz="0" w:space="0" w:color="auto"/>
      </w:divBdr>
    </w:div>
    <w:div w:id="738016447">
      <w:bodyDiv w:val="1"/>
      <w:marLeft w:val="0"/>
      <w:marRight w:val="0"/>
      <w:marTop w:val="0"/>
      <w:marBottom w:val="0"/>
      <w:divBdr>
        <w:top w:val="none" w:sz="0" w:space="0" w:color="auto"/>
        <w:left w:val="none" w:sz="0" w:space="0" w:color="auto"/>
        <w:bottom w:val="none" w:sz="0" w:space="0" w:color="auto"/>
        <w:right w:val="none" w:sz="0" w:space="0" w:color="auto"/>
      </w:divBdr>
    </w:div>
    <w:div w:id="740181005">
      <w:bodyDiv w:val="1"/>
      <w:marLeft w:val="0"/>
      <w:marRight w:val="0"/>
      <w:marTop w:val="0"/>
      <w:marBottom w:val="0"/>
      <w:divBdr>
        <w:top w:val="none" w:sz="0" w:space="0" w:color="auto"/>
        <w:left w:val="none" w:sz="0" w:space="0" w:color="auto"/>
        <w:bottom w:val="none" w:sz="0" w:space="0" w:color="auto"/>
        <w:right w:val="none" w:sz="0" w:space="0" w:color="auto"/>
      </w:divBdr>
    </w:div>
    <w:div w:id="754713522">
      <w:bodyDiv w:val="1"/>
      <w:marLeft w:val="0"/>
      <w:marRight w:val="0"/>
      <w:marTop w:val="0"/>
      <w:marBottom w:val="0"/>
      <w:divBdr>
        <w:top w:val="none" w:sz="0" w:space="0" w:color="auto"/>
        <w:left w:val="none" w:sz="0" w:space="0" w:color="auto"/>
        <w:bottom w:val="none" w:sz="0" w:space="0" w:color="auto"/>
        <w:right w:val="none" w:sz="0" w:space="0" w:color="auto"/>
      </w:divBdr>
    </w:div>
    <w:div w:id="766387322">
      <w:bodyDiv w:val="1"/>
      <w:marLeft w:val="0"/>
      <w:marRight w:val="0"/>
      <w:marTop w:val="0"/>
      <w:marBottom w:val="0"/>
      <w:divBdr>
        <w:top w:val="none" w:sz="0" w:space="0" w:color="auto"/>
        <w:left w:val="none" w:sz="0" w:space="0" w:color="auto"/>
        <w:bottom w:val="none" w:sz="0" w:space="0" w:color="auto"/>
        <w:right w:val="none" w:sz="0" w:space="0" w:color="auto"/>
      </w:divBdr>
    </w:div>
    <w:div w:id="771318782">
      <w:bodyDiv w:val="1"/>
      <w:marLeft w:val="0"/>
      <w:marRight w:val="0"/>
      <w:marTop w:val="0"/>
      <w:marBottom w:val="0"/>
      <w:divBdr>
        <w:top w:val="none" w:sz="0" w:space="0" w:color="auto"/>
        <w:left w:val="none" w:sz="0" w:space="0" w:color="auto"/>
        <w:bottom w:val="none" w:sz="0" w:space="0" w:color="auto"/>
        <w:right w:val="none" w:sz="0" w:space="0" w:color="auto"/>
      </w:divBdr>
    </w:div>
    <w:div w:id="780224757">
      <w:bodyDiv w:val="1"/>
      <w:marLeft w:val="0"/>
      <w:marRight w:val="0"/>
      <w:marTop w:val="0"/>
      <w:marBottom w:val="0"/>
      <w:divBdr>
        <w:top w:val="none" w:sz="0" w:space="0" w:color="auto"/>
        <w:left w:val="none" w:sz="0" w:space="0" w:color="auto"/>
        <w:bottom w:val="none" w:sz="0" w:space="0" w:color="auto"/>
        <w:right w:val="none" w:sz="0" w:space="0" w:color="auto"/>
      </w:divBdr>
    </w:div>
    <w:div w:id="806898312">
      <w:bodyDiv w:val="1"/>
      <w:marLeft w:val="0"/>
      <w:marRight w:val="0"/>
      <w:marTop w:val="0"/>
      <w:marBottom w:val="0"/>
      <w:divBdr>
        <w:top w:val="none" w:sz="0" w:space="0" w:color="auto"/>
        <w:left w:val="none" w:sz="0" w:space="0" w:color="auto"/>
        <w:bottom w:val="none" w:sz="0" w:space="0" w:color="auto"/>
        <w:right w:val="none" w:sz="0" w:space="0" w:color="auto"/>
      </w:divBdr>
    </w:div>
    <w:div w:id="812718544">
      <w:bodyDiv w:val="1"/>
      <w:marLeft w:val="0"/>
      <w:marRight w:val="0"/>
      <w:marTop w:val="0"/>
      <w:marBottom w:val="0"/>
      <w:divBdr>
        <w:top w:val="none" w:sz="0" w:space="0" w:color="auto"/>
        <w:left w:val="none" w:sz="0" w:space="0" w:color="auto"/>
        <w:bottom w:val="none" w:sz="0" w:space="0" w:color="auto"/>
        <w:right w:val="none" w:sz="0" w:space="0" w:color="auto"/>
      </w:divBdr>
    </w:div>
    <w:div w:id="814680954">
      <w:bodyDiv w:val="1"/>
      <w:marLeft w:val="0"/>
      <w:marRight w:val="0"/>
      <w:marTop w:val="0"/>
      <w:marBottom w:val="0"/>
      <w:divBdr>
        <w:top w:val="none" w:sz="0" w:space="0" w:color="auto"/>
        <w:left w:val="none" w:sz="0" w:space="0" w:color="auto"/>
        <w:bottom w:val="none" w:sz="0" w:space="0" w:color="auto"/>
        <w:right w:val="none" w:sz="0" w:space="0" w:color="auto"/>
      </w:divBdr>
    </w:div>
    <w:div w:id="814880734">
      <w:bodyDiv w:val="1"/>
      <w:marLeft w:val="0"/>
      <w:marRight w:val="0"/>
      <w:marTop w:val="0"/>
      <w:marBottom w:val="0"/>
      <w:divBdr>
        <w:top w:val="none" w:sz="0" w:space="0" w:color="auto"/>
        <w:left w:val="none" w:sz="0" w:space="0" w:color="auto"/>
        <w:bottom w:val="none" w:sz="0" w:space="0" w:color="auto"/>
        <w:right w:val="none" w:sz="0" w:space="0" w:color="auto"/>
      </w:divBdr>
    </w:div>
    <w:div w:id="815998445">
      <w:bodyDiv w:val="1"/>
      <w:marLeft w:val="0"/>
      <w:marRight w:val="0"/>
      <w:marTop w:val="0"/>
      <w:marBottom w:val="0"/>
      <w:divBdr>
        <w:top w:val="none" w:sz="0" w:space="0" w:color="auto"/>
        <w:left w:val="none" w:sz="0" w:space="0" w:color="auto"/>
        <w:bottom w:val="none" w:sz="0" w:space="0" w:color="auto"/>
        <w:right w:val="none" w:sz="0" w:space="0" w:color="auto"/>
      </w:divBdr>
    </w:div>
    <w:div w:id="820002423">
      <w:bodyDiv w:val="1"/>
      <w:marLeft w:val="0"/>
      <w:marRight w:val="0"/>
      <w:marTop w:val="0"/>
      <w:marBottom w:val="0"/>
      <w:divBdr>
        <w:top w:val="none" w:sz="0" w:space="0" w:color="auto"/>
        <w:left w:val="none" w:sz="0" w:space="0" w:color="auto"/>
        <w:bottom w:val="none" w:sz="0" w:space="0" w:color="auto"/>
        <w:right w:val="none" w:sz="0" w:space="0" w:color="auto"/>
      </w:divBdr>
    </w:div>
    <w:div w:id="855341151">
      <w:bodyDiv w:val="1"/>
      <w:marLeft w:val="0"/>
      <w:marRight w:val="0"/>
      <w:marTop w:val="0"/>
      <w:marBottom w:val="0"/>
      <w:divBdr>
        <w:top w:val="none" w:sz="0" w:space="0" w:color="auto"/>
        <w:left w:val="none" w:sz="0" w:space="0" w:color="auto"/>
        <w:bottom w:val="none" w:sz="0" w:space="0" w:color="auto"/>
        <w:right w:val="none" w:sz="0" w:space="0" w:color="auto"/>
      </w:divBdr>
    </w:div>
    <w:div w:id="881945695">
      <w:bodyDiv w:val="1"/>
      <w:marLeft w:val="0"/>
      <w:marRight w:val="0"/>
      <w:marTop w:val="0"/>
      <w:marBottom w:val="0"/>
      <w:divBdr>
        <w:top w:val="none" w:sz="0" w:space="0" w:color="auto"/>
        <w:left w:val="none" w:sz="0" w:space="0" w:color="auto"/>
        <w:bottom w:val="none" w:sz="0" w:space="0" w:color="auto"/>
        <w:right w:val="none" w:sz="0" w:space="0" w:color="auto"/>
      </w:divBdr>
    </w:div>
    <w:div w:id="909849417">
      <w:bodyDiv w:val="1"/>
      <w:marLeft w:val="0"/>
      <w:marRight w:val="0"/>
      <w:marTop w:val="0"/>
      <w:marBottom w:val="0"/>
      <w:divBdr>
        <w:top w:val="none" w:sz="0" w:space="0" w:color="auto"/>
        <w:left w:val="none" w:sz="0" w:space="0" w:color="auto"/>
        <w:bottom w:val="none" w:sz="0" w:space="0" w:color="auto"/>
        <w:right w:val="none" w:sz="0" w:space="0" w:color="auto"/>
      </w:divBdr>
    </w:div>
    <w:div w:id="915700412">
      <w:bodyDiv w:val="1"/>
      <w:marLeft w:val="0"/>
      <w:marRight w:val="0"/>
      <w:marTop w:val="0"/>
      <w:marBottom w:val="0"/>
      <w:divBdr>
        <w:top w:val="none" w:sz="0" w:space="0" w:color="auto"/>
        <w:left w:val="none" w:sz="0" w:space="0" w:color="auto"/>
        <w:bottom w:val="none" w:sz="0" w:space="0" w:color="auto"/>
        <w:right w:val="none" w:sz="0" w:space="0" w:color="auto"/>
      </w:divBdr>
    </w:div>
    <w:div w:id="944658907">
      <w:bodyDiv w:val="1"/>
      <w:marLeft w:val="0"/>
      <w:marRight w:val="0"/>
      <w:marTop w:val="0"/>
      <w:marBottom w:val="0"/>
      <w:divBdr>
        <w:top w:val="none" w:sz="0" w:space="0" w:color="auto"/>
        <w:left w:val="none" w:sz="0" w:space="0" w:color="auto"/>
        <w:bottom w:val="none" w:sz="0" w:space="0" w:color="auto"/>
        <w:right w:val="none" w:sz="0" w:space="0" w:color="auto"/>
      </w:divBdr>
    </w:div>
    <w:div w:id="959191587">
      <w:bodyDiv w:val="1"/>
      <w:marLeft w:val="0"/>
      <w:marRight w:val="0"/>
      <w:marTop w:val="0"/>
      <w:marBottom w:val="0"/>
      <w:divBdr>
        <w:top w:val="none" w:sz="0" w:space="0" w:color="auto"/>
        <w:left w:val="none" w:sz="0" w:space="0" w:color="auto"/>
        <w:bottom w:val="none" w:sz="0" w:space="0" w:color="auto"/>
        <w:right w:val="none" w:sz="0" w:space="0" w:color="auto"/>
      </w:divBdr>
    </w:div>
    <w:div w:id="963925308">
      <w:bodyDiv w:val="1"/>
      <w:marLeft w:val="0"/>
      <w:marRight w:val="0"/>
      <w:marTop w:val="0"/>
      <w:marBottom w:val="0"/>
      <w:divBdr>
        <w:top w:val="none" w:sz="0" w:space="0" w:color="auto"/>
        <w:left w:val="none" w:sz="0" w:space="0" w:color="auto"/>
        <w:bottom w:val="none" w:sz="0" w:space="0" w:color="auto"/>
        <w:right w:val="none" w:sz="0" w:space="0" w:color="auto"/>
      </w:divBdr>
    </w:div>
    <w:div w:id="990446121">
      <w:bodyDiv w:val="1"/>
      <w:marLeft w:val="0"/>
      <w:marRight w:val="0"/>
      <w:marTop w:val="0"/>
      <w:marBottom w:val="0"/>
      <w:divBdr>
        <w:top w:val="none" w:sz="0" w:space="0" w:color="auto"/>
        <w:left w:val="none" w:sz="0" w:space="0" w:color="auto"/>
        <w:bottom w:val="none" w:sz="0" w:space="0" w:color="auto"/>
        <w:right w:val="none" w:sz="0" w:space="0" w:color="auto"/>
      </w:divBdr>
    </w:div>
    <w:div w:id="995768766">
      <w:bodyDiv w:val="1"/>
      <w:marLeft w:val="0"/>
      <w:marRight w:val="0"/>
      <w:marTop w:val="0"/>
      <w:marBottom w:val="0"/>
      <w:divBdr>
        <w:top w:val="none" w:sz="0" w:space="0" w:color="auto"/>
        <w:left w:val="none" w:sz="0" w:space="0" w:color="auto"/>
        <w:bottom w:val="none" w:sz="0" w:space="0" w:color="auto"/>
        <w:right w:val="none" w:sz="0" w:space="0" w:color="auto"/>
      </w:divBdr>
    </w:div>
    <w:div w:id="1004479950">
      <w:bodyDiv w:val="1"/>
      <w:marLeft w:val="0"/>
      <w:marRight w:val="0"/>
      <w:marTop w:val="0"/>
      <w:marBottom w:val="0"/>
      <w:divBdr>
        <w:top w:val="none" w:sz="0" w:space="0" w:color="auto"/>
        <w:left w:val="none" w:sz="0" w:space="0" w:color="auto"/>
        <w:bottom w:val="none" w:sz="0" w:space="0" w:color="auto"/>
        <w:right w:val="none" w:sz="0" w:space="0" w:color="auto"/>
      </w:divBdr>
    </w:div>
    <w:div w:id="1005012128">
      <w:bodyDiv w:val="1"/>
      <w:marLeft w:val="0"/>
      <w:marRight w:val="0"/>
      <w:marTop w:val="0"/>
      <w:marBottom w:val="0"/>
      <w:divBdr>
        <w:top w:val="none" w:sz="0" w:space="0" w:color="auto"/>
        <w:left w:val="none" w:sz="0" w:space="0" w:color="auto"/>
        <w:bottom w:val="none" w:sz="0" w:space="0" w:color="auto"/>
        <w:right w:val="none" w:sz="0" w:space="0" w:color="auto"/>
      </w:divBdr>
    </w:div>
    <w:div w:id="1013726193">
      <w:bodyDiv w:val="1"/>
      <w:marLeft w:val="0"/>
      <w:marRight w:val="0"/>
      <w:marTop w:val="0"/>
      <w:marBottom w:val="0"/>
      <w:divBdr>
        <w:top w:val="none" w:sz="0" w:space="0" w:color="auto"/>
        <w:left w:val="none" w:sz="0" w:space="0" w:color="auto"/>
        <w:bottom w:val="none" w:sz="0" w:space="0" w:color="auto"/>
        <w:right w:val="none" w:sz="0" w:space="0" w:color="auto"/>
      </w:divBdr>
    </w:div>
    <w:div w:id="1034043306">
      <w:bodyDiv w:val="1"/>
      <w:marLeft w:val="0"/>
      <w:marRight w:val="0"/>
      <w:marTop w:val="0"/>
      <w:marBottom w:val="0"/>
      <w:divBdr>
        <w:top w:val="none" w:sz="0" w:space="0" w:color="auto"/>
        <w:left w:val="none" w:sz="0" w:space="0" w:color="auto"/>
        <w:bottom w:val="none" w:sz="0" w:space="0" w:color="auto"/>
        <w:right w:val="none" w:sz="0" w:space="0" w:color="auto"/>
      </w:divBdr>
    </w:div>
    <w:div w:id="1064109262">
      <w:bodyDiv w:val="1"/>
      <w:marLeft w:val="0"/>
      <w:marRight w:val="0"/>
      <w:marTop w:val="0"/>
      <w:marBottom w:val="0"/>
      <w:divBdr>
        <w:top w:val="none" w:sz="0" w:space="0" w:color="auto"/>
        <w:left w:val="none" w:sz="0" w:space="0" w:color="auto"/>
        <w:bottom w:val="none" w:sz="0" w:space="0" w:color="auto"/>
        <w:right w:val="none" w:sz="0" w:space="0" w:color="auto"/>
      </w:divBdr>
    </w:div>
    <w:div w:id="1066298900">
      <w:bodyDiv w:val="1"/>
      <w:marLeft w:val="0"/>
      <w:marRight w:val="0"/>
      <w:marTop w:val="0"/>
      <w:marBottom w:val="0"/>
      <w:divBdr>
        <w:top w:val="none" w:sz="0" w:space="0" w:color="auto"/>
        <w:left w:val="none" w:sz="0" w:space="0" w:color="auto"/>
        <w:bottom w:val="none" w:sz="0" w:space="0" w:color="auto"/>
        <w:right w:val="none" w:sz="0" w:space="0" w:color="auto"/>
      </w:divBdr>
    </w:div>
    <w:div w:id="1068579095">
      <w:bodyDiv w:val="1"/>
      <w:marLeft w:val="0"/>
      <w:marRight w:val="0"/>
      <w:marTop w:val="0"/>
      <w:marBottom w:val="0"/>
      <w:divBdr>
        <w:top w:val="none" w:sz="0" w:space="0" w:color="auto"/>
        <w:left w:val="none" w:sz="0" w:space="0" w:color="auto"/>
        <w:bottom w:val="none" w:sz="0" w:space="0" w:color="auto"/>
        <w:right w:val="none" w:sz="0" w:space="0" w:color="auto"/>
      </w:divBdr>
    </w:div>
    <w:div w:id="1068917151">
      <w:bodyDiv w:val="1"/>
      <w:marLeft w:val="0"/>
      <w:marRight w:val="0"/>
      <w:marTop w:val="0"/>
      <w:marBottom w:val="0"/>
      <w:divBdr>
        <w:top w:val="none" w:sz="0" w:space="0" w:color="auto"/>
        <w:left w:val="none" w:sz="0" w:space="0" w:color="auto"/>
        <w:bottom w:val="none" w:sz="0" w:space="0" w:color="auto"/>
        <w:right w:val="none" w:sz="0" w:space="0" w:color="auto"/>
      </w:divBdr>
    </w:div>
    <w:div w:id="1071075237">
      <w:bodyDiv w:val="1"/>
      <w:marLeft w:val="0"/>
      <w:marRight w:val="0"/>
      <w:marTop w:val="0"/>
      <w:marBottom w:val="0"/>
      <w:divBdr>
        <w:top w:val="none" w:sz="0" w:space="0" w:color="auto"/>
        <w:left w:val="none" w:sz="0" w:space="0" w:color="auto"/>
        <w:bottom w:val="none" w:sz="0" w:space="0" w:color="auto"/>
        <w:right w:val="none" w:sz="0" w:space="0" w:color="auto"/>
      </w:divBdr>
    </w:div>
    <w:div w:id="1075202632">
      <w:bodyDiv w:val="1"/>
      <w:marLeft w:val="0"/>
      <w:marRight w:val="0"/>
      <w:marTop w:val="0"/>
      <w:marBottom w:val="0"/>
      <w:divBdr>
        <w:top w:val="none" w:sz="0" w:space="0" w:color="auto"/>
        <w:left w:val="none" w:sz="0" w:space="0" w:color="auto"/>
        <w:bottom w:val="none" w:sz="0" w:space="0" w:color="auto"/>
        <w:right w:val="none" w:sz="0" w:space="0" w:color="auto"/>
      </w:divBdr>
    </w:div>
    <w:div w:id="1083529367">
      <w:bodyDiv w:val="1"/>
      <w:marLeft w:val="0"/>
      <w:marRight w:val="0"/>
      <w:marTop w:val="0"/>
      <w:marBottom w:val="0"/>
      <w:divBdr>
        <w:top w:val="none" w:sz="0" w:space="0" w:color="auto"/>
        <w:left w:val="none" w:sz="0" w:space="0" w:color="auto"/>
        <w:bottom w:val="none" w:sz="0" w:space="0" w:color="auto"/>
        <w:right w:val="none" w:sz="0" w:space="0" w:color="auto"/>
      </w:divBdr>
    </w:div>
    <w:div w:id="1097402880">
      <w:bodyDiv w:val="1"/>
      <w:marLeft w:val="0"/>
      <w:marRight w:val="0"/>
      <w:marTop w:val="0"/>
      <w:marBottom w:val="0"/>
      <w:divBdr>
        <w:top w:val="none" w:sz="0" w:space="0" w:color="auto"/>
        <w:left w:val="none" w:sz="0" w:space="0" w:color="auto"/>
        <w:bottom w:val="none" w:sz="0" w:space="0" w:color="auto"/>
        <w:right w:val="none" w:sz="0" w:space="0" w:color="auto"/>
      </w:divBdr>
    </w:div>
    <w:div w:id="1108237078">
      <w:bodyDiv w:val="1"/>
      <w:marLeft w:val="0"/>
      <w:marRight w:val="0"/>
      <w:marTop w:val="0"/>
      <w:marBottom w:val="0"/>
      <w:divBdr>
        <w:top w:val="none" w:sz="0" w:space="0" w:color="auto"/>
        <w:left w:val="none" w:sz="0" w:space="0" w:color="auto"/>
        <w:bottom w:val="none" w:sz="0" w:space="0" w:color="auto"/>
        <w:right w:val="none" w:sz="0" w:space="0" w:color="auto"/>
      </w:divBdr>
    </w:div>
    <w:div w:id="1110663093">
      <w:bodyDiv w:val="1"/>
      <w:marLeft w:val="0"/>
      <w:marRight w:val="0"/>
      <w:marTop w:val="0"/>
      <w:marBottom w:val="0"/>
      <w:divBdr>
        <w:top w:val="none" w:sz="0" w:space="0" w:color="auto"/>
        <w:left w:val="none" w:sz="0" w:space="0" w:color="auto"/>
        <w:bottom w:val="none" w:sz="0" w:space="0" w:color="auto"/>
        <w:right w:val="none" w:sz="0" w:space="0" w:color="auto"/>
      </w:divBdr>
    </w:div>
    <w:div w:id="1110970245">
      <w:bodyDiv w:val="1"/>
      <w:marLeft w:val="0"/>
      <w:marRight w:val="0"/>
      <w:marTop w:val="0"/>
      <w:marBottom w:val="0"/>
      <w:divBdr>
        <w:top w:val="none" w:sz="0" w:space="0" w:color="auto"/>
        <w:left w:val="none" w:sz="0" w:space="0" w:color="auto"/>
        <w:bottom w:val="none" w:sz="0" w:space="0" w:color="auto"/>
        <w:right w:val="none" w:sz="0" w:space="0" w:color="auto"/>
      </w:divBdr>
    </w:div>
    <w:div w:id="1112869421">
      <w:bodyDiv w:val="1"/>
      <w:marLeft w:val="0"/>
      <w:marRight w:val="0"/>
      <w:marTop w:val="0"/>
      <w:marBottom w:val="0"/>
      <w:divBdr>
        <w:top w:val="none" w:sz="0" w:space="0" w:color="auto"/>
        <w:left w:val="none" w:sz="0" w:space="0" w:color="auto"/>
        <w:bottom w:val="none" w:sz="0" w:space="0" w:color="auto"/>
        <w:right w:val="none" w:sz="0" w:space="0" w:color="auto"/>
      </w:divBdr>
    </w:div>
    <w:div w:id="1125350978">
      <w:bodyDiv w:val="1"/>
      <w:marLeft w:val="0"/>
      <w:marRight w:val="0"/>
      <w:marTop w:val="0"/>
      <w:marBottom w:val="0"/>
      <w:divBdr>
        <w:top w:val="none" w:sz="0" w:space="0" w:color="auto"/>
        <w:left w:val="none" w:sz="0" w:space="0" w:color="auto"/>
        <w:bottom w:val="none" w:sz="0" w:space="0" w:color="auto"/>
        <w:right w:val="none" w:sz="0" w:space="0" w:color="auto"/>
      </w:divBdr>
    </w:div>
    <w:div w:id="1126973690">
      <w:bodyDiv w:val="1"/>
      <w:marLeft w:val="0"/>
      <w:marRight w:val="0"/>
      <w:marTop w:val="0"/>
      <w:marBottom w:val="0"/>
      <w:divBdr>
        <w:top w:val="none" w:sz="0" w:space="0" w:color="auto"/>
        <w:left w:val="none" w:sz="0" w:space="0" w:color="auto"/>
        <w:bottom w:val="none" w:sz="0" w:space="0" w:color="auto"/>
        <w:right w:val="none" w:sz="0" w:space="0" w:color="auto"/>
      </w:divBdr>
    </w:div>
    <w:div w:id="1127822098">
      <w:bodyDiv w:val="1"/>
      <w:marLeft w:val="0"/>
      <w:marRight w:val="0"/>
      <w:marTop w:val="0"/>
      <w:marBottom w:val="0"/>
      <w:divBdr>
        <w:top w:val="none" w:sz="0" w:space="0" w:color="auto"/>
        <w:left w:val="none" w:sz="0" w:space="0" w:color="auto"/>
        <w:bottom w:val="none" w:sz="0" w:space="0" w:color="auto"/>
        <w:right w:val="none" w:sz="0" w:space="0" w:color="auto"/>
      </w:divBdr>
    </w:div>
    <w:div w:id="1131287572">
      <w:bodyDiv w:val="1"/>
      <w:marLeft w:val="0"/>
      <w:marRight w:val="0"/>
      <w:marTop w:val="0"/>
      <w:marBottom w:val="0"/>
      <w:divBdr>
        <w:top w:val="none" w:sz="0" w:space="0" w:color="auto"/>
        <w:left w:val="none" w:sz="0" w:space="0" w:color="auto"/>
        <w:bottom w:val="none" w:sz="0" w:space="0" w:color="auto"/>
        <w:right w:val="none" w:sz="0" w:space="0" w:color="auto"/>
      </w:divBdr>
    </w:div>
    <w:div w:id="1142769326">
      <w:bodyDiv w:val="1"/>
      <w:marLeft w:val="0"/>
      <w:marRight w:val="0"/>
      <w:marTop w:val="0"/>
      <w:marBottom w:val="0"/>
      <w:divBdr>
        <w:top w:val="none" w:sz="0" w:space="0" w:color="auto"/>
        <w:left w:val="none" w:sz="0" w:space="0" w:color="auto"/>
        <w:bottom w:val="none" w:sz="0" w:space="0" w:color="auto"/>
        <w:right w:val="none" w:sz="0" w:space="0" w:color="auto"/>
      </w:divBdr>
    </w:div>
    <w:div w:id="1145314305">
      <w:bodyDiv w:val="1"/>
      <w:marLeft w:val="0"/>
      <w:marRight w:val="0"/>
      <w:marTop w:val="0"/>
      <w:marBottom w:val="0"/>
      <w:divBdr>
        <w:top w:val="none" w:sz="0" w:space="0" w:color="auto"/>
        <w:left w:val="none" w:sz="0" w:space="0" w:color="auto"/>
        <w:bottom w:val="none" w:sz="0" w:space="0" w:color="auto"/>
        <w:right w:val="none" w:sz="0" w:space="0" w:color="auto"/>
      </w:divBdr>
    </w:div>
    <w:div w:id="1146317984">
      <w:bodyDiv w:val="1"/>
      <w:marLeft w:val="0"/>
      <w:marRight w:val="0"/>
      <w:marTop w:val="0"/>
      <w:marBottom w:val="0"/>
      <w:divBdr>
        <w:top w:val="none" w:sz="0" w:space="0" w:color="auto"/>
        <w:left w:val="none" w:sz="0" w:space="0" w:color="auto"/>
        <w:bottom w:val="none" w:sz="0" w:space="0" w:color="auto"/>
        <w:right w:val="none" w:sz="0" w:space="0" w:color="auto"/>
      </w:divBdr>
    </w:div>
    <w:div w:id="1151752109">
      <w:bodyDiv w:val="1"/>
      <w:marLeft w:val="0"/>
      <w:marRight w:val="0"/>
      <w:marTop w:val="0"/>
      <w:marBottom w:val="0"/>
      <w:divBdr>
        <w:top w:val="none" w:sz="0" w:space="0" w:color="auto"/>
        <w:left w:val="none" w:sz="0" w:space="0" w:color="auto"/>
        <w:bottom w:val="none" w:sz="0" w:space="0" w:color="auto"/>
        <w:right w:val="none" w:sz="0" w:space="0" w:color="auto"/>
      </w:divBdr>
    </w:div>
    <w:div w:id="1152793047">
      <w:bodyDiv w:val="1"/>
      <w:marLeft w:val="0"/>
      <w:marRight w:val="0"/>
      <w:marTop w:val="0"/>
      <w:marBottom w:val="0"/>
      <w:divBdr>
        <w:top w:val="none" w:sz="0" w:space="0" w:color="auto"/>
        <w:left w:val="none" w:sz="0" w:space="0" w:color="auto"/>
        <w:bottom w:val="none" w:sz="0" w:space="0" w:color="auto"/>
        <w:right w:val="none" w:sz="0" w:space="0" w:color="auto"/>
      </w:divBdr>
    </w:div>
    <w:div w:id="1159660157">
      <w:bodyDiv w:val="1"/>
      <w:marLeft w:val="0"/>
      <w:marRight w:val="0"/>
      <w:marTop w:val="0"/>
      <w:marBottom w:val="0"/>
      <w:divBdr>
        <w:top w:val="none" w:sz="0" w:space="0" w:color="auto"/>
        <w:left w:val="none" w:sz="0" w:space="0" w:color="auto"/>
        <w:bottom w:val="none" w:sz="0" w:space="0" w:color="auto"/>
        <w:right w:val="none" w:sz="0" w:space="0" w:color="auto"/>
      </w:divBdr>
    </w:div>
    <w:div w:id="1166284617">
      <w:bodyDiv w:val="1"/>
      <w:marLeft w:val="0"/>
      <w:marRight w:val="0"/>
      <w:marTop w:val="0"/>
      <w:marBottom w:val="0"/>
      <w:divBdr>
        <w:top w:val="none" w:sz="0" w:space="0" w:color="auto"/>
        <w:left w:val="none" w:sz="0" w:space="0" w:color="auto"/>
        <w:bottom w:val="none" w:sz="0" w:space="0" w:color="auto"/>
        <w:right w:val="none" w:sz="0" w:space="0" w:color="auto"/>
      </w:divBdr>
    </w:div>
    <w:div w:id="1169517197">
      <w:bodyDiv w:val="1"/>
      <w:marLeft w:val="0"/>
      <w:marRight w:val="0"/>
      <w:marTop w:val="0"/>
      <w:marBottom w:val="0"/>
      <w:divBdr>
        <w:top w:val="none" w:sz="0" w:space="0" w:color="auto"/>
        <w:left w:val="none" w:sz="0" w:space="0" w:color="auto"/>
        <w:bottom w:val="none" w:sz="0" w:space="0" w:color="auto"/>
        <w:right w:val="none" w:sz="0" w:space="0" w:color="auto"/>
      </w:divBdr>
    </w:div>
    <w:div w:id="1181505802">
      <w:bodyDiv w:val="1"/>
      <w:marLeft w:val="0"/>
      <w:marRight w:val="0"/>
      <w:marTop w:val="0"/>
      <w:marBottom w:val="0"/>
      <w:divBdr>
        <w:top w:val="none" w:sz="0" w:space="0" w:color="auto"/>
        <w:left w:val="none" w:sz="0" w:space="0" w:color="auto"/>
        <w:bottom w:val="none" w:sz="0" w:space="0" w:color="auto"/>
        <w:right w:val="none" w:sz="0" w:space="0" w:color="auto"/>
      </w:divBdr>
    </w:div>
    <w:div w:id="1185512715">
      <w:bodyDiv w:val="1"/>
      <w:marLeft w:val="0"/>
      <w:marRight w:val="0"/>
      <w:marTop w:val="0"/>
      <w:marBottom w:val="0"/>
      <w:divBdr>
        <w:top w:val="none" w:sz="0" w:space="0" w:color="auto"/>
        <w:left w:val="none" w:sz="0" w:space="0" w:color="auto"/>
        <w:bottom w:val="none" w:sz="0" w:space="0" w:color="auto"/>
        <w:right w:val="none" w:sz="0" w:space="0" w:color="auto"/>
      </w:divBdr>
    </w:div>
    <w:div w:id="1208680709">
      <w:bodyDiv w:val="1"/>
      <w:marLeft w:val="0"/>
      <w:marRight w:val="0"/>
      <w:marTop w:val="0"/>
      <w:marBottom w:val="0"/>
      <w:divBdr>
        <w:top w:val="none" w:sz="0" w:space="0" w:color="auto"/>
        <w:left w:val="none" w:sz="0" w:space="0" w:color="auto"/>
        <w:bottom w:val="none" w:sz="0" w:space="0" w:color="auto"/>
        <w:right w:val="none" w:sz="0" w:space="0" w:color="auto"/>
      </w:divBdr>
    </w:div>
    <w:div w:id="1224095491">
      <w:bodyDiv w:val="1"/>
      <w:marLeft w:val="0"/>
      <w:marRight w:val="0"/>
      <w:marTop w:val="0"/>
      <w:marBottom w:val="0"/>
      <w:divBdr>
        <w:top w:val="none" w:sz="0" w:space="0" w:color="auto"/>
        <w:left w:val="none" w:sz="0" w:space="0" w:color="auto"/>
        <w:bottom w:val="none" w:sz="0" w:space="0" w:color="auto"/>
        <w:right w:val="none" w:sz="0" w:space="0" w:color="auto"/>
      </w:divBdr>
    </w:div>
    <w:div w:id="1241404405">
      <w:bodyDiv w:val="1"/>
      <w:marLeft w:val="0"/>
      <w:marRight w:val="0"/>
      <w:marTop w:val="0"/>
      <w:marBottom w:val="0"/>
      <w:divBdr>
        <w:top w:val="none" w:sz="0" w:space="0" w:color="auto"/>
        <w:left w:val="none" w:sz="0" w:space="0" w:color="auto"/>
        <w:bottom w:val="none" w:sz="0" w:space="0" w:color="auto"/>
        <w:right w:val="none" w:sz="0" w:space="0" w:color="auto"/>
      </w:divBdr>
    </w:div>
    <w:div w:id="1246956592">
      <w:bodyDiv w:val="1"/>
      <w:marLeft w:val="0"/>
      <w:marRight w:val="0"/>
      <w:marTop w:val="0"/>
      <w:marBottom w:val="0"/>
      <w:divBdr>
        <w:top w:val="none" w:sz="0" w:space="0" w:color="auto"/>
        <w:left w:val="none" w:sz="0" w:space="0" w:color="auto"/>
        <w:bottom w:val="none" w:sz="0" w:space="0" w:color="auto"/>
        <w:right w:val="none" w:sz="0" w:space="0" w:color="auto"/>
      </w:divBdr>
    </w:div>
    <w:div w:id="1253661623">
      <w:bodyDiv w:val="1"/>
      <w:marLeft w:val="0"/>
      <w:marRight w:val="0"/>
      <w:marTop w:val="0"/>
      <w:marBottom w:val="0"/>
      <w:divBdr>
        <w:top w:val="none" w:sz="0" w:space="0" w:color="auto"/>
        <w:left w:val="none" w:sz="0" w:space="0" w:color="auto"/>
        <w:bottom w:val="none" w:sz="0" w:space="0" w:color="auto"/>
        <w:right w:val="none" w:sz="0" w:space="0" w:color="auto"/>
      </w:divBdr>
    </w:div>
    <w:div w:id="1276249449">
      <w:bodyDiv w:val="1"/>
      <w:marLeft w:val="0"/>
      <w:marRight w:val="0"/>
      <w:marTop w:val="0"/>
      <w:marBottom w:val="0"/>
      <w:divBdr>
        <w:top w:val="none" w:sz="0" w:space="0" w:color="auto"/>
        <w:left w:val="none" w:sz="0" w:space="0" w:color="auto"/>
        <w:bottom w:val="none" w:sz="0" w:space="0" w:color="auto"/>
        <w:right w:val="none" w:sz="0" w:space="0" w:color="auto"/>
      </w:divBdr>
    </w:div>
    <w:div w:id="1291932805">
      <w:bodyDiv w:val="1"/>
      <w:marLeft w:val="0"/>
      <w:marRight w:val="0"/>
      <w:marTop w:val="0"/>
      <w:marBottom w:val="0"/>
      <w:divBdr>
        <w:top w:val="none" w:sz="0" w:space="0" w:color="auto"/>
        <w:left w:val="none" w:sz="0" w:space="0" w:color="auto"/>
        <w:bottom w:val="none" w:sz="0" w:space="0" w:color="auto"/>
        <w:right w:val="none" w:sz="0" w:space="0" w:color="auto"/>
      </w:divBdr>
    </w:div>
    <w:div w:id="1298486571">
      <w:bodyDiv w:val="1"/>
      <w:marLeft w:val="0"/>
      <w:marRight w:val="0"/>
      <w:marTop w:val="0"/>
      <w:marBottom w:val="0"/>
      <w:divBdr>
        <w:top w:val="none" w:sz="0" w:space="0" w:color="auto"/>
        <w:left w:val="none" w:sz="0" w:space="0" w:color="auto"/>
        <w:bottom w:val="none" w:sz="0" w:space="0" w:color="auto"/>
        <w:right w:val="none" w:sz="0" w:space="0" w:color="auto"/>
      </w:divBdr>
    </w:div>
    <w:div w:id="1305162983">
      <w:bodyDiv w:val="1"/>
      <w:marLeft w:val="0"/>
      <w:marRight w:val="0"/>
      <w:marTop w:val="0"/>
      <w:marBottom w:val="0"/>
      <w:divBdr>
        <w:top w:val="none" w:sz="0" w:space="0" w:color="auto"/>
        <w:left w:val="none" w:sz="0" w:space="0" w:color="auto"/>
        <w:bottom w:val="none" w:sz="0" w:space="0" w:color="auto"/>
        <w:right w:val="none" w:sz="0" w:space="0" w:color="auto"/>
      </w:divBdr>
    </w:div>
    <w:div w:id="1311596359">
      <w:bodyDiv w:val="1"/>
      <w:marLeft w:val="0"/>
      <w:marRight w:val="0"/>
      <w:marTop w:val="0"/>
      <w:marBottom w:val="0"/>
      <w:divBdr>
        <w:top w:val="none" w:sz="0" w:space="0" w:color="auto"/>
        <w:left w:val="none" w:sz="0" w:space="0" w:color="auto"/>
        <w:bottom w:val="none" w:sz="0" w:space="0" w:color="auto"/>
        <w:right w:val="none" w:sz="0" w:space="0" w:color="auto"/>
      </w:divBdr>
    </w:div>
    <w:div w:id="1311980331">
      <w:bodyDiv w:val="1"/>
      <w:marLeft w:val="0"/>
      <w:marRight w:val="0"/>
      <w:marTop w:val="0"/>
      <w:marBottom w:val="0"/>
      <w:divBdr>
        <w:top w:val="none" w:sz="0" w:space="0" w:color="auto"/>
        <w:left w:val="none" w:sz="0" w:space="0" w:color="auto"/>
        <w:bottom w:val="none" w:sz="0" w:space="0" w:color="auto"/>
        <w:right w:val="none" w:sz="0" w:space="0" w:color="auto"/>
      </w:divBdr>
    </w:div>
    <w:div w:id="1332373692">
      <w:bodyDiv w:val="1"/>
      <w:marLeft w:val="0"/>
      <w:marRight w:val="0"/>
      <w:marTop w:val="0"/>
      <w:marBottom w:val="0"/>
      <w:divBdr>
        <w:top w:val="none" w:sz="0" w:space="0" w:color="auto"/>
        <w:left w:val="none" w:sz="0" w:space="0" w:color="auto"/>
        <w:bottom w:val="none" w:sz="0" w:space="0" w:color="auto"/>
        <w:right w:val="none" w:sz="0" w:space="0" w:color="auto"/>
      </w:divBdr>
    </w:div>
    <w:div w:id="1341735758">
      <w:bodyDiv w:val="1"/>
      <w:marLeft w:val="0"/>
      <w:marRight w:val="0"/>
      <w:marTop w:val="0"/>
      <w:marBottom w:val="0"/>
      <w:divBdr>
        <w:top w:val="none" w:sz="0" w:space="0" w:color="auto"/>
        <w:left w:val="none" w:sz="0" w:space="0" w:color="auto"/>
        <w:bottom w:val="none" w:sz="0" w:space="0" w:color="auto"/>
        <w:right w:val="none" w:sz="0" w:space="0" w:color="auto"/>
      </w:divBdr>
    </w:div>
    <w:div w:id="1351252647">
      <w:bodyDiv w:val="1"/>
      <w:marLeft w:val="0"/>
      <w:marRight w:val="0"/>
      <w:marTop w:val="0"/>
      <w:marBottom w:val="0"/>
      <w:divBdr>
        <w:top w:val="none" w:sz="0" w:space="0" w:color="auto"/>
        <w:left w:val="none" w:sz="0" w:space="0" w:color="auto"/>
        <w:bottom w:val="none" w:sz="0" w:space="0" w:color="auto"/>
        <w:right w:val="none" w:sz="0" w:space="0" w:color="auto"/>
      </w:divBdr>
    </w:div>
    <w:div w:id="1355036909">
      <w:bodyDiv w:val="1"/>
      <w:marLeft w:val="0"/>
      <w:marRight w:val="0"/>
      <w:marTop w:val="0"/>
      <w:marBottom w:val="0"/>
      <w:divBdr>
        <w:top w:val="none" w:sz="0" w:space="0" w:color="auto"/>
        <w:left w:val="none" w:sz="0" w:space="0" w:color="auto"/>
        <w:bottom w:val="none" w:sz="0" w:space="0" w:color="auto"/>
        <w:right w:val="none" w:sz="0" w:space="0" w:color="auto"/>
      </w:divBdr>
    </w:div>
    <w:div w:id="1355616912">
      <w:bodyDiv w:val="1"/>
      <w:marLeft w:val="0"/>
      <w:marRight w:val="0"/>
      <w:marTop w:val="0"/>
      <w:marBottom w:val="0"/>
      <w:divBdr>
        <w:top w:val="none" w:sz="0" w:space="0" w:color="auto"/>
        <w:left w:val="none" w:sz="0" w:space="0" w:color="auto"/>
        <w:bottom w:val="none" w:sz="0" w:space="0" w:color="auto"/>
        <w:right w:val="none" w:sz="0" w:space="0" w:color="auto"/>
      </w:divBdr>
    </w:div>
    <w:div w:id="1363634644">
      <w:bodyDiv w:val="1"/>
      <w:marLeft w:val="0"/>
      <w:marRight w:val="0"/>
      <w:marTop w:val="0"/>
      <w:marBottom w:val="0"/>
      <w:divBdr>
        <w:top w:val="none" w:sz="0" w:space="0" w:color="auto"/>
        <w:left w:val="none" w:sz="0" w:space="0" w:color="auto"/>
        <w:bottom w:val="none" w:sz="0" w:space="0" w:color="auto"/>
        <w:right w:val="none" w:sz="0" w:space="0" w:color="auto"/>
      </w:divBdr>
    </w:div>
    <w:div w:id="1369406530">
      <w:bodyDiv w:val="1"/>
      <w:marLeft w:val="0"/>
      <w:marRight w:val="0"/>
      <w:marTop w:val="0"/>
      <w:marBottom w:val="0"/>
      <w:divBdr>
        <w:top w:val="none" w:sz="0" w:space="0" w:color="auto"/>
        <w:left w:val="none" w:sz="0" w:space="0" w:color="auto"/>
        <w:bottom w:val="none" w:sz="0" w:space="0" w:color="auto"/>
        <w:right w:val="none" w:sz="0" w:space="0" w:color="auto"/>
      </w:divBdr>
    </w:div>
    <w:div w:id="1375545258">
      <w:bodyDiv w:val="1"/>
      <w:marLeft w:val="0"/>
      <w:marRight w:val="0"/>
      <w:marTop w:val="0"/>
      <w:marBottom w:val="0"/>
      <w:divBdr>
        <w:top w:val="none" w:sz="0" w:space="0" w:color="auto"/>
        <w:left w:val="none" w:sz="0" w:space="0" w:color="auto"/>
        <w:bottom w:val="none" w:sz="0" w:space="0" w:color="auto"/>
        <w:right w:val="none" w:sz="0" w:space="0" w:color="auto"/>
      </w:divBdr>
    </w:div>
    <w:div w:id="1402947058">
      <w:bodyDiv w:val="1"/>
      <w:marLeft w:val="0"/>
      <w:marRight w:val="0"/>
      <w:marTop w:val="0"/>
      <w:marBottom w:val="0"/>
      <w:divBdr>
        <w:top w:val="none" w:sz="0" w:space="0" w:color="auto"/>
        <w:left w:val="none" w:sz="0" w:space="0" w:color="auto"/>
        <w:bottom w:val="none" w:sz="0" w:space="0" w:color="auto"/>
        <w:right w:val="none" w:sz="0" w:space="0" w:color="auto"/>
      </w:divBdr>
    </w:div>
    <w:div w:id="1403718793">
      <w:bodyDiv w:val="1"/>
      <w:marLeft w:val="0"/>
      <w:marRight w:val="0"/>
      <w:marTop w:val="0"/>
      <w:marBottom w:val="0"/>
      <w:divBdr>
        <w:top w:val="none" w:sz="0" w:space="0" w:color="auto"/>
        <w:left w:val="none" w:sz="0" w:space="0" w:color="auto"/>
        <w:bottom w:val="none" w:sz="0" w:space="0" w:color="auto"/>
        <w:right w:val="none" w:sz="0" w:space="0" w:color="auto"/>
      </w:divBdr>
    </w:div>
    <w:div w:id="1426923393">
      <w:bodyDiv w:val="1"/>
      <w:marLeft w:val="0"/>
      <w:marRight w:val="0"/>
      <w:marTop w:val="0"/>
      <w:marBottom w:val="0"/>
      <w:divBdr>
        <w:top w:val="none" w:sz="0" w:space="0" w:color="auto"/>
        <w:left w:val="none" w:sz="0" w:space="0" w:color="auto"/>
        <w:bottom w:val="none" w:sz="0" w:space="0" w:color="auto"/>
        <w:right w:val="none" w:sz="0" w:space="0" w:color="auto"/>
      </w:divBdr>
    </w:div>
    <w:div w:id="1446000559">
      <w:bodyDiv w:val="1"/>
      <w:marLeft w:val="0"/>
      <w:marRight w:val="0"/>
      <w:marTop w:val="0"/>
      <w:marBottom w:val="0"/>
      <w:divBdr>
        <w:top w:val="none" w:sz="0" w:space="0" w:color="auto"/>
        <w:left w:val="none" w:sz="0" w:space="0" w:color="auto"/>
        <w:bottom w:val="none" w:sz="0" w:space="0" w:color="auto"/>
        <w:right w:val="none" w:sz="0" w:space="0" w:color="auto"/>
      </w:divBdr>
    </w:div>
    <w:div w:id="1457793343">
      <w:bodyDiv w:val="1"/>
      <w:marLeft w:val="0"/>
      <w:marRight w:val="0"/>
      <w:marTop w:val="0"/>
      <w:marBottom w:val="0"/>
      <w:divBdr>
        <w:top w:val="none" w:sz="0" w:space="0" w:color="auto"/>
        <w:left w:val="none" w:sz="0" w:space="0" w:color="auto"/>
        <w:bottom w:val="none" w:sz="0" w:space="0" w:color="auto"/>
        <w:right w:val="none" w:sz="0" w:space="0" w:color="auto"/>
      </w:divBdr>
    </w:div>
    <w:div w:id="1479034355">
      <w:bodyDiv w:val="1"/>
      <w:marLeft w:val="0"/>
      <w:marRight w:val="0"/>
      <w:marTop w:val="0"/>
      <w:marBottom w:val="0"/>
      <w:divBdr>
        <w:top w:val="none" w:sz="0" w:space="0" w:color="auto"/>
        <w:left w:val="none" w:sz="0" w:space="0" w:color="auto"/>
        <w:bottom w:val="none" w:sz="0" w:space="0" w:color="auto"/>
        <w:right w:val="none" w:sz="0" w:space="0" w:color="auto"/>
      </w:divBdr>
    </w:div>
    <w:div w:id="1493981669">
      <w:bodyDiv w:val="1"/>
      <w:marLeft w:val="0"/>
      <w:marRight w:val="0"/>
      <w:marTop w:val="0"/>
      <w:marBottom w:val="0"/>
      <w:divBdr>
        <w:top w:val="none" w:sz="0" w:space="0" w:color="auto"/>
        <w:left w:val="none" w:sz="0" w:space="0" w:color="auto"/>
        <w:bottom w:val="none" w:sz="0" w:space="0" w:color="auto"/>
        <w:right w:val="none" w:sz="0" w:space="0" w:color="auto"/>
      </w:divBdr>
    </w:div>
    <w:div w:id="1498106106">
      <w:bodyDiv w:val="1"/>
      <w:marLeft w:val="0"/>
      <w:marRight w:val="0"/>
      <w:marTop w:val="0"/>
      <w:marBottom w:val="0"/>
      <w:divBdr>
        <w:top w:val="none" w:sz="0" w:space="0" w:color="auto"/>
        <w:left w:val="none" w:sz="0" w:space="0" w:color="auto"/>
        <w:bottom w:val="none" w:sz="0" w:space="0" w:color="auto"/>
        <w:right w:val="none" w:sz="0" w:space="0" w:color="auto"/>
      </w:divBdr>
    </w:div>
    <w:div w:id="1507744114">
      <w:bodyDiv w:val="1"/>
      <w:marLeft w:val="0"/>
      <w:marRight w:val="0"/>
      <w:marTop w:val="0"/>
      <w:marBottom w:val="0"/>
      <w:divBdr>
        <w:top w:val="none" w:sz="0" w:space="0" w:color="auto"/>
        <w:left w:val="none" w:sz="0" w:space="0" w:color="auto"/>
        <w:bottom w:val="none" w:sz="0" w:space="0" w:color="auto"/>
        <w:right w:val="none" w:sz="0" w:space="0" w:color="auto"/>
      </w:divBdr>
    </w:div>
    <w:div w:id="1512915299">
      <w:bodyDiv w:val="1"/>
      <w:marLeft w:val="0"/>
      <w:marRight w:val="0"/>
      <w:marTop w:val="0"/>
      <w:marBottom w:val="0"/>
      <w:divBdr>
        <w:top w:val="none" w:sz="0" w:space="0" w:color="auto"/>
        <w:left w:val="none" w:sz="0" w:space="0" w:color="auto"/>
        <w:bottom w:val="none" w:sz="0" w:space="0" w:color="auto"/>
        <w:right w:val="none" w:sz="0" w:space="0" w:color="auto"/>
      </w:divBdr>
    </w:div>
    <w:div w:id="1515266684">
      <w:bodyDiv w:val="1"/>
      <w:marLeft w:val="0"/>
      <w:marRight w:val="0"/>
      <w:marTop w:val="0"/>
      <w:marBottom w:val="0"/>
      <w:divBdr>
        <w:top w:val="none" w:sz="0" w:space="0" w:color="auto"/>
        <w:left w:val="none" w:sz="0" w:space="0" w:color="auto"/>
        <w:bottom w:val="none" w:sz="0" w:space="0" w:color="auto"/>
        <w:right w:val="none" w:sz="0" w:space="0" w:color="auto"/>
      </w:divBdr>
    </w:div>
    <w:div w:id="1517574975">
      <w:bodyDiv w:val="1"/>
      <w:marLeft w:val="0"/>
      <w:marRight w:val="0"/>
      <w:marTop w:val="0"/>
      <w:marBottom w:val="0"/>
      <w:divBdr>
        <w:top w:val="none" w:sz="0" w:space="0" w:color="auto"/>
        <w:left w:val="none" w:sz="0" w:space="0" w:color="auto"/>
        <w:bottom w:val="none" w:sz="0" w:space="0" w:color="auto"/>
        <w:right w:val="none" w:sz="0" w:space="0" w:color="auto"/>
      </w:divBdr>
    </w:div>
    <w:div w:id="1538541878">
      <w:bodyDiv w:val="1"/>
      <w:marLeft w:val="0"/>
      <w:marRight w:val="0"/>
      <w:marTop w:val="0"/>
      <w:marBottom w:val="0"/>
      <w:divBdr>
        <w:top w:val="none" w:sz="0" w:space="0" w:color="auto"/>
        <w:left w:val="none" w:sz="0" w:space="0" w:color="auto"/>
        <w:bottom w:val="none" w:sz="0" w:space="0" w:color="auto"/>
        <w:right w:val="none" w:sz="0" w:space="0" w:color="auto"/>
      </w:divBdr>
    </w:div>
    <w:div w:id="1552113177">
      <w:bodyDiv w:val="1"/>
      <w:marLeft w:val="0"/>
      <w:marRight w:val="0"/>
      <w:marTop w:val="0"/>
      <w:marBottom w:val="0"/>
      <w:divBdr>
        <w:top w:val="none" w:sz="0" w:space="0" w:color="auto"/>
        <w:left w:val="none" w:sz="0" w:space="0" w:color="auto"/>
        <w:bottom w:val="none" w:sz="0" w:space="0" w:color="auto"/>
        <w:right w:val="none" w:sz="0" w:space="0" w:color="auto"/>
      </w:divBdr>
    </w:div>
    <w:div w:id="1572623005">
      <w:bodyDiv w:val="1"/>
      <w:marLeft w:val="0"/>
      <w:marRight w:val="0"/>
      <w:marTop w:val="0"/>
      <w:marBottom w:val="0"/>
      <w:divBdr>
        <w:top w:val="none" w:sz="0" w:space="0" w:color="auto"/>
        <w:left w:val="none" w:sz="0" w:space="0" w:color="auto"/>
        <w:bottom w:val="none" w:sz="0" w:space="0" w:color="auto"/>
        <w:right w:val="none" w:sz="0" w:space="0" w:color="auto"/>
      </w:divBdr>
    </w:div>
    <w:div w:id="1578203514">
      <w:bodyDiv w:val="1"/>
      <w:marLeft w:val="0"/>
      <w:marRight w:val="0"/>
      <w:marTop w:val="0"/>
      <w:marBottom w:val="0"/>
      <w:divBdr>
        <w:top w:val="none" w:sz="0" w:space="0" w:color="auto"/>
        <w:left w:val="none" w:sz="0" w:space="0" w:color="auto"/>
        <w:bottom w:val="none" w:sz="0" w:space="0" w:color="auto"/>
        <w:right w:val="none" w:sz="0" w:space="0" w:color="auto"/>
      </w:divBdr>
    </w:div>
    <w:div w:id="1588076870">
      <w:bodyDiv w:val="1"/>
      <w:marLeft w:val="0"/>
      <w:marRight w:val="0"/>
      <w:marTop w:val="0"/>
      <w:marBottom w:val="0"/>
      <w:divBdr>
        <w:top w:val="none" w:sz="0" w:space="0" w:color="auto"/>
        <w:left w:val="none" w:sz="0" w:space="0" w:color="auto"/>
        <w:bottom w:val="none" w:sz="0" w:space="0" w:color="auto"/>
        <w:right w:val="none" w:sz="0" w:space="0" w:color="auto"/>
      </w:divBdr>
    </w:div>
    <w:div w:id="1602496287">
      <w:bodyDiv w:val="1"/>
      <w:marLeft w:val="0"/>
      <w:marRight w:val="0"/>
      <w:marTop w:val="0"/>
      <w:marBottom w:val="0"/>
      <w:divBdr>
        <w:top w:val="none" w:sz="0" w:space="0" w:color="auto"/>
        <w:left w:val="none" w:sz="0" w:space="0" w:color="auto"/>
        <w:bottom w:val="none" w:sz="0" w:space="0" w:color="auto"/>
        <w:right w:val="none" w:sz="0" w:space="0" w:color="auto"/>
      </w:divBdr>
    </w:div>
    <w:div w:id="1605456015">
      <w:bodyDiv w:val="1"/>
      <w:marLeft w:val="0"/>
      <w:marRight w:val="0"/>
      <w:marTop w:val="0"/>
      <w:marBottom w:val="0"/>
      <w:divBdr>
        <w:top w:val="none" w:sz="0" w:space="0" w:color="auto"/>
        <w:left w:val="none" w:sz="0" w:space="0" w:color="auto"/>
        <w:bottom w:val="none" w:sz="0" w:space="0" w:color="auto"/>
        <w:right w:val="none" w:sz="0" w:space="0" w:color="auto"/>
      </w:divBdr>
    </w:div>
    <w:div w:id="1608779842">
      <w:bodyDiv w:val="1"/>
      <w:marLeft w:val="0"/>
      <w:marRight w:val="0"/>
      <w:marTop w:val="0"/>
      <w:marBottom w:val="0"/>
      <w:divBdr>
        <w:top w:val="none" w:sz="0" w:space="0" w:color="auto"/>
        <w:left w:val="none" w:sz="0" w:space="0" w:color="auto"/>
        <w:bottom w:val="none" w:sz="0" w:space="0" w:color="auto"/>
        <w:right w:val="none" w:sz="0" w:space="0" w:color="auto"/>
      </w:divBdr>
    </w:div>
    <w:div w:id="1624997374">
      <w:bodyDiv w:val="1"/>
      <w:marLeft w:val="0"/>
      <w:marRight w:val="0"/>
      <w:marTop w:val="0"/>
      <w:marBottom w:val="0"/>
      <w:divBdr>
        <w:top w:val="none" w:sz="0" w:space="0" w:color="auto"/>
        <w:left w:val="none" w:sz="0" w:space="0" w:color="auto"/>
        <w:bottom w:val="none" w:sz="0" w:space="0" w:color="auto"/>
        <w:right w:val="none" w:sz="0" w:space="0" w:color="auto"/>
      </w:divBdr>
    </w:div>
    <w:div w:id="1632056335">
      <w:bodyDiv w:val="1"/>
      <w:marLeft w:val="0"/>
      <w:marRight w:val="0"/>
      <w:marTop w:val="0"/>
      <w:marBottom w:val="0"/>
      <w:divBdr>
        <w:top w:val="none" w:sz="0" w:space="0" w:color="auto"/>
        <w:left w:val="none" w:sz="0" w:space="0" w:color="auto"/>
        <w:bottom w:val="none" w:sz="0" w:space="0" w:color="auto"/>
        <w:right w:val="none" w:sz="0" w:space="0" w:color="auto"/>
      </w:divBdr>
    </w:div>
    <w:div w:id="1636374463">
      <w:bodyDiv w:val="1"/>
      <w:marLeft w:val="0"/>
      <w:marRight w:val="0"/>
      <w:marTop w:val="0"/>
      <w:marBottom w:val="0"/>
      <w:divBdr>
        <w:top w:val="none" w:sz="0" w:space="0" w:color="auto"/>
        <w:left w:val="none" w:sz="0" w:space="0" w:color="auto"/>
        <w:bottom w:val="none" w:sz="0" w:space="0" w:color="auto"/>
        <w:right w:val="none" w:sz="0" w:space="0" w:color="auto"/>
      </w:divBdr>
    </w:div>
    <w:div w:id="1646857426">
      <w:bodyDiv w:val="1"/>
      <w:marLeft w:val="0"/>
      <w:marRight w:val="0"/>
      <w:marTop w:val="0"/>
      <w:marBottom w:val="0"/>
      <w:divBdr>
        <w:top w:val="none" w:sz="0" w:space="0" w:color="auto"/>
        <w:left w:val="none" w:sz="0" w:space="0" w:color="auto"/>
        <w:bottom w:val="none" w:sz="0" w:space="0" w:color="auto"/>
        <w:right w:val="none" w:sz="0" w:space="0" w:color="auto"/>
      </w:divBdr>
    </w:div>
    <w:div w:id="1652251199">
      <w:bodyDiv w:val="1"/>
      <w:marLeft w:val="0"/>
      <w:marRight w:val="0"/>
      <w:marTop w:val="0"/>
      <w:marBottom w:val="0"/>
      <w:divBdr>
        <w:top w:val="none" w:sz="0" w:space="0" w:color="auto"/>
        <w:left w:val="none" w:sz="0" w:space="0" w:color="auto"/>
        <w:bottom w:val="none" w:sz="0" w:space="0" w:color="auto"/>
        <w:right w:val="none" w:sz="0" w:space="0" w:color="auto"/>
      </w:divBdr>
    </w:div>
    <w:div w:id="1658071075">
      <w:bodyDiv w:val="1"/>
      <w:marLeft w:val="0"/>
      <w:marRight w:val="0"/>
      <w:marTop w:val="0"/>
      <w:marBottom w:val="0"/>
      <w:divBdr>
        <w:top w:val="none" w:sz="0" w:space="0" w:color="auto"/>
        <w:left w:val="none" w:sz="0" w:space="0" w:color="auto"/>
        <w:bottom w:val="none" w:sz="0" w:space="0" w:color="auto"/>
        <w:right w:val="none" w:sz="0" w:space="0" w:color="auto"/>
      </w:divBdr>
    </w:div>
    <w:div w:id="1660233725">
      <w:bodyDiv w:val="1"/>
      <w:marLeft w:val="0"/>
      <w:marRight w:val="0"/>
      <w:marTop w:val="0"/>
      <w:marBottom w:val="0"/>
      <w:divBdr>
        <w:top w:val="none" w:sz="0" w:space="0" w:color="auto"/>
        <w:left w:val="none" w:sz="0" w:space="0" w:color="auto"/>
        <w:bottom w:val="none" w:sz="0" w:space="0" w:color="auto"/>
        <w:right w:val="none" w:sz="0" w:space="0" w:color="auto"/>
      </w:divBdr>
    </w:div>
    <w:div w:id="1671714785">
      <w:bodyDiv w:val="1"/>
      <w:marLeft w:val="0"/>
      <w:marRight w:val="0"/>
      <w:marTop w:val="0"/>
      <w:marBottom w:val="0"/>
      <w:divBdr>
        <w:top w:val="none" w:sz="0" w:space="0" w:color="auto"/>
        <w:left w:val="none" w:sz="0" w:space="0" w:color="auto"/>
        <w:bottom w:val="none" w:sz="0" w:space="0" w:color="auto"/>
        <w:right w:val="none" w:sz="0" w:space="0" w:color="auto"/>
      </w:divBdr>
    </w:div>
    <w:div w:id="1672025658">
      <w:bodyDiv w:val="1"/>
      <w:marLeft w:val="0"/>
      <w:marRight w:val="0"/>
      <w:marTop w:val="0"/>
      <w:marBottom w:val="0"/>
      <w:divBdr>
        <w:top w:val="none" w:sz="0" w:space="0" w:color="auto"/>
        <w:left w:val="none" w:sz="0" w:space="0" w:color="auto"/>
        <w:bottom w:val="none" w:sz="0" w:space="0" w:color="auto"/>
        <w:right w:val="none" w:sz="0" w:space="0" w:color="auto"/>
      </w:divBdr>
    </w:div>
    <w:div w:id="1682970378">
      <w:bodyDiv w:val="1"/>
      <w:marLeft w:val="0"/>
      <w:marRight w:val="0"/>
      <w:marTop w:val="0"/>
      <w:marBottom w:val="0"/>
      <w:divBdr>
        <w:top w:val="none" w:sz="0" w:space="0" w:color="auto"/>
        <w:left w:val="none" w:sz="0" w:space="0" w:color="auto"/>
        <w:bottom w:val="none" w:sz="0" w:space="0" w:color="auto"/>
        <w:right w:val="none" w:sz="0" w:space="0" w:color="auto"/>
      </w:divBdr>
    </w:div>
    <w:div w:id="1683431806">
      <w:bodyDiv w:val="1"/>
      <w:marLeft w:val="0"/>
      <w:marRight w:val="0"/>
      <w:marTop w:val="0"/>
      <w:marBottom w:val="0"/>
      <w:divBdr>
        <w:top w:val="none" w:sz="0" w:space="0" w:color="auto"/>
        <w:left w:val="none" w:sz="0" w:space="0" w:color="auto"/>
        <w:bottom w:val="none" w:sz="0" w:space="0" w:color="auto"/>
        <w:right w:val="none" w:sz="0" w:space="0" w:color="auto"/>
      </w:divBdr>
    </w:div>
    <w:div w:id="1689478584">
      <w:bodyDiv w:val="1"/>
      <w:marLeft w:val="0"/>
      <w:marRight w:val="0"/>
      <w:marTop w:val="0"/>
      <w:marBottom w:val="0"/>
      <w:divBdr>
        <w:top w:val="none" w:sz="0" w:space="0" w:color="auto"/>
        <w:left w:val="none" w:sz="0" w:space="0" w:color="auto"/>
        <w:bottom w:val="none" w:sz="0" w:space="0" w:color="auto"/>
        <w:right w:val="none" w:sz="0" w:space="0" w:color="auto"/>
      </w:divBdr>
    </w:div>
    <w:div w:id="1695688660">
      <w:bodyDiv w:val="1"/>
      <w:marLeft w:val="0"/>
      <w:marRight w:val="0"/>
      <w:marTop w:val="0"/>
      <w:marBottom w:val="0"/>
      <w:divBdr>
        <w:top w:val="none" w:sz="0" w:space="0" w:color="auto"/>
        <w:left w:val="none" w:sz="0" w:space="0" w:color="auto"/>
        <w:bottom w:val="none" w:sz="0" w:space="0" w:color="auto"/>
        <w:right w:val="none" w:sz="0" w:space="0" w:color="auto"/>
      </w:divBdr>
    </w:div>
    <w:div w:id="1702827542">
      <w:bodyDiv w:val="1"/>
      <w:marLeft w:val="0"/>
      <w:marRight w:val="0"/>
      <w:marTop w:val="0"/>
      <w:marBottom w:val="0"/>
      <w:divBdr>
        <w:top w:val="none" w:sz="0" w:space="0" w:color="auto"/>
        <w:left w:val="none" w:sz="0" w:space="0" w:color="auto"/>
        <w:bottom w:val="none" w:sz="0" w:space="0" w:color="auto"/>
        <w:right w:val="none" w:sz="0" w:space="0" w:color="auto"/>
      </w:divBdr>
    </w:div>
    <w:div w:id="1718235412">
      <w:bodyDiv w:val="1"/>
      <w:marLeft w:val="0"/>
      <w:marRight w:val="0"/>
      <w:marTop w:val="0"/>
      <w:marBottom w:val="0"/>
      <w:divBdr>
        <w:top w:val="none" w:sz="0" w:space="0" w:color="auto"/>
        <w:left w:val="none" w:sz="0" w:space="0" w:color="auto"/>
        <w:bottom w:val="none" w:sz="0" w:space="0" w:color="auto"/>
        <w:right w:val="none" w:sz="0" w:space="0" w:color="auto"/>
      </w:divBdr>
    </w:div>
    <w:div w:id="1742361563">
      <w:bodyDiv w:val="1"/>
      <w:marLeft w:val="0"/>
      <w:marRight w:val="0"/>
      <w:marTop w:val="0"/>
      <w:marBottom w:val="0"/>
      <w:divBdr>
        <w:top w:val="none" w:sz="0" w:space="0" w:color="auto"/>
        <w:left w:val="none" w:sz="0" w:space="0" w:color="auto"/>
        <w:bottom w:val="none" w:sz="0" w:space="0" w:color="auto"/>
        <w:right w:val="none" w:sz="0" w:space="0" w:color="auto"/>
      </w:divBdr>
    </w:div>
    <w:div w:id="1744176416">
      <w:bodyDiv w:val="1"/>
      <w:marLeft w:val="0"/>
      <w:marRight w:val="0"/>
      <w:marTop w:val="0"/>
      <w:marBottom w:val="0"/>
      <w:divBdr>
        <w:top w:val="none" w:sz="0" w:space="0" w:color="auto"/>
        <w:left w:val="none" w:sz="0" w:space="0" w:color="auto"/>
        <w:bottom w:val="none" w:sz="0" w:space="0" w:color="auto"/>
        <w:right w:val="none" w:sz="0" w:space="0" w:color="auto"/>
      </w:divBdr>
    </w:div>
    <w:div w:id="1746562652">
      <w:bodyDiv w:val="1"/>
      <w:marLeft w:val="0"/>
      <w:marRight w:val="0"/>
      <w:marTop w:val="0"/>
      <w:marBottom w:val="0"/>
      <w:divBdr>
        <w:top w:val="none" w:sz="0" w:space="0" w:color="auto"/>
        <w:left w:val="none" w:sz="0" w:space="0" w:color="auto"/>
        <w:bottom w:val="none" w:sz="0" w:space="0" w:color="auto"/>
        <w:right w:val="none" w:sz="0" w:space="0" w:color="auto"/>
      </w:divBdr>
    </w:div>
    <w:div w:id="1746758485">
      <w:bodyDiv w:val="1"/>
      <w:marLeft w:val="0"/>
      <w:marRight w:val="0"/>
      <w:marTop w:val="0"/>
      <w:marBottom w:val="0"/>
      <w:divBdr>
        <w:top w:val="none" w:sz="0" w:space="0" w:color="auto"/>
        <w:left w:val="none" w:sz="0" w:space="0" w:color="auto"/>
        <w:bottom w:val="none" w:sz="0" w:space="0" w:color="auto"/>
        <w:right w:val="none" w:sz="0" w:space="0" w:color="auto"/>
      </w:divBdr>
    </w:div>
    <w:div w:id="1747923479">
      <w:bodyDiv w:val="1"/>
      <w:marLeft w:val="0"/>
      <w:marRight w:val="0"/>
      <w:marTop w:val="0"/>
      <w:marBottom w:val="0"/>
      <w:divBdr>
        <w:top w:val="none" w:sz="0" w:space="0" w:color="auto"/>
        <w:left w:val="none" w:sz="0" w:space="0" w:color="auto"/>
        <w:bottom w:val="none" w:sz="0" w:space="0" w:color="auto"/>
        <w:right w:val="none" w:sz="0" w:space="0" w:color="auto"/>
      </w:divBdr>
    </w:div>
    <w:div w:id="1749423964">
      <w:bodyDiv w:val="1"/>
      <w:marLeft w:val="0"/>
      <w:marRight w:val="0"/>
      <w:marTop w:val="0"/>
      <w:marBottom w:val="0"/>
      <w:divBdr>
        <w:top w:val="none" w:sz="0" w:space="0" w:color="auto"/>
        <w:left w:val="none" w:sz="0" w:space="0" w:color="auto"/>
        <w:bottom w:val="none" w:sz="0" w:space="0" w:color="auto"/>
        <w:right w:val="none" w:sz="0" w:space="0" w:color="auto"/>
      </w:divBdr>
    </w:div>
    <w:div w:id="1763798309">
      <w:bodyDiv w:val="1"/>
      <w:marLeft w:val="0"/>
      <w:marRight w:val="0"/>
      <w:marTop w:val="0"/>
      <w:marBottom w:val="0"/>
      <w:divBdr>
        <w:top w:val="none" w:sz="0" w:space="0" w:color="auto"/>
        <w:left w:val="none" w:sz="0" w:space="0" w:color="auto"/>
        <w:bottom w:val="none" w:sz="0" w:space="0" w:color="auto"/>
        <w:right w:val="none" w:sz="0" w:space="0" w:color="auto"/>
      </w:divBdr>
    </w:div>
    <w:div w:id="1790663544">
      <w:bodyDiv w:val="1"/>
      <w:marLeft w:val="0"/>
      <w:marRight w:val="0"/>
      <w:marTop w:val="0"/>
      <w:marBottom w:val="0"/>
      <w:divBdr>
        <w:top w:val="none" w:sz="0" w:space="0" w:color="auto"/>
        <w:left w:val="none" w:sz="0" w:space="0" w:color="auto"/>
        <w:bottom w:val="none" w:sz="0" w:space="0" w:color="auto"/>
        <w:right w:val="none" w:sz="0" w:space="0" w:color="auto"/>
      </w:divBdr>
    </w:div>
    <w:div w:id="1795322203">
      <w:bodyDiv w:val="1"/>
      <w:marLeft w:val="0"/>
      <w:marRight w:val="0"/>
      <w:marTop w:val="0"/>
      <w:marBottom w:val="0"/>
      <w:divBdr>
        <w:top w:val="none" w:sz="0" w:space="0" w:color="auto"/>
        <w:left w:val="none" w:sz="0" w:space="0" w:color="auto"/>
        <w:bottom w:val="none" w:sz="0" w:space="0" w:color="auto"/>
        <w:right w:val="none" w:sz="0" w:space="0" w:color="auto"/>
      </w:divBdr>
    </w:div>
    <w:div w:id="1798182175">
      <w:bodyDiv w:val="1"/>
      <w:marLeft w:val="0"/>
      <w:marRight w:val="0"/>
      <w:marTop w:val="0"/>
      <w:marBottom w:val="0"/>
      <w:divBdr>
        <w:top w:val="none" w:sz="0" w:space="0" w:color="auto"/>
        <w:left w:val="none" w:sz="0" w:space="0" w:color="auto"/>
        <w:bottom w:val="none" w:sz="0" w:space="0" w:color="auto"/>
        <w:right w:val="none" w:sz="0" w:space="0" w:color="auto"/>
      </w:divBdr>
    </w:div>
    <w:div w:id="1801458370">
      <w:bodyDiv w:val="1"/>
      <w:marLeft w:val="0"/>
      <w:marRight w:val="0"/>
      <w:marTop w:val="0"/>
      <w:marBottom w:val="0"/>
      <w:divBdr>
        <w:top w:val="none" w:sz="0" w:space="0" w:color="auto"/>
        <w:left w:val="none" w:sz="0" w:space="0" w:color="auto"/>
        <w:bottom w:val="none" w:sz="0" w:space="0" w:color="auto"/>
        <w:right w:val="none" w:sz="0" w:space="0" w:color="auto"/>
      </w:divBdr>
    </w:div>
    <w:div w:id="1803764703">
      <w:bodyDiv w:val="1"/>
      <w:marLeft w:val="0"/>
      <w:marRight w:val="0"/>
      <w:marTop w:val="0"/>
      <w:marBottom w:val="0"/>
      <w:divBdr>
        <w:top w:val="none" w:sz="0" w:space="0" w:color="auto"/>
        <w:left w:val="none" w:sz="0" w:space="0" w:color="auto"/>
        <w:bottom w:val="none" w:sz="0" w:space="0" w:color="auto"/>
        <w:right w:val="none" w:sz="0" w:space="0" w:color="auto"/>
      </w:divBdr>
    </w:div>
    <w:div w:id="1838376894">
      <w:bodyDiv w:val="1"/>
      <w:marLeft w:val="0"/>
      <w:marRight w:val="0"/>
      <w:marTop w:val="0"/>
      <w:marBottom w:val="0"/>
      <w:divBdr>
        <w:top w:val="none" w:sz="0" w:space="0" w:color="auto"/>
        <w:left w:val="none" w:sz="0" w:space="0" w:color="auto"/>
        <w:bottom w:val="none" w:sz="0" w:space="0" w:color="auto"/>
        <w:right w:val="none" w:sz="0" w:space="0" w:color="auto"/>
      </w:divBdr>
    </w:div>
    <w:div w:id="1840583348">
      <w:bodyDiv w:val="1"/>
      <w:marLeft w:val="0"/>
      <w:marRight w:val="0"/>
      <w:marTop w:val="0"/>
      <w:marBottom w:val="0"/>
      <w:divBdr>
        <w:top w:val="none" w:sz="0" w:space="0" w:color="auto"/>
        <w:left w:val="none" w:sz="0" w:space="0" w:color="auto"/>
        <w:bottom w:val="none" w:sz="0" w:space="0" w:color="auto"/>
        <w:right w:val="none" w:sz="0" w:space="0" w:color="auto"/>
      </w:divBdr>
    </w:div>
    <w:div w:id="1862475364">
      <w:bodyDiv w:val="1"/>
      <w:marLeft w:val="0"/>
      <w:marRight w:val="0"/>
      <w:marTop w:val="0"/>
      <w:marBottom w:val="0"/>
      <w:divBdr>
        <w:top w:val="none" w:sz="0" w:space="0" w:color="auto"/>
        <w:left w:val="none" w:sz="0" w:space="0" w:color="auto"/>
        <w:bottom w:val="none" w:sz="0" w:space="0" w:color="auto"/>
        <w:right w:val="none" w:sz="0" w:space="0" w:color="auto"/>
      </w:divBdr>
    </w:div>
    <w:div w:id="1885020101">
      <w:bodyDiv w:val="1"/>
      <w:marLeft w:val="0"/>
      <w:marRight w:val="0"/>
      <w:marTop w:val="0"/>
      <w:marBottom w:val="0"/>
      <w:divBdr>
        <w:top w:val="none" w:sz="0" w:space="0" w:color="auto"/>
        <w:left w:val="none" w:sz="0" w:space="0" w:color="auto"/>
        <w:bottom w:val="none" w:sz="0" w:space="0" w:color="auto"/>
        <w:right w:val="none" w:sz="0" w:space="0" w:color="auto"/>
      </w:divBdr>
    </w:div>
    <w:div w:id="1887255953">
      <w:bodyDiv w:val="1"/>
      <w:marLeft w:val="0"/>
      <w:marRight w:val="0"/>
      <w:marTop w:val="0"/>
      <w:marBottom w:val="0"/>
      <w:divBdr>
        <w:top w:val="none" w:sz="0" w:space="0" w:color="auto"/>
        <w:left w:val="none" w:sz="0" w:space="0" w:color="auto"/>
        <w:bottom w:val="none" w:sz="0" w:space="0" w:color="auto"/>
        <w:right w:val="none" w:sz="0" w:space="0" w:color="auto"/>
      </w:divBdr>
    </w:div>
    <w:div w:id="1898928089">
      <w:bodyDiv w:val="1"/>
      <w:marLeft w:val="0"/>
      <w:marRight w:val="0"/>
      <w:marTop w:val="0"/>
      <w:marBottom w:val="0"/>
      <w:divBdr>
        <w:top w:val="none" w:sz="0" w:space="0" w:color="auto"/>
        <w:left w:val="none" w:sz="0" w:space="0" w:color="auto"/>
        <w:bottom w:val="none" w:sz="0" w:space="0" w:color="auto"/>
        <w:right w:val="none" w:sz="0" w:space="0" w:color="auto"/>
      </w:divBdr>
    </w:div>
    <w:div w:id="1917939815">
      <w:bodyDiv w:val="1"/>
      <w:marLeft w:val="0"/>
      <w:marRight w:val="0"/>
      <w:marTop w:val="0"/>
      <w:marBottom w:val="0"/>
      <w:divBdr>
        <w:top w:val="none" w:sz="0" w:space="0" w:color="auto"/>
        <w:left w:val="none" w:sz="0" w:space="0" w:color="auto"/>
        <w:bottom w:val="none" w:sz="0" w:space="0" w:color="auto"/>
        <w:right w:val="none" w:sz="0" w:space="0" w:color="auto"/>
      </w:divBdr>
    </w:div>
    <w:div w:id="1932154479">
      <w:bodyDiv w:val="1"/>
      <w:marLeft w:val="0"/>
      <w:marRight w:val="0"/>
      <w:marTop w:val="0"/>
      <w:marBottom w:val="0"/>
      <w:divBdr>
        <w:top w:val="none" w:sz="0" w:space="0" w:color="auto"/>
        <w:left w:val="none" w:sz="0" w:space="0" w:color="auto"/>
        <w:bottom w:val="none" w:sz="0" w:space="0" w:color="auto"/>
        <w:right w:val="none" w:sz="0" w:space="0" w:color="auto"/>
      </w:divBdr>
    </w:div>
    <w:div w:id="1934512113">
      <w:bodyDiv w:val="1"/>
      <w:marLeft w:val="0"/>
      <w:marRight w:val="0"/>
      <w:marTop w:val="0"/>
      <w:marBottom w:val="0"/>
      <w:divBdr>
        <w:top w:val="none" w:sz="0" w:space="0" w:color="auto"/>
        <w:left w:val="none" w:sz="0" w:space="0" w:color="auto"/>
        <w:bottom w:val="none" w:sz="0" w:space="0" w:color="auto"/>
        <w:right w:val="none" w:sz="0" w:space="0" w:color="auto"/>
      </w:divBdr>
    </w:div>
    <w:div w:id="1937514929">
      <w:bodyDiv w:val="1"/>
      <w:marLeft w:val="0"/>
      <w:marRight w:val="0"/>
      <w:marTop w:val="0"/>
      <w:marBottom w:val="0"/>
      <w:divBdr>
        <w:top w:val="none" w:sz="0" w:space="0" w:color="auto"/>
        <w:left w:val="none" w:sz="0" w:space="0" w:color="auto"/>
        <w:bottom w:val="none" w:sz="0" w:space="0" w:color="auto"/>
        <w:right w:val="none" w:sz="0" w:space="0" w:color="auto"/>
      </w:divBdr>
    </w:div>
    <w:div w:id="1944607626">
      <w:bodyDiv w:val="1"/>
      <w:marLeft w:val="0"/>
      <w:marRight w:val="0"/>
      <w:marTop w:val="0"/>
      <w:marBottom w:val="0"/>
      <w:divBdr>
        <w:top w:val="none" w:sz="0" w:space="0" w:color="auto"/>
        <w:left w:val="none" w:sz="0" w:space="0" w:color="auto"/>
        <w:bottom w:val="none" w:sz="0" w:space="0" w:color="auto"/>
        <w:right w:val="none" w:sz="0" w:space="0" w:color="auto"/>
      </w:divBdr>
    </w:div>
    <w:div w:id="1957835506">
      <w:bodyDiv w:val="1"/>
      <w:marLeft w:val="0"/>
      <w:marRight w:val="0"/>
      <w:marTop w:val="0"/>
      <w:marBottom w:val="0"/>
      <w:divBdr>
        <w:top w:val="none" w:sz="0" w:space="0" w:color="auto"/>
        <w:left w:val="none" w:sz="0" w:space="0" w:color="auto"/>
        <w:bottom w:val="none" w:sz="0" w:space="0" w:color="auto"/>
        <w:right w:val="none" w:sz="0" w:space="0" w:color="auto"/>
      </w:divBdr>
    </w:div>
    <w:div w:id="1959994178">
      <w:bodyDiv w:val="1"/>
      <w:marLeft w:val="0"/>
      <w:marRight w:val="0"/>
      <w:marTop w:val="0"/>
      <w:marBottom w:val="0"/>
      <w:divBdr>
        <w:top w:val="none" w:sz="0" w:space="0" w:color="auto"/>
        <w:left w:val="none" w:sz="0" w:space="0" w:color="auto"/>
        <w:bottom w:val="none" w:sz="0" w:space="0" w:color="auto"/>
        <w:right w:val="none" w:sz="0" w:space="0" w:color="auto"/>
      </w:divBdr>
    </w:div>
    <w:div w:id="1963880850">
      <w:bodyDiv w:val="1"/>
      <w:marLeft w:val="0"/>
      <w:marRight w:val="0"/>
      <w:marTop w:val="0"/>
      <w:marBottom w:val="0"/>
      <w:divBdr>
        <w:top w:val="none" w:sz="0" w:space="0" w:color="auto"/>
        <w:left w:val="none" w:sz="0" w:space="0" w:color="auto"/>
        <w:bottom w:val="none" w:sz="0" w:space="0" w:color="auto"/>
        <w:right w:val="none" w:sz="0" w:space="0" w:color="auto"/>
      </w:divBdr>
    </w:div>
    <w:div w:id="1967853798">
      <w:bodyDiv w:val="1"/>
      <w:marLeft w:val="0"/>
      <w:marRight w:val="0"/>
      <w:marTop w:val="0"/>
      <w:marBottom w:val="0"/>
      <w:divBdr>
        <w:top w:val="none" w:sz="0" w:space="0" w:color="auto"/>
        <w:left w:val="none" w:sz="0" w:space="0" w:color="auto"/>
        <w:bottom w:val="none" w:sz="0" w:space="0" w:color="auto"/>
        <w:right w:val="none" w:sz="0" w:space="0" w:color="auto"/>
      </w:divBdr>
    </w:div>
    <w:div w:id="1968320189">
      <w:bodyDiv w:val="1"/>
      <w:marLeft w:val="0"/>
      <w:marRight w:val="0"/>
      <w:marTop w:val="0"/>
      <w:marBottom w:val="0"/>
      <w:divBdr>
        <w:top w:val="none" w:sz="0" w:space="0" w:color="auto"/>
        <w:left w:val="none" w:sz="0" w:space="0" w:color="auto"/>
        <w:bottom w:val="none" w:sz="0" w:space="0" w:color="auto"/>
        <w:right w:val="none" w:sz="0" w:space="0" w:color="auto"/>
      </w:divBdr>
    </w:div>
    <w:div w:id="2002537904">
      <w:bodyDiv w:val="1"/>
      <w:marLeft w:val="0"/>
      <w:marRight w:val="0"/>
      <w:marTop w:val="0"/>
      <w:marBottom w:val="0"/>
      <w:divBdr>
        <w:top w:val="none" w:sz="0" w:space="0" w:color="auto"/>
        <w:left w:val="none" w:sz="0" w:space="0" w:color="auto"/>
        <w:bottom w:val="none" w:sz="0" w:space="0" w:color="auto"/>
        <w:right w:val="none" w:sz="0" w:space="0" w:color="auto"/>
      </w:divBdr>
    </w:div>
    <w:div w:id="2008094898">
      <w:bodyDiv w:val="1"/>
      <w:marLeft w:val="0"/>
      <w:marRight w:val="0"/>
      <w:marTop w:val="0"/>
      <w:marBottom w:val="0"/>
      <w:divBdr>
        <w:top w:val="none" w:sz="0" w:space="0" w:color="auto"/>
        <w:left w:val="none" w:sz="0" w:space="0" w:color="auto"/>
        <w:bottom w:val="none" w:sz="0" w:space="0" w:color="auto"/>
        <w:right w:val="none" w:sz="0" w:space="0" w:color="auto"/>
      </w:divBdr>
    </w:div>
    <w:div w:id="2017268430">
      <w:bodyDiv w:val="1"/>
      <w:marLeft w:val="0"/>
      <w:marRight w:val="0"/>
      <w:marTop w:val="0"/>
      <w:marBottom w:val="0"/>
      <w:divBdr>
        <w:top w:val="none" w:sz="0" w:space="0" w:color="auto"/>
        <w:left w:val="none" w:sz="0" w:space="0" w:color="auto"/>
        <w:bottom w:val="none" w:sz="0" w:space="0" w:color="auto"/>
        <w:right w:val="none" w:sz="0" w:space="0" w:color="auto"/>
      </w:divBdr>
    </w:div>
    <w:div w:id="2019575812">
      <w:bodyDiv w:val="1"/>
      <w:marLeft w:val="0"/>
      <w:marRight w:val="0"/>
      <w:marTop w:val="0"/>
      <w:marBottom w:val="0"/>
      <w:divBdr>
        <w:top w:val="none" w:sz="0" w:space="0" w:color="auto"/>
        <w:left w:val="none" w:sz="0" w:space="0" w:color="auto"/>
        <w:bottom w:val="none" w:sz="0" w:space="0" w:color="auto"/>
        <w:right w:val="none" w:sz="0" w:space="0" w:color="auto"/>
      </w:divBdr>
    </w:div>
    <w:div w:id="2037802306">
      <w:bodyDiv w:val="1"/>
      <w:marLeft w:val="0"/>
      <w:marRight w:val="0"/>
      <w:marTop w:val="0"/>
      <w:marBottom w:val="0"/>
      <w:divBdr>
        <w:top w:val="none" w:sz="0" w:space="0" w:color="auto"/>
        <w:left w:val="none" w:sz="0" w:space="0" w:color="auto"/>
        <w:bottom w:val="none" w:sz="0" w:space="0" w:color="auto"/>
        <w:right w:val="none" w:sz="0" w:space="0" w:color="auto"/>
      </w:divBdr>
    </w:div>
    <w:div w:id="2042591735">
      <w:bodyDiv w:val="1"/>
      <w:marLeft w:val="0"/>
      <w:marRight w:val="0"/>
      <w:marTop w:val="0"/>
      <w:marBottom w:val="0"/>
      <w:divBdr>
        <w:top w:val="none" w:sz="0" w:space="0" w:color="auto"/>
        <w:left w:val="none" w:sz="0" w:space="0" w:color="auto"/>
        <w:bottom w:val="none" w:sz="0" w:space="0" w:color="auto"/>
        <w:right w:val="none" w:sz="0" w:space="0" w:color="auto"/>
      </w:divBdr>
    </w:div>
    <w:div w:id="2077042826">
      <w:bodyDiv w:val="1"/>
      <w:marLeft w:val="0"/>
      <w:marRight w:val="0"/>
      <w:marTop w:val="0"/>
      <w:marBottom w:val="0"/>
      <w:divBdr>
        <w:top w:val="none" w:sz="0" w:space="0" w:color="auto"/>
        <w:left w:val="none" w:sz="0" w:space="0" w:color="auto"/>
        <w:bottom w:val="none" w:sz="0" w:space="0" w:color="auto"/>
        <w:right w:val="none" w:sz="0" w:space="0" w:color="auto"/>
      </w:divBdr>
    </w:div>
    <w:div w:id="2077195636">
      <w:bodyDiv w:val="1"/>
      <w:marLeft w:val="0"/>
      <w:marRight w:val="0"/>
      <w:marTop w:val="0"/>
      <w:marBottom w:val="0"/>
      <w:divBdr>
        <w:top w:val="none" w:sz="0" w:space="0" w:color="auto"/>
        <w:left w:val="none" w:sz="0" w:space="0" w:color="auto"/>
        <w:bottom w:val="none" w:sz="0" w:space="0" w:color="auto"/>
        <w:right w:val="none" w:sz="0" w:space="0" w:color="auto"/>
      </w:divBdr>
    </w:div>
    <w:div w:id="2084449285">
      <w:bodyDiv w:val="1"/>
      <w:marLeft w:val="0"/>
      <w:marRight w:val="0"/>
      <w:marTop w:val="0"/>
      <w:marBottom w:val="0"/>
      <w:divBdr>
        <w:top w:val="none" w:sz="0" w:space="0" w:color="auto"/>
        <w:left w:val="none" w:sz="0" w:space="0" w:color="auto"/>
        <w:bottom w:val="none" w:sz="0" w:space="0" w:color="auto"/>
        <w:right w:val="none" w:sz="0" w:space="0" w:color="auto"/>
      </w:divBdr>
    </w:div>
    <w:div w:id="2102528220">
      <w:bodyDiv w:val="1"/>
      <w:marLeft w:val="0"/>
      <w:marRight w:val="0"/>
      <w:marTop w:val="0"/>
      <w:marBottom w:val="0"/>
      <w:divBdr>
        <w:top w:val="none" w:sz="0" w:space="0" w:color="auto"/>
        <w:left w:val="none" w:sz="0" w:space="0" w:color="auto"/>
        <w:bottom w:val="none" w:sz="0" w:space="0" w:color="auto"/>
        <w:right w:val="none" w:sz="0" w:space="0" w:color="auto"/>
      </w:divBdr>
    </w:div>
    <w:div w:id="2132166639">
      <w:bodyDiv w:val="1"/>
      <w:marLeft w:val="0"/>
      <w:marRight w:val="0"/>
      <w:marTop w:val="0"/>
      <w:marBottom w:val="0"/>
      <w:divBdr>
        <w:top w:val="none" w:sz="0" w:space="0" w:color="auto"/>
        <w:left w:val="none" w:sz="0" w:space="0" w:color="auto"/>
        <w:bottom w:val="none" w:sz="0" w:space="0" w:color="auto"/>
        <w:right w:val="none" w:sz="0" w:space="0" w:color="auto"/>
      </w:divBdr>
    </w:div>
    <w:div w:id="213714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87BAA20F874DA2A91499BE1DB109FD"/>
        <w:category>
          <w:name w:val="General"/>
          <w:gallery w:val="placeholder"/>
        </w:category>
        <w:types>
          <w:type w:val="bbPlcHdr"/>
        </w:types>
        <w:behaviors>
          <w:behavior w:val="content"/>
        </w:behaviors>
        <w:guid w:val="{A6E58F2B-5DF3-4791-B1AA-60B139323496}"/>
      </w:docPartPr>
      <w:docPartBody>
        <w:p w:rsidR="00000000" w:rsidRDefault="008341FA" w:rsidP="008341FA">
          <w:pPr>
            <w:pStyle w:val="9987BAA20F874DA2A91499BE1DB109FD"/>
          </w:pPr>
          <w:r>
            <w:rPr>
              <w:rFonts w:asciiTheme="majorHAnsi" w:eastAsiaTheme="majorEastAsia" w:hAnsiTheme="majorHAnsi" w:cstheme="majorBidi"/>
              <w:sz w:val="80"/>
              <w:szCs w:val="80"/>
            </w:rPr>
            <w:t>[Type the document title]</w:t>
          </w:r>
        </w:p>
      </w:docPartBody>
    </w:docPart>
    <w:docPart>
      <w:docPartPr>
        <w:name w:val="B4CC1373A0BC4DFDA62A6BE04ADE30CC"/>
        <w:category>
          <w:name w:val="General"/>
          <w:gallery w:val="placeholder"/>
        </w:category>
        <w:types>
          <w:type w:val="bbPlcHdr"/>
        </w:types>
        <w:behaviors>
          <w:behavior w:val="content"/>
        </w:behaviors>
        <w:guid w:val="{CD4BD6E8-011A-4ADB-868D-77F07ACB872A}"/>
      </w:docPartPr>
      <w:docPartBody>
        <w:p w:rsidR="00000000" w:rsidRDefault="008341FA" w:rsidP="008341FA">
          <w:pPr>
            <w:pStyle w:val="B4CC1373A0BC4DFDA62A6BE04ADE30CC"/>
          </w:pPr>
          <w:r>
            <w:rPr>
              <w:rFonts w:asciiTheme="majorHAnsi" w:eastAsiaTheme="majorEastAsia" w:hAnsiTheme="majorHAnsi" w:cstheme="majorBidi"/>
              <w:sz w:val="44"/>
              <w:szCs w:val="44"/>
            </w:rPr>
            <w:t>[Type the document subtitle]</w:t>
          </w:r>
        </w:p>
      </w:docPartBody>
    </w:docPart>
    <w:docPart>
      <w:docPartPr>
        <w:name w:val="50EA7F16160247D0B2492232C9C07B53"/>
        <w:category>
          <w:name w:val="General"/>
          <w:gallery w:val="placeholder"/>
        </w:category>
        <w:types>
          <w:type w:val="bbPlcHdr"/>
        </w:types>
        <w:behaviors>
          <w:behavior w:val="content"/>
        </w:behaviors>
        <w:guid w:val="{9B260991-4970-4884-9305-6B565CA7CFF6}"/>
      </w:docPartPr>
      <w:docPartBody>
        <w:p w:rsidR="00000000" w:rsidRDefault="008341FA" w:rsidP="008341FA">
          <w:pPr>
            <w:pStyle w:val="50EA7F16160247D0B2492232C9C07B53"/>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341FA"/>
    <w:rsid w:val="000C480B"/>
    <w:rsid w:val="008341F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3774A27495422C994D9497295ABD31">
    <w:name w:val="833774A27495422C994D9497295ABD31"/>
    <w:rsid w:val="008341FA"/>
  </w:style>
  <w:style w:type="paragraph" w:customStyle="1" w:styleId="9987BAA20F874DA2A91499BE1DB109FD">
    <w:name w:val="9987BAA20F874DA2A91499BE1DB109FD"/>
    <w:rsid w:val="008341FA"/>
  </w:style>
  <w:style w:type="paragraph" w:customStyle="1" w:styleId="B4CC1373A0BC4DFDA62A6BE04ADE30CC">
    <w:name w:val="B4CC1373A0BC4DFDA62A6BE04ADE30CC"/>
    <w:rsid w:val="008341FA"/>
  </w:style>
  <w:style w:type="paragraph" w:customStyle="1" w:styleId="50EA7F16160247D0B2492232C9C07B53">
    <w:name w:val="50EA7F16160247D0B2492232C9C07B53"/>
    <w:rsid w:val="008341FA"/>
  </w:style>
  <w:style w:type="paragraph" w:customStyle="1" w:styleId="5862A30F117D491189B534C43C1B1399">
    <w:name w:val="5862A30F117D491189B534C43C1B1399"/>
    <w:rsid w:val="008341FA"/>
  </w:style>
  <w:style w:type="paragraph" w:customStyle="1" w:styleId="423AB65A0F844298B548788B2CEA886F">
    <w:name w:val="423AB65A0F844298B548788B2CEA886F"/>
    <w:rsid w:val="008341F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Jay13</b:Tag>
    <b:SourceType>JournalArticle</b:SourceType>
    <b:Guid>{60002B71-CDCE-4A91-9319-CB0CB58ED5CA}</b:Guid>
    <b:Author>
      <b:Author>
        <b:NameList>
          <b:Person>
            <b:Last>Jayshree</b:Last>
            <b:First>Chavan</b:First>
          </b:Person>
        </b:NameList>
      </b:Author>
    </b:Author>
    <b:Title>Internet Banking - Benefits and Challenges in an Emerging Economy</b:Title>
    <b:Year>2013</b:Year>
    <b:JournalName>International Journa of Research in Business Management</b:JournalName>
    <b:Pages>19-26</b:Pages>
    <b:Volume>1</b:Volume>
    <b:Issue>1</b:Issue>
    <b:RefOrder>1</b:RefOrder>
  </b:Source>
  <b:Source>
    <b:Tag>Joh05</b:Tag>
    <b:SourceType>JournalArticle</b:SourceType>
    <b:Guid>{CD50EE6D-E620-4A31-BFDB-69EF3491A6BC}</b:Guid>
    <b:Author>
      <b:Author>
        <b:NameList>
          <b:Person>
            <b:Last>Johnson</b:Last>
          </b:Person>
        </b:NameList>
      </b:Author>
    </b:Author>
    <b:Title>Overview of Electronic Payment Systems in Nigeria: Strategic and Technical Issues</b:Title>
    <b:JournalName>Central Bank of Nigeria</b:JournalName>
    <b:Year>2005</b:Year>
    <b:Pages>68-71</b:Pages>
    <b:Volume>29</b:Volume>
    <b:Issue>2</b:Issue>
    <b:RefOrder>39</b:RefOrder>
  </b:Source>
  <b:Source>
    <b:Tag>Chr06</b:Tag>
    <b:SourceType>JournalArticle</b:SourceType>
    <b:Guid>{DD4B077A-AADF-4B41-8B70-887092A40211}</b:Guid>
    <b:Author>
      <b:Author>
        <b:NameList>
          <b:Person>
            <b:Last>Christopher</b:Last>
            <b:First>G</b:First>
          </b:Person>
          <b:Person>
            <b:Last>Mike</b:Last>
            <b:First>C</b:First>
          </b:Person>
          <b:Person>
            <b:Last>Visit</b:Last>
            <b:First>L</b:First>
          </b:Person>
          <b:Person>
            <b:Last>Amy</b:Last>
            <b:First>W</b:First>
          </b:Person>
        </b:NameList>
      </b:Author>
    </b:Author>
    <b:Title>A Logit Analysis of ELctronic Banking in New Zealand</b:Title>
    <b:JournalName>International Journal of Bank Marketing </b:JournalName>
    <b:Year>2006</b:Year>
    <b:Pages>360-383</b:Pages>
    <b:Volume>24</b:Volume>
    <b:Issue>3</b:Issue>
    <b:RefOrder>40</b:RefOrder>
  </b:Source>
  <b:Source>
    <b:Tag>Haq09</b:Tag>
    <b:SourceType>JournalArticle</b:SourceType>
    <b:Guid>{0B8FDF4A-93CA-49FE-A7BE-CCEDD81BB63D}</b:Guid>
    <b:Author>
      <b:Author>
        <b:NameList>
          <b:Person>
            <b:Last>Haque</b:Last>
            <b:First>Ahasanul</b:First>
          </b:Person>
          <b:Person>
            <b:Last>Ismail</b:Last>
            <b:First>Ahmad</b:First>
            <b:Middle>Zaki Hj</b:Middle>
          </b:Person>
          <b:Person>
            <b:Last>Daraz</b:Last>
            <b:First>Abu</b:First>
            <b:Middle>Hayat</b:Middle>
          </b:Person>
        </b:NameList>
      </b:Author>
    </b:Author>
    <b:Title>Issues of E – Banking transaction: An Empirical Investigation on Malaysian Customers Perception</b:Title>
    <b:Year>2009</b:Year>
    <b:JournalName>Journal of Applied Sciences</b:JournalName>
    <b:Pages>1870-1879</b:Pages>
    <b:Volume>9</b:Volume>
    <b:Issue>10</b:Issue>
    <b:RefOrder>16</b:RefOrder>
  </b:Source>
  <b:Source>
    <b:Tag>Ola11</b:Tag>
    <b:SourceType>JournalArticle</b:SourceType>
    <b:Guid>{E3B57A8C-2417-46A1-AB49-929145A82D11}</b:Guid>
    <b:Author>
      <b:Author>
        <b:NameList>
          <b:Person>
            <b:Last>Olalekan</b:Last>
            <b:First>Asikhia</b:First>
          </b:Person>
        </b:NameList>
      </b:Author>
    </b:Author>
    <b:Title>E-banking Patronage in Nigeria: An Exploratory Study of Gender Difference</b:Title>
    <b:JournalName>Business Intelligence Journal</b:JournalName>
    <b:Year>2011</b:Year>
    <b:Pages>243-252</b:Pages>
    <b:Volume>4</b:Volume>
    <b:Issue>2</b:Issue>
    <b:RefOrder>3</b:RefOrder>
  </b:Source>
  <b:Source>
    <b:Tag>Akp09</b:Tag>
    <b:SourceType>JournalArticle</b:SourceType>
    <b:Guid>{7BEEE5E3-1F63-4235-B9BC-9F4411973E6D}</b:Guid>
    <b:Author>
      <b:Author>
        <b:NameList>
          <b:Person>
            <b:Last>Akpan</b:Last>
            <b:First>I</b:First>
          </b:Person>
        </b:NameList>
      </b:Author>
    </b:Author>
    <b:Title>Cross Channel Integration and Optimization in Nigerian Banks</b:Title>
    <b:JournalName>Telnet Press </b:JournalName>
    <b:Year>2009</b:Year>
    <b:Pages>1-4</b:Pages>
    <b:Volume>20</b:Volume>
    <b:Issue>1</b:Issue>
    <b:Publisher>Telnet Press Release</b:Publisher>
    <b:City>2009</b:City>
    <b:RefOrder>2</b:RefOrder>
  </b:Source>
  <b:Source>
    <b:Tag>Zei03</b:Tag>
    <b:SourceType>Book</b:SourceType>
    <b:Guid>{F9A9BC26-4354-4435-9A9D-703FE62BF1BD}</b:Guid>
    <b:Author>
      <b:Author>
        <b:NameList>
          <b:Person>
            <b:Last>Zeithaml</b:Last>
            <b:First>V.A</b:First>
          </b:Person>
          <b:Person>
            <b:Last>Bitner</b:Last>
            <b:First>MJ</b:First>
          </b:Person>
        </b:NameList>
      </b:Author>
    </b:Author>
    <b:Title>Services Marketing: Integrating Customer Focus Across The Firm</b:Title>
    <b:Year>2003</b:Year>
    <b:City>Boston, MA</b:City>
    <b:Publisher>McGraw-Hill Irwin</b:Publisher>
    <b:Edition>3rd</b:Edition>
    <b:RefOrder>41</b:RefOrder>
  </b:Source>
  <b:Source>
    <b:Tag>YiM06</b:Tag>
    <b:SourceType>JournalArticle</b:SourceType>
    <b:Guid>{2C4A4A7F-0720-48A5-9809-4AFABF1AECF1}</b:Guid>
    <b:Author>
      <b:Author>
        <b:NameList>
          <b:Person>
            <b:Last>Yi</b:Last>
            <b:First>M</b:First>
            <b:Middle>Y</b:Middle>
          </b:Person>
          <b:Person>
            <b:Last>Fiedler</b:Last>
            <b:First>K</b:First>
            <b:Middle>D</b:Middle>
          </b:Person>
          <b:Person>
            <b:Last>Park</b:Last>
            <b:First>J</b:First>
            <b:Middle>S</b:Middle>
          </b:Person>
        </b:NameList>
      </b:Author>
    </b:Author>
    <b:Title>Understanding The Role of Individual Innovativeness in The Acceptance of IT-Based Innovations: Comparative Analyses of Models and Measures</b:Title>
    <b:JournalName>Journal of Decision Sciences</b:JournalName>
    <b:Year>2006</b:Year>
    <b:Pages>393- 426</b:Pages>
    <b:Volume>37</b:Volume>
    <b:Issue>3</b:Issue>
    <b:RefOrder>17</b:RefOrder>
  </b:Source>
  <b:Source>
    <b:Tag>Pic12</b:Tag>
    <b:SourceType>JournalArticle</b:SourceType>
    <b:Guid>{D39F95C9-AF4F-419B-99F4-03F526AC5266}</b:Guid>
    <b:Author>
      <b:Author>
        <b:NameList>
          <b:Person>
            <b:Last>Pickett</b:Last>
            <b:First>L</b:First>
          </b:Person>
          <b:Person>
            <b:Last>Ginsburg</b:Last>
            <b:First>H</b:First>
          </b:Person>
          <b:Person>
            <b:Last>Mendez</b:Last>
            <b:First>R</b:First>
          </b:Person>
          <b:Person>
            <b:Last>Lim</b:Last>
            <b:First>D</b:First>
          </b:Person>
          <b:Person>
            <b:Last>Blankenship</b:Last>
            <b:First>K</b:First>
          </b:Person>
          <b:Person>
            <b:Last>Foster</b:Last>
            <b:First>L</b:First>
          </b:Person>
          <b:Person>
            <b:Last>Lewis</b:Last>
            <b:First>D</b:First>
          </b:Person>
          <b:Person>
            <b:Last>Ramon</b:Last>
            <b:First>S</b:First>
          </b:Person>
          <b:Person>
            <b:Last>Saltis</b:Last>
            <b:First>B</b:First>
          </b:Person>
          <b:Person>
            <b:Last>Sheffield</b:Last>
            <b:First>S</b:First>
          </b:Person>
        </b:NameList>
      </b:Author>
    </b:Author>
    <b:Title>Ajzen's Theory of Planned Behavior as it Relates to Eating Disorders and Body Satisfaction</b:Title>
    <b:JournalName>North American Journal Of Psychology</b:JournalName>
    <b:Year>2012</b:Year>
    <b:Pages>339-354</b:Pages>
    <b:Volume>14</b:Volume>
    <b:Issue>2</b:Issue>
    <b:RefOrder>42</b:RefOrder>
  </b:Source>
  <b:Source>
    <b:Tag>Cur03</b:Tag>
    <b:SourceType>JournalArticle</b:SourceType>
    <b:Guid>{A7FA6173-DC92-483C-B226-A4F64F73804D}</b:Guid>
    <b:Author>
      <b:Author>
        <b:NameList>
          <b:Person>
            <b:Last>Curran</b:Last>
            <b:First>J</b:First>
            <b:Middle>M</b:Middle>
          </b:Person>
          <b:Person>
            <b:Last>Meuter</b:Last>
            <b:First>M</b:First>
            <b:Middle>L</b:Middle>
          </b:Person>
          <b:Person>
            <b:Last>Suprenant</b:Last>
            <b:First>C</b:First>
            <b:Middle>F</b:Middle>
          </b:Person>
        </b:NameList>
      </b:Author>
    </b:Author>
    <b:Title>Intentions to use self-service technologies: a confluence of multiple attitudes</b:Title>
    <b:JournalName>Journal of service research</b:JournalName>
    <b:Year>2003</b:Year>
    <b:Pages>209-224</b:Pages>
    <b:Volume>5</b:Volume>
    <b:Issue>3</b:Issue>
    <b:RefOrder>43</b:RefOrder>
  </b:Source>
  <b:Source>
    <b:Tag>Wam13</b:Tag>
    <b:SourceType>JournalArticle</b:SourceType>
    <b:Guid>{32867656-40B0-417D-A9E9-3B6407DF0EEB}</b:Guid>
    <b:Author>
      <b:Author>
        <b:NameList>
          <b:Person>
            <b:Last>Wamba</b:Last>
            <b:First>Samuel</b:First>
            <b:Middle>Fosso</b:Middle>
          </b:Person>
        </b:NameList>
      </b:Author>
    </b:Author>
    <b:Title>A literature review of RFID-enabled healthcare applications and issues</b:Title>
    <b:JournalName>International Journal of Information Management</b:JournalName>
    <b:Year>2013</b:Year>
    <b:Pages>875 - 891</b:Pages>
    <b:Volume>33</b:Volume>
    <b:Issue>1</b:Issue>
    <b:RefOrder>5</b:RefOrder>
  </b:Source>
  <b:Source>
    <b:Tag>Cha13</b:Tag>
    <b:SourceType>JournalArticle</b:SourceType>
    <b:Guid>{F9F95222-31EF-403D-808E-65FF32A32AE2}</b:Guid>
    <b:Title>Application of decision-making techniques in supplier selection: A systematic review of literature</b:Title>
    <b:Year>2013</b:Year>
    <b:Author>
      <b:Author>
        <b:NameList>
          <b:Person>
            <b:Last>Chai</b:Last>
            <b:First>Junyil</b:First>
          </b:Person>
          <b:Person>
            <b:Last>Ngai</b:Last>
            <b:First>Eric</b:First>
            <b:Middle>W T</b:Middle>
          </b:Person>
        </b:NameList>
      </b:Author>
    </b:Author>
    <b:JournalName>Expert Systems with Applications</b:JournalName>
    <b:Pages>3872-3885</b:Pages>
    <b:Volume>40</b:Volume>
    <b:Issue>10</b:Issue>
    <b:RefOrder>4</b:RefOrder>
  </b:Source>
  <b:Source>
    <b:Tag>Owo19</b:Tag>
    <b:SourceType>InternetSite</b:SourceType>
    <b:Guid>{86CB1D98-A0E7-41EC-A3E4-1B62060D1E82}</b:Guid>
    <b:Author>
      <b:Author>
        <b:NameList>
          <b:Person>
            <b:Last>Owoseye</b:Last>
            <b:First>Oyindamola</b:First>
          </b:Person>
        </b:NameList>
      </b:Author>
    </b:Author>
    <b:Title>It’s Official: Nigeria gravely lacks doctors to address citizens’ health needs</b:Title>
    <b:Year>2019</b:Year>
    <b:YearAccessed>2019</b:YearAccessed>
    <b:MonthAccessed>April</b:MonthAccessed>
    <b:DayAccessed>25</b:DayAccessed>
    <b:URL>https://www.premiumtimesng.com/health/health-investigations/309633-its-official-nigeria-gravely-lacks-doctors-to-address-citizens-health-needs.html</b:URL>
    <b:RefOrder>44</b:RefOrder>
  </b:Source>
  <b:Source>
    <b:Tag>Uni17</b:Tag>
    <b:SourceType>InternetSite</b:SourceType>
    <b:Guid>{1D76B664-9A53-4F02-827D-AFB7D17ADA40}</b:Guid>
    <b:Title>World population projected to reach 9.8 billion in 2050, and 11.2 billion in 2100</b:Title>
    <b:Year>2017</b:Year>
    <b:Author>
      <b:Author>
        <b:Corporate>United Nation</b:Corporate>
      </b:Author>
    </b:Author>
    <b:YearAccessed>2019</b:YearAccessed>
    <b:MonthAccessed>November</b:MonthAccessed>
    <b:DayAccessed>30</b:DayAccessed>
    <b:URL>https://www.un.org/development/desa/en/news/population/world-population-prospects-2017.html</b:URL>
    <b:RefOrder>6</b:RefOrder>
  </b:Source>
  <b:Source>
    <b:Tag>Uni19</b:Tag>
    <b:SourceType>DocumentFromInternetSite</b:SourceType>
    <b:Guid>{53223715-4F56-438F-B396-EE439B1C9682}</b:Guid>
    <b:Title>World Population Prospects 2019</b:Title>
    <b:Year>2019</b:Year>
    <b:YearAccessed>2019</b:YearAccessed>
    <b:MonthAccessed>November</b:MonthAccessed>
    <b:DayAccessed>30</b:DayAccessed>
    <b:URL>https://population.un.org/wpp/Publications/Files/WPP2019_Highlights.pdf</b:URL>
    <b:Author>
      <b:Author>
        <b:Corporate>United Nation</b:Corporate>
      </b:Author>
    </b:Author>
    <b:Month>January</b:Month>
    <b:Day>31</b:Day>
    <b:RefOrder>7</b:RefOrder>
  </b:Source>
  <b:Source>
    <b:Tag>Wri14</b:Tag>
    <b:SourceType>InternetSite</b:SourceType>
    <b:Guid>{38064EF0-922A-4A6E-ACCC-8A59BDE8A27F}</b:Guid>
    <b:Author>
      <b:Author>
        <b:NameList>
          <b:Person>
            <b:Last>Wright</b:Last>
            <b:First>Chris</b:First>
          </b:Person>
        </b:NameList>
      </b:Author>
    </b:Author>
    <b:Title>After The BRICS Are The MINTs, But Can You Make Any Money From Them?</b:Title>
    <b:Year>2014</b:Year>
    <b:YearAccessed>2015</b:YearAccessed>
    <b:MonthAccessed>January</b:MonthAccessed>
    <b:DayAccessed>23rd</b:DayAccessed>
    <b:URL>http://www.forbes.com/sites/chriswright/2014/01/06/after-the-brics-the-mints-catchy-acronym-but-can-you-make-any-money-from-it/</b:URL>
    <b:RefOrder>9</b:RefOrder>
  </b:Source>
  <b:Source>
    <b:Tag>Nas11</b:Tag>
    <b:SourceType>JournalArticle</b:SourceType>
    <b:Guid>{5C72F9A7-BB65-472D-BE57-F4137AD52468}</b:Guid>
    <b:Title>Factors Influencing the Adoption of Internet Banking in Tunisia</b:Title>
    <b:Year>2011</b:Year>
    <b:Author>
      <b:Author>
        <b:NameList>
          <b:Person>
            <b:Last>Nasri</b:Last>
            <b:First>Wadie</b:First>
          </b:Person>
        </b:NameList>
      </b:Author>
    </b:Author>
    <b:JournalName>International Journal of Business and Management</b:JournalName>
    <b:Pages>143-160</b:Pages>
    <b:Volume>6</b:Volume>
    <b:Issue>8</b:Issue>
    <b:RefOrder>10</b:RefOrder>
  </b:Source>
  <b:Source>
    <b:Tag>Yee13</b:Tag>
    <b:SourceType>JournalArticle</b:SourceType>
    <b:Guid>{67E8A166-DD77-49D9-989D-8C021DF84360}</b:Guid>
    <b:Author>
      <b:Author>
        <b:NameList>
          <b:Person>
            <b:Last>Yee</b:Last>
            <b:First>Yuen</b:First>
          </b:Person>
        </b:NameList>
      </b:Author>
    </b:Author>
    <b:Title>Gender and Age Effect on Acceptance of Internet Banking: Cultural Comparison between United States and Malaysia</b:Title>
    <b:JournalName>International Journal of Business and Management</b:JournalName>
    <b:Year>2013</b:Year>
    <b:Pages>1-11</b:Pages>
    <b:Volume>8</b:Volume>
    <b:Issue>18</b:Issue>
    <b:RefOrder>11</b:RefOrder>
  </b:Source>
  <b:Source>
    <b:Tag>Akt121</b:Tag>
    <b:SourceType>JournalArticle</b:SourceType>
    <b:Guid>{BD835F09-3426-4443-AF78-18FDDFB6A230}</b:Guid>
    <b:Author>
      <b:Author>
        <b:NameList>
          <b:Person>
            <b:Last>Akturan</b:Last>
            <b:First>Ulun</b:First>
          </b:Person>
          <b:Person>
            <b:Last>Tezcan</b:Last>
            <b:First>Nuray</b:First>
          </b:Person>
        </b:NameList>
      </b:Author>
    </b:Author>
    <b:Title>Mobile banking adoption of the youth market</b:Title>
    <b:JournalName>Marketing Intelligence &amp; Planning</b:JournalName>
    <b:Year>2012</b:Year>
    <b:Pages>444-459</b:Pages>
    <b:Volume>30</b:Volume>
    <b:Issue>4</b:Issue>
    <b:RefOrder>12</b:RefOrder>
  </b:Source>
  <b:Source>
    <b:Tag>Pro13</b:Tag>
    <b:SourceType>InternetSite</b:SourceType>
    <b:Guid>{1001BD42-D82D-4DA2-A684-BC0A11F3E241}</b:Guid>
    <b:Author>
      <b:Author>
        <b:NameList>
          <b:Person>
            <b:Last>Provost</b:Last>
            <b:First>Claire</b:First>
          </b:Person>
        </b:NameList>
      </b:Author>
    </b:Author>
    <b:Title>Nigeria expected to have larger population than US by 2050</b:Title>
    <b:Year>2013</b:Year>
    <b:YearAccessed>2019</b:YearAccessed>
    <b:MonthAccessed>April</b:MonthAccessed>
    <b:DayAccessed>25</b:DayAccessed>
    <b:URL>https://www.theguardian.com/global-development/2013/jun/13/nigeria-larger-population-us-2050</b:URL>
    <b:RefOrder>8</b:RefOrder>
  </b:Source>
  <b:Source>
    <b:Tag>Bam17</b:Tag>
    <b:SourceType>JournalArticle</b:SourceType>
    <b:Guid>{E0C5515C-3429-4F19-B55F-218F209A4799}</b:Guid>
    <b:Author>
      <b:Author>
        <b:NameList>
          <b:Person>
            <b:Last>Bambore</b:Last>
            <b:First>Philipos</b:First>
            <b:Middle>Lamore</b:Middle>
          </b:Person>
          <b:Person>
            <b:Last>Vikas</b:Last>
            <b:First>Singla</b:First>
          </b:Person>
        </b:NameList>
      </b:Author>
    </b:Author>
    <b:Title>Factors Affecting E-Banking Adoption and Its Impact on Customer Satisfaction: A Case Study of Ethiopian Banks</b:Title>
    <b:JournalName>International Journal of Marketing &amp; Business Communication</b:JournalName>
    <b:Year>2017</b:Year>
    <b:Pages>16-28</b:Pages>
    <b:Volume>6</b:Volume>
    <b:Issue>1</b:Issue>
    <b:RefOrder>13</b:RefOrder>
  </b:Source>
  <b:Source>
    <b:Tag>Gil02</b:Tag>
    <b:SourceType>Book</b:SourceType>
    <b:Guid>{A4D603AD-8C42-4FC3-9277-F2E841DB00CA}</b:Guid>
    <b:Author>
      <b:Author>
        <b:NameList>
          <b:Person>
            <b:Last>Gill</b:Last>
          </b:Person>
          <b:Person>
            <b:Last>Johnson</b:Last>
            <b:First>P</b:First>
          </b:Person>
        </b:NameList>
      </b:Author>
    </b:Author>
    <b:Title>Research Methods for Managers</b:Title>
    <b:Year>2002</b:Year>
    <b:City>London</b:City>
    <b:Publisher>Sage</b:Publisher>
    <b:Edition>3rd</b:Edition>
    <b:RefOrder>35</b:RefOrder>
  </b:Source>
  <b:Source>
    <b:Tag>Col03</b:Tag>
    <b:SourceType>Book</b:SourceType>
    <b:Guid>{4719DC61-4D79-4055-BE13-B784946AAAAC}</b:Guid>
    <b:Author>
      <b:Author>
        <b:NameList>
          <b:Person>
            <b:Last>Collis</b:Last>
            <b:First>J</b:First>
          </b:Person>
          <b:Person>
            <b:Last>Hussey</b:Last>
            <b:First>R</b:First>
          </b:Person>
        </b:NameList>
      </b:Author>
    </b:Author>
    <b:Title> Business Research: A Practical Guide for Undergraduate and Postgraduate Students </b:Title>
    <b:Year>2003</b:Year>
    <b:City>Basingstok</b:City>
    <b:Publisher>Palgrave Macmillan</b:Publisher>
    <b:Edition>2nd</b:Edition>
    <b:RefOrder>36</b:RefOrder>
  </b:Source>
  <b:Source>
    <b:Tag>Zay18</b:Tag>
    <b:SourceType>JournalArticle</b:SourceType>
    <b:Guid>{78C4CCE2-3CA3-4940-841F-021E83590B01}</b:Guid>
    <b:Author>
      <b:Author>
        <b:NameList>
          <b:Person>
            <b:Last>Zayyad</b:Last>
            <b:First>Musa</b:First>
            <b:Middle>Ahmed</b:Middle>
          </b:Person>
          <b:Person>
            <b:Last>Toycan</b:Last>
            <b:First>Mehmet</b:First>
          </b:Person>
        </b:NameList>
      </b:Author>
    </b:Author>
    <b:Title>Factors affecting sustainable adoption of e-health technology in developing countries: an exploratory survey of Nigerian hospitals from the perspective of healthcare professionals</b:Title>
    <b:JournalName>PeerJ</b:JournalName>
    <b:Year>2018</b:Year>
    <b:Pages>1 - 15</b:Pages>
    <b:Volume>6</b:Volume>
    <b:Issue>4</b:Issue>
    <b:RefOrder>24</b:RefOrder>
  </b:Source>
  <b:Source>
    <b:Tag>Ido18</b:Tag>
    <b:SourceType>JournalArticle</b:SourceType>
    <b:Guid>{74E5F804-574D-483D-B254-579855ED1198}</b:Guid>
    <b:Author>
      <b:Author>
        <b:NameList>
          <b:Person>
            <b:Last>Idoga</b:Last>
            <b:First>Patience</b:First>
            <b:Middle>E</b:Middle>
          </b:Person>
          <b:Person>
            <b:Last>Toycan</b:Last>
            <b:First>Mehmet</b:First>
          </b:Person>
          <b:Person>
            <b:Last>Nadiri</b:Last>
            <b:First>Halil</b:First>
          </b:Person>
          <b:Person>
            <b:Last>Çelebi</b:Last>
            <b:First>Erbu</b:First>
          </b:Person>
        </b:NameList>
      </b:Author>
    </b:Author>
    <b:Title>Factors affecting the successful adoption of e-health cloud based health system from healthcare consumers' perspectives</b:Title>
    <b:JournalName>IEEE Access</b:JournalName>
    <b:Year>2018</b:Year>
    <b:Pages>99</b:Pages>
    <b:Volume>1</b:Volume>
    <b:Issue>1</b:Issue>
    <b:RefOrder>22</b:RefOrder>
  </b:Source>
  <b:Source>
    <b:Tag>Hol16</b:Tag>
    <b:SourceType>JournalArticle</b:SourceType>
    <b:Guid>{1316D7F4-1409-4E48-8047-C11EAA760CE6}</b:Guid>
    <b:Author>
      <b:Author>
        <b:NameList>
          <b:Person>
            <b:Last>Holden</b:Last>
            <b:First>R</b:First>
            <b:Middle>J</b:Middle>
          </b:Person>
          <b:Person>
            <b:Last>Asan</b:Last>
            <b:First>O</b:First>
          </b:Person>
          <b:Person>
            <b:Last>Wozniak</b:Last>
            <b:First>E</b:First>
            <b:Middle>M</b:Middle>
          </b:Person>
          <b:Person>
            <b:Last>Flynn</b:Last>
            <b:First>K</b:First>
            <b:Middle>E</b:Middle>
          </b:Person>
          <b:Person>
            <b:Last>M. C. Scanlon</b:Last>
          </b:Person>
        </b:NameList>
      </b:Author>
    </b:Author>
    <b:Title>Nurses' perceptions, acceptance, and use of a novel in-room pediatric ICU technology: Testing an expanded technology acceptance model</b:Title>
    <b:JournalName>BMC Medical Information Decision Making</b:JournalName>
    <b:Year>2016</b:Year>
    <b:Pages>145 - 153</b:Pages>
    <b:Volume>16</b:Volume>
    <b:Issue>1</b:Issue>
    <b:RefOrder>37</b:RefOrder>
  </b:Source>
  <b:Source>
    <b:Tag>Daw08</b:Tag>
    <b:SourceType>JournalArticle</b:SourceType>
    <b:Guid>{253A1822-EEEF-46F7-BB13-EA0A7BF79F9D}</b:Guid>
    <b:Author>
      <b:Author>
        <b:NameList>
          <b:Person>
            <b:Last>Dawes</b:Last>
            <b:First>John</b:First>
          </b:Person>
        </b:NameList>
      </b:Author>
    </b:Author>
    <b:Title>Do data characteristics change according to the number of scale points used ? An experiment using 5 point, 7 point and 10 point scales</b:Title>
    <b:JournalName>International Journal of Market Research</b:JournalName>
    <b:Year>2008</b:Year>
    <b:Pages>1 - 20</b:Pages>
    <b:Volume>50</b:Volume>
    <b:Issue>1</b:Issue>
    <b:RefOrder>38</b:RefOrder>
  </b:Source>
  <b:Source>
    <b:Tag>Sau12</b:Tag>
    <b:SourceType>Book</b:SourceType>
    <b:Guid>{E4A5CA3D-06F4-4F8A-A45D-8FFDDC0D9ABA}</b:Guid>
    <b:Author>
      <b:Author>
        <b:NameList>
          <b:Person>
            <b:Last>Saunders</b:Last>
            <b:First>Mark</b:First>
          </b:Person>
          <b:Person>
            <b:Last>Lewis</b:Last>
            <b:First>Philip</b:First>
          </b:Person>
          <b:Person>
            <b:Last>Thornhill</b:Last>
            <b:First>Adrian</b:First>
          </b:Person>
        </b:NameList>
      </b:Author>
    </b:Author>
    <b:Title>Research Methods for Business Students</b:Title>
    <b:Year>2012</b:Year>
    <b:City>Harlow</b:City>
    <b:Publisher>Pearson</b:Publisher>
    <b:Edition>6th</b:Edition>
    <b:RefOrder>45</b:RefOrder>
  </b:Source>
  <b:Source>
    <b:Tag>Dav89</b:Tag>
    <b:SourceType>JournalArticle</b:SourceType>
    <b:Guid>{4BF46C3F-CAAD-4BF1-9774-83299B25CBE1}</b:Guid>
    <b:Author>
      <b:Author>
        <b:NameList>
          <b:Person>
            <b:Last>Davis</b:Last>
            <b:First>F</b:First>
            <b:Middle>D</b:Middle>
          </b:Person>
        </b:NameList>
      </b:Author>
    </b:Author>
    <b:Title>Perceived usefulness, perceived ease of use and user acceptance of information technology</b:Title>
    <b:JournalName>Management Information System (MIS) Quarterly</b:JournalName>
    <b:Year>1989</b:Year>
    <b:Pages>318-340</b:Pages>
    <b:Volume>13</b:Volume>
    <b:Issue>3</b:Issue>
    <b:RefOrder>27</b:RefOrder>
  </b:Source>
  <b:Source>
    <b:Tag>OrC14</b:Tag>
    <b:SourceType>JournalArticle</b:SourceType>
    <b:Guid>{02CDF62F-D276-4FF7-ACB6-FB184D1F93F7}</b:Guid>
    <b:Author>
      <b:Author>
        <b:NameList>
          <b:Person>
            <b:Last>Or</b:Last>
            <b:First>C.</b:First>
            <b:Middle>et al., 2014.</b:Middle>
          </b:Person>
        </b:NameList>
      </b:Author>
    </b:Author>
    <b:Title>Private primary care physicians' perspectives on factors affecting the adoption of electronic medical records: A qualitative pre-implementation study. Work</b:Title>
    <b:JournalName>A qualitative innovetive </b:JournalName>
    <b:Year>2014</b:Year>
    <b:Pages>529–538</b:Pages>
    <b:Volume>48</b:Volume>
    <b:Issue>4</b:Issue>
    <b:RefOrder>23</b:RefOrder>
  </b:Source>
  <b:Source>
    <b:Tag>Abd15</b:Tag>
    <b:SourceType>JournalArticle</b:SourceType>
    <b:Guid>{573FA194-6928-4530-8BD8-9AD64CE13301}</b:Guid>
    <b:Author>
      <b:Author>
        <b:NameList>
          <b:Person>
            <b:Last>Abdekhoda</b:Last>
            <b:First>Mohammadhiwa</b:First>
          </b:Person>
          <b:Person>
            <b:Last>Ahmadi</b:Last>
            <b:First>Maryam</b:First>
          </b:Person>
          <b:Person>
            <b:Last>Gohari</b:Last>
            <b:First>Mahmodreza</b:First>
          </b:Person>
          <b:Person>
            <b:Last>Noruzi</b:Last>
            <b:First>Alireza</b:First>
          </b:Person>
        </b:NameList>
      </b:Author>
    </b:Author>
    <b:Title>The effects of organizational contextual factors on physicians’ attitude toward adoption of Electronic Medical Records</b:Title>
    <b:JournalName>Journal of Biomedical Informatics</b:JournalName>
    <b:Year>2015</b:Year>
    <b:Pages>174 - 179</b:Pages>
    <b:Volume>53</b:Volume>
    <b:Issue>1</b:Issue>
    <b:RefOrder>18</b:RefOrder>
  </b:Source>
  <b:Source>
    <b:Tag>Hos19</b:Tag>
    <b:SourceType>JournalArticle</b:SourceType>
    <b:Guid>{F4C698B6-9DCD-431D-9263-99B256E85E61}</b:Guid>
    <b:Author>
      <b:Author>
        <b:NameList>
          <b:Person>
            <b:Last>Hossain</b:Last>
            <b:First>Akram</b:First>
          </b:Person>
          <b:Person>
            <b:Last>Quaresma</b:Last>
            <b:First>Rui</b:First>
          </b:Person>
          <b:Person>
            <b:Last>Rahman</b:Last>
            <b:First>Habibur</b:First>
          </b:Person>
        </b:NameList>
      </b:Author>
    </b:Author>
    <b:Title>Investigating factors influencing the physicians’ adoption of electronic health record (EHR) in healthcare system of Bangladesh: An empirical study</b:Title>
    <b:JournalName>International Journal of Information Management</b:JournalName>
    <b:Year>2019</b:Year>
    <b:Pages>76 - 87</b:Pages>
    <b:Volume>44</b:Volume>
    <b:Issue>2</b:Issue>
    <b:RefOrder>21</b:RefOrder>
  </b:Source>
  <b:Source>
    <b:Tag>Güc15</b:Tag>
    <b:SourceType>JournalArticle</b:SourceType>
    <b:Guid>{1483B1E3-9DC1-4027-A896-BFFBB9F7ED4C}</b:Guid>
    <b:Author>
      <b:Author>
        <b:NameList>
          <b:Person>
            <b:Last>Gücina</b:Last>
            <b:First>Nuray</b:First>
            <b:Middle>Öner</b:Middle>
          </b:Person>
          <b:Person>
            <b:Last>Berka</b:Last>
            <b:First>Özlem</b:First>
            <b:Middle>Sertel</b:Middle>
          </b:Person>
        </b:NameList>
      </b:Author>
    </b:Author>
    <b:Title>Technology acceptance in health care: An integrative review of predictive factors and intervention programs</b:Title>
    <b:JournalName>Procedia - Social and Behavioural Science</b:JournalName>
    <b:Year>2015</b:Year>
    <b:Pages>1698 – 1704</b:Pages>
    <b:Volume>195</b:Volume>
    <b:Issue>2015</b:Issue>
    <b:RefOrder>15</b:RefOrder>
  </b:Source>
  <b:Source>
    <b:Tag>Gar16</b:Tag>
    <b:SourceType>JournalArticle</b:SourceType>
    <b:Guid>{CB5B28B3-D926-4C07-9817-365064D2E17E}</b:Guid>
    <b:Author>
      <b:Author>
        <b:NameList>
          <b:Person>
            <b:Last>Garavand</b:Last>
            <b:First>Ali</b:First>
          </b:Person>
          <b:Person>
            <b:Last>Mohseni</b:Last>
            <b:First>Mohammah</b:First>
          </b:Person>
          <b:Person>
            <b:Last>Asadi</b:Last>
            <b:First>Heshmatollah</b:First>
          </b:Person>
          <b:Person>
            <b:Last>Etemadi</b:Last>
            <b:First>Manal</b:First>
          </b:Person>
          <b:Person>
            <b:Last>Moradi-Joo</b:Last>
            <b:First>Mohammad</b:First>
          </b:Person>
          <b:Person>
            <b:Last>Moosavi</b:Last>
            <b:First>Ahmad</b:First>
          </b:Person>
        </b:NameList>
      </b:Author>
    </b:Author>
    <b:Title>Factors influencing the adoption of health information technologies: a systematic review</b:Title>
    <b:JournalName>Electronic Physician</b:JournalName>
    <b:Year>2016</b:Year>
    <b:Pages>2713 - 2718</b:Pages>
    <b:Volume>8</b:Volume>
    <b:Issue>8</b:Issue>
    <b:RefOrder>20</b:RefOrder>
  </b:Source>
  <b:Source>
    <b:Tag>Fan18</b:Tag>
    <b:SourceType>JournalArticle</b:SourceType>
    <b:Guid>{B58A19C8-BA01-4B76-9177-AC7E5C7FC733}</b:Guid>
    <b:Author>
      <b:Author>
        <b:NameList>
          <b:Person>
            <b:Last>Fan</b:Last>
            <b:First>Wenjuan</b:First>
          </b:Person>
          <b:Person>
            <b:Last>Liu</b:Last>
            <b:First>Jinguan</b:First>
          </b:Person>
          <b:Person>
            <b:Last>Zhu</b:Last>
            <b:First>SHuwan</b:First>
          </b:Person>
          <b:Person>
            <b:Last>Pardalos</b:Last>
            <b:First>Panos</b:First>
          </b:Person>
        </b:NameList>
      </b:Author>
    </b:Author>
    <b:Title>Investigating the impacting factors for the healthcare professionals to adopt artificial intelligence-based medical diagnosis support system (AIMDSS)</b:Title>
    <b:JournalName>Annals Operation Research</b:JournalName>
    <b:Year>2018</b:Year>
    <b:Pages>1 - 26</b:Pages>
    <b:RefOrder>19</b:RefOrder>
  </b:Source>
  <b:Source>
    <b:Tag>Dix10</b:Tag>
    <b:SourceType>JournalArticle</b:SourceType>
    <b:Guid>{E505AEE0-35A5-417A-8FA7-916928BBC872}</b:Guid>
    <b:Author>
      <b:Author>
        <b:NameList>
          <b:Person>
            <b:Last>Dixit</b:Last>
            <b:First>Neha</b:First>
          </b:Person>
          <b:Person>
            <b:Last>Datta</b:Last>
            <b:First>Saroj</b:First>
          </b:Person>
        </b:NameList>
      </b:Author>
    </b:Author>
    <b:Title>Acceptance of E-banking among Adult Customers: An Empirical Investigation in India</b:Title>
    <b:JournalName>Journal of Internet Banking and Commerce</b:JournalName>
    <b:Year>2010</b:Year>
    <b:Pages>1-17</b:Pages>
    <b:Volume>15</b:Volume>
    <b:Issue>2</b:Issue>
    <b:RefOrder>14</b:RefOrder>
  </b:Source>
  <b:Source>
    <b:Tag>Kim15</b:Tag>
    <b:SourceType>JournalArticle</b:SourceType>
    <b:Guid>{69D5A62A-321E-461B-99C1-8112CF6B9331}</b:Guid>
    <b:Author>
      <b:Author>
        <b:NameList>
          <b:Person>
            <b:Last>Kim</b:Last>
            <b:First>S</b:First>
          </b:Person>
          <b:Person>
            <b:Last>Lee</b:Last>
            <b:First>K-H</b:First>
          </b:Person>
          <b:Person>
            <b:Last>Hwang</b:Last>
            <b:First>H</b:First>
            <b:Middle>and Yoo, S</b:Middle>
          </b:Person>
        </b:NameList>
      </b:Author>
    </b:Author>
    <b:Title>Analysis of the factors influencing healthcare professionals' adoption of mobile electronic medical record (EMR) using the unified theory of acceptance and use of technology (UTAUT) in a tertiary hospital</b:Title>
    <b:JournalName>BMC Medical Information Decision Making</b:JournalName>
    <b:Year>2015</b:Year>
    <b:Pages>12-26</b:Pages>
    <b:Volume>16</b:Volume>
    <b:Issue>1</b:Issue>
    <b:RefOrder>28</b:RefOrder>
  </b:Source>
  <b:Source>
    <b:Tag>Ven12</b:Tag>
    <b:SourceType>JournalArticle</b:SourceType>
    <b:Guid>{0FA0A064-B7EB-4CEC-AFD9-0C3863B58721}</b:Guid>
    <b:Author>
      <b:Author>
        <b:NameList>
          <b:Person>
            <b:Last>Venkatesh</b:Last>
            <b:First>V</b:First>
          </b:Person>
          <b:Person>
            <b:Last>Thong</b:Last>
            <b:First>J</b:First>
            <b:Middle>Y</b:Middle>
          </b:Person>
          <b:Person>
            <b:Last>Xu</b:Last>
            <b:First>X</b:First>
          </b:Person>
        </b:NameList>
      </b:Author>
    </b:Author>
    <b:Title>Consumer acceptance and use of information technology: Extending the unified theory of acceptance and use of technology</b:Title>
    <b:JournalName>MIS Quaterly</b:JournalName>
    <b:Year>2012</b:Year>
    <b:Pages>157 - 178</b:Pages>
    <b:Volume>36</b:Volume>
    <b:Issue>1</b:Issue>
    <b:RefOrder>29</b:RefOrder>
  </b:Source>
  <b:Source>
    <b:Tag>Zui15</b:Tag>
    <b:SourceType>JournalArticle</b:SourceType>
    <b:Guid>{0BEC6DE4-72DA-4320-844D-E00FD0D4A531}</b:Guid>
    <b:Author>
      <b:Author>
        <b:NameList>
          <b:Person>
            <b:Last>Zuiderwijk</b:Last>
            <b:First>A</b:First>
          </b:Person>
          <b:Person>
            <b:Last>Janssen</b:Last>
            <b:First>M</b:First>
          </b:Person>
          <b:Person>
            <b:Last>Dwivedi</b:Last>
            <b:First>Y</b:First>
          </b:Person>
        </b:NameList>
      </b:Author>
    </b:Author>
    <b:Title>Acceptance and use predictors of open data technologies: Drawing upon the unified theory of acceptance and use of tech nology</b:Title>
    <b:JournalName>Government Information Quarterly</b:JournalName>
    <b:Year>2015</b:Year>
    <b:Pages>429–440</b:Pages>
    <b:Volume>32</b:Volume>
    <b:Issue>4</b:Issue>
    <b:RefOrder>30</b:RefOrder>
  </b:Source>
  <b:Source>
    <b:Tag>Fis75</b:Tag>
    <b:SourceType>Book</b:SourceType>
    <b:Guid>{ED8AD836-5123-452C-975C-8ED9191B21E5}</b:Guid>
    <b:Author>
      <b:Author>
        <b:NameList>
          <b:Person>
            <b:Last>Fishbein</b:Last>
            <b:First>M</b:First>
          </b:Person>
          <b:Person>
            <b:Last>Ajzen</b:Last>
            <b:First>I</b:First>
          </b:Person>
        </b:NameList>
      </b:Author>
    </b:Author>
    <b:Title>Belief, attitude, intention and behaviour: An introduction to theory and research</b:Title>
    <b:Year>1975</b:Year>
    <b:City>Reading</b:City>
    <b:Publisher>Addison-Wesley</b:Publisher>
    <b:RefOrder>26</b:RefOrder>
  </b:Source>
  <b:Source>
    <b:Tag>Rog95</b:Tag>
    <b:SourceType>Book</b:SourceType>
    <b:Guid>{26FDB416-904D-4C0E-9E95-C3BD7ACB2C18}</b:Guid>
    <b:Author>
      <b:Author>
        <b:NameList>
          <b:Person>
            <b:Last>Rogers</b:Last>
            <b:First>E</b:First>
            <b:Middle>M</b:Middle>
          </b:Person>
        </b:NameList>
      </b:Author>
    </b:Author>
    <b:Title>Diffusion of Innovations </b:Title>
    <b:Year>1995</b:Year>
    <b:City>New York</b:City>
    <b:Publisher>The Free Press, a Division of Simon &amp; Schuster Inc.</b:Publisher>
    <b:Edition>4th</b:Edition>
    <b:RefOrder>25</b:RefOrder>
  </b:Source>
  <b:Source>
    <b:Tag>Ezz14</b:Tag>
    <b:SourceType>JournalArticle</b:SourceType>
    <b:Guid>{290D3F24-20F1-4D86-9AE4-CCBCBFF172C6}</b:Guid>
    <b:Author>
      <b:Author>
        <b:NameList>
          <b:Person>
            <b:Last>Ezzi</b:Last>
            <b:First>Shaza</b:First>
            <b:Middle>W</b:Middle>
          </b:Person>
        </b:NameList>
      </b:Author>
    </b:Author>
    <b:Title>A theoretical Model for Internet banking: beyond perceived usefulness and ease of use</b:Title>
    <b:Year>2014</b:Year>
    <b:Pages>31-46</b:Pages>
    <b:JournalName>Archives of Business Research</b:JournalName>
    <b:Volume>2</b:Volume>
    <b:Issue>2</b:Issue>
    <b:RefOrder>31</b:RefOrder>
  </b:Source>
  <b:Source>
    <b:Tag>Yus09</b:Tag>
    <b:SourceType>JournalArticle</b:SourceType>
    <b:Guid>{19221309-401C-4B73-8EA5-908D92AA3EB7}</b:Guid>
    <b:Author>
      <b:Author>
        <b:NameList>
          <b:Person>
            <b:Last>Yusoff</b:Last>
            <b:First>Y</b:First>
          </b:Person>
          <b:Person>
            <b:Last>Muhammad</b:Last>
            <b:First>Z</b:First>
          </b:Person>
          <b:Person>
            <b:Last>Pasah</b:Last>
          </b:Person>
          <b:Person>
            <b:Last>Robert</b:Last>
            <b:First>E</b:First>
          </b:Person>
        </b:NameList>
      </b:Author>
    </b:Author>
    <b:Title>Individual Differences, Perceived Ease of Use, and Perceived usefulness in the E-Library Usage</b:Title>
    <b:JournalName>Computer and Information Science</b:JournalName>
    <b:Year>2009</b:Year>
    <b:Pages>76-83</b:Pages>
    <b:Volume>2</b:Volume>
    <b:Issue>1</b:Issue>
    <b:RefOrder>32</b:RefOrder>
  </b:Source>
  <b:Source>
    <b:Tag>Zai10</b:Tag>
    <b:SourceType>ConferenceProceedings</b:SourceType>
    <b:Guid>{DF5F7749-1D92-4863-82CB-A29D085E7B0D}</b:Guid>
    <b:Author>
      <b:Author>
        <b:NameList>
          <b:Person>
            <b:Last>Zaid</b:Last>
            <b:First>Al-Baghdadi</b:First>
          </b:Person>
          <b:Person>
            <b:Last>S</b:Last>
            <b:First>A</b:First>
            <b:Middle>M Rizvi</b:Middle>
          </b:Person>
          <b:Person>
            <b:Last>Halima</b:Last>
            <b:First>Sadia</b:First>
            <b:Middle>Rizvi</b:Middle>
          </b:Person>
        </b:NameList>
      </b:Author>
    </b:Author>
    <b:Title>Do we really need to adopt electronic banking?</b:Title>
    <b:Year>2010</b:Year>
    <b:YearAccessed>2015</b:YearAccessed>
    <b:MonthAccessed>January</b:MonthAccessed>
    <b:DayAccessed>16th</b:DayAccessed>
    <b:URL>http://www.academia.edu/2635617/ELECTRONIC_BANKING_-_ADVANTAGES_FOR_FINANCIAL_SERVICES_DELIVERY</b:URL>
    <b:City>Singapore</b:City>
    <b:Publisher>IACSIT Press </b:Publisher>
    <b:RefOrder>33</b:RefOrder>
  </b:Source>
  <b:Source>
    <b:Tag>Ilh12</b:Tag>
    <b:SourceType>JournalArticle</b:SourceType>
    <b:Guid>{ACA6B315-90FA-4C03-99BD-1E2727276C6F}</b:Guid>
    <b:Author>
      <b:Author>
        <b:NameList>
          <b:Person>
            <b:Last>Ilham</b:Last>
            <b:First>Sentosa</b:First>
          </b:Person>
          <b:Person>
            <b:Last>Bambang</b:Last>
            <b:First>Bemby</b:First>
            <b:Middle>Soebyakto</b:Middle>
          </b:Person>
          <b:Person>
            <b:Last>Chee</b:Last>
            <b:First>Wei</b:First>
            <b:Middle>Ming</b:Middle>
          </b:Person>
          <b:Person>
            <b:Last>Nik</b:Last>
            <b:First>Kamariah</b:First>
            <b:Middle>Nik Mat</b:Middle>
          </b:Person>
        </b:NameList>
      </b:Author>
    </b:Author>
    <b:Title>A Structural Equation Modeling of Internet Banking Usage in Malaysia</b:Title>
    <b:JournalName>Journal of Arts, Science &amp; Commerce</b:JournalName>
    <b:Year>2012</b:Year>
    <b:Pages>75-86</b:Pages>
    <b:Volume>3</b:Volume>
    <b:Issue>1</b:Issue>
    <b:RefOrder>34</b:RefOrder>
  </b:Source>
</b:Sources>
</file>

<file path=customXml/itemProps1.xml><?xml version="1.0" encoding="utf-8"?>
<ds:datastoreItem xmlns:ds="http://schemas.openxmlformats.org/officeDocument/2006/customXml" ds:itemID="{7B37B4F1-DC2A-4CCC-A141-8D2D22FEE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6065</Words>
  <Characters>34573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RESEARCH AND ACADEMIC COMMUNICATION </dc:title>
  <dc:subject>LCDB 7000</dc:subject>
  <dc:creator>Habib  Ayodeji (1812672)</dc:creator>
  <cp:keywords/>
  <dc:description/>
  <cp:lastModifiedBy>scans</cp:lastModifiedBy>
  <cp:revision>25</cp:revision>
  <dcterms:created xsi:type="dcterms:W3CDTF">2020-01-06T14:31:00Z</dcterms:created>
  <dcterms:modified xsi:type="dcterms:W3CDTF">2020-01-06T15:03:00Z</dcterms:modified>
</cp:coreProperties>
</file>