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A1249" w14:textId="77777777" w:rsidR="00E24E68" w:rsidRPr="00E72008" w:rsidRDefault="00E24E68" w:rsidP="00F1525E">
      <w:pPr>
        <w:spacing w:line="360" w:lineRule="auto"/>
        <w:jc w:val="both"/>
        <w:rPr>
          <w:color w:val="000000" w:themeColor="text1"/>
          <w:sz w:val="24"/>
          <w:szCs w:val="24"/>
          <w:lang w:val="en-GB"/>
        </w:rPr>
      </w:pPr>
    </w:p>
    <w:p w14:paraId="56DC43F3" w14:textId="77777777" w:rsidR="00E24E68" w:rsidRPr="00E72008" w:rsidRDefault="00E24E68" w:rsidP="00F1525E">
      <w:pPr>
        <w:spacing w:line="360" w:lineRule="auto"/>
        <w:jc w:val="both"/>
        <w:rPr>
          <w:color w:val="000000" w:themeColor="text1"/>
          <w:sz w:val="24"/>
          <w:szCs w:val="24"/>
          <w:lang w:val="en-GB"/>
        </w:rPr>
      </w:pPr>
    </w:p>
    <w:p w14:paraId="3AF7343E" w14:textId="77777777" w:rsidR="00753F07" w:rsidRPr="00E72008" w:rsidRDefault="00753F07" w:rsidP="00F1525E">
      <w:pPr>
        <w:spacing w:line="360" w:lineRule="auto"/>
        <w:jc w:val="center"/>
        <w:rPr>
          <w:b/>
          <w:color w:val="000000" w:themeColor="text1"/>
          <w:sz w:val="24"/>
          <w:szCs w:val="24"/>
          <w:lang w:val="en-GB"/>
        </w:rPr>
      </w:pPr>
    </w:p>
    <w:p w14:paraId="389C0E5C" w14:textId="77777777" w:rsidR="00753F07" w:rsidRPr="00E72008" w:rsidRDefault="00753F07" w:rsidP="00F1525E">
      <w:pPr>
        <w:spacing w:line="360" w:lineRule="auto"/>
        <w:jc w:val="center"/>
        <w:rPr>
          <w:b/>
          <w:color w:val="000000" w:themeColor="text1"/>
          <w:sz w:val="24"/>
          <w:szCs w:val="24"/>
          <w:lang w:val="en-GB"/>
        </w:rPr>
      </w:pPr>
    </w:p>
    <w:p w14:paraId="55DF9F1C" w14:textId="77777777" w:rsidR="00753F07" w:rsidRPr="00E72008" w:rsidRDefault="00753F07" w:rsidP="00F1525E">
      <w:pPr>
        <w:spacing w:line="360" w:lineRule="auto"/>
        <w:jc w:val="center"/>
        <w:rPr>
          <w:b/>
          <w:color w:val="000000" w:themeColor="text1"/>
          <w:sz w:val="24"/>
          <w:szCs w:val="24"/>
          <w:lang w:val="en-GB"/>
        </w:rPr>
      </w:pPr>
    </w:p>
    <w:p w14:paraId="7EE7DE25" w14:textId="77777777" w:rsidR="00753F07" w:rsidRPr="00E72008" w:rsidRDefault="00753F07" w:rsidP="00F1525E">
      <w:pPr>
        <w:spacing w:line="360" w:lineRule="auto"/>
        <w:jc w:val="center"/>
        <w:rPr>
          <w:b/>
          <w:color w:val="000000" w:themeColor="text1"/>
          <w:sz w:val="28"/>
          <w:szCs w:val="24"/>
          <w:lang w:val="en-GB"/>
        </w:rPr>
      </w:pPr>
    </w:p>
    <w:p w14:paraId="20421DA4" w14:textId="77777777" w:rsidR="00753F07" w:rsidRPr="00E72008" w:rsidRDefault="00753F07" w:rsidP="00F1525E">
      <w:pPr>
        <w:spacing w:line="360" w:lineRule="auto"/>
        <w:jc w:val="center"/>
        <w:rPr>
          <w:b/>
          <w:color w:val="000000" w:themeColor="text1"/>
          <w:sz w:val="28"/>
          <w:szCs w:val="24"/>
          <w:lang w:val="en-GB"/>
        </w:rPr>
      </w:pPr>
    </w:p>
    <w:p w14:paraId="5B279B6A" w14:textId="77777777" w:rsidR="00E24E68" w:rsidRPr="00E72008" w:rsidRDefault="00E24E68" w:rsidP="00F1525E">
      <w:pPr>
        <w:spacing w:line="360" w:lineRule="auto"/>
        <w:jc w:val="center"/>
        <w:rPr>
          <w:b/>
          <w:color w:val="000000" w:themeColor="text1"/>
          <w:sz w:val="28"/>
          <w:szCs w:val="24"/>
          <w:lang w:val="en-GB"/>
        </w:rPr>
      </w:pPr>
      <w:r w:rsidRPr="00E72008">
        <w:rPr>
          <w:b/>
          <w:color w:val="000000" w:themeColor="text1"/>
          <w:sz w:val="28"/>
          <w:szCs w:val="24"/>
          <w:lang w:val="en-GB"/>
        </w:rPr>
        <w:t>Module Title: Problem Solving and Decision Making</w:t>
      </w:r>
    </w:p>
    <w:p w14:paraId="19821F0E" w14:textId="77777777" w:rsidR="00E24E68" w:rsidRPr="00E72008" w:rsidRDefault="00E24E68" w:rsidP="00F1525E">
      <w:pPr>
        <w:spacing w:line="360" w:lineRule="auto"/>
        <w:jc w:val="center"/>
        <w:rPr>
          <w:b/>
          <w:color w:val="000000" w:themeColor="text1"/>
          <w:sz w:val="28"/>
          <w:szCs w:val="24"/>
          <w:lang w:val="en-GB"/>
        </w:rPr>
      </w:pPr>
    </w:p>
    <w:p w14:paraId="2FEE24FE" w14:textId="47CDD177" w:rsidR="00E24E68" w:rsidRPr="00E72008" w:rsidRDefault="00E24E68" w:rsidP="00F1525E">
      <w:pPr>
        <w:spacing w:line="360" w:lineRule="auto"/>
        <w:jc w:val="center"/>
        <w:rPr>
          <w:b/>
          <w:color w:val="000000" w:themeColor="text1"/>
          <w:sz w:val="28"/>
          <w:szCs w:val="24"/>
          <w:lang w:val="en-GB"/>
        </w:rPr>
      </w:pPr>
      <w:r w:rsidRPr="00E72008">
        <w:rPr>
          <w:b/>
          <w:color w:val="000000" w:themeColor="text1"/>
          <w:sz w:val="28"/>
          <w:szCs w:val="24"/>
          <w:lang w:val="en-GB"/>
        </w:rPr>
        <w:t>Module Code: LCLM 4004</w:t>
      </w:r>
    </w:p>
    <w:p w14:paraId="5E0DF3FF" w14:textId="77777777" w:rsidR="00E24E68" w:rsidRPr="00E72008" w:rsidRDefault="00E24E68" w:rsidP="00F1525E">
      <w:pPr>
        <w:spacing w:line="360" w:lineRule="auto"/>
        <w:jc w:val="center"/>
        <w:rPr>
          <w:b/>
          <w:color w:val="000000" w:themeColor="text1"/>
          <w:sz w:val="28"/>
          <w:szCs w:val="24"/>
          <w:lang w:val="en-GB"/>
        </w:rPr>
      </w:pPr>
    </w:p>
    <w:p w14:paraId="585661AA" w14:textId="77777777" w:rsidR="00E24E68" w:rsidRPr="00E72008" w:rsidRDefault="00E24E68" w:rsidP="00F1525E">
      <w:pPr>
        <w:spacing w:line="360" w:lineRule="auto"/>
        <w:jc w:val="center"/>
        <w:rPr>
          <w:b/>
          <w:color w:val="000000" w:themeColor="text1"/>
          <w:sz w:val="28"/>
          <w:szCs w:val="24"/>
          <w:lang w:val="en-GB"/>
        </w:rPr>
      </w:pPr>
      <w:r w:rsidRPr="00E72008">
        <w:rPr>
          <w:b/>
          <w:color w:val="000000" w:themeColor="text1"/>
          <w:sz w:val="28"/>
          <w:szCs w:val="24"/>
          <w:lang w:val="en-GB"/>
        </w:rPr>
        <w:t>Assessment: Component 2 Report</w:t>
      </w:r>
    </w:p>
    <w:p w14:paraId="04EDA368" w14:textId="77777777" w:rsidR="00E24E68" w:rsidRPr="00E72008" w:rsidRDefault="00E24E68" w:rsidP="00F1525E">
      <w:pPr>
        <w:spacing w:line="360" w:lineRule="auto"/>
        <w:jc w:val="center"/>
        <w:rPr>
          <w:b/>
          <w:color w:val="000000" w:themeColor="text1"/>
          <w:sz w:val="24"/>
          <w:szCs w:val="24"/>
          <w:lang w:val="en-GB"/>
        </w:rPr>
      </w:pPr>
    </w:p>
    <w:p w14:paraId="2BA28ECB" w14:textId="130CEC8A" w:rsidR="00E24E68" w:rsidRPr="00E72008" w:rsidRDefault="00E24E68" w:rsidP="00F1525E">
      <w:pPr>
        <w:spacing w:line="360" w:lineRule="auto"/>
        <w:jc w:val="center"/>
        <w:rPr>
          <w:b/>
          <w:color w:val="000000" w:themeColor="text1"/>
          <w:sz w:val="24"/>
          <w:szCs w:val="24"/>
          <w:lang w:val="en-GB"/>
        </w:rPr>
      </w:pPr>
      <w:r w:rsidRPr="00E72008">
        <w:rPr>
          <w:b/>
          <w:color w:val="000000" w:themeColor="text1"/>
          <w:sz w:val="24"/>
          <w:szCs w:val="24"/>
          <w:lang w:val="en-GB"/>
        </w:rPr>
        <w:t xml:space="preserve">Student Name: </w:t>
      </w:r>
      <w:proofErr w:type="spellStart"/>
      <w:r w:rsidR="00EF3570" w:rsidRPr="00E72008">
        <w:rPr>
          <w:b/>
          <w:color w:val="000000" w:themeColor="text1"/>
          <w:sz w:val="24"/>
          <w:szCs w:val="24"/>
          <w:lang w:val="en-GB"/>
        </w:rPr>
        <w:t>Ginel</w:t>
      </w:r>
      <w:proofErr w:type="spellEnd"/>
      <w:r w:rsidR="00EF3570" w:rsidRPr="00E72008">
        <w:rPr>
          <w:b/>
          <w:color w:val="000000" w:themeColor="text1"/>
          <w:sz w:val="24"/>
          <w:szCs w:val="24"/>
          <w:lang w:val="en-GB"/>
        </w:rPr>
        <w:t xml:space="preserve"> </w:t>
      </w:r>
      <w:proofErr w:type="spellStart"/>
      <w:r w:rsidR="00EF3570" w:rsidRPr="00E72008">
        <w:rPr>
          <w:b/>
          <w:color w:val="000000" w:themeColor="text1"/>
          <w:sz w:val="24"/>
          <w:szCs w:val="24"/>
          <w:lang w:val="en-GB"/>
        </w:rPr>
        <w:t>Usurelu</w:t>
      </w:r>
      <w:proofErr w:type="spellEnd"/>
    </w:p>
    <w:p w14:paraId="164CDC90" w14:textId="77777777" w:rsidR="00E24E68" w:rsidRPr="00E72008" w:rsidRDefault="00E24E68" w:rsidP="00F1525E">
      <w:pPr>
        <w:spacing w:line="360" w:lineRule="auto"/>
        <w:jc w:val="center"/>
        <w:rPr>
          <w:b/>
          <w:color w:val="000000" w:themeColor="text1"/>
          <w:sz w:val="24"/>
          <w:szCs w:val="24"/>
          <w:lang w:val="en-GB"/>
        </w:rPr>
      </w:pPr>
    </w:p>
    <w:p w14:paraId="1DB6397C" w14:textId="1CACDDAC" w:rsidR="00E24E68" w:rsidRPr="00E72008" w:rsidRDefault="00E24E68" w:rsidP="00F1525E">
      <w:pPr>
        <w:spacing w:line="360" w:lineRule="auto"/>
        <w:jc w:val="center"/>
        <w:rPr>
          <w:b/>
          <w:color w:val="000000" w:themeColor="text1"/>
          <w:sz w:val="24"/>
          <w:szCs w:val="24"/>
          <w:lang w:val="en-GB"/>
        </w:rPr>
      </w:pPr>
      <w:r w:rsidRPr="00E72008">
        <w:rPr>
          <w:b/>
          <w:color w:val="000000" w:themeColor="text1"/>
          <w:sz w:val="24"/>
          <w:szCs w:val="24"/>
          <w:lang w:val="en-GB"/>
        </w:rPr>
        <w:t xml:space="preserve">Student Number: </w:t>
      </w:r>
      <w:r w:rsidR="00EF3570" w:rsidRPr="00E72008">
        <w:rPr>
          <w:b/>
          <w:color w:val="000000" w:themeColor="text1"/>
          <w:sz w:val="24"/>
          <w:szCs w:val="24"/>
          <w:lang w:val="en-GB"/>
        </w:rPr>
        <w:t>2435224</w:t>
      </w:r>
    </w:p>
    <w:p w14:paraId="72C81439" w14:textId="77777777" w:rsidR="00E24E68" w:rsidRPr="00E72008" w:rsidRDefault="00E24E68" w:rsidP="00F1525E">
      <w:pPr>
        <w:spacing w:line="360" w:lineRule="auto"/>
        <w:jc w:val="center"/>
        <w:rPr>
          <w:b/>
          <w:color w:val="000000" w:themeColor="text1"/>
          <w:sz w:val="24"/>
          <w:szCs w:val="24"/>
          <w:lang w:val="en-GB"/>
        </w:rPr>
      </w:pPr>
    </w:p>
    <w:p w14:paraId="00BCC82C" w14:textId="13CFE3DA" w:rsidR="00E24E68" w:rsidRPr="00E72008" w:rsidRDefault="00E24E68" w:rsidP="00F1525E">
      <w:pPr>
        <w:spacing w:line="360" w:lineRule="auto"/>
        <w:jc w:val="center"/>
        <w:rPr>
          <w:color w:val="000000" w:themeColor="text1"/>
          <w:sz w:val="24"/>
          <w:szCs w:val="24"/>
          <w:shd w:val="clear" w:color="auto" w:fill="FFFFFF"/>
          <w:lang w:val="en-GB"/>
        </w:rPr>
      </w:pPr>
      <w:r w:rsidRPr="00E72008">
        <w:rPr>
          <w:b/>
          <w:color w:val="000000" w:themeColor="text1"/>
          <w:sz w:val="24"/>
          <w:szCs w:val="24"/>
          <w:lang w:val="en-GB"/>
        </w:rPr>
        <w:t>Lecturer’s Name:</w:t>
      </w:r>
      <w:r w:rsidR="00EF3570" w:rsidRPr="00E72008">
        <w:rPr>
          <w:color w:val="000000" w:themeColor="text1"/>
        </w:rPr>
        <w:t xml:space="preserve"> </w:t>
      </w:r>
      <w:r w:rsidR="00EF3570" w:rsidRPr="00E72008">
        <w:rPr>
          <w:b/>
          <w:color w:val="000000" w:themeColor="text1"/>
          <w:sz w:val="24"/>
          <w:szCs w:val="24"/>
          <w:lang w:val="en-GB"/>
        </w:rPr>
        <w:t>Toyin Adisa</w:t>
      </w:r>
    </w:p>
    <w:p w14:paraId="76EDAC86" w14:textId="77777777" w:rsidR="00E24E68" w:rsidRPr="00E72008" w:rsidRDefault="00E24E68" w:rsidP="00F1525E">
      <w:pPr>
        <w:spacing w:line="360" w:lineRule="auto"/>
        <w:rPr>
          <w:b/>
          <w:bCs/>
          <w:color w:val="000000" w:themeColor="text1"/>
          <w:sz w:val="24"/>
          <w:szCs w:val="24"/>
          <w:lang w:val="en-GB"/>
        </w:rPr>
      </w:pPr>
      <w:r w:rsidRPr="00E72008">
        <w:rPr>
          <w:b/>
          <w:bCs/>
          <w:color w:val="000000" w:themeColor="text1"/>
          <w:sz w:val="24"/>
          <w:szCs w:val="24"/>
          <w:lang w:val="en-GB"/>
        </w:rPr>
        <w:br w:type="page"/>
      </w:r>
    </w:p>
    <w:sdt>
      <w:sdtPr>
        <w:rPr>
          <w:rFonts w:ascii="Arial" w:eastAsia="Arial" w:hAnsi="Arial" w:cs="Arial"/>
          <w:color w:val="000000" w:themeColor="text1"/>
          <w:sz w:val="24"/>
          <w:szCs w:val="24"/>
          <w:lang w:val="en-GB" w:eastAsia="en-IN"/>
        </w:rPr>
        <w:id w:val="1029293411"/>
        <w:docPartObj>
          <w:docPartGallery w:val="Table of Contents"/>
          <w:docPartUnique/>
        </w:docPartObj>
      </w:sdtPr>
      <w:sdtEndPr>
        <w:rPr>
          <w:b/>
          <w:bCs/>
          <w:noProof/>
        </w:rPr>
      </w:sdtEndPr>
      <w:sdtContent>
        <w:p w14:paraId="47626588" w14:textId="6A5B0B12" w:rsidR="00C83EB4" w:rsidRPr="00E72008" w:rsidRDefault="00C83EB4" w:rsidP="00F1525E">
          <w:pPr>
            <w:pStyle w:val="TOCHeading"/>
            <w:spacing w:before="0" w:line="360" w:lineRule="auto"/>
            <w:jc w:val="center"/>
            <w:rPr>
              <w:rFonts w:ascii="Arial" w:hAnsi="Arial" w:cs="Arial"/>
              <w:b/>
              <w:color w:val="000000" w:themeColor="text1"/>
              <w:sz w:val="24"/>
              <w:szCs w:val="24"/>
              <w:lang w:val="en-GB"/>
            </w:rPr>
          </w:pPr>
          <w:r w:rsidRPr="00E72008">
            <w:rPr>
              <w:rFonts w:ascii="Arial" w:hAnsi="Arial" w:cs="Arial"/>
              <w:b/>
              <w:color w:val="000000" w:themeColor="text1"/>
              <w:sz w:val="24"/>
              <w:szCs w:val="24"/>
              <w:lang w:val="en-GB"/>
            </w:rPr>
            <w:t>Table of Contents</w:t>
          </w:r>
        </w:p>
        <w:p w14:paraId="5DA68E29" w14:textId="77777777" w:rsidR="00F1525E" w:rsidRPr="00E72008" w:rsidRDefault="00C83EB4"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r w:rsidRPr="00E72008">
            <w:rPr>
              <w:b/>
              <w:bCs/>
              <w:noProof/>
              <w:color w:val="000000" w:themeColor="text1"/>
              <w:sz w:val="24"/>
              <w:szCs w:val="24"/>
              <w:lang w:val="en-GB"/>
            </w:rPr>
            <w:fldChar w:fldCharType="begin"/>
          </w:r>
          <w:r w:rsidRPr="00E72008">
            <w:rPr>
              <w:b/>
              <w:bCs/>
              <w:noProof/>
              <w:color w:val="000000" w:themeColor="text1"/>
              <w:sz w:val="24"/>
              <w:szCs w:val="24"/>
              <w:lang w:val="en-GB"/>
            </w:rPr>
            <w:instrText xml:space="preserve"> TOC \o "1-3" \h \z \u </w:instrText>
          </w:r>
          <w:r w:rsidRPr="00E72008">
            <w:rPr>
              <w:b/>
              <w:bCs/>
              <w:noProof/>
              <w:color w:val="000000" w:themeColor="text1"/>
              <w:sz w:val="24"/>
              <w:szCs w:val="24"/>
              <w:lang w:val="en-GB"/>
            </w:rPr>
            <w:fldChar w:fldCharType="separate"/>
          </w:r>
          <w:hyperlink w:anchor="_Toc216173575" w:history="1">
            <w:r w:rsidR="00F1525E" w:rsidRPr="00E72008">
              <w:rPr>
                <w:rStyle w:val="Hyperlink"/>
                <w:noProof/>
                <w:color w:val="000000" w:themeColor="text1"/>
                <w:sz w:val="24"/>
                <w:lang w:val="en-GB"/>
              </w:rPr>
              <w:t>Introduction</w:t>
            </w:r>
            <w:r w:rsidR="00F1525E" w:rsidRPr="00E72008">
              <w:rPr>
                <w:noProof/>
                <w:webHidden/>
                <w:color w:val="000000" w:themeColor="text1"/>
                <w:sz w:val="24"/>
              </w:rPr>
              <w:tab/>
            </w:r>
            <w:r w:rsidR="00F1525E" w:rsidRPr="00E72008">
              <w:rPr>
                <w:noProof/>
                <w:webHidden/>
                <w:color w:val="000000" w:themeColor="text1"/>
                <w:sz w:val="24"/>
              </w:rPr>
              <w:fldChar w:fldCharType="begin"/>
            </w:r>
            <w:r w:rsidR="00F1525E" w:rsidRPr="00E72008">
              <w:rPr>
                <w:noProof/>
                <w:webHidden/>
                <w:color w:val="000000" w:themeColor="text1"/>
                <w:sz w:val="24"/>
              </w:rPr>
              <w:instrText xml:space="preserve"> PAGEREF _Toc216173575 \h </w:instrText>
            </w:r>
            <w:r w:rsidR="00F1525E" w:rsidRPr="00E72008">
              <w:rPr>
                <w:noProof/>
                <w:webHidden/>
                <w:color w:val="000000" w:themeColor="text1"/>
                <w:sz w:val="24"/>
              </w:rPr>
            </w:r>
            <w:r w:rsidR="00F1525E" w:rsidRPr="00E72008">
              <w:rPr>
                <w:noProof/>
                <w:webHidden/>
                <w:color w:val="000000" w:themeColor="text1"/>
                <w:sz w:val="24"/>
              </w:rPr>
              <w:fldChar w:fldCharType="separate"/>
            </w:r>
            <w:r w:rsidR="0006612C" w:rsidRPr="00E72008">
              <w:rPr>
                <w:noProof/>
                <w:webHidden/>
                <w:color w:val="000000" w:themeColor="text1"/>
                <w:sz w:val="24"/>
              </w:rPr>
              <w:t>3</w:t>
            </w:r>
            <w:r w:rsidR="00F1525E" w:rsidRPr="00E72008">
              <w:rPr>
                <w:noProof/>
                <w:webHidden/>
                <w:color w:val="000000" w:themeColor="text1"/>
                <w:sz w:val="24"/>
              </w:rPr>
              <w:fldChar w:fldCharType="end"/>
            </w:r>
          </w:hyperlink>
        </w:p>
        <w:p w14:paraId="59A8A31E"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76" w:history="1">
            <w:r w:rsidRPr="00E72008">
              <w:rPr>
                <w:rStyle w:val="Hyperlink"/>
                <w:noProof/>
                <w:color w:val="000000" w:themeColor="text1"/>
                <w:sz w:val="24"/>
                <w:lang w:val="en-GB"/>
              </w:rPr>
              <w:t>Brief explanation of the specific business problem</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_Toc216173576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4</w:t>
            </w:r>
            <w:r w:rsidRPr="00E72008">
              <w:rPr>
                <w:noProof/>
                <w:webHidden/>
                <w:color w:val="000000" w:themeColor="text1"/>
                <w:sz w:val="24"/>
              </w:rPr>
              <w:fldChar w:fldCharType="end"/>
            </w:r>
          </w:hyperlink>
        </w:p>
        <w:p w14:paraId="3586A924"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77" w:history="1">
            <w:r w:rsidRPr="00E72008">
              <w:rPr>
                <w:rStyle w:val="Hyperlink"/>
                <w:noProof/>
                <w:color w:val="000000" w:themeColor="text1"/>
                <w:sz w:val="24"/>
                <w:lang w:val="en-GB"/>
              </w:rPr>
              <w:t>Two alternative solutions</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_Toc216173577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4</w:t>
            </w:r>
            <w:r w:rsidRPr="00E72008">
              <w:rPr>
                <w:noProof/>
                <w:webHidden/>
                <w:color w:val="000000" w:themeColor="text1"/>
                <w:sz w:val="24"/>
              </w:rPr>
              <w:fldChar w:fldCharType="end"/>
            </w:r>
          </w:hyperlink>
        </w:p>
        <w:p w14:paraId="0A138B7F"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78" w:history="1">
            <w:r w:rsidRPr="00E72008">
              <w:rPr>
                <w:rStyle w:val="Hyperlink"/>
                <w:noProof/>
                <w:color w:val="000000" w:themeColor="text1"/>
                <w:sz w:val="24"/>
                <w:lang w:val="en-GB"/>
              </w:rPr>
              <w:t>Selection of best possible solution for Green Haven Florists</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_Toc216173578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6</w:t>
            </w:r>
            <w:r w:rsidRPr="00E72008">
              <w:rPr>
                <w:noProof/>
                <w:webHidden/>
                <w:color w:val="000000" w:themeColor="text1"/>
                <w:sz w:val="24"/>
              </w:rPr>
              <w:fldChar w:fldCharType="end"/>
            </w:r>
          </w:hyperlink>
        </w:p>
        <w:p w14:paraId="2ADB2A34"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79" w:history="1">
            <w:r w:rsidRPr="00E72008">
              <w:rPr>
                <w:rStyle w:val="Hyperlink"/>
                <w:noProof/>
                <w:color w:val="000000" w:themeColor="text1"/>
                <w:sz w:val="24"/>
                <w:lang w:val="en-GB"/>
              </w:rPr>
              <w:t>Justification of the selected solution</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_Toc216173579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6</w:t>
            </w:r>
            <w:r w:rsidRPr="00E72008">
              <w:rPr>
                <w:noProof/>
                <w:webHidden/>
                <w:color w:val="000000" w:themeColor="text1"/>
                <w:sz w:val="24"/>
              </w:rPr>
              <w:fldChar w:fldCharType="end"/>
            </w:r>
          </w:hyperlink>
        </w:p>
        <w:p w14:paraId="34EEE708"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80" w:history="1">
            <w:r w:rsidRPr="00E72008">
              <w:rPr>
                <w:rStyle w:val="Hyperlink"/>
                <w:noProof/>
                <w:color w:val="000000" w:themeColor="text1"/>
                <w:sz w:val="24"/>
                <w:lang w:val="en-GB"/>
              </w:rPr>
              <w:t>Risk analysis of the selected solution</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_Toc216173580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7</w:t>
            </w:r>
            <w:r w:rsidRPr="00E72008">
              <w:rPr>
                <w:noProof/>
                <w:webHidden/>
                <w:color w:val="000000" w:themeColor="text1"/>
                <w:sz w:val="24"/>
              </w:rPr>
              <w:fldChar w:fldCharType="end"/>
            </w:r>
          </w:hyperlink>
        </w:p>
        <w:p w14:paraId="4C21E516"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81" w:history="1">
            <w:r w:rsidRPr="00E72008">
              <w:rPr>
                <w:rStyle w:val="Hyperlink"/>
                <w:noProof/>
                <w:color w:val="000000" w:themeColor="text1"/>
                <w:sz w:val="24"/>
                <w:lang w:val="en-GB"/>
              </w:rPr>
              <w:t>Plan to implement the selected solution</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_Toc216173581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7</w:t>
            </w:r>
            <w:r w:rsidRPr="00E72008">
              <w:rPr>
                <w:noProof/>
                <w:webHidden/>
                <w:color w:val="000000" w:themeColor="text1"/>
                <w:sz w:val="24"/>
              </w:rPr>
              <w:fldChar w:fldCharType="end"/>
            </w:r>
          </w:hyperlink>
        </w:p>
        <w:p w14:paraId="4B5E6C43"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82" w:history="1">
            <w:r w:rsidRPr="00E72008">
              <w:rPr>
                <w:rStyle w:val="Hyperlink"/>
                <w:noProof/>
                <w:color w:val="000000" w:themeColor="text1"/>
                <w:sz w:val="24"/>
                <w:lang w:val="en-GB"/>
              </w:rPr>
              <w:t>Means of measuring effectiveness of implementation of selected solution</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_Toc216173582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8</w:t>
            </w:r>
            <w:r w:rsidRPr="00E72008">
              <w:rPr>
                <w:noProof/>
                <w:webHidden/>
                <w:color w:val="000000" w:themeColor="text1"/>
                <w:sz w:val="24"/>
              </w:rPr>
              <w:fldChar w:fldCharType="end"/>
            </w:r>
          </w:hyperlink>
        </w:p>
        <w:p w14:paraId="006C1611"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83" w:history="1">
            <w:r w:rsidRPr="00E72008">
              <w:rPr>
                <w:rStyle w:val="Hyperlink"/>
                <w:noProof/>
                <w:color w:val="000000" w:themeColor="text1"/>
                <w:sz w:val="24"/>
                <w:lang w:val="en-GB"/>
              </w:rPr>
              <w:t>Conclusion</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_Toc216173583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10</w:t>
            </w:r>
            <w:r w:rsidRPr="00E72008">
              <w:rPr>
                <w:noProof/>
                <w:webHidden/>
                <w:color w:val="000000" w:themeColor="text1"/>
                <w:sz w:val="24"/>
              </w:rPr>
              <w:fldChar w:fldCharType="end"/>
            </w:r>
          </w:hyperlink>
        </w:p>
        <w:p w14:paraId="4D9747D7"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sz w:val="24"/>
            </w:rPr>
          </w:pPr>
          <w:hyperlink w:anchor="_Toc216173584" w:history="1">
            <w:r w:rsidRPr="00E72008">
              <w:rPr>
                <w:rStyle w:val="Hyperlink"/>
                <w:noProof/>
                <w:color w:val="000000" w:themeColor="text1"/>
                <w:sz w:val="24"/>
                <w:lang w:val="en-GB"/>
              </w:rPr>
              <w:t>Reference List</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_Toc216173584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11</w:t>
            </w:r>
            <w:r w:rsidRPr="00E72008">
              <w:rPr>
                <w:noProof/>
                <w:webHidden/>
                <w:color w:val="000000" w:themeColor="text1"/>
                <w:sz w:val="24"/>
              </w:rPr>
              <w:fldChar w:fldCharType="end"/>
            </w:r>
          </w:hyperlink>
        </w:p>
        <w:p w14:paraId="3FABEFC1" w14:textId="77777777" w:rsidR="00F1525E" w:rsidRPr="00E72008" w:rsidRDefault="00F1525E" w:rsidP="00F1525E">
          <w:pPr>
            <w:pStyle w:val="TOC1"/>
            <w:tabs>
              <w:tab w:val="right" w:leader="dot" w:pos="9019"/>
            </w:tabs>
            <w:spacing w:line="360" w:lineRule="auto"/>
            <w:jc w:val="both"/>
            <w:rPr>
              <w:rFonts w:asciiTheme="minorHAnsi" w:eastAsiaTheme="minorEastAsia" w:hAnsiTheme="minorHAnsi" w:cstheme="minorBidi"/>
              <w:noProof/>
              <w:color w:val="000000" w:themeColor="text1"/>
            </w:rPr>
          </w:pPr>
          <w:hyperlink w:anchor="_Toc216173585" w:history="1">
            <w:r w:rsidRPr="00E72008">
              <w:rPr>
                <w:rStyle w:val="Hyperlink"/>
                <w:noProof/>
                <w:color w:val="000000" w:themeColor="text1"/>
                <w:sz w:val="24"/>
              </w:rPr>
              <w:t>Appendices</w:t>
            </w:r>
            <w:r w:rsidRPr="00E72008">
              <w:rPr>
                <w:noProof/>
                <w:webHidden/>
                <w:color w:val="000000" w:themeColor="text1"/>
                <w:sz w:val="24"/>
              </w:rPr>
              <w:tab/>
            </w:r>
            <w:r w:rsidRPr="00E72008">
              <w:rPr>
                <w:noProof/>
                <w:webHidden/>
                <w:color w:val="000000" w:themeColor="text1"/>
                <w:sz w:val="24"/>
              </w:rPr>
              <w:fldChar w:fldCharType="begin"/>
            </w:r>
            <w:r w:rsidRPr="00E72008">
              <w:rPr>
                <w:noProof/>
                <w:webHidden/>
                <w:color w:val="000000" w:themeColor="text1"/>
                <w:sz w:val="24"/>
              </w:rPr>
              <w:instrText xml:space="preserve"> PAGEREF _Toc216173585 \h </w:instrText>
            </w:r>
            <w:r w:rsidRPr="00E72008">
              <w:rPr>
                <w:noProof/>
                <w:webHidden/>
                <w:color w:val="000000" w:themeColor="text1"/>
                <w:sz w:val="24"/>
              </w:rPr>
            </w:r>
            <w:r w:rsidRPr="00E72008">
              <w:rPr>
                <w:noProof/>
                <w:webHidden/>
                <w:color w:val="000000" w:themeColor="text1"/>
                <w:sz w:val="24"/>
              </w:rPr>
              <w:fldChar w:fldCharType="separate"/>
            </w:r>
            <w:r w:rsidR="0006612C" w:rsidRPr="00E72008">
              <w:rPr>
                <w:noProof/>
                <w:webHidden/>
                <w:color w:val="000000" w:themeColor="text1"/>
                <w:sz w:val="24"/>
              </w:rPr>
              <w:t>12</w:t>
            </w:r>
            <w:r w:rsidRPr="00E72008">
              <w:rPr>
                <w:noProof/>
                <w:webHidden/>
                <w:color w:val="000000" w:themeColor="text1"/>
                <w:sz w:val="24"/>
              </w:rPr>
              <w:fldChar w:fldCharType="end"/>
            </w:r>
          </w:hyperlink>
        </w:p>
        <w:p w14:paraId="24DDEB0C" w14:textId="57504006" w:rsidR="00C83EB4" w:rsidRPr="00E72008" w:rsidRDefault="00C83EB4" w:rsidP="00F1525E">
          <w:pPr>
            <w:spacing w:line="360" w:lineRule="auto"/>
            <w:jc w:val="both"/>
            <w:rPr>
              <w:color w:val="000000" w:themeColor="text1"/>
              <w:sz w:val="24"/>
              <w:szCs w:val="24"/>
              <w:lang w:val="en-GB"/>
            </w:rPr>
          </w:pPr>
          <w:r w:rsidRPr="00E72008">
            <w:rPr>
              <w:b/>
              <w:bCs/>
              <w:noProof/>
              <w:color w:val="000000" w:themeColor="text1"/>
              <w:sz w:val="24"/>
              <w:szCs w:val="24"/>
              <w:lang w:val="en-GB"/>
            </w:rPr>
            <w:fldChar w:fldCharType="end"/>
          </w:r>
        </w:p>
      </w:sdtContent>
    </w:sdt>
    <w:p w14:paraId="0BD15F21" w14:textId="77777777" w:rsidR="00E24E68" w:rsidRPr="00E72008" w:rsidRDefault="00E24E68" w:rsidP="00F1525E">
      <w:pPr>
        <w:spacing w:line="360" w:lineRule="auto"/>
        <w:rPr>
          <w:b/>
          <w:bCs/>
          <w:color w:val="000000" w:themeColor="text1"/>
          <w:sz w:val="24"/>
          <w:szCs w:val="24"/>
          <w:lang w:val="en-GB"/>
        </w:rPr>
      </w:pPr>
      <w:r w:rsidRPr="00E72008">
        <w:rPr>
          <w:b/>
          <w:bCs/>
          <w:color w:val="000000" w:themeColor="text1"/>
          <w:sz w:val="24"/>
          <w:szCs w:val="24"/>
          <w:lang w:val="en-GB"/>
        </w:rPr>
        <w:br w:type="page"/>
      </w:r>
    </w:p>
    <w:p w14:paraId="00000015" w14:textId="17009142" w:rsidR="00F457C3" w:rsidRPr="00E72008" w:rsidRDefault="005F6EC6" w:rsidP="00F1525E">
      <w:pPr>
        <w:pStyle w:val="Heading1"/>
        <w:rPr>
          <w:szCs w:val="24"/>
          <w:lang w:val="en-GB"/>
        </w:rPr>
      </w:pPr>
      <w:bookmarkStart w:id="0" w:name="_Toc216173575"/>
      <w:r w:rsidRPr="00E72008">
        <w:rPr>
          <w:szCs w:val="24"/>
          <w:lang w:val="en-GB"/>
        </w:rPr>
        <w:lastRenderedPageBreak/>
        <w:t>Introduction</w:t>
      </w:r>
      <w:bookmarkEnd w:id="0"/>
    </w:p>
    <w:p w14:paraId="00000016" w14:textId="0B2C6D16" w:rsidR="00F457C3" w:rsidRPr="00E72008" w:rsidRDefault="005F6EC6" w:rsidP="00F1525E">
      <w:pPr>
        <w:spacing w:line="360" w:lineRule="auto"/>
        <w:jc w:val="both"/>
        <w:rPr>
          <w:color w:val="000000" w:themeColor="text1"/>
          <w:sz w:val="24"/>
          <w:szCs w:val="24"/>
          <w:lang w:val="en-GB"/>
        </w:rPr>
      </w:pPr>
      <w:r w:rsidRPr="00E72008">
        <w:rPr>
          <w:color w:val="000000" w:themeColor="text1"/>
          <w:sz w:val="24"/>
          <w:szCs w:val="24"/>
          <w:lang w:val="en-GB"/>
        </w:rPr>
        <w:t xml:space="preserve">Problem solving and </w:t>
      </w:r>
      <w:r w:rsidR="0087326E" w:rsidRPr="00E72008">
        <w:rPr>
          <w:color w:val="000000" w:themeColor="text1"/>
          <w:sz w:val="24"/>
          <w:szCs w:val="24"/>
          <w:lang w:val="en-GB"/>
        </w:rPr>
        <w:t>decision-making</w:t>
      </w:r>
      <w:r w:rsidRPr="00E72008">
        <w:rPr>
          <w:color w:val="000000" w:themeColor="text1"/>
          <w:sz w:val="24"/>
          <w:szCs w:val="24"/>
          <w:lang w:val="en-GB"/>
        </w:rPr>
        <w:t xml:space="preserve"> are interrelated processes that navigate specific challenges in order to achieve organisational success. </w:t>
      </w:r>
      <w:r w:rsidRPr="00E72008">
        <w:rPr>
          <w:color w:val="000000" w:themeColor="text1"/>
          <w:sz w:val="24"/>
          <w:szCs w:val="24"/>
          <w:highlight w:val="white"/>
          <w:lang w:val="en-GB"/>
        </w:rPr>
        <w:t xml:space="preserve">Harvey </w:t>
      </w:r>
      <w:r w:rsidRPr="00E72008">
        <w:rPr>
          <w:i/>
          <w:iCs/>
          <w:color w:val="000000" w:themeColor="text1"/>
          <w:sz w:val="24"/>
          <w:szCs w:val="24"/>
          <w:highlight w:val="white"/>
          <w:lang w:val="en-GB"/>
        </w:rPr>
        <w:t>et al.</w:t>
      </w:r>
      <w:r w:rsidR="0087326E" w:rsidRPr="00E72008">
        <w:rPr>
          <w:i/>
          <w:iCs/>
          <w:color w:val="000000" w:themeColor="text1"/>
          <w:sz w:val="24"/>
          <w:szCs w:val="24"/>
          <w:highlight w:val="white"/>
          <w:lang w:val="en-GB"/>
        </w:rPr>
        <w:t>,</w:t>
      </w:r>
      <w:r w:rsidRPr="00E72008">
        <w:rPr>
          <w:i/>
          <w:iCs/>
          <w:color w:val="000000" w:themeColor="text1"/>
          <w:sz w:val="24"/>
          <w:szCs w:val="24"/>
          <w:highlight w:val="white"/>
          <w:lang w:val="en-GB"/>
        </w:rPr>
        <w:t xml:space="preserve"> </w:t>
      </w:r>
      <w:r w:rsidRPr="00E72008">
        <w:rPr>
          <w:color w:val="000000" w:themeColor="text1"/>
          <w:sz w:val="24"/>
          <w:szCs w:val="24"/>
          <w:lang w:val="en-GB"/>
        </w:rPr>
        <w:t xml:space="preserve">(2022) stated that businesses take responsibility in setting clear strategies based on the identified problems that directly </w:t>
      </w:r>
      <w:r w:rsidR="0087326E" w:rsidRPr="00E72008">
        <w:rPr>
          <w:color w:val="000000" w:themeColor="text1"/>
          <w:sz w:val="24"/>
          <w:szCs w:val="24"/>
          <w:lang w:val="en-GB"/>
        </w:rPr>
        <w:t>affect</w:t>
      </w:r>
      <w:r w:rsidRPr="00E72008">
        <w:rPr>
          <w:color w:val="000000" w:themeColor="text1"/>
          <w:sz w:val="24"/>
          <w:szCs w:val="24"/>
          <w:lang w:val="en-GB"/>
        </w:rPr>
        <w:t xml:space="preserve"> their professional growth. The purpose of this study is to evaluate business problems of Green Haven Florists and find effective solutions with the assistance of PMI analysis. This study will highlight key solutions </w:t>
      </w:r>
      <w:r w:rsidR="005528E8" w:rsidRPr="00E72008">
        <w:rPr>
          <w:color w:val="000000" w:themeColor="text1"/>
          <w:sz w:val="24"/>
          <w:szCs w:val="24"/>
          <w:lang w:val="en-GB"/>
        </w:rPr>
        <w:t>as well as</w:t>
      </w:r>
      <w:r w:rsidRPr="00E72008">
        <w:rPr>
          <w:color w:val="000000" w:themeColor="text1"/>
          <w:sz w:val="24"/>
          <w:szCs w:val="24"/>
          <w:lang w:val="en-GB"/>
        </w:rPr>
        <w:t xml:space="preserve"> risk analysis to understand the suitability of solutions that help in mitigating the key problem in order to enhance sales and profitability within Green Haven Florists. </w:t>
      </w:r>
    </w:p>
    <w:p w14:paraId="00000017" w14:textId="77777777" w:rsidR="00F457C3" w:rsidRPr="00E72008" w:rsidRDefault="005F6EC6" w:rsidP="00F1525E">
      <w:pPr>
        <w:spacing w:line="360" w:lineRule="auto"/>
        <w:jc w:val="both"/>
        <w:rPr>
          <w:b/>
          <w:bCs/>
          <w:color w:val="000000" w:themeColor="text1"/>
          <w:sz w:val="24"/>
          <w:szCs w:val="24"/>
          <w:lang w:val="en-GB"/>
        </w:rPr>
      </w:pPr>
      <w:r w:rsidRPr="00E72008">
        <w:rPr>
          <w:color w:val="000000" w:themeColor="text1"/>
          <w:sz w:val="24"/>
          <w:szCs w:val="24"/>
          <w:lang w:val="en-GB"/>
        </w:rPr>
        <w:br w:type="page"/>
      </w:r>
    </w:p>
    <w:p w14:paraId="00000018" w14:textId="77777777" w:rsidR="00F457C3" w:rsidRPr="00E72008" w:rsidRDefault="005F6EC6" w:rsidP="00F1525E">
      <w:pPr>
        <w:pStyle w:val="Heading1"/>
        <w:rPr>
          <w:szCs w:val="24"/>
          <w:lang w:val="en-GB"/>
        </w:rPr>
      </w:pPr>
      <w:bookmarkStart w:id="1" w:name="_Toc216173576"/>
      <w:r w:rsidRPr="00E72008">
        <w:rPr>
          <w:szCs w:val="24"/>
          <w:lang w:val="en-GB"/>
        </w:rPr>
        <w:lastRenderedPageBreak/>
        <w:t>Brief explanation of the specific business problem</w:t>
      </w:r>
      <w:bookmarkEnd w:id="1"/>
    </w:p>
    <w:p w14:paraId="00000019"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Overview of the case study</w:t>
      </w:r>
    </w:p>
    <w:p w14:paraId="0000001A" w14:textId="00120F90" w:rsidR="00F457C3" w:rsidRPr="00E72008" w:rsidRDefault="005F6EC6" w:rsidP="00F1525E">
      <w:pPr>
        <w:spacing w:line="360" w:lineRule="auto"/>
        <w:jc w:val="both"/>
        <w:rPr>
          <w:color w:val="000000" w:themeColor="text1"/>
          <w:sz w:val="24"/>
          <w:szCs w:val="24"/>
          <w:lang w:val="en-GB"/>
        </w:rPr>
      </w:pPr>
      <w:r w:rsidRPr="00E72008">
        <w:rPr>
          <w:color w:val="000000" w:themeColor="text1"/>
          <w:sz w:val="24"/>
          <w:szCs w:val="24"/>
          <w:lang w:val="en-GB"/>
        </w:rPr>
        <w:t>Green Haven Florists is one of the independent and small flower shops in Norwich, United Kingdom by providing bespoke floral arrangements with eco-friendly packaging. This business was founded in 2016 to build strong community ties and connect a wide range of customers. Green Haven Florists mainly targets environmentally conscious customers and follows a sustainable ethos framework to manage an environmentally friendly atmosphere within their small shop. However, this business has faced difficu</w:t>
      </w:r>
      <w:r w:rsidR="006B1372" w:rsidRPr="00E72008">
        <w:rPr>
          <w:color w:val="000000" w:themeColor="text1"/>
          <w:sz w:val="24"/>
          <w:szCs w:val="24"/>
          <w:lang w:val="en-GB"/>
        </w:rPr>
        <w:t>lties in developing their sales.</w:t>
      </w:r>
    </w:p>
    <w:p w14:paraId="0000001B"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Analyse various causes that contribute to the problem</w:t>
      </w:r>
    </w:p>
    <w:p w14:paraId="0000001C" w14:textId="637191AD" w:rsidR="00F457C3" w:rsidRPr="00E72008" w:rsidRDefault="005F6EC6" w:rsidP="00F1525E">
      <w:pPr>
        <w:spacing w:line="360" w:lineRule="auto"/>
        <w:jc w:val="both"/>
        <w:rPr>
          <w:color w:val="000000" w:themeColor="text1"/>
          <w:sz w:val="24"/>
          <w:szCs w:val="24"/>
          <w:lang w:val="en-GB"/>
        </w:rPr>
      </w:pPr>
      <w:r w:rsidRPr="00E72008">
        <w:rPr>
          <w:color w:val="000000" w:themeColor="text1"/>
          <w:sz w:val="24"/>
          <w:szCs w:val="24"/>
          <w:lang w:val="en-GB"/>
        </w:rPr>
        <w:t xml:space="preserve">The revenue rate of Green Haven Florists has decreased in a drastic manner </w:t>
      </w:r>
      <w:r w:rsidR="0087326E" w:rsidRPr="00E72008">
        <w:rPr>
          <w:color w:val="000000" w:themeColor="text1"/>
          <w:sz w:val="24"/>
          <w:szCs w:val="24"/>
          <w:lang w:val="en-GB"/>
        </w:rPr>
        <w:t>and</w:t>
      </w:r>
      <w:r w:rsidRPr="00E72008">
        <w:rPr>
          <w:color w:val="000000" w:themeColor="text1"/>
          <w:sz w:val="24"/>
          <w:szCs w:val="24"/>
          <w:lang w:val="en-GB"/>
        </w:rPr>
        <w:t xml:space="preserve"> negatively affected the overall profitable outcomes. Rise in operational costs in locally sourced fresh flowers, high competition in online flower delivery </w:t>
      </w:r>
      <w:r w:rsidR="004C1E5F" w:rsidRPr="00E72008">
        <w:rPr>
          <w:color w:val="000000" w:themeColor="text1"/>
          <w:sz w:val="24"/>
          <w:szCs w:val="24"/>
          <w:lang w:val="en-GB"/>
        </w:rPr>
        <w:t>services and</w:t>
      </w:r>
      <w:r w:rsidRPr="00E72008">
        <w:rPr>
          <w:color w:val="000000" w:themeColor="text1"/>
          <w:sz w:val="24"/>
          <w:szCs w:val="24"/>
          <w:lang w:val="en-GB"/>
        </w:rPr>
        <w:t xml:space="preserve"> rapidly changing retail environment are the main causes that lead to this problem within Green Haven Florists. For this reason, the higher management of Green Haven Florists has decided to find alternative solutions to adopt recent changes in their retail operations and step into digital retail transformation. </w:t>
      </w:r>
      <w:r w:rsidR="005528E8" w:rsidRPr="00E72008">
        <w:rPr>
          <w:color w:val="000000" w:themeColor="text1"/>
          <w:sz w:val="24"/>
          <w:szCs w:val="24"/>
          <w:lang w:val="en-GB"/>
        </w:rPr>
        <w:t xml:space="preserve">Through the evaluation of different factors, influencing </w:t>
      </w:r>
      <w:r w:rsidR="00846FFF" w:rsidRPr="00E72008">
        <w:rPr>
          <w:color w:val="000000" w:themeColor="text1"/>
          <w:sz w:val="24"/>
          <w:szCs w:val="24"/>
          <w:lang w:val="en-GB"/>
        </w:rPr>
        <w:t xml:space="preserve">problems will ensure the generation of proper strategic plan successfully and in a systematic way. </w:t>
      </w:r>
    </w:p>
    <w:p w14:paraId="0000001D" w14:textId="727BDFC6" w:rsidR="00F457C3" w:rsidRPr="00E72008" w:rsidRDefault="00B65BF7" w:rsidP="00F1525E">
      <w:pPr>
        <w:pStyle w:val="Heading1"/>
        <w:rPr>
          <w:szCs w:val="24"/>
          <w:lang w:val="en-GB"/>
        </w:rPr>
      </w:pPr>
      <w:bookmarkStart w:id="2" w:name="_Toc216173577"/>
      <w:r w:rsidRPr="00E72008">
        <w:rPr>
          <w:szCs w:val="24"/>
          <w:lang w:val="en-GB"/>
        </w:rPr>
        <w:t>T</w:t>
      </w:r>
      <w:r w:rsidR="00BC6A80" w:rsidRPr="00E72008">
        <w:rPr>
          <w:szCs w:val="24"/>
          <w:lang w:val="en-GB"/>
        </w:rPr>
        <w:t>wo</w:t>
      </w:r>
      <w:r w:rsidR="005F6EC6" w:rsidRPr="00E72008">
        <w:rPr>
          <w:szCs w:val="24"/>
          <w:lang w:val="en-GB"/>
        </w:rPr>
        <w:t xml:space="preserve"> alternative solutions</w:t>
      </w:r>
      <w:bookmarkEnd w:id="2"/>
      <w:r w:rsidR="005F6EC6" w:rsidRPr="00E72008">
        <w:rPr>
          <w:szCs w:val="24"/>
          <w:lang w:val="en-GB"/>
        </w:rPr>
        <w:t xml:space="preserve"> </w:t>
      </w:r>
    </w:p>
    <w:p w14:paraId="0000001E"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Solution A</w:t>
      </w:r>
    </w:p>
    <w:p w14:paraId="0000001F"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Discuss the solution</w:t>
      </w:r>
    </w:p>
    <w:p w14:paraId="00000020" w14:textId="77777777" w:rsidR="00F457C3" w:rsidRPr="00E72008" w:rsidRDefault="005F6EC6" w:rsidP="00F1525E">
      <w:pPr>
        <w:spacing w:line="360" w:lineRule="auto"/>
        <w:jc w:val="both"/>
        <w:rPr>
          <w:b/>
          <w:bCs/>
          <w:color w:val="000000" w:themeColor="text1"/>
          <w:sz w:val="24"/>
          <w:szCs w:val="24"/>
          <w:lang w:val="en-GB"/>
        </w:rPr>
      </w:pPr>
      <w:r w:rsidRPr="00E72008">
        <w:rPr>
          <w:color w:val="000000" w:themeColor="text1"/>
          <w:sz w:val="24"/>
          <w:szCs w:val="24"/>
          <w:lang w:val="en-GB"/>
        </w:rPr>
        <w:t xml:space="preserve">The management team of Green Haven Florists needs to establish direct contact with local and international suppliers to reduce their bargaining power. This effective decision helps to reduce the supplier and operation costs for this firm where they can easily fulfil customers’ demands that lead to an enhancement in sales rate.  </w:t>
      </w:r>
    </w:p>
    <w:p w14:paraId="00000021" w14:textId="77777777" w:rsidR="00F457C3" w:rsidRPr="00E72008" w:rsidRDefault="005F6EC6" w:rsidP="00F1525E">
      <w:pPr>
        <w:spacing w:line="360" w:lineRule="auto"/>
        <w:jc w:val="both"/>
        <w:rPr>
          <w:b/>
          <w:bCs/>
          <w:color w:val="000000" w:themeColor="text1"/>
          <w:sz w:val="24"/>
          <w:szCs w:val="24"/>
          <w:lang w:val="en-GB"/>
        </w:rPr>
      </w:pPr>
      <w:r w:rsidRPr="00E72008">
        <w:rPr>
          <w:color w:val="000000" w:themeColor="text1"/>
          <w:sz w:val="24"/>
          <w:szCs w:val="24"/>
          <w:lang w:val="en-GB"/>
        </w:rPr>
        <w:br w:type="page"/>
      </w:r>
    </w:p>
    <w:p w14:paraId="00000022"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lastRenderedPageBreak/>
        <w:t xml:space="preserve">Application of PMI </w:t>
      </w:r>
    </w:p>
    <w:p w14:paraId="00000023" w14:textId="46C35F52" w:rsidR="00F457C3" w:rsidRPr="00E72008" w:rsidRDefault="005F6EC6" w:rsidP="00F1525E">
      <w:pPr>
        <w:spacing w:line="360" w:lineRule="auto"/>
        <w:jc w:val="both"/>
        <w:rPr>
          <w:b/>
          <w:i/>
          <w:color w:val="000000" w:themeColor="text1"/>
          <w:sz w:val="24"/>
          <w:szCs w:val="24"/>
          <w:lang w:val="en-GB"/>
        </w:rPr>
      </w:pPr>
      <w:r w:rsidRPr="00E72008">
        <w:rPr>
          <w:color w:val="000000" w:themeColor="text1"/>
          <w:sz w:val="24"/>
          <w:szCs w:val="24"/>
          <w:lang w:val="en-GB"/>
        </w:rPr>
        <w:t xml:space="preserve">Application of PMI or Problem-Methods-Implications helps to identify the high operation costs problem within Green Haven Florists. </w:t>
      </w:r>
      <w:r w:rsidR="0044078A" w:rsidRPr="00E72008">
        <w:rPr>
          <w:color w:val="000000" w:themeColor="text1"/>
          <w:sz w:val="24"/>
          <w:szCs w:val="24"/>
          <w:lang w:val="en-GB"/>
        </w:rPr>
        <w:t>R</w:t>
      </w:r>
      <w:r w:rsidRPr="00E72008">
        <w:rPr>
          <w:color w:val="000000" w:themeColor="text1"/>
          <w:sz w:val="24"/>
          <w:szCs w:val="24"/>
          <w:lang w:val="en-GB"/>
        </w:rPr>
        <w:t>eduction in suppliers’ bargaining power helps to reduce the operational costs and provide flexible price for bouquets though solution comes with a disadvantage related to market price fluctuation</w:t>
      </w:r>
      <w:r w:rsidR="0044078A" w:rsidRPr="00E72008">
        <w:rPr>
          <w:color w:val="000000" w:themeColor="text1"/>
          <w:sz w:val="24"/>
          <w:szCs w:val="24"/>
          <w:lang w:val="en-GB"/>
        </w:rPr>
        <w:t xml:space="preserve"> (</w:t>
      </w:r>
      <w:proofErr w:type="spellStart"/>
      <w:r w:rsidR="0044078A" w:rsidRPr="00E72008">
        <w:rPr>
          <w:color w:val="000000" w:themeColor="text1"/>
          <w:sz w:val="24"/>
          <w:szCs w:val="24"/>
          <w:lang w:val="en-GB"/>
        </w:rPr>
        <w:t>Shaharudin</w:t>
      </w:r>
      <w:proofErr w:type="spellEnd"/>
      <w:r w:rsidR="0044078A" w:rsidRPr="00E72008">
        <w:rPr>
          <w:color w:val="000000" w:themeColor="text1"/>
          <w:sz w:val="24"/>
          <w:szCs w:val="24"/>
          <w:lang w:val="en-GB"/>
        </w:rPr>
        <w:t xml:space="preserve"> </w:t>
      </w:r>
      <w:r w:rsidR="0044078A" w:rsidRPr="00E72008">
        <w:rPr>
          <w:i/>
          <w:iCs/>
          <w:color w:val="000000" w:themeColor="text1"/>
          <w:sz w:val="24"/>
          <w:szCs w:val="24"/>
          <w:lang w:val="en-GB"/>
        </w:rPr>
        <w:t xml:space="preserve">et al., </w:t>
      </w:r>
      <w:r w:rsidR="0044078A" w:rsidRPr="00E72008">
        <w:rPr>
          <w:color w:val="000000" w:themeColor="text1"/>
          <w:sz w:val="24"/>
          <w:szCs w:val="24"/>
          <w:lang w:val="en-GB"/>
        </w:rPr>
        <w:t>2021, p.1461)</w:t>
      </w:r>
      <w:r w:rsidRPr="00E72008">
        <w:rPr>
          <w:color w:val="000000" w:themeColor="text1"/>
          <w:sz w:val="24"/>
          <w:szCs w:val="24"/>
          <w:lang w:val="en-GB"/>
        </w:rPr>
        <w:t>.</w:t>
      </w:r>
      <w:r w:rsidR="00D32F11" w:rsidRPr="00E72008">
        <w:rPr>
          <w:color w:val="000000" w:themeColor="text1"/>
          <w:sz w:val="24"/>
          <w:szCs w:val="24"/>
          <w:lang w:val="en-GB"/>
        </w:rPr>
        <w:t xml:space="preserve"> </w:t>
      </w:r>
      <w:r w:rsidR="00DE24A5" w:rsidRPr="00E72008">
        <w:rPr>
          <w:b/>
          <w:i/>
          <w:color w:val="000000" w:themeColor="text1"/>
          <w:sz w:val="24"/>
          <w:szCs w:val="24"/>
          <w:lang w:val="en-GB"/>
        </w:rPr>
        <w:t>[Refer to Appendix 2]</w:t>
      </w:r>
    </w:p>
    <w:p w14:paraId="00000024" w14:textId="77777777" w:rsidR="00F457C3" w:rsidRPr="00E72008" w:rsidRDefault="005F6EC6" w:rsidP="00F1525E">
      <w:pPr>
        <w:pStyle w:val="Heading1"/>
        <w:rPr>
          <w:szCs w:val="24"/>
          <w:lang w:val="en-GB"/>
        </w:rPr>
      </w:pPr>
      <w:bookmarkStart w:id="3" w:name="_Toc216173578"/>
      <w:r w:rsidRPr="00E72008">
        <w:rPr>
          <w:szCs w:val="24"/>
          <w:lang w:val="en-GB"/>
        </w:rPr>
        <w:t>Selection of best possible solution for Green Haven Florists</w:t>
      </w:r>
      <w:bookmarkEnd w:id="3"/>
    </w:p>
    <w:p w14:paraId="00000025" w14:textId="56117CEF" w:rsidR="00F457C3" w:rsidRPr="00E72008" w:rsidRDefault="005F6EC6" w:rsidP="00F1525E">
      <w:pPr>
        <w:spacing w:line="360" w:lineRule="auto"/>
        <w:jc w:val="both"/>
        <w:rPr>
          <w:color w:val="000000" w:themeColor="text1"/>
          <w:sz w:val="24"/>
          <w:szCs w:val="24"/>
          <w:lang w:val="en-GB"/>
        </w:rPr>
      </w:pPr>
      <w:r w:rsidRPr="00E72008">
        <w:rPr>
          <w:color w:val="000000" w:themeColor="text1"/>
          <w:sz w:val="24"/>
          <w:szCs w:val="24"/>
          <w:lang w:val="en-GB"/>
        </w:rPr>
        <w:t xml:space="preserve">From the above PMI analysis, it has been identified that the best possible solution for high operating cost problems for Green Haven Florists will be the reduction of bargaining power with local and international suppliers. </w:t>
      </w:r>
    </w:p>
    <w:p w14:paraId="00000026" w14:textId="4415B4B0" w:rsidR="00F457C3" w:rsidRPr="00E72008" w:rsidRDefault="0087024D" w:rsidP="00F1525E">
      <w:pPr>
        <w:spacing w:line="360" w:lineRule="auto"/>
        <w:jc w:val="both"/>
        <w:rPr>
          <w:b/>
          <w:bCs/>
          <w:color w:val="000000" w:themeColor="text1"/>
          <w:sz w:val="24"/>
          <w:szCs w:val="24"/>
          <w:lang w:val="en-GB"/>
        </w:rPr>
      </w:pPr>
      <w:r w:rsidRPr="00E72008">
        <w:rPr>
          <w:b/>
          <w:bCs/>
          <w:color w:val="000000" w:themeColor="text1"/>
          <w:sz w:val="24"/>
          <w:szCs w:val="24"/>
          <w:lang w:val="en-GB"/>
        </w:rPr>
        <w:t>Solution B</w:t>
      </w:r>
    </w:p>
    <w:p w14:paraId="2F2F9A9F"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Explanation of the solution</w:t>
      </w:r>
    </w:p>
    <w:p w14:paraId="504BA106" w14:textId="58DE0A4F" w:rsidR="006E27A3" w:rsidRPr="00E72008" w:rsidRDefault="006E27A3" w:rsidP="00F1525E">
      <w:pPr>
        <w:spacing w:line="360" w:lineRule="auto"/>
        <w:jc w:val="both"/>
        <w:rPr>
          <w:color w:val="000000" w:themeColor="text1"/>
          <w:sz w:val="24"/>
          <w:szCs w:val="24"/>
          <w:lang w:val="en-GB"/>
        </w:rPr>
      </w:pPr>
      <w:r w:rsidRPr="00E72008">
        <w:rPr>
          <w:color w:val="000000" w:themeColor="text1"/>
          <w:sz w:val="24"/>
          <w:szCs w:val="24"/>
          <w:lang w:val="en-GB"/>
        </w:rPr>
        <w:t>Customer feedback highlights about incorporating flexibility in delivery options as well as subscription services of fresh flowers. By leveraging technology of real-time tracking as well as dynamic scheduling, the company will be able to understand live visibility of routes to optimise routes and ensure proactive rerouting (Alonge</w:t>
      </w:r>
      <w:r w:rsidRPr="00E72008">
        <w:rPr>
          <w:i/>
          <w:iCs/>
          <w:color w:val="000000" w:themeColor="text1"/>
          <w:sz w:val="24"/>
          <w:szCs w:val="24"/>
          <w:lang w:val="en-GB"/>
        </w:rPr>
        <w:t xml:space="preserve"> et al.,</w:t>
      </w:r>
      <w:r w:rsidRPr="00E72008">
        <w:rPr>
          <w:color w:val="000000" w:themeColor="text1"/>
          <w:sz w:val="24"/>
          <w:szCs w:val="24"/>
          <w:lang w:val="en-GB"/>
        </w:rPr>
        <w:t xml:space="preserve"> 2023). </w:t>
      </w:r>
    </w:p>
    <w:p w14:paraId="006D462A"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Application of PMI on solution B</w:t>
      </w:r>
    </w:p>
    <w:p w14:paraId="13D9B912" w14:textId="56383DD5" w:rsidR="00116FF6" w:rsidRPr="00E72008" w:rsidRDefault="006E27A3" w:rsidP="00F1525E">
      <w:pPr>
        <w:spacing w:line="360" w:lineRule="auto"/>
        <w:jc w:val="both"/>
        <w:rPr>
          <w:b/>
          <w:i/>
          <w:color w:val="000000" w:themeColor="text1"/>
          <w:sz w:val="24"/>
          <w:szCs w:val="24"/>
          <w:lang w:val="en-GB"/>
        </w:rPr>
      </w:pPr>
      <w:r w:rsidRPr="00E72008">
        <w:rPr>
          <w:color w:val="000000" w:themeColor="text1"/>
          <w:sz w:val="24"/>
          <w:szCs w:val="24"/>
          <w:lang w:val="en-GB"/>
        </w:rPr>
        <w:t xml:space="preserve">This solution specifies issues with subscription services and delivery options. </w:t>
      </w:r>
      <w:r w:rsidR="00522239" w:rsidRPr="00E72008">
        <w:rPr>
          <w:color w:val="000000" w:themeColor="text1"/>
          <w:sz w:val="24"/>
          <w:szCs w:val="24"/>
          <w:lang w:val="en-GB"/>
        </w:rPr>
        <w:t>T</w:t>
      </w:r>
      <w:r w:rsidRPr="00E72008">
        <w:rPr>
          <w:color w:val="000000" w:themeColor="text1"/>
          <w:sz w:val="24"/>
          <w:szCs w:val="24"/>
          <w:lang w:val="en-GB"/>
        </w:rPr>
        <w:t>he company needs to check technologies frequently to get updates on routes. The company will be required to invest maintenance costs on the technologies (</w:t>
      </w:r>
      <w:proofErr w:type="spellStart"/>
      <w:r w:rsidRPr="00E72008">
        <w:rPr>
          <w:color w:val="000000" w:themeColor="text1"/>
          <w:sz w:val="24"/>
          <w:szCs w:val="24"/>
          <w:lang w:val="en-GB"/>
        </w:rPr>
        <w:t>Adeusi</w:t>
      </w:r>
      <w:proofErr w:type="spellEnd"/>
      <w:r w:rsidRPr="00E72008">
        <w:rPr>
          <w:i/>
          <w:iCs/>
          <w:color w:val="000000" w:themeColor="text1"/>
          <w:sz w:val="24"/>
          <w:szCs w:val="24"/>
          <w:lang w:val="en-GB"/>
        </w:rPr>
        <w:t xml:space="preserve"> et al.,</w:t>
      </w:r>
      <w:r w:rsidRPr="00E72008">
        <w:rPr>
          <w:color w:val="000000" w:themeColor="text1"/>
          <w:sz w:val="24"/>
          <w:szCs w:val="24"/>
          <w:lang w:val="en-GB"/>
        </w:rPr>
        <w:t xml:space="preserve"> 2024). </w:t>
      </w:r>
      <w:r w:rsidR="00E76F64" w:rsidRPr="00E72008">
        <w:rPr>
          <w:b/>
          <w:i/>
          <w:color w:val="000000" w:themeColor="text1"/>
          <w:sz w:val="24"/>
          <w:szCs w:val="24"/>
          <w:lang w:val="en-GB"/>
        </w:rPr>
        <w:t>[Refer to appendix 3]</w:t>
      </w:r>
    </w:p>
    <w:p w14:paraId="7EEF9D75"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Justification for resolving business problem</w:t>
      </w:r>
    </w:p>
    <w:p w14:paraId="4978990D" w14:textId="77777777" w:rsidR="006E27A3" w:rsidRPr="00E72008" w:rsidRDefault="006E27A3" w:rsidP="00F1525E">
      <w:pPr>
        <w:spacing w:line="360" w:lineRule="auto"/>
        <w:jc w:val="both"/>
        <w:rPr>
          <w:color w:val="000000" w:themeColor="text1"/>
          <w:sz w:val="24"/>
          <w:szCs w:val="24"/>
          <w:lang w:val="en-GB"/>
        </w:rPr>
      </w:pPr>
      <w:r w:rsidRPr="00E72008">
        <w:rPr>
          <w:color w:val="000000" w:themeColor="text1"/>
          <w:sz w:val="24"/>
          <w:szCs w:val="24"/>
          <w:lang w:val="en-GB"/>
        </w:rPr>
        <w:t xml:space="preserve">The company will be able to ensure customer satisfaction and organisational performance in the competitive market. Through these approaches and consequences, the company will be able to address market dynamics. </w:t>
      </w:r>
    </w:p>
    <w:p w14:paraId="329451D4" w14:textId="77777777" w:rsidR="006E27A3" w:rsidRPr="00E72008" w:rsidRDefault="006E27A3" w:rsidP="00F1525E">
      <w:pPr>
        <w:pStyle w:val="Heading1"/>
        <w:rPr>
          <w:szCs w:val="24"/>
          <w:lang w:val="en-GB"/>
        </w:rPr>
      </w:pPr>
      <w:bookmarkStart w:id="4" w:name="_Toc216173579"/>
      <w:r w:rsidRPr="00E72008">
        <w:rPr>
          <w:szCs w:val="24"/>
          <w:lang w:val="en-GB"/>
        </w:rPr>
        <w:t>Justification of the selected solution</w:t>
      </w:r>
      <w:bookmarkEnd w:id="4"/>
      <w:r w:rsidRPr="00E72008">
        <w:rPr>
          <w:szCs w:val="24"/>
          <w:lang w:val="en-GB"/>
        </w:rPr>
        <w:t xml:space="preserve"> </w:t>
      </w:r>
    </w:p>
    <w:p w14:paraId="7F13FE24"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Appropriateness of solution A or B</w:t>
      </w:r>
    </w:p>
    <w:p w14:paraId="3D0999E6" w14:textId="38190D30" w:rsidR="006E27A3" w:rsidRPr="00E72008" w:rsidRDefault="006E27A3" w:rsidP="00F1525E">
      <w:pPr>
        <w:spacing w:line="360" w:lineRule="auto"/>
        <w:jc w:val="both"/>
        <w:rPr>
          <w:color w:val="000000" w:themeColor="text1"/>
          <w:sz w:val="24"/>
          <w:szCs w:val="24"/>
          <w:lang w:val="en-GB"/>
        </w:rPr>
      </w:pPr>
      <w:r w:rsidRPr="00E72008">
        <w:rPr>
          <w:color w:val="000000" w:themeColor="text1"/>
          <w:sz w:val="24"/>
          <w:szCs w:val="24"/>
          <w:lang w:val="en-GB"/>
        </w:rPr>
        <w:t>Solution A is addressing operational issues with supply chain management where the company is required to reduce ba</w:t>
      </w:r>
      <w:r w:rsidR="00EF1590" w:rsidRPr="00E72008">
        <w:rPr>
          <w:color w:val="000000" w:themeColor="text1"/>
          <w:sz w:val="24"/>
          <w:szCs w:val="24"/>
          <w:lang w:val="en-GB"/>
        </w:rPr>
        <w:t>rgaining power of the suppliers</w:t>
      </w:r>
      <w:r w:rsidRPr="00E72008">
        <w:rPr>
          <w:color w:val="000000" w:themeColor="text1"/>
          <w:sz w:val="24"/>
          <w:szCs w:val="24"/>
          <w:lang w:val="en-GB"/>
        </w:rPr>
        <w:t xml:space="preserve">. In case the company solves the problem in the internal environment then the company will be able to invest in technologies to conduct real-time tracking of the routes (Dong, 2023). </w:t>
      </w:r>
    </w:p>
    <w:p w14:paraId="3461D8E8"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Justification of preferred solution</w:t>
      </w:r>
    </w:p>
    <w:p w14:paraId="28CB19A5" w14:textId="5D470EA9" w:rsidR="006E27A3" w:rsidRPr="00E72008" w:rsidRDefault="006E27A3" w:rsidP="00F1525E">
      <w:pPr>
        <w:spacing w:line="360" w:lineRule="auto"/>
        <w:jc w:val="both"/>
        <w:rPr>
          <w:color w:val="000000" w:themeColor="text1"/>
          <w:sz w:val="24"/>
          <w:szCs w:val="24"/>
          <w:lang w:val="en-GB"/>
        </w:rPr>
      </w:pPr>
      <w:r w:rsidRPr="00E72008">
        <w:rPr>
          <w:color w:val="000000" w:themeColor="text1"/>
          <w:sz w:val="24"/>
          <w:szCs w:val="24"/>
          <w:lang w:val="en-GB"/>
        </w:rPr>
        <w:lastRenderedPageBreak/>
        <w:t xml:space="preserve">Technological solutions are associated with one area of supply chain management, </w:t>
      </w:r>
      <w:r w:rsidR="0087326E" w:rsidRPr="00E72008">
        <w:rPr>
          <w:color w:val="000000" w:themeColor="text1"/>
          <w:sz w:val="24"/>
          <w:szCs w:val="24"/>
          <w:lang w:val="en-GB"/>
        </w:rPr>
        <w:t>logistics,</w:t>
      </w:r>
      <w:r w:rsidRPr="00E72008">
        <w:rPr>
          <w:color w:val="000000" w:themeColor="text1"/>
          <w:sz w:val="24"/>
          <w:szCs w:val="24"/>
          <w:lang w:val="en-GB"/>
        </w:rPr>
        <w:t xml:space="preserve"> and transportation management. </w:t>
      </w:r>
    </w:p>
    <w:p w14:paraId="12A38EDC"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Explanation of the weightings attributed</w:t>
      </w:r>
    </w:p>
    <w:p w14:paraId="27AC3F14" w14:textId="4FDF148E" w:rsidR="006E27A3" w:rsidRPr="00E72008" w:rsidRDefault="00753F07" w:rsidP="00F1525E">
      <w:pPr>
        <w:spacing w:line="360" w:lineRule="auto"/>
        <w:jc w:val="both"/>
        <w:rPr>
          <w:color w:val="000000" w:themeColor="text1"/>
          <w:sz w:val="24"/>
          <w:szCs w:val="24"/>
          <w:lang w:val="en-GB"/>
        </w:rPr>
      </w:pPr>
      <w:r w:rsidRPr="00E72008">
        <w:rPr>
          <w:color w:val="000000" w:themeColor="text1"/>
          <w:sz w:val="24"/>
          <w:szCs w:val="24"/>
        </w:rPr>
        <w:t>G</w:t>
      </w:r>
      <w:r w:rsidR="006E27A3" w:rsidRPr="00E72008">
        <w:rPr>
          <w:color w:val="000000" w:themeColor="text1"/>
          <w:sz w:val="24"/>
          <w:szCs w:val="24"/>
          <w:lang w:val="en-GB"/>
        </w:rPr>
        <w:t xml:space="preserve">rid analysis helps to understand and apply weightage </w:t>
      </w:r>
      <w:r w:rsidRPr="00E72008">
        <w:rPr>
          <w:color w:val="000000" w:themeColor="text1"/>
          <w:sz w:val="24"/>
          <w:szCs w:val="24"/>
          <w:lang w:val="en-GB"/>
        </w:rPr>
        <w:t>therefore;</w:t>
      </w:r>
      <w:r w:rsidR="006E27A3" w:rsidRPr="00E72008">
        <w:rPr>
          <w:color w:val="000000" w:themeColor="text1"/>
          <w:sz w:val="24"/>
          <w:szCs w:val="24"/>
          <w:lang w:val="en-GB"/>
        </w:rPr>
        <w:t xml:space="preserve"> grid analysis will be performed on solution A as follows:</w:t>
      </w:r>
    </w:p>
    <w:p w14:paraId="314B8BD7" w14:textId="665318C8" w:rsidR="00197479" w:rsidRPr="00E72008" w:rsidRDefault="00753F07" w:rsidP="00F1525E">
      <w:pPr>
        <w:pStyle w:val="NormalWeb"/>
        <w:spacing w:before="0" w:beforeAutospacing="0" w:after="0" w:afterAutospacing="0" w:line="360" w:lineRule="auto"/>
        <w:jc w:val="both"/>
        <w:rPr>
          <w:color w:val="000000" w:themeColor="text1"/>
        </w:rPr>
      </w:pPr>
      <w:r w:rsidRPr="00E72008">
        <w:rPr>
          <w:rFonts w:ascii="Arial" w:hAnsi="Arial" w:cs="Arial"/>
          <w:color w:val="000000" w:themeColor="text1"/>
        </w:rPr>
        <w:t>As per appendix 1, there are f</w:t>
      </w:r>
      <w:r w:rsidR="00197479" w:rsidRPr="00E72008">
        <w:rPr>
          <w:rFonts w:ascii="Arial" w:hAnsi="Arial" w:cs="Arial"/>
          <w:color w:val="000000" w:themeColor="text1"/>
        </w:rPr>
        <w:t xml:space="preserve">our factors such as supplier criteria, negotiation, accessibility to sustainable materials and maintenance of amicable relationships can ensure management of supply chain operations. </w:t>
      </w:r>
      <w:r w:rsidR="00EF1590" w:rsidRPr="00E72008">
        <w:rPr>
          <w:rFonts w:ascii="Arial" w:hAnsi="Arial" w:cs="Arial"/>
          <w:color w:val="000000" w:themeColor="text1"/>
        </w:rPr>
        <w:t xml:space="preserve">Supplier criteria are considered </w:t>
      </w:r>
      <w:r w:rsidR="00197479" w:rsidRPr="00E72008">
        <w:rPr>
          <w:rFonts w:ascii="Arial" w:hAnsi="Arial" w:cs="Arial"/>
          <w:color w:val="000000" w:themeColor="text1"/>
        </w:rPr>
        <w:t>as a factor that i</w:t>
      </w:r>
      <w:r w:rsidR="0044078A" w:rsidRPr="00E72008">
        <w:rPr>
          <w:rFonts w:ascii="Arial" w:hAnsi="Arial" w:cs="Arial"/>
          <w:color w:val="000000" w:themeColor="text1"/>
        </w:rPr>
        <w:t>s based on several alternatives</w:t>
      </w:r>
      <w:r w:rsidR="00EF1590" w:rsidRPr="00E72008">
        <w:rPr>
          <w:color w:val="000000" w:themeColor="text1"/>
        </w:rPr>
        <w:t xml:space="preserve">. </w:t>
      </w:r>
      <w:r w:rsidR="00197479" w:rsidRPr="00E72008">
        <w:rPr>
          <w:rFonts w:ascii="Arial" w:hAnsi="Arial" w:cs="Arial"/>
          <w:color w:val="000000" w:themeColor="text1"/>
        </w:rPr>
        <w:t xml:space="preserve">Third factor specifies gaining accessibility of an increasing amount of sustainable materials (Dong, 2023). </w:t>
      </w:r>
    </w:p>
    <w:p w14:paraId="455A511B" w14:textId="77777777" w:rsidR="006E27A3" w:rsidRPr="00E72008" w:rsidRDefault="006E27A3" w:rsidP="00F1525E">
      <w:pPr>
        <w:pStyle w:val="Heading1"/>
        <w:rPr>
          <w:szCs w:val="24"/>
          <w:lang w:val="en-GB"/>
        </w:rPr>
      </w:pPr>
      <w:bookmarkStart w:id="5" w:name="_Toc216173580"/>
      <w:r w:rsidRPr="00E72008">
        <w:rPr>
          <w:szCs w:val="24"/>
          <w:lang w:val="en-GB"/>
        </w:rPr>
        <w:t>Risk analysis of the selected solution</w:t>
      </w:r>
      <w:bookmarkEnd w:id="5"/>
    </w:p>
    <w:p w14:paraId="34E64769"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Discussion of risks of the solution</w:t>
      </w:r>
    </w:p>
    <w:p w14:paraId="014E4F61" w14:textId="12032D60" w:rsidR="006E27A3" w:rsidRPr="00E72008" w:rsidRDefault="006E27A3" w:rsidP="00F1525E">
      <w:pPr>
        <w:spacing w:line="360" w:lineRule="auto"/>
        <w:jc w:val="both"/>
        <w:rPr>
          <w:color w:val="000000" w:themeColor="text1"/>
          <w:sz w:val="24"/>
          <w:szCs w:val="24"/>
          <w:lang w:val="en-GB"/>
        </w:rPr>
      </w:pPr>
      <w:r w:rsidRPr="00E72008">
        <w:rPr>
          <w:color w:val="000000" w:themeColor="text1"/>
          <w:sz w:val="24"/>
          <w:szCs w:val="24"/>
          <w:lang w:val="en-GB"/>
        </w:rPr>
        <w:t xml:space="preserve">Suppliers may not agree with criteria and negotiation that may degrade amicable relationships with suppliers and decrease accessibility of the sustainable materials. According to these issues, supplier risks specify other risks such as financial loss, operational risks, ethical and social risks (Ghadge </w:t>
      </w:r>
      <w:r w:rsidRPr="00E72008">
        <w:rPr>
          <w:i/>
          <w:iCs/>
          <w:color w:val="000000" w:themeColor="text1"/>
          <w:sz w:val="24"/>
          <w:szCs w:val="24"/>
          <w:lang w:val="en-GB"/>
        </w:rPr>
        <w:t xml:space="preserve">et al., </w:t>
      </w:r>
      <w:r w:rsidRPr="00E72008">
        <w:rPr>
          <w:color w:val="000000" w:themeColor="text1"/>
          <w:sz w:val="24"/>
          <w:szCs w:val="24"/>
          <w:lang w:val="en-GB"/>
        </w:rPr>
        <w:t xml:space="preserve">2021). </w:t>
      </w:r>
    </w:p>
    <w:p w14:paraId="3447F39D"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 xml:space="preserve">Explanation of criteria </w:t>
      </w:r>
    </w:p>
    <w:p w14:paraId="7841A4DE" w14:textId="4EFD3E4F" w:rsidR="0087326E" w:rsidRPr="00E72008" w:rsidRDefault="006E27A3" w:rsidP="00F1525E">
      <w:pPr>
        <w:spacing w:line="360" w:lineRule="auto"/>
        <w:jc w:val="both"/>
        <w:rPr>
          <w:color w:val="000000" w:themeColor="text1"/>
          <w:sz w:val="24"/>
          <w:szCs w:val="24"/>
          <w:lang w:val="en-GB"/>
        </w:rPr>
      </w:pPr>
      <w:r w:rsidRPr="00E72008">
        <w:rPr>
          <w:color w:val="000000" w:themeColor="text1"/>
          <w:sz w:val="24"/>
          <w:szCs w:val="24"/>
          <w:lang w:val="en-GB"/>
        </w:rPr>
        <w:t xml:space="preserve">5Ps criteria of supply chain management specifies about prioritising planning, sourcing, making, delivering and returning. Planning will be about understanding demand forecasting, sourcing is about managing suppliers, making is about manufacturing and quality control, delivering is about managing transportations, distribution and warehousing. Returning is about handling returns, reverse </w:t>
      </w:r>
      <w:r w:rsidR="0087326E" w:rsidRPr="00E72008">
        <w:rPr>
          <w:color w:val="000000" w:themeColor="text1"/>
          <w:sz w:val="24"/>
          <w:szCs w:val="24"/>
          <w:lang w:val="en-GB"/>
        </w:rPr>
        <w:t>logistics,</w:t>
      </w:r>
      <w:r w:rsidRPr="00E72008">
        <w:rPr>
          <w:color w:val="000000" w:themeColor="text1"/>
          <w:sz w:val="24"/>
          <w:szCs w:val="24"/>
          <w:lang w:val="en-GB"/>
        </w:rPr>
        <w:t xml:space="preserve"> and repairs (Pardi </w:t>
      </w:r>
      <w:r w:rsidRPr="00E72008">
        <w:rPr>
          <w:i/>
          <w:iCs/>
          <w:color w:val="000000" w:themeColor="text1"/>
          <w:sz w:val="24"/>
          <w:szCs w:val="24"/>
          <w:lang w:val="en-GB"/>
        </w:rPr>
        <w:t xml:space="preserve">et al., </w:t>
      </w:r>
      <w:r w:rsidRPr="00E72008">
        <w:rPr>
          <w:color w:val="000000" w:themeColor="text1"/>
          <w:sz w:val="24"/>
          <w:szCs w:val="24"/>
          <w:lang w:val="en-GB"/>
        </w:rPr>
        <w:t xml:space="preserve">2024). </w:t>
      </w:r>
    </w:p>
    <w:p w14:paraId="51206C5F" w14:textId="4854CCCD" w:rsidR="006E27A3" w:rsidRPr="00E72008" w:rsidRDefault="006E27A3" w:rsidP="00F1525E">
      <w:pPr>
        <w:pStyle w:val="Heading1"/>
        <w:rPr>
          <w:szCs w:val="24"/>
          <w:lang w:val="en-GB"/>
        </w:rPr>
      </w:pPr>
      <w:bookmarkStart w:id="6" w:name="_Toc216173581"/>
      <w:r w:rsidRPr="00E72008">
        <w:rPr>
          <w:szCs w:val="24"/>
          <w:lang w:val="en-GB"/>
        </w:rPr>
        <w:t>Plan to implement the selected solution</w:t>
      </w:r>
      <w:bookmarkEnd w:id="6"/>
      <w:r w:rsidRPr="00E72008">
        <w:rPr>
          <w:szCs w:val="24"/>
          <w:lang w:val="en-GB"/>
        </w:rPr>
        <w:t xml:space="preserve"> </w:t>
      </w:r>
    </w:p>
    <w:p w14:paraId="63EA68E7" w14:textId="77777777" w:rsidR="006E27A3" w:rsidRPr="00E72008" w:rsidRDefault="006E27A3" w:rsidP="00F1525E">
      <w:pPr>
        <w:spacing w:line="360" w:lineRule="auto"/>
        <w:jc w:val="both"/>
        <w:rPr>
          <w:b/>
          <w:bCs/>
          <w:color w:val="000000" w:themeColor="text1"/>
          <w:sz w:val="24"/>
          <w:szCs w:val="24"/>
          <w:lang w:val="en-GB"/>
        </w:rPr>
      </w:pPr>
      <w:r w:rsidRPr="00E72008">
        <w:rPr>
          <w:b/>
          <w:bCs/>
          <w:color w:val="000000" w:themeColor="text1"/>
          <w:sz w:val="24"/>
          <w:szCs w:val="24"/>
          <w:lang w:val="en-GB"/>
        </w:rPr>
        <w:t>Explanation of orders, scheduling and responsibilities of the tasks</w:t>
      </w:r>
    </w:p>
    <w:tbl>
      <w:tblPr>
        <w:tblW w:w="0" w:type="auto"/>
        <w:tblCellMar>
          <w:top w:w="15" w:type="dxa"/>
          <w:left w:w="15" w:type="dxa"/>
          <w:bottom w:w="15" w:type="dxa"/>
          <w:right w:w="15" w:type="dxa"/>
        </w:tblCellMar>
        <w:tblLook w:val="04A0" w:firstRow="1" w:lastRow="0" w:firstColumn="1" w:lastColumn="0" w:noHBand="0" w:noVBand="1"/>
      </w:tblPr>
      <w:tblGrid>
        <w:gridCol w:w="2436"/>
        <w:gridCol w:w="5012"/>
        <w:gridCol w:w="1561"/>
      </w:tblGrid>
      <w:tr w:rsidR="00E72008" w:rsidRPr="00E72008" w14:paraId="4F733C6E" w14:textId="77777777" w:rsidTr="008732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B54D7"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b/>
                <w:bCs/>
                <w:color w:val="000000" w:themeColor="text1"/>
                <w:sz w:val="24"/>
                <w:szCs w:val="24"/>
              </w:rPr>
              <w:t>Orders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27E45"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b/>
                <w:bCs/>
                <w:color w:val="000000" w:themeColor="text1"/>
                <w:sz w:val="24"/>
                <w:szCs w:val="24"/>
              </w:rPr>
              <w:t>Responsibilities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F2DF75"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b/>
                <w:bCs/>
                <w:color w:val="000000" w:themeColor="text1"/>
                <w:sz w:val="24"/>
                <w:szCs w:val="24"/>
              </w:rPr>
              <w:t>Scheduling </w:t>
            </w:r>
          </w:p>
        </w:tc>
      </w:tr>
      <w:tr w:rsidR="00E72008" w:rsidRPr="00E72008" w14:paraId="5F451C11" w14:textId="77777777" w:rsidTr="008732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23941"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Delivering is related to transportation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B3EAB"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Look after storage of goods is the responsibility of warehouse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5FE79C"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3 weeks </w:t>
            </w:r>
          </w:p>
        </w:tc>
      </w:tr>
      <w:tr w:rsidR="00E72008" w:rsidRPr="00E72008" w14:paraId="3098831A" w14:textId="77777777" w:rsidTr="008732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2B48E"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Warehouse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59981"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Inventory management is the responsibility of inventory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ED5B0"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2 weeks </w:t>
            </w:r>
          </w:p>
        </w:tc>
      </w:tr>
      <w:tr w:rsidR="003257C5" w:rsidRPr="00E72008" w14:paraId="6906E38F" w14:textId="77777777" w:rsidTr="008732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A3ED4"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lastRenderedPageBreak/>
              <w:t>Distribution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948AB"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Store manager will be involved into looking after this area of the supply chain management as per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5B969" w14:textId="77777777" w:rsidR="0087326E" w:rsidRPr="00E72008" w:rsidRDefault="0087326E" w:rsidP="00F1525E">
            <w:pPr>
              <w:spacing w:line="360" w:lineRule="auto"/>
              <w:jc w:val="both"/>
              <w:rPr>
                <w:rFonts w:eastAsia="Times New Roman"/>
                <w:color w:val="000000" w:themeColor="text1"/>
                <w:sz w:val="24"/>
                <w:szCs w:val="24"/>
              </w:rPr>
            </w:pPr>
            <w:r w:rsidRPr="00E72008">
              <w:rPr>
                <w:rFonts w:eastAsia="Times New Roman"/>
                <w:color w:val="000000" w:themeColor="text1"/>
                <w:sz w:val="24"/>
                <w:szCs w:val="24"/>
              </w:rPr>
              <w:t>1 week </w:t>
            </w:r>
          </w:p>
        </w:tc>
      </w:tr>
    </w:tbl>
    <w:p w14:paraId="37D0641A" w14:textId="77777777" w:rsidR="0087326E" w:rsidRPr="00E72008" w:rsidRDefault="0087326E" w:rsidP="00F1525E">
      <w:pPr>
        <w:spacing w:line="360" w:lineRule="auto"/>
        <w:jc w:val="both"/>
        <w:rPr>
          <w:b/>
          <w:bCs/>
          <w:color w:val="000000" w:themeColor="text1"/>
          <w:sz w:val="24"/>
          <w:szCs w:val="24"/>
          <w:lang w:val="en-GB"/>
        </w:rPr>
      </w:pPr>
    </w:p>
    <w:p w14:paraId="0000003A" w14:textId="1E648D12"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Provide insight into your decisions and p</w:t>
      </w:r>
      <w:r w:rsidR="008F084C" w:rsidRPr="00E72008">
        <w:rPr>
          <w:b/>
          <w:bCs/>
          <w:color w:val="000000" w:themeColor="text1"/>
          <w:sz w:val="24"/>
          <w:szCs w:val="24"/>
          <w:lang w:val="en-GB"/>
        </w:rPr>
        <w:t>rovide justifications for these</w:t>
      </w:r>
    </w:p>
    <w:p w14:paraId="0000003B" w14:textId="4FEBAD00" w:rsidR="00F457C3" w:rsidRPr="00E72008" w:rsidRDefault="0087326E" w:rsidP="00F1525E">
      <w:pPr>
        <w:spacing w:line="360" w:lineRule="auto"/>
        <w:jc w:val="both"/>
        <w:rPr>
          <w:color w:val="000000" w:themeColor="text1"/>
          <w:sz w:val="24"/>
          <w:szCs w:val="24"/>
          <w:lang w:val="en-GB"/>
        </w:rPr>
      </w:pPr>
      <w:r w:rsidRPr="00E72008">
        <w:rPr>
          <w:color w:val="000000" w:themeColor="text1"/>
          <w:sz w:val="24"/>
          <w:szCs w:val="24"/>
          <w:lang w:val="en-GB"/>
        </w:rPr>
        <w:t>Returning is about managing customer services that may require handling of the customer orders to retain the customers in the competitive market. Delivering is related to transportation, warehousing as well as distribution (Josiah, 2024). The company will be required to look after storage of goods, inventories, orders, quality control and others.</w:t>
      </w:r>
      <w:r w:rsidR="009602D8" w:rsidRPr="00E72008">
        <w:rPr>
          <w:color w:val="000000" w:themeColor="text1"/>
          <w:sz w:val="24"/>
          <w:szCs w:val="24"/>
          <w:lang w:val="en-GB"/>
        </w:rPr>
        <w:t xml:space="preserve"> Effective delivery of transportations and warehouse managements can help the business grow by ensuring product freshness, optimising operational efficiency, managing variable demand, and increasing customer satisfaction. Optimising delivery routes can reduce fuel </w:t>
      </w:r>
      <w:r w:rsidR="001B28C6" w:rsidRPr="00E72008">
        <w:rPr>
          <w:color w:val="000000" w:themeColor="text1"/>
          <w:sz w:val="24"/>
          <w:szCs w:val="24"/>
          <w:lang w:val="en-GB"/>
        </w:rPr>
        <w:t>consumptions</w:t>
      </w:r>
      <w:r w:rsidR="009602D8" w:rsidRPr="00E72008">
        <w:rPr>
          <w:color w:val="000000" w:themeColor="text1"/>
          <w:sz w:val="24"/>
          <w:szCs w:val="24"/>
          <w:lang w:val="en-GB"/>
        </w:rPr>
        <w:t xml:space="preserve"> and labour costs. In </w:t>
      </w:r>
      <w:r w:rsidR="001B28C6" w:rsidRPr="00E72008">
        <w:rPr>
          <w:color w:val="000000" w:themeColor="text1"/>
          <w:sz w:val="24"/>
          <w:szCs w:val="24"/>
          <w:lang w:val="en-GB"/>
        </w:rPr>
        <w:t>this</w:t>
      </w:r>
      <w:r w:rsidR="009602D8" w:rsidRPr="00E72008">
        <w:rPr>
          <w:color w:val="000000" w:themeColor="text1"/>
          <w:sz w:val="24"/>
          <w:szCs w:val="24"/>
          <w:lang w:val="en-GB"/>
        </w:rPr>
        <w:t xml:space="preserve"> scenario, efficient logistics can allow the business to offer </w:t>
      </w:r>
      <w:r w:rsidR="001B28C6" w:rsidRPr="00E72008">
        <w:rPr>
          <w:color w:val="000000" w:themeColor="text1"/>
          <w:sz w:val="24"/>
          <w:szCs w:val="24"/>
          <w:lang w:val="en-GB"/>
        </w:rPr>
        <w:t>competitive</w:t>
      </w:r>
      <w:r w:rsidR="009602D8" w:rsidRPr="00E72008">
        <w:rPr>
          <w:color w:val="000000" w:themeColor="text1"/>
          <w:sz w:val="24"/>
          <w:szCs w:val="24"/>
          <w:lang w:val="en-GB"/>
        </w:rPr>
        <w:t xml:space="preserve"> or free delivery options without </w:t>
      </w:r>
      <w:r w:rsidR="001B28C6" w:rsidRPr="00E72008">
        <w:rPr>
          <w:color w:val="000000" w:themeColor="text1"/>
          <w:sz w:val="24"/>
          <w:szCs w:val="24"/>
          <w:lang w:val="en-GB"/>
        </w:rPr>
        <w:t>eroding</w:t>
      </w:r>
      <w:r w:rsidR="009602D8" w:rsidRPr="00E72008">
        <w:rPr>
          <w:color w:val="000000" w:themeColor="text1"/>
          <w:sz w:val="24"/>
          <w:szCs w:val="24"/>
          <w:lang w:val="en-GB"/>
        </w:rPr>
        <w:t xml:space="preserve"> </w:t>
      </w:r>
      <w:r w:rsidR="001B28C6" w:rsidRPr="00E72008">
        <w:rPr>
          <w:color w:val="000000" w:themeColor="text1"/>
          <w:sz w:val="24"/>
          <w:szCs w:val="24"/>
          <w:lang w:val="en-GB"/>
        </w:rPr>
        <w:t>profit</w:t>
      </w:r>
      <w:r w:rsidR="009602D8" w:rsidRPr="00E72008">
        <w:rPr>
          <w:color w:val="000000" w:themeColor="text1"/>
          <w:sz w:val="24"/>
          <w:szCs w:val="24"/>
          <w:lang w:val="en-GB"/>
        </w:rPr>
        <w:t xml:space="preserve"> margins, making the business more attractive </w:t>
      </w:r>
      <w:r w:rsidR="001B28C6" w:rsidRPr="00E72008">
        <w:rPr>
          <w:color w:val="000000" w:themeColor="text1"/>
          <w:sz w:val="24"/>
          <w:szCs w:val="24"/>
          <w:lang w:val="en-GB"/>
        </w:rPr>
        <w:t>and price-sensiti</w:t>
      </w:r>
      <w:r w:rsidR="009602D8" w:rsidRPr="00E72008">
        <w:rPr>
          <w:color w:val="000000" w:themeColor="text1"/>
          <w:sz w:val="24"/>
          <w:szCs w:val="24"/>
          <w:lang w:val="en-GB"/>
        </w:rPr>
        <w:t xml:space="preserve">ve </w:t>
      </w:r>
      <w:r w:rsidR="001B28C6" w:rsidRPr="00E72008">
        <w:rPr>
          <w:color w:val="000000" w:themeColor="text1"/>
          <w:sz w:val="24"/>
          <w:szCs w:val="24"/>
          <w:lang w:val="en-GB"/>
        </w:rPr>
        <w:t xml:space="preserve">customers. Effective warehouse management will ensure the right mix of flowers and supplies will be on hand to meet demand while minimising waste from overstocking or missed sales from stock outs. </w:t>
      </w:r>
      <w:r w:rsidRPr="00E72008">
        <w:rPr>
          <w:color w:val="000000" w:themeColor="text1"/>
          <w:sz w:val="24"/>
          <w:szCs w:val="24"/>
          <w:lang w:val="en-GB"/>
        </w:rPr>
        <w:t xml:space="preserve">Therefore, employees will be involved into looking after these areas of the supply chain management as per criteria (Refer to the appendix 1). </w:t>
      </w:r>
    </w:p>
    <w:p w14:paraId="0000003C" w14:textId="432B226A" w:rsidR="00F457C3" w:rsidRPr="00E72008" w:rsidRDefault="005F6EC6" w:rsidP="00F1525E">
      <w:pPr>
        <w:pStyle w:val="Heading1"/>
        <w:rPr>
          <w:szCs w:val="24"/>
          <w:lang w:val="en-GB"/>
        </w:rPr>
      </w:pPr>
      <w:bookmarkStart w:id="7" w:name="_Toc216173582"/>
      <w:r w:rsidRPr="00E72008">
        <w:rPr>
          <w:szCs w:val="24"/>
          <w:lang w:val="en-GB"/>
        </w:rPr>
        <w:t>Means of measuring effectiveness of impl</w:t>
      </w:r>
      <w:r w:rsidR="00285FD8" w:rsidRPr="00E72008">
        <w:rPr>
          <w:szCs w:val="24"/>
          <w:lang w:val="en-GB"/>
        </w:rPr>
        <w:t>ementation of selected solution</w:t>
      </w:r>
      <w:bookmarkEnd w:id="7"/>
    </w:p>
    <w:p w14:paraId="0000003D"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Based on the KPI and SMART Objective table you have provided:</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02"/>
        <w:gridCol w:w="1723"/>
        <w:gridCol w:w="2434"/>
        <w:gridCol w:w="1730"/>
        <w:gridCol w:w="1020"/>
      </w:tblGrid>
      <w:tr w:rsidR="00E72008" w:rsidRPr="00E72008" w14:paraId="2949A65B" w14:textId="77777777" w:rsidTr="0087326E">
        <w:tc>
          <w:tcPr>
            <w:tcW w:w="1167" w:type="pct"/>
            <w:tcMar>
              <w:top w:w="100" w:type="dxa"/>
              <w:left w:w="100" w:type="dxa"/>
              <w:bottom w:w="100" w:type="dxa"/>
              <w:right w:w="100" w:type="dxa"/>
            </w:tcMar>
          </w:tcPr>
          <w:p w14:paraId="1C7692CE" w14:textId="77777777" w:rsidR="0087326E" w:rsidRPr="00E72008" w:rsidRDefault="0087326E" w:rsidP="00F1525E">
            <w:pPr>
              <w:widowControl w:val="0"/>
              <w:pBdr>
                <w:top w:val="nil"/>
                <w:left w:val="nil"/>
                <w:bottom w:val="nil"/>
                <w:right w:val="nil"/>
                <w:between w:val="nil"/>
              </w:pBdr>
              <w:spacing w:line="360" w:lineRule="auto"/>
              <w:jc w:val="both"/>
              <w:rPr>
                <w:b/>
                <w:bCs/>
                <w:color w:val="000000" w:themeColor="text1"/>
                <w:sz w:val="24"/>
                <w:szCs w:val="24"/>
              </w:rPr>
            </w:pPr>
            <w:r w:rsidRPr="00E72008">
              <w:rPr>
                <w:b/>
                <w:bCs/>
                <w:color w:val="000000" w:themeColor="text1"/>
                <w:sz w:val="24"/>
                <w:szCs w:val="24"/>
              </w:rPr>
              <w:t xml:space="preserve">Specific </w:t>
            </w:r>
          </w:p>
        </w:tc>
        <w:tc>
          <w:tcPr>
            <w:tcW w:w="956" w:type="pct"/>
            <w:tcMar>
              <w:top w:w="100" w:type="dxa"/>
              <w:left w:w="100" w:type="dxa"/>
              <w:bottom w:w="100" w:type="dxa"/>
              <w:right w:w="100" w:type="dxa"/>
            </w:tcMar>
          </w:tcPr>
          <w:p w14:paraId="0BEA9FD6" w14:textId="77777777" w:rsidR="0087326E" w:rsidRPr="00E72008" w:rsidRDefault="0087326E" w:rsidP="00F1525E">
            <w:pPr>
              <w:widowControl w:val="0"/>
              <w:pBdr>
                <w:top w:val="nil"/>
                <w:left w:val="nil"/>
                <w:bottom w:val="nil"/>
                <w:right w:val="nil"/>
                <w:between w:val="nil"/>
              </w:pBdr>
              <w:spacing w:line="360" w:lineRule="auto"/>
              <w:jc w:val="both"/>
              <w:rPr>
                <w:b/>
                <w:bCs/>
                <w:color w:val="000000" w:themeColor="text1"/>
                <w:sz w:val="24"/>
                <w:szCs w:val="24"/>
              </w:rPr>
            </w:pPr>
            <w:r w:rsidRPr="00E72008">
              <w:rPr>
                <w:b/>
                <w:bCs/>
                <w:color w:val="000000" w:themeColor="text1"/>
                <w:sz w:val="24"/>
                <w:szCs w:val="24"/>
              </w:rPr>
              <w:t xml:space="preserve">Measurable </w:t>
            </w:r>
          </w:p>
        </w:tc>
        <w:tc>
          <w:tcPr>
            <w:tcW w:w="1351" w:type="pct"/>
            <w:tcMar>
              <w:top w:w="100" w:type="dxa"/>
              <w:left w:w="100" w:type="dxa"/>
              <w:bottom w:w="100" w:type="dxa"/>
              <w:right w:w="100" w:type="dxa"/>
            </w:tcMar>
          </w:tcPr>
          <w:p w14:paraId="430294A8" w14:textId="77777777" w:rsidR="0087326E" w:rsidRPr="00E72008" w:rsidRDefault="0087326E" w:rsidP="00F1525E">
            <w:pPr>
              <w:widowControl w:val="0"/>
              <w:pBdr>
                <w:top w:val="nil"/>
                <w:left w:val="nil"/>
                <w:bottom w:val="nil"/>
                <w:right w:val="nil"/>
                <w:between w:val="nil"/>
              </w:pBdr>
              <w:spacing w:line="360" w:lineRule="auto"/>
              <w:jc w:val="both"/>
              <w:rPr>
                <w:b/>
                <w:bCs/>
                <w:color w:val="000000" w:themeColor="text1"/>
                <w:sz w:val="24"/>
                <w:szCs w:val="24"/>
              </w:rPr>
            </w:pPr>
            <w:r w:rsidRPr="00E72008">
              <w:rPr>
                <w:b/>
                <w:bCs/>
                <w:color w:val="000000" w:themeColor="text1"/>
                <w:sz w:val="24"/>
                <w:szCs w:val="24"/>
              </w:rPr>
              <w:t xml:space="preserve">Attainable </w:t>
            </w:r>
          </w:p>
        </w:tc>
        <w:tc>
          <w:tcPr>
            <w:tcW w:w="960" w:type="pct"/>
            <w:tcMar>
              <w:top w:w="100" w:type="dxa"/>
              <w:left w:w="100" w:type="dxa"/>
              <w:bottom w:w="100" w:type="dxa"/>
              <w:right w:w="100" w:type="dxa"/>
            </w:tcMar>
          </w:tcPr>
          <w:p w14:paraId="550DC88C" w14:textId="77777777" w:rsidR="0087326E" w:rsidRPr="00E72008" w:rsidRDefault="0087326E" w:rsidP="00F1525E">
            <w:pPr>
              <w:widowControl w:val="0"/>
              <w:pBdr>
                <w:top w:val="nil"/>
                <w:left w:val="nil"/>
                <w:bottom w:val="nil"/>
                <w:right w:val="nil"/>
                <w:between w:val="nil"/>
              </w:pBdr>
              <w:spacing w:line="360" w:lineRule="auto"/>
              <w:jc w:val="both"/>
              <w:rPr>
                <w:b/>
                <w:bCs/>
                <w:color w:val="000000" w:themeColor="text1"/>
                <w:sz w:val="24"/>
                <w:szCs w:val="24"/>
              </w:rPr>
            </w:pPr>
            <w:r w:rsidRPr="00E72008">
              <w:rPr>
                <w:b/>
                <w:bCs/>
                <w:color w:val="000000" w:themeColor="text1"/>
                <w:sz w:val="24"/>
                <w:szCs w:val="24"/>
              </w:rPr>
              <w:t xml:space="preserve">Relevant </w:t>
            </w:r>
          </w:p>
        </w:tc>
        <w:tc>
          <w:tcPr>
            <w:tcW w:w="566" w:type="pct"/>
            <w:tcMar>
              <w:top w:w="100" w:type="dxa"/>
              <w:left w:w="100" w:type="dxa"/>
              <w:bottom w:w="100" w:type="dxa"/>
              <w:right w:w="100" w:type="dxa"/>
            </w:tcMar>
          </w:tcPr>
          <w:p w14:paraId="0CD382B2" w14:textId="77777777" w:rsidR="0087326E" w:rsidRPr="00E72008" w:rsidRDefault="0087326E" w:rsidP="00F1525E">
            <w:pPr>
              <w:widowControl w:val="0"/>
              <w:pBdr>
                <w:top w:val="nil"/>
                <w:left w:val="nil"/>
                <w:bottom w:val="nil"/>
                <w:right w:val="nil"/>
                <w:between w:val="nil"/>
              </w:pBdr>
              <w:spacing w:line="360" w:lineRule="auto"/>
              <w:jc w:val="both"/>
              <w:rPr>
                <w:b/>
                <w:bCs/>
                <w:color w:val="000000" w:themeColor="text1"/>
                <w:sz w:val="24"/>
                <w:szCs w:val="24"/>
              </w:rPr>
            </w:pPr>
            <w:r w:rsidRPr="00E72008">
              <w:rPr>
                <w:b/>
                <w:bCs/>
                <w:color w:val="000000" w:themeColor="text1"/>
                <w:sz w:val="24"/>
                <w:szCs w:val="24"/>
              </w:rPr>
              <w:t xml:space="preserve">Time Bound </w:t>
            </w:r>
          </w:p>
        </w:tc>
      </w:tr>
      <w:tr w:rsidR="00E72008" w:rsidRPr="00E72008" w14:paraId="413D6F26" w14:textId="77777777" w:rsidTr="0087326E">
        <w:tc>
          <w:tcPr>
            <w:tcW w:w="1167" w:type="pct"/>
            <w:tcMar>
              <w:top w:w="100" w:type="dxa"/>
              <w:left w:w="100" w:type="dxa"/>
              <w:bottom w:w="100" w:type="dxa"/>
              <w:right w:w="100" w:type="dxa"/>
            </w:tcMar>
          </w:tcPr>
          <w:p w14:paraId="097FB3AC"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Questions regarding the ‘service quality’  helps to analyse customer satisfaction rates </w:t>
            </w:r>
          </w:p>
          <w:p w14:paraId="031C9352"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p>
        </w:tc>
        <w:tc>
          <w:tcPr>
            <w:tcW w:w="956" w:type="pct"/>
            <w:tcMar>
              <w:top w:w="100" w:type="dxa"/>
              <w:left w:w="100" w:type="dxa"/>
              <w:bottom w:w="100" w:type="dxa"/>
              <w:right w:w="100" w:type="dxa"/>
            </w:tcMar>
          </w:tcPr>
          <w:p w14:paraId="7A4C6F5A"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4 questions regarding the service quality  </w:t>
            </w:r>
          </w:p>
        </w:tc>
        <w:tc>
          <w:tcPr>
            <w:tcW w:w="1351" w:type="pct"/>
            <w:tcMar>
              <w:top w:w="100" w:type="dxa"/>
              <w:left w:w="100" w:type="dxa"/>
              <w:bottom w:w="100" w:type="dxa"/>
              <w:right w:w="100" w:type="dxa"/>
            </w:tcMar>
          </w:tcPr>
          <w:p w14:paraId="6158C33C"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The marketing executive can attain by asking open-ended questions </w:t>
            </w:r>
          </w:p>
        </w:tc>
        <w:tc>
          <w:tcPr>
            <w:tcW w:w="960" w:type="pct"/>
            <w:tcMar>
              <w:top w:w="100" w:type="dxa"/>
              <w:left w:w="100" w:type="dxa"/>
              <w:bottom w:w="100" w:type="dxa"/>
              <w:right w:w="100" w:type="dxa"/>
            </w:tcMar>
          </w:tcPr>
          <w:p w14:paraId="2546C92A"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Quantitative data about service quality  </w:t>
            </w:r>
          </w:p>
        </w:tc>
        <w:tc>
          <w:tcPr>
            <w:tcW w:w="566" w:type="pct"/>
            <w:tcMar>
              <w:top w:w="100" w:type="dxa"/>
              <w:left w:w="100" w:type="dxa"/>
              <w:bottom w:w="100" w:type="dxa"/>
              <w:right w:w="100" w:type="dxa"/>
            </w:tcMar>
          </w:tcPr>
          <w:p w14:paraId="27A0071B"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4 months </w:t>
            </w:r>
          </w:p>
        </w:tc>
      </w:tr>
      <w:tr w:rsidR="00E72008" w:rsidRPr="00E72008" w14:paraId="2A453592" w14:textId="77777777" w:rsidTr="0087326E">
        <w:tc>
          <w:tcPr>
            <w:tcW w:w="1167" w:type="pct"/>
            <w:tcMar>
              <w:top w:w="100" w:type="dxa"/>
              <w:left w:w="100" w:type="dxa"/>
              <w:bottom w:w="100" w:type="dxa"/>
              <w:right w:w="100" w:type="dxa"/>
            </w:tcMar>
          </w:tcPr>
          <w:p w14:paraId="6CDDE490"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Observation of </w:t>
            </w:r>
            <w:r w:rsidRPr="00E72008">
              <w:rPr>
                <w:color w:val="000000" w:themeColor="text1"/>
                <w:sz w:val="24"/>
                <w:szCs w:val="24"/>
              </w:rPr>
              <w:lastRenderedPageBreak/>
              <w:t xml:space="preserve">the  ‘sales of the product in last 6 months’ helps to analyse the revenue rates </w:t>
            </w:r>
          </w:p>
        </w:tc>
        <w:tc>
          <w:tcPr>
            <w:tcW w:w="956" w:type="pct"/>
            <w:tcMar>
              <w:top w:w="100" w:type="dxa"/>
              <w:left w:w="100" w:type="dxa"/>
              <w:bottom w:w="100" w:type="dxa"/>
              <w:right w:w="100" w:type="dxa"/>
            </w:tcMar>
          </w:tcPr>
          <w:p w14:paraId="17964766"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lastRenderedPageBreak/>
              <w:t xml:space="preserve">30 days </w:t>
            </w:r>
            <w:r w:rsidRPr="00E72008">
              <w:rPr>
                <w:color w:val="000000" w:themeColor="text1"/>
                <w:sz w:val="24"/>
                <w:szCs w:val="24"/>
              </w:rPr>
              <w:lastRenderedPageBreak/>
              <w:t xml:space="preserve">observation </w:t>
            </w:r>
          </w:p>
        </w:tc>
        <w:tc>
          <w:tcPr>
            <w:tcW w:w="1351" w:type="pct"/>
            <w:tcMar>
              <w:top w:w="100" w:type="dxa"/>
              <w:left w:w="100" w:type="dxa"/>
              <w:bottom w:w="100" w:type="dxa"/>
              <w:right w:w="100" w:type="dxa"/>
            </w:tcMar>
          </w:tcPr>
          <w:p w14:paraId="7B3DDADC"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lastRenderedPageBreak/>
              <w:t xml:space="preserve">The sales manager </w:t>
            </w:r>
            <w:r w:rsidRPr="00E72008">
              <w:rPr>
                <w:color w:val="000000" w:themeColor="text1"/>
                <w:sz w:val="24"/>
                <w:szCs w:val="24"/>
              </w:rPr>
              <w:lastRenderedPageBreak/>
              <w:t xml:space="preserve">can observe the KPI by recognising seasonal patterns and customer demand </w:t>
            </w:r>
          </w:p>
        </w:tc>
        <w:tc>
          <w:tcPr>
            <w:tcW w:w="960" w:type="pct"/>
            <w:tcMar>
              <w:top w:w="100" w:type="dxa"/>
              <w:left w:w="100" w:type="dxa"/>
              <w:bottom w:w="100" w:type="dxa"/>
              <w:right w:w="100" w:type="dxa"/>
            </w:tcMar>
          </w:tcPr>
          <w:p w14:paraId="0F021CB7"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lastRenderedPageBreak/>
              <w:t xml:space="preserve">Observation </w:t>
            </w:r>
            <w:r w:rsidRPr="00E72008">
              <w:rPr>
                <w:color w:val="000000" w:themeColor="text1"/>
                <w:sz w:val="24"/>
                <w:szCs w:val="24"/>
              </w:rPr>
              <w:lastRenderedPageBreak/>
              <w:t xml:space="preserve">on sales performance </w:t>
            </w:r>
          </w:p>
        </w:tc>
        <w:tc>
          <w:tcPr>
            <w:tcW w:w="566" w:type="pct"/>
            <w:tcMar>
              <w:top w:w="100" w:type="dxa"/>
              <w:left w:w="100" w:type="dxa"/>
              <w:bottom w:w="100" w:type="dxa"/>
              <w:right w:w="100" w:type="dxa"/>
            </w:tcMar>
          </w:tcPr>
          <w:p w14:paraId="5F145672"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lastRenderedPageBreak/>
              <w:t xml:space="preserve">6 </w:t>
            </w:r>
            <w:r w:rsidRPr="00E72008">
              <w:rPr>
                <w:color w:val="000000" w:themeColor="text1"/>
                <w:sz w:val="24"/>
                <w:szCs w:val="24"/>
              </w:rPr>
              <w:lastRenderedPageBreak/>
              <w:t xml:space="preserve">months </w:t>
            </w:r>
          </w:p>
        </w:tc>
      </w:tr>
      <w:tr w:rsidR="003257C5" w:rsidRPr="00E72008" w14:paraId="1C66DE80" w14:textId="77777777" w:rsidTr="0087326E">
        <w:tc>
          <w:tcPr>
            <w:tcW w:w="1167" w:type="pct"/>
            <w:tcMar>
              <w:top w:w="100" w:type="dxa"/>
              <w:left w:w="100" w:type="dxa"/>
              <w:bottom w:w="100" w:type="dxa"/>
              <w:right w:w="100" w:type="dxa"/>
            </w:tcMar>
          </w:tcPr>
          <w:p w14:paraId="3C24F9EE"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lastRenderedPageBreak/>
              <w:t xml:space="preserve">Review of last 3 months  customer feedback helps to analyse the customer retention rates </w:t>
            </w:r>
          </w:p>
        </w:tc>
        <w:tc>
          <w:tcPr>
            <w:tcW w:w="956" w:type="pct"/>
            <w:tcMar>
              <w:top w:w="100" w:type="dxa"/>
              <w:left w:w="100" w:type="dxa"/>
              <w:bottom w:w="100" w:type="dxa"/>
              <w:right w:w="100" w:type="dxa"/>
            </w:tcMar>
          </w:tcPr>
          <w:p w14:paraId="7194FBC5"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Reviews for 5 hours </w:t>
            </w:r>
          </w:p>
        </w:tc>
        <w:tc>
          <w:tcPr>
            <w:tcW w:w="1351" w:type="pct"/>
            <w:tcMar>
              <w:top w:w="100" w:type="dxa"/>
              <w:left w:w="100" w:type="dxa"/>
              <w:bottom w:w="100" w:type="dxa"/>
              <w:right w:w="100" w:type="dxa"/>
            </w:tcMar>
          </w:tcPr>
          <w:p w14:paraId="7B8BAC60"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The sales and executive staff  can attain this by focusing on direct communication logs  </w:t>
            </w:r>
          </w:p>
        </w:tc>
        <w:tc>
          <w:tcPr>
            <w:tcW w:w="960" w:type="pct"/>
            <w:tcMar>
              <w:top w:w="100" w:type="dxa"/>
              <w:left w:w="100" w:type="dxa"/>
              <w:bottom w:w="100" w:type="dxa"/>
              <w:right w:w="100" w:type="dxa"/>
            </w:tcMar>
          </w:tcPr>
          <w:p w14:paraId="3860C9CC"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Reviews on customer feedback </w:t>
            </w:r>
          </w:p>
        </w:tc>
        <w:tc>
          <w:tcPr>
            <w:tcW w:w="566" w:type="pct"/>
            <w:tcMar>
              <w:top w:w="100" w:type="dxa"/>
              <w:left w:w="100" w:type="dxa"/>
              <w:bottom w:w="100" w:type="dxa"/>
              <w:right w:w="100" w:type="dxa"/>
            </w:tcMar>
          </w:tcPr>
          <w:p w14:paraId="742A78BD" w14:textId="77777777" w:rsidR="0087326E" w:rsidRPr="00E72008" w:rsidRDefault="0087326E" w:rsidP="00F1525E">
            <w:pPr>
              <w:widowControl w:val="0"/>
              <w:pBdr>
                <w:top w:val="nil"/>
                <w:left w:val="nil"/>
                <w:bottom w:val="nil"/>
                <w:right w:val="nil"/>
                <w:between w:val="nil"/>
              </w:pBdr>
              <w:spacing w:line="360" w:lineRule="auto"/>
              <w:jc w:val="both"/>
              <w:rPr>
                <w:color w:val="000000" w:themeColor="text1"/>
                <w:sz w:val="24"/>
                <w:szCs w:val="24"/>
              </w:rPr>
            </w:pPr>
            <w:r w:rsidRPr="00E72008">
              <w:rPr>
                <w:color w:val="000000" w:themeColor="text1"/>
                <w:sz w:val="24"/>
                <w:szCs w:val="24"/>
              </w:rPr>
              <w:t xml:space="preserve">3 months </w:t>
            </w:r>
          </w:p>
        </w:tc>
      </w:tr>
    </w:tbl>
    <w:p w14:paraId="11CCFB23" w14:textId="77777777" w:rsidR="0087326E" w:rsidRPr="00E72008" w:rsidRDefault="0087326E" w:rsidP="00F1525E">
      <w:pPr>
        <w:spacing w:line="360" w:lineRule="auto"/>
        <w:jc w:val="both"/>
        <w:rPr>
          <w:b/>
          <w:bCs/>
          <w:color w:val="000000" w:themeColor="text1"/>
          <w:sz w:val="24"/>
          <w:szCs w:val="24"/>
          <w:lang w:val="en-GB"/>
        </w:rPr>
      </w:pPr>
    </w:p>
    <w:p w14:paraId="0000003E" w14:textId="6DF1343A"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Explain and defend the Key Performan</w:t>
      </w:r>
      <w:r w:rsidR="0087326E" w:rsidRPr="00E72008">
        <w:rPr>
          <w:b/>
          <w:bCs/>
          <w:color w:val="000000" w:themeColor="text1"/>
          <w:sz w:val="24"/>
          <w:szCs w:val="24"/>
          <w:lang w:val="en-GB"/>
        </w:rPr>
        <w:t>ce Indicators you have proposed</w:t>
      </w:r>
    </w:p>
    <w:p w14:paraId="5FAC3EC7" w14:textId="31D8FA37" w:rsidR="0087326E" w:rsidRPr="00E72008" w:rsidRDefault="0087326E" w:rsidP="00F1525E">
      <w:pPr>
        <w:spacing w:line="360" w:lineRule="auto"/>
        <w:jc w:val="both"/>
        <w:rPr>
          <w:color w:val="000000" w:themeColor="text1"/>
          <w:sz w:val="24"/>
          <w:szCs w:val="24"/>
        </w:rPr>
      </w:pPr>
      <w:r w:rsidRPr="00E72008">
        <w:rPr>
          <w:color w:val="000000" w:themeColor="text1"/>
          <w:sz w:val="24"/>
          <w:szCs w:val="24"/>
        </w:rPr>
        <w:t xml:space="preserve">Service quality is inherently a subjective and qualitative concept. The questionnaires provide structured methods to convert these subjective customer experiences into objective and measurable data points. The six-month data set offers a baseline for predictive analytics. Feedback can highlight specific product features, service interactions, or process causing friction enabling targeted improvements that increase customer retention. </w:t>
      </w:r>
    </w:p>
    <w:p w14:paraId="0000003F" w14:textId="77777777"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 xml:space="preserve">Explain and defend the SMART objectives you have proposed. </w:t>
      </w:r>
    </w:p>
    <w:p w14:paraId="76FAF8C0" w14:textId="01046139" w:rsidR="0087326E" w:rsidRPr="00E72008" w:rsidRDefault="0087326E" w:rsidP="00F1525E">
      <w:pPr>
        <w:spacing w:line="360" w:lineRule="auto"/>
        <w:jc w:val="both"/>
        <w:rPr>
          <w:color w:val="000000" w:themeColor="text1"/>
          <w:sz w:val="24"/>
          <w:szCs w:val="24"/>
        </w:rPr>
      </w:pPr>
      <w:r w:rsidRPr="00E72008">
        <w:rPr>
          <w:color w:val="000000" w:themeColor="text1"/>
          <w:sz w:val="24"/>
          <w:szCs w:val="24"/>
        </w:rPr>
        <w:t xml:space="preserve">The smart objectives are proposed to analyse ‘customer retention rates’, ‘sales and revenue’ and ‘customer satisfaction rates’ of the business. By comparing feedback month-to-month, the enterprise can understand how many customers are satisfied with the service quality. </w:t>
      </w:r>
    </w:p>
    <w:p w14:paraId="00000040" w14:textId="5F03D7B7" w:rsidR="0087326E" w:rsidRPr="00E72008" w:rsidRDefault="0087326E" w:rsidP="00F1525E">
      <w:pPr>
        <w:spacing w:line="360" w:lineRule="auto"/>
        <w:rPr>
          <w:b/>
          <w:bCs/>
          <w:color w:val="000000" w:themeColor="text1"/>
          <w:sz w:val="24"/>
          <w:szCs w:val="24"/>
          <w:lang w:val="en-GB"/>
        </w:rPr>
      </w:pPr>
      <w:r w:rsidRPr="00E72008">
        <w:rPr>
          <w:b/>
          <w:bCs/>
          <w:color w:val="000000" w:themeColor="text1"/>
          <w:sz w:val="24"/>
          <w:szCs w:val="24"/>
          <w:lang w:val="en-GB"/>
        </w:rPr>
        <w:br w:type="page"/>
      </w:r>
    </w:p>
    <w:p w14:paraId="31777FE4" w14:textId="77777777" w:rsidR="00F457C3" w:rsidRPr="00E72008" w:rsidRDefault="00F457C3" w:rsidP="00F1525E">
      <w:pPr>
        <w:spacing w:line="360" w:lineRule="auto"/>
        <w:jc w:val="both"/>
        <w:rPr>
          <w:b/>
          <w:bCs/>
          <w:color w:val="000000" w:themeColor="text1"/>
          <w:sz w:val="24"/>
          <w:szCs w:val="24"/>
          <w:lang w:val="en-GB"/>
        </w:rPr>
      </w:pPr>
    </w:p>
    <w:p w14:paraId="00000041" w14:textId="1ADAED84" w:rsidR="00F457C3" w:rsidRPr="00E72008" w:rsidRDefault="00DC32DF" w:rsidP="00F1525E">
      <w:pPr>
        <w:pStyle w:val="Heading1"/>
        <w:rPr>
          <w:szCs w:val="24"/>
          <w:lang w:val="en-GB"/>
        </w:rPr>
      </w:pPr>
      <w:bookmarkStart w:id="8" w:name="_Toc216173583"/>
      <w:r w:rsidRPr="00E72008">
        <w:rPr>
          <w:szCs w:val="24"/>
          <w:lang w:val="en-GB"/>
        </w:rPr>
        <w:t>Conclusion</w:t>
      </w:r>
      <w:bookmarkEnd w:id="8"/>
    </w:p>
    <w:p w14:paraId="1E89FF32" w14:textId="3DAA5F10" w:rsidR="0087326E" w:rsidRPr="00E72008" w:rsidRDefault="0087326E" w:rsidP="00F1525E">
      <w:pPr>
        <w:spacing w:line="360" w:lineRule="auto"/>
        <w:jc w:val="both"/>
        <w:rPr>
          <w:color w:val="000000" w:themeColor="text1"/>
          <w:sz w:val="24"/>
          <w:szCs w:val="24"/>
          <w:lang w:val="en-GB"/>
        </w:rPr>
      </w:pPr>
      <w:r w:rsidRPr="00E72008">
        <w:rPr>
          <w:color w:val="000000" w:themeColor="text1"/>
          <w:sz w:val="24"/>
          <w:szCs w:val="24"/>
        </w:rPr>
        <w:t>Green Haven Florists’ revenue has reduced in the last few years due to high operational cost and higher competition levels. For this treason, the higher management of the company has decided to find substitute solutions to adapt recent chances in their retail operations and step into digital retail transformation.</w:t>
      </w:r>
    </w:p>
    <w:p w14:paraId="00000042" w14:textId="5BD69600" w:rsidR="00F457C3" w:rsidRPr="00E72008" w:rsidRDefault="005F6EC6" w:rsidP="00F1525E">
      <w:pPr>
        <w:spacing w:line="360" w:lineRule="auto"/>
        <w:jc w:val="both"/>
        <w:rPr>
          <w:b/>
          <w:bCs/>
          <w:color w:val="000000" w:themeColor="text1"/>
          <w:sz w:val="24"/>
          <w:szCs w:val="24"/>
          <w:lang w:val="en-GB"/>
        </w:rPr>
      </w:pPr>
      <w:r w:rsidRPr="00E72008">
        <w:rPr>
          <w:b/>
          <w:bCs/>
          <w:color w:val="000000" w:themeColor="text1"/>
          <w:sz w:val="24"/>
          <w:szCs w:val="24"/>
          <w:lang w:val="en-GB"/>
        </w:rPr>
        <w:t>Key findings</w:t>
      </w:r>
    </w:p>
    <w:p w14:paraId="640373A5" w14:textId="0F0D01A2" w:rsidR="0087326E" w:rsidRPr="00E72008" w:rsidRDefault="0087326E" w:rsidP="00F1525E">
      <w:pPr>
        <w:spacing w:line="360" w:lineRule="auto"/>
        <w:jc w:val="both"/>
        <w:rPr>
          <w:bCs/>
          <w:color w:val="000000" w:themeColor="text1"/>
          <w:sz w:val="24"/>
          <w:szCs w:val="24"/>
          <w:lang w:val="en-GB"/>
        </w:rPr>
      </w:pPr>
      <w:r w:rsidRPr="00E72008">
        <w:rPr>
          <w:color w:val="000000" w:themeColor="text1"/>
          <w:sz w:val="24"/>
          <w:szCs w:val="24"/>
        </w:rPr>
        <w:t xml:space="preserve">The management team of the company is required to set up direct contracts with local and international suppliers to lower their bargaining power. Effective application of PMI or problem-method-implications to explore the high operation costs challenges within the business. </w:t>
      </w:r>
    </w:p>
    <w:p w14:paraId="6FF6C602" w14:textId="161FE9D3" w:rsidR="0087326E" w:rsidRPr="00E72008" w:rsidRDefault="0087326E" w:rsidP="00F1525E">
      <w:pPr>
        <w:spacing w:line="360" w:lineRule="auto"/>
        <w:jc w:val="both"/>
        <w:rPr>
          <w:b/>
          <w:bCs/>
          <w:color w:val="000000" w:themeColor="text1"/>
          <w:sz w:val="24"/>
          <w:szCs w:val="24"/>
          <w:lang w:val="en-GB"/>
        </w:rPr>
      </w:pPr>
      <w:r w:rsidRPr="00E72008">
        <w:rPr>
          <w:color w:val="000000" w:themeColor="text1"/>
          <w:sz w:val="24"/>
          <w:szCs w:val="24"/>
        </w:rPr>
        <w:t xml:space="preserve">From the report, it has been found that the company’s revenue rate has decreased in the last few years due to high operational costs and competition. In this scenario, the company can focus on </w:t>
      </w:r>
      <w:r w:rsidR="00784735" w:rsidRPr="00E72008">
        <w:rPr>
          <w:color w:val="000000" w:themeColor="text1"/>
          <w:sz w:val="24"/>
          <w:szCs w:val="24"/>
        </w:rPr>
        <w:t xml:space="preserve">reducing bargaining power </w:t>
      </w:r>
      <w:r w:rsidRPr="00E72008">
        <w:rPr>
          <w:color w:val="000000" w:themeColor="text1"/>
          <w:sz w:val="24"/>
          <w:szCs w:val="24"/>
        </w:rPr>
        <w:t xml:space="preserve">of </w:t>
      </w:r>
      <w:r w:rsidR="00784735" w:rsidRPr="00E72008">
        <w:rPr>
          <w:color w:val="000000" w:themeColor="text1"/>
          <w:sz w:val="24"/>
          <w:szCs w:val="24"/>
        </w:rPr>
        <w:t xml:space="preserve">local and </w:t>
      </w:r>
      <w:r w:rsidR="00112940" w:rsidRPr="00E72008">
        <w:rPr>
          <w:color w:val="000000" w:themeColor="text1"/>
          <w:sz w:val="24"/>
          <w:szCs w:val="24"/>
        </w:rPr>
        <w:t>international suppliers.</w:t>
      </w:r>
    </w:p>
    <w:p w14:paraId="00000045" w14:textId="77777777" w:rsidR="00F457C3" w:rsidRPr="00E72008" w:rsidRDefault="005F6EC6" w:rsidP="00F1525E">
      <w:pPr>
        <w:spacing w:line="360" w:lineRule="auto"/>
        <w:jc w:val="both"/>
        <w:rPr>
          <w:b/>
          <w:bCs/>
          <w:color w:val="000000" w:themeColor="text1"/>
          <w:sz w:val="24"/>
          <w:szCs w:val="24"/>
          <w:lang w:val="en-GB"/>
        </w:rPr>
      </w:pPr>
      <w:r w:rsidRPr="00E72008">
        <w:rPr>
          <w:color w:val="000000" w:themeColor="text1"/>
          <w:sz w:val="24"/>
          <w:szCs w:val="24"/>
          <w:lang w:val="en-GB"/>
        </w:rPr>
        <w:br w:type="page"/>
      </w:r>
    </w:p>
    <w:p w14:paraId="296A2A94" w14:textId="02164175" w:rsidR="0087326E" w:rsidRPr="00E72008" w:rsidRDefault="005F6EC6" w:rsidP="00F1525E">
      <w:pPr>
        <w:pStyle w:val="Heading1"/>
        <w:rPr>
          <w:szCs w:val="24"/>
          <w:lang w:val="en-GB"/>
        </w:rPr>
      </w:pPr>
      <w:bookmarkStart w:id="9" w:name="_Toc216173584"/>
      <w:r w:rsidRPr="00E72008">
        <w:rPr>
          <w:szCs w:val="24"/>
          <w:lang w:val="en-GB"/>
        </w:rPr>
        <w:t>Reference List</w:t>
      </w:r>
      <w:bookmarkEnd w:id="9"/>
    </w:p>
    <w:p w14:paraId="68F02D5B" w14:textId="77777777" w:rsidR="0087326E" w:rsidRPr="00E72008" w:rsidRDefault="0087326E" w:rsidP="00F1525E">
      <w:pPr>
        <w:spacing w:line="360" w:lineRule="auto"/>
        <w:jc w:val="both"/>
        <w:rPr>
          <w:color w:val="000000" w:themeColor="text1"/>
          <w:sz w:val="24"/>
          <w:szCs w:val="24"/>
          <w:shd w:val="clear" w:color="auto" w:fill="FFFFFF"/>
          <w:lang w:val="en-GB"/>
        </w:rPr>
      </w:pPr>
      <w:proofErr w:type="spellStart"/>
      <w:r w:rsidRPr="00E72008">
        <w:rPr>
          <w:color w:val="000000" w:themeColor="text1"/>
          <w:sz w:val="24"/>
          <w:szCs w:val="24"/>
          <w:shd w:val="clear" w:color="auto" w:fill="FFFFFF"/>
          <w:lang w:val="en-GB"/>
        </w:rPr>
        <w:t>Adeusi</w:t>
      </w:r>
      <w:proofErr w:type="spellEnd"/>
      <w:r w:rsidRPr="00E72008">
        <w:rPr>
          <w:color w:val="000000" w:themeColor="text1"/>
          <w:sz w:val="24"/>
          <w:szCs w:val="24"/>
          <w:shd w:val="clear" w:color="auto" w:fill="FFFFFF"/>
          <w:lang w:val="en-GB"/>
        </w:rPr>
        <w:t xml:space="preserve">, K.B., </w:t>
      </w:r>
      <w:proofErr w:type="spellStart"/>
      <w:r w:rsidRPr="00E72008">
        <w:rPr>
          <w:color w:val="000000" w:themeColor="text1"/>
          <w:sz w:val="24"/>
          <w:szCs w:val="24"/>
          <w:shd w:val="clear" w:color="auto" w:fill="FFFFFF"/>
          <w:lang w:val="en-GB"/>
        </w:rPr>
        <w:t>Adegbola</w:t>
      </w:r>
      <w:proofErr w:type="spellEnd"/>
      <w:r w:rsidRPr="00E72008">
        <w:rPr>
          <w:color w:val="000000" w:themeColor="text1"/>
          <w:sz w:val="24"/>
          <w:szCs w:val="24"/>
          <w:shd w:val="clear" w:color="auto" w:fill="FFFFFF"/>
          <w:lang w:val="en-GB"/>
        </w:rPr>
        <w:t xml:space="preserve">, A.E., </w:t>
      </w:r>
      <w:proofErr w:type="spellStart"/>
      <w:r w:rsidRPr="00E72008">
        <w:rPr>
          <w:color w:val="000000" w:themeColor="text1"/>
          <w:sz w:val="24"/>
          <w:szCs w:val="24"/>
          <w:shd w:val="clear" w:color="auto" w:fill="FFFFFF"/>
          <w:lang w:val="en-GB"/>
        </w:rPr>
        <w:t>Amajuoyi</w:t>
      </w:r>
      <w:proofErr w:type="spellEnd"/>
      <w:r w:rsidRPr="00E72008">
        <w:rPr>
          <w:color w:val="000000" w:themeColor="text1"/>
          <w:sz w:val="24"/>
          <w:szCs w:val="24"/>
          <w:shd w:val="clear" w:color="auto" w:fill="FFFFFF"/>
          <w:lang w:val="en-GB"/>
        </w:rPr>
        <w:t>, P., Adegbola, M.D. and Benjamin, L.B., (2024). The potential of IoT to transform supply chain management through enhanced connectivity and real-time data. </w:t>
      </w:r>
      <w:r w:rsidRPr="00E72008">
        <w:rPr>
          <w:i/>
          <w:iCs/>
          <w:color w:val="000000" w:themeColor="text1"/>
          <w:sz w:val="24"/>
          <w:szCs w:val="24"/>
          <w:shd w:val="clear" w:color="auto" w:fill="FFFFFF"/>
          <w:lang w:val="en-GB"/>
        </w:rPr>
        <w:t>World journal of advanced engineering technology and sciences</w:t>
      </w:r>
      <w:r w:rsidRPr="00E72008">
        <w:rPr>
          <w:color w:val="000000" w:themeColor="text1"/>
          <w:sz w:val="24"/>
          <w:szCs w:val="24"/>
          <w:shd w:val="clear" w:color="auto" w:fill="FFFFFF"/>
          <w:lang w:val="en-GB"/>
        </w:rPr>
        <w:t>, </w:t>
      </w:r>
      <w:r w:rsidRPr="00E72008">
        <w:rPr>
          <w:i/>
          <w:iCs/>
          <w:color w:val="000000" w:themeColor="text1"/>
          <w:sz w:val="24"/>
          <w:szCs w:val="24"/>
          <w:shd w:val="clear" w:color="auto" w:fill="FFFFFF"/>
          <w:lang w:val="en-GB"/>
        </w:rPr>
        <w:t>12</w:t>
      </w:r>
      <w:r w:rsidRPr="00E72008">
        <w:rPr>
          <w:color w:val="000000" w:themeColor="text1"/>
          <w:sz w:val="24"/>
          <w:szCs w:val="24"/>
          <w:shd w:val="clear" w:color="auto" w:fill="FFFFFF"/>
          <w:lang w:val="en-GB"/>
        </w:rPr>
        <w:t>(1), pp.145-151.</w:t>
      </w:r>
      <w:r w:rsidRPr="00E72008">
        <w:rPr>
          <w:color w:val="000000" w:themeColor="text1"/>
          <w:sz w:val="24"/>
          <w:szCs w:val="24"/>
          <w:lang w:val="en-GB"/>
        </w:rPr>
        <w:t xml:space="preserve"> </w:t>
      </w:r>
      <w:r w:rsidRPr="00E72008">
        <w:rPr>
          <w:color w:val="000000" w:themeColor="text1"/>
          <w:sz w:val="24"/>
          <w:szCs w:val="24"/>
          <w:shd w:val="clear" w:color="auto" w:fill="FFFFFF"/>
          <w:lang w:val="en-GB"/>
        </w:rPr>
        <w:t>https://www.academia.edu/download/118744911/WJAETS-2024-0202.pdf</w:t>
      </w:r>
    </w:p>
    <w:p w14:paraId="6108E1BC" w14:textId="77777777" w:rsidR="0087326E" w:rsidRPr="00E72008" w:rsidRDefault="0087326E" w:rsidP="00F1525E">
      <w:pPr>
        <w:spacing w:line="360" w:lineRule="auto"/>
        <w:jc w:val="both"/>
        <w:rPr>
          <w:color w:val="000000" w:themeColor="text1"/>
          <w:sz w:val="24"/>
          <w:szCs w:val="24"/>
          <w:shd w:val="clear" w:color="auto" w:fill="FFFFFF"/>
          <w:lang w:val="en-GB"/>
        </w:rPr>
      </w:pPr>
      <w:r w:rsidRPr="00E72008">
        <w:rPr>
          <w:color w:val="000000" w:themeColor="text1"/>
          <w:sz w:val="24"/>
          <w:szCs w:val="24"/>
          <w:shd w:val="clear" w:color="auto" w:fill="FFFFFF"/>
          <w:lang w:val="en-GB"/>
        </w:rPr>
        <w:t xml:space="preserve">Alonge, E.O., </w:t>
      </w:r>
      <w:proofErr w:type="spellStart"/>
      <w:r w:rsidRPr="00E72008">
        <w:rPr>
          <w:color w:val="000000" w:themeColor="text1"/>
          <w:sz w:val="24"/>
          <w:szCs w:val="24"/>
          <w:shd w:val="clear" w:color="auto" w:fill="FFFFFF"/>
          <w:lang w:val="en-GB"/>
        </w:rPr>
        <w:t>Eyo-Udo</w:t>
      </w:r>
      <w:proofErr w:type="spellEnd"/>
      <w:r w:rsidRPr="00E72008">
        <w:rPr>
          <w:color w:val="000000" w:themeColor="text1"/>
          <w:sz w:val="24"/>
          <w:szCs w:val="24"/>
          <w:shd w:val="clear" w:color="auto" w:fill="FFFFFF"/>
          <w:lang w:val="en-GB"/>
        </w:rPr>
        <w:t xml:space="preserve">, N.L., </w:t>
      </w:r>
      <w:proofErr w:type="spellStart"/>
      <w:r w:rsidRPr="00E72008">
        <w:rPr>
          <w:color w:val="000000" w:themeColor="text1"/>
          <w:sz w:val="24"/>
          <w:szCs w:val="24"/>
          <w:shd w:val="clear" w:color="auto" w:fill="FFFFFF"/>
          <w:lang w:val="en-GB"/>
        </w:rPr>
        <w:t>Ubanadu</w:t>
      </w:r>
      <w:proofErr w:type="spellEnd"/>
      <w:r w:rsidRPr="00E72008">
        <w:rPr>
          <w:color w:val="000000" w:themeColor="text1"/>
          <w:sz w:val="24"/>
          <w:szCs w:val="24"/>
          <w:shd w:val="clear" w:color="auto" w:fill="FFFFFF"/>
          <w:lang w:val="en-GB"/>
        </w:rPr>
        <w:t xml:space="preserve">, B.C., </w:t>
      </w:r>
      <w:proofErr w:type="spellStart"/>
      <w:r w:rsidRPr="00E72008">
        <w:rPr>
          <w:color w:val="000000" w:themeColor="text1"/>
          <w:sz w:val="24"/>
          <w:szCs w:val="24"/>
          <w:shd w:val="clear" w:color="auto" w:fill="FFFFFF"/>
          <w:lang w:val="en-GB"/>
        </w:rPr>
        <w:t>Daraojimba</w:t>
      </w:r>
      <w:proofErr w:type="spellEnd"/>
      <w:r w:rsidRPr="00E72008">
        <w:rPr>
          <w:color w:val="000000" w:themeColor="text1"/>
          <w:sz w:val="24"/>
          <w:szCs w:val="24"/>
          <w:shd w:val="clear" w:color="auto" w:fill="FFFFFF"/>
          <w:lang w:val="en-GB"/>
        </w:rPr>
        <w:t>, A.I., Balogun, E.D. and Ogunsola, K.O., (2023). Real-time data analytics for enhancing supply chain efficiency. </w:t>
      </w:r>
      <w:r w:rsidRPr="00E72008">
        <w:rPr>
          <w:i/>
          <w:iCs/>
          <w:color w:val="000000" w:themeColor="text1"/>
          <w:sz w:val="24"/>
          <w:szCs w:val="24"/>
          <w:shd w:val="clear" w:color="auto" w:fill="FFFFFF"/>
          <w:lang w:val="en-GB"/>
        </w:rPr>
        <w:t>Journal of Supply Chain Management and Analytics</w:t>
      </w:r>
      <w:r w:rsidRPr="00E72008">
        <w:rPr>
          <w:color w:val="000000" w:themeColor="text1"/>
          <w:sz w:val="24"/>
          <w:szCs w:val="24"/>
          <w:shd w:val="clear" w:color="auto" w:fill="FFFFFF"/>
          <w:lang w:val="en-GB"/>
        </w:rPr>
        <w:t>, </w:t>
      </w:r>
      <w:r w:rsidRPr="00E72008">
        <w:rPr>
          <w:i/>
          <w:iCs/>
          <w:color w:val="000000" w:themeColor="text1"/>
          <w:sz w:val="24"/>
          <w:szCs w:val="24"/>
          <w:shd w:val="clear" w:color="auto" w:fill="FFFFFF"/>
          <w:lang w:val="en-GB"/>
        </w:rPr>
        <w:t>10</w:t>
      </w:r>
      <w:r w:rsidRPr="00E72008">
        <w:rPr>
          <w:color w:val="000000" w:themeColor="text1"/>
          <w:sz w:val="24"/>
          <w:szCs w:val="24"/>
          <w:shd w:val="clear" w:color="auto" w:fill="FFFFFF"/>
          <w:lang w:val="en-GB"/>
        </w:rPr>
        <w:t>(1), pp.49-60.</w:t>
      </w:r>
      <w:r w:rsidRPr="00E72008">
        <w:rPr>
          <w:color w:val="000000" w:themeColor="text1"/>
          <w:sz w:val="24"/>
          <w:szCs w:val="24"/>
          <w:lang w:val="en-GB"/>
        </w:rPr>
        <w:t xml:space="preserve"> </w:t>
      </w:r>
      <w:r w:rsidRPr="00E72008">
        <w:rPr>
          <w:color w:val="000000" w:themeColor="text1"/>
          <w:sz w:val="24"/>
          <w:szCs w:val="24"/>
          <w:shd w:val="clear" w:color="auto" w:fill="FFFFFF"/>
          <w:lang w:val="en-GB"/>
        </w:rPr>
        <w:t>https://www.allmultidisciplinaryjournal.com/uploads/archives/1744697208.pdf</w:t>
      </w:r>
    </w:p>
    <w:p w14:paraId="2CC8D5CB" w14:textId="77777777" w:rsidR="0087326E" w:rsidRPr="00E72008" w:rsidRDefault="0087326E" w:rsidP="00F1525E">
      <w:pPr>
        <w:spacing w:line="360" w:lineRule="auto"/>
        <w:jc w:val="both"/>
        <w:rPr>
          <w:color w:val="000000" w:themeColor="text1"/>
          <w:sz w:val="24"/>
          <w:szCs w:val="24"/>
          <w:shd w:val="clear" w:color="auto" w:fill="FFFFFF"/>
          <w:lang w:val="en-GB"/>
        </w:rPr>
      </w:pPr>
      <w:r w:rsidRPr="00E72008">
        <w:rPr>
          <w:color w:val="000000" w:themeColor="text1"/>
          <w:sz w:val="24"/>
          <w:szCs w:val="24"/>
          <w:shd w:val="clear" w:color="auto" w:fill="FFFFFF"/>
          <w:lang w:val="en-GB"/>
        </w:rPr>
        <w:t>Dong, D.G., (2023). Design and development of Intelligent Logistics Tracking System based on computer algorithm. </w:t>
      </w:r>
      <w:r w:rsidRPr="00E72008">
        <w:rPr>
          <w:i/>
          <w:iCs/>
          <w:color w:val="000000" w:themeColor="text1"/>
          <w:sz w:val="24"/>
          <w:szCs w:val="24"/>
          <w:shd w:val="clear" w:color="auto" w:fill="FFFFFF"/>
          <w:lang w:val="en-GB"/>
        </w:rPr>
        <w:t>International Journal for Applied Information Management</w:t>
      </w:r>
      <w:r w:rsidRPr="00E72008">
        <w:rPr>
          <w:color w:val="000000" w:themeColor="text1"/>
          <w:sz w:val="24"/>
          <w:szCs w:val="24"/>
          <w:shd w:val="clear" w:color="auto" w:fill="FFFFFF"/>
          <w:lang w:val="en-GB"/>
        </w:rPr>
        <w:t>, </w:t>
      </w:r>
      <w:r w:rsidRPr="00E72008">
        <w:rPr>
          <w:i/>
          <w:iCs/>
          <w:color w:val="000000" w:themeColor="text1"/>
          <w:sz w:val="24"/>
          <w:szCs w:val="24"/>
          <w:shd w:val="clear" w:color="auto" w:fill="FFFFFF"/>
          <w:lang w:val="en-GB"/>
        </w:rPr>
        <w:t>3</w:t>
      </w:r>
      <w:r w:rsidRPr="00E72008">
        <w:rPr>
          <w:color w:val="000000" w:themeColor="text1"/>
          <w:sz w:val="24"/>
          <w:szCs w:val="24"/>
          <w:shd w:val="clear" w:color="auto" w:fill="FFFFFF"/>
          <w:lang w:val="en-GB"/>
        </w:rPr>
        <w:t>(2), pp.58-69.</w:t>
      </w:r>
      <w:r w:rsidRPr="00E72008">
        <w:rPr>
          <w:color w:val="000000" w:themeColor="text1"/>
          <w:sz w:val="24"/>
          <w:szCs w:val="24"/>
          <w:lang w:val="en-GB"/>
        </w:rPr>
        <w:t xml:space="preserve"> </w:t>
      </w:r>
      <w:r w:rsidRPr="00E72008">
        <w:rPr>
          <w:color w:val="000000" w:themeColor="text1"/>
          <w:sz w:val="24"/>
          <w:szCs w:val="24"/>
          <w:shd w:val="clear" w:color="auto" w:fill="FFFFFF"/>
          <w:lang w:val="en-GB"/>
        </w:rPr>
        <w:t>http://ijaim.net/journal/index.php/ijaim/article/view/56</w:t>
      </w:r>
    </w:p>
    <w:p w14:paraId="2FBEA730" w14:textId="77777777" w:rsidR="0087326E" w:rsidRPr="00E72008" w:rsidRDefault="0087326E" w:rsidP="00F1525E">
      <w:pPr>
        <w:spacing w:line="360" w:lineRule="auto"/>
        <w:jc w:val="both"/>
        <w:rPr>
          <w:color w:val="000000" w:themeColor="text1"/>
          <w:sz w:val="24"/>
          <w:szCs w:val="24"/>
          <w:shd w:val="clear" w:color="auto" w:fill="FFFFFF"/>
          <w:lang w:val="en-GB"/>
        </w:rPr>
      </w:pPr>
      <w:r w:rsidRPr="00E72008">
        <w:rPr>
          <w:color w:val="000000" w:themeColor="text1"/>
          <w:sz w:val="24"/>
          <w:szCs w:val="24"/>
          <w:shd w:val="clear" w:color="auto" w:fill="FFFFFF"/>
          <w:lang w:val="en-GB"/>
        </w:rPr>
        <w:t>Ghadge, A., Jena, S.K., Kamble, S., Misra, D. and Tiwari, M.K., (2021). Impact of financial risk on supply chains: a manufacturer-supplier relational perspective. </w:t>
      </w:r>
      <w:r w:rsidRPr="00E72008">
        <w:rPr>
          <w:i/>
          <w:iCs/>
          <w:color w:val="000000" w:themeColor="text1"/>
          <w:sz w:val="24"/>
          <w:szCs w:val="24"/>
          <w:shd w:val="clear" w:color="auto" w:fill="FFFFFF"/>
          <w:lang w:val="en-GB"/>
        </w:rPr>
        <w:t>International Journal of Production Research</w:t>
      </w:r>
      <w:r w:rsidRPr="00E72008">
        <w:rPr>
          <w:color w:val="000000" w:themeColor="text1"/>
          <w:sz w:val="24"/>
          <w:szCs w:val="24"/>
          <w:shd w:val="clear" w:color="auto" w:fill="FFFFFF"/>
          <w:lang w:val="en-GB"/>
        </w:rPr>
        <w:t>, </w:t>
      </w:r>
      <w:r w:rsidRPr="00E72008">
        <w:rPr>
          <w:i/>
          <w:iCs/>
          <w:color w:val="000000" w:themeColor="text1"/>
          <w:sz w:val="24"/>
          <w:szCs w:val="24"/>
          <w:shd w:val="clear" w:color="auto" w:fill="FFFFFF"/>
          <w:lang w:val="en-GB"/>
        </w:rPr>
        <w:t>59</w:t>
      </w:r>
      <w:r w:rsidRPr="00E72008">
        <w:rPr>
          <w:color w:val="000000" w:themeColor="text1"/>
          <w:sz w:val="24"/>
          <w:szCs w:val="24"/>
          <w:shd w:val="clear" w:color="auto" w:fill="FFFFFF"/>
          <w:lang w:val="en-GB"/>
        </w:rPr>
        <w:t>(23), pp.7090-7105.</w:t>
      </w:r>
      <w:r w:rsidRPr="00E72008">
        <w:rPr>
          <w:color w:val="000000" w:themeColor="text1"/>
          <w:sz w:val="24"/>
          <w:szCs w:val="24"/>
          <w:lang w:val="en-GB"/>
        </w:rPr>
        <w:t xml:space="preserve"> </w:t>
      </w:r>
      <w:r w:rsidRPr="00E72008">
        <w:rPr>
          <w:color w:val="000000" w:themeColor="text1"/>
          <w:sz w:val="24"/>
          <w:szCs w:val="24"/>
          <w:shd w:val="clear" w:color="auto" w:fill="FFFFFF"/>
          <w:lang w:val="en-GB"/>
        </w:rPr>
        <w:t>https://www.tandfonline.com/doi/abs/10.1080/00207543.2020.1834638</w:t>
      </w:r>
    </w:p>
    <w:p w14:paraId="40209921" w14:textId="77777777" w:rsidR="0087326E" w:rsidRPr="00E72008" w:rsidRDefault="0087326E" w:rsidP="00F1525E">
      <w:pPr>
        <w:spacing w:line="360" w:lineRule="auto"/>
        <w:jc w:val="both"/>
        <w:rPr>
          <w:color w:val="000000" w:themeColor="text1"/>
          <w:sz w:val="24"/>
          <w:szCs w:val="24"/>
          <w:lang w:val="en-GB"/>
        </w:rPr>
      </w:pPr>
      <w:r w:rsidRPr="00E72008">
        <w:rPr>
          <w:color w:val="000000" w:themeColor="text1"/>
          <w:sz w:val="24"/>
          <w:szCs w:val="24"/>
          <w:highlight w:val="white"/>
          <w:lang w:val="en-GB"/>
        </w:rPr>
        <w:t xml:space="preserve">Harvey, T.R., Corkrum, S.M., Fox, S.L., Gustafson, D.C. and </w:t>
      </w:r>
      <w:proofErr w:type="spellStart"/>
      <w:r w:rsidRPr="00E72008">
        <w:rPr>
          <w:color w:val="000000" w:themeColor="text1"/>
          <w:sz w:val="24"/>
          <w:szCs w:val="24"/>
          <w:highlight w:val="white"/>
          <w:lang w:val="en-GB"/>
        </w:rPr>
        <w:t>Keuilian</w:t>
      </w:r>
      <w:proofErr w:type="spellEnd"/>
      <w:r w:rsidRPr="00E72008">
        <w:rPr>
          <w:color w:val="000000" w:themeColor="text1"/>
          <w:sz w:val="24"/>
          <w:szCs w:val="24"/>
          <w:highlight w:val="white"/>
          <w:lang w:val="en-GB"/>
        </w:rPr>
        <w:t xml:space="preserve">, D.K., (2022). </w:t>
      </w:r>
      <w:r w:rsidRPr="00E72008">
        <w:rPr>
          <w:i/>
          <w:iCs/>
          <w:color w:val="000000" w:themeColor="text1"/>
          <w:sz w:val="24"/>
          <w:szCs w:val="24"/>
          <w:lang w:val="en-GB"/>
        </w:rPr>
        <w:t>The practical decision maker: A handbook for decision making and problem solving</w:t>
      </w:r>
      <w:r w:rsidRPr="00E72008">
        <w:rPr>
          <w:color w:val="000000" w:themeColor="text1"/>
          <w:sz w:val="24"/>
          <w:szCs w:val="24"/>
          <w:lang w:val="en-GB"/>
        </w:rPr>
        <w:t>. Rowman &amp; Littlefield.</w:t>
      </w:r>
    </w:p>
    <w:p w14:paraId="3D9F65C6" w14:textId="77777777" w:rsidR="0087326E" w:rsidRPr="00E72008" w:rsidRDefault="0087326E" w:rsidP="00F1525E">
      <w:pPr>
        <w:spacing w:line="360" w:lineRule="auto"/>
        <w:jc w:val="both"/>
        <w:rPr>
          <w:color w:val="000000" w:themeColor="text1"/>
          <w:sz w:val="24"/>
          <w:szCs w:val="24"/>
          <w:lang w:val="en-GB"/>
        </w:rPr>
      </w:pPr>
      <w:r w:rsidRPr="00E72008">
        <w:rPr>
          <w:color w:val="000000" w:themeColor="text1"/>
          <w:sz w:val="24"/>
          <w:szCs w:val="24"/>
          <w:shd w:val="clear" w:color="auto" w:fill="FFFFFF"/>
          <w:lang w:val="en-GB"/>
        </w:rPr>
        <w:t>Josiah, D., (2024). </w:t>
      </w:r>
      <w:r w:rsidRPr="00E72008">
        <w:rPr>
          <w:i/>
          <w:iCs/>
          <w:color w:val="000000" w:themeColor="text1"/>
          <w:sz w:val="24"/>
          <w:szCs w:val="24"/>
          <w:shd w:val="clear" w:color="auto" w:fill="FFFFFF"/>
          <w:lang w:val="en-GB"/>
        </w:rPr>
        <w:t>The 5-Ps of Change: A Strategic Roadmap to Successfully Lead Organizational Change</w:t>
      </w:r>
      <w:r w:rsidRPr="00E72008">
        <w:rPr>
          <w:color w:val="000000" w:themeColor="text1"/>
          <w:sz w:val="24"/>
          <w:szCs w:val="24"/>
          <w:shd w:val="clear" w:color="auto" w:fill="FFFFFF"/>
          <w:lang w:val="en-GB"/>
        </w:rPr>
        <w:t>. CRC Press.</w:t>
      </w:r>
    </w:p>
    <w:p w14:paraId="32C7641D" w14:textId="77777777" w:rsidR="0087326E" w:rsidRPr="00E72008" w:rsidRDefault="0087326E" w:rsidP="00F1525E">
      <w:pPr>
        <w:spacing w:line="360" w:lineRule="auto"/>
        <w:jc w:val="both"/>
        <w:rPr>
          <w:color w:val="000000" w:themeColor="text1"/>
          <w:sz w:val="24"/>
          <w:szCs w:val="24"/>
          <w:shd w:val="clear" w:color="auto" w:fill="FFFFFF"/>
          <w:lang w:val="en-GB"/>
        </w:rPr>
      </w:pPr>
      <w:r w:rsidRPr="00E72008">
        <w:rPr>
          <w:color w:val="000000" w:themeColor="text1"/>
          <w:sz w:val="24"/>
          <w:szCs w:val="24"/>
          <w:shd w:val="clear" w:color="auto" w:fill="FFFFFF"/>
          <w:lang w:val="en-GB"/>
        </w:rPr>
        <w:t>Pardi, H., Ab Rahman, M.N., Saibani, N. and Muhamed, A.A., (2024). A Systematic Literature Review of Critical Success Factors and Barriers in Lean Supply Chain Management. </w:t>
      </w:r>
      <w:r w:rsidRPr="00E72008">
        <w:rPr>
          <w:i/>
          <w:iCs/>
          <w:color w:val="000000" w:themeColor="text1"/>
          <w:sz w:val="24"/>
          <w:szCs w:val="24"/>
          <w:shd w:val="clear" w:color="auto" w:fill="FFFFFF"/>
          <w:lang w:val="en-GB"/>
        </w:rPr>
        <w:t>Engineering Journal</w:t>
      </w:r>
      <w:r w:rsidRPr="00E72008">
        <w:rPr>
          <w:color w:val="000000" w:themeColor="text1"/>
          <w:sz w:val="24"/>
          <w:szCs w:val="24"/>
          <w:shd w:val="clear" w:color="auto" w:fill="FFFFFF"/>
          <w:lang w:val="en-GB"/>
        </w:rPr>
        <w:t>, </w:t>
      </w:r>
      <w:r w:rsidRPr="00E72008">
        <w:rPr>
          <w:i/>
          <w:iCs/>
          <w:color w:val="000000" w:themeColor="text1"/>
          <w:sz w:val="24"/>
          <w:szCs w:val="24"/>
          <w:shd w:val="clear" w:color="auto" w:fill="FFFFFF"/>
          <w:lang w:val="en-GB"/>
        </w:rPr>
        <w:t>36</w:t>
      </w:r>
      <w:r w:rsidRPr="00E72008">
        <w:rPr>
          <w:color w:val="000000" w:themeColor="text1"/>
          <w:sz w:val="24"/>
          <w:szCs w:val="24"/>
          <w:shd w:val="clear" w:color="auto" w:fill="FFFFFF"/>
          <w:lang w:val="en-GB"/>
        </w:rPr>
        <w:t>(2), pp.533-558.</w:t>
      </w:r>
      <w:r w:rsidRPr="00E72008">
        <w:rPr>
          <w:color w:val="000000" w:themeColor="text1"/>
          <w:sz w:val="24"/>
          <w:szCs w:val="24"/>
          <w:lang w:val="en-GB"/>
        </w:rPr>
        <w:t xml:space="preserve"> </w:t>
      </w:r>
      <w:r w:rsidRPr="00E72008">
        <w:rPr>
          <w:color w:val="000000" w:themeColor="text1"/>
          <w:sz w:val="24"/>
          <w:szCs w:val="24"/>
          <w:shd w:val="clear" w:color="auto" w:fill="FFFFFF"/>
          <w:lang w:val="en-GB"/>
        </w:rPr>
        <w:t>https://scholar.archive.org/work/4i2jfp3zkfh6fabubxistt5mqq/access/wayback/https://www.ukm.my/jkukm/wp-content/uploads/2024/3602/15.pdf</w:t>
      </w:r>
    </w:p>
    <w:p w14:paraId="26586D20" w14:textId="288D4725" w:rsidR="0087326E" w:rsidRPr="00E72008" w:rsidRDefault="0087326E" w:rsidP="00F1525E">
      <w:pPr>
        <w:spacing w:line="360" w:lineRule="auto"/>
        <w:jc w:val="both"/>
        <w:rPr>
          <w:color w:val="000000" w:themeColor="text1"/>
          <w:sz w:val="24"/>
          <w:szCs w:val="24"/>
          <w:lang w:val="en-GB"/>
        </w:rPr>
      </w:pPr>
      <w:proofErr w:type="spellStart"/>
      <w:r w:rsidRPr="00E72008">
        <w:rPr>
          <w:color w:val="000000" w:themeColor="text1"/>
          <w:sz w:val="24"/>
          <w:szCs w:val="24"/>
          <w:lang w:val="en-GB"/>
        </w:rPr>
        <w:t>Shaharudin</w:t>
      </w:r>
      <w:proofErr w:type="spellEnd"/>
      <w:r w:rsidRPr="00E72008">
        <w:rPr>
          <w:color w:val="000000" w:themeColor="text1"/>
          <w:sz w:val="24"/>
          <w:szCs w:val="24"/>
          <w:lang w:val="en-GB"/>
        </w:rPr>
        <w:t xml:space="preserve">, M.R., </w:t>
      </w:r>
      <w:proofErr w:type="spellStart"/>
      <w:r w:rsidRPr="00E72008">
        <w:rPr>
          <w:color w:val="000000" w:themeColor="text1"/>
          <w:sz w:val="24"/>
          <w:szCs w:val="24"/>
          <w:lang w:val="en-GB"/>
        </w:rPr>
        <w:t>Hotrawaisaya</w:t>
      </w:r>
      <w:proofErr w:type="spellEnd"/>
      <w:r w:rsidRPr="00E72008">
        <w:rPr>
          <w:color w:val="000000" w:themeColor="text1"/>
          <w:sz w:val="24"/>
          <w:szCs w:val="24"/>
          <w:lang w:val="en-GB"/>
        </w:rPr>
        <w:t xml:space="preserve">, C., Abdul, N.R.N., Rashid, S.S. and </w:t>
      </w:r>
      <w:proofErr w:type="spellStart"/>
      <w:r w:rsidRPr="00E72008">
        <w:rPr>
          <w:color w:val="000000" w:themeColor="text1"/>
          <w:sz w:val="24"/>
          <w:szCs w:val="24"/>
          <w:lang w:val="en-GB"/>
        </w:rPr>
        <w:t>Adzahar</w:t>
      </w:r>
      <w:proofErr w:type="spellEnd"/>
      <w:r w:rsidRPr="00E72008">
        <w:rPr>
          <w:color w:val="000000" w:themeColor="text1"/>
          <w:sz w:val="24"/>
          <w:szCs w:val="24"/>
          <w:lang w:val="en-GB"/>
        </w:rPr>
        <w:t xml:space="preserve">, K.A., (2021). Collaborative, planning, forecasting and replenishment in orchid supply chain: A conceptual model. </w:t>
      </w:r>
      <w:r w:rsidRPr="00E72008">
        <w:rPr>
          <w:i/>
          <w:iCs/>
          <w:color w:val="000000" w:themeColor="text1"/>
          <w:sz w:val="24"/>
          <w:szCs w:val="24"/>
          <w:lang w:val="en-GB"/>
        </w:rPr>
        <w:t>International Journal of Academic Research in Business and Social Sciences</w:t>
      </w:r>
      <w:r w:rsidRPr="00E72008">
        <w:rPr>
          <w:color w:val="000000" w:themeColor="text1"/>
          <w:sz w:val="24"/>
          <w:szCs w:val="24"/>
          <w:lang w:val="en-GB"/>
        </w:rPr>
        <w:t xml:space="preserve">, </w:t>
      </w:r>
      <w:r w:rsidRPr="00E72008">
        <w:rPr>
          <w:i/>
          <w:iCs/>
          <w:color w:val="000000" w:themeColor="text1"/>
          <w:sz w:val="24"/>
          <w:szCs w:val="24"/>
          <w:lang w:val="en-GB"/>
        </w:rPr>
        <w:t>11</w:t>
      </w:r>
      <w:r w:rsidRPr="00E72008">
        <w:rPr>
          <w:color w:val="000000" w:themeColor="text1"/>
          <w:sz w:val="24"/>
          <w:szCs w:val="24"/>
          <w:lang w:val="en-GB"/>
        </w:rPr>
        <w:t>(11), pp.1459-68. DOI:10.6007/IJARBSS/v11-i11/11289</w:t>
      </w:r>
    </w:p>
    <w:p w14:paraId="4EEF1FB8" w14:textId="721D9056" w:rsidR="0087326E" w:rsidRPr="00E72008" w:rsidRDefault="0087326E" w:rsidP="00F1525E">
      <w:pPr>
        <w:spacing w:line="360" w:lineRule="auto"/>
        <w:rPr>
          <w:color w:val="000000" w:themeColor="text1"/>
          <w:sz w:val="24"/>
          <w:szCs w:val="24"/>
          <w:lang w:val="en-GB"/>
        </w:rPr>
      </w:pPr>
    </w:p>
    <w:p w14:paraId="377904B2" w14:textId="77777777" w:rsidR="00A713B6" w:rsidRPr="00E72008" w:rsidRDefault="00A713B6">
      <w:pPr>
        <w:rPr>
          <w:b/>
          <w:color w:val="000000" w:themeColor="text1"/>
          <w:sz w:val="24"/>
          <w:szCs w:val="24"/>
        </w:rPr>
      </w:pPr>
      <w:bookmarkStart w:id="10" w:name="_Toc216173585"/>
      <w:r w:rsidRPr="00E72008">
        <w:rPr>
          <w:color w:val="000000" w:themeColor="text1"/>
          <w:szCs w:val="24"/>
        </w:rPr>
        <w:br w:type="page"/>
      </w:r>
    </w:p>
    <w:p w14:paraId="11FDEB74" w14:textId="53CB4092" w:rsidR="0087326E" w:rsidRPr="00E72008" w:rsidRDefault="0087326E" w:rsidP="00F1525E">
      <w:pPr>
        <w:pStyle w:val="Heading1"/>
        <w:rPr>
          <w:szCs w:val="24"/>
        </w:rPr>
      </w:pPr>
      <w:r w:rsidRPr="00E72008">
        <w:rPr>
          <w:szCs w:val="24"/>
        </w:rPr>
        <w:t>Appendices</w:t>
      </w:r>
      <w:bookmarkEnd w:id="10"/>
      <w:r w:rsidRPr="00E72008">
        <w:rPr>
          <w:szCs w:val="24"/>
        </w:rPr>
        <w:t xml:space="preserve"> </w:t>
      </w:r>
    </w:p>
    <w:p w14:paraId="5BD2779E" w14:textId="529D92D1" w:rsidR="0087326E" w:rsidRPr="00E72008" w:rsidRDefault="0087326E" w:rsidP="00F1525E">
      <w:pPr>
        <w:spacing w:line="360" w:lineRule="auto"/>
        <w:jc w:val="both"/>
        <w:rPr>
          <w:b/>
          <w:color w:val="000000" w:themeColor="text1"/>
          <w:sz w:val="24"/>
          <w:szCs w:val="24"/>
        </w:rPr>
      </w:pPr>
      <w:r w:rsidRPr="00E72008">
        <w:rPr>
          <w:b/>
          <w:color w:val="000000" w:themeColor="text1"/>
          <w:sz w:val="24"/>
          <w:szCs w:val="24"/>
        </w:rPr>
        <w:t xml:space="preserve">Appendix 1: Grid Analysis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73"/>
        <w:gridCol w:w="1372"/>
        <w:gridCol w:w="1774"/>
        <w:gridCol w:w="1724"/>
        <w:gridCol w:w="1371"/>
        <w:gridCol w:w="1295"/>
      </w:tblGrid>
      <w:tr w:rsidR="00E72008" w:rsidRPr="00E72008" w14:paraId="0D6DC3D8" w14:textId="77777777" w:rsidTr="00FA1B5A">
        <w:trPr>
          <w:trHeight w:val="440"/>
        </w:trPr>
        <w:tc>
          <w:tcPr>
            <w:tcW w:w="818" w:type="pct"/>
            <w:vMerge w:val="restart"/>
            <w:tcMar>
              <w:top w:w="100" w:type="dxa"/>
              <w:left w:w="100" w:type="dxa"/>
              <w:bottom w:w="100" w:type="dxa"/>
              <w:right w:w="100" w:type="dxa"/>
            </w:tcMar>
          </w:tcPr>
          <w:p w14:paraId="3443BE31" w14:textId="77777777" w:rsidR="0087326E" w:rsidRPr="00E72008" w:rsidRDefault="0087326E" w:rsidP="00F1525E">
            <w:pPr>
              <w:widowControl w:val="0"/>
              <w:spacing w:line="360" w:lineRule="auto"/>
              <w:rPr>
                <w:b/>
                <w:bCs/>
                <w:color w:val="000000" w:themeColor="text1"/>
                <w:sz w:val="24"/>
                <w:szCs w:val="24"/>
              </w:rPr>
            </w:pPr>
            <w:r w:rsidRPr="00E72008">
              <w:rPr>
                <w:b/>
                <w:bCs/>
                <w:color w:val="000000" w:themeColor="text1"/>
                <w:sz w:val="24"/>
                <w:szCs w:val="24"/>
              </w:rPr>
              <w:t>Factors</w:t>
            </w:r>
          </w:p>
        </w:tc>
        <w:tc>
          <w:tcPr>
            <w:tcW w:w="3464" w:type="pct"/>
            <w:gridSpan w:val="4"/>
            <w:tcMar>
              <w:top w:w="100" w:type="dxa"/>
              <w:left w:w="100" w:type="dxa"/>
              <w:bottom w:w="100" w:type="dxa"/>
              <w:right w:w="100" w:type="dxa"/>
            </w:tcMar>
          </w:tcPr>
          <w:p w14:paraId="25E436D1" w14:textId="77777777" w:rsidR="0087326E" w:rsidRPr="00E72008" w:rsidRDefault="0087326E" w:rsidP="00F1525E">
            <w:pPr>
              <w:widowControl w:val="0"/>
              <w:spacing w:line="360" w:lineRule="auto"/>
              <w:jc w:val="center"/>
              <w:rPr>
                <w:b/>
                <w:bCs/>
                <w:color w:val="000000" w:themeColor="text1"/>
                <w:sz w:val="24"/>
                <w:szCs w:val="24"/>
              </w:rPr>
            </w:pPr>
            <w:r w:rsidRPr="00E72008">
              <w:rPr>
                <w:b/>
                <w:bCs/>
                <w:color w:val="000000" w:themeColor="text1"/>
                <w:sz w:val="24"/>
                <w:szCs w:val="24"/>
              </w:rPr>
              <w:t xml:space="preserve">Alternatives </w:t>
            </w:r>
          </w:p>
        </w:tc>
        <w:tc>
          <w:tcPr>
            <w:tcW w:w="719" w:type="pct"/>
            <w:vMerge w:val="restart"/>
            <w:tcMar>
              <w:top w:w="100" w:type="dxa"/>
              <w:left w:w="100" w:type="dxa"/>
              <w:bottom w:w="100" w:type="dxa"/>
              <w:right w:w="100" w:type="dxa"/>
            </w:tcMar>
          </w:tcPr>
          <w:p w14:paraId="3F17C1AC" w14:textId="77777777" w:rsidR="0087326E" w:rsidRPr="00E72008" w:rsidRDefault="0087326E" w:rsidP="00F1525E">
            <w:pPr>
              <w:widowControl w:val="0"/>
              <w:spacing w:line="360" w:lineRule="auto"/>
              <w:jc w:val="center"/>
              <w:rPr>
                <w:b/>
                <w:bCs/>
                <w:color w:val="000000" w:themeColor="text1"/>
                <w:sz w:val="24"/>
                <w:szCs w:val="24"/>
              </w:rPr>
            </w:pPr>
            <w:r w:rsidRPr="00E72008">
              <w:rPr>
                <w:b/>
                <w:bCs/>
                <w:color w:val="000000" w:themeColor="text1"/>
                <w:sz w:val="24"/>
                <w:szCs w:val="24"/>
              </w:rPr>
              <w:t>Weighting of Factors (%)</w:t>
            </w:r>
          </w:p>
        </w:tc>
      </w:tr>
      <w:tr w:rsidR="00E72008" w:rsidRPr="00E72008" w14:paraId="48311686" w14:textId="77777777" w:rsidTr="00FA1B5A">
        <w:trPr>
          <w:trHeight w:val="440"/>
        </w:trPr>
        <w:tc>
          <w:tcPr>
            <w:tcW w:w="818" w:type="pct"/>
            <w:vMerge/>
            <w:tcMar>
              <w:top w:w="100" w:type="dxa"/>
              <w:left w:w="100" w:type="dxa"/>
              <w:bottom w:w="100" w:type="dxa"/>
              <w:right w:w="100" w:type="dxa"/>
            </w:tcMar>
          </w:tcPr>
          <w:p w14:paraId="46FEFF93" w14:textId="77777777" w:rsidR="0087326E" w:rsidRPr="00E72008" w:rsidRDefault="0087326E" w:rsidP="00F1525E">
            <w:pPr>
              <w:widowControl w:val="0"/>
              <w:spacing w:line="360" w:lineRule="auto"/>
              <w:rPr>
                <w:color w:val="000000" w:themeColor="text1"/>
                <w:sz w:val="24"/>
                <w:szCs w:val="24"/>
              </w:rPr>
            </w:pPr>
          </w:p>
        </w:tc>
        <w:tc>
          <w:tcPr>
            <w:tcW w:w="761" w:type="pct"/>
            <w:tcMar>
              <w:top w:w="100" w:type="dxa"/>
              <w:left w:w="100" w:type="dxa"/>
              <w:bottom w:w="100" w:type="dxa"/>
              <w:right w:w="100" w:type="dxa"/>
            </w:tcMar>
          </w:tcPr>
          <w:p w14:paraId="3F9F7688" w14:textId="77777777" w:rsidR="0087326E" w:rsidRPr="00E72008" w:rsidRDefault="0087326E" w:rsidP="00F1525E">
            <w:pPr>
              <w:widowControl w:val="0"/>
              <w:spacing w:line="360" w:lineRule="auto"/>
              <w:rPr>
                <w:b/>
                <w:bCs/>
                <w:color w:val="000000" w:themeColor="text1"/>
                <w:sz w:val="24"/>
                <w:szCs w:val="24"/>
              </w:rPr>
            </w:pPr>
            <w:r w:rsidRPr="00E72008">
              <w:rPr>
                <w:b/>
                <w:bCs/>
                <w:color w:val="000000" w:themeColor="text1"/>
                <w:sz w:val="24"/>
                <w:szCs w:val="24"/>
              </w:rPr>
              <w:t>Alternative 1</w:t>
            </w:r>
          </w:p>
        </w:tc>
        <w:tc>
          <w:tcPr>
            <w:tcW w:w="985" w:type="pct"/>
            <w:tcMar>
              <w:top w:w="100" w:type="dxa"/>
              <w:left w:w="100" w:type="dxa"/>
              <w:bottom w:w="100" w:type="dxa"/>
              <w:right w:w="100" w:type="dxa"/>
            </w:tcMar>
          </w:tcPr>
          <w:p w14:paraId="639307DC" w14:textId="77777777" w:rsidR="0087326E" w:rsidRPr="00E72008" w:rsidRDefault="0087326E" w:rsidP="00F1525E">
            <w:pPr>
              <w:widowControl w:val="0"/>
              <w:spacing w:line="360" w:lineRule="auto"/>
              <w:rPr>
                <w:b/>
                <w:bCs/>
                <w:color w:val="000000" w:themeColor="text1"/>
                <w:sz w:val="24"/>
                <w:szCs w:val="24"/>
              </w:rPr>
            </w:pPr>
            <w:r w:rsidRPr="00E72008">
              <w:rPr>
                <w:b/>
                <w:bCs/>
                <w:color w:val="000000" w:themeColor="text1"/>
                <w:sz w:val="24"/>
                <w:szCs w:val="24"/>
              </w:rPr>
              <w:t>Alternative 2</w:t>
            </w:r>
          </w:p>
        </w:tc>
        <w:tc>
          <w:tcPr>
            <w:tcW w:w="957" w:type="pct"/>
            <w:tcMar>
              <w:top w:w="100" w:type="dxa"/>
              <w:left w:w="100" w:type="dxa"/>
              <w:bottom w:w="100" w:type="dxa"/>
              <w:right w:w="100" w:type="dxa"/>
            </w:tcMar>
          </w:tcPr>
          <w:p w14:paraId="1AA17591" w14:textId="77777777" w:rsidR="0087326E" w:rsidRPr="00E72008" w:rsidRDefault="0087326E" w:rsidP="00F1525E">
            <w:pPr>
              <w:widowControl w:val="0"/>
              <w:spacing w:line="360" w:lineRule="auto"/>
              <w:rPr>
                <w:b/>
                <w:bCs/>
                <w:color w:val="000000" w:themeColor="text1"/>
                <w:sz w:val="24"/>
                <w:szCs w:val="24"/>
              </w:rPr>
            </w:pPr>
            <w:r w:rsidRPr="00E72008">
              <w:rPr>
                <w:b/>
                <w:bCs/>
                <w:color w:val="000000" w:themeColor="text1"/>
                <w:sz w:val="24"/>
                <w:szCs w:val="24"/>
              </w:rPr>
              <w:t>Alternative 3</w:t>
            </w:r>
          </w:p>
        </w:tc>
        <w:tc>
          <w:tcPr>
            <w:tcW w:w="761" w:type="pct"/>
            <w:tcMar>
              <w:top w:w="100" w:type="dxa"/>
              <w:left w:w="100" w:type="dxa"/>
              <w:bottom w:w="100" w:type="dxa"/>
              <w:right w:w="100" w:type="dxa"/>
            </w:tcMar>
          </w:tcPr>
          <w:p w14:paraId="3F27EBB5" w14:textId="77777777" w:rsidR="0087326E" w:rsidRPr="00E72008" w:rsidRDefault="0087326E" w:rsidP="00F1525E">
            <w:pPr>
              <w:widowControl w:val="0"/>
              <w:spacing w:line="360" w:lineRule="auto"/>
              <w:rPr>
                <w:b/>
                <w:bCs/>
                <w:color w:val="000000" w:themeColor="text1"/>
                <w:sz w:val="24"/>
                <w:szCs w:val="24"/>
              </w:rPr>
            </w:pPr>
            <w:r w:rsidRPr="00E72008">
              <w:rPr>
                <w:b/>
                <w:bCs/>
                <w:color w:val="000000" w:themeColor="text1"/>
                <w:sz w:val="24"/>
                <w:szCs w:val="24"/>
              </w:rPr>
              <w:t>Alternative 4</w:t>
            </w:r>
          </w:p>
        </w:tc>
        <w:tc>
          <w:tcPr>
            <w:tcW w:w="719" w:type="pct"/>
            <w:vMerge/>
            <w:tcMar>
              <w:top w:w="100" w:type="dxa"/>
              <w:left w:w="100" w:type="dxa"/>
              <w:bottom w:w="100" w:type="dxa"/>
              <w:right w:w="100" w:type="dxa"/>
            </w:tcMar>
          </w:tcPr>
          <w:p w14:paraId="798A42C9" w14:textId="77777777" w:rsidR="0087326E" w:rsidRPr="00E72008" w:rsidRDefault="0087326E" w:rsidP="00F1525E">
            <w:pPr>
              <w:widowControl w:val="0"/>
              <w:spacing w:line="360" w:lineRule="auto"/>
              <w:rPr>
                <w:color w:val="000000" w:themeColor="text1"/>
                <w:sz w:val="24"/>
                <w:szCs w:val="24"/>
              </w:rPr>
            </w:pPr>
          </w:p>
        </w:tc>
      </w:tr>
      <w:tr w:rsidR="00E72008" w:rsidRPr="00E72008" w14:paraId="17205C03" w14:textId="77777777" w:rsidTr="00FA1B5A">
        <w:tc>
          <w:tcPr>
            <w:tcW w:w="818" w:type="pct"/>
            <w:tcMar>
              <w:top w:w="100" w:type="dxa"/>
              <w:left w:w="100" w:type="dxa"/>
              <w:bottom w:w="100" w:type="dxa"/>
              <w:right w:w="100" w:type="dxa"/>
            </w:tcMar>
          </w:tcPr>
          <w:p w14:paraId="1E39F61D"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Factor 1: Setting supplier criteria</w:t>
            </w:r>
          </w:p>
        </w:tc>
        <w:tc>
          <w:tcPr>
            <w:tcW w:w="761" w:type="pct"/>
            <w:tcMar>
              <w:top w:w="100" w:type="dxa"/>
              <w:left w:w="100" w:type="dxa"/>
              <w:bottom w:w="100" w:type="dxa"/>
              <w:right w:w="100" w:type="dxa"/>
            </w:tcMar>
          </w:tcPr>
          <w:p w14:paraId="30A36B70"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Volume needs of flowers </w:t>
            </w:r>
          </w:p>
        </w:tc>
        <w:tc>
          <w:tcPr>
            <w:tcW w:w="985" w:type="pct"/>
            <w:tcMar>
              <w:top w:w="100" w:type="dxa"/>
              <w:left w:w="100" w:type="dxa"/>
              <w:bottom w:w="100" w:type="dxa"/>
              <w:right w:w="100" w:type="dxa"/>
            </w:tcMar>
          </w:tcPr>
          <w:p w14:paraId="085D644F"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Quality maintenance </w:t>
            </w:r>
          </w:p>
        </w:tc>
        <w:tc>
          <w:tcPr>
            <w:tcW w:w="957" w:type="pct"/>
            <w:tcMar>
              <w:top w:w="100" w:type="dxa"/>
              <w:left w:w="100" w:type="dxa"/>
              <w:bottom w:w="100" w:type="dxa"/>
              <w:right w:w="100" w:type="dxa"/>
            </w:tcMar>
          </w:tcPr>
          <w:p w14:paraId="01DDDC28"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Reliability </w:t>
            </w:r>
          </w:p>
        </w:tc>
        <w:tc>
          <w:tcPr>
            <w:tcW w:w="761" w:type="pct"/>
            <w:tcMar>
              <w:top w:w="100" w:type="dxa"/>
              <w:left w:w="100" w:type="dxa"/>
              <w:bottom w:w="100" w:type="dxa"/>
              <w:right w:w="100" w:type="dxa"/>
            </w:tcMar>
          </w:tcPr>
          <w:p w14:paraId="37539983"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On-Time Delivery</w:t>
            </w:r>
          </w:p>
        </w:tc>
        <w:tc>
          <w:tcPr>
            <w:tcW w:w="719" w:type="pct"/>
            <w:tcMar>
              <w:top w:w="100" w:type="dxa"/>
              <w:left w:w="100" w:type="dxa"/>
              <w:bottom w:w="100" w:type="dxa"/>
              <w:right w:w="100" w:type="dxa"/>
            </w:tcMar>
          </w:tcPr>
          <w:p w14:paraId="1D350C2A"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45</w:t>
            </w:r>
          </w:p>
        </w:tc>
      </w:tr>
      <w:tr w:rsidR="00E72008" w:rsidRPr="00E72008" w14:paraId="31A21E86" w14:textId="77777777" w:rsidTr="00FA1B5A">
        <w:tc>
          <w:tcPr>
            <w:tcW w:w="818" w:type="pct"/>
            <w:tcMar>
              <w:top w:w="100" w:type="dxa"/>
              <w:left w:w="100" w:type="dxa"/>
              <w:bottom w:w="100" w:type="dxa"/>
              <w:right w:w="100" w:type="dxa"/>
            </w:tcMar>
          </w:tcPr>
          <w:p w14:paraId="4F768DC5"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Factor 2: Negotiation</w:t>
            </w:r>
          </w:p>
        </w:tc>
        <w:tc>
          <w:tcPr>
            <w:tcW w:w="761" w:type="pct"/>
            <w:tcMar>
              <w:top w:w="100" w:type="dxa"/>
              <w:left w:w="100" w:type="dxa"/>
              <w:bottom w:w="100" w:type="dxa"/>
              <w:right w:w="100" w:type="dxa"/>
            </w:tcMar>
          </w:tcPr>
          <w:p w14:paraId="12299EA1"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Use of a term sheet </w:t>
            </w:r>
          </w:p>
        </w:tc>
        <w:tc>
          <w:tcPr>
            <w:tcW w:w="985" w:type="pct"/>
            <w:tcMar>
              <w:top w:w="100" w:type="dxa"/>
              <w:left w:w="100" w:type="dxa"/>
              <w:bottom w:w="100" w:type="dxa"/>
              <w:right w:w="100" w:type="dxa"/>
            </w:tcMar>
          </w:tcPr>
          <w:p w14:paraId="61B734B8"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Legal bindings </w:t>
            </w:r>
          </w:p>
        </w:tc>
        <w:tc>
          <w:tcPr>
            <w:tcW w:w="957" w:type="pct"/>
            <w:tcMar>
              <w:top w:w="100" w:type="dxa"/>
              <w:left w:w="100" w:type="dxa"/>
              <w:bottom w:w="100" w:type="dxa"/>
              <w:right w:w="100" w:type="dxa"/>
            </w:tcMar>
          </w:tcPr>
          <w:p w14:paraId="4C6E5374"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Adherence with contracting principles </w:t>
            </w:r>
          </w:p>
        </w:tc>
        <w:tc>
          <w:tcPr>
            <w:tcW w:w="761" w:type="pct"/>
            <w:tcMar>
              <w:top w:w="100" w:type="dxa"/>
              <w:left w:w="100" w:type="dxa"/>
              <w:bottom w:w="100" w:type="dxa"/>
              <w:right w:w="100" w:type="dxa"/>
            </w:tcMar>
          </w:tcPr>
          <w:p w14:paraId="3F847676"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Full disclosure of terms and information</w:t>
            </w:r>
          </w:p>
        </w:tc>
        <w:tc>
          <w:tcPr>
            <w:tcW w:w="719" w:type="pct"/>
            <w:tcMar>
              <w:top w:w="100" w:type="dxa"/>
              <w:left w:w="100" w:type="dxa"/>
              <w:bottom w:w="100" w:type="dxa"/>
              <w:right w:w="100" w:type="dxa"/>
            </w:tcMar>
          </w:tcPr>
          <w:p w14:paraId="57C1673B"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41</w:t>
            </w:r>
          </w:p>
        </w:tc>
      </w:tr>
      <w:tr w:rsidR="00E72008" w:rsidRPr="00E72008" w14:paraId="0612C6BC" w14:textId="77777777" w:rsidTr="00FA1B5A">
        <w:tc>
          <w:tcPr>
            <w:tcW w:w="818" w:type="pct"/>
            <w:tcMar>
              <w:top w:w="100" w:type="dxa"/>
              <w:left w:w="100" w:type="dxa"/>
              <w:bottom w:w="100" w:type="dxa"/>
              <w:right w:w="100" w:type="dxa"/>
            </w:tcMar>
          </w:tcPr>
          <w:p w14:paraId="3379B739"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Factor 3: Gaining more access to sustainable materials </w:t>
            </w:r>
          </w:p>
        </w:tc>
        <w:tc>
          <w:tcPr>
            <w:tcW w:w="761" w:type="pct"/>
            <w:tcMar>
              <w:top w:w="100" w:type="dxa"/>
              <w:left w:w="100" w:type="dxa"/>
              <w:bottom w:w="100" w:type="dxa"/>
              <w:right w:w="100" w:type="dxa"/>
            </w:tcMar>
          </w:tcPr>
          <w:p w14:paraId="5F76D68E"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Contacting an increasing number of suppliers </w:t>
            </w:r>
          </w:p>
        </w:tc>
        <w:tc>
          <w:tcPr>
            <w:tcW w:w="985" w:type="pct"/>
            <w:tcMar>
              <w:top w:w="100" w:type="dxa"/>
              <w:left w:w="100" w:type="dxa"/>
              <w:bottom w:w="100" w:type="dxa"/>
              <w:right w:w="100" w:type="dxa"/>
            </w:tcMar>
          </w:tcPr>
          <w:p w14:paraId="6D11DF0C"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Communicating with suppliers </w:t>
            </w:r>
          </w:p>
        </w:tc>
        <w:tc>
          <w:tcPr>
            <w:tcW w:w="957" w:type="pct"/>
            <w:tcMar>
              <w:top w:w="100" w:type="dxa"/>
              <w:left w:w="100" w:type="dxa"/>
              <w:bottom w:w="100" w:type="dxa"/>
              <w:right w:w="100" w:type="dxa"/>
            </w:tcMar>
          </w:tcPr>
          <w:p w14:paraId="61A6CAEA"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Understanding availability of materials </w:t>
            </w:r>
          </w:p>
        </w:tc>
        <w:tc>
          <w:tcPr>
            <w:tcW w:w="761" w:type="pct"/>
            <w:tcMar>
              <w:top w:w="100" w:type="dxa"/>
              <w:left w:w="100" w:type="dxa"/>
              <w:bottom w:w="100" w:type="dxa"/>
              <w:right w:w="100" w:type="dxa"/>
            </w:tcMar>
          </w:tcPr>
          <w:p w14:paraId="56C36114"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Supply of increasing volume of materials </w:t>
            </w:r>
          </w:p>
        </w:tc>
        <w:tc>
          <w:tcPr>
            <w:tcW w:w="719" w:type="pct"/>
            <w:tcMar>
              <w:top w:w="100" w:type="dxa"/>
              <w:left w:w="100" w:type="dxa"/>
              <w:bottom w:w="100" w:type="dxa"/>
              <w:right w:w="100" w:type="dxa"/>
            </w:tcMar>
          </w:tcPr>
          <w:p w14:paraId="20700F97"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55</w:t>
            </w:r>
          </w:p>
        </w:tc>
      </w:tr>
      <w:tr w:rsidR="00E72008" w:rsidRPr="00E72008" w14:paraId="14061ABD" w14:textId="77777777" w:rsidTr="00FA1B5A">
        <w:tc>
          <w:tcPr>
            <w:tcW w:w="818" w:type="pct"/>
            <w:tcMar>
              <w:top w:w="100" w:type="dxa"/>
              <w:left w:w="100" w:type="dxa"/>
              <w:bottom w:w="100" w:type="dxa"/>
              <w:right w:w="100" w:type="dxa"/>
            </w:tcMar>
          </w:tcPr>
          <w:p w14:paraId="195EDA97"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Factor 4: Maintain amicable relationships </w:t>
            </w:r>
          </w:p>
        </w:tc>
        <w:tc>
          <w:tcPr>
            <w:tcW w:w="761" w:type="pct"/>
            <w:tcMar>
              <w:top w:w="100" w:type="dxa"/>
              <w:left w:w="100" w:type="dxa"/>
              <w:bottom w:w="100" w:type="dxa"/>
              <w:right w:w="100" w:type="dxa"/>
            </w:tcMar>
          </w:tcPr>
          <w:p w14:paraId="66F4807C"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Treating suppliers as significant partners</w:t>
            </w:r>
          </w:p>
        </w:tc>
        <w:tc>
          <w:tcPr>
            <w:tcW w:w="985" w:type="pct"/>
            <w:tcMar>
              <w:top w:w="100" w:type="dxa"/>
              <w:left w:w="100" w:type="dxa"/>
              <w:bottom w:w="100" w:type="dxa"/>
              <w:right w:w="100" w:type="dxa"/>
            </w:tcMar>
          </w:tcPr>
          <w:p w14:paraId="4CF206A3"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Payment on time </w:t>
            </w:r>
          </w:p>
        </w:tc>
        <w:tc>
          <w:tcPr>
            <w:tcW w:w="957" w:type="pct"/>
            <w:tcMar>
              <w:top w:w="100" w:type="dxa"/>
              <w:left w:w="100" w:type="dxa"/>
              <w:bottom w:w="100" w:type="dxa"/>
              <w:right w:w="100" w:type="dxa"/>
            </w:tcMar>
          </w:tcPr>
          <w:p w14:paraId="7BF58323"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Open communication </w:t>
            </w:r>
          </w:p>
        </w:tc>
        <w:tc>
          <w:tcPr>
            <w:tcW w:w="761" w:type="pct"/>
            <w:tcMar>
              <w:top w:w="100" w:type="dxa"/>
              <w:left w:w="100" w:type="dxa"/>
              <w:bottom w:w="100" w:type="dxa"/>
              <w:right w:w="100" w:type="dxa"/>
            </w:tcMar>
          </w:tcPr>
          <w:p w14:paraId="14B4D373"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 xml:space="preserve">Prioritising value over price </w:t>
            </w:r>
          </w:p>
        </w:tc>
        <w:tc>
          <w:tcPr>
            <w:tcW w:w="719" w:type="pct"/>
            <w:tcMar>
              <w:top w:w="100" w:type="dxa"/>
              <w:left w:w="100" w:type="dxa"/>
              <w:bottom w:w="100" w:type="dxa"/>
              <w:right w:w="100" w:type="dxa"/>
            </w:tcMar>
          </w:tcPr>
          <w:p w14:paraId="78208E75"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75</w:t>
            </w:r>
          </w:p>
        </w:tc>
      </w:tr>
      <w:tr w:rsidR="00E72008" w:rsidRPr="00E72008" w14:paraId="255540A4" w14:textId="77777777" w:rsidTr="00FA1B5A">
        <w:tc>
          <w:tcPr>
            <w:tcW w:w="818" w:type="pct"/>
            <w:tcMar>
              <w:top w:w="100" w:type="dxa"/>
              <w:left w:w="100" w:type="dxa"/>
              <w:bottom w:w="100" w:type="dxa"/>
              <w:right w:w="100" w:type="dxa"/>
            </w:tcMar>
          </w:tcPr>
          <w:p w14:paraId="493C7E6E" w14:textId="77777777" w:rsidR="0087326E" w:rsidRPr="00E72008" w:rsidRDefault="0087326E" w:rsidP="00F1525E">
            <w:pPr>
              <w:widowControl w:val="0"/>
              <w:spacing w:line="360" w:lineRule="auto"/>
              <w:jc w:val="both"/>
              <w:rPr>
                <w:b/>
                <w:bCs/>
                <w:color w:val="000000" w:themeColor="text1"/>
                <w:sz w:val="24"/>
                <w:szCs w:val="24"/>
              </w:rPr>
            </w:pPr>
            <w:r w:rsidRPr="00E72008">
              <w:rPr>
                <w:b/>
                <w:bCs/>
                <w:color w:val="000000" w:themeColor="text1"/>
                <w:sz w:val="24"/>
                <w:szCs w:val="24"/>
              </w:rPr>
              <w:t xml:space="preserve">Overall Weighted Score </w:t>
            </w:r>
          </w:p>
        </w:tc>
        <w:tc>
          <w:tcPr>
            <w:tcW w:w="761" w:type="pct"/>
            <w:tcMar>
              <w:top w:w="100" w:type="dxa"/>
              <w:left w:w="100" w:type="dxa"/>
              <w:bottom w:w="100" w:type="dxa"/>
              <w:right w:w="100" w:type="dxa"/>
            </w:tcMar>
          </w:tcPr>
          <w:p w14:paraId="30CB1D86"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45%</w:t>
            </w:r>
          </w:p>
        </w:tc>
        <w:tc>
          <w:tcPr>
            <w:tcW w:w="985" w:type="pct"/>
            <w:tcMar>
              <w:top w:w="100" w:type="dxa"/>
              <w:left w:w="100" w:type="dxa"/>
              <w:bottom w:w="100" w:type="dxa"/>
              <w:right w:w="100" w:type="dxa"/>
            </w:tcMar>
          </w:tcPr>
          <w:p w14:paraId="7B38762B"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41%</w:t>
            </w:r>
          </w:p>
        </w:tc>
        <w:tc>
          <w:tcPr>
            <w:tcW w:w="957" w:type="pct"/>
            <w:tcMar>
              <w:top w:w="100" w:type="dxa"/>
              <w:left w:w="100" w:type="dxa"/>
              <w:bottom w:w="100" w:type="dxa"/>
              <w:right w:w="100" w:type="dxa"/>
            </w:tcMar>
          </w:tcPr>
          <w:p w14:paraId="401A3D51"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55%</w:t>
            </w:r>
          </w:p>
        </w:tc>
        <w:tc>
          <w:tcPr>
            <w:tcW w:w="761" w:type="pct"/>
            <w:tcMar>
              <w:top w:w="100" w:type="dxa"/>
              <w:left w:w="100" w:type="dxa"/>
              <w:bottom w:w="100" w:type="dxa"/>
              <w:right w:w="100" w:type="dxa"/>
            </w:tcMar>
          </w:tcPr>
          <w:p w14:paraId="49AF2344"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75%</w:t>
            </w:r>
          </w:p>
        </w:tc>
        <w:tc>
          <w:tcPr>
            <w:tcW w:w="719" w:type="pct"/>
            <w:tcMar>
              <w:top w:w="100" w:type="dxa"/>
              <w:left w:w="100" w:type="dxa"/>
              <w:bottom w:w="100" w:type="dxa"/>
              <w:right w:w="100" w:type="dxa"/>
            </w:tcMar>
          </w:tcPr>
          <w:p w14:paraId="5EE8D58C" w14:textId="77777777" w:rsidR="0087326E" w:rsidRPr="00E72008" w:rsidRDefault="0087326E" w:rsidP="00F1525E">
            <w:pPr>
              <w:widowControl w:val="0"/>
              <w:spacing w:line="360" w:lineRule="auto"/>
              <w:jc w:val="both"/>
              <w:rPr>
                <w:color w:val="000000" w:themeColor="text1"/>
                <w:sz w:val="24"/>
                <w:szCs w:val="24"/>
              </w:rPr>
            </w:pPr>
            <w:r w:rsidRPr="00E72008">
              <w:rPr>
                <w:color w:val="000000" w:themeColor="text1"/>
                <w:sz w:val="24"/>
                <w:szCs w:val="24"/>
              </w:rPr>
              <w:t>216</w:t>
            </w:r>
          </w:p>
        </w:tc>
      </w:tr>
    </w:tbl>
    <w:p w14:paraId="43798918" w14:textId="6EED8AB1" w:rsidR="0087326E" w:rsidRPr="00E72008" w:rsidRDefault="00DE24A5" w:rsidP="00F1525E">
      <w:pPr>
        <w:spacing w:line="360" w:lineRule="auto"/>
        <w:jc w:val="both"/>
        <w:rPr>
          <w:b/>
          <w:color w:val="000000" w:themeColor="text1"/>
          <w:sz w:val="24"/>
          <w:szCs w:val="24"/>
          <w:lang w:val="en-GB"/>
        </w:rPr>
      </w:pPr>
      <w:r w:rsidRPr="00E72008">
        <w:rPr>
          <w:b/>
          <w:color w:val="000000" w:themeColor="text1"/>
          <w:sz w:val="24"/>
          <w:szCs w:val="24"/>
          <w:lang w:val="en-GB"/>
        </w:rPr>
        <w:t>Appendix 2: PMI for Solution A</w:t>
      </w:r>
    </w:p>
    <w:tbl>
      <w:tblPr>
        <w:tblStyle w:val="TableGrid"/>
        <w:tblW w:w="0" w:type="auto"/>
        <w:tblLook w:val="04A0" w:firstRow="1" w:lastRow="0" w:firstColumn="1" w:lastColumn="0" w:noHBand="0" w:noVBand="1"/>
      </w:tblPr>
      <w:tblGrid>
        <w:gridCol w:w="2110"/>
        <w:gridCol w:w="945"/>
        <w:gridCol w:w="2146"/>
        <w:gridCol w:w="945"/>
        <w:gridCol w:w="1928"/>
        <w:gridCol w:w="945"/>
      </w:tblGrid>
      <w:tr w:rsidR="00E72008" w:rsidRPr="00E72008" w14:paraId="59EC1C8C" w14:textId="77777777" w:rsidTr="00F2016E">
        <w:tc>
          <w:tcPr>
            <w:tcW w:w="2412" w:type="dxa"/>
          </w:tcPr>
          <w:p w14:paraId="42140202" w14:textId="77777777" w:rsidR="00DE24A5" w:rsidRPr="00E72008" w:rsidRDefault="00DE24A5" w:rsidP="00F2016E">
            <w:pPr>
              <w:spacing w:line="360" w:lineRule="auto"/>
              <w:jc w:val="both"/>
              <w:rPr>
                <w:b/>
                <w:color w:val="000000" w:themeColor="text1"/>
                <w:sz w:val="24"/>
                <w:szCs w:val="24"/>
                <w:lang w:val="en-GB"/>
              </w:rPr>
            </w:pPr>
            <w:r w:rsidRPr="00E72008">
              <w:rPr>
                <w:b/>
                <w:color w:val="000000" w:themeColor="text1"/>
                <w:sz w:val="24"/>
                <w:szCs w:val="24"/>
                <w:lang w:val="en-GB"/>
              </w:rPr>
              <w:t>Plus</w:t>
            </w:r>
          </w:p>
        </w:tc>
        <w:tc>
          <w:tcPr>
            <w:tcW w:w="1298" w:type="dxa"/>
          </w:tcPr>
          <w:p w14:paraId="149DEB6F" w14:textId="77777777" w:rsidR="00DE24A5" w:rsidRPr="00E72008" w:rsidRDefault="00DE24A5" w:rsidP="00F2016E">
            <w:pPr>
              <w:spacing w:line="360" w:lineRule="auto"/>
              <w:jc w:val="both"/>
              <w:rPr>
                <w:b/>
                <w:color w:val="000000" w:themeColor="text1"/>
                <w:sz w:val="24"/>
                <w:szCs w:val="24"/>
                <w:lang w:val="en-GB"/>
              </w:rPr>
            </w:pPr>
            <w:r w:rsidRPr="00E72008">
              <w:rPr>
                <w:b/>
                <w:color w:val="000000" w:themeColor="text1"/>
                <w:sz w:val="24"/>
                <w:szCs w:val="24"/>
                <w:lang w:val="en-GB"/>
              </w:rPr>
              <w:t>Scores</w:t>
            </w:r>
          </w:p>
        </w:tc>
        <w:tc>
          <w:tcPr>
            <w:tcW w:w="1327" w:type="dxa"/>
          </w:tcPr>
          <w:p w14:paraId="095DB999" w14:textId="77777777" w:rsidR="00DE24A5" w:rsidRPr="00E72008" w:rsidRDefault="00DE24A5" w:rsidP="00F2016E">
            <w:pPr>
              <w:spacing w:line="360" w:lineRule="auto"/>
              <w:jc w:val="both"/>
              <w:rPr>
                <w:b/>
                <w:color w:val="000000" w:themeColor="text1"/>
                <w:sz w:val="24"/>
                <w:szCs w:val="24"/>
                <w:lang w:val="en-GB"/>
              </w:rPr>
            </w:pPr>
            <w:r w:rsidRPr="00E72008">
              <w:rPr>
                <w:b/>
                <w:color w:val="000000" w:themeColor="text1"/>
                <w:sz w:val="24"/>
                <w:szCs w:val="24"/>
                <w:lang w:val="en-GB"/>
              </w:rPr>
              <w:t>Minus</w:t>
            </w:r>
          </w:p>
        </w:tc>
        <w:tc>
          <w:tcPr>
            <w:tcW w:w="999" w:type="dxa"/>
          </w:tcPr>
          <w:p w14:paraId="6BA5E5DE" w14:textId="77777777" w:rsidR="00DE24A5" w:rsidRPr="00E72008" w:rsidRDefault="00DE24A5" w:rsidP="00F2016E">
            <w:pPr>
              <w:spacing w:line="360" w:lineRule="auto"/>
              <w:jc w:val="both"/>
              <w:rPr>
                <w:b/>
                <w:color w:val="000000" w:themeColor="text1"/>
                <w:sz w:val="24"/>
                <w:szCs w:val="24"/>
                <w:lang w:val="en-GB"/>
              </w:rPr>
            </w:pPr>
            <w:r w:rsidRPr="00E72008">
              <w:rPr>
                <w:b/>
                <w:color w:val="000000" w:themeColor="text1"/>
                <w:sz w:val="24"/>
                <w:szCs w:val="24"/>
                <w:lang w:val="en-GB"/>
              </w:rPr>
              <w:t>Scores</w:t>
            </w:r>
          </w:p>
        </w:tc>
        <w:tc>
          <w:tcPr>
            <w:tcW w:w="1702" w:type="dxa"/>
          </w:tcPr>
          <w:p w14:paraId="567053D5" w14:textId="77777777" w:rsidR="00DE24A5" w:rsidRPr="00E72008" w:rsidRDefault="00DE24A5" w:rsidP="00F2016E">
            <w:pPr>
              <w:spacing w:line="360" w:lineRule="auto"/>
              <w:jc w:val="both"/>
              <w:rPr>
                <w:b/>
                <w:color w:val="000000" w:themeColor="text1"/>
                <w:sz w:val="24"/>
                <w:szCs w:val="24"/>
                <w:lang w:val="en-GB"/>
              </w:rPr>
            </w:pPr>
            <w:r w:rsidRPr="00E72008">
              <w:rPr>
                <w:b/>
                <w:color w:val="000000" w:themeColor="text1"/>
                <w:sz w:val="24"/>
                <w:szCs w:val="24"/>
                <w:lang w:val="en-GB"/>
              </w:rPr>
              <w:t>Interesting</w:t>
            </w:r>
          </w:p>
        </w:tc>
        <w:tc>
          <w:tcPr>
            <w:tcW w:w="1281" w:type="dxa"/>
          </w:tcPr>
          <w:p w14:paraId="2E4CF8A8" w14:textId="77777777" w:rsidR="00DE24A5" w:rsidRPr="00E72008" w:rsidRDefault="00DE24A5" w:rsidP="00F2016E">
            <w:pPr>
              <w:spacing w:line="360" w:lineRule="auto"/>
              <w:jc w:val="both"/>
              <w:rPr>
                <w:b/>
                <w:color w:val="000000" w:themeColor="text1"/>
                <w:sz w:val="24"/>
                <w:szCs w:val="24"/>
                <w:lang w:val="en-GB"/>
              </w:rPr>
            </w:pPr>
            <w:r w:rsidRPr="00E72008">
              <w:rPr>
                <w:b/>
                <w:color w:val="000000" w:themeColor="text1"/>
                <w:sz w:val="24"/>
                <w:szCs w:val="24"/>
                <w:lang w:val="en-GB"/>
              </w:rPr>
              <w:t>Scores</w:t>
            </w:r>
          </w:p>
        </w:tc>
      </w:tr>
      <w:tr w:rsidR="00E72008" w:rsidRPr="00E72008" w14:paraId="277275F5" w14:textId="77777777" w:rsidTr="00F2016E">
        <w:tc>
          <w:tcPr>
            <w:tcW w:w="2412" w:type="dxa"/>
          </w:tcPr>
          <w:p w14:paraId="521006B1"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Stabilising operation costs</w:t>
            </w:r>
          </w:p>
        </w:tc>
        <w:tc>
          <w:tcPr>
            <w:tcW w:w="1298" w:type="dxa"/>
          </w:tcPr>
          <w:p w14:paraId="4BDD9A5A"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8</w:t>
            </w:r>
          </w:p>
        </w:tc>
        <w:tc>
          <w:tcPr>
            <w:tcW w:w="1327" w:type="dxa"/>
          </w:tcPr>
          <w:p w14:paraId="0F7757AC"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High cost in managing suppliers</w:t>
            </w:r>
          </w:p>
        </w:tc>
        <w:tc>
          <w:tcPr>
            <w:tcW w:w="999" w:type="dxa"/>
          </w:tcPr>
          <w:p w14:paraId="706B2751"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6</w:t>
            </w:r>
          </w:p>
        </w:tc>
        <w:tc>
          <w:tcPr>
            <w:tcW w:w="1702" w:type="dxa"/>
          </w:tcPr>
          <w:p w14:paraId="59D0335A"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Depending on bargaining power of suppliers</w:t>
            </w:r>
          </w:p>
        </w:tc>
        <w:tc>
          <w:tcPr>
            <w:tcW w:w="1281" w:type="dxa"/>
          </w:tcPr>
          <w:p w14:paraId="234EF750"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7</w:t>
            </w:r>
          </w:p>
        </w:tc>
      </w:tr>
      <w:tr w:rsidR="00E72008" w:rsidRPr="00E72008" w14:paraId="06057A0B" w14:textId="77777777" w:rsidTr="00F2016E">
        <w:tc>
          <w:tcPr>
            <w:tcW w:w="2412" w:type="dxa"/>
          </w:tcPr>
          <w:p w14:paraId="6D23ECD3"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Streamline processes</w:t>
            </w:r>
          </w:p>
        </w:tc>
        <w:tc>
          <w:tcPr>
            <w:tcW w:w="1298" w:type="dxa"/>
          </w:tcPr>
          <w:p w14:paraId="16415D08"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9</w:t>
            </w:r>
          </w:p>
        </w:tc>
        <w:tc>
          <w:tcPr>
            <w:tcW w:w="1327" w:type="dxa"/>
          </w:tcPr>
          <w:p w14:paraId="649AB17A" w14:textId="77777777" w:rsidR="00DE24A5" w:rsidRPr="00E72008" w:rsidRDefault="00DE24A5" w:rsidP="00F2016E">
            <w:pPr>
              <w:pStyle w:val="ListParagraph"/>
              <w:numPr>
                <w:ilvl w:val="0"/>
                <w:numId w:val="2"/>
              </w:numPr>
              <w:spacing w:line="360" w:lineRule="auto"/>
              <w:jc w:val="both"/>
              <w:rPr>
                <w:color w:val="000000" w:themeColor="text1"/>
                <w:sz w:val="24"/>
                <w:szCs w:val="24"/>
                <w:lang w:val="en-GB"/>
              </w:rPr>
            </w:pPr>
            <w:r w:rsidRPr="00E72008">
              <w:rPr>
                <w:color w:val="000000" w:themeColor="text1"/>
                <w:sz w:val="24"/>
                <w:szCs w:val="24"/>
                <w:lang w:val="en-GB"/>
              </w:rPr>
              <w:t>Ineffective operational management</w:t>
            </w:r>
          </w:p>
        </w:tc>
        <w:tc>
          <w:tcPr>
            <w:tcW w:w="999" w:type="dxa"/>
          </w:tcPr>
          <w:p w14:paraId="1D9790A8"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7</w:t>
            </w:r>
          </w:p>
        </w:tc>
        <w:tc>
          <w:tcPr>
            <w:tcW w:w="1702" w:type="dxa"/>
          </w:tcPr>
          <w:p w14:paraId="5A952FC2" w14:textId="77777777" w:rsidR="00DE24A5" w:rsidRPr="00E72008" w:rsidRDefault="00DE24A5" w:rsidP="00F2016E">
            <w:pPr>
              <w:pStyle w:val="ListParagraph"/>
              <w:numPr>
                <w:ilvl w:val="0"/>
                <w:numId w:val="2"/>
              </w:numPr>
              <w:spacing w:line="360" w:lineRule="auto"/>
              <w:jc w:val="both"/>
              <w:rPr>
                <w:color w:val="000000" w:themeColor="text1"/>
                <w:sz w:val="24"/>
                <w:szCs w:val="24"/>
                <w:lang w:val="en-GB"/>
              </w:rPr>
            </w:pPr>
            <w:r w:rsidRPr="00E72008">
              <w:rPr>
                <w:color w:val="000000" w:themeColor="text1"/>
                <w:sz w:val="24"/>
                <w:szCs w:val="24"/>
                <w:lang w:val="en-GB"/>
              </w:rPr>
              <w:t>Manage flexible price for bouquets</w:t>
            </w:r>
          </w:p>
        </w:tc>
        <w:tc>
          <w:tcPr>
            <w:tcW w:w="1281" w:type="dxa"/>
          </w:tcPr>
          <w:p w14:paraId="2855FE32"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7</w:t>
            </w:r>
          </w:p>
        </w:tc>
      </w:tr>
      <w:tr w:rsidR="00E72008" w:rsidRPr="00E72008" w14:paraId="6E8AA170" w14:textId="77777777" w:rsidTr="00F2016E">
        <w:tc>
          <w:tcPr>
            <w:tcW w:w="2412" w:type="dxa"/>
          </w:tcPr>
          <w:p w14:paraId="1B279C1D"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Cutting unnecessary costs</w:t>
            </w:r>
          </w:p>
        </w:tc>
        <w:tc>
          <w:tcPr>
            <w:tcW w:w="1298" w:type="dxa"/>
          </w:tcPr>
          <w:p w14:paraId="599CCD24"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6</w:t>
            </w:r>
          </w:p>
        </w:tc>
        <w:tc>
          <w:tcPr>
            <w:tcW w:w="1327" w:type="dxa"/>
          </w:tcPr>
          <w:p w14:paraId="6F76B84A"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High marketing demands of sourced fresh flowers</w:t>
            </w:r>
          </w:p>
        </w:tc>
        <w:tc>
          <w:tcPr>
            <w:tcW w:w="999" w:type="dxa"/>
          </w:tcPr>
          <w:p w14:paraId="3888E366"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5</w:t>
            </w:r>
          </w:p>
        </w:tc>
        <w:tc>
          <w:tcPr>
            <w:tcW w:w="1702" w:type="dxa"/>
          </w:tcPr>
          <w:p w14:paraId="768884E9" w14:textId="77777777" w:rsidR="00DE24A5" w:rsidRPr="00E72008" w:rsidRDefault="00DE24A5"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Managing product costs</w:t>
            </w:r>
          </w:p>
        </w:tc>
        <w:tc>
          <w:tcPr>
            <w:tcW w:w="1281" w:type="dxa"/>
          </w:tcPr>
          <w:p w14:paraId="6E5FDC12"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5</w:t>
            </w:r>
          </w:p>
        </w:tc>
      </w:tr>
      <w:tr w:rsidR="00DE24A5" w:rsidRPr="00E72008" w14:paraId="3F41932D" w14:textId="77777777" w:rsidTr="00F2016E">
        <w:tc>
          <w:tcPr>
            <w:tcW w:w="2412" w:type="dxa"/>
          </w:tcPr>
          <w:p w14:paraId="57602C1D"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Total values</w:t>
            </w:r>
          </w:p>
        </w:tc>
        <w:tc>
          <w:tcPr>
            <w:tcW w:w="1298" w:type="dxa"/>
          </w:tcPr>
          <w:p w14:paraId="1F893A11"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23</w:t>
            </w:r>
          </w:p>
        </w:tc>
        <w:tc>
          <w:tcPr>
            <w:tcW w:w="1327" w:type="dxa"/>
          </w:tcPr>
          <w:p w14:paraId="6E85565F" w14:textId="77777777" w:rsidR="00DE24A5" w:rsidRPr="00E72008" w:rsidRDefault="00DE24A5" w:rsidP="00F2016E">
            <w:pPr>
              <w:spacing w:line="360" w:lineRule="auto"/>
              <w:jc w:val="both"/>
              <w:rPr>
                <w:color w:val="000000" w:themeColor="text1"/>
                <w:sz w:val="24"/>
                <w:szCs w:val="24"/>
                <w:lang w:val="en-GB"/>
              </w:rPr>
            </w:pPr>
          </w:p>
        </w:tc>
        <w:tc>
          <w:tcPr>
            <w:tcW w:w="999" w:type="dxa"/>
          </w:tcPr>
          <w:p w14:paraId="0C4F5D32"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18</w:t>
            </w:r>
          </w:p>
        </w:tc>
        <w:tc>
          <w:tcPr>
            <w:tcW w:w="1702" w:type="dxa"/>
          </w:tcPr>
          <w:p w14:paraId="5BB7032E" w14:textId="77777777" w:rsidR="00DE24A5" w:rsidRPr="00E72008" w:rsidRDefault="00DE24A5" w:rsidP="00F2016E">
            <w:pPr>
              <w:spacing w:line="360" w:lineRule="auto"/>
              <w:jc w:val="both"/>
              <w:rPr>
                <w:color w:val="000000" w:themeColor="text1"/>
                <w:sz w:val="24"/>
                <w:szCs w:val="24"/>
                <w:lang w:val="en-GB"/>
              </w:rPr>
            </w:pPr>
          </w:p>
        </w:tc>
        <w:tc>
          <w:tcPr>
            <w:tcW w:w="1281" w:type="dxa"/>
          </w:tcPr>
          <w:p w14:paraId="1701E882" w14:textId="77777777" w:rsidR="00DE24A5" w:rsidRPr="00E72008" w:rsidRDefault="00DE24A5" w:rsidP="00F2016E">
            <w:pPr>
              <w:spacing w:line="360" w:lineRule="auto"/>
              <w:jc w:val="both"/>
              <w:rPr>
                <w:color w:val="000000" w:themeColor="text1"/>
                <w:sz w:val="24"/>
                <w:szCs w:val="24"/>
                <w:lang w:val="en-GB"/>
              </w:rPr>
            </w:pPr>
            <w:r w:rsidRPr="00E72008">
              <w:rPr>
                <w:color w:val="000000" w:themeColor="text1"/>
                <w:sz w:val="24"/>
                <w:szCs w:val="24"/>
                <w:lang w:val="en-GB"/>
              </w:rPr>
              <w:t>19</w:t>
            </w:r>
          </w:p>
        </w:tc>
      </w:tr>
    </w:tbl>
    <w:p w14:paraId="29EE9D44" w14:textId="77777777" w:rsidR="00DE24A5" w:rsidRPr="00E72008" w:rsidRDefault="00DE24A5" w:rsidP="00F1525E">
      <w:pPr>
        <w:spacing w:line="360" w:lineRule="auto"/>
        <w:jc w:val="both"/>
        <w:rPr>
          <w:color w:val="000000" w:themeColor="text1"/>
          <w:sz w:val="24"/>
          <w:szCs w:val="24"/>
          <w:lang w:val="en-GB"/>
        </w:rPr>
      </w:pPr>
    </w:p>
    <w:p w14:paraId="28644AED" w14:textId="77777777" w:rsidR="00BD64BF" w:rsidRPr="00E72008" w:rsidRDefault="00BD64BF" w:rsidP="00BD64BF">
      <w:pPr>
        <w:spacing w:line="360" w:lineRule="auto"/>
        <w:jc w:val="both"/>
        <w:rPr>
          <w:color w:val="000000" w:themeColor="text1"/>
          <w:sz w:val="24"/>
          <w:szCs w:val="24"/>
          <w:lang w:val="en-GB"/>
        </w:rPr>
      </w:pPr>
      <w:r w:rsidRPr="00E72008">
        <w:rPr>
          <w:color w:val="000000" w:themeColor="text1"/>
          <w:sz w:val="24"/>
          <w:szCs w:val="24"/>
          <w:lang w:val="en-GB"/>
        </w:rPr>
        <w:t>Total value of plus solution is 23</w:t>
      </w:r>
    </w:p>
    <w:p w14:paraId="2A9B1B60" w14:textId="77777777" w:rsidR="00BD64BF" w:rsidRPr="00E72008" w:rsidRDefault="00BD64BF" w:rsidP="00BD64BF">
      <w:pPr>
        <w:spacing w:line="360" w:lineRule="auto"/>
        <w:jc w:val="both"/>
        <w:rPr>
          <w:color w:val="000000" w:themeColor="text1"/>
          <w:sz w:val="24"/>
          <w:szCs w:val="24"/>
          <w:lang w:val="en-GB"/>
        </w:rPr>
      </w:pPr>
      <w:r w:rsidRPr="00E72008">
        <w:rPr>
          <w:color w:val="000000" w:themeColor="text1"/>
          <w:sz w:val="24"/>
          <w:szCs w:val="24"/>
          <w:lang w:val="en-GB"/>
        </w:rPr>
        <w:t>Total value of minus solution is 18</w:t>
      </w:r>
    </w:p>
    <w:p w14:paraId="1B75EAF9" w14:textId="77777777" w:rsidR="00BD64BF" w:rsidRPr="00E72008" w:rsidRDefault="00BD64BF" w:rsidP="00BD64BF">
      <w:pPr>
        <w:spacing w:line="360" w:lineRule="auto"/>
        <w:jc w:val="both"/>
        <w:rPr>
          <w:color w:val="000000" w:themeColor="text1"/>
          <w:sz w:val="24"/>
          <w:szCs w:val="24"/>
          <w:lang w:val="en-GB"/>
        </w:rPr>
      </w:pPr>
      <w:r w:rsidRPr="00E72008">
        <w:rPr>
          <w:color w:val="000000" w:themeColor="text1"/>
          <w:sz w:val="24"/>
          <w:szCs w:val="24"/>
          <w:lang w:val="en-GB"/>
        </w:rPr>
        <w:t>Total value of interesting solution is 19</w:t>
      </w:r>
    </w:p>
    <w:p w14:paraId="15C415AC" w14:textId="77777777" w:rsidR="00BD64BF" w:rsidRPr="00E72008" w:rsidRDefault="00BD64BF" w:rsidP="00BD64BF">
      <w:pPr>
        <w:spacing w:line="360" w:lineRule="auto"/>
        <w:jc w:val="both"/>
        <w:rPr>
          <w:color w:val="000000" w:themeColor="text1"/>
          <w:sz w:val="24"/>
          <w:szCs w:val="24"/>
          <w:lang w:val="en-GB"/>
        </w:rPr>
      </w:pPr>
      <w:r w:rsidRPr="00E72008">
        <w:rPr>
          <w:color w:val="000000" w:themeColor="text1"/>
          <w:sz w:val="24"/>
          <w:szCs w:val="24"/>
          <w:lang w:val="en-GB"/>
        </w:rPr>
        <w:t>The PMI value of these solutions are = 23-18+19 = 24</w:t>
      </w:r>
    </w:p>
    <w:p w14:paraId="1E801857" w14:textId="0159E206" w:rsidR="00E76F64" w:rsidRPr="00E72008" w:rsidRDefault="00BD64BF" w:rsidP="00BD64BF">
      <w:pPr>
        <w:spacing w:line="360" w:lineRule="auto"/>
        <w:jc w:val="both"/>
        <w:rPr>
          <w:color w:val="000000" w:themeColor="text1"/>
          <w:sz w:val="24"/>
          <w:szCs w:val="24"/>
          <w:lang w:val="en-GB"/>
        </w:rPr>
      </w:pPr>
      <w:r w:rsidRPr="00E72008">
        <w:rPr>
          <w:color w:val="000000" w:themeColor="text1"/>
          <w:sz w:val="24"/>
          <w:szCs w:val="24"/>
          <w:lang w:val="en-GB"/>
        </w:rPr>
        <w:t>The value is 24 based on the three selected solution to reduce operational costs of bouquets within Green Haven Florists.</w:t>
      </w:r>
    </w:p>
    <w:p w14:paraId="7040A6C4" w14:textId="77777777" w:rsidR="00E76F64" w:rsidRPr="00E72008" w:rsidRDefault="00E76F64">
      <w:pPr>
        <w:rPr>
          <w:color w:val="000000" w:themeColor="text1"/>
          <w:sz w:val="24"/>
          <w:szCs w:val="24"/>
          <w:lang w:val="en-GB"/>
        </w:rPr>
      </w:pPr>
      <w:r w:rsidRPr="00E72008">
        <w:rPr>
          <w:color w:val="000000" w:themeColor="text1"/>
          <w:sz w:val="24"/>
          <w:szCs w:val="24"/>
          <w:lang w:val="en-GB"/>
        </w:rPr>
        <w:br w:type="page"/>
      </w:r>
    </w:p>
    <w:p w14:paraId="5AE43F36" w14:textId="025D65E2" w:rsidR="00BD64BF" w:rsidRPr="00E72008" w:rsidRDefault="00E76F64" w:rsidP="00BD64BF">
      <w:pPr>
        <w:spacing w:line="360" w:lineRule="auto"/>
        <w:jc w:val="both"/>
        <w:rPr>
          <w:b/>
          <w:color w:val="000000" w:themeColor="text1"/>
          <w:sz w:val="24"/>
          <w:szCs w:val="24"/>
          <w:lang w:val="en-GB"/>
        </w:rPr>
      </w:pPr>
      <w:r w:rsidRPr="00E72008">
        <w:rPr>
          <w:b/>
          <w:color w:val="000000" w:themeColor="text1"/>
          <w:sz w:val="24"/>
          <w:szCs w:val="24"/>
          <w:lang w:val="en-GB"/>
        </w:rPr>
        <w:t>Appendix 3: PMI for solution B</w:t>
      </w:r>
    </w:p>
    <w:tbl>
      <w:tblPr>
        <w:tblStyle w:val="TableGrid"/>
        <w:tblW w:w="0" w:type="auto"/>
        <w:tblLook w:val="04A0" w:firstRow="1" w:lastRow="0" w:firstColumn="1" w:lastColumn="0" w:noHBand="0" w:noVBand="1"/>
      </w:tblPr>
      <w:tblGrid>
        <w:gridCol w:w="2114"/>
        <w:gridCol w:w="942"/>
        <w:gridCol w:w="1968"/>
        <w:gridCol w:w="941"/>
        <w:gridCol w:w="2113"/>
        <w:gridCol w:w="941"/>
      </w:tblGrid>
      <w:tr w:rsidR="00E72008" w:rsidRPr="00E72008" w14:paraId="19CDBA9A" w14:textId="77777777" w:rsidTr="00F2016E">
        <w:tc>
          <w:tcPr>
            <w:tcW w:w="2412" w:type="dxa"/>
          </w:tcPr>
          <w:p w14:paraId="10676333" w14:textId="77777777" w:rsidR="00E76F64" w:rsidRPr="00E72008" w:rsidRDefault="00E76F64" w:rsidP="00F2016E">
            <w:pPr>
              <w:spacing w:line="360" w:lineRule="auto"/>
              <w:jc w:val="both"/>
              <w:rPr>
                <w:b/>
                <w:color w:val="000000" w:themeColor="text1"/>
                <w:sz w:val="24"/>
                <w:szCs w:val="24"/>
                <w:lang w:val="en-GB"/>
              </w:rPr>
            </w:pPr>
            <w:r w:rsidRPr="00E72008">
              <w:rPr>
                <w:b/>
                <w:color w:val="000000" w:themeColor="text1"/>
                <w:sz w:val="24"/>
                <w:szCs w:val="24"/>
                <w:lang w:val="en-GB"/>
              </w:rPr>
              <w:t>Plus</w:t>
            </w:r>
          </w:p>
        </w:tc>
        <w:tc>
          <w:tcPr>
            <w:tcW w:w="1298" w:type="dxa"/>
          </w:tcPr>
          <w:p w14:paraId="69555346" w14:textId="77777777" w:rsidR="00E76F64" w:rsidRPr="00E72008" w:rsidRDefault="00E76F64" w:rsidP="00F2016E">
            <w:pPr>
              <w:spacing w:line="360" w:lineRule="auto"/>
              <w:jc w:val="both"/>
              <w:rPr>
                <w:b/>
                <w:color w:val="000000" w:themeColor="text1"/>
                <w:sz w:val="24"/>
                <w:szCs w:val="24"/>
                <w:lang w:val="en-GB"/>
              </w:rPr>
            </w:pPr>
            <w:r w:rsidRPr="00E72008">
              <w:rPr>
                <w:b/>
                <w:color w:val="000000" w:themeColor="text1"/>
                <w:sz w:val="24"/>
                <w:szCs w:val="24"/>
                <w:lang w:val="en-GB"/>
              </w:rPr>
              <w:t>Scores</w:t>
            </w:r>
          </w:p>
        </w:tc>
        <w:tc>
          <w:tcPr>
            <w:tcW w:w="1327" w:type="dxa"/>
          </w:tcPr>
          <w:p w14:paraId="096883AB" w14:textId="77777777" w:rsidR="00E76F64" w:rsidRPr="00E72008" w:rsidRDefault="00E76F64" w:rsidP="00F2016E">
            <w:pPr>
              <w:spacing w:line="360" w:lineRule="auto"/>
              <w:jc w:val="both"/>
              <w:rPr>
                <w:b/>
                <w:color w:val="000000" w:themeColor="text1"/>
                <w:sz w:val="24"/>
                <w:szCs w:val="24"/>
                <w:lang w:val="en-GB"/>
              </w:rPr>
            </w:pPr>
            <w:r w:rsidRPr="00E72008">
              <w:rPr>
                <w:b/>
                <w:color w:val="000000" w:themeColor="text1"/>
                <w:sz w:val="24"/>
                <w:szCs w:val="24"/>
                <w:lang w:val="en-GB"/>
              </w:rPr>
              <w:t>Minus</w:t>
            </w:r>
          </w:p>
        </w:tc>
        <w:tc>
          <w:tcPr>
            <w:tcW w:w="999" w:type="dxa"/>
          </w:tcPr>
          <w:p w14:paraId="098FE56E" w14:textId="77777777" w:rsidR="00E76F64" w:rsidRPr="00E72008" w:rsidRDefault="00E76F64" w:rsidP="00F2016E">
            <w:pPr>
              <w:spacing w:line="360" w:lineRule="auto"/>
              <w:jc w:val="both"/>
              <w:rPr>
                <w:b/>
                <w:color w:val="000000" w:themeColor="text1"/>
                <w:sz w:val="24"/>
                <w:szCs w:val="24"/>
                <w:lang w:val="en-GB"/>
              </w:rPr>
            </w:pPr>
            <w:r w:rsidRPr="00E72008">
              <w:rPr>
                <w:b/>
                <w:color w:val="000000" w:themeColor="text1"/>
                <w:sz w:val="24"/>
                <w:szCs w:val="24"/>
                <w:lang w:val="en-GB"/>
              </w:rPr>
              <w:t>Scores</w:t>
            </w:r>
          </w:p>
        </w:tc>
        <w:tc>
          <w:tcPr>
            <w:tcW w:w="1702" w:type="dxa"/>
          </w:tcPr>
          <w:p w14:paraId="70616A2D" w14:textId="77777777" w:rsidR="00E76F64" w:rsidRPr="00E72008" w:rsidRDefault="00E76F64" w:rsidP="00F2016E">
            <w:pPr>
              <w:spacing w:line="360" w:lineRule="auto"/>
              <w:jc w:val="both"/>
              <w:rPr>
                <w:b/>
                <w:color w:val="000000" w:themeColor="text1"/>
                <w:sz w:val="24"/>
                <w:szCs w:val="24"/>
                <w:lang w:val="en-GB"/>
              </w:rPr>
            </w:pPr>
            <w:r w:rsidRPr="00E72008">
              <w:rPr>
                <w:b/>
                <w:color w:val="000000" w:themeColor="text1"/>
                <w:sz w:val="24"/>
                <w:szCs w:val="24"/>
                <w:lang w:val="en-GB"/>
              </w:rPr>
              <w:t>Interesting</w:t>
            </w:r>
          </w:p>
        </w:tc>
        <w:tc>
          <w:tcPr>
            <w:tcW w:w="1281" w:type="dxa"/>
          </w:tcPr>
          <w:p w14:paraId="6433298C" w14:textId="77777777" w:rsidR="00E76F64" w:rsidRPr="00E72008" w:rsidRDefault="00E76F64" w:rsidP="00F2016E">
            <w:pPr>
              <w:spacing w:line="360" w:lineRule="auto"/>
              <w:jc w:val="both"/>
              <w:rPr>
                <w:b/>
                <w:color w:val="000000" w:themeColor="text1"/>
                <w:sz w:val="24"/>
                <w:szCs w:val="24"/>
                <w:lang w:val="en-GB"/>
              </w:rPr>
            </w:pPr>
            <w:r w:rsidRPr="00E72008">
              <w:rPr>
                <w:b/>
                <w:color w:val="000000" w:themeColor="text1"/>
                <w:sz w:val="24"/>
                <w:szCs w:val="24"/>
                <w:lang w:val="en-GB"/>
              </w:rPr>
              <w:t>Scores</w:t>
            </w:r>
          </w:p>
        </w:tc>
      </w:tr>
      <w:tr w:rsidR="00E72008" w:rsidRPr="00E72008" w14:paraId="7D5AC12A" w14:textId="77777777" w:rsidTr="00F2016E">
        <w:tc>
          <w:tcPr>
            <w:tcW w:w="2412" w:type="dxa"/>
          </w:tcPr>
          <w:p w14:paraId="047C5827"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 xml:space="preserve">Investing in technologies </w:t>
            </w:r>
          </w:p>
        </w:tc>
        <w:tc>
          <w:tcPr>
            <w:tcW w:w="1298" w:type="dxa"/>
          </w:tcPr>
          <w:p w14:paraId="314E781B"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7</w:t>
            </w:r>
          </w:p>
        </w:tc>
        <w:tc>
          <w:tcPr>
            <w:tcW w:w="1327" w:type="dxa"/>
          </w:tcPr>
          <w:p w14:paraId="2A627688"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 xml:space="preserve">Recruiting technicians </w:t>
            </w:r>
          </w:p>
        </w:tc>
        <w:tc>
          <w:tcPr>
            <w:tcW w:w="999" w:type="dxa"/>
          </w:tcPr>
          <w:p w14:paraId="1E6A0744"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5</w:t>
            </w:r>
          </w:p>
        </w:tc>
        <w:tc>
          <w:tcPr>
            <w:tcW w:w="1702" w:type="dxa"/>
          </w:tcPr>
          <w:p w14:paraId="64A57698"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Maintenance of amicable relationships with technicians</w:t>
            </w:r>
          </w:p>
        </w:tc>
        <w:tc>
          <w:tcPr>
            <w:tcW w:w="1281" w:type="dxa"/>
          </w:tcPr>
          <w:p w14:paraId="3AC39C95"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6</w:t>
            </w:r>
          </w:p>
        </w:tc>
      </w:tr>
      <w:tr w:rsidR="00E72008" w:rsidRPr="00E72008" w14:paraId="1AC9441D" w14:textId="77777777" w:rsidTr="00F2016E">
        <w:tc>
          <w:tcPr>
            <w:tcW w:w="2412" w:type="dxa"/>
          </w:tcPr>
          <w:p w14:paraId="1DB15B93"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Checking use of technologies</w:t>
            </w:r>
          </w:p>
        </w:tc>
        <w:tc>
          <w:tcPr>
            <w:tcW w:w="1298" w:type="dxa"/>
          </w:tcPr>
          <w:p w14:paraId="3812DEDC"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6</w:t>
            </w:r>
          </w:p>
        </w:tc>
        <w:tc>
          <w:tcPr>
            <w:tcW w:w="1327" w:type="dxa"/>
          </w:tcPr>
          <w:p w14:paraId="46FC6A33" w14:textId="77777777" w:rsidR="00E76F64" w:rsidRPr="00E72008" w:rsidRDefault="00E76F64" w:rsidP="00F2016E">
            <w:pPr>
              <w:pStyle w:val="ListParagraph"/>
              <w:numPr>
                <w:ilvl w:val="0"/>
                <w:numId w:val="2"/>
              </w:numPr>
              <w:spacing w:line="360" w:lineRule="auto"/>
              <w:jc w:val="both"/>
              <w:rPr>
                <w:color w:val="000000" w:themeColor="text1"/>
                <w:sz w:val="24"/>
                <w:szCs w:val="24"/>
                <w:lang w:val="en-GB"/>
              </w:rPr>
            </w:pPr>
            <w:r w:rsidRPr="00E72008">
              <w:rPr>
                <w:color w:val="000000" w:themeColor="text1"/>
                <w:sz w:val="24"/>
                <w:szCs w:val="24"/>
                <w:lang w:val="en-GB"/>
              </w:rPr>
              <w:t xml:space="preserve">Negotiation with technicians </w:t>
            </w:r>
          </w:p>
        </w:tc>
        <w:tc>
          <w:tcPr>
            <w:tcW w:w="999" w:type="dxa"/>
          </w:tcPr>
          <w:p w14:paraId="5C82FCEB"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6</w:t>
            </w:r>
          </w:p>
        </w:tc>
        <w:tc>
          <w:tcPr>
            <w:tcW w:w="1702" w:type="dxa"/>
          </w:tcPr>
          <w:p w14:paraId="282DADC5" w14:textId="77777777" w:rsidR="00E76F64" w:rsidRPr="00E72008" w:rsidRDefault="00E76F64" w:rsidP="00F2016E">
            <w:pPr>
              <w:pStyle w:val="ListParagraph"/>
              <w:numPr>
                <w:ilvl w:val="0"/>
                <w:numId w:val="2"/>
              </w:numPr>
              <w:spacing w:line="360" w:lineRule="auto"/>
              <w:jc w:val="both"/>
              <w:rPr>
                <w:color w:val="000000" w:themeColor="text1"/>
                <w:sz w:val="24"/>
                <w:szCs w:val="24"/>
                <w:lang w:val="en-GB"/>
              </w:rPr>
            </w:pPr>
            <w:r w:rsidRPr="00E72008">
              <w:rPr>
                <w:color w:val="000000" w:themeColor="text1"/>
                <w:sz w:val="24"/>
                <w:szCs w:val="24"/>
                <w:lang w:val="en-GB"/>
              </w:rPr>
              <w:t>Use of technologies to receive updates on routes</w:t>
            </w:r>
          </w:p>
        </w:tc>
        <w:tc>
          <w:tcPr>
            <w:tcW w:w="1281" w:type="dxa"/>
          </w:tcPr>
          <w:p w14:paraId="7B7035B4"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5</w:t>
            </w:r>
          </w:p>
        </w:tc>
      </w:tr>
      <w:tr w:rsidR="00E72008" w:rsidRPr="00E72008" w14:paraId="7C772D6A" w14:textId="77777777" w:rsidTr="00F2016E">
        <w:tc>
          <w:tcPr>
            <w:tcW w:w="2412" w:type="dxa"/>
          </w:tcPr>
          <w:p w14:paraId="3646BA9E"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 xml:space="preserve">Maintenance costs </w:t>
            </w:r>
          </w:p>
        </w:tc>
        <w:tc>
          <w:tcPr>
            <w:tcW w:w="1298" w:type="dxa"/>
          </w:tcPr>
          <w:p w14:paraId="52720E13"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7</w:t>
            </w:r>
          </w:p>
        </w:tc>
        <w:tc>
          <w:tcPr>
            <w:tcW w:w="1327" w:type="dxa"/>
          </w:tcPr>
          <w:p w14:paraId="7C92BE19"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 xml:space="preserve">Fulfilment of salaries of technicians </w:t>
            </w:r>
          </w:p>
        </w:tc>
        <w:tc>
          <w:tcPr>
            <w:tcW w:w="999" w:type="dxa"/>
          </w:tcPr>
          <w:p w14:paraId="2493C510"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6</w:t>
            </w:r>
          </w:p>
        </w:tc>
        <w:tc>
          <w:tcPr>
            <w:tcW w:w="1702" w:type="dxa"/>
          </w:tcPr>
          <w:p w14:paraId="53FBB394" w14:textId="77777777" w:rsidR="00E76F64" w:rsidRPr="00E72008" w:rsidRDefault="00E76F64" w:rsidP="00F2016E">
            <w:pPr>
              <w:pStyle w:val="ListParagraph"/>
              <w:numPr>
                <w:ilvl w:val="0"/>
                <w:numId w:val="1"/>
              </w:numPr>
              <w:spacing w:line="360" w:lineRule="auto"/>
              <w:jc w:val="both"/>
              <w:rPr>
                <w:color w:val="000000" w:themeColor="text1"/>
                <w:sz w:val="24"/>
                <w:szCs w:val="24"/>
                <w:lang w:val="en-GB"/>
              </w:rPr>
            </w:pPr>
            <w:r w:rsidRPr="00E72008">
              <w:rPr>
                <w:color w:val="000000" w:themeColor="text1"/>
                <w:sz w:val="24"/>
                <w:szCs w:val="24"/>
                <w:lang w:val="en-GB"/>
              </w:rPr>
              <w:t xml:space="preserve">Optimisation of routes and rerouting </w:t>
            </w:r>
          </w:p>
        </w:tc>
        <w:tc>
          <w:tcPr>
            <w:tcW w:w="1281" w:type="dxa"/>
          </w:tcPr>
          <w:p w14:paraId="7A251A84"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5</w:t>
            </w:r>
          </w:p>
        </w:tc>
      </w:tr>
      <w:tr w:rsidR="00E76F64" w:rsidRPr="00E72008" w14:paraId="1909891F" w14:textId="77777777" w:rsidTr="00F2016E">
        <w:tc>
          <w:tcPr>
            <w:tcW w:w="2412" w:type="dxa"/>
          </w:tcPr>
          <w:p w14:paraId="03163844"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Total values</w:t>
            </w:r>
          </w:p>
        </w:tc>
        <w:tc>
          <w:tcPr>
            <w:tcW w:w="1298" w:type="dxa"/>
          </w:tcPr>
          <w:p w14:paraId="06794CD1"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20</w:t>
            </w:r>
          </w:p>
        </w:tc>
        <w:tc>
          <w:tcPr>
            <w:tcW w:w="1327" w:type="dxa"/>
          </w:tcPr>
          <w:p w14:paraId="7684A5AC" w14:textId="77777777" w:rsidR="00E76F64" w:rsidRPr="00E72008" w:rsidRDefault="00E76F64" w:rsidP="00F2016E">
            <w:pPr>
              <w:spacing w:line="360" w:lineRule="auto"/>
              <w:jc w:val="both"/>
              <w:rPr>
                <w:color w:val="000000" w:themeColor="text1"/>
                <w:sz w:val="24"/>
                <w:szCs w:val="24"/>
                <w:lang w:val="en-GB"/>
              </w:rPr>
            </w:pPr>
          </w:p>
        </w:tc>
        <w:tc>
          <w:tcPr>
            <w:tcW w:w="999" w:type="dxa"/>
          </w:tcPr>
          <w:p w14:paraId="59D4ADB6"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17</w:t>
            </w:r>
          </w:p>
        </w:tc>
        <w:tc>
          <w:tcPr>
            <w:tcW w:w="1702" w:type="dxa"/>
          </w:tcPr>
          <w:p w14:paraId="4F1901F2" w14:textId="77777777" w:rsidR="00E76F64" w:rsidRPr="00E72008" w:rsidRDefault="00E76F64" w:rsidP="00F2016E">
            <w:pPr>
              <w:spacing w:line="360" w:lineRule="auto"/>
              <w:jc w:val="both"/>
              <w:rPr>
                <w:color w:val="000000" w:themeColor="text1"/>
                <w:sz w:val="24"/>
                <w:szCs w:val="24"/>
                <w:lang w:val="en-GB"/>
              </w:rPr>
            </w:pPr>
          </w:p>
        </w:tc>
        <w:tc>
          <w:tcPr>
            <w:tcW w:w="1281" w:type="dxa"/>
          </w:tcPr>
          <w:p w14:paraId="0D6C9129" w14:textId="77777777" w:rsidR="00E76F64" w:rsidRPr="00E72008" w:rsidRDefault="00E76F64" w:rsidP="00F2016E">
            <w:pPr>
              <w:spacing w:line="360" w:lineRule="auto"/>
              <w:jc w:val="both"/>
              <w:rPr>
                <w:color w:val="000000" w:themeColor="text1"/>
                <w:sz w:val="24"/>
                <w:szCs w:val="24"/>
                <w:lang w:val="en-GB"/>
              </w:rPr>
            </w:pPr>
            <w:r w:rsidRPr="00E72008">
              <w:rPr>
                <w:color w:val="000000" w:themeColor="text1"/>
                <w:sz w:val="24"/>
                <w:szCs w:val="24"/>
                <w:lang w:val="en-GB"/>
              </w:rPr>
              <w:t>16</w:t>
            </w:r>
          </w:p>
        </w:tc>
      </w:tr>
    </w:tbl>
    <w:p w14:paraId="1DDE18B8" w14:textId="77777777" w:rsidR="00E76F64" w:rsidRPr="00E72008" w:rsidRDefault="00E76F64" w:rsidP="00E76F64">
      <w:pPr>
        <w:spacing w:line="360" w:lineRule="auto"/>
        <w:jc w:val="both"/>
        <w:rPr>
          <w:color w:val="000000" w:themeColor="text1"/>
          <w:sz w:val="24"/>
          <w:szCs w:val="24"/>
          <w:lang w:val="en-GB"/>
        </w:rPr>
      </w:pPr>
    </w:p>
    <w:p w14:paraId="6C6715FF" w14:textId="77777777" w:rsidR="00E76F64" w:rsidRPr="00E72008" w:rsidRDefault="00E76F64" w:rsidP="00E76F64">
      <w:pPr>
        <w:spacing w:line="360" w:lineRule="auto"/>
        <w:jc w:val="both"/>
        <w:rPr>
          <w:color w:val="000000" w:themeColor="text1"/>
          <w:sz w:val="24"/>
          <w:szCs w:val="24"/>
          <w:lang w:val="en-GB"/>
        </w:rPr>
      </w:pPr>
      <w:r w:rsidRPr="00E72008">
        <w:rPr>
          <w:color w:val="000000" w:themeColor="text1"/>
          <w:sz w:val="24"/>
          <w:szCs w:val="24"/>
          <w:lang w:val="en-GB"/>
        </w:rPr>
        <w:t>Total value related to plus solution is 20</w:t>
      </w:r>
    </w:p>
    <w:p w14:paraId="49C3B898" w14:textId="77777777" w:rsidR="00E76F64" w:rsidRPr="00E72008" w:rsidRDefault="00E76F64" w:rsidP="00E76F64">
      <w:pPr>
        <w:spacing w:line="360" w:lineRule="auto"/>
        <w:jc w:val="both"/>
        <w:rPr>
          <w:color w:val="000000" w:themeColor="text1"/>
          <w:sz w:val="24"/>
          <w:szCs w:val="24"/>
          <w:lang w:val="en-GB"/>
        </w:rPr>
      </w:pPr>
      <w:r w:rsidRPr="00E72008">
        <w:rPr>
          <w:color w:val="000000" w:themeColor="text1"/>
          <w:sz w:val="24"/>
          <w:szCs w:val="24"/>
          <w:lang w:val="en-GB"/>
        </w:rPr>
        <w:t>Total value associate with minus solution is 17</w:t>
      </w:r>
    </w:p>
    <w:p w14:paraId="748D7ADA" w14:textId="77777777" w:rsidR="00E76F64" w:rsidRPr="00E72008" w:rsidRDefault="00E76F64" w:rsidP="00E76F64">
      <w:pPr>
        <w:spacing w:line="360" w:lineRule="auto"/>
        <w:jc w:val="both"/>
        <w:rPr>
          <w:color w:val="000000" w:themeColor="text1"/>
          <w:sz w:val="24"/>
          <w:szCs w:val="24"/>
          <w:lang w:val="en-GB"/>
        </w:rPr>
      </w:pPr>
      <w:r w:rsidRPr="00E72008">
        <w:rPr>
          <w:color w:val="000000" w:themeColor="text1"/>
          <w:sz w:val="24"/>
          <w:szCs w:val="24"/>
          <w:lang w:val="en-GB"/>
        </w:rPr>
        <w:t>Total value of interesting solution is 16</w:t>
      </w:r>
    </w:p>
    <w:p w14:paraId="72AF0304" w14:textId="77777777" w:rsidR="00E76F64" w:rsidRPr="00E72008" w:rsidRDefault="00E76F64" w:rsidP="00E76F64">
      <w:pPr>
        <w:spacing w:line="360" w:lineRule="auto"/>
        <w:jc w:val="both"/>
        <w:rPr>
          <w:color w:val="000000" w:themeColor="text1"/>
          <w:sz w:val="24"/>
          <w:szCs w:val="24"/>
          <w:lang w:val="en-GB"/>
        </w:rPr>
      </w:pPr>
      <w:r w:rsidRPr="00E72008">
        <w:rPr>
          <w:color w:val="000000" w:themeColor="text1"/>
          <w:sz w:val="24"/>
          <w:szCs w:val="24"/>
          <w:lang w:val="en-GB"/>
        </w:rPr>
        <w:t>The PMI value of the solutions are = 20+17+16=53</w:t>
      </w:r>
    </w:p>
    <w:p w14:paraId="3F139A2D" w14:textId="77777777" w:rsidR="00E76F64" w:rsidRPr="00E72008" w:rsidRDefault="00E76F64" w:rsidP="00E76F64">
      <w:pPr>
        <w:spacing w:line="360" w:lineRule="auto"/>
        <w:jc w:val="both"/>
        <w:rPr>
          <w:color w:val="000000" w:themeColor="text1"/>
          <w:sz w:val="24"/>
          <w:szCs w:val="24"/>
          <w:lang w:val="en-GB"/>
        </w:rPr>
      </w:pPr>
      <w:r w:rsidRPr="00E72008">
        <w:rPr>
          <w:color w:val="000000" w:themeColor="text1"/>
          <w:sz w:val="24"/>
          <w:szCs w:val="24"/>
          <w:lang w:val="en-GB"/>
        </w:rPr>
        <w:t>53 is the PMI value that will require technology adoption, recruitment of technicians and maintenance of good relationships between technicians and the company.</w:t>
      </w:r>
    </w:p>
    <w:p w14:paraId="541A4F77" w14:textId="77777777" w:rsidR="00E76F64" w:rsidRPr="00E72008" w:rsidRDefault="00E76F64" w:rsidP="00BD64BF">
      <w:pPr>
        <w:spacing w:line="360" w:lineRule="auto"/>
        <w:jc w:val="both"/>
        <w:rPr>
          <w:color w:val="000000" w:themeColor="text1"/>
          <w:sz w:val="24"/>
          <w:szCs w:val="24"/>
          <w:lang w:val="en-GB"/>
        </w:rPr>
      </w:pPr>
    </w:p>
    <w:p w14:paraId="26FB0662" w14:textId="77777777" w:rsidR="00BD64BF" w:rsidRPr="00E72008" w:rsidRDefault="00BD64BF" w:rsidP="00F1525E">
      <w:pPr>
        <w:spacing w:line="360" w:lineRule="auto"/>
        <w:jc w:val="both"/>
        <w:rPr>
          <w:color w:val="000000" w:themeColor="text1"/>
          <w:sz w:val="24"/>
          <w:szCs w:val="24"/>
          <w:lang w:val="en-GB"/>
        </w:rPr>
      </w:pPr>
    </w:p>
    <w:sectPr w:rsidR="00BD64BF" w:rsidRPr="00E7200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4A0EA" w14:textId="77777777" w:rsidR="004D5ADE" w:rsidRDefault="004D5ADE" w:rsidP="00BC6A80">
      <w:pPr>
        <w:spacing w:line="240" w:lineRule="auto"/>
      </w:pPr>
      <w:r>
        <w:separator/>
      </w:r>
    </w:p>
  </w:endnote>
  <w:endnote w:type="continuationSeparator" w:id="0">
    <w:p w14:paraId="5904C068" w14:textId="77777777" w:rsidR="004D5ADE" w:rsidRDefault="004D5ADE" w:rsidP="00BC6A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077D285E-464A-2744-B8E3-7ED7DA113292}"/>
  </w:font>
  <w:font w:name="Calibri">
    <w:panose1 w:val="020F0502020204030204"/>
    <w:charset w:val="00"/>
    <w:family w:val="swiss"/>
    <w:pitch w:val="variable"/>
    <w:sig w:usb0="E4002EFF" w:usb1="C000ACFF" w:usb2="00000009" w:usb3="00000000" w:csb0="000001FF" w:csb1="00000000"/>
    <w:embedRegular r:id="rId2" w:fontKey="{2171CE47-C5AD-4A3D-8231-178BFEE4B432}"/>
  </w:font>
  <w:font w:name="Cambria">
    <w:panose1 w:val="02040503050406030204"/>
    <w:charset w:val="00"/>
    <w:family w:val="roman"/>
    <w:pitch w:val="variable"/>
    <w:sig w:usb0="E00006FF" w:usb1="420024FF" w:usb2="02000000" w:usb3="00000000" w:csb0="0000019F" w:csb1="00000000"/>
    <w:embedRegular r:id="rId3" w:fontKey="{5327D393-6D70-4E50-8B84-F4D6352591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661990"/>
      <w:docPartObj>
        <w:docPartGallery w:val="Page Numbers (Bottom of Page)"/>
        <w:docPartUnique/>
      </w:docPartObj>
    </w:sdtPr>
    <w:sdtEndPr>
      <w:rPr>
        <w:noProof/>
      </w:rPr>
    </w:sdtEndPr>
    <w:sdtContent>
      <w:p w14:paraId="68837009" w14:textId="39293BBC" w:rsidR="0087326E" w:rsidRDefault="0087326E">
        <w:pPr>
          <w:pStyle w:val="Footer"/>
          <w:jc w:val="right"/>
        </w:pPr>
        <w:r>
          <w:fldChar w:fldCharType="begin"/>
        </w:r>
        <w:r>
          <w:instrText xml:space="preserve"> PAGE   \* MERGEFORMAT </w:instrText>
        </w:r>
        <w:r>
          <w:fldChar w:fldCharType="separate"/>
        </w:r>
        <w:r w:rsidR="00E76F64">
          <w:rPr>
            <w:noProof/>
          </w:rPr>
          <w:t>13</w:t>
        </w:r>
        <w:r>
          <w:rPr>
            <w:noProof/>
          </w:rPr>
          <w:fldChar w:fldCharType="end"/>
        </w:r>
      </w:p>
    </w:sdtContent>
  </w:sdt>
  <w:p w14:paraId="78B2A0E9" w14:textId="77777777" w:rsidR="00BC6A80" w:rsidRDefault="00BC6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C3C32" w14:textId="77777777" w:rsidR="004D5ADE" w:rsidRDefault="004D5ADE" w:rsidP="00BC6A80">
      <w:pPr>
        <w:spacing w:line="240" w:lineRule="auto"/>
      </w:pPr>
      <w:r>
        <w:separator/>
      </w:r>
    </w:p>
  </w:footnote>
  <w:footnote w:type="continuationSeparator" w:id="0">
    <w:p w14:paraId="40761A85" w14:textId="77777777" w:rsidR="004D5ADE" w:rsidRDefault="004D5ADE" w:rsidP="00BC6A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E2CCE"/>
    <w:multiLevelType w:val="hybridMultilevel"/>
    <w:tmpl w:val="45148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0657B2"/>
    <w:multiLevelType w:val="hybridMultilevel"/>
    <w:tmpl w:val="DF54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991126">
    <w:abstractNumId w:val="0"/>
  </w:num>
  <w:num w:numId="2" w16cid:durableId="13029254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7C3"/>
    <w:rsid w:val="000126FE"/>
    <w:rsid w:val="00017C6D"/>
    <w:rsid w:val="00052549"/>
    <w:rsid w:val="0006612C"/>
    <w:rsid w:val="000D5A2D"/>
    <w:rsid w:val="00112940"/>
    <w:rsid w:val="00116FF6"/>
    <w:rsid w:val="0012210A"/>
    <w:rsid w:val="0013578D"/>
    <w:rsid w:val="001766B0"/>
    <w:rsid w:val="00191591"/>
    <w:rsid w:val="0019498C"/>
    <w:rsid w:val="00195E82"/>
    <w:rsid w:val="00197479"/>
    <w:rsid w:val="001A178F"/>
    <w:rsid w:val="001B28C6"/>
    <w:rsid w:val="00200AA0"/>
    <w:rsid w:val="00201DCF"/>
    <w:rsid w:val="00222FDC"/>
    <w:rsid w:val="00243825"/>
    <w:rsid w:val="00285FD8"/>
    <w:rsid w:val="00287685"/>
    <w:rsid w:val="002A63D2"/>
    <w:rsid w:val="002C1387"/>
    <w:rsid w:val="0031004D"/>
    <w:rsid w:val="00312C2B"/>
    <w:rsid w:val="003257C5"/>
    <w:rsid w:val="00341AAA"/>
    <w:rsid w:val="0035500C"/>
    <w:rsid w:val="003778B3"/>
    <w:rsid w:val="00381443"/>
    <w:rsid w:val="00386F7F"/>
    <w:rsid w:val="003A1384"/>
    <w:rsid w:val="003A67A7"/>
    <w:rsid w:val="003B7EFC"/>
    <w:rsid w:val="003C4BE8"/>
    <w:rsid w:val="003F227B"/>
    <w:rsid w:val="00402521"/>
    <w:rsid w:val="0044078A"/>
    <w:rsid w:val="00455655"/>
    <w:rsid w:val="00461860"/>
    <w:rsid w:val="00463BB0"/>
    <w:rsid w:val="0048407B"/>
    <w:rsid w:val="00496F04"/>
    <w:rsid w:val="004A416F"/>
    <w:rsid w:val="004C1E5F"/>
    <w:rsid w:val="004D252B"/>
    <w:rsid w:val="004D5ADE"/>
    <w:rsid w:val="00522239"/>
    <w:rsid w:val="0053212A"/>
    <w:rsid w:val="005528E8"/>
    <w:rsid w:val="00575103"/>
    <w:rsid w:val="00591009"/>
    <w:rsid w:val="005940BB"/>
    <w:rsid w:val="00595F17"/>
    <w:rsid w:val="005A672A"/>
    <w:rsid w:val="005B0C1A"/>
    <w:rsid w:val="005C1FD2"/>
    <w:rsid w:val="005F0671"/>
    <w:rsid w:val="005F6EC6"/>
    <w:rsid w:val="00604671"/>
    <w:rsid w:val="0062707A"/>
    <w:rsid w:val="0066069E"/>
    <w:rsid w:val="006613B2"/>
    <w:rsid w:val="00683A4F"/>
    <w:rsid w:val="00690AC1"/>
    <w:rsid w:val="006B1372"/>
    <w:rsid w:val="006B4941"/>
    <w:rsid w:val="006E27A3"/>
    <w:rsid w:val="00742E6E"/>
    <w:rsid w:val="00753F07"/>
    <w:rsid w:val="00757B33"/>
    <w:rsid w:val="00763714"/>
    <w:rsid w:val="00784735"/>
    <w:rsid w:val="007B24F5"/>
    <w:rsid w:val="00811869"/>
    <w:rsid w:val="00812DF0"/>
    <w:rsid w:val="0082324B"/>
    <w:rsid w:val="00835773"/>
    <w:rsid w:val="0083691C"/>
    <w:rsid w:val="00846FFF"/>
    <w:rsid w:val="00850C71"/>
    <w:rsid w:val="0087024D"/>
    <w:rsid w:val="0087326E"/>
    <w:rsid w:val="008A162D"/>
    <w:rsid w:val="008F084C"/>
    <w:rsid w:val="00903819"/>
    <w:rsid w:val="00915F7C"/>
    <w:rsid w:val="009411B1"/>
    <w:rsid w:val="009559ED"/>
    <w:rsid w:val="009602D8"/>
    <w:rsid w:val="0097477B"/>
    <w:rsid w:val="009F772F"/>
    <w:rsid w:val="00A04C19"/>
    <w:rsid w:val="00A172AD"/>
    <w:rsid w:val="00A5358C"/>
    <w:rsid w:val="00A70EE0"/>
    <w:rsid w:val="00A713B6"/>
    <w:rsid w:val="00A71B55"/>
    <w:rsid w:val="00A960D0"/>
    <w:rsid w:val="00A97614"/>
    <w:rsid w:val="00AA0737"/>
    <w:rsid w:val="00B00BDB"/>
    <w:rsid w:val="00B173ED"/>
    <w:rsid w:val="00B211FA"/>
    <w:rsid w:val="00B35A7D"/>
    <w:rsid w:val="00B641D3"/>
    <w:rsid w:val="00B65BF7"/>
    <w:rsid w:val="00B911C8"/>
    <w:rsid w:val="00B917F8"/>
    <w:rsid w:val="00BB629C"/>
    <w:rsid w:val="00BB6A8A"/>
    <w:rsid w:val="00BC6A80"/>
    <w:rsid w:val="00BD0F8A"/>
    <w:rsid w:val="00BD64BF"/>
    <w:rsid w:val="00C523B9"/>
    <w:rsid w:val="00C627B8"/>
    <w:rsid w:val="00C77B59"/>
    <w:rsid w:val="00C83EB4"/>
    <w:rsid w:val="00CB4EA9"/>
    <w:rsid w:val="00CC280A"/>
    <w:rsid w:val="00D17B1D"/>
    <w:rsid w:val="00D32F11"/>
    <w:rsid w:val="00D35900"/>
    <w:rsid w:val="00D61671"/>
    <w:rsid w:val="00D67DF5"/>
    <w:rsid w:val="00D7604E"/>
    <w:rsid w:val="00D76261"/>
    <w:rsid w:val="00D80E43"/>
    <w:rsid w:val="00DB4C05"/>
    <w:rsid w:val="00DB56E9"/>
    <w:rsid w:val="00DC32DF"/>
    <w:rsid w:val="00DC3C77"/>
    <w:rsid w:val="00DE0F1B"/>
    <w:rsid w:val="00DE24A5"/>
    <w:rsid w:val="00DE5106"/>
    <w:rsid w:val="00E00732"/>
    <w:rsid w:val="00E01862"/>
    <w:rsid w:val="00E24E68"/>
    <w:rsid w:val="00E44C15"/>
    <w:rsid w:val="00E513B0"/>
    <w:rsid w:val="00E72008"/>
    <w:rsid w:val="00E76F64"/>
    <w:rsid w:val="00E90B53"/>
    <w:rsid w:val="00E92806"/>
    <w:rsid w:val="00EA2603"/>
    <w:rsid w:val="00EA48D9"/>
    <w:rsid w:val="00EB2E64"/>
    <w:rsid w:val="00EF1590"/>
    <w:rsid w:val="00EF3570"/>
    <w:rsid w:val="00EF41B7"/>
    <w:rsid w:val="00F032AE"/>
    <w:rsid w:val="00F06057"/>
    <w:rsid w:val="00F07461"/>
    <w:rsid w:val="00F1525E"/>
    <w:rsid w:val="00F15480"/>
    <w:rsid w:val="00F3732D"/>
    <w:rsid w:val="00F457C3"/>
    <w:rsid w:val="00F63C8C"/>
    <w:rsid w:val="00F9055C"/>
    <w:rsid w:val="00F90E21"/>
    <w:rsid w:val="00F90F85"/>
    <w:rsid w:val="00FA1B5A"/>
    <w:rsid w:val="00FB09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E13DA"/>
  <w15:docId w15:val="{7987DD53-71C5-4489-98AE-A202DD22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C1E5F"/>
    <w:pPr>
      <w:keepNext/>
      <w:keepLines/>
      <w:spacing w:line="360" w:lineRule="auto"/>
      <w:jc w:val="both"/>
      <w:outlineLvl w:val="0"/>
    </w:pPr>
    <w:rPr>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24E6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E68"/>
    <w:rPr>
      <w:rFonts w:ascii="Segoe UI" w:hAnsi="Segoe UI" w:cs="Segoe UI"/>
      <w:sz w:val="18"/>
      <w:szCs w:val="18"/>
    </w:rPr>
  </w:style>
  <w:style w:type="paragraph" w:styleId="Header">
    <w:name w:val="header"/>
    <w:basedOn w:val="Normal"/>
    <w:link w:val="HeaderChar"/>
    <w:uiPriority w:val="99"/>
    <w:unhideWhenUsed/>
    <w:rsid w:val="00BC6A80"/>
    <w:pPr>
      <w:tabs>
        <w:tab w:val="center" w:pos="4513"/>
        <w:tab w:val="right" w:pos="9026"/>
      </w:tabs>
      <w:spacing w:line="240" w:lineRule="auto"/>
    </w:pPr>
  </w:style>
  <w:style w:type="character" w:customStyle="1" w:styleId="HeaderChar">
    <w:name w:val="Header Char"/>
    <w:basedOn w:val="DefaultParagraphFont"/>
    <w:link w:val="Header"/>
    <w:uiPriority w:val="99"/>
    <w:rsid w:val="00BC6A80"/>
  </w:style>
  <w:style w:type="paragraph" w:styleId="Footer">
    <w:name w:val="footer"/>
    <w:basedOn w:val="Normal"/>
    <w:link w:val="FooterChar"/>
    <w:uiPriority w:val="99"/>
    <w:unhideWhenUsed/>
    <w:rsid w:val="00BC6A80"/>
    <w:pPr>
      <w:tabs>
        <w:tab w:val="center" w:pos="4513"/>
        <w:tab w:val="right" w:pos="9026"/>
      </w:tabs>
      <w:spacing w:line="240" w:lineRule="auto"/>
    </w:pPr>
  </w:style>
  <w:style w:type="character" w:customStyle="1" w:styleId="FooterChar">
    <w:name w:val="Footer Char"/>
    <w:basedOn w:val="DefaultParagraphFont"/>
    <w:link w:val="Footer"/>
    <w:uiPriority w:val="99"/>
    <w:rsid w:val="00BC6A80"/>
  </w:style>
  <w:style w:type="paragraph" w:styleId="TOCHeading">
    <w:name w:val="TOC Heading"/>
    <w:basedOn w:val="Heading1"/>
    <w:next w:val="Normal"/>
    <w:uiPriority w:val="39"/>
    <w:unhideWhenUsed/>
    <w:qFormat/>
    <w:rsid w:val="00C83EB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3EB4"/>
    <w:pPr>
      <w:spacing w:after="100"/>
    </w:pPr>
  </w:style>
  <w:style w:type="character" w:styleId="Hyperlink">
    <w:name w:val="Hyperlink"/>
    <w:basedOn w:val="DefaultParagraphFont"/>
    <w:uiPriority w:val="99"/>
    <w:unhideWhenUsed/>
    <w:rsid w:val="00C83EB4"/>
    <w:rPr>
      <w:color w:val="0000FF" w:themeColor="hyperlink"/>
      <w:u w:val="single"/>
    </w:rPr>
  </w:style>
  <w:style w:type="paragraph" w:styleId="NormalWeb">
    <w:name w:val="Normal (Web)"/>
    <w:basedOn w:val="Normal"/>
    <w:uiPriority w:val="99"/>
    <w:unhideWhenUsed/>
    <w:rsid w:val="0019747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575103"/>
    <w:pPr>
      <w:ind w:left="720"/>
      <w:contextualSpacing/>
    </w:pPr>
  </w:style>
  <w:style w:type="table" w:styleId="TableGrid">
    <w:name w:val="Table Grid"/>
    <w:basedOn w:val="TableNormal"/>
    <w:uiPriority w:val="39"/>
    <w:rsid w:val="00812DF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055417">
      <w:bodyDiv w:val="1"/>
      <w:marLeft w:val="0"/>
      <w:marRight w:val="0"/>
      <w:marTop w:val="0"/>
      <w:marBottom w:val="0"/>
      <w:divBdr>
        <w:top w:val="none" w:sz="0" w:space="0" w:color="auto"/>
        <w:left w:val="none" w:sz="0" w:space="0" w:color="auto"/>
        <w:bottom w:val="none" w:sz="0" w:space="0" w:color="auto"/>
        <w:right w:val="none" w:sz="0" w:space="0" w:color="auto"/>
      </w:divBdr>
    </w:div>
    <w:div w:id="1546601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22D47-122D-44D4-A2F8-2F23E40428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2441</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Ginel Usurelu</cp:lastModifiedBy>
  <cp:revision>2</cp:revision>
  <dcterms:created xsi:type="dcterms:W3CDTF">2025-12-15T08:26:00Z</dcterms:created>
  <dcterms:modified xsi:type="dcterms:W3CDTF">2025-12-15T08:26:00Z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515ce4e8-9350-4a4c-a3b7-5e90778489be</vt:lpwstr>
  </property>
</Properties>
</file>