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817AD5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EC7222">
              <w:rPr>
                <w:b/>
                <w:color w:val="auto"/>
                <w:sz w:val="32"/>
              </w:rPr>
              <w:t xml:space="preserve"> LUKE HIER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FEFF5AC" w:rsidR="005A1BA3" w:rsidRDefault="00EC7222" w:rsidP="00340E9A">
            <w:pPr>
              <w:overflowPunct/>
              <w:autoSpaceDE/>
              <w:autoSpaceDN/>
              <w:adjustRightInd/>
              <w:ind w:right="237"/>
              <w:textAlignment w:val="auto"/>
              <w:rPr>
                <w:b/>
                <w:color w:val="auto"/>
                <w:sz w:val="32"/>
              </w:rPr>
            </w:pPr>
            <w:r>
              <w:rPr>
                <w:b/>
                <w:color w:val="auto"/>
                <w:sz w:val="32"/>
              </w:rPr>
              <w:t>1910647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7867D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7867D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7867D5">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7867D5">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7867D5">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7867D5">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7867D5">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7867D5">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7867D5">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7867D5"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EC7222" w:rsidRDefault="00FF7784" w:rsidP="00340E9A">
      <w:pPr>
        <w:ind w:right="237"/>
        <w:jc w:val="both"/>
        <w:rPr>
          <w:sz w:val="24"/>
          <w:szCs w:val="24"/>
        </w:rPr>
      </w:pPr>
    </w:p>
    <w:p w14:paraId="5C1E1BCB" w14:textId="77777777" w:rsidR="00EC7222" w:rsidRPr="00EC7222" w:rsidRDefault="00EC7222" w:rsidP="00EC7222">
      <w:pPr>
        <w:jc w:val="both"/>
        <w:rPr>
          <w:color w:val="000000" w:themeColor="text1"/>
          <w:sz w:val="24"/>
          <w:szCs w:val="24"/>
          <w:shd w:val="clear" w:color="auto" w:fill="FFFFFF"/>
        </w:rPr>
      </w:pPr>
      <w:r w:rsidRPr="00EC7222">
        <w:rPr>
          <w:color w:val="000000" w:themeColor="text1"/>
          <w:sz w:val="24"/>
          <w:szCs w:val="24"/>
          <w:shd w:val="clear" w:color="auto" w:fill="FFFFFF"/>
        </w:rPr>
        <w:t xml:space="preserve">“The underlying beliefs, assumptions, values and ways of interacting that contribute to the unique social and psychological environment of an organisation” is referred to as organisational culture and is what I will be reflecting on in this essay. Specifically, I will be analysing its impact on my </w:t>
      </w:r>
      <w:r w:rsidRPr="00EC7222">
        <w:rPr>
          <w:color w:val="000000" w:themeColor="text1"/>
          <w:sz w:val="24"/>
          <w:szCs w:val="24"/>
        </w:rPr>
        <w:t>wellbeing and resilience since gaining independent patrol status. Using Gibbs Reflective Model 1988 I will discuss the risks of conforming to said cultures while illustrating what strategies I have applied to maintain my wellbeing and resilience.</w:t>
      </w:r>
      <w:r w:rsidRPr="00EC7222">
        <w:rPr>
          <w:b/>
          <w:bCs/>
          <w:color w:val="000000" w:themeColor="text1"/>
          <w:sz w:val="24"/>
          <w:szCs w:val="24"/>
        </w:rPr>
        <w:t xml:space="preserve"> </w:t>
      </w:r>
      <w:r w:rsidRPr="00EC7222">
        <w:rPr>
          <w:color w:val="000000" w:themeColor="text1"/>
          <w:sz w:val="24"/>
          <w:szCs w:val="24"/>
        </w:rPr>
        <w:t>For the purposes of this essay</w:t>
      </w:r>
      <w:r w:rsidRPr="00EC7222">
        <w:rPr>
          <w:b/>
          <w:bCs/>
          <w:color w:val="000000" w:themeColor="text1"/>
          <w:sz w:val="24"/>
          <w:szCs w:val="24"/>
        </w:rPr>
        <w:t xml:space="preserve"> </w:t>
      </w:r>
      <w:r w:rsidRPr="00EC7222">
        <w:rPr>
          <w:color w:val="000000" w:themeColor="text1"/>
          <w:sz w:val="24"/>
          <w:szCs w:val="24"/>
          <w:shd w:val="clear" w:color="auto" w:fill="FFFFFF"/>
        </w:rPr>
        <w:t>and confidentiality</w:t>
      </w:r>
      <w:r w:rsidRPr="00EC7222">
        <w:rPr>
          <w:color w:val="000000" w:themeColor="text1"/>
          <w:sz w:val="24"/>
          <w:szCs w:val="24"/>
        </w:rPr>
        <w:t>, I will be using the pseudo Lewis for the officer I was paired with and Jess for the victim.</w:t>
      </w:r>
      <w:r w:rsidRPr="00EC7222">
        <w:rPr>
          <w:color w:val="000000" w:themeColor="text1"/>
          <w:sz w:val="24"/>
          <w:szCs w:val="24"/>
          <w:shd w:val="clear" w:color="auto" w:fill="FFFFFF"/>
        </w:rPr>
        <w:t xml:space="preserve"> </w:t>
      </w:r>
    </w:p>
    <w:p w14:paraId="0A1D2C7E" w14:textId="77777777" w:rsidR="00EC7222" w:rsidRPr="00EC7222" w:rsidRDefault="00EC7222" w:rsidP="00EC7222">
      <w:pPr>
        <w:jc w:val="both"/>
        <w:rPr>
          <w:color w:val="000000" w:themeColor="text1"/>
          <w:sz w:val="24"/>
          <w:szCs w:val="24"/>
        </w:rPr>
      </w:pPr>
    </w:p>
    <w:p w14:paraId="1C4086E9" w14:textId="77777777" w:rsidR="00EC7222" w:rsidRPr="00EC7222" w:rsidRDefault="00EC7222" w:rsidP="00EC7222">
      <w:pPr>
        <w:jc w:val="both"/>
        <w:rPr>
          <w:color w:val="000000" w:themeColor="text1"/>
          <w:sz w:val="24"/>
          <w:szCs w:val="24"/>
        </w:rPr>
      </w:pPr>
      <w:r w:rsidRPr="00EC7222">
        <w:rPr>
          <w:color w:val="000000" w:themeColor="text1"/>
          <w:sz w:val="24"/>
          <w:szCs w:val="24"/>
        </w:rPr>
        <w:t>While working at Barry Police Station, I was paired with an older officer who had a negative attitude towards the job. We were tasked to attend a domestic related call where a female alleged that she had been assaulted by her partner. While on route, Lewis explained that domestics are a regular occurrence at the address we were attending and described the Jess as a time waster. On arrival, we were met by the victim Jess, I could see injuries to her face who she stated were caused by her partner. Lewis instantly questioned Jess as to why she let him back in and made her feel as if it was her fault. I asked Jess if I could enter and have a chat about what had happened. When she was inside the address, I challenged Lewis on what he said and asked that he conduct house to house and CCTV enquiries while I spoke with jess.</w:t>
      </w:r>
    </w:p>
    <w:p w14:paraId="728467C4" w14:textId="77777777" w:rsidR="00EC7222" w:rsidRPr="00EC7222" w:rsidRDefault="00EC7222" w:rsidP="00EC7222">
      <w:pPr>
        <w:jc w:val="both"/>
        <w:rPr>
          <w:b/>
          <w:bCs/>
          <w:color w:val="000000" w:themeColor="text1"/>
          <w:sz w:val="24"/>
          <w:szCs w:val="24"/>
        </w:rPr>
      </w:pPr>
    </w:p>
    <w:p w14:paraId="5C8DC336" w14:textId="77777777" w:rsidR="00EC7222" w:rsidRPr="00EC7222" w:rsidRDefault="00EC7222" w:rsidP="00EC7222">
      <w:pPr>
        <w:jc w:val="both"/>
        <w:rPr>
          <w:color w:val="000000" w:themeColor="text1"/>
          <w:sz w:val="24"/>
          <w:szCs w:val="24"/>
        </w:rPr>
      </w:pPr>
      <w:r w:rsidRPr="00EC7222">
        <w:rPr>
          <w:color w:val="000000" w:themeColor="text1"/>
          <w:sz w:val="24"/>
          <w:szCs w:val="24"/>
        </w:rPr>
        <w:t>I knew that if Lewis entered the address with me, his attitude towards the incident and toward Jess would make her feel like she was at fault, so I asked him to conduct other enquiries while I took a statement. I questioned if it was right to challenge Lewis given, I was in probation and he had twenty years of experience, however, with the code of ethics in mind and my integrity at stake, I decided that it was the correct decision. On the other hand, I was concerned that Lewis would say negative things about me to other officers as a result of me challenging him. This had a detrimental effect on my wellbeing and caused me a large amount of stress and anxiety.</w:t>
      </w:r>
    </w:p>
    <w:p w14:paraId="4586D5F1" w14:textId="77777777" w:rsidR="00EC7222" w:rsidRPr="00EC7222" w:rsidRDefault="00EC7222" w:rsidP="00EC7222">
      <w:pPr>
        <w:jc w:val="both"/>
        <w:rPr>
          <w:b/>
          <w:bCs/>
          <w:color w:val="000000" w:themeColor="text1"/>
          <w:sz w:val="24"/>
          <w:szCs w:val="24"/>
        </w:rPr>
      </w:pPr>
    </w:p>
    <w:p w14:paraId="60CA6AE5" w14:textId="77777777" w:rsidR="00EC7222" w:rsidRPr="00EC7222" w:rsidRDefault="00EC7222" w:rsidP="00EC7222">
      <w:pPr>
        <w:jc w:val="both"/>
        <w:rPr>
          <w:color w:val="000000" w:themeColor="text1"/>
          <w:sz w:val="24"/>
          <w:szCs w:val="24"/>
        </w:rPr>
      </w:pPr>
      <w:r w:rsidRPr="00EC7222">
        <w:rPr>
          <w:color w:val="000000" w:themeColor="text1"/>
          <w:sz w:val="24"/>
          <w:szCs w:val="24"/>
        </w:rPr>
        <w:t>Being paired with an officer of twenty years’ experience initially gave me a great deal of reassurance, however, it ended up causing a great deal of stress and had a negative effect on my wellbeing. John Violanti</w:t>
      </w:r>
      <w:r w:rsidRPr="00EC7222">
        <w:rPr>
          <w:color w:val="000000" w:themeColor="text1"/>
          <w:sz w:val="24"/>
          <w:szCs w:val="24"/>
          <w:shd w:val="clear" w:color="auto" w:fill="FFFFFF"/>
        </w:rPr>
        <w:t xml:space="preserve"> (2012) explains that “psychological stress on</w:t>
      </w:r>
      <w:r w:rsidRPr="00EC7222">
        <w:rPr>
          <w:i/>
          <w:iCs/>
          <w:color w:val="000000" w:themeColor="text1"/>
          <w:sz w:val="24"/>
          <w:szCs w:val="24"/>
          <w:shd w:val="clear" w:color="auto" w:fill="FFFFFF"/>
        </w:rPr>
        <w:t xml:space="preserve"> </w:t>
      </w:r>
      <w:r w:rsidRPr="00EC7222">
        <w:rPr>
          <w:color w:val="000000" w:themeColor="text1"/>
          <w:sz w:val="24"/>
          <w:szCs w:val="24"/>
          <w:shd w:val="clear" w:color="auto" w:fill="FFFFFF"/>
        </w:rPr>
        <w:lastRenderedPageBreak/>
        <w:t xml:space="preserve">police officers puts them at a significantly higher risk for long-term physical and mental health effects than the general population”. Although this incident only caused me short term stress, when coupled with the stress that comes with being a police officer, it can sometimes get too much. After the incident I spoke to my team about my experience and emotions I was able to offload the stress and improve my wellbeing which according to Pennebaker, Kiecolt-Glaser, &amp; Glaser can be profoundly healing and a stress reducing strategy. </w:t>
      </w:r>
      <w:r w:rsidRPr="00EC7222">
        <w:rPr>
          <w:color w:val="000000" w:themeColor="text1"/>
          <w:sz w:val="24"/>
          <w:szCs w:val="24"/>
        </w:rPr>
        <w:t xml:space="preserve">Lewis would have dismissed the severity of the incident which could of lead to a loss of evidence. Having been relatively new to policing and wanting to gain respect from Lewis, I could have easily conformed to his way of thinking, however, I stuck to my personal values and challenged him. I believe that there is an organisational culture in the police, particularly with the older officers, that if a victim does not want to help themselves then the police should not help them. </w:t>
      </w:r>
    </w:p>
    <w:p w14:paraId="5073C60E" w14:textId="77777777" w:rsidR="00EC7222" w:rsidRPr="00EC7222" w:rsidRDefault="00EC7222" w:rsidP="00EC7222">
      <w:pPr>
        <w:jc w:val="both"/>
        <w:rPr>
          <w:color w:val="000000" w:themeColor="text1"/>
          <w:sz w:val="24"/>
          <w:szCs w:val="24"/>
          <w:bdr w:val="none" w:sz="0" w:space="0" w:color="auto" w:frame="1"/>
        </w:rPr>
      </w:pPr>
      <w:r w:rsidRPr="00EC7222">
        <w:rPr>
          <w:color w:val="000000" w:themeColor="text1"/>
          <w:sz w:val="24"/>
          <w:szCs w:val="24"/>
        </w:rPr>
        <w:t>Since gaining independence, I have had both positive and negative experiences with organisational culture, all have had an impact on my wellbeing and resilience in one way or another.</w:t>
      </w:r>
      <w:r w:rsidRPr="00EC7222">
        <w:rPr>
          <w:i/>
          <w:iCs/>
          <w:color w:val="000000" w:themeColor="text1"/>
          <w:sz w:val="24"/>
          <w:szCs w:val="24"/>
        </w:rPr>
        <w:t xml:space="preserve"> </w:t>
      </w:r>
      <w:r w:rsidRPr="00EC7222">
        <w:rPr>
          <w:rStyle w:val="Emphasis"/>
          <w:i w:val="0"/>
          <w:iCs w:val="0"/>
          <w:color w:val="000000" w:themeColor="text1"/>
          <w:sz w:val="24"/>
          <w:szCs w:val="24"/>
          <w:bdr w:val="none" w:sz="0" w:space="0" w:color="auto" w:frame="1"/>
        </w:rPr>
        <w:t xml:space="preserve">The American Psychological Association (2020) explain that resilience is “the process and outcome of successfully adapting to difficult or challenging life experiences, especially through mental, emotional, and behavioural flexibility and adjustment to external and internal demands.” Kendra Cherry (2020) identifies that resilience can be increased by, establishing goals, developing a strong social network and by taking action. By implementing these actions to my work and personal life I have built resilience and improved my wellbeing, although this has proven difficult during the Covid-19 lockdown. I am fortunate that I have a very close team and that we are able to confide in each other and share our issues which is uncommon in policing as there is a culture to withhold inner feelings. </w:t>
      </w:r>
      <w:r w:rsidRPr="00EC7222">
        <w:rPr>
          <w:color w:val="000000" w:themeColor="text1"/>
          <w:sz w:val="24"/>
          <w:szCs w:val="24"/>
        </w:rPr>
        <w:t>Richard C. Lumb &amp; Ronald Breazeale (2002) explain that overtime the stress of being a police officer can lead to negative attitudes and loss of enthusiasm. I believe that overtime Lewis has been subjected to stress and having to attend incidents involving Jess and her partner repeatedly has caused him to have a negative attitude towards her. I understand that it is frustrating regularly attending the same call with the knowledge that the victim will withdraw their complaint, however, I believe that a negative mindset will only achieve a negative result. It is our duty as police officers to provide a high level of services regardless of the outcome. As a result of challenging Lewis and having a positive mindset, along with CCTV and disclosure from Jess that I capture on my body camera I was able to secure a victimless charge. Although I did not receive any recognition for my work, the knowledge that Jess was safe and that I did not conform to organisation culture gave me a great deal of pride and had a positive impact on my wellbeing and resilience.</w:t>
      </w:r>
    </w:p>
    <w:p w14:paraId="0481F263" w14:textId="77777777" w:rsidR="00EC7222" w:rsidRPr="00EC7222" w:rsidRDefault="00EC7222" w:rsidP="00EC7222">
      <w:pPr>
        <w:jc w:val="both"/>
        <w:rPr>
          <w:b/>
          <w:bCs/>
          <w:color w:val="000000" w:themeColor="text1"/>
          <w:sz w:val="24"/>
          <w:szCs w:val="24"/>
        </w:rPr>
      </w:pPr>
    </w:p>
    <w:p w14:paraId="083C77A4" w14:textId="77777777" w:rsidR="00EC7222" w:rsidRPr="00EC7222" w:rsidRDefault="00EC7222" w:rsidP="00EC7222">
      <w:pPr>
        <w:jc w:val="both"/>
        <w:rPr>
          <w:color w:val="000000" w:themeColor="text1"/>
          <w:sz w:val="24"/>
          <w:szCs w:val="24"/>
        </w:rPr>
      </w:pPr>
      <w:r w:rsidRPr="00EC7222">
        <w:rPr>
          <w:color w:val="000000" w:themeColor="text1"/>
          <w:sz w:val="24"/>
          <w:szCs w:val="24"/>
        </w:rPr>
        <w:t>In conclusion, it has been shown that there is a culture in policing that a victim should want to help themselves, however, through organisational change, new recruits understand that safeguarding victims is the most important part of policing. Furthermore, it is vital that officers implement strategies to combat the stress that comes with policing as stress levels can have serious effects on a person’s wellbeing and resilience which overtime can lead to negative attitudes, loss of enthusiasm and lower quality of service. Finally, officers should always put their values and beliefs before organisational culture and apply the code of ethics to every decision they make.</w:t>
      </w:r>
    </w:p>
    <w:p w14:paraId="12C6807C" w14:textId="77777777" w:rsidR="00EC7222" w:rsidRPr="00EC7222" w:rsidRDefault="00EC7222" w:rsidP="00EC7222">
      <w:pPr>
        <w:jc w:val="both"/>
        <w:rPr>
          <w:b/>
          <w:bCs/>
          <w:color w:val="000000" w:themeColor="text1"/>
          <w:sz w:val="24"/>
          <w:szCs w:val="24"/>
        </w:rPr>
      </w:pPr>
    </w:p>
    <w:p w14:paraId="643BC779" w14:textId="77777777" w:rsidR="00EC7222" w:rsidRPr="00EC7222" w:rsidRDefault="00EC7222" w:rsidP="00EC7222">
      <w:pPr>
        <w:jc w:val="both"/>
        <w:rPr>
          <w:color w:val="000000" w:themeColor="text1"/>
          <w:sz w:val="24"/>
          <w:szCs w:val="24"/>
        </w:rPr>
      </w:pPr>
      <w:r w:rsidRPr="00EC7222">
        <w:rPr>
          <w:color w:val="000000" w:themeColor="text1"/>
          <w:sz w:val="24"/>
          <w:szCs w:val="24"/>
        </w:rPr>
        <w:t xml:space="preserve">Moving forward, I will continue to apply strategies to maintain my wellbeing and resilience both in work and at home. I will make sure that I don’t conform to </w:t>
      </w:r>
      <w:r w:rsidRPr="00EC7222">
        <w:rPr>
          <w:color w:val="000000" w:themeColor="text1"/>
          <w:sz w:val="24"/>
          <w:szCs w:val="24"/>
        </w:rPr>
        <w:lastRenderedPageBreak/>
        <w:t xml:space="preserve">organisational culture or pressure from others and that I always refer to the code of ethics and my personal values.  </w:t>
      </w:r>
    </w:p>
    <w:p w14:paraId="64605029" w14:textId="77777777" w:rsidR="00EC7222" w:rsidRPr="00EC7222" w:rsidRDefault="00EC7222" w:rsidP="00EC7222">
      <w:pPr>
        <w:jc w:val="both"/>
        <w:rPr>
          <w:i/>
          <w:iCs/>
          <w:color w:val="000000" w:themeColor="text1"/>
          <w:sz w:val="24"/>
          <w:szCs w:val="24"/>
        </w:rPr>
      </w:pPr>
    </w:p>
    <w:p w14:paraId="04E34730" w14:textId="45C02CFD" w:rsidR="00FF7784" w:rsidRPr="00EC7222" w:rsidRDefault="00EC7222" w:rsidP="00EC7222">
      <w:pPr>
        <w:jc w:val="both"/>
        <w:rPr>
          <w:color w:val="000000" w:themeColor="text1"/>
          <w:sz w:val="24"/>
          <w:szCs w:val="24"/>
        </w:rPr>
      </w:pPr>
      <w:r w:rsidRPr="000740FF">
        <w:rPr>
          <w:b/>
          <w:bCs/>
          <w:color w:val="000000" w:themeColor="text1"/>
          <w:sz w:val="24"/>
          <w:szCs w:val="24"/>
        </w:rPr>
        <w:t>W/C -</w:t>
      </w:r>
      <w:r w:rsidR="004F5666" w:rsidRPr="000740FF">
        <w:rPr>
          <w:b/>
          <w:bCs/>
          <w:color w:val="000000" w:themeColor="text1"/>
          <w:sz w:val="24"/>
          <w:szCs w:val="24"/>
        </w:rPr>
        <w:t xml:space="preserve"> </w:t>
      </w:r>
      <w:r w:rsidRPr="000740FF">
        <w:rPr>
          <w:b/>
          <w:bCs/>
          <w:color w:val="000000" w:themeColor="text1"/>
          <w:sz w:val="24"/>
          <w:szCs w:val="24"/>
        </w:rPr>
        <w:t>1095</w:t>
      </w:r>
    </w:p>
    <w:p w14:paraId="1E2EB7EF"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79E30BF" w14:textId="77777777" w:rsidR="00EC7222" w:rsidRPr="00EC7222" w:rsidRDefault="00EC7222" w:rsidP="004F5666">
      <w:pPr>
        <w:jc w:val="both"/>
        <w:rPr>
          <w:color w:val="000000" w:themeColor="text1"/>
          <w:sz w:val="24"/>
          <w:szCs w:val="24"/>
        </w:rPr>
      </w:pPr>
      <w:r w:rsidRPr="00EC7222">
        <w:rPr>
          <w:color w:val="000000" w:themeColor="text1"/>
          <w:sz w:val="24"/>
          <w:szCs w:val="24"/>
        </w:rPr>
        <w:t xml:space="preserve">In this essay I will reflect on a domestic incident that I attended using Gibbs Reflective Model (1988). Initially, the incident was reported as verbal argument between a male and female, however, while the reporting person (RP) was on the phone to the control room she stated that the argument was escalating as banging and screaming could be heard. For the purpose of confidentiality, I will use the pseudo Tia for the female and the pseudo Ali for the male. Tia has lived in the UK for five years after she emigrated from India to marry Ali, both spoke very little English. Also at the address were Tia’s two children, I will use the pseudo Islam for the boy and Nadia for the girl. During my reflection I will refer to safeguarding issues, my considerations and thought process while dealing with the incident and how I applied the National Decision Model (NDM) to deal with the incident safely. </w:t>
      </w:r>
    </w:p>
    <w:p w14:paraId="6AC0F9EF" w14:textId="77777777" w:rsidR="00EC7222" w:rsidRPr="00EC7222" w:rsidRDefault="00EC7222" w:rsidP="004F5666">
      <w:pPr>
        <w:jc w:val="both"/>
        <w:rPr>
          <w:b/>
          <w:bCs/>
          <w:color w:val="000000" w:themeColor="text1"/>
          <w:sz w:val="24"/>
          <w:szCs w:val="24"/>
        </w:rPr>
      </w:pPr>
    </w:p>
    <w:p w14:paraId="08412AE8" w14:textId="77777777" w:rsidR="00EC7222" w:rsidRPr="00EC7222" w:rsidRDefault="00EC7222" w:rsidP="004F5666">
      <w:pPr>
        <w:jc w:val="both"/>
        <w:rPr>
          <w:color w:val="000000" w:themeColor="text1"/>
          <w:sz w:val="24"/>
          <w:szCs w:val="24"/>
        </w:rPr>
      </w:pPr>
      <w:r w:rsidRPr="00EC7222">
        <w:rPr>
          <w:color w:val="000000" w:themeColor="text1"/>
          <w:sz w:val="24"/>
          <w:szCs w:val="24"/>
        </w:rPr>
        <w:t xml:space="preserve">On arrival at the location, there was a number of persons gathered in the street. I exited the vehicle and activated my body worn camera in line with South Wales Police guidelines. I approached the address, knocked the door and identified myself as a police officer, however, no one answered. I glanced through the window and could see a television on the floor. I considered what powers I had and forced entry under section 17 of The Police and Criminal Evidence Act 1984 (PACE) which gives a police constable the power of entry and search, to save life or limb (Legislation.gov, 1984). </w:t>
      </w:r>
    </w:p>
    <w:p w14:paraId="4717BB08" w14:textId="77777777" w:rsidR="00EC7222" w:rsidRPr="00EC7222" w:rsidRDefault="00EC7222" w:rsidP="004F5666">
      <w:pPr>
        <w:jc w:val="both"/>
        <w:rPr>
          <w:color w:val="000000" w:themeColor="text1"/>
          <w:sz w:val="24"/>
          <w:szCs w:val="24"/>
        </w:rPr>
      </w:pPr>
    </w:p>
    <w:p w14:paraId="746EF6F2" w14:textId="77777777" w:rsidR="00EC7222" w:rsidRPr="00EC7222" w:rsidRDefault="00EC7222" w:rsidP="004F5666">
      <w:pPr>
        <w:jc w:val="both"/>
        <w:rPr>
          <w:color w:val="000000" w:themeColor="text1"/>
          <w:sz w:val="24"/>
          <w:szCs w:val="24"/>
        </w:rPr>
      </w:pPr>
      <w:r w:rsidRPr="00EC7222">
        <w:rPr>
          <w:color w:val="000000" w:themeColor="text1"/>
          <w:sz w:val="24"/>
          <w:szCs w:val="24"/>
        </w:rPr>
        <w:t xml:space="preserve">Upon entering the property, I could see four persons, Ali, Tia, Islam and Nadia. Tia had visible injuries to her face which I suspected were caused by Ali due to his aggressive demeanour. For my personal safety I handcuffed Ali to the rear utilising section 117 of PACE which gives “a constable a power to use reasonable force (Legislation.gov.uk, 1984). I informed Ali that he was detained while I establish if any offences have taken place. My colleague approached me a short time later and </w:t>
      </w:r>
      <w:r w:rsidRPr="00EC7222">
        <w:rPr>
          <w:color w:val="000000" w:themeColor="text1"/>
          <w:sz w:val="24"/>
          <w:szCs w:val="24"/>
        </w:rPr>
        <w:lastRenderedPageBreak/>
        <w:t>handed me mobile device belonging to Islam. He explained that Islam had recorded the incident on the device. I viewed the footage and could clearly see Ali assaulting Tia a number of times. As a result of the footage utilised section 24 of PACE which states,</w:t>
      </w:r>
      <w:r w:rsidRPr="00EC7222">
        <w:rPr>
          <w:rStyle w:val="legsubstitution"/>
          <w:color w:val="000000" w:themeColor="text1"/>
          <w:sz w:val="24"/>
          <w:szCs w:val="24"/>
        </w:rPr>
        <w:t xml:space="preserve"> “a constable may arrest without a warrant</w:t>
      </w:r>
      <w:r w:rsidRPr="00EC7222">
        <w:rPr>
          <w:color w:val="000000" w:themeColor="text1"/>
          <w:sz w:val="24"/>
          <w:szCs w:val="24"/>
        </w:rPr>
        <w:t xml:space="preserve"> </w:t>
      </w:r>
      <w:r w:rsidRPr="00EC7222">
        <w:rPr>
          <w:rStyle w:val="legsubstitution"/>
          <w:color w:val="000000" w:themeColor="text1"/>
          <w:sz w:val="24"/>
          <w:szCs w:val="24"/>
        </w:rPr>
        <w:t>anyone who is guilty of the offence” (</w:t>
      </w:r>
      <w:r w:rsidRPr="00EC7222">
        <w:rPr>
          <w:color w:val="000000" w:themeColor="text1"/>
          <w:sz w:val="24"/>
          <w:szCs w:val="24"/>
        </w:rPr>
        <w:t xml:space="preserve">Legislation.gov.uk, 1984). I stated the caution to Ali and informed him that the necessity for his arrest under code G of PACE was to “allow the prompt and effective investigation of the offence, and to prevent him causing physical injury to himself or any other person” (The Stationery Office, 2012). Ali’s gave no significant caution reply, I believe this was due to him not understanding what was being said. </w:t>
      </w:r>
    </w:p>
    <w:p w14:paraId="6004A855" w14:textId="77777777" w:rsidR="00EC7222" w:rsidRPr="00EC7222" w:rsidRDefault="00EC7222" w:rsidP="004F5666">
      <w:pPr>
        <w:jc w:val="both"/>
        <w:rPr>
          <w:b/>
          <w:bCs/>
          <w:color w:val="000000" w:themeColor="text1"/>
          <w:sz w:val="24"/>
          <w:szCs w:val="24"/>
        </w:rPr>
      </w:pPr>
    </w:p>
    <w:p w14:paraId="2DBABFFD" w14:textId="77777777" w:rsidR="00EC7222" w:rsidRPr="00EC7222" w:rsidRDefault="00EC7222" w:rsidP="004F5666">
      <w:pPr>
        <w:jc w:val="both"/>
        <w:rPr>
          <w:color w:val="000000" w:themeColor="text1"/>
          <w:sz w:val="24"/>
          <w:szCs w:val="24"/>
        </w:rPr>
      </w:pPr>
      <w:r w:rsidRPr="00EC7222">
        <w:rPr>
          <w:color w:val="000000" w:themeColor="text1"/>
          <w:sz w:val="24"/>
          <w:szCs w:val="24"/>
        </w:rPr>
        <w:t xml:space="preserve">I was initially hesitant on forcing entry to the property as it was a third-party report, however, due to signs of a disturbance I knew I had to act promptly. Once inside the property my primary concern was the safety of Tia and her children, it was clear from Ali’s demeanour that he was the aggressor therefore I felt that it was necessary to handcuff him for my personal safety. I found it difficult to establish what had happened initially due to language barriers. I had to use my initiative and make decisions based on injuries and body language. I was fortunate that Islam had recorded the incident as it not only helped me make a decision to arrest Ali but provided crucial evidence. As a father myself, I felt a great deal of sadness and anger while watching the footage that Islam recorded. Ali openly assaulted Tia while Islam and Nadia watched helplessly. </w:t>
      </w:r>
    </w:p>
    <w:p w14:paraId="70641118" w14:textId="77777777" w:rsidR="00EC7222" w:rsidRPr="00EC7222" w:rsidRDefault="00EC7222" w:rsidP="004F5666">
      <w:pPr>
        <w:jc w:val="both"/>
        <w:rPr>
          <w:b/>
          <w:bCs/>
          <w:color w:val="000000" w:themeColor="text1"/>
          <w:sz w:val="24"/>
          <w:szCs w:val="24"/>
        </w:rPr>
      </w:pPr>
    </w:p>
    <w:p w14:paraId="30D52F4C" w14:textId="6D2F3928" w:rsidR="00EC7222" w:rsidRPr="00EC7222" w:rsidRDefault="00EC7222" w:rsidP="004F5666">
      <w:pPr>
        <w:jc w:val="both"/>
        <w:rPr>
          <w:color w:val="000000" w:themeColor="text1"/>
          <w:sz w:val="24"/>
          <w:szCs w:val="24"/>
        </w:rPr>
      </w:pPr>
      <w:r w:rsidRPr="00EC7222">
        <w:rPr>
          <w:color w:val="000000" w:themeColor="text1"/>
          <w:sz w:val="24"/>
          <w:szCs w:val="24"/>
        </w:rPr>
        <w:t>I approached the incident with a positive attitude and acted in line with the code of ethics.</w:t>
      </w:r>
      <w:r>
        <w:rPr>
          <w:color w:val="000000" w:themeColor="text1"/>
          <w:sz w:val="24"/>
          <w:szCs w:val="24"/>
        </w:rPr>
        <w:t xml:space="preserve"> </w:t>
      </w:r>
      <w:r w:rsidRPr="00EC7222">
        <w:rPr>
          <w:color w:val="000000" w:themeColor="text1"/>
          <w:sz w:val="24"/>
          <w:szCs w:val="24"/>
        </w:rPr>
        <w:t xml:space="preserve">I applied the NDM to all decisions that I made and conferred with my colleague prior to carrying them out. Although I have confidence in my decisions, I am of the mind that two opinions are better than one and that my colleague and I must work as a team. Whilst my colleague had more experience than me, I naturally took control of the incident, however, I made sure she concurred with my decisions before I conducted them. Prior to forcing entry, I liaised with firearms as they are trained to force entry, however, they were unable to attend as they had more pressing matters, I also sort advise from the bronze inspector. </w:t>
      </w:r>
    </w:p>
    <w:p w14:paraId="7D84529E" w14:textId="77777777" w:rsidR="00EC7222" w:rsidRPr="00EC7222" w:rsidRDefault="00EC7222" w:rsidP="004F5666">
      <w:pPr>
        <w:jc w:val="both"/>
        <w:rPr>
          <w:b/>
          <w:bCs/>
          <w:color w:val="000000" w:themeColor="text1"/>
          <w:sz w:val="24"/>
          <w:szCs w:val="24"/>
        </w:rPr>
      </w:pPr>
    </w:p>
    <w:p w14:paraId="586279B3" w14:textId="77777777" w:rsidR="00EC7222" w:rsidRPr="00EC7222" w:rsidRDefault="00EC7222" w:rsidP="004F5666">
      <w:pPr>
        <w:jc w:val="both"/>
        <w:rPr>
          <w:color w:val="000000" w:themeColor="text1"/>
          <w:sz w:val="24"/>
          <w:szCs w:val="24"/>
        </w:rPr>
      </w:pPr>
      <w:r w:rsidRPr="00EC7222">
        <w:rPr>
          <w:color w:val="000000" w:themeColor="text1"/>
          <w:sz w:val="24"/>
          <w:szCs w:val="24"/>
        </w:rPr>
        <w:t xml:space="preserve">While on route to the address, I commenced the NDM, by requesting that the control room conduct searches on the Police National Computer (PNC) to gather information and intelligence allowing my colleague and I to assess the risk and develop a working strategy prior to arrival. Once at scene, I requested further units and asked any bystanders to leave the area as they had no reason to be there especially as Covid-19 legislation was in place stating, </w:t>
      </w:r>
      <w:r w:rsidRPr="00EC7222">
        <w:rPr>
          <w:color w:val="000000" w:themeColor="text1"/>
          <w:sz w:val="24"/>
          <w:szCs w:val="24"/>
          <w:shd w:val="clear" w:color="auto" w:fill="FFFFFF"/>
        </w:rPr>
        <w:t>“you must not leave or be outside of your home except where you have a reasonable excuse” (Gov.uk, 2021).  This was forward planning on my part as I did not know how the situation would unfold or if force would be used, so with public perception in mind I deemed it appropriate.</w:t>
      </w:r>
      <w:r w:rsidRPr="00EC7222">
        <w:rPr>
          <w:color w:val="000000" w:themeColor="text1"/>
          <w:sz w:val="24"/>
          <w:szCs w:val="24"/>
        </w:rPr>
        <w:t xml:space="preserve"> Once inside I applied the Betari’s Box theory, this the theory that ‘my attitude affects my behaviour, which affects their attitude, which affects their behaviour’ (David Straker, 2008). I applied this theory as I have had positive results in past incidents, and it helps calm everyone down. </w:t>
      </w:r>
    </w:p>
    <w:p w14:paraId="54E39D12" w14:textId="77777777" w:rsidR="00EC7222" w:rsidRPr="00EC7222" w:rsidRDefault="00EC7222" w:rsidP="004F5666">
      <w:pPr>
        <w:jc w:val="both"/>
        <w:rPr>
          <w:color w:val="000000" w:themeColor="text1"/>
          <w:sz w:val="24"/>
          <w:szCs w:val="24"/>
        </w:rPr>
      </w:pPr>
    </w:p>
    <w:p w14:paraId="3B0D9B99" w14:textId="77777777" w:rsidR="00EC7222" w:rsidRPr="00EC7222" w:rsidRDefault="00EC7222" w:rsidP="004F5666">
      <w:pPr>
        <w:jc w:val="both"/>
        <w:rPr>
          <w:color w:val="000000" w:themeColor="text1"/>
          <w:sz w:val="24"/>
          <w:szCs w:val="24"/>
        </w:rPr>
      </w:pPr>
      <w:r w:rsidRPr="00EC7222">
        <w:rPr>
          <w:color w:val="000000" w:themeColor="text1"/>
          <w:sz w:val="24"/>
          <w:szCs w:val="24"/>
        </w:rPr>
        <w:t xml:space="preserve">College of Policing (2014) identifies that the NDM has six key elements that decision makers can use to develop a rational. They are the code of ethics, information and intelligence, threat and risk, powers and policy, options and contingencies, action and review. By applying the NDM I was able to make fast-moving decisions. After my colleague escorted Tia, Islam and Nadia out of the property I handcuffed and detained </w:t>
      </w:r>
      <w:r w:rsidRPr="00EC7222">
        <w:rPr>
          <w:color w:val="000000" w:themeColor="text1"/>
          <w:sz w:val="24"/>
          <w:szCs w:val="24"/>
        </w:rPr>
        <w:lastRenderedPageBreak/>
        <w:t xml:space="preserve">Ali. Although Islam and Nadia were not Ali’s biological children, I did not want them to see me handcuffing him as they were both under the age of ten, however, if he was violent, I would not have hesitated. </w:t>
      </w:r>
    </w:p>
    <w:p w14:paraId="1417112E" w14:textId="77777777" w:rsidR="00EC7222" w:rsidRPr="00EC7222" w:rsidRDefault="00EC7222" w:rsidP="004F5666">
      <w:pPr>
        <w:jc w:val="both"/>
        <w:rPr>
          <w:color w:val="000000" w:themeColor="text1"/>
          <w:sz w:val="24"/>
          <w:szCs w:val="24"/>
        </w:rPr>
      </w:pPr>
    </w:p>
    <w:p w14:paraId="53FAC7F5" w14:textId="77777777" w:rsidR="00EC7222" w:rsidRPr="00EC7222" w:rsidRDefault="00EC7222" w:rsidP="004F5666">
      <w:pPr>
        <w:jc w:val="both"/>
        <w:rPr>
          <w:color w:val="000000" w:themeColor="text1"/>
          <w:sz w:val="24"/>
          <w:szCs w:val="24"/>
        </w:rPr>
      </w:pPr>
      <w:r w:rsidRPr="00EC7222">
        <w:rPr>
          <w:color w:val="000000" w:themeColor="text1"/>
          <w:sz w:val="24"/>
          <w:szCs w:val="24"/>
          <w:shd w:val="clear" w:color="auto" w:fill="FFFFFF"/>
        </w:rPr>
        <w:t>Article 5 of the European Convention of Human Rights states “everyone who is arrested shall be informed promptly, in a language which he understands, of the reasons for his arrest and of any charge against him” this is supported by (</w:t>
      </w:r>
      <w:r w:rsidRPr="00EC7222">
        <w:rPr>
          <w:color w:val="000000" w:themeColor="text1"/>
          <w:sz w:val="24"/>
          <w:szCs w:val="24"/>
        </w:rPr>
        <w:t xml:space="preserve">Legislation.gov.uk, 1998). Complying with this right I contacted </w:t>
      </w:r>
      <w:r w:rsidRPr="00EC7222">
        <w:rPr>
          <w:color w:val="000000" w:themeColor="text1"/>
          <w:sz w:val="24"/>
          <w:szCs w:val="24"/>
          <w:shd w:val="clear" w:color="auto" w:fill="FFFFFF"/>
        </w:rPr>
        <w:t>language line and asked them to repeat the caution to Ali and explain to him that he was under arrest for assaulting Tia. He did not reply to caution.</w:t>
      </w:r>
      <w:r w:rsidRPr="00EC7222">
        <w:rPr>
          <w:color w:val="000000" w:themeColor="text1"/>
          <w:sz w:val="24"/>
          <w:szCs w:val="24"/>
        </w:rPr>
        <w:t xml:space="preserve"> After arrest I conducted a search of Ali under section 32 of PACE which states,</w:t>
      </w:r>
      <w:r w:rsidRPr="00EC7222">
        <w:rPr>
          <w:color w:val="000000" w:themeColor="text1"/>
          <w:sz w:val="24"/>
          <w:szCs w:val="24"/>
          <w:shd w:val="clear" w:color="auto" w:fill="FFFFFF"/>
        </w:rPr>
        <w:t xml:space="preserve"> “A constable may search an arrested person, in any case where the person to be searched has been arrested at a place other than a police station, if the constable has reasonable grounds for believing that the arrested person may present a danger to himself or others” </w:t>
      </w:r>
      <w:r w:rsidRPr="00EC7222">
        <w:rPr>
          <w:color w:val="000000" w:themeColor="text1"/>
          <w:sz w:val="24"/>
          <w:szCs w:val="24"/>
        </w:rPr>
        <w:t xml:space="preserve">(Legislation.gov.uk, 1984). Ali had nothing on his persons, so I escorted him to the marked police vehicle and two of my colleagues conveyed him to Cardiff Bay Police Station. I then began what is known as golden hour enquires, I did this by conducting house to house enquires and taking a statement from the RP. I considered CCTV, however, the incident took place within the property which had no cameras. </w:t>
      </w:r>
    </w:p>
    <w:p w14:paraId="56D5EF53" w14:textId="77777777" w:rsidR="00EC7222" w:rsidRPr="00EC7222" w:rsidRDefault="00EC7222" w:rsidP="004F5666">
      <w:pPr>
        <w:jc w:val="both"/>
        <w:rPr>
          <w:color w:val="000000" w:themeColor="text1"/>
          <w:sz w:val="24"/>
          <w:szCs w:val="24"/>
        </w:rPr>
      </w:pPr>
    </w:p>
    <w:p w14:paraId="684B1D84" w14:textId="77777777" w:rsidR="00EC7222" w:rsidRPr="00EC7222" w:rsidRDefault="00EC7222" w:rsidP="004F5666">
      <w:pPr>
        <w:jc w:val="both"/>
        <w:rPr>
          <w:color w:val="000000" w:themeColor="text1"/>
          <w:sz w:val="24"/>
          <w:szCs w:val="24"/>
        </w:rPr>
      </w:pPr>
      <w:r w:rsidRPr="00EC7222">
        <w:rPr>
          <w:color w:val="000000" w:themeColor="text1"/>
          <w:sz w:val="24"/>
          <w:szCs w:val="24"/>
        </w:rPr>
        <w:t xml:space="preserve">When I arrived back at the station, I arranged for a translator attended in order to take a statement from Tia. I also asked that he assist with the </w:t>
      </w:r>
      <w:r w:rsidRPr="00EC7222">
        <w:rPr>
          <w:color w:val="000000" w:themeColor="text1"/>
          <w:sz w:val="24"/>
          <w:szCs w:val="24"/>
          <w:shd w:val="clear" w:color="auto" w:fill="FFFFFF"/>
        </w:rPr>
        <w:t xml:space="preserve">domestic abuse, stalking and honour-based violence questions for the public protection notification (PPN). When the translator arrived, I was able to gain an in-depth understanding of the abuse she had been suffering not just in this incident but in the relationship as a whole. </w:t>
      </w:r>
      <w:r w:rsidRPr="00EC7222">
        <w:rPr>
          <w:color w:val="000000" w:themeColor="text1"/>
          <w:sz w:val="24"/>
          <w:szCs w:val="24"/>
        </w:rPr>
        <w:t xml:space="preserve">While taking a statement from Tia she disclosed that Ali had previously raped her on four separate occasions. I immediately stopped taking the statement and contacted my supervisor who informed me that CID would be taking over the investigation. </w:t>
      </w:r>
    </w:p>
    <w:p w14:paraId="24B82D0B" w14:textId="77777777" w:rsidR="00EC7222" w:rsidRPr="00EC7222" w:rsidRDefault="00EC7222" w:rsidP="004F5666">
      <w:pPr>
        <w:jc w:val="both"/>
        <w:rPr>
          <w:color w:val="000000" w:themeColor="text1"/>
          <w:sz w:val="24"/>
          <w:szCs w:val="24"/>
        </w:rPr>
      </w:pPr>
    </w:p>
    <w:p w14:paraId="48A4BB8A" w14:textId="77777777" w:rsidR="00EC7222" w:rsidRPr="00EC7222" w:rsidRDefault="00EC7222" w:rsidP="004F5666">
      <w:pPr>
        <w:jc w:val="both"/>
        <w:rPr>
          <w:color w:val="000000" w:themeColor="text1"/>
          <w:sz w:val="24"/>
          <w:szCs w:val="24"/>
        </w:rPr>
      </w:pPr>
      <w:r w:rsidRPr="00EC7222">
        <w:rPr>
          <w:color w:val="000000" w:themeColor="text1"/>
          <w:sz w:val="24"/>
          <w:szCs w:val="24"/>
        </w:rPr>
        <w:t xml:space="preserve">To conclude, I believe my preparation in requesting PNC checks provided my colleague and I with vital information. For example, it made me aware that Ali had previous for being a high-risk domestic abuse aggressor and although I did not make my decision to handcuff or detain him on this alone it added to my reasoning. Furthermore, my quick thinking and decisive action to force entry meant that I removed any risk of further harm to Tia and her children. After watching footage of the incident, I knew that the only option available was to take action and arrest Ali for assaulting Tia. More importantly, I made sure that Tia, Islam and Nadia were safeguarded by arranging safe temporary accommodation through Women’s Aid and submitting a PPN. Finally, I was disappointed when CID took over the investigation, however, I know that they are the correct department to deal with the investigation and will get justice for Tia and her children. </w:t>
      </w:r>
    </w:p>
    <w:p w14:paraId="72BB6DFA" w14:textId="77777777" w:rsidR="00EC7222" w:rsidRPr="00EC7222" w:rsidRDefault="00EC7222" w:rsidP="004F5666">
      <w:pPr>
        <w:jc w:val="both"/>
        <w:rPr>
          <w:color w:val="000000" w:themeColor="text1"/>
          <w:sz w:val="24"/>
          <w:szCs w:val="24"/>
        </w:rPr>
      </w:pPr>
    </w:p>
    <w:p w14:paraId="1B770FA7" w14:textId="77777777" w:rsidR="00EC7222" w:rsidRPr="00EC7222" w:rsidRDefault="00EC7222" w:rsidP="004F5666">
      <w:pPr>
        <w:jc w:val="both"/>
        <w:rPr>
          <w:color w:val="000000" w:themeColor="text1"/>
          <w:sz w:val="24"/>
          <w:szCs w:val="24"/>
        </w:rPr>
      </w:pPr>
      <w:r w:rsidRPr="00EC7222">
        <w:rPr>
          <w:color w:val="000000" w:themeColor="text1"/>
          <w:sz w:val="24"/>
          <w:szCs w:val="24"/>
        </w:rPr>
        <w:t xml:space="preserve">From this incident I have learnt that domestic violence victims do not contact the police until they are at breaking point and that there is always more than meets the eye. I am confident that I will be able to deal with future domestic incidents and take the lead role. Upon reflecting on the incident, I have identified areas of improvement. Firstly, I should have liaised with my sergeant prior to forcing entry, although, this was not a major issue as I had already updated the bronze inspector. Secondly, I should have forced entry through the large living room window as the door had two locking systems. </w:t>
      </w:r>
      <w:r w:rsidRPr="00EC7222">
        <w:rPr>
          <w:color w:val="000000" w:themeColor="text1"/>
          <w:sz w:val="24"/>
          <w:szCs w:val="24"/>
        </w:rPr>
        <w:lastRenderedPageBreak/>
        <w:t xml:space="preserve">Finally, I should have contacted the public protection unit directly due to the severity of the allegations. </w:t>
      </w:r>
    </w:p>
    <w:p w14:paraId="41A028A6" w14:textId="77777777" w:rsidR="00EC7222" w:rsidRPr="00EC7222" w:rsidRDefault="00EC7222" w:rsidP="004F5666">
      <w:pPr>
        <w:jc w:val="both"/>
        <w:rPr>
          <w:color w:val="000000" w:themeColor="text1"/>
          <w:sz w:val="24"/>
          <w:szCs w:val="24"/>
        </w:rPr>
      </w:pPr>
    </w:p>
    <w:p w14:paraId="07ED14A6" w14:textId="5BFB3DF2" w:rsidR="00AA666E" w:rsidRPr="00EC7222" w:rsidRDefault="00EC7222" w:rsidP="004F5666">
      <w:pPr>
        <w:jc w:val="both"/>
        <w:rPr>
          <w:color w:val="000000" w:themeColor="text1"/>
        </w:rPr>
      </w:pPr>
      <w:r w:rsidRPr="00EC7222">
        <w:rPr>
          <w:color w:val="000000" w:themeColor="text1"/>
          <w:sz w:val="24"/>
          <w:szCs w:val="24"/>
        </w:rPr>
        <w:t>W/C - 1647</w:t>
      </w: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4F5666" w:rsidRDefault="00025650" w:rsidP="004F5666">
      <w:pPr>
        <w:jc w:val="both"/>
        <w:rPr>
          <w:sz w:val="24"/>
          <w:szCs w:val="24"/>
        </w:rPr>
      </w:pPr>
    </w:p>
    <w:p w14:paraId="58B6051E" w14:textId="77777777" w:rsidR="004F5666" w:rsidRPr="004F5666" w:rsidRDefault="004F5666" w:rsidP="004F5666">
      <w:pPr>
        <w:jc w:val="both"/>
        <w:rPr>
          <w:color w:val="000000" w:themeColor="text1"/>
          <w:sz w:val="24"/>
          <w:szCs w:val="24"/>
        </w:rPr>
      </w:pPr>
      <w:r w:rsidRPr="004F5666">
        <w:rPr>
          <w:color w:val="000000" w:themeColor="text1"/>
          <w:sz w:val="24"/>
          <w:szCs w:val="24"/>
        </w:rPr>
        <w:t>Within the police service team dynamics are created by the nature of the work, the personalities within the team, their working relationships with other people, and the environment in which the team works (S. P. Myers, 2013) which can often result in the failing of complying with professional standards. With this considered, current theories of team dynamics and the link to team cohesion will be evaluated. Furthermore, it will give consideration as to why inter-personal conflict can occur within a team and outline what strategies can be adopted to enhance individual and team performance.</w:t>
      </w:r>
    </w:p>
    <w:p w14:paraId="59EF471C" w14:textId="77777777" w:rsidR="004F5666" w:rsidRPr="004F5666" w:rsidRDefault="004F5666" w:rsidP="004F5666">
      <w:pPr>
        <w:jc w:val="both"/>
        <w:rPr>
          <w:color w:val="000000" w:themeColor="text1"/>
          <w:sz w:val="24"/>
          <w:szCs w:val="24"/>
        </w:rPr>
      </w:pPr>
    </w:p>
    <w:p w14:paraId="4B87D6A3" w14:textId="77777777" w:rsidR="004F5666" w:rsidRPr="004F5666" w:rsidRDefault="004F5666" w:rsidP="004F5666">
      <w:pPr>
        <w:jc w:val="both"/>
        <w:rPr>
          <w:color w:val="000000" w:themeColor="text1"/>
          <w:sz w:val="24"/>
          <w:szCs w:val="24"/>
          <w:shd w:val="clear" w:color="auto" w:fill="FBFBFB"/>
        </w:rPr>
      </w:pPr>
      <w:r w:rsidRPr="004F5666">
        <w:rPr>
          <w:color w:val="000000" w:themeColor="text1"/>
          <w:sz w:val="24"/>
          <w:szCs w:val="24"/>
          <w:shd w:val="clear" w:color="auto" w:fill="FBFBFB"/>
        </w:rPr>
        <w:t>Bruce Tuckman’s theory of team dynamics is widely used to explore and understand team dynamics and it consists of four stages (</w:t>
      </w:r>
      <w:r w:rsidRPr="004F5666">
        <w:rPr>
          <w:color w:val="000000" w:themeColor="text1"/>
          <w:sz w:val="24"/>
          <w:szCs w:val="24"/>
        </w:rPr>
        <w:t>Keri TenBoer, 2020). Forming is the first stage, the beginning of the team, “in this stage, the group becomes oriented to the task, creates ground rules, and tests the boundaries for interpersonal and task behaviours” (Bonebright, DeniseA, 2010). Members are usually polite to each other as they are unsure of how, or where they fit into the team. Storming is the second stage, in this stage individuals begin to push the boundaries and show their true character. This is also known as the conflict stage, as there is a lot of anger and frustration which is directed at the leader and other members of the team. It is best that the storming stage takes place so that team members can resolve any issues they have. If rising problems are not delt with in a timely manner, the group can often find itself stuck in this stage with issues building silently before feuds erupt and irreversible damage to relationships occurs which will have a detrimental impact on the group working together. (David L. Largent, 2016).</w:t>
      </w:r>
      <w:r w:rsidRPr="004F5666">
        <w:rPr>
          <w:color w:val="000000" w:themeColor="text1"/>
          <w:sz w:val="24"/>
          <w:szCs w:val="24"/>
          <w:shd w:val="clear" w:color="auto" w:fill="FBFBFB"/>
        </w:rPr>
        <w:t xml:space="preserve"> </w:t>
      </w:r>
      <w:r w:rsidRPr="004F5666">
        <w:rPr>
          <w:color w:val="000000" w:themeColor="text1"/>
          <w:sz w:val="24"/>
          <w:szCs w:val="24"/>
        </w:rPr>
        <w:t xml:space="preserve">Norming is the third stage, in this stage the conflict ceases, and the co-operation commences. Unity is established within the team and members begin to work together to achieve a common goal. David L. Largent, explains that “group cohesiveness and identity start to develop, and group members assume their group roles”. He suggests that “a well-functioning group with an effective leader will generally be able to move through this stage quickly and easily” (2016). Preforming </w:t>
      </w:r>
      <w:r w:rsidRPr="004F5666">
        <w:rPr>
          <w:color w:val="000000" w:themeColor="text1"/>
          <w:sz w:val="24"/>
          <w:szCs w:val="24"/>
        </w:rPr>
        <w:lastRenderedPageBreak/>
        <w:t>is the fourth and final stage, in this stage the team is preforming at optimal level with high levels of enthusiasm and team members feel valued. Each member has a vested interest in the team’s success and understand the benefit of working in the team. “Members know and understand what needs to be done, know how to do it, understand how to work within the group, and simply need a leader that makes sure they have the resources needed to complete the task” (David L. Largent, 2016)</w:t>
      </w:r>
    </w:p>
    <w:p w14:paraId="35420069" w14:textId="77777777" w:rsidR="004F5666" w:rsidRPr="004F5666" w:rsidRDefault="004F5666" w:rsidP="004F5666">
      <w:pPr>
        <w:jc w:val="both"/>
        <w:rPr>
          <w:color w:val="000000" w:themeColor="text1"/>
          <w:sz w:val="24"/>
          <w:szCs w:val="24"/>
          <w:shd w:val="clear" w:color="auto" w:fill="FFFFFF"/>
        </w:rPr>
      </w:pPr>
    </w:p>
    <w:p w14:paraId="401683C7" w14:textId="2A1BA06E" w:rsidR="004F5666" w:rsidRPr="004F5666" w:rsidRDefault="004F5666" w:rsidP="004F5666">
      <w:pPr>
        <w:jc w:val="both"/>
        <w:rPr>
          <w:color w:val="000000" w:themeColor="text1"/>
          <w:sz w:val="24"/>
          <w:szCs w:val="24"/>
          <w:shd w:val="clear" w:color="auto" w:fill="FFFFFF"/>
        </w:rPr>
      </w:pPr>
      <w:r w:rsidRPr="004F5666">
        <w:rPr>
          <w:color w:val="000000" w:themeColor="text1"/>
          <w:sz w:val="24"/>
          <w:szCs w:val="24"/>
          <w:shd w:val="clear" w:color="auto" w:fill="FFFFFF"/>
        </w:rPr>
        <w:t xml:space="preserve">However, not all teams can function together, and inter-personal conflict can occur causing dysfunctional teams, Patrick Lencioni’s studies suggest ways in which we can overcome them. According to Patrick Lencioni there are five basic reasons for a team’s disfunction, and he presents this theory is a pyramid containing five tiers, all of which rely on trust as a foundation </w:t>
      </w:r>
      <w:r w:rsidRPr="004F5666">
        <w:rPr>
          <w:color w:val="000000" w:themeColor="text1"/>
          <w:sz w:val="24"/>
          <w:szCs w:val="24"/>
        </w:rPr>
        <w:t>(Lencioni FiveBehaviours, 2014).</w:t>
      </w:r>
      <w:r w:rsidRPr="004F5666">
        <w:rPr>
          <w:rStyle w:val="apple-converted-space"/>
          <w:color w:val="000000" w:themeColor="text1"/>
          <w:sz w:val="24"/>
          <w:szCs w:val="24"/>
        </w:rPr>
        <w:t> </w:t>
      </w:r>
      <w:r w:rsidRPr="004F5666">
        <w:rPr>
          <w:color w:val="000000" w:themeColor="text1"/>
          <w:sz w:val="24"/>
          <w:szCs w:val="24"/>
          <w:shd w:val="clear" w:color="auto" w:fill="FFFFFF"/>
        </w:rPr>
        <w:t xml:space="preserve"> </w:t>
      </w:r>
      <w:r w:rsidRPr="004F5666">
        <w:rPr>
          <w:color w:val="000000" w:themeColor="text1"/>
          <w:spacing w:val="-1"/>
          <w:sz w:val="24"/>
          <w:szCs w:val="24"/>
          <w:shd w:val="clear" w:color="auto" w:fill="FFFFFF"/>
        </w:rPr>
        <w:t xml:space="preserve">Jessica Zartler (2017) supports this and suggests that absence of trust occurs “when team members are reluctant to be vulnerable with one another and are unwilling to admit their mistakes, weaknesses, or need for help”. She also suggests that inter-personal conflict can often arise from differences in values and personality clashes. Within a team dynamic inter-personal conflict is often part of the process when establishing a team and strategies can be adopted to reduces the chances of it interfering with achieving goals or completing assignments (Ravi Kumar, 2017). Poor communication is often the leading cause of inter-personal conflict within a team, and this can be easily prevented. </w:t>
      </w:r>
      <w:r w:rsidRPr="004F5666">
        <w:rPr>
          <w:color w:val="000000" w:themeColor="text1"/>
          <w:sz w:val="24"/>
          <w:szCs w:val="24"/>
          <w:shd w:val="clear" w:color="auto" w:fill="FFFFFF"/>
        </w:rPr>
        <w:t>Ryan Yeoman presents the solution of ‘talking it out’ and highlights that teams that engage in “productive conflict or unfiltered debates are stronger and more resilient that teams who do not” (2015).</w:t>
      </w:r>
    </w:p>
    <w:p w14:paraId="00E65FA0" w14:textId="77777777" w:rsidR="004F5666" w:rsidRPr="004F5666" w:rsidRDefault="004F5666" w:rsidP="004F5666">
      <w:pPr>
        <w:jc w:val="both"/>
        <w:rPr>
          <w:b/>
          <w:color w:val="000000" w:themeColor="text1"/>
          <w:sz w:val="24"/>
          <w:szCs w:val="24"/>
        </w:rPr>
      </w:pPr>
    </w:p>
    <w:p w14:paraId="1347F433" w14:textId="4A700016" w:rsidR="004F5666" w:rsidRPr="004F5666" w:rsidRDefault="004F5666" w:rsidP="004F5666">
      <w:pPr>
        <w:jc w:val="both"/>
        <w:rPr>
          <w:color w:val="000000" w:themeColor="text1"/>
          <w:sz w:val="24"/>
          <w:szCs w:val="24"/>
          <w:shd w:val="clear" w:color="auto" w:fill="FFFFFF"/>
        </w:rPr>
      </w:pPr>
      <w:r w:rsidRPr="004F5666">
        <w:rPr>
          <w:color w:val="000000" w:themeColor="text1"/>
          <w:sz w:val="24"/>
          <w:szCs w:val="24"/>
        </w:rPr>
        <w:t>Inter-personal conflict can occur when individuals approach a situation with different opinions or attitudes along with personality clashed. Disagreements of some kind need to occur to benefit the team but only if sone in a productive way (</w:t>
      </w:r>
      <w:r w:rsidRPr="004F5666">
        <w:rPr>
          <w:color w:val="000000" w:themeColor="text1"/>
          <w:sz w:val="24"/>
          <w:szCs w:val="24"/>
          <w:shd w:val="clear" w:color="auto" w:fill="FFFFFF"/>
        </w:rPr>
        <w:t xml:space="preserve">Ryan Yeoman, 2015). A solution Liz Kislik (2017) put forward is the ability to empathise and recognise the other side of the story, this process facilitated in the correct manner can often lead to two people having the opportunity to engage in meaningful conversations and resolve most conflicts. She also advocates the use of a mediator to control and guide discussion especially when they get intense, usually the manager or senior person within the team or organisation. Dealing with conflict early is very important to avoid frequent and reoccurring conflicts. </w:t>
      </w:r>
    </w:p>
    <w:p w14:paraId="7A78D84C" w14:textId="77777777" w:rsidR="004F5666" w:rsidRPr="004F5666" w:rsidRDefault="004F5666" w:rsidP="004F5666">
      <w:pPr>
        <w:jc w:val="both"/>
        <w:rPr>
          <w:color w:val="000000" w:themeColor="text1"/>
          <w:sz w:val="24"/>
          <w:szCs w:val="24"/>
        </w:rPr>
      </w:pPr>
      <w:r w:rsidRPr="004F5666">
        <w:rPr>
          <w:color w:val="000000" w:themeColor="text1"/>
          <w:sz w:val="24"/>
          <w:szCs w:val="24"/>
        </w:rPr>
        <w:t>Crystal Raypole (2020) highlights that Interpersonal conflict is a common product of human interaction and suggests that it is a result of contradicting personalities, perceptions, beliefs, and attitude towards problem-solving. However, it can also occur as a result of the psychological stress that comes with attempting to complete a workload or being given unexpected tasks (Remus llies et al, 2010). Although conflict is not always avoidable, the process of resolving an issue can help to build stronger relationships. When attempting to resolve conflict it is important to talk to your co-workers, listen to what they have to say and try to understand their point of view.</w:t>
      </w:r>
    </w:p>
    <w:p w14:paraId="090EE841" w14:textId="77777777" w:rsidR="004F5666" w:rsidRPr="004F5666" w:rsidRDefault="004F5666" w:rsidP="004F5666">
      <w:pPr>
        <w:jc w:val="both"/>
        <w:rPr>
          <w:color w:val="000000" w:themeColor="text1"/>
          <w:sz w:val="24"/>
          <w:szCs w:val="24"/>
        </w:rPr>
      </w:pPr>
    </w:p>
    <w:p w14:paraId="1BF0B6D8" w14:textId="77777777" w:rsidR="004F5666" w:rsidRPr="004F5666" w:rsidRDefault="004F5666" w:rsidP="004F5666">
      <w:pPr>
        <w:jc w:val="both"/>
        <w:rPr>
          <w:color w:val="000000" w:themeColor="text1"/>
          <w:sz w:val="24"/>
          <w:szCs w:val="24"/>
        </w:rPr>
      </w:pPr>
      <w:r w:rsidRPr="004F5666">
        <w:rPr>
          <w:color w:val="000000" w:themeColor="text1"/>
          <w:sz w:val="24"/>
          <w:szCs w:val="24"/>
        </w:rPr>
        <w:t xml:space="preserve">Teams and individuals who are under-preforming can enhance their performance by applying Belbin’s team roles theory. DR Meredith Belbin proposed in his theory that in order for a team to perform at the highest level they must first identify who is best for each role. He highlights nine roles which he claims are needed for a team to perform at the highest level. He identifies the roles as plant, resource investigator, co-ordinator, monitor evaluator, specialist, shaper, team worker, implementer and completer finisher (Belbin, 2021). By applying the Belbin’s theory leaders are able to identify </w:t>
      </w:r>
      <w:r w:rsidRPr="004F5666">
        <w:rPr>
          <w:color w:val="000000" w:themeColor="text1"/>
          <w:sz w:val="24"/>
          <w:szCs w:val="24"/>
          <w:shd w:val="clear" w:color="auto" w:fill="FFFFFF"/>
        </w:rPr>
        <w:lastRenderedPageBreak/>
        <w:t xml:space="preserve">behavioural strengths and weaknesses of individual team members. Furthermore, it allows individuals to acquire a </w:t>
      </w:r>
      <w:r w:rsidRPr="004F5666">
        <w:rPr>
          <w:color w:val="000000" w:themeColor="text1"/>
          <w:sz w:val="24"/>
          <w:szCs w:val="24"/>
        </w:rPr>
        <w:t>greater self-understanding of their strengths, leading to an increase in effective communication between colleagues. Belbin claim that the theory can be used as a means of</w:t>
      </w:r>
      <w:r w:rsidRPr="004F5666">
        <w:rPr>
          <w:color w:val="000000" w:themeColor="text1"/>
          <w:sz w:val="24"/>
          <w:szCs w:val="24"/>
          <w:shd w:val="clear" w:color="auto" w:fill="FFFFFF"/>
        </w:rPr>
        <w:t xml:space="preserve"> resolving conflict, </w:t>
      </w:r>
      <w:r w:rsidRPr="004F5666">
        <w:rPr>
          <w:color w:val="000000" w:themeColor="text1"/>
          <w:sz w:val="24"/>
          <w:szCs w:val="24"/>
        </w:rPr>
        <w:t xml:space="preserve">developing </w:t>
      </w:r>
      <w:r w:rsidRPr="004F5666">
        <w:rPr>
          <w:color w:val="000000" w:themeColor="text1"/>
          <w:sz w:val="24"/>
          <w:szCs w:val="24"/>
          <w:shd w:val="clear" w:color="auto" w:fill="FFFFFF"/>
        </w:rPr>
        <w:t>individuals or fine-tuning high performance, </w:t>
      </w:r>
      <w:r w:rsidRPr="004F5666">
        <w:rPr>
          <w:color w:val="000000" w:themeColor="text1"/>
          <w:sz w:val="24"/>
          <w:szCs w:val="24"/>
        </w:rPr>
        <w:t>his team roles</w:t>
      </w:r>
      <w:r w:rsidRPr="004F5666">
        <w:rPr>
          <w:color w:val="000000" w:themeColor="text1"/>
          <w:sz w:val="24"/>
          <w:szCs w:val="24"/>
          <w:shd w:val="clear" w:color="auto" w:fill="FFFFFF"/>
        </w:rPr>
        <w:t> provide the language that individuals and </w:t>
      </w:r>
      <w:r w:rsidRPr="004F5666">
        <w:rPr>
          <w:color w:val="000000" w:themeColor="text1"/>
          <w:sz w:val="24"/>
          <w:szCs w:val="24"/>
        </w:rPr>
        <w:t xml:space="preserve">teams require to </w:t>
      </w:r>
      <w:r w:rsidRPr="004F5666">
        <w:rPr>
          <w:color w:val="000000" w:themeColor="text1"/>
          <w:sz w:val="24"/>
          <w:szCs w:val="24"/>
          <w:shd w:val="clear" w:color="auto" w:fill="FFFFFF"/>
        </w:rPr>
        <w:t>communicate and work together with greater understanding (2021).</w:t>
      </w:r>
    </w:p>
    <w:p w14:paraId="7CA33CE7" w14:textId="77777777" w:rsidR="004F5666" w:rsidRPr="004F5666" w:rsidRDefault="004F5666" w:rsidP="004F5666">
      <w:pPr>
        <w:jc w:val="both"/>
        <w:rPr>
          <w:color w:val="000000" w:themeColor="text1"/>
          <w:sz w:val="24"/>
          <w:szCs w:val="24"/>
        </w:rPr>
      </w:pPr>
    </w:p>
    <w:p w14:paraId="1D647237" w14:textId="77777777" w:rsidR="004F5666" w:rsidRPr="004F5666" w:rsidRDefault="004F5666" w:rsidP="004F5666">
      <w:pPr>
        <w:jc w:val="both"/>
        <w:rPr>
          <w:color w:val="000000" w:themeColor="text1"/>
          <w:sz w:val="24"/>
          <w:szCs w:val="24"/>
        </w:rPr>
      </w:pPr>
      <w:r w:rsidRPr="004F5666">
        <w:rPr>
          <w:color w:val="000000" w:themeColor="text1"/>
          <w:sz w:val="24"/>
          <w:szCs w:val="24"/>
        </w:rPr>
        <w:t>Team dynamics within the police service can sometimes result in failing to comply with professional standards, as discussed previously team dynamics are build and developed over time and within that development stage people are trying to find their place within the team (David L. Largent , 2016). When considering this, professional standards may be disobeyed with individuals going against their values and beliefs to fit in or impress others within the group. For examples a member of a team may have a particular view on a person or topic and may force at view on others within the group. Within many teams in the police service, group members ages vary and so does the way in which they deal with incidents. When dealing with members of the public, some officers deal with things in a way which may go against professional standards however, the need and want to fit into a group to avoid conflict may cause an individual to not comply with those standards. To ensure compliance there is a competencies and values framework to assist them. College of Policing (2021) explain that the framework</w:t>
      </w:r>
      <w:r w:rsidRPr="004F5666">
        <w:rPr>
          <w:spacing w:val="3"/>
          <w:sz w:val="24"/>
          <w:szCs w:val="24"/>
        </w:rPr>
        <w:t xml:space="preserve"> “ensures that there are clear expectations of everyone working in policing and defines relevant behaviours, competencies and values which uphold the principles of the Code of Ethics”. </w:t>
      </w:r>
      <w:r w:rsidRPr="004F5666">
        <w:rPr>
          <w:sz w:val="24"/>
          <w:szCs w:val="24"/>
        </w:rPr>
        <w:t>Failure to act within the ethics and values of the organisation, will result in not meet the required standards expected by professional standards. It is important for individuals and teams to act professionally at all times to uphold the required standards expected by the public.</w:t>
      </w:r>
    </w:p>
    <w:p w14:paraId="317E6B0B" w14:textId="77777777" w:rsidR="004F5666" w:rsidRPr="004F5666" w:rsidRDefault="004F5666" w:rsidP="004F5666">
      <w:pPr>
        <w:jc w:val="both"/>
        <w:rPr>
          <w:sz w:val="24"/>
          <w:szCs w:val="24"/>
        </w:rPr>
      </w:pPr>
    </w:p>
    <w:p w14:paraId="59DD4E46" w14:textId="77777777" w:rsidR="004F5666" w:rsidRPr="004F5666" w:rsidRDefault="004F5666" w:rsidP="004F5666">
      <w:pPr>
        <w:jc w:val="both"/>
        <w:rPr>
          <w:b/>
          <w:bCs/>
          <w:color w:val="FF0000"/>
          <w:sz w:val="24"/>
          <w:szCs w:val="24"/>
        </w:rPr>
      </w:pPr>
      <w:r w:rsidRPr="004F5666">
        <w:rPr>
          <w:sz w:val="24"/>
          <w:szCs w:val="24"/>
        </w:rPr>
        <w:t xml:space="preserve">In conclusion, Bruce Tuckman’s theory helps teams identify stages of development. By applying his theory leaders are able to identify what stage their team is at and what needs to be done in order for the team to get to the next stage. If a team successfully applies the theory then they will have a better chance of succeeding, however, not all teams will succeed due to interpersonal conflict and team dysfunctions. Patrick Lencioni’s theory of the five dysfunctions of a team identify that in order for a team to succeed then they must trust each other, if the team fail to trust each other they will fail. Another essential point is that interpersonal conflict can arise at any time as the result of </w:t>
      </w:r>
      <w:r w:rsidRPr="004F5666">
        <w:rPr>
          <w:color w:val="000000" w:themeColor="text1"/>
          <w:sz w:val="24"/>
          <w:szCs w:val="24"/>
        </w:rPr>
        <w:t>differing personalities, perceptions, beliefs, and attitudes, although resolving the conflict can sometimes result in stronger relationships. It is important that team members engage it positive conflict and remember that conflict is a natural part of interaction. Finally, it is vitally important that police officers apply the code of ethics and uphold the integrity of the police force as well as maintaining their own values and beliefs. By attempting to fit in or impress other team members officers can fall below the standards required.</w:t>
      </w:r>
    </w:p>
    <w:p w14:paraId="1A10C5FF" w14:textId="77777777" w:rsidR="004F5666" w:rsidRPr="004F5666" w:rsidRDefault="004F5666" w:rsidP="004F5666">
      <w:pPr>
        <w:jc w:val="both"/>
        <w:rPr>
          <w:sz w:val="24"/>
          <w:szCs w:val="24"/>
        </w:rPr>
      </w:pPr>
    </w:p>
    <w:p w14:paraId="140C2FD2" w14:textId="7AA86AF1" w:rsidR="00025650" w:rsidRPr="004F5666" w:rsidRDefault="004F5666" w:rsidP="004F5666">
      <w:pPr>
        <w:jc w:val="both"/>
        <w:rPr>
          <w:sz w:val="24"/>
          <w:szCs w:val="24"/>
        </w:rPr>
      </w:pPr>
      <w:r w:rsidRPr="004F5666">
        <w:rPr>
          <w:sz w:val="24"/>
          <w:szCs w:val="24"/>
        </w:rPr>
        <w:t xml:space="preserve">W/C - </w:t>
      </w:r>
      <w:r w:rsidRPr="004F5666">
        <w:rPr>
          <w:sz w:val="24"/>
          <w:szCs w:val="24"/>
        </w:rPr>
        <w:t>1513</w:t>
      </w: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F794497" w14:textId="77777777" w:rsidR="00EC7222" w:rsidRPr="004F5666" w:rsidRDefault="00EC7222" w:rsidP="004F5666">
      <w:pPr>
        <w:jc w:val="both"/>
        <w:rPr>
          <w:sz w:val="24"/>
          <w:szCs w:val="24"/>
        </w:rPr>
      </w:pPr>
      <w:r w:rsidRPr="004F5666">
        <w:rPr>
          <w:sz w:val="24"/>
          <w:szCs w:val="24"/>
        </w:rPr>
        <w:t>This essay will explain how information and intelligence can be used in the disruption of prevalent criminal activity by effective policing of the roads. Furthermore, it will mention the National Intelligence Model (NIM) along with Operation Trivium. In addition to this, it will outline how automatic number plate recognition (ANPR) works and how it can be used as an investigative resource when disrupting criminal. It is important to understand that crime on UK road networks range from minor traffic offences to serious organised crime and it is the responsibility of roads police officers and law enforcement agencies to bring criminals who use the road networks to justice.</w:t>
      </w:r>
    </w:p>
    <w:p w14:paraId="7A493609" w14:textId="77777777" w:rsidR="00EC7222" w:rsidRPr="004F5666" w:rsidRDefault="00EC7222" w:rsidP="004F5666">
      <w:pPr>
        <w:jc w:val="both"/>
        <w:rPr>
          <w:b/>
          <w:bCs/>
          <w:sz w:val="24"/>
          <w:szCs w:val="24"/>
        </w:rPr>
      </w:pPr>
    </w:p>
    <w:p w14:paraId="65AAE7A9" w14:textId="77777777" w:rsidR="00EC7222" w:rsidRPr="004F5666" w:rsidRDefault="00EC7222" w:rsidP="004F5666">
      <w:pPr>
        <w:jc w:val="both"/>
        <w:rPr>
          <w:b/>
          <w:bCs/>
          <w:sz w:val="24"/>
          <w:szCs w:val="24"/>
        </w:rPr>
      </w:pPr>
      <w:r w:rsidRPr="004F5666">
        <w:rPr>
          <w:sz w:val="24"/>
          <w:szCs w:val="24"/>
        </w:rPr>
        <w:t>Information and intelligence play a vital role assisting the police in the disruption of criminal activity. When intelligence is collected, developed and disseminated correctly, it allows the police to make acerate decisions regarding priorities, risks and tactical options.</w:t>
      </w:r>
      <w:bookmarkStart w:id="0" w:name="a13"/>
      <w:r w:rsidRPr="004F5666">
        <w:rPr>
          <w:sz w:val="24"/>
          <w:szCs w:val="24"/>
        </w:rPr>
        <w:t xml:space="preserve"> The National Intelligence Model is a business model that is used by the police. It is designed to drive activity and can be applied to all policing issues including road safety. The House of Commons (2006) expressed the opinion that the police should apply the NIM to all areas of policing, including road traffic enforcement</w:t>
      </w:r>
      <w:bookmarkEnd w:id="0"/>
      <w:r w:rsidRPr="004F5666">
        <w:rPr>
          <w:sz w:val="24"/>
          <w:szCs w:val="24"/>
        </w:rPr>
        <w:t xml:space="preserve"> as it promotes intelligence-led policing on a national basis and aims to standardise intelligence-related structures, processes and practices across all police services.</w:t>
      </w:r>
    </w:p>
    <w:p w14:paraId="688629EA" w14:textId="77777777" w:rsidR="00EC7222" w:rsidRPr="004F5666" w:rsidRDefault="00EC7222" w:rsidP="004F5666">
      <w:pPr>
        <w:jc w:val="both"/>
        <w:rPr>
          <w:sz w:val="24"/>
          <w:szCs w:val="24"/>
        </w:rPr>
      </w:pPr>
    </w:p>
    <w:p w14:paraId="7E02E8F2" w14:textId="77777777" w:rsidR="00EC7222" w:rsidRPr="004F5666" w:rsidRDefault="00EC7222" w:rsidP="004F5666">
      <w:pPr>
        <w:jc w:val="both"/>
        <w:rPr>
          <w:sz w:val="24"/>
          <w:szCs w:val="24"/>
        </w:rPr>
      </w:pPr>
      <w:r w:rsidRPr="004F5666">
        <w:rPr>
          <w:sz w:val="24"/>
          <w:szCs w:val="24"/>
        </w:rPr>
        <w:t xml:space="preserve">When it comes to the disruption of criminal activity there are a number of tactics that the police can use which range from proactive road safety to driving disqualifications. College of Policing (CoP) (2021) identify that criminals often disregard road traffic regulations and commit offences such as speeding, using a mobile phone and not wearing seatbelts. They suggest that a proactive approach by the Police and the Driver and Vehicle Standards Agency (DVSA) in targeting them would provide useful in the disruption of crime and would also improve road safety. Minor traffic offences can lead to disqualification, removing their ability to drive and denying them the use of road networks for criminal gain. Advancing technology systems can assist police in gathering information and intelligence, as well as facilitating traffic enforcement. The use of systems such as CCTV and ANPR can help the police identify criminals who </w:t>
      </w:r>
      <w:r w:rsidRPr="004F5666">
        <w:rPr>
          <w:sz w:val="24"/>
          <w:szCs w:val="24"/>
        </w:rPr>
        <w:lastRenderedPageBreak/>
        <w:t xml:space="preserve">use road networks. It can also provide lines of enquiry which will assist the police in bringing offenders to justice. </w:t>
      </w:r>
    </w:p>
    <w:p w14:paraId="50AF7E2E" w14:textId="77777777" w:rsidR="00EC7222" w:rsidRPr="004F5666" w:rsidRDefault="00EC7222" w:rsidP="004F5666">
      <w:pPr>
        <w:jc w:val="both"/>
        <w:rPr>
          <w:sz w:val="24"/>
          <w:szCs w:val="24"/>
        </w:rPr>
      </w:pPr>
    </w:p>
    <w:p w14:paraId="778884B2" w14:textId="77777777" w:rsidR="00EC7222" w:rsidRPr="004F5666" w:rsidRDefault="00EC7222" w:rsidP="004F5666">
      <w:pPr>
        <w:jc w:val="both"/>
        <w:rPr>
          <w:sz w:val="24"/>
          <w:szCs w:val="24"/>
        </w:rPr>
      </w:pPr>
      <w:r w:rsidRPr="004F5666">
        <w:rPr>
          <w:sz w:val="24"/>
          <w:szCs w:val="24"/>
        </w:rPr>
        <w:t>One of the ways in which police forces target prevalent crime is by running intelligence led operations. National Police Chiefs Council (NPCC) (2017) explain that Operation Trivium was lunched in 2013 by T</w:t>
      </w:r>
      <w:r w:rsidRPr="004F5666">
        <w:rPr>
          <w:sz w:val="24"/>
          <w:szCs w:val="24"/>
          <w:shd w:val="clear" w:color="auto" w:fill="FFFFFF"/>
        </w:rPr>
        <w:t>he European Traffic Police Network (TISPOL),</w:t>
      </w:r>
      <w:r w:rsidRPr="004F5666">
        <w:rPr>
          <w:sz w:val="24"/>
          <w:szCs w:val="24"/>
        </w:rPr>
        <w:t xml:space="preserve"> it brings </w:t>
      </w:r>
      <w:r w:rsidRPr="004F5666">
        <w:rPr>
          <w:sz w:val="24"/>
          <w:szCs w:val="24"/>
          <w:shd w:val="clear" w:color="auto" w:fill="FFFFFF"/>
        </w:rPr>
        <w:t xml:space="preserve">UK police forces and law enforcement agencies together with European partners to focus on mobile criminality and enforcing road safety. </w:t>
      </w:r>
      <w:r w:rsidRPr="004F5666">
        <w:rPr>
          <w:sz w:val="24"/>
          <w:szCs w:val="24"/>
        </w:rPr>
        <w:t xml:space="preserve">EUROPOL (2015) confirmed that in 2015 Operation Trivium took place in various </w:t>
      </w:r>
      <w:r w:rsidRPr="004F5666">
        <w:rPr>
          <w:sz w:val="24"/>
          <w:szCs w:val="24"/>
          <w:shd w:val="clear" w:color="auto" w:fill="FFFFFF"/>
        </w:rPr>
        <w:t>locations in England, Wales and The Netherlands targeting foreign national offenders who utilise the road networks, as well as human trafficking, organised property crime and drugs trafficking”.</w:t>
      </w:r>
      <w:r w:rsidRPr="004F5666">
        <w:rPr>
          <w:sz w:val="24"/>
          <w:szCs w:val="24"/>
        </w:rPr>
        <w:t xml:space="preserve"> The intelligence led operation was described as a success with almost 800 people arrested for various offences. The use of cross-border law enforcement has proved to be highly successful in the fight against criminals who use UK road networks to facilitate crime.</w:t>
      </w:r>
      <w:r w:rsidRPr="004F5666">
        <w:rPr>
          <w:sz w:val="24"/>
          <w:szCs w:val="24"/>
          <w:shd w:val="clear" w:color="auto" w:fill="FFFFFF"/>
        </w:rPr>
        <w:t xml:space="preserve"> NPCC (2017) explained that the use of a central command centre based in the Hague, allowed officers to share real-time information enabling them to identify individuals and vehicles that were using UK road networks in the facilitation of crime. </w:t>
      </w:r>
      <w:r w:rsidRPr="004F5666">
        <w:rPr>
          <w:sz w:val="24"/>
          <w:szCs w:val="24"/>
        </w:rPr>
        <w:t xml:space="preserve">Ruth Purdie of TISPOL stated that “Operation Trivium has consistently made best use of real-time intelligence combined with leading-edge enforcement technology to identify and dismantle sophisticated mobile criminal groups all across Europe. Trivium showcases good practice in cross-border enforcement, as well as the importance of intelligence sharing and the benefits to all sides of effective partnership working” (NPCC, 2017). </w:t>
      </w:r>
    </w:p>
    <w:p w14:paraId="4B57A6A3" w14:textId="77777777" w:rsidR="00EC7222" w:rsidRPr="004F5666" w:rsidRDefault="00EC7222" w:rsidP="004F5666">
      <w:pPr>
        <w:jc w:val="both"/>
        <w:rPr>
          <w:sz w:val="24"/>
          <w:szCs w:val="24"/>
        </w:rPr>
      </w:pPr>
    </w:p>
    <w:p w14:paraId="7CA08C5C" w14:textId="77777777" w:rsidR="00EC7222" w:rsidRPr="004F5666" w:rsidRDefault="00EC7222" w:rsidP="004F5666">
      <w:pPr>
        <w:jc w:val="both"/>
        <w:rPr>
          <w:sz w:val="24"/>
          <w:szCs w:val="24"/>
        </w:rPr>
      </w:pPr>
      <w:r w:rsidRPr="004F5666">
        <w:rPr>
          <w:sz w:val="24"/>
          <w:szCs w:val="24"/>
          <w:shd w:val="clear" w:color="auto" w:fill="FDFCFC"/>
        </w:rPr>
        <w:t>“ANPR technology is used to help detect, deter and disrupt criminality at a local, force, regional and national level, including tackling travelling criminals, Organised Crime Groups and terrorists” (Police.uk, 2021).</w:t>
      </w:r>
      <w:r w:rsidRPr="004F5666">
        <w:rPr>
          <w:sz w:val="24"/>
          <w:szCs w:val="24"/>
        </w:rPr>
        <w:t xml:space="preserve"> It functions by scanning the registration plate of each vehicle as it passes by, it then checks the registration plate against information that is stored on The Police National Computer and a number of databases known as hotlists. Police.uk (2021) highlights that there are approximately 11000 ANPR cameras nationally, with some mounted in police vehicles and others at fixed locations, however, the locations of the cameras are not disclosed as offenders could benefit reducing the value of ANPR. In order for the police to circulate a vehicle of interest nationally they must first create an ACT report. The report contains reasons why the police are interested in the vehicle and intelligence held on the vehicle. However, in order for the vehicle to be circulated the vehicle must be of such interest that it is reasonable and proportionate. This does not apply to local databases known as hotlists as they are not circulated nationally. </w:t>
      </w:r>
    </w:p>
    <w:p w14:paraId="36359AC3" w14:textId="77777777" w:rsidR="00EC7222" w:rsidRPr="004F5666" w:rsidRDefault="00EC7222" w:rsidP="004F5666">
      <w:pPr>
        <w:jc w:val="both"/>
        <w:rPr>
          <w:sz w:val="24"/>
          <w:szCs w:val="24"/>
        </w:rPr>
      </w:pPr>
    </w:p>
    <w:p w14:paraId="417EEFB3" w14:textId="77777777" w:rsidR="00EC7222" w:rsidRPr="004F5666" w:rsidRDefault="00EC7222" w:rsidP="004F5666">
      <w:pPr>
        <w:jc w:val="both"/>
        <w:rPr>
          <w:sz w:val="24"/>
          <w:szCs w:val="24"/>
        </w:rPr>
      </w:pPr>
      <w:r w:rsidRPr="004F5666">
        <w:rPr>
          <w:sz w:val="24"/>
          <w:szCs w:val="24"/>
        </w:rPr>
        <w:t xml:space="preserve">ANPR can be used in any investigation where a vehicle is involved or suspected to be involved. It allows the police to track down and identify those who use the roads for illegal purposes. National Policing Improvement Agency (NPIA) (2009) claims that ANPR can be used as a means of identifying a driver or passenger of a vehicle and that it can also identify the type of vehicle being driven. It is a tested system that prevents crime by identifying and targeting criminals who use the roads networks. ANPR Working Group (2012) demonstrates that the use of ANPR “increases the information and intelligence available to identify criminals, enables the police to deploy resources to respond to vehicles of interest in real time and improves investigations after crimes have been committed”. According to the college of policing (2013) ANPR is able to assist officers in crime pattern analysis. They explain that when a trend, </w:t>
      </w:r>
      <w:r w:rsidRPr="004F5666">
        <w:rPr>
          <w:sz w:val="24"/>
          <w:szCs w:val="24"/>
        </w:rPr>
        <w:lastRenderedPageBreak/>
        <w:t>series or hot spot has been identified, the data from ANPR can assist in developing a picture of the vehicles at the relevant locations and identify the time they were there. This allows investigators to understand crime issues, identify factors that influence offending behaviour and maximise efficiency and effectiveness of investigations.</w:t>
      </w:r>
    </w:p>
    <w:p w14:paraId="3DBE7D18" w14:textId="77777777" w:rsidR="00EC7222" w:rsidRPr="004F5666" w:rsidRDefault="00EC7222" w:rsidP="004F5666">
      <w:pPr>
        <w:jc w:val="both"/>
        <w:rPr>
          <w:sz w:val="24"/>
          <w:szCs w:val="24"/>
        </w:rPr>
      </w:pPr>
      <w:r w:rsidRPr="004F5666">
        <w:rPr>
          <w:sz w:val="24"/>
          <w:szCs w:val="24"/>
        </w:rPr>
        <w:t xml:space="preserve"> </w:t>
      </w:r>
    </w:p>
    <w:p w14:paraId="4FD1DE1B" w14:textId="77777777" w:rsidR="00EC7222" w:rsidRPr="004F5666" w:rsidRDefault="00EC7222" w:rsidP="004F5666">
      <w:pPr>
        <w:jc w:val="both"/>
        <w:rPr>
          <w:sz w:val="24"/>
          <w:szCs w:val="24"/>
        </w:rPr>
      </w:pPr>
      <w:r w:rsidRPr="004F5666">
        <w:rPr>
          <w:sz w:val="24"/>
          <w:szCs w:val="24"/>
        </w:rPr>
        <w:t>CoP (2013) explains that ANPR can enhance the intelligence picture by identifying where and when a vehicle has travelled including direction of travel to provide enforcement opportunities. With the use of ANPR police officers are able to identify vehicles or persons of interest who are travelling in a vehicle and intercept it. They are then able stop the vehicle to conduct enquires and where appropriate arrest. ANPR data can help locate stolen vehicles, identify the movements of vehicles involved in crime, confirm or deny an alibi and research the movements of a potential suspect in order to identify the user (NPIA, 2009). The data that is captured by the ANPR cameras is retained both locally and nationally for a maximum period of two years before it is deleted.</w:t>
      </w:r>
    </w:p>
    <w:p w14:paraId="41428A39" w14:textId="77777777" w:rsidR="00EC7222" w:rsidRPr="004F5666" w:rsidRDefault="00EC7222" w:rsidP="004F5666">
      <w:pPr>
        <w:jc w:val="both"/>
        <w:rPr>
          <w:sz w:val="24"/>
          <w:szCs w:val="24"/>
        </w:rPr>
      </w:pPr>
    </w:p>
    <w:p w14:paraId="30BD936F" w14:textId="77777777" w:rsidR="00EC7222" w:rsidRPr="004F5666" w:rsidRDefault="00EC7222" w:rsidP="004F5666">
      <w:pPr>
        <w:jc w:val="both"/>
        <w:rPr>
          <w:rStyle w:val="Emphasis"/>
          <w:i w:val="0"/>
          <w:iCs w:val="0"/>
          <w:color w:val="000000" w:themeColor="text1"/>
          <w:sz w:val="24"/>
          <w:szCs w:val="24"/>
        </w:rPr>
      </w:pPr>
      <w:r w:rsidRPr="004F5666">
        <w:rPr>
          <w:sz w:val="24"/>
          <w:szCs w:val="24"/>
        </w:rPr>
        <w:t>There is however an argument that the use of ANPR is intrusive. Law abiding citizens are complaining that the extensive amount of ANPR cameras that are recording their everyday journeys are intruding on Article 8 of The Human Right Act (HRA) 1998.</w:t>
      </w:r>
      <w:r w:rsidRPr="004F5666">
        <w:rPr>
          <w:i/>
          <w:iCs/>
          <w:sz w:val="24"/>
          <w:szCs w:val="24"/>
        </w:rPr>
        <w:t xml:space="preserve"> </w:t>
      </w:r>
      <w:r w:rsidRPr="004F5666">
        <w:rPr>
          <w:rStyle w:val="Emphasis"/>
          <w:i w:val="0"/>
          <w:iCs w:val="0"/>
          <w:color w:val="000000" w:themeColor="text1"/>
          <w:sz w:val="24"/>
          <w:szCs w:val="24"/>
        </w:rPr>
        <w:t>According to Legislation.gov.uk (1998) Schedule 1, Article 8(1) states “e</w:t>
      </w:r>
      <w:r w:rsidRPr="004F5666">
        <w:rPr>
          <w:i/>
          <w:iCs/>
          <w:sz w:val="24"/>
          <w:szCs w:val="24"/>
          <w:shd w:val="clear" w:color="auto" w:fill="FFFFFF"/>
        </w:rPr>
        <w:t>v</w:t>
      </w:r>
      <w:r w:rsidRPr="004F5666">
        <w:rPr>
          <w:sz w:val="24"/>
          <w:szCs w:val="24"/>
          <w:shd w:val="clear" w:color="auto" w:fill="FFFFFF"/>
        </w:rPr>
        <w:t xml:space="preserve">eryone has the right to respect for his private and family life, his home and his correspondence”. On the contrary, </w:t>
      </w:r>
      <w:r w:rsidRPr="004F5666">
        <w:rPr>
          <w:rStyle w:val="Emphasis"/>
          <w:i w:val="0"/>
          <w:iCs w:val="0"/>
          <w:color w:val="000000" w:themeColor="text1"/>
          <w:sz w:val="24"/>
          <w:szCs w:val="24"/>
        </w:rPr>
        <w:t xml:space="preserve">Schedule 1, Article 8(2) gives an exemption if the reason is in the </w:t>
      </w:r>
      <w:r w:rsidRPr="004F5666">
        <w:rPr>
          <w:sz w:val="24"/>
          <w:szCs w:val="24"/>
        </w:rPr>
        <w:t>“</w:t>
      </w:r>
      <w:r w:rsidRPr="004F5666">
        <w:rPr>
          <w:sz w:val="24"/>
          <w:szCs w:val="24"/>
          <w:shd w:val="clear" w:color="auto" w:fill="FFFFFF"/>
        </w:rPr>
        <w:t>interests of national security, public safety or the economic well-being of the country, for the prevention of disorder or crime, for the protection of health or morals, or for the protection of the rights and freedoms of others”</w:t>
      </w:r>
      <w:r w:rsidRPr="004F5666">
        <w:rPr>
          <w:rStyle w:val="Emphasis"/>
          <w:color w:val="000000" w:themeColor="text1"/>
          <w:sz w:val="24"/>
          <w:szCs w:val="24"/>
        </w:rPr>
        <w:t xml:space="preserve"> </w:t>
      </w:r>
      <w:r w:rsidRPr="004F5666">
        <w:rPr>
          <w:rStyle w:val="Emphasis"/>
          <w:i w:val="0"/>
          <w:iCs w:val="0"/>
          <w:color w:val="000000" w:themeColor="text1"/>
          <w:sz w:val="24"/>
          <w:szCs w:val="24"/>
        </w:rPr>
        <w:t>(Legislation.gov.uk, 1998).</w:t>
      </w:r>
      <w:r w:rsidRPr="004F5666">
        <w:rPr>
          <w:rStyle w:val="apple-converted-space"/>
          <w:i/>
          <w:iCs/>
          <w:color w:val="000000" w:themeColor="text1"/>
          <w:sz w:val="24"/>
          <w:szCs w:val="24"/>
        </w:rPr>
        <w:t xml:space="preserve"> </w:t>
      </w:r>
      <w:r w:rsidRPr="004F5666">
        <w:rPr>
          <w:rStyle w:val="Emphasis"/>
          <w:i w:val="0"/>
          <w:iCs w:val="0"/>
          <w:color w:val="000000" w:themeColor="text1"/>
          <w:sz w:val="24"/>
          <w:szCs w:val="24"/>
        </w:rPr>
        <w:t>There is an argument to be had from both sides, however, the police need to find a balance between the use of ANPR and the concerns of the community.</w:t>
      </w:r>
    </w:p>
    <w:p w14:paraId="73CDE449" w14:textId="77777777" w:rsidR="00EC7222" w:rsidRPr="004F5666" w:rsidRDefault="00EC7222" w:rsidP="004F5666">
      <w:pPr>
        <w:jc w:val="both"/>
        <w:rPr>
          <w:sz w:val="24"/>
          <w:szCs w:val="24"/>
        </w:rPr>
      </w:pPr>
    </w:p>
    <w:p w14:paraId="3CBBB1FE" w14:textId="43E6CC12" w:rsidR="00EC7222" w:rsidRPr="004F5666" w:rsidRDefault="00EC7222" w:rsidP="004F5666">
      <w:pPr>
        <w:jc w:val="both"/>
        <w:rPr>
          <w:sz w:val="24"/>
          <w:szCs w:val="24"/>
        </w:rPr>
      </w:pPr>
      <w:r w:rsidRPr="004F5666">
        <w:rPr>
          <w:sz w:val="24"/>
          <w:szCs w:val="24"/>
        </w:rPr>
        <w:t xml:space="preserve">In conclusion, there is clear evidence that information and intelligence </w:t>
      </w:r>
      <w:r w:rsidR="004F5666" w:rsidRPr="004F5666">
        <w:rPr>
          <w:sz w:val="24"/>
          <w:szCs w:val="24"/>
        </w:rPr>
        <w:t>play</w:t>
      </w:r>
      <w:r w:rsidRPr="004F5666">
        <w:rPr>
          <w:sz w:val="24"/>
          <w:szCs w:val="24"/>
        </w:rPr>
        <w:t xml:space="preserve"> a crucial role in the disruption of crime, however, that is largely dependent on the quality of it. The use of NIM would promote intelligence-led policing and standardise intelligence-related structures, processes and practices. Additionally, it can be argued that the targeting of minor offences could cause disruption to more prevalent crime as criminals often disregard road traffic regulations. Operation Trivium has enabled partnership working and proved to be effective in the fight against organised crime. Through intelligence sharing the police are able to bring offenders to justice who would not have otherwise been caught.</w:t>
      </w:r>
    </w:p>
    <w:p w14:paraId="07A81F4A" w14:textId="77777777" w:rsidR="00EC7222" w:rsidRPr="004F5666" w:rsidRDefault="00EC7222" w:rsidP="004F5666">
      <w:pPr>
        <w:jc w:val="both"/>
        <w:rPr>
          <w:sz w:val="24"/>
          <w:szCs w:val="24"/>
        </w:rPr>
      </w:pPr>
    </w:p>
    <w:p w14:paraId="57C50E55" w14:textId="77777777" w:rsidR="00EC7222" w:rsidRPr="004F5666" w:rsidRDefault="00EC7222" w:rsidP="004F5666">
      <w:pPr>
        <w:jc w:val="both"/>
        <w:rPr>
          <w:sz w:val="24"/>
          <w:szCs w:val="24"/>
        </w:rPr>
      </w:pPr>
      <w:r w:rsidRPr="004F5666">
        <w:rPr>
          <w:sz w:val="24"/>
          <w:szCs w:val="24"/>
        </w:rPr>
        <w:t>ANPR assists the police in the detection, deterrence and disruption of crime.  It has been shown that ANPR can enhance the intelligence picture by identifying where a vehicle has been and when. ANPR can be used in all types of investigations where it is suspected that a vehicle has been used, it is especially effective in locating stolen vehicles and identifying its moments. However, it is important that the police find the correct balance between law enforcement and privacy as there are growing concerns on the intrusiveness of ANPR.</w:t>
      </w:r>
    </w:p>
    <w:p w14:paraId="3DC3B26A" w14:textId="77777777" w:rsidR="00EC7222" w:rsidRPr="004F5666" w:rsidRDefault="00EC7222" w:rsidP="004F5666">
      <w:pPr>
        <w:jc w:val="both"/>
        <w:rPr>
          <w:b/>
          <w:bCs/>
          <w:sz w:val="24"/>
          <w:szCs w:val="24"/>
        </w:rPr>
      </w:pPr>
    </w:p>
    <w:p w14:paraId="4C811AD3" w14:textId="7D2A7108" w:rsidR="00025650" w:rsidRPr="004F5666" w:rsidRDefault="00EC7222" w:rsidP="004F5666">
      <w:pPr>
        <w:jc w:val="both"/>
        <w:rPr>
          <w:sz w:val="24"/>
          <w:szCs w:val="24"/>
        </w:rPr>
      </w:pPr>
      <w:r w:rsidRPr="004F5666">
        <w:rPr>
          <w:b/>
          <w:bCs/>
          <w:sz w:val="24"/>
          <w:szCs w:val="24"/>
        </w:rPr>
        <w:t>W/C - 1490</w:t>
      </w: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ED3222">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ED3222">
        <w:trPr>
          <w:trHeight w:val="2750"/>
        </w:trPr>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C15993" w:rsidRDefault="00FE5420" w:rsidP="00FE5420">
            <w:pPr>
              <w:overflowPunct/>
              <w:autoSpaceDE/>
              <w:autoSpaceDN/>
              <w:adjustRightInd/>
              <w:rPr>
                <w:rFonts w:ascii="Times New Roman" w:hAnsi="Times New Roman" w:cs="Times New Roman"/>
                <w:b/>
                <w:bCs/>
                <w:sz w:val="24"/>
                <w:szCs w:val="24"/>
                <w:lang w:eastAsia="zh-TW"/>
              </w:rPr>
            </w:pPr>
            <w:r w:rsidRPr="00FE5420">
              <w:rPr>
                <w:sz w:val="22"/>
                <w:szCs w:val="22"/>
                <w:lang w:eastAsia="zh-TW"/>
              </w:rPr>
              <w:t> </w:t>
            </w:r>
          </w:p>
          <w:p w14:paraId="7E6CD2E6" w14:textId="2941F261" w:rsidR="00FE5420" w:rsidRPr="00C15993" w:rsidRDefault="00C15993" w:rsidP="00FE5420">
            <w:pPr>
              <w:overflowPunct/>
              <w:autoSpaceDE/>
              <w:autoSpaceDN/>
              <w:adjustRightInd/>
              <w:rPr>
                <w:rFonts w:ascii="Times New Roman" w:hAnsi="Times New Roman" w:cs="Times New Roman"/>
                <w:b/>
                <w:bCs/>
                <w:sz w:val="24"/>
                <w:szCs w:val="24"/>
                <w:lang w:eastAsia="zh-TW"/>
              </w:rPr>
            </w:pPr>
            <w:r w:rsidRPr="00C15993">
              <w:rPr>
                <w:b/>
                <w:bCs/>
                <w:sz w:val="22"/>
                <w:szCs w:val="22"/>
                <w:lang w:eastAsia="zh-TW"/>
              </w:rPr>
              <w:t>Knowledge and application of public order legislation.</w:t>
            </w:r>
          </w:p>
          <w:p w14:paraId="3D572501" w14:textId="53335C85" w:rsidR="00C15993" w:rsidRDefault="00C15993" w:rsidP="00FE5420">
            <w:pPr>
              <w:overflowPunct/>
              <w:autoSpaceDE/>
              <w:autoSpaceDN/>
              <w:adjustRightInd/>
              <w:rPr>
                <w:sz w:val="22"/>
                <w:szCs w:val="22"/>
                <w:lang w:eastAsia="zh-TW"/>
              </w:rPr>
            </w:pPr>
          </w:p>
          <w:p w14:paraId="74714D41" w14:textId="39ADA8E1" w:rsidR="00C15993" w:rsidRDefault="00C15993" w:rsidP="00FE5420">
            <w:pPr>
              <w:overflowPunct/>
              <w:autoSpaceDE/>
              <w:autoSpaceDN/>
              <w:adjustRightInd/>
              <w:rPr>
                <w:sz w:val="22"/>
                <w:szCs w:val="22"/>
                <w:lang w:eastAsia="zh-TW"/>
              </w:rPr>
            </w:pPr>
          </w:p>
          <w:p w14:paraId="419F1C4A" w14:textId="01BF5F76" w:rsidR="00FE5420" w:rsidRPr="00FE5420" w:rsidRDefault="00FE5420" w:rsidP="00FE5420">
            <w:pPr>
              <w:overflowPunct/>
              <w:autoSpaceDE/>
              <w:autoSpaceDN/>
              <w:adjustRightInd/>
              <w:rPr>
                <w:rFonts w:ascii="Times New Roman" w:hAnsi="Times New Roman" w:cs="Times New Roman"/>
                <w:sz w:val="24"/>
                <w:szCs w:val="24"/>
                <w:lang w:eastAsia="zh-TW"/>
              </w:rPr>
            </w:pP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AE7051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1F4B484" w14:textId="77777777" w:rsidR="00775E67" w:rsidRDefault="00775E67" w:rsidP="00FE5420">
            <w:pPr>
              <w:overflowPunct/>
              <w:autoSpaceDE/>
              <w:autoSpaceDN/>
              <w:adjustRightInd/>
              <w:rPr>
                <w:sz w:val="22"/>
                <w:szCs w:val="22"/>
                <w:lang w:eastAsia="zh-TW"/>
              </w:rPr>
            </w:pPr>
          </w:p>
          <w:p w14:paraId="4F4734CC" w14:textId="17D08170" w:rsidR="00775E67" w:rsidRPr="00C15993" w:rsidRDefault="00C15993" w:rsidP="00FE5420">
            <w:pPr>
              <w:overflowPunct/>
              <w:autoSpaceDE/>
              <w:autoSpaceDN/>
              <w:adjustRightInd/>
              <w:rPr>
                <w:sz w:val="24"/>
                <w:szCs w:val="24"/>
                <w:lang w:eastAsia="zh-TW"/>
              </w:rPr>
            </w:pPr>
            <w:r>
              <w:rPr>
                <w:rFonts w:ascii="Times New Roman" w:hAnsi="Times New Roman" w:cs="Times New Roman"/>
                <w:sz w:val="24"/>
                <w:szCs w:val="24"/>
                <w:lang w:eastAsia="zh-TW"/>
              </w:rPr>
              <w:t xml:space="preserve"> </w:t>
            </w: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1A2508E" w14:textId="77777777" w:rsidR="00775E67" w:rsidRDefault="00FE5420" w:rsidP="00FE5420">
            <w:pPr>
              <w:overflowPunct/>
              <w:autoSpaceDE/>
              <w:autoSpaceDN/>
              <w:adjustRightInd/>
              <w:rPr>
                <w:sz w:val="22"/>
                <w:szCs w:val="22"/>
                <w:lang w:eastAsia="zh-TW"/>
              </w:rPr>
            </w:pPr>
            <w:r w:rsidRPr="00FE5420">
              <w:rPr>
                <w:sz w:val="22"/>
                <w:szCs w:val="22"/>
                <w:lang w:eastAsia="zh-TW"/>
              </w:rPr>
              <w:t>8-10</w:t>
            </w:r>
          </w:p>
          <w:p w14:paraId="16E3DD83" w14:textId="77777777" w:rsidR="00775E67" w:rsidRDefault="00775E67" w:rsidP="00FE5420">
            <w:pPr>
              <w:overflowPunct/>
              <w:autoSpaceDE/>
              <w:autoSpaceDN/>
              <w:adjustRightInd/>
              <w:rPr>
                <w:sz w:val="22"/>
                <w:szCs w:val="22"/>
                <w:lang w:eastAsia="zh-TW"/>
              </w:rPr>
            </w:pPr>
          </w:p>
          <w:p w14:paraId="084D2D24" w14:textId="0AF93E9E"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1BEC27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CE8C0D0" w14:textId="77777777" w:rsidR="00775E67" w:rsidRDefault="00775E67" w:rsidP="00FE5420">
            <w:pPr>
              <w:overflowPunct/>
              <w:autoSpaceDE/>
              <w:autoSpaceDN/>
              <w:adjustRightInd/>
              <w:rPr>
                <w:sz w:val="24"/>
                <w:szCs w:val="24"/>
                <w:lang w:eastAsia="zh-TW"/>
              </w:rPr>
            </w:pPr>
          </w:p>
          <w:p w14:paraId="0BCB15AA" w14:textId="355D1ADB" w:rsidR="00775E67" w:rsidRPr="00FE5420" w:rsidRDefault="00C15993"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8F1E1F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4FBA339" w14:textId="77777777" w:rsidR="00C15993" w:rsidRDefault="00C15993" w:rsidP="00FE5420">
            <w:pPr>
              <w:overflowPunct/>
              <w:autoSpaceDE/>
              <w:autoSpaceDN/>
              <w:adjustRightInd/>
              <w:rPr>
                <w:sz w:val="24"/>
                <w:szCs w:val="24"/>
                <w:lang w:eastAsia="zh-TW"/>
              </w:rPr>
            </w:pPr>
          </w:p>
          <w:p w14:paraId="3EEDC168" w14:textId="77777777" w:rsidR="00C15993" w:rsidRDefault="00C15993" w:rsidP="00FE5420">
            <w:pPr>
              <w:overflowPunct/>
              <w:autoSpaceDE/>
              <w:autoSpaceDN/>
              <w:adjustRightInd/>
              <w:rPr>
                <w:sz w:val="24"/>
                <w:szCs w:val="24"/>
                <w:lang w:eastAsia="zh-TW"/>
              </w:rPr>
            </w:pPr>
          </w:p>
          <w:p w14:paraId="29A2A56B" w14:textId="39B0185F" w:rsidR="00C15993" w:rsidRPr="00FE5420" w:rsidRDefault="00C15993" w:rsidP="00FE5420">
            <w:pPr>
              <w:overflowPunct/>
              <w:autoSpaceDE/>
              <w:autoSpaceDN/>
              <w:adjustRightInd/>
              <w:rPr>
                <w:rFonts w:ascii="Times New Roman" w:hAnsi="Times New Roman" w:cs="Times New Roman"/>
                <w:sz w:val="24"/>
                <w:szCs w:val="24"/>
                <w:lang w:eastAsia="zh-TW"/>
              </w:rPr>
            </w:pPr>
            <w:r>
              <w:rPr>
                <w:sz w:val="24"/>
                <w:szCs w:val="24"/>
                <w:lang w:eastAsia="zh-TW"/>
              </w:rPr>
              <w:t>Familiarise myself with the Public Order Act 1986 and apply my knowledge to public order incidents.</w:t>
            </w:r>
          </w:p>
        </w:tc>
      </w:tr>
      <w:tr w:rsidR="00C15993" w:rsidRPr="00FE5420" w14:paraId="571BE2A6" w14:textId="77777777" w:rsidTr="00ED3222">
        <w:trPr>
          <w:trHeight w:val="1384"/>
        </w:trPr>
        <w:tc>
          <w:tcPr>
            <w:tcW w:w="2115" w:type="dxa"/>
            <w:tcBorders>
              <w:top w:val="nil"/>
              <w:left w:val="single" w:sz="6" w:space="0" w:color="auto"/>
              <w:bottom w:val="single" w:sz="6" w:space="0" w:color="auto"/>
              <w:right w:val="single" w:sz="6" w:space="0" w:color="auto"/>
            </w:tcBorders>
            <w:shd w:val="clear" w:color="auto" w:fill="auto"/>
          </w:tcPr>
          <w:p w14:paraId="0783C26E" w14:textId="77777777" w:rsidR="00C15993" w:rsidRPr="00ED3222" w:rsidRDefault="00C15993" w:rsidP="00FE5420">
            <w:pPr>
              <w:overflowPunct/>
              <w:autoSpaceDE/>
              <w:autoSpaceDN/>
              <w:adjustRightInd/>
              <w:rPr>
                <w:b/>
                <w:bCs/>
                <w:sz w:val="24"/>
                <w:szCs w:val="24"/>
                <w:lang w:eastAsia="zh-TW"/>
              </w:rPr>
            </w:pPr>
            <w:r w:rsidRPr="00ED3222">
              <w:rPr>
                <w:b/>
                <w:bCs/>
                <w:sz w:val="24"/>
                <w:szCs w:val="24"/>
                <w:lang w:eastAsia="zh-TW"/>
              </w:rPr>
              <w:t>Knowledge and application of traffic legislation.</w:t>
            </w:r>
          </w:p>
          <w:p w14:paraId="3716A010" w14:textId="77777777" w:rsidR="00C15993" w:rsidRPr="00ED3222" w:rsidRDefault="00C15993" w:rsidP="00FE5420">
            <w:pPr>
              <w:overflowPunct/>
              <w:autoSpaceDE/>
              <w:autoSpaceDN/>
              <w:adjustRightInd/>
              <w:rPr>
                <w:sz w:val="24"/>
                <w:szCs w:val="24"/>
                <w:lang w:eastAsia="zh-TW"/>
              </w:rPr>
            </w:pPr>
          </w:p>
          <w:p w14:paraId="25D25571" w14:textId="77777777" w:rsidR="00C15993" w:rsidRPr="00ED3222" w:rsidRDefault="00C15993" w:rsidP="00FE5420">
            <w:pPr>
              <w:overflowPunct/>
              <w:autoSpaceDE/>
              <w:autoSpaceDN/>
              <w:adjustRightInd/>
              <w:rPr>
                <w:sz w:val="24"/>
                <w:szCs w:val="24"/>
                <w:lang w:eastAsia="zh-TW"/>
              </w:rPr>
            </w:pPr>
          </w:p>
          <w:p w14:paraId="0FF57B22" w14:textId="77777777" w:rsidR="00C15993" w:rsidRPr="00ED3222" w:rsidRDefault="00C15993" w:rsidP="00FE5420">
            <w:pPr>
              <w:overflowPunct/>
              <w:autoSpaceDE/>
              <w:autoSpaceDN/>
              <w:adjustRightInd/>
              <w:rPr>
                <w:sz w:val="24"/>
                <w:szCs w:val="24"/>
                <w:lang w:eastAsia="zh-TW"/>
              </w:rPr>
            </w:pPr>
          </w:p>
          <w:p w14:paraId="436E3C35" w14:textId="6A3F0D7E" w:rsidR="00C15993" w:rsidRPr="00ED3222" w:rsidRDefault="00C15993" w:rsidP="00FE5420">
            <w:pPr>
              <w:overflowPunct/>
              <w:autoSpaceDE/>
              <w:autoSpaceDN/>
              <w:adjustRightInd/>
              <w:rPr>
                <w:sz w:val="24"/>
                <w:szCs w:val="24"/>
                <w:lang w:eastAsia="zh-TW"/>
              </w:rPr>
            </w:pPr>
          </w:p>
        </w:tc>
        <w:tc>
          <w:tcPr>
            <w:tcW w:w="705" w:type="dxa"/>
            <w:tcBorders>
              <w:top w:val="nil"/>
              <w:left w:val="nil"/>
              <w:bottom w:val="single" w:sz="6" w:space="0" w:color="auto"/>
              <w:right w:val="single" w:sz="6" w:space="0" w:color="auto"/>
            </w:tcBorders>
            <w:shd w:val="clear" w:color="auto" w:fill="auto"/>
          </w:tcPr>
          <w:p w14:paraId="770894B1" w14:textId="77777777" w:rsidR="00C15993" w:rsidRPr="00C15993"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1F3D4988" w14:textId="4FDC0665" w:rsidR="00C15993" w:rsidRPr="00FE5420" w:rsidRDefault="00C15993" w:rsidP="00FE5420">
            <w:pPr>
              <w:overflowPunct/>
              <w:autoSpaceDE/>
              <w:autoSpaceDN/>
              <w:adjustRightInd/>
              <w:rPr>
                <w:sz w:val="22"/>
                <w:szCs w:val="22"/>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tcPr>
          <w:p w14:paraId="0D3AAA5F"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1EA6A853"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7A943943" w14:textId="46EE2B6E" w:rsidR="00C15993" w:rsidRPr="00FE5420" w:rsidRDefault="00C15993" w:rsidP="00FE5420">
            <w:pPr>
              <w:overflowPunct/>
              <w:autoSpaceDE/>
              <w:autoSpaceDN/>
              <w:adjustRightInd/>
              <w:rPr>
                <w:sz w:val="22"/>
                <w:szCs w:val="22"/>
                <w:lang w:eastAsia="zh-TW"/>
              </w:rPr>
            </w:pPr>
            <w:r>
              <w:rPr>
                <w:sz w:val="22"/>
                <w:szCs w:val="22"/>
                <w:lang w:eastAsia="zh-TW"/>
              </w:rPr>
              <w:t>3</w:t>
            </w:r>
          </w:p>
        </w:tc>
        <w:tc>
          <w:tcPr>
            <w:tcW w:w="720" w:type="dxa"/>
            <w:tcBorders>
              <w:top w:val="nil"/>
              <w:left w:val="nil"/>
              <w:bottom w:val="single" w:sz="6" w:space="0" w:color="auto"/>
              <w:right w:val="single" w:sz="6" w:space="0" w:color="auto"/>
            </w:tcBorders>
            <w:shd w:val="clear" w:color="auto" w:fill="auto"/>
          </w:tcPr>
          <w:p w14:paraId="2365B9A0" w14:textId="77777777" w:rsidR="00C15993" w:rsidRPr="00FE5420" w:rsidRDefault="00C15993" w:rsidP="00FE5420">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108EF363" w14:textId="54C7EA3F" w:rsidR="00C15993" w:rsidRPr="00ED3222" w:rsidRDefault="00C15993" w:rsidP="00FE5420">
            <w:pPr>
              <w:overflowPunct/>
              <w:autoSpaceDE/>
              <w:autoSpaceDN/>
              <w:adjustRightInd/>
              <w:rPr>
                <w:sz w:val="24"/>
                <w:szCs w:val="24"/>
                <w:lang w:eastAsia="zh-TW"/>
              </w:rPr>
            </w:pPr>
            <w:r w:rsidRPr="00ED3222">
              <w:rPr>
                <w:sz w:val="24"/>
                <w:szCs w:val="24"/>
                <w:lang w:eastAsia="zh-TW"/>
              </w:rPr>
              <w:t>Research the Road Traffic Act 1988 and apply my knowledge to conduct more proactive stop checks along with targeting the Fatal 5</w:t>
            </w:r>
          </w:p>
        </w:tc>
      </w:tr>
      <w:tr w:rsidR="00C15993" w:rsidRPr="00FE5420" w14:paraId="353AF4C5" w14:textId="77777777" w:rsidTr="00ED3222">
        <w:trPr>
          <w:trHeight w:val="1050"/>
        </w:trPr>
        <w:tc>
          <w:tcPr>
            <w:tcW w:w="2115" w:type="dxa"/>
            <w:tcBorders>
              <w:top w:val="nil"/>
              <w:left w:val="single" w:sz="6" w:space="0" w:color="auto"/>
              <w:bottom w:val="single" w:sz="6" w:space="0" w:color="auto"/>
              <w:right w:val="single" w:sz="6" w:space="0" w:color="auto"/>
            </w:tcBorders>
            <w:shd w:val="clear" w:color="auto" w:fill="auto"/>
          </w:tcPr>
          <w:p w14:paraId="1BBBBC16" w14:textId="46B4684C" w:rsidR="00C15993" w:rsidRPr="00ED3222" w:rsidRDefault="00ED3222" w:rsidP="00FE5420">
            <w:pPr>
              <w:overflowPunct/>
              <w:autoSpaceDE/>
              <w:autoSpaceDN/>
              <w:adjustRightInd/>
              <w:rPr>
                <w:b/>
                <w:bCs/>
                <w:sz w:val="24"/>
                <w:szCs w:val="24"/>
                <w:lang w:eastAsia="zh-TW"/>
              </w:rPr>
            </w:pPr>
            <w:r w:rsidRPr="00ED3222">
              <w:rPr>
                <w:b/>
                <w:bCs/>
                <w:sz w:val="24"/>
                <w:szCs w:val="24"/>
                <w:lang w:eastAsia="zh-TW"/>
              </w:rPr>
              <w:lastRenderedPageBreak/>
              <w:t xml:space="preserve">Gain an </w:t>
            </w:r>
            <w:r w:rsidR="000740FF" w:rsidRPr="00ED3222">
              <w:rPr>
                <w:b/>
                <w:bCs/>
                <w:sz w:val="24"/>
                <w:szCs w:val="24"/>
                <w:lang w:eastAsia="zh-TW"/>
              </w:rPr>
              <w:t>in-depth</w:t>
            </w:r>
            <w:r w:rsidRPr="00ED3222">
              <w:rPr>
                <w:b/>
                <w:bCs/>
                <w:sz w:val="24"/>
                <w:szCs w:val="24"/>
                <w:lang w:eastAsia="zh-TW"/>
              </w:rPr>
              <w:t xml:space="preserve"> knowledge and </w:t>
            </w:r>
            <w:r w:rsidR="000740FF" w:rsidRPr="00ED3222">
              <w:rPr>
                <w:b/>
                <w:bCs/>
                <w:sz w:val="24"/>
                <w:szCs w:val="24"/>
                <w:lang w:eastAsia="zh-TW"/>
              </w:rPr>
              <w:t>understanding of</w:t>
            </w:r>
            <w:r w:rsidRPr="00ED3222">
              <w:rPr>
                <w:b/>
                <w:bCs/>
                <w:sz w:val="24"/>
                <w:szCs w:val="24"/>
                <w:lang w:eastAsia="zh-TW"/>
              </w:rPr>
              <w:t xml:space="preserve"> organisational and local priorities </w:t>
            </w:r>
          </w:p>
          <w:p w14:paraId="7445C8E6" w14:textId="77777777" w:rsidR="00ED3222" w:rsidRPr="00ED3222" w:rsidRDefault="00ED3222" w:rsidP="00FE5420">
            <w:pPr>
              <w:overflowPunct/>
              <w:autoSpaceDE/>
              <w:autoSpaceDN/>
              <w:adjustRightInd/>
              <w:rPr>
                <w:b/>
                <w:bCs/>
                <w:sz w:val="24"/>
                <w:szCs w:val="24"/>
                <w:lang w:eastAsia="zh-TW"/>
              </w:rPr>
            </w:pPr>
          </w:p>
          <w:p w14:paraId="7C320A0D" w14:textId="0C2B4D6B" w:rsidR="00ED3222" w:rsidRPr="00ED3222" w:rsidRDefault="00ED3222" w:rsidP="00FE5420">
            <w:pPr>
              <w:overflowPunct/>
              <w:autoSpaceDE/>
              <w:autoSpaceDN/>
              <w:adjustRightInd/>
              <w:rPr>
                <w:b/>
                <w:bCs/>
                <w:sz w:val="24"/>
                <w:szCs w:val="24"/>
                <w:lang w:eastAsia="zh-TW"/>
              </w:rPr>
            </w:pPr>
          </w:p>
        </w:tc>
        <w:tc>
          <w:tcPr>
            <w:tcW w:w="705" w:type="dxa"/>
            <w:tcBorders>
              <w:top w:val="nil"/>
              <w:left w:val="nil"/>
              <w:bottom w:val="single" w:sz="6" w:space="0" w:color="auto"/>
              <w:right w:val="single" w:sz="6" w:space="0" w:color="auto"/>
            </w:tcBorders>
            <w:shd w:val="clear" w:color="auto" w:fill="auto"/>
          </w:tcPr>
          <w:p w14:paraId="26B88D36"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110E0718" w14:textId="34392740" w:rsidR="00C15993" w:rsidRPr="00FE5420" w:rsidRDefault="00ED3222" w:rsidP="00FE5420">
            <w:pPr>
              <w:overflowPunct/>
              <w:autoSpaceDE/>
              <w:autoSpaceDN/>
              <w:adjustRightInd/>
              <w:rPr>
                <w:sz w:val="22"/>
                <w:szCs w:val="22"/>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tcPr>
          <w:p w14:paraId="6232D937"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53C40758"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225A982F" w14:textId="0FA39A4B" w:rsidR="00C15993" w:rsidRPr="00FE5420" w:rsidRDefault="00ED3222" w:rsidP="00FE5420">
            <w:pPr>
              <w:overflowPunct/>
              <w:autoSpaceDE/>
              <w:autoSpaceDN/>
              <w:adjustRightInd/>
              <w:rPr>
                <w:sz w:val="22"/>
                <w:szCs w:val="22"/>
                <w:lang w:eastAsia="zh-TW"/>
              </w:rPr>
            </w:pPr>
            <w:r>
              <w:rPr>
                <w:sz w:val="22"/>
                <w:szCs w:val="22"/>
                <w:lang w:eastAsia="zh-TW"/>
              </w:rPr>
              <w:t>4</w:t>
            </w:r>
          </w:p>
        </w:tc>
        <w:tc>
          <w:tcPr>
            <w:tcW w:w="720" w:type="dxa"/>
            <w:tcBorders>
              <w:top w:val="nil"/>
              <w:left w:val="nil"/>
              <w:bottom w:val="single" w:sz="6" w:space="0" w:color="auto"/>
              <w:right w:val="single" w:sz="6" w:space="0" w:color="auto"/>
            </w:tcBorders>
            <w:shd w:val="clear" w:color="auto" w:fill="auto"/>
          </w:tcPr>
          <w:p w14:paraId="088CF50E" w14:textId="77777777" w:rsidR="00C15993" w:rsidRPr="00FE5420" w:rsidRDefault="00C15993" w:rsidP="00FE5420">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22A1D37C" w14:textId="78C2F708" w:rsidR="00C15993" w:rsidRPr="00ED3222" w:rsidRDefault="00ED3222" w:rsidP="00FE5420">
            <w:pPr>
              <w:overflowPunct/>
              <w:autoSpaceDE/>
              <w:autoSpaceDN/>
              <w:adjustRightInd/>
              <w:rPr>
                <w:sz w:val="24"/>
                <w:szCs w:val="24"/>
                <w:lang w:eastAsia="zh-TW"/>
              </w:rPr>
            </w:pPr>
            <w:r w:rsidRPr="00ED3222">
              <w:rPr>
                <w:sz w:val="24"/>
                <w:szCs w:val="24"/>
                <w:lang w:eastAsia="zh-TW"/>
              </w:rPr>
              <w:t xml:space="preserve">Familiarise myself with intelligence briefing and keep up to date with ongoing operations along with communicating with NPT </w:t>
            </w:r>
          </w:p>
        </w:tc>
      </w:tr>
      <w:tr w:rsidR="00C15993" w:rsidRPr="00FE5420" w14:paraId="67592A7A" w14:textId="77777777" w:rsidTr="00ED3222">
        <w:trPr>
          <w:trHeight w:val="1766"/>
        </w:trPr>
        <w:tc>
          <w:tcPr>
            <w:tcW w:w="2115" w:type="dxa"/>
            <w:tcBorders>
              <w:top w:val="nil"/>
              <w:left w:val="single" w:sz="6" w:space="0" w:color="auto"/>
              <w:bottom w:val="single" w:sz="6" w:space="0" w:color="auto"/>
              <w:right w:val="single" w:sz="6" w:space="0" w:color="auto"/>
            </w:tcBorders>
            <w:shd w:val="clear" w:color="auto" w:fill="auto"/>
          </w:tcPr>
          <w:p w14:paraId="51C10081" w14:textId="0C43B37C" w:rsidR="00C15993" w:rsidRPr="00ED3222" w:rsidRDefault="00C15993" w:rsidP="00FE5420">
            <w:pPr>
              <w:overflowPunct/>
              <w:autoSpaceDE/>
              <w:autoSpaceDN/>
              <w:adjustRightInd/>
              <w:rPr>
                <w:b/>
                <w:bCs/>
                <w:sz w:val="24"/>
                <w:szCs w:val="24"/>
                <w:lang w:eastAsia="zh-TW"/>
              </w:rPr>
            </w:pPr>
            <w:r w:rsidRPr="00ED3222">
              <w:rPr>
                <w:b/>
                <w:bCs/>
                <w:sz w:val="24"/>
                <w:szCs w:val="24"/>
                <w:lang w:eastAsia="zh-TW"/>
              </w:rPr>
              <w:t xml:space="preserve">Gathering of information and intelligence </w:t>
            </w:r>
          </w:p>
        </w:tc>
        <w:tc>
          <w:tcPr>
            <w:tcW w:w="705" w:type="dxa"/>
            <w:tcBorders>
              <w:top w:val="nil"/>
              <w:left w:val="nil"/>
              <w:bottom w:val="single" w:sz="6" w:space="0" w:color="auto"/>
              <w:right w:val="single" w:sz="6" w:space="0" w:color="auto"/>
            </w:tcBorders>
            <w:shd w:val="clear" w:color="auto" w:fill="auto"/>
          </w:tcPr>
          <w:p w14:paraId="743D288E"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6949CBAA"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F17312B" w14:textId="63A8179B" w:rsidR="00C15993" w:rsidRPr="00FE5420" w:rsidRDefault="00C15993" w:rsidP="00FE5420">
            <w:pPr>
              <w:overflowPunct/>
              <w:autoSpaceDE/>
              <w:autoSpaceDN/>
              <w:adjustRightInd/>
              <w:rPr>
                <w:sz w:val="22"/>
                <w:szCs w:val="22"/>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tcPr>
          <w:p w14:paraId="47C6147D" w14:textId="71BDE056" w:rsidR="00C15993" w:rsidRPr="00FE5420" w:rsidRDefault="00C15993" w:rsidP="00FE5420">
            <w:pPr>
              <w:overflowPunct/>
              <w:autoSpaceDE/>
              <w:autoSpaceDN/>
              <w:adjustRightInd/>
              <w:rPr>
                <w:sz w:val="22"/>
                <w:szCs w:val="22"/>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tcPr>
          <w:p w14:paraId="150CDF65" w14:textId="77777777" w:rsidR="00C15993" w:rsidRPr="00FE5420" w:rsidRDefault="00C15993" w:rsidP="00FE5420">
            <w:pPr>
              <w:overflowPunct/>
              <w:autoSpaceDE/>
              <w:autoSpaceDN/>
              <w:adjustRightInd/>
              <w:rPr>
                <w:sz w:val="22"/>
                <w:szCs w:val="22"/>
                <w:lang w:eastAsia="zh-TW"/>
              </w:rPr>
            </w:pPr>
          </w:p>
        </w:tc>
        <w:tc>
          <w:tcPr>
            <w:tcW w:w="720" w:type="dxa"/>
            <w:tcBorders>
              <w:top w:val="nil"/>
              <w:left w:val="nil"/>
              <w:bottom w:val="single" w:sz="6" w:space="0" w:color="auto"/>
              <w:right w:val="single" w:sz="6" w:space="0" w:color="auto"/>
            </w:tcBorders>
            <w:shd w:val="clear" w:color="auto" w:fill="auto"/>
          </w:tcPr>
          <w:p w14:paraId="29E2F352" w14:textId="77777777" w:rsidR="00C15993" w:rsidRPr="00FE5420" w:rsidRDefault="00C15993" w:rsidP="00FE5420">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65010C30" w14:textId="5725B310" w:rsidR="00C15993" w:rsidRDefault="00C15993" w:rsidP="00FE5420">
            <w:pPr>
              <w:overflowPunct/>
              <w:autoSpaceDE/>
              <w:autoSpaceDN/>
              <w:adjustRightInd/>
              <w:rPr>
                <w:sz w:val="24"/>
                <w:szCs w:val="24"/>
                <w:lang w:eastAsia="zh-TW"/>
              </w:rPr>
            </w:pPr>
            <w:r w:rsidRPr="00ED3222">
              <w:rPr>
                <w:sz w:val="24"/>
                <w:szCs w:val="24"/>
                <w:lang w:eastAsia="zh-TW"/>
              </w:rPr>
              <w:t xml:space="preserve">Read and review daily intelligence updates at the start of </w:t>
            </w:r>
            <w:r w:rsidR="000740FF" w:rsidRPr="00ED3222">
              <w:rPr>
                <w:sz w:val="24"/>
                <w:szCs w:val="24"/>
                <w:lang w:eastAsia="zh-TW"/>
              </w:rPr>
              <w:t>every shift</w:t>
            </w:r>
            <w:r w:rsidRPr="00ED3222">
              <w:rPr>
                <w:sz w:val="24"/>
                <w:szCs w:val="24"/>
                <w:lang w:eastAsia="zh-TW"/>
              </w:rPr>
              <w:t xml:space="preserve"> so that I am aware of wanted or missing persons and up to date with intelligence.</w:t>
            </w:r>
          </w:p>
          <w:p w14:paraId="029D4B2A" w14:textId="1E95699A" w:rsidR="00ED3222" w:rsidRPr="00ED3222" w:rsidRDefault="00ED3222" w:rsidP="00FE5420">
            <w:pPr>
              <w:overflowPunct/>
              <w:autoSpaceDE/>
              <w:autoSpaceDN/>
              <w:adjustRightInd/>
              <w:rPr>
                <w:sz w:val="24"/>
                <w:szCs w:val="24"/>
                <w:lang w:eastAsia="zh-TW"/>
              </w:rPr>
            </w:pPr>
          </w:p>
        </w:tc>
      </w:tr>
      <w:tr w:rsidR="00C15993" w:rsidRPr="00FE5420" w14:paraId="724ED10E" w14:textId="77777777" w:rsidTr="00ED3222">
        <w:trPr>
          <w:trHeight w:val="1848"/>
        </w:trPr>
        <w:tc>
          <w:tcPr>
            <w:tcW w:w="2115" w:type="dxa"/>
            <w:tcBorders>
              <w:top w:val="nil"/>
              <w:left w:val="single" w:sz="6" w:space="0" w:color="auto"/>
              <w:bottom w:val="single" w:sz="6" w:space="0" w:color="auto"/>
              <w:right w:val="single" w:sz="6" w:space="0" w:color="auto"/>
            </w:tcBorders>
            <w:shd w:val="clear" w:color="auto" w:fill="auto"/>
          </w:tcPr>
          <w:p w14:paraId="5576B4B7" w14:textId="5EE2AC00" w:rsidR="00C15993" w:rsidRPr="00ED3222" w:rsidRDefault="00C15993" w:rsidP="00FE5420">
            <w:pPr>
              <w:overflowPunct/>
              <w:autoSpaceDE/>
              <w:autoSpaceDN/>
              <w:adjustRightInd/>
              <w:rPr>
                <w:b/>
                <w:bCs/>
                <w:sz w:val="24"/>
                <w:szCs w:val="24"/>
                <w:lang w:eastAsia="zh-TW"/>
              </w:rPr>
            </w:pPr>
            <w:r w:rsidRPr="00ED3222">
              <w:rPr>
                <w:b/>
                <w:bCs/>
                <w:sz w:val="24"/>
                <w:szCs w:val="24"/>
                <w:lang w:eastAsia="zh-TW"/>
              </w:rPr>
              <w:t xml:space="preserve">The collection and packaging of exhibits </w:t>
            </w:r>
          </w:p>
        </w:tc>
        <w:tc>
          <w:tcPr>
            <w:tcW w:w="705" w:type="dxa"/>
            <w:tcBorders>
              <w:top w:val="nil"/>
              <w:left w:val="nil"/>
              <w:bottom w:val="single" w:sz="6" w:space="0" w:color="auto"/>
              <w:right w:val="single" w:sz="6" w:space="0" w:color="auto"/>
            </w:tcBorders>
            <w:shd w:val="clear" w:color="auto" w:fill="auto"/>
          </w:tcPr>
          <w:p w14:paraId="45FFB03D"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7D18F33E"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1387E9F" w14:textId="5725A7EB" w:rsidR="00C15993" w:rsidRPr="00FE5420" w:rsidRDefault="00C15993" w:rsidP="00FE5420">
            <w:pPr>
              <w:overflowPunct/>
              <w:autoSpaceDE/>
              <w:autoSpaceDN/>
              <w:adjustRightInd/>
              <w:rPr>
                <w:sz w:val="22"/>
                <w:szCs w:val="22"/>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tcPr>
          <w:p w14:paraId="2F5E5F39"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5277CFCB" w14:textId="5AA7C859" w:rsidR="00C15993" w:rsidRPr="00FE5420" w:rsidRDefault="00C15993" w:rsidP="00FE5420">
            <w:pPr>
              <w:overflowPunct/>
              <w:autoSpaceDE/>
              <w:autoSpaceDN/>
              <w:adjustRightInd/>
              <w:rPr>
                <w:sz w:val="22"/>
                <w:szCs w:val="22"/>
                <w:lang w:eastAsia="zh-TW"/>
              </w:rPr>
            </w:pPr>
            <w:r>
              <w:rPr>
                <w:sz w:val="22"/>
                <w:szCs w:val="22"/>
                <w:lang w:eastAsia="zh-TW"/>
              </w:rPr>
              <w:t>7</w:t>
            </w:r>
          </w:p>
        </w:tc>
        <w:tc>
          <w:tcPr>
            <w:tcW w:w="720" w:type="dxa"/>
            <w:tcBorders>
              <w:top w:val="nil"/>
              <w:left w:val="nil"/>
              <w:bottom w:val="single" w:sz="6" w:space="0" w:color="auto"/>
              <w:right w:val="single" w:sz="6" w:space="0" w:color="auto"/>
            </w:tcBorders>
            <w:shd w:val="clear" w:color="auto" w:fill="auto"/>
          </w:tcPr>
          <w:p w14:paraId="596B8087" w14:textId="77777777" w:rsidR="00C15993" w:rsidRPr="00ED3222" w:rsidRDefault="00C15993" w:rsidP="00FE5420">
            <w:pPr>
              <w:overflowPunct/>
              <w:autoSpaceDE/>
              <w:autoSpaceDN/>
              <w:adjustRightInd/>
              <w:rPr>
                <w:sz w:val="24"/>
                <w:szCs w:val="24"/>
                <w:lang w:eastAsia="zh-TW"/>
              </w:rPr>
            </w:pPr>
          </w:p>
        </w:tc>
        <w:tc>
          <w:tcPr>
            <w:tcW w:w="2520" w:type="dxa"/>
            <w:tcBorders>
              <w:top w:val="nil"/>
              <w:left w:val="nil"/>
              <w:bottom w:val="single" w:sz="6" w:space="0" w:color="auto"/>
              <w:right w:val="single" w:sz="6" w:space="0" w:color="auto"/>
            </w:tcBorders>
            <w:shd w:val="clear" w:color="auto" w:fill="auto"/>
          </w:tcPr>
          <w:p w14:paraId="0C2E9675" w14:textId="11436353" w:rsidR="00C15993" w:rsidRPr="00ED3222" w:rsidRDefault="00C15993" w:rsidP="00FE5420">
            <w:pPr>
              <w:overflowPunct/>
              <w:autoSpaceDE/>
              <w:autoSpaceDN/>
              <w:adjustRightInd/>
              <w:rPr>
                <w:sz w:val="24"/>
                <w:szCs w:val="24"/>
                <w:lang w:eastAsia="zh-TW"/>
              </w:rPr>
            </w:pPr>
            <w:r w:rsidRPr="00ED3222">
              <w:rPr>
                <w:sz w:val="24"/>
                <w:szCs w:val="24"/>
                <w:lang w:eastAsia="zh-TW"/>
              </w:rPr>
              <w:t>Read and update myself with the South Wales Police guidelines on how to correctly collect and package exhibits.</w:t>
            </w:r>
          </w:p>
        </w:tc>
      </w:tr>
      <w:tr w:rsidR="00FE5420" w:rsidRPr="00FE5420" w14:paraId="27FB4397" w14:textId="77777777" w:rsidTr="00ED3222">
        <w:trPr>
          <w:trHeight w:val="3814"/>
        </w:trPr>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ED3222" w:rsidRDefault="00FE5420" w:rsidP="00FE5420">
            <w:pPr>
              <w:overflowPunct/>
              <w:autoSpaceDE/>
              <w:autoSpaceDN/>
              <w:adjustRightInd/>
              <w:rPr>
                <w:b/>
                <w:bCs/>
                <w:sz w:val="24"/>
                <w:szCs w:val="24"/>
                <w:lang w:eastAsia="zh-TW"/>
              </w:rPr>
            </w:pPr>
            <w:r w:rsidRPr="00ED3222">
              <w:rPr>
                <w:b/>
                <w:bCs/>
                <w:sz w:val="24"/>
                <w:szCs w:val="24"/>
                <w:lang w:eastAsia="zh-TW"/>
              </w:rPr>
              <w:t>SKILLS </w:t>
            </w:r>
          </w:p>
          <w:p w14:paraId="47B596CE" w14:textId="77777777" w:rsidR="00FE5420" w:rsidRPr="00ED3222" w:rsidRDefault="00FE5420" w:rsidP="00FE5420">
            <w:pPr>
              <w:overflowPunct/>
              <w:autoSpaceDE/>
              <w:autoSpaceDN/>
              <w:adjustRightInd/>
              <w:rPr>
                <w:b/>
                <w:bCs/>
                <w:sz w:val="24"/>
                <w:szCs w:val="24"/>
                <w:lang w:eastAsia="zh-TW"/>
              </w:rPr>
            </w:pPr>
            <w:r w:rsidRPr="00ED3222">
              <w:rPr>
                <w:b/>
                <w:bCs/>
                <w:sz w:val="24"/>
                <w:szCs w:val="24"/>
                <w:lang w:eastAsia="zh-TW"/>
              </w:rPr>
              <w:t> </w:t>
            </w:r>
          </w:p>
          <w:p w14:paraId="1C6731CF" w14:textId="77777777" w:rsidR="00FE5420" w:rsidRPr="00ED3222" w:rsidRDefault="00FE5420" w:rsidP="00FE5420">
            <w:pPr>
              <w:overflowPunct/>
              <w:autoSpaceDE/>
              <w:autoSpaceDN/>
              <w:adjustRightInd/>
              <w:rPr>
                <w:b/>
                <w:bCs/>
                <w:sz w:val="24"/>
                <w:szCs w:val="24"/>
                <w:lang w:eastAsia="zh-TW"/>
              </w:rPr>
            </w:pPr>
            <w:r w:rsidRPr="00ED3222">
              <w:rPr>
                <w:b/>
                <w:bCs/>
                <w:sz w:val="24"/>
                <w:szCs w:val="24"/>
                <w:lang w:eastAsia="zh-TW"/>
              </w:rPr>
              <w:t> </w:t>
            </w:r>
          </w:p>
          <w:p w14:paraId="5D1F17CC" w14:textId="3DD4EF55" w:rsidR="00FE5420" w:rsidRPr="00ED3222" w:rsidRDefault="00C15993" w:rsidP="00FE5420">
            <w:pPr>
              <w:overflowPunct/>
              <w:autoSpaceDE/>
              <w:autoSpaceDN/>
              <w:adjustRightInd/>
              <w:rPr>
                <w:b/>
                <w:bCs/>
                <w:sz w:val="24"/>
                <w:szCs w:val="24"/>
                <w:lang w:eastAsia="zh-TW"/>
              </w:rPr>
            </w:pPr>
            <w:r w:rsidRPr="00ED3222">
              <w:rPr>
                <w:b/>
                <w:bCs/>
                <w:sz w:val="24"/>
                <w:szCs w:val="24"/>
                <w:lang w:eastAsia="zh-TW"/>
              </w:rPr>
              <w:t xml:space="preserve">Improve stop and search skills </w:t>
            </w:r>
            <w:r w:rsidR="00FE5420" w:rsidRPr="00ED3222">
              <w:rPr>
                <w:b/>
                <w:bCs/>
                <w:sz w:val="24"/>
                <w:szCs w:val="24"/>
                <w:lang w:eastAsia="zh-TW"/>
              </w:rPr>
              <w:t> </w:t>
            </w:r>
          </w:p>
          <w:p w14:paraId="118B63B8" w14:textId="5500995D" w:rsidR="00C15993" w:rsidRPr="00ED3222" w:rsidRDefault="00FE5420" w:rsidP="00FE5420">
            <w:pPr>
              <w:overflowPunct/>
              <w:autoSpaceDE/>
              <w:autoSpaceDN/>
              <w:adjustRightInd/>
              <w:rPr>
                <w:b/>
                <w:bCs/>
                <w:sz w:val="24"/>
                <w:szCs w:val="24"/>
                <w:lang w:eastAsia="zh-TW"/>
              </w:rPr>
            </w:pPr>
            <w:r w:rsidRPr="00ED3222">
              <w:rPr>
                <w:b/>
                <w:bCs/>
                <w:sz w:val="24"/>
                <w:szCs w:val="24"/>
                <w:lang w:eastAsia="zh-TW"/>
              </w:rPr>
              <w:t> </w:t>
            </w:r>
          </w:p>
          <w:p w14:paraId="007ACF63" w14:textId="0272A870" w:rsidR="00C15993" w:rsidRPr="00ED3222" w:rsidRDefault="00C15993" w:rsidP="00FE5420">
            <w:pPr>
              <w:overflowPunct/>
              <w:autoSpaceDE/>
              <w:autoSpaceDN/>
              <w:adjustRightInd/>
              <w:rPr>
                <w:b/>
                <w:bCs/>
                <w:sz w:val="24"/>
                <w:szCs w:val="24"/>
                <w:lang w:eastAsia="zh-TW"/>
              </w:rPr>
            </w:pPr>
          </w:p>
          <w:p w14:paraId="420347E3" w14:textId="12E9ABDB" w:rsidR="00C15993" w:rsidRPr="00ED3222" w:rsidRDefault="00C15993" w:rsidP="00FE5420">
            <w:pPr>
              <w:overflowPunct/>
              <w:autoSpaceDE/>
              <w:autoSpaceDN/>
              <w:adjustRightInd/>
              <w:rPr>
                <w:b/>
                <w:bCs/>
                <w:sz w:val="24"/>
                <w:szCs w:val="24"/>
                <w:lang w:eastAsia="zh-TW"/>
              </w:rPr>
            </w:pPr>
          </w:p>
          <w:p w14:paraId="2972A29D" w14:textId="2DD52166" w:rsidR="00C15993" w:rsidRPr="00ED3222" w:rsidRDefault="00C15993" w:rsidP="00FE5420">
            <w:pPr>
              <w:overflowPunct/>
              <w:autoSpaceDE/>
              <w:autoSpaceDN/>
              <w:adjustRightInd/>
              <w:rPr>
                <w:b/>
                <w:bCs/>
                <w:sz w:val="24"/>
                <w:szCs w:val="24"/>
                <w:lang w:eastAsia="zh-TW"/>
              </w:rPr>
            </w:pPr>
          </w:p>
          <w:p w14:paraId="55629D65" w14:textId="77777777" w:rsidR="00FE5420" w:rsidRPr="00ED3222" w:rsidRDefault="00FE5420" w:rsidP="00FE5420">
            <w:pPr>
              <w:overflowPunct/>
              <w:autoSpaceDE/>
              <w:autoSpaceDN/>
              <w:adjustRightInd/>
              <w:rPr>
                <w:b/>
                <w:bCs/>
                <w:sz w:val="24"/>
                <w:szCs w:val="24"/>
                <w:lang w:eastAsia="zh-TW"/>
              </w:rPr>
            </w:pPr>
            <w:r w:rsidRPr="00ED3222">
              <w:rPr>
                <w:b/>
                <w:bCs/>
                <w:sz w:val="24"/>
                <w:szCs w:val="24"/>
                <w:lang w:eastAsia="zh-TW"/>
              </w:rPr>
              <w:t> </w:t>
            </w:r>
          </w:p>
          <w:p w14:paraId="433D2107" w14:textId="77777777" w:rsidR="00FE5420" w:rsidRPr="00ED3222" w:rsidRDefault="00FE5420" w:rsidP="00FE5420">
            <w:pPr>
              <w:overflowPunct/>
              <w:autoSpaceDE/>
              <w:autoSpaceDN/>
              <w:adjustRightInd/>
              <w:rPr>
                <w:b/>
                <w:bCs/>
                <w:sz w:val="24"/>
                <w:szCs w:val="24"/>
                <w:lang w:eastAsia="zh-TW"/>
              </w:rPr>
            </w:pPr>
            <w:r w:rsidRPr="00ED3222">
              <w:rPr>
                <w:b/>
                <w:bCs/>
                <w:sz w:val="24"/>
                <w:szCs w:val="24"/>
                <w:lang w:eastAsia="zh-TW"/>
              </w:rPr>
              <w:t> </w:t>
            </w:r>
          </w:p>
          <w:p w14:paraId="0D3D1A88" w14:textId="38FFC5C0" w:rsidR="00FE5420" w:rsidRPr="00ED3222" w:rsidRDefault="00FE5420" w:rsidP="00FE5420">
            <w:pPr>
              <w:overflowPunct/>
              <w:autoSpaceDE/>
              <w:autoSpaceDN/>
              <w:adjustRightInd/>
              <w:rPr>
                <w:b/>
                <w:bCs/>
                <w:sz w:val="24"/>
                <w:szCs w:val="24"/>
                <w:lang w:eastAsia="zh-TW"/>
              </w:rPr>
            </w:pPr>
            <w:r w:rsidRPr="00ED3222">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29267A3" w14:textId="77777777" w:rsidR="00EC7222" w:rsidRDefault="00FE5420" w:rsidP="00FE5420">
            <w:pPr>
              <w:overflowPunct/>
              <w:autoSpaceDE/>
              <w:autoSpaceDN/>
              <w:adjustRightInd/>
              <w:rPr>
                <w:sz w:val="22"/>
                <w:szCs w:val="22"/>
                <w:lang w:eastAsia="zh-TW"/>
              </w:rPr>
            </w:pPr>
            <w:r w:rsidRPr="00FE5420">
              <w:rPr>
                <w:sz w:val="22"/>
                <w:szCs w:val="22"/>
                <w:lang w:eastAsia="zh-TW"/>
              </w:rPr>
              <w:t>8-10</w:t>
            </w:r>
          </w:p>
          <w:p w14:paraId="66327D09" w14:textId="77777777" w:rsidR="00EC7222" w:rsidRDefault="00EC7222" w:rsidP="00FE5420">
            <w:pPr>
              <w:overflowPunct/>
              <w:autoSpaceDE/>
              <w:autoSpaceDN/>
              <w:adjustRightInd/>
              <w:rPr>
                <w:sz w:val="22"/>
                <w:szCs w:val="22"/>
                <w:lang w:eastAsia="zh-TW"/>
              </w:rPr>
            </w:pPr>
          </w:p>
          <w:p w14:paraId="0C242629" w14:textId="166D5A40" w:rsidR="00FE5420" w:rsidRPr="00FE5420" w:rsidRDefault="00EC7222" w:rsidP="00FE5420">
            <w:pPr>
              <w:overflowPunct/>
              <w:autoSpaceDE/>
              <w:autoSpaceDN/>
              <w:adjustRightInd/>
              <w:rPr>
                <w:rFonts w:ascii="Times New Roman" w:hAnsi="Times New Roman" w:cs="Times New Roman"/>
                <w:sz w:val="24"/>
                <w:szCs w:val="24"/>
                <w:lang w:eastAsia="zh-TW"/>
              </w:rPr>
            </w:pPr>
            <w:r>
              <w:rPr>
                <w:sz w:val="22"/>
                <w:szCs w:val="22"/>
                <w:lang w:eastAsia="zh-TW"/>
              </w:rPr>
              <w:t>9</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48057ED" w14:textId="77777777" w:rsidR="00EC7222" w:rsidRDefault="00FE5420" w:rsidP="00FE5420">
            <w:pPr>
              <w:overflowPunct/>
              <w:autoSpaceDE/>
              <w:autoSpaceDN/>
              <w:adjustRightInd/>
              <w:rPr>
                <w:sz w:val="22"/>
                <w:szCs w:val="22"/>
                <w:lang w:eastAsia="zh-TW"/>
              </w:rPr>
            </w:pPr>
            <w:r w:rsidRPr="00FE5420">
              <w:rPr>
                <w:sz w:val="22"/>
                <w:szCs w:val="22"/>
                <w:lang w:eastAsia="zh-TW"/>
              </w:rPr>
              <w:t>5-7</w:t>
            </w:r>
          </w:p>
          <w:p w14:paraId="3C141AE9" w14:textId="77777777" w:rsidR="00EC7222" w:rsidRDefault="00EC7222" w:rsidP="00FE5420">
            <w:pPr>
              <w:overflowPunct/>
              <w:autoSpaceDE/>
              <w:autoSpaceDN/>
              <w:adjustRightInd/>
              <w:rPr>
                <w:sz w:val="22"/>
                <w:szCs w:val="22"/>
                <w:lang w:eastAsia="zh-TW"/>
              </w:rPr>
            </w:pPr>
          </w:p>
          <w:p w14:paraId="33334C9E" w14:textId="76AC99DC" w:rsidR="00FE5420" w:rsidRPr="00FE5420" w:rsidRDefault="00EC7222" w:rsidP="00FE5420">
            <w:pPr>
              <w:overflowPunct/>
              <w:autoSpaceDE/>
              <w:autoSpaceDN/>
              <w:adjustRightInd/>
              <w:rPr>
                <w:rFonts w:ascii="Times New Roman" w:hAnsi="Times New Roman" w:cs="Times New Roman"/>
                <w:sz w:val="24"/>
                <w:szCs w:val="24"/>
                <w:lang w:eastAsia="zh-TW"/>
              </w:rPr>
            </w:pPr>
            <w:r>
              <w:rPr>
                <w:sz w:val="22"/>
                <w:szCs w:val="22"/>
                <w:lang w:eastAsia="zh-TW"/>
              </w:rPr>
              <w:t>6</w:t>
            </w:r>
            <w:r w:rsidR="00FE5420" w:rsidRPr="00FE5420">
              <w:rPr>
                <w:sz w:val="22"/>
                <w:szCs w:val="22"/>
                <w:lang w:eastAsia="zh-TW"/>
              </w:rPr>
              <w:t> </w:t>
            </w: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6786E4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C567677" w14:textId="77777777" w:rsidR="00EC7222" w:rsidRDefault="00EC7222" w:rsidP="00FE5420">
            <w:pPr>
              <w:overflowPunct/>
              <w:autoSpaceDE/>
              <w:autoSpaceDN/>
              <w:adjustRightInd/>
              <w:rPr>
                <w:sz w:val="24"/>
                <w:szCs w:val="24"/>
                <w:lang w:eastAsia="zh-TW"/>
              </w:rPr>
            </w:pPr>
          </w:p>
          <w:p w14:paraId="640E852B" w14:textId="77777777" w:rsidR="00C15993" w:rsidRDefault="00C15993" w:rsidP="00C15993">
            <w:pPr>
              <w:overflowPunct/>
              <w:autoSpaceDE/>
              <w:autoSpaceDN/>
              <w:adjustRightInd/>
              <w:rPr>
                <w:sz w:val="24"/>
                <w:szCs w:val="24"/>
                <w:lang w:eastAsia="zh-TW"/>
              </w:rPr>
            </w:pPr>
          </w:p>
          <w:p w14:paraId="03E94594" w14:textId="40A11F24" w:rsidR="008A768C" w:rsidRDefault="00EC7222" w:rsidP="008A768C">
            <w:pPr>
              <w:overflowPunct/>
              <w:autoSpaceDE/>
              <w:autoSpaceDN/>
              <w:adjustRightInd/>
              <w:rPr>
                <w:sz w:val="24"/>
                <w:szCs w:val="24"/>
                <w:lang w:eastAsia="zh-TW"/>
              </w:rPr>
            </w:pPr>
            <w:r w:rsidRPr="00C15993">
              <w:rPr>
                <w:sz w:val="24"/>
                <w:szCs w:val="24"/>
                <w:lang w:eastAsia="zh-TW"/>
              </w:rPr>
              <w:t>I need to further improve my stop and search skills</w:t>
            </w:r>
            <w:r w:rsidR="008A768C" w:rsidRPr="00C15993">
              <w:rPr>
                <w:sz w:val="24"/>
                <w:szCs w:val="24"/>
                <w:lang w:eastAsia="zh-TW"/>
              </w:rPr>
              <w:t xml:space="preserve">, </w:t>
            </w:r>
            <w:r w:rsidR="000740FF">
              <w:rPr>
                <w:sz w:val="24"/>
                <w:szCs w:val="24"/>
                <w:lang w:eastAsia="zh-TW"/>
              </w:rPr>
              <w:t>S</w:t>
            </w:r>
            <w:r w:rsidRPr="00C15993">
              <w:rPr>
                <w:sz w:val="24"/>
                <w:szCs w:val="24"/>
                <w:lang w:eastAsia="zh-TW"/>
              </w:rPr>
              <w:t>ection 1 of PACE 1984 in particular.</w:t>
            </w:r>
            <w:r w:rsidR="008A768C" w:rsidRPr="00C15993">
              <w:rPr>
                <w:sz w:val="24"/>
                <w:szCs w:val="24"/>
                <w:lang w:eastAsia="zh-TW"/>
              </w:rPr>
              <w:t xml:space="preserve"> I also need to focus of conducting effective </w:t>
            </w:r>
            <w:r w:rsidR="004F5666" w:rsidRPr="00C15993">
              <w:rPr>
                <w:sz w:val="24"/>
                <w:szCs w:val="24"/>
                <w:lang w:eastAsia="zh-TW"/>
              </w:rPr>
              <w:t>quadrant</w:t>
            </w:r>
            <w:r w:rsidR="008A768C" w:rsidRPr="00C15993">
              <w:rPr>
                <w:sz w:val="24"/>
                <w:szCs w:val="24"/>
                <w:lang w:eastAsia="zh-TW"/>
              </w:rPr>
              <w:t xml:space="preserve"> searches</w:t>
            </w:r>
            <w:r w:rsidR="000740FF">
              <w:rPr>
                <w:sz w:val="24"/>
                <w:szCs w:val="24"/>
                <w:lang w:eastAsia="zh-TW"/>
              </w:rPr>
              <w:t xml:space="preserve"> using systematic search techniques </w:t>
            </w:r>
            <w:r w:rsidR="008A768C" w:rsidRPr="00C15993">
              <w:rPr>
                <w:sz w:val="24"/>
                <w:szCs w:val="24"/>
                <w:lang w:eastAsia="zh-TW"/>
              </w:rPr>
              <w:t>to ensure any hidden or dangerous items are found.</w:t>
            </w:r>
          </w:p>
          <w:p w14:paraId="774D4B4F" w14:textId="77777777" w:rsidR="00ED3222" w:rsidRDefault="00ED3222" w:rsidP="008A768C">
            <w:pPr>
              <w:overflowPunct/>
              <w:autoSpaceDE/>
              <w:autoSpaceDN/>
              <w:adjustRightInd/>
              <w:rPr>
                <w:sz w:val="24"/>
                <w:szCs w:val="24"/>
                <w:lang w:eastAsia="zh-TW"/>
              </w:rPr>
            </w:pPr>
          </w:p>
          <w:p w14:paraId="7DF7D6E0" w14:textId="4C8776E6" w:rsidR="008A768C" w:rsidRPr="00FE5420" w:rsidRDefault="008A768C" w:rsidP="008A768C">
            <w:pPr>
              <w:overflowPunct/>
              <w:autoSpaceDE/>
              <w:autoSpaceDN/>
              <w:adjustRightInd/>
              <w:rPr>
                <w:rFonts w:ascii="Times New Roman" w:hAnsi="Times New Roman" w:cs="Times New Roman"/>
                <w:sz w:val="24"/>
                <w:szCs w:val="24"/>
                <w:lang w:eastAsia="zh-TW"/>
              </w:rPr>
            </w:pPr>
          </w:p>
        </w:tc>
      </w:tr>
      <w:tr w:rsidR="00C15993" w:rsidRPr="00FE5420" w14:paraId="32E6B06E" w14:textId="77777777" w:rsidTr="00ED3222">
        <w:trPr>
          <w:trHeight w:val="1617"/>
        </w:trPr>
        <w:tc>
          <w:tcPr>
            <w:tcW w:w="2115" w:type="dxa"/>
            <w:tcBorders>
              <w:top w:val="nil"/>
              <w:left w:val="single" w:sz="6" w:space="0" w:color="auto"/>
              <w:bottom w:val="single" w:sz="6" w:space="0" w:color="auto"/>
              <w:right w:val="single" w:sz="6" w:space="0" w:color="auto"/>
            </w:tcBorders>
            <w:shd w:val="clear" w:color="auto" w:fill="auto"/>
          </w:tcPr>
          <w:p w14:paraId="33E5DA33" w14:textId="5574946E" w:rsidR="00C15993" w:rsidRPr="00A07132" w:rsidRDefault="00ED3222" w:rsidP="00FE5420">
            <w:pPr>
              <w:overflowPunct/>
              <w:autoSpaceDE/>
              <w:autoSpaceDN/>
              <w:adjustRightInd/>
              <w:rPr>
                <w:b/>
                <w:bCs/>
                <w:sz w:val="24"/>
                <w:szCs w:val="24"/>
                <w:lang w:eastAsia="zh-TW"/>
              </w:rPr>
            </w:pPr>
            <w:r w:rsidRPr="00A07132">
              <w:rPr>
                <w:b/>
                <w:bCs/>
                <w:sz w:val="24"/>
                <w:szCs w:val="24"/>
                <w:lang w:eastAsia="zh-TW"/>
              </w:rPr>
              <w:t xml:space="preserve">Gather, handle and </w:t>
            </w:r>
            <w:r w:rsidR="000740FF" w:rsidRPr="00A07132">
              <w:rPr>
                <w:b/>
                <w:bCs/>
                <w:sz w:val="24"/>
                <w:szCs w:val="24"/>
                <w:lang w:eastAsia="zh-TW"/>
              </w:rPr>
              <w:t>accurately</w:t>
            </w:r>
            <w:r w:rsidRPr="00A07132">
              <w:rPr>
                <w:b/>
                <w:bCs/>
                <w:sz w:val="24"/>
                <w:szCs w:val="24"/>
                <w:lang w:eastAsia="zh-TW"/>
              </w:rPr>
              <w:t xml:space="preserve"> </w:t>
            </w:r>
            <w:r w:rsidR="000740FF" w:rsidRPr="00A07132">
              <w:rPr>
                <w:b/>
                <w:bCs/>
                <w:sz w:val="24"/>
                <w:szCs w:val="24"/>
                <w:lang w:eastAsia="zh-TW"/>
              </w:rPr>
              <w:t>analyse</w:t>
            </w:r>
            <w:r w:rsidRPr="00A07132">
              <w:rPr>
                <w:b/>
                <w:bCs/>
                <w:sz w:val="24"/>
                <w:szCs w:val="24"/>
                <w:lang w:eastAsia="zh-TW"/>
              </w:rPr>
              <w:t xml:space="preserve"> information and intelligence from a </w:t>
            </w:r>
            <w:r w:rsidR="000740FF" w:rsidRPr="00A07132">
              <w:rPr>
                <w:b/>
                <w:bCs/>
                <w:sz w:val="24"/>
                <w:szCs w:val="24"/>
                <w:lang w:eastAsia="zh-TW"/>
              </w:rPr>
              <w:t>variety</w:t>
            </w:r>
            <w:r w:rsidRPr="00A07132">
              <w:rPr>
                <w:b/>
                <w:bCs/>
                <w:sz w:val="24"/>
                <w:szCs w:val="24"/>
                <w:lang w:eastAsia="zh-TW"/>
              </w:rPr>
              <w:t xml:space="preserve"> of </w:t>
            </w:r>
            <w:r w:rsidR="000740FF" w:rsidRPr="00A07132">
              <w:rPr>
                <w:b/>
                <w:bCs/>
                <w:sz w:val="24"/>
                <w:szCs w:val="24"/>
                <w:lang w:eastAsia="zh-TW"/>
              </w:rPr>
              <w:t>sources</w:t>
            </w:r>
            <w:r w:rsidRPr="00A07132">
              <w:rPr>
                <w:b/>
                <w:bCs/>
                <w:sz w:val="24"/>
                <w:szCs w:val="24"/>
                <w:lang w:eastAsia="zh-TW"/>
              </w:rPr>
              <w:t xml:space="preserve"> </w:t>
            </w:r>
          </w:p>
        </w:tc>
        <w:tc>
          <w:tcPr>
            <w:tcW w:w="705" w:type="dxa"/>
            <w:tcBorders>
              <w:top w:val="nil"/>
              <w:left w:val="nil"/>
              <w:bottom w:val="single" w:sz="6" w:space="0" w:color="auto"/>
              <w:right w:val="single" w:sz="6" w:space="0" w:color="auto"/>
            </w:tcBorders>
            <w:shd w:val="clear" w:color="auto" w:fill="auto"/>
          </w:tcPr>
          <w:p w14:paraId="13F09E50"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10F616FE"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BDCBD07" w14:textId="5446D129" w:rsidR="00C15993" w:rsidRPr="00FE5420" w:rsidRDefault="00ED3222" w:rsidP="00FE5420">
            <w:pPr>
              <w:overflowPunct/>
              <w:autoSpaceDE/>
              <w:autoSpaceDN/>
              <w:adjustRightInd/>
              <w:rPr>
                <w:sz w:val="22"/>
                <w:szCs w:val="22"/>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tcPr>
          <w:p w14:paraId="6E4C9C91" w14:textId="472E3C3E" w:rsidR="00C15993" w:rsidRPr="00FE5420" w:rsidRDefault="00ED3222" w:rsidP="00FE5420">
            <w:pPr>
              <w:overflowPunct/>
              <w:autoSpaceDE/>
              <w:autoSpaceDN/>
              <w:adjustRightInd/>
              <w:rPr>
                <w:sz w:val="22"/>
                <w:szCs w:val="22"/>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tcPr>
          <w:p w14:paraId="0C1F5D84" w14:textId="77777777" w:rsidR="00C15993" w:rsidRPr="00FE5420" w:rsidRDefault="00C15993" w:rsidP="00FE5420">
            <w:pPr>
              <w:overflowPunct/>
              <w:autoSpaceDE/>
              <w:autoSpaceDN/>
              <w:adjustRightInd/>
              <w:rPr>
                <w:sz w:val="22"/>
                <w:szCs w:val="22"/>
                <w:lang w:eastAsia="zh-TW"/>
              </w:rPr>
            </w:pPr>
          </w:p>
        </w:tc>
        <w:tc>
          <w:tcPr>
            <w:tcW w:w="720" w:type="dxa"/>
            <w:tcBorders>
              <w:top w:val="nil"/>
              <w:left w:val="nil"/>
              <w:bottom w:val="single" w:sz="6" w:space="0" w:color="auto"/>
              <w:right w:val="single" w:sz="6" w:space="0" w:color="auto"/>
            </w:tcBorders>
            <w:shd w:val="clear" w:color="auto" w:fill="auto"/>
          </w:tcPr>
          <w:p w14:paraId="2A5347BA" w14:textId="77777777" w:rsidR="00C15993" w:rsidRPr="00FE5420" w:rsidRDefault="00C15993" w:rsidP="00FE5420">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41FBFCDC" w14:textId="3FA13923" w:rsidR="00ED3222" w:rsidRPr="000740FF" w:rsidRDefault="000740FF" w:rsidP="000740FF">
            <w:pPr>
              <w:overflowPunct/>
              <w:autoSpaceDE/>
              <w:autoSpaceDN/>
              <w:adjustRightInd/>
              <w:rPr>
                <w:sz w:val="24"/>
                <w:szCs w:val="24"/>
                <w:lang w:eastAsia="zh-TW"/>
              </w:rPr>
            </w:pPr>
            <w:r w:rsidRPr="000740FF">
              <w:rPr>
                <w:sz w:val="24"/>
                <w:szCs w:val="24"/>
                <w:lang w:eastAsia="zh-TW"/>
              </w:rPr>
              <w:t>Conduct effective analysis and evaluation of any information and intelligence that is gathered before developing it using the 5x5x5 model to inform the tasking and co-ordination process.</w:t>
            </w:r>
          </w:p>
          <w:p w14:paraId="57F37BF1" w14:textId="669A214A" w:rsidR="000740FF" w:rsidRPr="000740FF" w:rsidRDefault="000740FF" w:rsidP="000740FF">
            <w:pPr>
              <w:overflowPunct/>
              <w:autoSpaceDE/>
              <w:autoSpaceDN/>
              <w:adjustRightInd/>
              <w:rPr>
                <w:sz w:val="24"/>
                <w:szCs w:val="24"/>
                <w:lang w:eastAsia="zh-TW"/>
              </w:rPr>
            </w:pPr>
          </w:p>
        </w:tc>
      </w:tr>
      <w:tr w:rsidR="00C15993" w:rsidRPr="00FE5420" w14:paraId="70FCE0C5" w14:textId="77777777" w:rsidTr="00ED3222">
        <w:trPr>
          <w:trHeight w:val="1457"/>
        </w:trPr>
        <w:tc>
          <w:tcPr>
            <w:tcW w:w="2115" w:type="dxa"/>
            <w:tcBorders>
              <w:top w:val="nil"/>
              <w:left w:val="single" w:sz="6" w:space="0" w:color="auto"/>
              <w:bottom w:val="single" w:sz="6" w:space="0" w:color="auto"/>
              <w:right w:val="single" w:sz="6" w:space="0" w:color="auto"/>
            </w:tcBorders>
            <w:shd w:val="clear" w:color="auto" w:fill="auto"/>
          </w:tcPr>
          <w:p w14:paraId="752299BE" w14:textId="0439C9FF" w:rsidR="00A07132" w:rsidRPr="000740FF" w:rsidRDefault="000740FF" w:rsidP="000740FF">
            <w:pPr>
              <w:overflowPunct/>
              <w:autoSpaceDE/>
              <w:autoSpaceDN/>
              <w:adjustRightInd/>
              <w:rPr>
                <w:b/>
                <w:bCs/>
                <w:sz w:val="24"/>
                <w:szCs w:val="24"/>
                <w:lang w:eastAsia="zh-TW"/>
              </w:rPr>
            </w:pPr>
            <w:r w:rsidRPr="000740FF">
              <w:rPr>
                <w:b/>
                <w:bCs/>
                <w:sz w:val="24"/>
                <w:szCs w:val="24"/>
                <w:lang w:eastAsia="zh-TW"/>
              </w:rPr>
              <w:lastRenderedPageBreak/>
              <w:t xml:space="preserve">Manage conflict by applying officer safety approve techniques </w:t>
            </w:r>
          </w:p>
        </w:tc>
        <w:tc>
          <w:tcPr>
            <w:tcW w:w="705" w:type="dxa"/>
            <w:tcBorders>
              <w:top w:val="nil"/>
              <w:left w:val="nil"/>
              <w:bottom w:val="single" w:sz="6" w:space="0" w:color="auto"/>
              <w:right w:val="single" w:sz="6" w:space="0" w:color="auto"/>
            </w:tcBorders>
            <w:shd w:val="clear" w:color="auto" w:fill="auto"/>
          </w:tcPr>
          <w:p w14:paraId="4B70FC3E"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889B7DB"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665F2486" w14:textId="11EA5A62" w:rsidR="00C15993" w:rsidRPr="00FE5420" w:rsidRDefault="000740FF" w:rsidP="00FE5420">
            <w:pPr>
              <w:overflowPunct/>
              <w:autoSpaceDE/>
              <w:autoSpaceDN/>
              <w:adjustRightInd/>
              <w:rPr>
                <w:sz w:val="22"/>
                <w:szCs w:val="22"/>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tcPr>
          <w:p w14:paraId="6B090BF5"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551CA9B1" w14:textId="31408C8A" w:rsidR="00C15993" w:rsidRPr="00FE5420" w:rsidRDefault="00A07132" w:rsidP="00FE5420">
            <w:pPr>
              <w:overflowPunct/>
              <w:autoSpaceDE/>
              <w:autoSpaceDN/>
              <w:adjustRightInd/>
              <w:rPr>
                <w:sz w:val="22"/>
                <w:szCs w:val="22"/>
                <w:lang w:eastAsia="zh-TW"/>
              </w:rPr>
            </w:pPr>
            <w:r>
              <w:rPr>
                <w:sz w:val="22"/>
                <w:szCs w:val="22"/>
                <w:lang w:eastAsia="zh-TW"/>
              </w:rPr>
              <w:t>6</w:t>
            </w:r>
          </w:p>
        </w:tc>
        <w:tc>
          <w:tcPr>
            <w:tcW w:w="720" w:type="dxa"/>
            <w:tcBorders>
              <w:top w:val="nil"/>
              <w:left w:val="nil"/>
              <w:bottom w:val="single" w:sz="6" w:space="0" w:color="auto"/>
              <w:right w:val="single" w:sz="6" w:space="0" w:color="auto"/>
            </w:tcBorders>
            <w:shd w:val="clear" w:color="auto" w:fill="auto"/>
          </w:tcPr>
          <w:p w14:paraId="47A6D686" w14:textId="77777777" w:rsidR="00C15993" w:rsidRPr="00FE5420" w:rsidRDefault="00C15993" w:rsidP="00FE5420">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4560D81B" w14:textId="1CA39732" w:rsidR="000740FF" w:rsidRDefault="000740FF" w:rsidP="00FE5420">
            <w:pPr>
              <w:overflowPunct/>
              <w:autoSpaceDE/>
              <w:autoSpaceDN/>
              <w:adjustRightInd/>
              <w:rPr>
                <w:sz w:val="24"/>
                <w:szCs w:val="24"/>
                <w:lang w:eastAsia="zh-TW"/>
              </w:rPr>
            </w:pPr>
            <w:r>
              <w:rPr>
                <w:sz w:val="24"/>
                <w:szCs w:val="24"/>
                <w:lang w:eastAsia="zh-TW"/>
              </w:rPr>
              <w:t>I need to a</w:t>
            </w:r>
            <w:r w:rsidRPr="000740FF">
              <w:rPr>
                <w:sz w:val="24"/>
                <w:szCs w:val="24"/>
                <w:lang w:eastAsia="zh-TW"/>
              </w:rPr>
              <w:t xml:space="preserve">ssess </w:t>
            </w:r>
            <w:r>
              <w:rPr>
                <w:sz w:val="24"/>
                <w:szCs w:val="24"/>
                <w:lang w:eastAsia="zh-TW"/>
              </w:rPr>
              <w:t xml:space="preserve">each </w:t>
            </w:r>
            <w:r w:rsidRPr="000740FF">
              <w:rPr>
                <w:sz w:val="24"/>
                <w:szCs w:val="24"/>
                <w:lang w:eastAsia="zh-TW"/>
              </w:rPr>
              <w:t>situation</w:t>
            </w:r>
            <w:r>
              <w:rPr>
                <w:sz w:val="24"/>
                <w:szCs w:val="24"/>
                <w:lang w:eastAsia="zh-TW"/>
              </w:rPr>
              <w:t xml:space="preserve"> before</w:t>
            </w:r>
            <w:r w:rsidRPr="000740FF">
              <w:rPr>
                <w:sz w:val="24"/>
                <w:szCs w:val="24"/>
                <w:lang w:eastAsia="zh-TW"/>
              </w:rPr>
              <w:t xml:space="preserve"> </w:t>
            </w:r>
            <w:r>
              <w:rPr>
                <w:sz w:val="24"/>
                <w:szCs w:val="24"/>
                <w:lang w:eastAsia="zh-TW"/>
              </w:rPr>
              <w:t xml:space="preserve">getting involved, along with applying </w:t>
            </w:r>
            <w:r w:rsidRPr="000740FF">
              <w:rPr>
                <w:sz w:val="24"/>
                <w:szCs w:val="24"/>
                <w:lang w:eastAsia="zh-TW"/>
              </w:rPr>
              <w:t xml:space="preserve">approved communication techniques </w:t>
            </w:r>
            <w:r>
              <w:rPr>
                <w:sz w:val="24"/>
                <w:szCs w:val="24"/>
                <w:lang w:eastAsia="zh-TW"/>
              </w:rPr>
              <w:t>and</w:t>
            </w:r>
            <w:r w:rsidRPr="000740FF">
              <w:rPr>
                <w:sz w:val="24"/>
                <w:szCs w:val="24"/>
                <w:lang w:eastAsia="zh-TW"/>
              </w:rPr>
              <w:t xml:space="preserve"> </w:t>
            </w:r>
            <w:r>
              <w:rPr>
                <w:sz w:val="24"/>
                <w:szCs w:val="24"/>
                <w:lang w:eastAsia="zh-TW"/>
              </w:rPr>
              <w:t xml:space="preserve">recognizing any potential dangers before applying proportionate tactical options. </w:t>
            </w:r>
          </w:p>
          <w:p w14:paraId="15801BAF" w14:textId="77777777" w:rsidR="000740FF" w:rsidRDefault="000740FF" w:rsidP="00FE5420">
            <w:pPr>
              <w:overflowPunct/>
              <w:autoSpaceDE/>
              <w:autoSpaceDN/>
              <w:adjustRightInd/>
              <w:rPr>
                <w:sz w:val="24"/>
                <w:szCs w:val="24"/>
                <w:lang w:eastAsia="zh-TW"/>
              </w:rPr>
            </w:pPr>
          </w:p>
          <w:p w14:paraId="358F93F0" w14:textId="2F4F6FC8" w:rsidR="00C15993" w:rsidRDefault="000740FF" w:rsidP="00FE5420">
            <w:pPr>
              <w:overflowPunct/>
              <w:autoSpaceDE/>
              <w:autoSpaceDN/>
              <w:adjustRightInd/>
              <w:rPr>
                <w:sz w:val="24"/>
                <w:szCs w:val="24"/>
                <w:lang w:eastAsia="zh-TW"/>
              </w:rPr>
            </w:pPr>
            <w:r>
              <w:rPr>
                <w:sz w:val="24"/>
                <w:szCs w:val="24"/>
                <w:lang w:eastAsia="zh-TW"/>
              </w:rPr>
              <w:t>Complete use of force where appropriate.</w:t>
            </w:r>
          </w:p>
          <w:p w14:paraId="6680A9BF" w14:textId="5EF34449" w:rsidR="000740FF" w:rsidRPr="000740FF" w:rsidRDefault="000740FF" w:rsidP="00FE5420">
            <w:pPr>
              <w:overflowPunct/>
              <w:autoSpaceDE/>
              <w:autoSpaceDN/>
              <w:adjustRightInd/>
              <w:rPr>
                <w:sz w:val="24"/>
                <w:szCs w:val="24"/>
                <w:lang w:eastAsia="zh-TW"/>
              </w:rPr>
            </w:pPr>
          </w:p>
        </w:tc>
      </w:tr>
      <w:tr w:rsidR="00C15993" w:rsidRPr="00FE5420" w14:paraId="09D9619D" w14:textId="77777777" w:rsidTr="00ED3222">
        <w:trPr>
          <w:trHeight w:val="1191"/>
        </w:trPr>
        <w:tc>
          <w:tcPr>
            <w:tcW w:w="2115" w:type="dxa"/>
            <w:tcBorders>
              <w:top w:val="nil"/>
              <w:left w:val="single" w:sz="6" w:space="0" w:color="auto"/>
              <w:bottom w:val="single" w:sz="6" w:space="0" w:color="auto"/>
              <w:right w:val="single" w:sz="6" w:space="0" w:color="auto"/>
            </w:tcBorders>
            <w:shd w:val="clear" w:color="auto" w:fill="auto"/>
          </w:tcPr>
          <w:p w14:paraId="39ACC0C6" w14:textId="19E371BD" w:rsidR="000740FF" w:rsidRPr="000740FF" w:rsidRDefault="000740FF" w:rsidP="000740FF">
            <w:pPr>
              <w:overflowPunct/>
              <w:autoSpaceDE/>
              <w:autoSpaceDN/>
              <w:adjustRightInd/>
              <w:rPr>
                <w:b/>
                <w:bCs/>
                <w:sz w:val="24"/>
                <w:szCs w:val="24"/>
                <w:lang w:eastAsia="zh-TW"/>
              </w:rPr>
            </w:pPr>
            <w:r w:rsidRPr="000740FF">
              <w:rPr>
                <w:b/>
                <w:bCs/>
                <w:sz w:val="24"/>
                <w:szCs w:val="24"/>
                <w:lang w:eastAsia="zh-TW"/>
              </w:rPr>
              <w:t>Dealing with prisoners</w:t>
            </w:r>
            <w:r w:rsidRPr="000740FF">
              <w:rPr>
                <w:b/>
                <w:bCs/>
                <w:sz w:val="24"/>
                <w:szCs w:val="24"/>
                <w:lang w:eastAsia="zh-TW"/>
              </w:rPr>
              <w:t xml:space="preserve"> including </w:t>
            </w:r>
            <w:r w:rsidRPr="000740FF">
              <w:rPr>
                <w:b/>
                <w:bCs/>
                <w:sz w:val="24"/>
                <w:szCs w:val="24"/>
                <w:lang w:eastAsia="zh-TW"/>
              </w:rPr>
              <w:t>Interviewing, disclosure and following the case through the justice system.  </w:t>
            </w:r>
          </w:p>
          <w:p w14:paraId="761854A6" w14:textId="6963EDF5" w:rsidR="00C15993" w:rsidRPr="000740FF" w:rsidRDefault="00C15993" w:rsidP="00FE5420">
            <w:pPr>
              <w:overflowPunct/>
              <w:autoSpaceDE/>
              <w:autoSpaceDN/>
              <w:adjustRightInd/>
              <w:rPr>
                <w:b/>
                <w:bCs/>
                <w:sz w:val="24"/>
                <w:szCs w:val="24"/>
                <w:lang w:eastAsia="zh-TW"/>
              </w:rPr>
            </w:pPr>
          </w:p>
        </w:tc>
        <w:tc>
          <w:tcPr>
            <w:tcW w:w="705" w:type="dxa"/>
            <w:tcBorders>
              <w:top w:val="nil"/>
              <w:left w:val="nil"/>
              <w:bottom w:val="single" w:sz="6" w:space="0" w:color="auto"/>
              <w:right w:val="single" w:sz="6" w:space="0" w:color="auto"/>
            </w:tcBorders>
            <w:shd w:val="clear" w:color="auto" w:fill="auto"/>
          </w:tcPr>
          <w:p w14:paraId="1E746AF4"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7337D5D9"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4013E36A" w14:textId="1489483C" w:rsidR="00C15993" w:rsidRPr="00FE5420" w:rsidRDefault="000740FF" w:rsidP="00FE5420">
            <w:pPr>
              <w:overflowPunct/>
              <w:autoSpaceDE/>
              <w:autoSpaceDN/>
              <w:adjustRightInd/>
              <w:rPr>
                <w:sz w:val="22"/>
                <w:szCs w:val="22"/>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tcPr>
          <w:p w14:paraId="56081D77"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105F54C5" w14:textId="1D6AD10D" w:rsidR="00C15993" w:rsidRPr="00FE5420" w:rsidRDefault="000740FF" w:rsidP="00FE5420">
            <w:pPr>
              <w:overflowPunct/>
              <w:autoSpaceDE/>
              <w:autoSpaceDN/>
              <w:adjustRightInd/>
              <w:rPr>
                <w:sz w:val="22"/>
                <w:szCs w:val="22"/>
                <w:lang w:eastAsia="zh-TW"/>
              </w:rPr>
            </w:pPr>
            <w:r>
              <w:rPr>
                <w:sz w:val="22"/>
                <w:szCs w:val="22"/>
                <w:lang w:eastAsia="zh-TW"/>
              </w:rPr>
              <w:t>6</w:t>
            </w:r>
          </w:p>
        </w:tc>
        <w:tc>
          <w:tcPr>
            <w:tcW w:w="720" w:type="dxa"/>
            <w:tcBorders>
              <w:top w:val="nil"/>
              <w:left w:val="nil"/>
              <w:bottom w:val="single" w:sz="6" w:space="0" w:color="auto"/>
              <w:right w:val="single" w:sz="6" w:space="0" w:color="auto"/>
            </w:tcBorders>
            <w:shd w:val="clear" w:color="auto" w:fill="auto"/>
          </w:tcPr>
          <w:p w14:paraId="3443CAAE" w14:textId="77777777" w:rsidR="00C15993" w:rsidRPr="00FE5420" w:rsidRDefault="00C15993" w:rsidP="00FE5420">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04604D39" w14:textId="4AEC29B6" w:rsidR="000740FF" w:rsidRPr="000740FF" w:rsidRDefault="000740FF" w:rsidP="000740FF">
            <w:pPr>
              <w:overflowPunct/>
              <w:autoSpaceDE/>
              <w:autoSpaceDN/>
              <w:adjustRightInd/>
              <w:rPr>
                <w:sz w:val="24"/>
                <w:szCs w:val="24"/>
                <w:lang w:eastAsia="zh-TW"/>
              </w:rPr>
            </w:pPr>
            <w:r w:rsidRPr="000740FF">
              <w:rPr>
                <w:sz w:val="24"/>
                <w:szCs w:val="24"/>
                <w:lang w:eastAsia="zh-TW"/>
              </w:rPr>
              <w:t xml:space="preserve">Develop my knowledge of the </w:t>
            </w:r>
            <w:r w:rsidRPr="000740FF">
              <w:rPr>
                <w:sz w:val="24"/>
                <w:szCs w:val="24"/>
                <w:lang w:eastAsia="zh-TW"/>
              </w:rPr>
              <w:t xml:space="preserve">Police and Criminal Evidence Act 1984, </w:t>
            </w:r>
            <w:r w:rsidRPr="000740FF">
              <w:rPr>
                <w:sz w:val="24"/>
                <w:szCs w:val="24"/>
                <w:lang w:eastAsia="zh-TW"/>
              </w:rPr>
              <w:t xml:space="preserve">specifically </w:t>
            </w:r>
            <w:r w:rsidRPr="000740FF">
              <w:rPr>
                <w:sz w:val="24"/>
                <w:szCs w:val="24"/>
                <w:lang w:eastAsia="zh-TW"/>
              </w:rPr>
              <w:t>Code C – the detention, treatment and questioning of persons by Police Officers.</w:t>
            </w:r>
          </w:p>
          <w:p w14:paraId="61090F12" w14:textId="33940B38" w:rsidR="000740FF" w:rsidRPr="000740FF" w:rsidRDefault="000740FF" w:rsidP="000740FF">
            <w:pPr>
              <w:overflowPunct/>
              <w:autoSpaceDE/>
              <w:autoSpaceDN/>
              <w:adjustRightInd/>
              <w:rPr>
                <w:sz w:val="24"/>
                <w:szCs w:val="24"/>
                <w:lang w:eastAsia="zh-TW"/>
              </w:rPr>
            </w:pPr>
          </w:p>
          <w:p w14:paraId="517F297A" w14:textId="5E59D197" w:rsidR="000740FF" w:rsidRPr="000740FF" w:rsidRDefault="000740FF" w:rsidP="000740FF">
            <w:pPr>
              <w:overflowPunct/>
              <w:autoSpaceDE/>
              <w:autoSpaceDN/>
              <w:adjustRightInd/>
              <w:rPr>
                <w:sz w:val="24"/>
                <w:szCs w:val="24"/>
                <w:lang w:eastAsia="zh-TW"/>
              </w:rPr>
            </w:pPr>
            <w:r w:rsidRPr="000740FF">
              <w:rPr>
                <w:sz w:val="24"/>
                <w:szCs w:val="24"/>
                <w:lang w:eastAsia="zh-TW"/>
              </w:rPr>
              <w:t xml:space="preserve">Complete online </w:t>
            </w:r>
            <w:r w:rsidR="003C1719" w:rsidRPr="000740FF">
              <w:rPr>
                <w:sz w:val="24"/>
                <w:szCs w:val="24"/>
                <w:lang w:eastAsia="zh-TW"/>
              </w:rPr>
              <w:t>disclosure</w:t>
            </w:r>
            <w:r w:rsidRPr="000740FF">
              <w:rPr>
                <w:sz w:val="24"/>
                <w:szCs w:val="24"/>
                <w:lang w:eastAsia="zh-TW"/>
              </w:rPr>
              <w:t xml:space="preserve"> training </w:t>
            </w:r>
          </w:p>
          <w:p w14:paraId="6989A2E0" w14:textId="603A4C1B" w:rsidR="000740FF" w:rsidRPr="000740FF" w:rsidRDefault="000740FF" w:rsidP="000740FF">
            <w:pPr>
              <w:overflowPunct/>
              <w:autoSpaceDE/>
              <w:autoSpaceDN/>
              <w:adjustRightInd/>
              <w:rPr>
                <w:sz w:val="24"/>
                <w:szCs w:val="24"/>
                <w:lang w:eastAsia="zh-TW"/>
              </w:rPr>
            </w:pPr>
          </w:p>
          <w:p w14:paraId="378694C1" w14:textId="5830BC5E" w:rsidR="000740FF" w:rsidRPr="000740FF" w:rsidRDefault="000740FF" w:rsidP="000740FF">
            <w:pPr>
              <w:overflowPunct/>
              <w:autoSpaceDE/>
              <w:autoSpaceDN/>
              <w:adjustRightInd/>
              <w:rPr>
                <w:sz w:val="24"/>
                <w:szCs w:val="24"/>
                <w:lang w:eastAsia="zh-TW"/>
              </w:rPr>
            </w:pPr>
          </w:p>
          <w:p w14:paraId="27C34922" w14:textId="77777777" w:rsidR="00C15993" w:rsidRPr="000740FF" w:rsidRDefault="00C15993" w:rsidP="00FE5420">
            <w:pPr>
              <w:overflowPunct/>
              <w:autoSpaceDE/>
              <w:autoSpaceDN/>
              <w:adjustRightInd/>
              <w:rPr>
                <w:sz w:val="24"/>
                <w:szCs w:val="24"/>
                <w:lang w:eastAsia="zh-TW"/>
              </w:rPr>
            </w:pPr>
          </w:p>
        </w:tc>
      </w:tr>
      <w:tr w:rsidR="00C15993" w:rsidRPr="00FE5420" w14:paraId="4E8B0A6D" w14:textId="77777777" w:rsidTr="00ED3222">
        <w:trPr>
          <w:trHeight w:val="1421"/>
        </w:trPr>
        <w:tc>
          <w:tcPr>
            <w:tcW w:w="2115" w:type="dxa"/>
            <w:tcBorders>
              <w:top w:val="nil"/>
              <w:left w:val="single" w:sz="6" w:space="0" w:color="auto"/>
              <w:bottom w:val="single" w:sz="6" w:space="0" w:color="auto"/>
              <w:right w:val="single" w:sz="6" w:space="0" w:color="auto"/>
            </w:tcBorders>
            <w:shd w:val="clear" w:color="auto" w:fill="auto"/>
          </w:tcPr>
          <w:p w14:paraId="0950D5C0" w14:textId="1E08F872" w:rsidR="00C15993" w:rsidRPr="000740FF" w:rsidRDefault="000740FF" w:rsidP="00FE5420">
            <w:pPr>
              <w:overflowPunct/>
              <w:autoSpaceDE/>
              <w:autoSpaceDN/>
              <w:adjustRightInd/>
              <w:rPr>
                <w:b/>
                <w:bCs/>
                <w:sz w:val="24"/>
                <w:szCs w:val="24"/>
                <w:lang w:eastAsia="zh-TW"/>
              </w:rPr>
            </w:pPr>
            <w:r w:rsidRPr="000740FF">
              <w:rPr>
                <w:b/>
                <w:bCs/>
                <w:sz w:val="24"/>
                <w:szCs w:val="24"/>
                <w:lang w:eastAsia="zh-TW"/>
              </w:rPr>
              <w:t>Respond</w:t>
            </w:r>
            <w:r>
              <w:rPr>
                <w:b/>
                <w:bCs/>
                <w:sz w:val="24"/>
                <w:szCs w:val="24"/>
                <w:lang w:eastAsia="zh-TW"/>
              </w:rPr>
              <w:t>ing</w:t>
            </w:r>
            <w:r w:rsidRPr="000740FF">
              <w:rPr>
                <w:b/>
                <w:bCs/>
                <w:sz w:val="24"/>
                <w:szCs w:val="24"/>
                <w:lang w:eastAsia="zh-TW"/>
              </w:rPr>
              <w:t xml:space="preserve"> to emergency calls in a vehicle </w:t>
            </w:r>
          </w:p>
        </w:tc>
        <w:tc>
          <w:tcPr>
            <w:tcW w:w="705" w:type="dxa"/>
            <w:tcBorders>
              <w:top w:val="nil"/>
              <w:left w:val="nil"/>
              <w:bottom w:val="single" w:sz="6" w:space="0" w:color="auto"/>
              <w:right w:val="single" w:sz="6" w:space="0" w:color="auto"/>
            </w:tcBorders>
            <w:shd w:val="clear" w:color="auto" w:fill="auto"/>
          </w:tcPr>
          <w:p w14:paraId="7D24EED4"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0CEB312E"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35CA766C"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332DD65E" w14:textId="77777777" w:rsidR="00C15993" w:rsidRPr="00FE5420" w:rsidRDefault="00C15993" w:rsidP="00FE5420">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tcPr>
          <w:p w14:paraId="0085926B" w14:textId="77777777" w:rsidR="00C15993" w:rsidRPr="00FE5420" w:rsidRDefault="00C15993" w:rsidP="00FE5420">
            <w:pPr>
              <w:overflowPunct/>
              <w:autoSpaceDE/>
              <w:autoSpaceDN/>
              <w:adjustRightInd/>
              <w:rPr>
                <w:sz w:val="22"/>
                <w:szCs w:val="22"/>
                <w:lang w:eastAsia="zh-TW"/>
              </w:rPr>
            </w:pPr>
          </w:p>
        </w:tc>
        <w:tc>
          <w:tcPr>
            <w:tcW w:w="720" w:type="dxa"/>
            <w:tcBorders>
              <w:top w:val="nil"/>
              <w:left w:val="nil"/>
              <w:bottom w:val="single" w:sz="6" w:space="0" w:color="auto"/>
              <w:right w:val="single" w:sz="6" w:space="0" w:color="auto"/>
            </w:tcBorders>
            <w:shd w:val="clear" w:color="auto" w:fill="auto"/>
          </w:tcPr>
          <w:p w14:paraId="1F4EC42D" w14:textId="77777777" w:rsidR="00C15993" w:rsidRPr="00FE5420" w:rsidRDefault="00C15993" w:rsidP="00FE5420">
            <w:pPr>
              <w:overflowPunct/>
              <w:autoSpaceDE/>
              <w:autoSpaceDN/>
              <w:adjustRightInd/>
              <w:rPr>
                <w:sz w:val="22"/>
                <w:szCs w:val="22"/>
                <w:lang w:eastAsia="zh-TW"/>
              </w:rPr>
            </w:pPr>
          </w:p>
        </w:tc>
        <w:tc>
          <w:tcPr>
            <w:tcW w:w="2520" w:type="dxa"/>
            <w:tcBorders>
              <w:top w:val="nil"/>
              <w:left w:val="nil"/>
              <w:bottom w:val="single" w:sz="6" w:space="0" w:color="auto"/>
              <w:right w:val="single" w:sz="6" w:space="0" w:color="auto"/>
            </w:tcBorders>
            <w:shd w:val="clear" w:color="auto" w:fill="auto"/>
          </w:tcPr>
          <w:p w14:paraId="336412F1" w14:textId="77777777" w:rsidR="00C15993" w:rsidRDefault="000740FF" w:rsidP="00FE5420">
            <w:pPr>
              <w:overflowPunct/>
              <w:autoSpaceDE/>
              <w:autoSpaceDN/>
              <w:adjustRightInd/>
              <w:rPr>
                <w:sz w:val="24"/>
                <w:szCs w:val="24"/>
                <w:lang w:eastAsia="zh-TW"/>
              </w:rPr>
            </w:pPr>
            <w:r w:rsidRPr="000740FF">
              <w:rPr>
                <w:sz w:val="24"/>
                <w:szCs w:val="24"/>
                <w:lang w:eastAsia="zh-TW"/>
              </w:rPr>
              <w:t>Complete required learning package on NCALT and book response driving course</w:t>
            </w:r>
            <w:r>
              <w:rPr>
                <w:sz w:val="24"/>
                <w:szCs w:val="24"/>
                <w:lang w:eastAsia="zh-TW"/>
              </w:rPr>
              <w:t>.</w:t>
            </w:r>
          </w:p>
          <w:p w14:paraId="2BC8B9C2" w14:textId="766FA043" w:rsidR="000740FF" w:rsidRPr="000740FF" w:rsidRDefault="000740FF" w:rsidP="00FE5420">
            <w:pPr>
              <w:overflowPunct/>
              <w:autoSpaceDE/>
              <w:autoSpaceDN/>
              <w:adjustRightInd/>
              <w:rPr>
                <w:sz w:val="24"/>
                <w:szCs w:val="24"/>
                <w:lang w:eastAsia="zh-TW"/>
              </w:rPr>
            </w:pPr>
          </w:p>
        </w:tc>
      </w:tr>
      <w:tr w:rsidR="000740FF" w:rsidRPr="00FE5420" w14:paraId="68AF4F86" w14:textId="77777777" w:rsidTr="000740FF">
        <w:trPr>
          <w:trHeight w:val="2341"/>
        </w:trPr>
        <w:tc>
          <w:tcPr>
            <w:tcW w:w="2115" w:type="dxa"/>
            <w:tcBorders>
              <w:top w:val="nil"/>
              <w:left w:val="single" w:sz="6" w:space="0" w:color="auto"/>
              <w:bottom w:val="nil"/>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5AFA6285" w:rsidR="00FE5420" w:rsidRPr="00FE5420" w:rsidRDefault="00FE5420" w:rsidP="00FE5420">
            <w:pPr>
              <w:overflowPunct/>
              <w:autoSpaceDE/>
              <w:autoSpaceDN/>
              <w:adjustRightInd/>
              <w:rPr>
                <w:b/>
                <w:bCs/>
                <w:sz w:val="22"/>
                <w:szCs w:val="22"/>
                <w:lang w:eastAsia="zh-TW"/>
              </w:rPr>
            </w:pP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BC91AE3" w:rsidR="00FE5420" w:rsidRPr="00FE5420" w:rsidRDefault="000740FF" w:rsidP="00FE5420">
            <w:pPr>
              <w:overflowPunct/>
              <w:autoSpaceDE/>
              <w:autoSpaceDN/>
              <w:adjustRightInd/>
              <w:rPr>
                <w:b/>
                <w:bCs/>
                <w:sz w:val="22"/>
                <w:szCs w:val="22"/>
                <w:lang w:eastAsia="zh-TW"/>
              </w:rPr>
            </w:pPr>
            <w:r>
              <w:rPr>
                <w:b/>
                <w:bCs/>
                <w:sz w:val="22"/>
                <w:szCs w:val="22"/>
                <w:lang w:eastAsia="zh-TW"/>
              </w:rPr>
              <w:t xml:space="preserve">Search of a </w:t>
            </w:r>
            <w:r w:rsidR="003C1719">
              <w:rPr>
                <w:b/>
                <w:bCs/>
                <w:sz w:val="22"/>
                <w:szCs w:val="22"/>
                <w:lang w:eastAsia="zh-TW"/>
              </w:rPr>
              <w:t>premise</w:t>
            </w:r>
            <w:r>
              <w:rPr>
                <w:b/>
                <w:bCs/>
                <w:sz w:val="22"/>
                <w:szCs w:val="22"/>
                <w:lang w:eastAsia="zh-TW"/>
              </w:rPr>
              <w:t xml:space="preserve">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6F83F5DD"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nil"/>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nil"/>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nil"/>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3E973E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FABC195" w14:textId="77777777" w:rsidR="000740FF" w:rsidRDefault="000740FF" w:rsidP="00FE5420">
            <w:pPr>
              <w:overflowPunct/>
              <w:autoSpaceDE/>
              <w:autoSpaceDN/>
              <w:adjustRightInd/>
              <w:rPr>
                <w:sz w:val="24"/>
                <w:szCs w:val="24"/>
                <w:lang w:eastAsia="zh-TW"/>
              </w:rPr>
            </w:pPr>
          </w:p>
          <w:p w14:paraId="790A88C1" w14:textId="77777777" w:rsidR="000740FF" w:rsidRDefault="000740FF" w:rsidP="00FE5420">
            <w:pPr>
              <w:overflowPunct/>
              <w:autoSpaceDE/>
              <w:autoSpaceDN/>
              <w:adjustRightInd/>
              <w:rPr>
                <w:sz w:val="24"/>
                <w:szCs w:val="24"/>
                <w:lang w:eastAsia="zh-TW"/>
              </w:rPr>
            </w:pPr>
          </w:p>
          <w:p w14:paraId="7AB7D135" w14:textId="77777777" w:rsidR="000740FF" w:rsidRDefault="000740FF" w:rsidP="00FE5420">
            <w:pPr>
              <w:overflowPunct/>
              <w:autoSpaceDE/>
              <w:autoSpaceDN/>
              <w:adjustRightInd/>
              <w:rPr>
                <w:sz w:val="24"/>
                <w:szCs w:val="24"/>
                <w:lang w:eastAsia="zh-TW"/>
              </w:rPr>
            </w:pPr>
          </w:p>
          <w:p w14:paraId="5277763A" w14:textId="453BCD27" w:rsidR="000740FF" w:rsidRPr="00FE5420" w:rsidRDefault="000740FF"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705" w:type="dxa"/>
            <w:tcBorders>
              <w:top w:val="nil"/>
              <w:left w:val="nil"/>
              <w:bottom w:val="nil"/>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nil"/>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BA7E7E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26A4236" w14:textId="77777777" w:rsidR="000740FF" w:rsidRDefault="000740FF" w:rsidP="00FE5420">
            <w:pPr>
              <w:overflowPunct/>
              <w:autoSpaceDE/>
              <w:autoSpaceDN/>
              <w:adjustRightInd/>
              <w:rPr>
                <w:sz w:val="22"/>
                <w:szCs w:val="22"/>
                <w:lang w:eastAsia="zh-TW"/>
              </w:rPr>
            </w:pPr>
          </w:p>
          <w:p w14:paraId="19CC1296" w14:textId="77777777" w:rsidR="000740FF" w:rsidRDefault="000740FF" w:rsidP="00FE5420">
            <w:pPr>
              <w:overflowPunct/>
              <w:autoSpaceDE/>
              <w:autoSpaceDN/>
              <w:adjustRightInd/>
              <w:rPr>
                <w:sz w:val="22"/>
                <w:szCs w:val="22"/>
                <w:lang w:eastAsia="zh-TW"/>
              </w:rPr>
            </w:pPr>
          </w:p>
          <w:p w14:paraId="0B954F74" w14:textId="77777777" w:rsidR="000740FF" w:rsidRDefault="000740FF" w:rsidP="00FE5420">
            <w:pPr>
              <w:overflowPunct/>
              <w:autoSpaceDE/>
              <w:autoSpaceDN/>
              <w:adjustRightInd/>
              <w:rPr>
                <w:sz w:val="22"/>
                <w:szCs w:val="22"/>
                <w:lang w:eastAsia="zh-TW"/>
              </w:rPr>
            </w:pPr>
          </w:p>
          <w:p w14:paraId="19ACC4DF" w14:textId="32A6D116" w:rsidR="000740FF" w:rsidRPr="00FE5420" w:rsidRDefault="000740FF" w:rsidP="00FE5420">
            <w:pPr>
              <w:overflowPunct/>
              <w:autoSpaceDE/>
              <w:autoSpaceDN/>
              <w:adjustRightInd/>
              <w:rPr>
                <w:rFonts w:ascii="Times New Roman" w:hAnsi="Times New Roman" w:cs="Times New Roman"/>
                <w:sz w:val="24"/>
                <w:szCs w:val="24"/>
                <w:lang w:eastAsia="zh-TW"/>
              </w:rPr>
            </w:pPr>
            <w:r w:rsidRPr="000740FF">
              <w:rPr>
                <w:sz w:val="24"/>
                <w:szCs w:val="24"/>
                <w:lang w:eastAsia="zh-TW"/>
              </w:rPr>
              <w:t>7</w:t>
            </w:r>
          </w:p>
        </w:tc>
        <w:tc>
          <w:tcPr>
            <w:tcW w:w="720" w:type="dxa"/>
            <w:tcBorders>
              <w:top w:val="nil"/>
              <w:left w:val="nil"/>
              <w:bottom w:val="nil"/>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nil"/>
              <w:right w:val="single" w:sz="6" w:space="0" w:color="auto"/>
            </w:tcBorders>
            <w:shd w:val="clear" w:color="auto" w:fill="auto"/>
            <w:hideMark/>
          </w:tcPr>
          <w:p w14:paraId="2963AE6C"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8D199EF" w14:textId="77777777" w:rsidR="000740FF" w:rsidRDefault="000740FF" w:rsidP="00FE5420">
            <w:pPr>
              <w:overflowPunct/>
              <w:autoSpaceDE/>
              <w:autoSpaceDN/>
              <w:adjustRightInd/>
              <w:rPr>
                <w:sz w:val="24"/>
                <w:szCs w:val="24"/>
                <w:lang w:eastAsia="zh-TW"/>
              </w:rPr>
            </w:pPr>
          </w:p>
          <w:p w14:paraId="25A4B94C" w14:textId="77777777" w:rsidR="000740FF" w:rsidRDefault="000740FF" w:rsidP="00FE5420">
            <w:pPr>
              <w:overflowPunct/>
              <w:autoSpaceDE/>
              <w:autoSpaceDN/>
              <w:adjustRightInd/>
              <w:rPr>
                <w:sz w:val="24"/>
                <w:szCs w:val="24"/>
                <w:lang w:eastAsia="zh-TW"/>
              </w:rPr>
            </w:pPr>
          </w:p>
          <w:p w14:paraId="3835F8E4" w14:textId="77777777" w:rsidR="000740FF" w:rsidRDefault="000740FF" w:rsidP="00FE5420">
            <w:pPr>
              <w:overflowPunct/>
              <w:autoSpaceDE/>
              <w:autoSpaceDN/>
              <w:adjustRightInd/>
              <w:rPr>
                <w:sz w:val="24"/>
                <w:szCs w:val="24"/>
                <w:lang w:eastAsia="zh-TW"/>
              </w:rPr>
            </w:pPr>
          </w:p>
          <w:p w14:paraId="6E76B246" w14:textId="77777777" w:rsidR="006E661E" w:rsidRDefault="006E661E" w:rsidP="00FE5420">
            <w:pPr>
              <w:overflowPunct/>
              <w:autoSpaceDE/>
              <w:autoSpaceDN/>
              <w:adjustRightInd/>
              <w:rPr>
                <w:sz w:val="24"/>
                <w:szCs w:val="24"/>
                <w:lang w:eastAsia="zh-TW"/>
              </w:rPr>
            </w:pPr>
          </w:p>
          <w:p w14:paraId="7CF651CD" w14:textId="7CE9E6C4" w:rsidR="006E661E" w:rsidRDefault="006E661E" w:rsidP="00FE5420">
            <w:pPr>
              <w:overflowPunct/>
              <w:autoSpaceDE/>
              <w:autoSpaceDN/>
              <w:adjustRightInd/>
              <w:rPr>
                <w:sz w:val="24"/>
                <w:szCs w:val="24"/>
                <w:lang w:eastAsia="zh-TW"/>
              </w:rPr>
            </w:pPr>
            <w:r>
              <w:rPr>
                <w:sz w:val="24"/>
                <w:szCs w:val="24"/>
                <w:lang w:eastAsia="zh-TW"/>
              </w:rPr>
              <w:t xml:space="preserve">Be aware of my soundings. Wear appropriate PPE in particular gloves. Make sure that no one is able to dispose of </w:t>
            </w:r>
            <w:r w:rsidR="003C1719">
              <w:rPr>
                <w:sz w:val="24"/>
                <w:szCs w:val="24"/>
                <w:lang w:eastAsia="zh-TW"/>
              </w:rPr>
              <w:t>evidence</w:t>
            </w:r>
            <w:r>
              <w:rPr>
                <w:sz w:val="24"/>
                <w:szCs w:val="24"/>
                <w:lang w:eastAsia="zh-TW"/>
              </w:rPr>
              <w:t xml:space="preserve"> while you conduct the search.</w:t>
            </w:r>
          </w:p>
          <w:p w14:paraId="60BADCDC" w14:textId="3A430603" w:rsidR="000740FF" w:rsidRDefault="000740FF" w:rsidP="00FE5420">
            <w:pPr>
              <w:overflowPunct/>
              <w:autoSpaceDE/>
              <w:autoSpaceDN/>
              <w:adjustRightInd/>
              <w:rPr>
                <w:sz w:val="24"/>
                <w:szCs w:val="24"/>
                <w:lang w:eastAsia="zh-TW"/>
              </w:rPr>
            </w:pPr>
          </w:p>
          <w:p w14:paraId="4B21BF28" w14:textId="099A037F" w:rsidR="000740FF" w:rsidRPr="00FE5420" w:rsidRDefault="000740FF" w:rsidP="00FE5420">
            <w:pPr>
              <w:overflowPunct/>
              <w:autoSpaceDE/>
              <w:autoSpaceDN/>
              <w:adjustRightInd/>
              <w:rPr>
                <w:rFonts w:ascii="Times New Roman" w:hAnsi="Times New Roman" w:cs="Times New Roman"/>
                <w:sz w:val="24"/>
                <w:szCs w:val="24"/>
                <w:lang w:eastAsia="zh-TW"/>
              </w:rPr>
            </w:pPr>
          </w:p>
        </w:tc>
      </w:tr>
      <w:tr w:rsidR="000740FF" w:rsidRPr="00FE5420" w14:paraId="3CF2BA3B" w14:textId="77777777" w:rsidTr="000740FF">
        <w:trPr>
          <w:trHeight w:val="2341"/>
        </w:trPr>
        <w:tc>
          <w:tcPr>
            <w:tcW w:w="2115" w:type="dxa"/>
            <w:tcBorders>
              <w:top w:val="nil"/>
              <w:left w:val="single" w:sz="6" w:space="0" w:color="auto"/>
              <w:bottom w:val="nil"/>
              <w:right w:val="single" w:sz="6" w:space="0" w:color="auto"/>
            </w:tcBorders>
            <w:shd w:val="clear" w:color="auto" w:fill="auto"/>
          </w:tcPr>
          <w:p w14:paraId="28C22CC3" w14:textId="41D807B9" w:rsidR="000740FF" w:rsidRPr="000740FF" w:rsidRDefault="000740FF" w:rsidP="00FE5420">
            <w:pPr>
              <w:overflowPunct/>
              <w:autoSpaceDE/>
              <w:autoSpaceDN/>
              <w:adjustRightInd/>
              <w:rPr>
                <w:b/>
                <w:bCs/>
                <w:color w:val="000000" w:themeColor="text1"/>
                <w:sz w:val="22"/>
                <w:szCs w:val="22"/>
                <w:lang w:eastAsia="zh-TW"/>
              </w:rPr>
            </w:pPr>
            <w:r>
              <w:rPr>
                <w:b/>
                <w:bCs/>
                <w:color w:val="000000" w:themeColor="text1"/>
                <w:sz w:val="22"/>
                <w:szCs w:val="22"/>
                <w:lang w:eastAsia="zh-TW"/>
              </w:rPr>
              <w:lastRenderedPageBreak/>
              <w:t xml:space="preserve">Fixed penalty notice </w:t>
            </w:r>
          </w:p>
        </w:tc>
        <w:tc>
          <w:tcPr>
            <w:tcW w:w="705" w:type="dxa"/>
            <w:tcBorders>
              <w:top w:val="nil"/>
              <w:left w:val="nil"/>
              <w:bottom w:val="nil"/>
              <w:right w:val="single" w:sz="6" w:space="0" w:color="auto"/>
            </w:tcBorders>
            <w:shd w:val="clear" w:color="auto" w:fill="auto"/>
          </w:tcPr>
          <w:p w14:paraId="3C3BFB0C" w14:textId="77777777" w:rsidR="000740FF" w:rsidRPr="00FE5420" w:rsidRDefault="000740FF" w:rsidP="00FE5420">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641ADCC4" w14:textId="77777777" w:rsidR="000740FF" w:rsidRPr="00FE5420" w:rsidRDefault="000740FF" w:rsidP="00FE5420">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75942A22" w14:textId="17AD08FF" w:rsidR="000740FF" w:rsidRPr="00FE5420" w:rsidRDefault="000740FF" w:rsidP="00FE5420">
            <w:pPr>
              <w:overflowPunct/>
              <w:autoSpaceDE/>
              <w:autoSpaceDN/>
              <w:adjustRightInd/>
              <w:rPr>
                <w:sz w:val="22"/>
                <w:szCs w:val="22"/>
                <w:lang w:eastAsia="zh-TW"/>
              </w:rPr>
            </w:pPr>
            <w:r>
              <w:rPr>
                <w:sz w:val="22"/>
                <w:szCs w:val="22"/>
                <w:lang w:eastAsia="zh-TW"/>
              </w:rPr>
              <w:t>8</w:t>
            </w:r>
          </w:p>
        </w:tc>
        <w:tc>
          <w:tcPr>
            <w:tcW w:w="705" w:type="dxa"/>
            <w:tcBorders>
              <w:top w:val="nil"/>
              <w:left w:val="nil"/>
              <w:bottom w:val="nil"/>
              <w:right w:val="single" w:sz="6" w:space="0" w:color="auto"/>
            </w:tcBorders>
            <w:shd w:val="clear" w:color="auto" w:fill="auto"/>
          </w:tcPr>
          <w:p w14:paraId="50215FE0" w14:textId="77777777" w:rsidR="000740FF" w:rsidRPr="00FE5420" w:rsidRDefault="000740FF" w:rsidP="00FE5420">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2B67E23A" w14:textId="643ED3D5" w:rsidR="000740FF" w:rsidRPr="00FE5420" w:rsidRDefault="000740FF" w:rsidP="00FE5420">
            <w:pPr>
              <w:overflowPunct/>
              <w:autoSpaceDE/>
              <w:autoSpaceDN/>
              <w:adjustRightInd/>
              <w:rPr>
                <w:sz w:val="22"/>
                <w:szCs w:val="22"/>
                <w:lang w:eastAsia="zh-TW"/>
              </w:rPr>
            </w:pPr>
            <w:r>
              <w:rPr>
                <w:sz w:val="22"/>
                <w:szCs w:val="22"/>
                <w:lang w:eastAsia="zh-TW"/>
              </w:rPr>
              <w:t>4</w:t>
            </w:r>
          </w:p>
        </w:tc>
        <w:tc>
          <w:tcPr>
            <w:tcW w:w="720" w:type="dxa"/>
            <w:tcBorders>
              <w:top w:val="nil"/>
              <w:left w:val="nil"/>
              <w:bottom w:val="nil"/>
              <w:right w:val="single" w:sz="6" w:space="0" w:color="auto"/>
            </w:tcBorders>
            <w:shd w:val="clear" w:color="auto" w:fill="auto"/>
          </w:tcPr>
          <w:p w14:paraId="4B5E9A58" w14:textId="77777777" w:rsidR="000740FF" w:rsidRPr="00FE5420" w:rsidRDefault="000740FF" w:rsidP="00FE5420">
            <w:pPr>
              <w:overflowPunct/>
              <w:autoSpaceDE/>
              <w:autoSpaceDN/>
              <w:adjustRightInd/>
              <w:rPr>
                <w:sz w:val="22"/>
                <w:szCs w:val="22"/>
                <w:lang w:eastAsia="zh-TW"/>
              </w:rPr>
            </w:pPr>
          </w:p>
        </w:tc>
        <w:tc>
          <w:tcPr>
            <w:tcW w:w="2520" w:type="dxa"/>
            <w:tcBorders>
              <w:top w:val="nil"/>
              <w:left w:val="nil"/>
              <w:bottom w:val="nil"/>
              <w:right w:val="single" w:sz="6" w:space="0" w:color="auto"/>
            </w:tcBorders>
            <w:shd w:val="clear" w:color="auto" w:fill="auto"/>
          </w:tcPr>
          <w:p w14:paraId="0754028E" w14:textId="0AD1F450" w:rsidR="000740FF" w:rsidRPr="006E661E" w:rsidRDefault="000740FF" w:rsidP="00FE5420">
            <w:pPr>
              <w:overflowPunct/>
              <w:autoSpaceDE/>
              <w:autoSpaceDN/>
              <w:adjustRightInd/>
              <w:rPr>
                <w:sz w:val="24"/>
                <w:szCs w:val="24"/>
                <w:lang w:eastAsia="zh-TW"/>
              </w:rPr>
            </w:pPr>
            <w:r w:rsidRPr="006E661E">
              <w:rPr>
                <w:sz w:val="24"/>
                <w:szCs w:val="24"/>
                <w:lang w:eastAsia="zh-TW"/>
              </w:rPr>
              <w:t>Activate body worn camera and conduct person checks prior to issuing penalty notice. Know what is required in the notice.</w:t>
            </w:r>
          </w:p>
        </w:tc>
      </w:tr>
      <w:tr w:rsidR="000740FF" w:rsidRPr="00FE5420" w14:paraId="627EACAE" w14:textId="77777777" w:rsidTr="000740FF">
        <w:trPr>
          <w:trHeight w:val="2341"/>
        </w:trPr>
        <w:tc>
          <w:tcPr>
            <w:tcW w:w="2115" w:type="dxa"/>
            <w:tcBorders>
              <w:top w:val="nil"/>
              <w:left w:val="single" w:sz="6" w:space="0" w:color="auto"/>
              <w:bottom w:val="nil"/>
              <w:right w:val="single" w:sz="6" w:space="0" w:color="auto"/>
            </w:tcBorders>
            <w:shd w:val="clear" w:color="auto" w:fill="auto"/>
          </w:tcPr>
          <w:p w14:paraId="3E96067A" w14:textId="64C42FE0" w:rsidR="000740FF" w:rsidRPr="000740FF" w:rsidRDefault="000740FF" w:rsidP="00FE5420">
            <w:pPr>
              <w:overflowPunct/>
              <w:autoSpaceDE/>
              <w:autoSpaceDN/>
              <w:adjustRightInd/>
              <w:rPr>
                <w:b/>
                <w:bCs/>
                <w:color w:val="000000" w:themeColor="text1"/>
                <w:sz w:val="22"/>
                <w:szCs w:val="22"/>
                <w:lang w:eastAsia="zh-TW"/>
              </w:rPr>
            </w:pPr>
            <w:r>
              <w:rPr>
                <w:b/>
                <w:bCs/>
                <w:color w:val="000000" w:themeColor="text1"/>
                <w:sz w:val="22"/>
                <w:szCs w:val="22"/>
                <w:lang w:eastAsia="zh-TW"/>
              </w:rPr>
              <w:t xml:space="preserve">Seizing evidence </w:t>
            </w:r>
          </w:p>
        </w:tc>
        <w:tc>
          <w:tcPr>
            <w:tcW w:w="705" w:type="dxa"/>
            <w:tcBorders>
              <w:top w:val="nil"/>
              <w:left w:val="nil"/>
              <w:bottom w:val="nil"/>
              <w:right w:val="single" w:sz="6" w:space="0" w:color="auto"/>
            </w:tcBorders>
            <w:shd w:val="clear" w:color="auto" w:fill="auto"/>
          </w:tcPr>
          <w:p w14:paraId="1C835C4D" w14:textId="77777777" w:rsidR="000740FF" w:rsidRPr="00FE5420" w:rsidRDefault="000740FF" w:rsidP="00FE5420">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7678B19D" w14:textId="77777777" w:rsidR="000740FF" w:rsidRPr="00FE5420" w:rsidRDefault="000740FF" w:rsidP="00FE5420">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0F42C45B" w14:textId="4D027D0F" w:rsidR="000740FF" w:rsidRPr="00FE5420" w:rsidRDefault="000740FF" w:rsidP="00FE5420">
            <w:pPr>
              <w:overflowPunct/>
              <w:autoSpaceDE/>
              <w:autoSpaceDN/>
              <w:adjustRightInd/>
              <w:rPr>
                <w:sz w:val="22"/>
                <w:szCs w:val="22"/>
                <w:lang w:eastAsia="zh-TW"/>
              </w:rPr>
            </w:pPr>
            <w:r>
              <w:rPr>
                <w:sz w:val="22"/>
                <w:szCs w:val="22"/>
                <w:lang w:eastAsia="zh-TW"/>
              </w:rPr>
              <w:t>10</w:t>
            </w:r>
          </w:p>
        </w:tc>
        <w:tc>
          <w:tcPr>
            <w:tcW w:w="705" w:type="dxa"/>
            <w:tcBorders>
              <w:top w:val="nil"/>
              <w:left w:val="nil"/>
              <w:bottom w:val="nil"/>
              <w:right w:val="single" w:sz="6" w:space="0" w:color="auto"/>
            </w:tcBorders>
            <w:shd w:val="clear" w:color="auto" w:fill="auto"/>
          </w:tcPr>
          <w:p w14:paraId="0F739554" w14:textId="77777777" w:rsidR="000740FF" w:rsidRPr="00FE5420" w:rsidRDefault="000740FF" w:rsidP="00FE5420">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603468D1" w14:textId="73847DB7" w:rsidR="000740FF" w:rsidRPr="00FE5420" w:rsidRDefault="000740FF" w:rsidP="00FE5420">
            <w:pPr>
              <w:overflowPunct/>
              <w:autoSpaceDE/>
              <w:autoSpaceDN/>
              <w:adjustRightInd/>
              <w:rPr>
                <w:sz w:val="22"/>
                <w:szCs w:val="22"/>
                <w:lang w:eastAsia="zh-TW"/>
              </w:rPr>
            </w:pPr>
            <w:r>
              <w:rPr>
                <w:sz w:val="22"/>
                <w:szCs w:val="22"/>
                <w:lang w:eastAsia="zh-TW"/>
              </w:rPr>
              <w:t>7</w:t>
            </w:r>
          </w:p>
        </w:tc>
        <w:tc>
          <w:tcPr>
            <w:tcW w:w="720" w:type="dxa"/>
            <w:tcBorders>
              <w:top w:val="nil"/>
              <w:left w:val="nil"/>
              <w:bottom w:val="nil"/>
              <w:right w:val="single" w:sz="6" w:space="0" w:color="auto"/>
            </w:tcBorders>
            <w:shd w:val="clear" w:color="auto" w:fill="auto"/>
          </w:tcPr>
          <w:p w14:paraId="55A607B2" w14:textId="77777777" w:rsidR="000740FF" w:rsidRPr="00FE5420" w:rsidRDefault="000740FF" w:rsidP="00FE5420">
            <w:pPr>
              <w:overflowPunct/>
              <w:autoSpaceDE/>
              <w:autoSpaceDN/>
              <w:adjustRightInd/>
              <w:rPr>
                <w:sz w:val="22"/>
                <w:szCs w:val="22"/>
                <w:lang w:eastAsia="zh-TW"/>
              </w:rPr>
            </w:pPr>
          </w:p>
        </w:tc>
        <w:tc>
          <w:tcPr>
            <w:tcW w:w="2520" w:type="dxa"/>
            <w:tcBorders>
              <w:top w:val="nil"/>
              <w:left w:val="nil"/>
              <w:bottom w:val="nil"/>
              <w:right w:val="single" w:sz="6" w:space="0" w:color="auto"/>
            </w:tcBorders>
            <w:shd w:val="clear" w:color="auto" w:fill="auto"/>
          </w:tcPr>
          <w:p w14:paraId="5D821579" w14:textId="09D6332A" w:rsidR="000740FF" w:rsidRPr="006E661E" w:rsidRDefault="000740FF" w:rsidP="00FE5420">
            <w:pPr>
              <w:overflowPunct/>
              <w:autoSpaceDE/>
              <w:autoSpaceDN/>
              <w:adjustRightInd/>
              <w:rPr>
                <w:sz w:val="24"/>
                <w:szCs w:val="24"/>
                <w:lang w:eastAsia="zh-TW"/>
              </w:rPr>
            </w:pPr>
            <w:r w:rsidRPr="006E661E">
              <w:rPr>
                <w:sz w:val="24"/>
                <w:szCs w:val="24"/>
                <w:lang w:eastAsia="zh-TW"/>
              </w:rPr>
              <w:t>Make sure that all PPE is worn to minimise cross contamination. Use the correct packaging and make sure that it is sealed correctly.</w:t>
            </w:r>
          </w:p>
        </w:tc>
      </w:tr>
      <w:tr w:rsidR="000740FF" w:rsidRPr="00FE5420" w14:paraId="65DB2EF3" w14:textId="77777777" w:rsidTr="000740FF">
        <w:trPr>
          <w:trHeight w:val="2341"/>
        </w:trPr>
        <w:tc>
          <w:tcPr>
            <w:tcW w:w="2115" w:type="dxa"/>
            <w:tcBorders>
              <w:top w:val="nil"/>
              <w:left w:val="single" w:sz="6" w:space="0" w:color="auto"/>
              <w:bottom w:val="nil"/>
              <w:right w:val="single" w:sz="6" w:space="0" w:color="auto"/>
            </w:tcBorders>
            <w:shd w:val="clear" w:color="auto" w:fill="auto"/>
          </w:tcPr>
          <w:p w14:paraId="7AC4A85F" w14:textId="6BA6B0CF" w:rsidR="000740FF" w:rsidRDefault="006E661E" w:rsidP="00FE5420">
            <w:pPr>
              <w:overflowPunct/>
              <w:autoSpaceDE/>
              <w:autoSpaceDN/>
              <w:adjustRightInd/>
              <w:rPr>
                <w:b/>
                <w:bCs/>
                <w:color w:val="000000" w:themeColor="text1"/>
                <w:sz w:val="22"/>
                <w:szCs w:val="22"/>
                <w:lang w:eastAsia="zh-TW"/>
              </w:rPr>
            </w:pPr>
            <w:r>
              <w:rPr>
                <w:b/>
                <w:bCs/>
                <w:color w:val="000000" w:themeColor="text1"/>
                <w:sz w:val="22"/>
                <w:szCs w:val="22"/>
                <w:lang w:eastAsia="zh-TW"/>
              </w:rPr>
              <w:t>Arresting a suspect and applying handcuffs</w:t>
            </w:r>
          </w:p>
        </w:tc>
        <w:tc>
          <w:tcPr>
            <w:tcW w:w="705" w:type="dxa"/>
            <w:tcBorders>
              <w:top w:val="nil"/>
              <w:left w:val="nil"/>
              <w:bottom w:val="nil"/>
              <w:right w:val="single" w:sz="6" w:space="0" w:color="auto"/>
            </w:tcBorders>
            <w:shd w:val="clear" w:color="auto" w:fill="auto"/>
          </w:tcPr>
          <w:p w14:paraId="657C3880" w14:textId="77777777" w:rsidR="000740FF" w:rsidRPr="00FE5420" w:rsidRDefault="000740FF" w:rsidP="00FE5420">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6990673B" w14:textId="77777777" w:rsidR="000740FF" w:rsidRPr="00FE5420" w:rsidRDefault="000740FF" w:rsidP="00FE5420">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63D52F61" w14:textId="2F20F56C" w:rsidR="006E661E" w:rsidRPr="00FE5420" w:rsidRDefault="006E661E" w:rsidP="00FE5420">
            <w:pPr>
              <w:overflowPunct/>
              <w:autoSpaceDE/>
              <w:autoSpaceDN/>
              <w:adjustRightInd/>
              <w:rPr>
                <w:sz w:val="22"/>
                <w:szCs w:val="22"/>
                <w:lang w:eastAsia="zh-TW"/>
              </w:rPr>
            </w:pPr>
            <w:r>
              <w:rPr>
                <w:sz w:val="22"/>
                <w:szCs w:val="22"/>
                <w:lang w:eastAsia="zh-TW"/>
              </w:rPr>
              <w:t>10</w:t>
            </w:r>
          </w:p>
        </w:tc>
        <w:tc>
          <w:tcPr>
            <w:tcW w:w="705" w:type="dxa"/>
            <w:tcBorders>
              <w:top w:val="nil"/>
              <w:left w:val="nil"/>
              <w:bottom w:val="nil"/>
              <w:right w:val="single" w:sz="6" w:space="0" w:color="auto"/>
            </w:tcBorders>
            <w:shd w:val="clear" w:color="auto" w:fill="auto"/>
          </w:tcPr>
          <w:p w14:paraId="04877A21" w14:textId="77777777" w:rsidR="000740FF" w:rsidRPr="00FE5420" w:rsidRDefault="000740FF" w:rsidP="00FE5420">
            <w:pPr>
              <w:overflowPunct/>
              <w:autoSpaceDE/>
              <w:autoSpaceDN/>
              <w:adjustRightInd/>
              <w:rPr>
                <w:sz w:val="22"/>
                <w:szCs w:val="22"/>
                <w:lang w:eastAsia="zh-TW"/>
              </w:rPr>
            </w:pPr>
          </w:p>
        </w:tc>
        <w:tc>
          <w:tcPr>
            <w:tcW w:w="705" w:type="dxa"/>
            <w:tcBorders>
              <w:top w:val="nil"/>
              <w:left w:val="nil"/>
              <w:bottom w:val="nil"/>
              <w:right w:val="single" w:sz="6" w:space="0" w:color="auto"/>
            </w:tcBorders>
            <w:shd w:val="clear" w:color="auto" w:fill="auto"/>
          </w:tcPr>
          <w:p w14:paraId="5C64E7F4" w14:textId="306A8E4D" w:rsidR="006E661E" w:rsidRPr="00FE5420" w:rsidRDefault="006E661E" w:rsidP="00FE5420">
            <w:pPr>
              <w:overflowPunct/>
              <w:autoSpaceDE/>
              <w:autoSpaceDN/>
              <w:adjustRightInd/>
              <w:rPr>
                <w:sz w:val="22"/>
                <w:szCs w:val="22"/>
                <w:lang w:eastAsia="zh-TW"/>
              </w:rPr>
            </w:pPr>
            <w:r>
              <w:rPr>
                <w:sz w:val="22"/>
                <w:szCs w:val="22"/>
                <w:lang w:eastAsia="zh-TW"/>
              </w:rPr>
              <w:t>7</w:t>
            </w:r>
          </w:p>
        </w:tc>
        <w:tc>
          <w:tcPr>
            <w:tcW w:w="720" w:type="dxa"/>
            <w:tcBorders>
              <w:top w:val="nil"/>
              <w:left w:val="nil"/>
              <w:bottom w:val="nil"/>
              <w:right w:val="single" w:sz="6" w:space="0" w:color="auto"/>
            </w:tcBorders>
            <w:shd w:val="clear" w:color="auto" w:fill="auto"/>
          </w:tcPr>
          <w:p w14:paraId="26235CAD" w14:textId="77777777" w:rsidR="000740FF" w:rsidRPr="00FE5420" w:rsidRDefault="000740FF" w:rsidP="00FE5420">
            <w:pPr>
              <w:overflowPunct/>
              <w:autoSpaceDE/>
              <w:autoSpaceDN/>
              <w:adjustRightInd/>
              <w:rPr>
                <w:sz w:val="22"/>
                <w:szCs w:val="22"/>
                <w:lang w:eastAsia="zh-TW"/>
              </w:rPr>
            </w:pPr>
          </w:p>
        </w:tc>
        <w:tc>
          <w:tcPr>
            <w:tcW w:w="2520" w:type="dxa"/>
            <w:tcBorders>
              <w:top w:val="nil"/>
              <w:left w:val="nil"/>
              <w:bottom w:val="nil"/>
              <w:right w:val="single" w:sz="6" w:space="0" w:color="auto"/>
            </w:tcBorders>
            <w:shd w:val="clear" w:color="auto" w:fill="auto"/>
          </w:tcPr>
          <w:p w14:paraId="2FE94CE0" w14:textId="5209F1AA" w:rsidR="000740FF" w:rsidRDefault="006E661E" w:rsidP="00FE5420">
            <w:pPr>
              <w:overflowPunct/>
              <w:autoSpaceDE/>
              <w:autoSpaceDN/>
              <w:adjustRightInd/>
              <w:rPr>
                <w:sz w:val="22"/>
                <w:szCs w:val="22"/>
                <w:lang w:eastAsia="zh-TW"/>
              </w:rPr>
            </w:pPr>
            <w:r>
              <w:rPr>
                <w:sz w:val="22"/>
                <w:szCs w:val="22"/>
                <w:lang w:eastAsia="zh-TW"/>
              </w:rPr>
              <w:t>Activate body worn camera before conducting arrest, make sure that suspect understands the caution and that it is clear. Double lock handcuffs to prevent them tightening or causing injury.</w:t>
            </w:r>
          </w:p>
          <w:p w14:paraId="6EC929E5" w14:textId="77777777" w:rsidR="006E661E" w:rsidRDefault="006E661E" w:rsidP="00FE5420">
            <w:pPr>
              <w:overflowPunct/>
              <w:autoSpaceDE/>
              <w:autoSpaceDN/>
              <w:adjustRightInd/>
              <w:rPr>
                <w:sz w:val="22"/>
                <w:szCs w:val="22"/>
                <w:lang w:eastAsia="zh-TW"/>
              </w:rPr>
            </w:pPr>
          </w:p>
          <w:p w14:paraId="35A714F1" w14:textId="24370BB7" w:rsidR="006E661E" w:rsidRPr="00FE5420" w:rsidRDefault="006E661E" w:rsidP="00FE5420">
            <w:pPr>
              <w:overflowPunct/>
              <w:autoSpaceDE/>
              <w:autoSpaceDN/>
              <w:adjustRightInd/>
              <w:rPr>
                <w:sz w:val="22"/>
                <w:szCs w:val="22"/>
                <w:lang w:eastAsia="zh-TW"/>
              </w:rPr>
            </w:pPr>
          </w:p>
        </w:tc>
      </w:tr>
    </w:tbl>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495C02CD"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EC7222">
        <w:rPr>
          <w:rStyle w:val="normaltextrun"/>
          <w:rFonts w:ascii="Arial" w:hAnsi="Arial" w:cs="Arial"/>
          <w:color w:val="000000"/>
        </w:rPr>
        <w:t>L.HIER</w:t>
      </w:r>
      <w:r>
        <w:rPr>
          <w:rStyle w:val="normaltextrun"/>
          <w:rFonts w:ascii="Arial" w:hAnsi="Arial" w:cs="Arial"/>
          <w:color w:val="000000"/>
        </w:rPr>
        <w:t xml:space="preserve">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75C83635"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EC7222">
        <w:rPr>
          <w:rStyle w:val="normaltextrun"/>
          <w:rFonts w:ascii="Arial" w:hAnsi="Arial" w:cs="Arial"/>
          <w:color w:val="000000"/>
        </w:rPr>
        <w:t>4</w:t>
      </w:r>
      <w:r w:rsidR="00EC7222" w:rsidRPr="00EC7222">
        <w:rPr>
          <w:rStyle w:val="normaltextrun"/>
          <w:rFonts w:ascii="Arial" w:hAnsi="Arial" w:cs="Arial"/>
          <w:color w:val="000000"/>
          <w:vertAlign w:val="superscript"/>
        </w:rPr>
        <w:t>th</w:t>
      </w:r>
      <w:r w:rsidR="00EC7222">
        <w:rPr>
          <w:rStyle w:val="normaltextrun"/>
          <w:rFonts w:ascii="Arial" w:hAnsi="Arial" w:cs="Arial"/>
          <w:color w:val="000000"/>
        </w:rPr>
        <w:t xml:space="preserve"> April 2021</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48D66CA6" w:rsidR="6A1ACC1F" w:rsidRDefault="6A1ACC1F" w:rsidP="00B459FC"/>
    <w:p w14:paraId="09572232" w14:textId="1182DCB8" w:rsidR="00294D54" w:rsidRDefault="00294D54" w:rsidP="00294D54">
      <w:pPr>
        <w:rPr>
          <w:sz w:val="24"/>
          <w:szCs w:val="24"/>
        </w:rPr>
      </w:pPr>
      <w:r w:rsidRPr="00294D54">
        <w:rPr>
          <w:sz w:val="24"/>
          <w:szCs w:val="24"/>
        </w:rPr>
        <w:t>ANPR Working Group. (2012).</w:t>
      </w:r>
      <w:r w:rsidRPr="00294D54">
        <w:rPr>
          <w:rStyle w:val="apple-converted-space"/>
          <w:sz w:val="24"/>
          <w:szCs w:val="24"/>
        </w:rPr>
        <w:t> </w:t>
      </w:r>
      <w:r w:rsidRPr="00294D54">
        <w:rPr>
          <w:sz w:val="24"/>
          <w:szCs w:val="24"/>
        </w:rPr>
        <w:t>The police use of Automatic Number Plate Recognition.</w:t>
      </w:r>
      <w:r w:rsidRPr="00294D54">
        <w:rPr>
          <w:rStyle w:val="apple-converted-space"/>
          <w:sz w:val="24"/>
          <w:szCs w:val="24"/>
        </w:rPr>
        <w:t> </w:t>
      </w:r>
      <w:r w:rsidRPr="00294D54">
        <w:rPr>
          <w:sz w:val="24"/>
          <w:szCs w:val="24"/>
        </w:rPr>
        <w:t>Available: https://www.npcc.police.uk/Publication/ANPR/The%20police%20use%20of%20ANPR%20FinalJan2013.pdf. Last accessed 23rd March 2021.</w:t>
      </w:r>
    </w:p>
    <w:p w14:paraId="645A3B3C" w14:textId="77777777" w:rsidR="00294D54" w:rsidRPr="00294D54" w:rsidRDefault="00294D54" w:rsidP="00294D54">
      <w:pPr>
        <w:rPr>
          <w:sz w:val="24"/>
          <w:szCs w:val="24"/>
        </w:rPr>
      </w:pPr>
    </w:p>
    <w:p w14:paraId="6EC79E98" w14:textId="749F5611" w:rsidR="00294D54" w:rsidRDefault="00294D54" w:rsidP="00294D54">
      <w:pPr>
        <w:rPr>
          <w:sz w:val="24"/>
          <w:szCs w:val="24"/>
        </w:rPr>
      </w:pPr>
      <w:r w:rsidRPr="00294D54">
        <w:rPr>
          <w:color w:val="000000" w:themeColor="text1"/>
          <w:sz w:val="24"/>
          <w:szCs w:val="24"/>
        </w:rPr>
        <w:t>Belbin</w:t>
      </w:r>
      <w:r w:rsidRPr="00294D54">
        <w:rPr>
          <w:sz w:val="24"/>
          <w:szCs w:val="24"/>
        </w:rPr>
        <w:t>. (2021). The Nine Belbin Team Roles. </w:t>
      </w:r>
      <w:r w:rsidRPr="00294D54">
        <w:rPr>
          <w:sz w:val="24"/>
          <w:szCs w:val="24"/>
          <w:lang w:val="fr-FR"/>
        </w:rPr>
        <w:t xml:space="preserve">Available: https://www.belbin.com/about/belbin-team-roles/. </w:t>
      </w:r>
      <w:r w:rsidRPr="00294D54">
        <w:rPr>
          <w:sz w:val="24"/>
          <w:szCs w:val="24"/>
        </w:rPr>
        <w:t>Last accessed 26th March 2021.</w:t>
      </w:r>
    </w:p>
    <w:p w14:paraId="1FB5D23F" w14:textId="77777777" w:rsidR="00294D54" w:rsidRPr="00294D54" w:rsidRDefault="00294D54" w:rsidP="00294D54">
      <w:pPr>
        <w:rPr>
          <w:sz w:val="24"/>
          <w:szCs w:val="24"/>
        </w:rPr>
      </w:pPr>
    </w:p>
    <w:p w14:paraId="7B1C2387" w14:textId="1D4F8F55" w:rsidR="00294D54" w:rsidRDefault="00294D54" w:rsidP="00294D54">
      <w:pPr>
        <w:rPr>
          <w:color w:val="000000" w:themeColor="text1"/>
          <w:sz w:val="24"/>
          <w:szCs w:val="24"/>
        </w:rPr>
      </w:pPr>
      <w:r w:rsidRPr="00294D54">
        <w:rPr>
          <w:color w:val="000000" w:themeColor="text1"/>
          <w:sz w:val="24"/>
          <w:szCs w:val="24"/>
        </w:rPr>
        <w:t>Bonebright, DeniseA. (2010). 40 years of storming: a historical review of Tuckman's model of small group development.</w:t>
      </w:r>
      <w:r w:rsidRPr="00294D54">
        <w:rPr>
          <w:rStyle w:val="apple-converted-space"/>
          <w:color w:val="000000" w:themeColor="text1"/>
          <w:sz w:val="24"/>
          <w:szCs w:val="24"/>
        </w:rPr>
        <w:t> </w:t>
      </w:r>
      <w:r w:rsidRPr="00294D54">
        <w:rPr>
          <w:color w:val="000000" w:themeColor="text1"/>
          <w:sz w:val="24"/>
          <w:szCs w:val="24"/>
        </w:rPr>
        <w:t>40 years of storming: a historical review of Tuckman's model of small group development. 13 (1), 111-120.</w:t>
      </w:r>
    </w:p>
    <w:p w14:paraId="103A7E8F" w14:textId="77777777" w:rsidR="00294D54" w:rsidRPr="00294D54" w:rsidRDefault="00294D54" w:rsidP="00294D54">
      <w:pPr>
        <w:rPr>
          <w:color w:val="000000" w:themeColor="text1"/>
          <w:sz w:val="24"/>
          <w:szCs w:val="24"/>
        </w:rPr>
      </w:pPr>
    </w:p>
    <w:p w14:paraId="018BEB0E" w14:textId="74C3E4A2" w:rsidR="00294D54" w:rsidRDefault="00294D54" w:rsidP="00294D54">
      <w:pPr>
        <w:rPr>
          <w:sz w:val="24"/>
          <w:szCs w:val="24"/>
        </w:rPr>
      </w:pPr>
      <w:r w:rsidRPr="00294D54">
        <w:rPr>
          <w:sz w:val="24"/>
          <w:szCs w:val="24"/>
        </w:rPr>
        <w:t>Cancialosi, C. (2017).</w:t>
      </w:r>
      <w:r w:rsidRPr="00294D54">
        <w:rPr>
          <w:rStyle w:val="apple-converted-space"/>
          <w:sz w:val="24"/>
          <w:szCs w:val="24"/>
        </w:rPr>
        <w:t> </w:t>
      </w:r>
      <w:r w:rsidRPr="00294D54">
        <w:rPr>
          <w:sz w:val="24"/>
          <w:szCs w:val="24"/>
        </w:rPr>
        <w:t>What is Organizational Culture?</w:t>
      </w:r>
      <w:r w:rsidRPr="00294D54">
        <w:rPr>
          <w:rStyle w:val="apple-converted-space"/>
          <w:sz w:val="24"/>
          <w:szCs w:val="24"/>
        </w:rPr>
        <w:t> </w:t>
      </w:r>
      <w:r w:rsidRPr="00294D54">
        <w:rPr>
          <w:sz w:val="24"/>
          <w:szCs w:val="24"/>
          <w:lang w:val="fr-FR"/>
        </w:rPr>
        <w:t xml:space="preserve">Available. https://gothamculture.com/what-is-organizational-culture-definition/. </w:t>
      </w:r>
      <w:r w:rsidRPr="00294D54">
        <w:rPr>
          <w:sz w:val="24"/>
          <w:szCs w:val="24"/>
        </w:rPr>
        <w:t>Last accessed 21st March 2021</w:t>
      </w:r>
      <w:r>
        <w:rPr>
          <w:sz w:val="24"/>
          <w:szCs w:val="24"/>
        </w:rPr>
        <w:t>.</w:t>
      </w:r>
    </w:p>
    <w:p w14:paraId="1A26FDFC" w14:textId="77777777" w:rsidR="00294D54" w:rsidRPr="00294D54" w:rsidRDefault="00294D54" w:rsidP="00294D54">
      <w:pPr>
        <w:rPr>
          <w:sz w:val="24"/>
          <w:szCs w:val="24"/>
        </w:rPr>
      </w:pPr>
    </w:p>
    <w:p w14:paraId="6FC5390C" w14:textId="64EA6C02" w:rsidR="00294D54" w:rsidRDefault="00294D54" w:rsidP="00294D54">
      <w:pPr>
        <w:rPr>
          <w:sz w:val="24"/>
          <w:szCs w:val="24"/>
        </w:rPr>
      </w:pPr>
      <w:r w:rsidRPr="00294D54">
        <w:rPr>
          <w:sz w:val="24"/>
          <w:szCs w:val="24"/>
        </w:rPr>
        <w:t>College of Policing. (2013). ANPR. Available: https://www.app.college.police.uk/app-content/investigations/investigative-strategies/investigative-strategiesanpr/. Last accessed 6th March 2021.</w:t>
      </w:r>
    </w:p>
    <w:p w14:paraId="103E832A" w14:textId="77777777" w:rsidR="00294D54" w:rsidRPr="00294D54" w:rsidRDefault="00294D54" w:rsidP="00294D54">
      <w:pPr>
        <w:rPr>
          <w:sz w:val="24"/>
          <w:szCs w:val="24"/>
        </w:rPr>
      </w:pPr>
    </w:p>
    <w:p w14:paraId="7C2A6DB4" w14:textId="493A8E17" w:rsidR="00294D54" w:rsidRDefault="00294D54" w:rsidP="00294D54">
      <w:pPr>
        <w:rPr>
          <w:sz w:val="24"/>
          <w:szCs w:val="24"/>
        </w:rPr>
      </w:pPr>
      <w:r w:rsidRPr="00294D54">
        <w:rPr>
          <w:color w:val="000000" w:themeColor="text1"/>
          <w:sz w:val="24"/>
          <w:szCs w:val="24"/>
        </w:rPr>
        <w:t>College of Policing. (2013). </w:t>
      </w:r>
      <w:r w:rsidRPr="00294D54">
        <w:rPr>
          <w:sz w:val="24"/>
          <w:szCs w:val="24"/>
        </w:rPr>
        <w:t>Road policing, Disrupting criminality. Available: https://www.app.college.police.uk/app-content/road-policing-2/disrupting-criminality/#technology. Last accessed 20th March 2021.</w:t>
      </w:r>
    </w:p>
    <w:p w14:paraId="6669EC28" w14:textId="77777777" w:rsidR="00294D54" w:rsidRPr="00294D54" w:rsidRDefault="00294D54" w:rsidP="00294D54">
      <w:pPr>
        <w:rPr>
          <w:sz w:val="24"/>
          <w:szCs w:val="24"/>
        </w:rPr>
      </w:pPr>
    </w:p>
    <w:p w14:paraId="02BF90CC" w14:textId="0895B8A4" w:rsidR="00294D54" w:rsidRDefault="00294D54" w:rsidP="00294D54">
      <w:pPr>
        <w:rPr>
          <w:sz w:val="24"/>
          <w:szCs w:val="24"/>
        </w:rPr>
      </w:pPr>
      <w:r w:rsidRPr="00294D54">
        <w:rPr>
          <w:sz w:val="24"/>
          <w:szCs w:val="24"/>
        </w:rPr>
        <w:t>College of Policing. (2014). National Decision Model. Available: https://www.app.college.police.uk/app-content/national-decision-model/the-national-decision-model/#the-model. Last accessed 18th March 2021.</w:t>
      </w:r>
    </w:p>
    <w:p w14:paraId="72D91396" w14:textId="77777777" w:rsidR="00294D54" w:rsidRPr="00294D54" w:rsidRDefault="00294D54" w:rsidP="00294D54">
      <w:pPr>
        <w:rPr>
          <w:sz w:val="24"/>
          <w:szCs w:val="24"/>
        </w:rPr>
      </w:pPr>
    </w:p>
    <w:p w14:paraId="0A22A613" w14:textId="0CD1618C" w:rsidR="00294D54" w:rsidRDefault="00294D54" w:rsidP="00294D54">
      <w:pPr>
        <w:rPr>
          <w:sz w:val="24"/>
          <w:szCs w:val="24"/>
        </w:rPr>
      </w:pPr>
      <w:r w:rsidRPr="00294D54">
        <w:rPr>
          <w:sz w:val="24"/>
          <w:szCs w:val="24"/>
        </w:rPr>
        <w:t>College of Policing. (2021). Competency and values framework .Available: https://www.college.police.uk/career-learning/career-development/competency-and-values-framework-cvf. Last accessed 4th April 2021.</w:t>
      </w:r>
    </w:p>
    <w:p w14:paraId="5797FBAB" w14:textId="77777777" w:rsidR="00294D54" w:rsidRPr="00294D54" w:rsidRDefault="00294D54" w:rsidP="00294D54">
      <w:pPr>
        <w:rPr>
          <w:sz w:val="24"/>
          <w:szCs w:val="24"/>
        </w:rPr>
      </w:pPr>
    </w:p>
    <w:p w14:paraId="6E49D0B6" w14:textId="7C9EB7B8" w:rsidR="00294D54" w:rsidRDefault="00294D54" w:rsidP="00294D54">
      <w:pPr>
        <w:rPr>
          <w:sz w:val="24"/>
          <w:szCs w:val="24"/>
        </w:rPr>
      </w:pPr>
      <w:r w:rsidRPr="00294D54">
        <w:rPr>
          <w:sz w:val="24"/>
          <w:szCs w:val="24"/>
        </w:rPr>
        <w:t>College of Policing. (2021).</w:t>
      </w:r>
      <w:r w:rsidRPr="00294D54">
        <w:rPr>
          <w:rStyle w:val="apple-converted-space"/>
          <w:sz w:val="24"/>
          <w:szCs w:val="24"/>
        </w:rPr>
        <w:t> </w:t>
      </w:r>
      <w:r w:rsidRPr="00294D54">
        <w:rPr>
          <w:sz w:val="24"/>
          <w:szCs w:val="24"/>
        </w:rPr>
        <w:t>Disrupting Serious and Organised Criminals. Available: https://whatworks.college.police.uk/Research/Documents/Menu_of_tactics.pdf. Last accessed 25th March 2021.</w:t>
      </w:r>
    </w:p>
    <w:p w14:paraId="6FFAFD8F" w14:textId="77777777" w:rsidR="00294D54" w:rsidRPr="00294D54" w:rsidRDefault="00294D54" w:rsidP="00294D54">
      <w:pPr>
        <w:rPr>
          <w:sz w:val="24"/>
          <w:szCs w:val="24"/>
        </w:rPr>
      </w:pPr>
    </w:p>
    <w:p w14:paraId="20D8D497" w14:textId="0ADE5090" w:rsidR="00294D54" w:rsidRDefault="00294D54" w:rsidP="00294D54">
      <w:pPr>
        <w:rPr>
          <w:sz w:val="24"/>
          <w:szCs w:val="24"/>
        </w:rPr>
      </w:pPr>
      <w:r w:rsidRPr="00294D54">
        <w:rPr>
          <w:sz w:val="24"/>
          <w:szCs w:val="24"/>
        </w:rPr>
        <w:t>Crystal Raypole. (2020). How to Handle Interpersonal Conflict Like a Pro. Available: https://www.healthline.com/health/interpersonal-conflict. Last accessed 26th March 2021.</w:t>
      </w:r>
    </w:p>
    <w:p w14:paraId="0DC5504C" w14:textId="77777777" w:rsidR="00294D54" w:rsidRPr="00294D54" w:rsidRDefault="00294D54" w:rsidP="00294D54">
      <w:pPr>
        <w:rPr>
          <w:sz w:val="24"/>
          <w:szCs w:val="24"/>
        </w:rPr>
      </w:pPr>
    </w:p>
    <w:p w14:paraId="39606093" w14:textId="65A63EFC" w:rsidR="00294D54" w:rsidRDefault="00294D54" w:rsidP="00294D54">
      <w:pPr>
        <w:rPr>
          <w:color w:val="000000" w:themeColor="text1"/>
          <w:sz w:val="24"/>
          <w:szCs w:val="24"/>
        </w:rPr>
      </w:pPr>
      <w:r w:rsidRPr="00294D54">
        <w:rPr>
          <w:color w:val="000000" w:themeColor="text1"/>
          <w:sz w:val="24"/>
          <w:szCs w:val="24"/>
        </w:rPr>
        <w:lastRenderedPageBreak/>
        <w:t>David L. Largent (2016). Measuring and Understanding Team Development by Capturing Self-assessed Enthusiasm and Skill Levels.</w:t>
      </w:r>
      <w:r w:rsidRPr="00294D54">
        <w:rPr>
          <w:rStyle w:val="apple-converted-space"/>
          <w:color w:val="000000" w:themeColor="text1"/>
          <w:sz w:val="24"/>
          <w:szCs w:val="24"/>
        </w:rPr>
        <w:t> </w:t>
      </w:r>
      <w:r w:rsidRPr="00294D54">
        <w:rPr>
          <w:color w:val="000000" w:themeColor="text1"/>
          <w:sz w:val="24"/>
          <w:szCs w:val="24"/>
        </w:rPr>
        <w:t>ACM transactions on computing education. 16 (6), 1-27.</w:t>
      </w:r>
    </w:p>
    <w:p w14:paraId="35CB3F69" w14:textId="77777777" w:rsidR="00294D54" w:rsidRPr="00294D54" w:rsidRDefault="00294D54" w:rsidP="00294D54">
      <w:pPr>
        <w:rPr>
          <w:color w:val="000000" w:themeColor="text1"/>
          <w:sz w:val="24"/>
          <w:szCs w:val="24"/>
        </w:rPr>
      </w:pPr>
    </w:p>
    <w:p w14:paraId="4165B853" w14:textId="514C6E45" w:rsidR="00294D54" w:rsidRDefault="00294D54" w:rsidP="00294D54">
      <w:pPr>
        <w:rPr>
          <w:sz w:val="24"/>
          <w:szCs w:val="24"/>
        </w:rPr>
      </w:pPr>
      <w:r w:rsidRPr="00294D54">
        <w:rPr>
          <w:sz w:val="24"/>
          <w:szCs w:val="24"/>
        </w:rPr>
        <w:t>David Straker (M.Sc. (Psychol), M.Sc. (Mgt &amp; Tech), PGCE., Dip.M., FRSA). (2008). The Betari Box. Available: http://changingminds.org/explanations/behaviors/betari_box.htm. Last accessed 3rd March 2021.</w:t>
      </w:r>
    </w:p>
    <w:p w14:paraId="7C2F1FB5" w14:textId="77777777" w:rsidR="00294D54" w:rsidRPr="00294D54" w:rsidRDefault="00294D54" w:rsidP="00294D54">
      <w:pPr>
        <w:rPr>
          <w:sz w:val="24"/>
          <w:szCs w:val="24"/>
        </w:rPr>
      </w:pPr>
    </w:p>
    <w:p w14:paraId="765D2895" w14:textId="36E0705F" w:rsidR="00294D54" w:rsidRDefault="00294D54" w:rsidP="00294D54">
      <w:pPr>
        <w:rPr>
          <w:sz w:val="24"/>
          <w:szCs w:val="24"/>
        </w:rPr>
      </w:pPr>
      <w:r w:rsidRPr="00294D54">
        <w:rPr>
          <w:sz w:val="24"/>
          <w:szCs w:val="24"/>
        </w:rPr>
        <w:t>EUROPOL. (2015).</w:t>
      </w:r>
      <w:r w:rsidRPr="00294D54">
        <w:rPr>
          <w:rStyle w:val="apple-converted-space"/>
          <w:sz w:val="24"/>
          <w:szCs w:val="24"/>
        </w:rPr>
        <w:t> </w:t>
      </w:r>
      <w:r w:rsidRPr="00294D54">
        <w:rPr>
          <w:sz w:val="24"/>
          <w:szCs w:val="24"/>
        </w:rPr>
        <w:t>EUROPOL SUPPORTS OPERATION TRIVIUM 4 IN THE UK AND THE NETHERLANDS.</w:t>
      </w:r>
      <w:r w:rsidRPr="00294D54">
        <w:rPr>
          <w:rStyle w:val="apple-converted-space"/>
          <w:sz w:val="24"/>
          <w:szCs w:val="24"/>
        </w:rPr>
        <w:t> </w:t>
      </w:r>
      <w:r w:rsidRPr="00294D54">
        <w:rPr>
          <w:sz w:val="24"/>
          <w:szCs w:val="24"/>
        </w:rPr>
        <w:t xml:space="preserve">Available: https://www.europol.europa.eu/newsroom/news/europol-supports-operation-trivium-4-in-uk-and-netherlands. Last accessed 25th March 2021. </w:t>
      </w:r>
    </w:p>
    <w:p w14:paraId="5B43ABAD" w14:textId="77777777" w:rsidR="00294D54" w:rsidRPr="00294D54" w:rsidRDefault="00294D54" w:rsidP="00294D54">
      <w:pPr>
        <w:rPr>
          <w:sz w:val="24"/>
          <w:szCs w:val="24"/>
        </w:rPr>
      </w:pPr>
    </w:p>
    <w:p w14:paraId="6EEAD390" w14:textId="4E1DEA68" w:rsidR="00294D54" w:rsidRDefault="00294D54" w:rsidP="00294D54">
      <w:pPr>
        <w:rPr>
          <w:sz w:val="24"/>
          <w:szCs w:val="24"/>
        </w:rPr>
      </w:pPr>
      <w:r w:rsidRPr="00294D54">
        <w:rPr>
          <w:sz w:val="24"/>
          <w:szCs w:val="24"/>
        </w:rPr>
        <w:t>Gov.uk. (2021). National lockdown: Stay at Home. Available: https://www.gov.uk/guidance/national-lockdown-stay-at-home#national-lockdown-stay-at-home. Last accessed 18th March 2021.</w:t>
      </w:r>
    </w:p>
    <w:p w14:paraId="6CB67A76" w14:textId="77777777" w:rsidR="00294D54" w:rsidRPr="00294D54" w:rsidRDefault="00294D54" w:rsidP="00294D54">
      <w:pPr>
        <w:rPr>
          <w:sz w:val="24"/>
          <w:szCs w:val="24"/>
        </w:rPr>
      </w:pPr>
    </w:p>
    <w:p w14:paraId="41C329D5" w14:textId="2F84E32D" w:rsidR="00294D54" w:rsidRDefault="00294D54" w:rsidP="00294D54">
      <w:pPr>
        <w:rPr>
          <w:sz w:val="24"/>
          <w:szCs w:val="24"/>
        </w:rPr>
      </w:pPr>
      <w:r w:rsidRPr="00294D54">
        <w:rPr>
          <w:sz w:val="24"/>
          <w:szCs w:val="24"/>
        </w:rPr>
        <w:t>Home Office. (2020).</w:t>
      </w:r>
      <w:r w:rsidRPr="00294D54">
        <w:rPr>
          <w:rStyle w:val="apple-converted-space"/>
          <w:sz w:val="24"/>
          <w:szCs w:val="24"/>
        </w:rPr>
        <w:t> </w:t>
      </w:r>
      <w:r w:rsidRPr="00294D54">
        <w:rPr>
          <w:sz w:val="24"/>
          <w:szCs w:val="24"/>
        </w:rPr>
        <w:t>National ANPR Standards for Policing and Law Enforcement.</w:t>
      </w:r>
      <w:r w:rsidRPr="00294D54">
        <w:rPr>
          <w:rStyle w:val="apple-converted-space"/>
          <w:sz w:val="24"/>
          <w:szCs w:val="24"/>
        </w:rPr>
        <w:t> </w:t>
      </w:r>
      <w:r w:rsidRPr="00294D54">
        <w:rPr>
          <w:sz w:val="24"/>
          <w:szCs w:val="24"/>
        </w:rPr>
        <w:t>Available: https://assets.publishing.service.gov.uk/government/uploads/system/uploads/attachment_data/file/936912/NASPLE_Version_2.1_November_2020.pdf. Last accessed 24th March 2021.</w:t>
      </w:r>
    </w:p>
    <w:p w14:paraId="180BF4D1" w14:textId="77777777" w:rsidR="00294D54" w:rsidRPr="00294D54" w:rsidRDefault="00294D54" w:rsidP="00294D54">
      <w:pPr>
        <w:rPr>
          <w:sz w:val="24"/>
          <w:szCs w:val="24"/>
        </w:rPr>
      </w:pPr>
    </w:p>
    <w:p w14:paraId="7728A738" w14:textId="1DBBA3A2" w:rsidR="00294D54" w:rsidRDefault="00294D54" w:rsidP="00294D54">
      <w:pPr>
        <w:rPr>
          <w:sz w:val="24"/>
          <w:szCs w:val="24"/>
        </w:rPr>
      </w:pPr>
      <w:r w:rsidRPr="00294D54">
        <w:rPr>
          <w:sz w:val="24"/>
          <w:szCs w:val="24"/>
        </w:rPr>
        <w:t>House of Commons. (2006).</w:t>
      </w:r>
      <w:r w:rsidRPr="00294D54">
        <w:rPr>
          <w:rStyle w:val="apple-converted-space"/>
          <w:sz w:val="24"/>
          <w:szCs w:val="24"/>
        </w:rPr>
        <w:t> </w:t>
      </w:r>
      <w:r w:rsidRPr="00294D54">
        <w:rPr>
          <w:sz w:val="24"/>
          <w:szCs w:val="24"/>
        </w:rPr>
        <w:t>APPLYING THE NATIONAL INTELLIGENCE MODEL TO ROADS POLICING.</w:t>
      </w:r>
      <w:r w:rsidRPr="00294D54">
        <w:rPr>
          <w:rStyle w:val="apple-converted-space"/>
          <w:sz w:val="24"/>
          <w:szCs w:val="24"/>
        </w:rPr>
        <w:t> </w:t>
      </w:r>
      <w:r w:rsidRPr="00294D54">
        <w:rPr>
          <w:sz w:val="24"/>
          <w:szCs w:val="24"/>
        </w:rPr>
        <w:t>Available: https://publications.parliament.uk/pa/cm200506/cmselect/cmtran/975/97507.htm. Last accessed 25th March 2021.</w:t>
      </w:r>
    </w:p>
    <w:p w14:paraId="4281500C" w14:textId="77777777" w:rsidR="00294D54" w:rsidRPr="00294D54" w:rsidRDefault="00294D54" w:rsidP="00294D54">
      <w:pPr>
        <w:rPr>
          <w:sz w:val="24"/>
          <w:szCs w:val="24"/>
        </w:rPr>
      </w:pPr>
    </w:p>
    <w:p w14:paraId="6DA3FD30" w14:textId="75E8C029" w:rsidR="00294D54" w:rsidRDefault="00294D54" w:rsidP="00294D54">
      <w:pPr>
        <w:rPr>
          <w:sz w:val="24"/>
          <w:szCs w:val="24"/>
        </w:rPr>
      </w:pPr>
      <w:r w:rsidRPr="00294D54">
        <w:rPr>
          <w:sz w:val="24"/>
          <w:szCs w:val="24"/>
        </w:rPr>
        <w:t>Jessica Zartler. (2017).</w:t>
      </w:r>
      <w:r w:rsidRPr="00294D54">
        <w:rPr>
          <w:rStyle w:val="apple-converted-space"/>
          <w:sz w:val="24"/>
          <w:szCs w:val="24"/>
        </w:rPr>
        <w:t> </w:t>
      </w:r>
      <w:r w:rsidRPr="00294D54">
        <w:rPr>
          <w:sz w:val="24"/>
          <w:szCs w:val="24"/>
        </w:rPr>
        <w:t>Lencioni’s 5 Dysfunctions of a Team.</w:t>
      </w:r>
      <w:r w:rsidRPr="00294D54">
        <w:rPr>
          <w:rStyle w:val="apple-converted-space"/>
          <w:sz w:val="24"/>
          <w:szCs w:val="24"/>
        </w:rPr>
        <w:t> </w:t>
      </w:r>
      <w:r w:rsidRPr="00294D54">
        <w:rPr>
          <w:sz w:val="24"/>
          <w:szCs w:val="24"/>
          <w:lang w:val="fr-FR"/>
        </w:rPr>
        <w:t xml:space="preserve">Available: https://medium.com/taskworld-blog/lencionis-5-dysfunctions-of-a-team-330d58b2cd81. </w:t>
      </w:r>
      <w:r w:rsidRPr="00294D54">
        <w:rPr>
          <w:sz w:val="24"/>
          <w:szCs w:val="24"/>
        </w:rPr>
        <w:t>Last accessed 2nd April 2021.</w:t>
      </w:r>
    </w:p>
    <w:p w14:paraId="7D20E2FF" w14:textId="77777777" w:rsidR="00294D54" w:rsidRPr="00294D54" w:rsidRDefault="00294D54" w:rsidP="00294D54">
      <w:pPr>
        <w:rPr>
          <w:sz w:val="24"/>
          <w:szCs w:val="24"/>
        </w:rPr>
      </w:pPr>
    </w:p>
    <w:p w14:paraId="4734FF5E" w14:textId="2BB71B35" w:rsidR="00294D54" w:rsidRDefault="00294D54" w:rsidP="00294D54">
      <w:pPr>
        <w:rPr>
          <w:sz w:val="24"/>
          <w:szCs w:val="24"/>
        </w:rPr>
      </w:pPr>
      <w:r w:rsidRPr="00294D54">
        <w:rPr>
          <w:sz w:val="24"/>
          <w:szCs w:val="24"/>
        </w:rPr>
        <w:t>John Violanti, professor of social and preventive medicine in the School of Public Health and Health Professions, and principal investigator. (2012). POLICE WORK TAKES MENTAL, PHYSICAL TOLL. Available: https://www.futurity.org/police-work-takes-mental-physical-toll/. Last accessed 28th March 2021.</w:t>
      </w:r>
    </w:p>
    <w:p w14:paraId="43FA72BE" w14:textId="77777777" w:rsidR="00294D54" w:rsidRPr="00294D54" w:rsidRDefault="00294D54" w:rsidP="00294D54">
      <w:pPr>
        <w:rPr>
          <w:sz w:val="24"/>
          <w:szCs w:val="24"/>
        </w:rPr>
      </w:pPr>
    </w:p>
    <w:p w14:paraId="57358666" w14:textId="71B14572" w:rsidR="00294D54" w:rsidRDefault="00294D54" w:rsidP="00294D54">
      <w:pPr>
        <w:rPr>
          <w:sz w:val="24"/>
          <w:szCs w:val="24"/>
        </w:rPr>
      </w:pPr>
      <w:r w:rsidRPr="00294D54">
        <w:rPr>
          <w:sz w:val="24"/>
          <w:szCs w:val="24"/>
        </w:rPr>
        <w:t>Kendra Cherry. (2020). 10 Ways to Build Your Resilience. </w:t>
      </w:r>
      <w:r w:rsidRPr="00294D54">
        <w:rPr>
          <w:sz w:val="24"/>
          <w:szCs w:val="24"/>
          <w:lang w:val="fr-FR"/>
        </w:rPr>
        <w:t xml:space="preserve">Available: https://www.verywellmind.com/ways-to-become-more-resilient-2795063. </w:t>
      </w:r>
      <w:r w:rsidRPr="00294D54">
        <w:rPr>
          <w:sz w:val="24"/>
          <w:szCs w:val="24"/>
        </w:rPr>
        <w:t>Last accessed 28th March 2021.</w:t>
      </w:r>
    </w:p>
    <w:p w14:paraId="38C22D83" w14:textId="77777777" w:rsidR="00294D54" w:rsidRPr="00294D54" w:rsidRDefault="00294D54" w:rsidP="00294D54">
      <w:pPr>
        <w:rPr>
          <w:sz w:val="24"/>
          <w:szCs w:val="24"/>
        </w:rPr>
      </w:pPr>
    </w:p>
    <w:p w14:paraId="3B71DB4F" w14:textId="7A10A93A" w:rsidR="00294D54" w:rsidRDefault="00294D54" w:rsidP="00294D54">
      <w:pPr>
        <w:rPr>
          <w:sz w:val="24"/>
          <w:szCs w:val="24"/>
        </w:rPr>
      </w:pPr>
      <w:r w:rsidRPr="00294D54">
        <w:rPr>
          <w:sz w:val="24"/>
          <w:szCs w:val="24"/>
        </w:rPr>
        <w:t>Keri TenBoer. (2020). Team cohesion in the workplace. </w:t>
      </w:r>
      <w:r w:rsidRPr="00294D54">
        <w:rPr>
          <w:sz w:val="24"/>
          <w:szCs w:val="24"/>
          <w:lang w:val="fr-FR"/>
        </w:rPr>
        <w:t xml:space="preserve">Available: https://www.russelltobin.com/culture/team-cohesion-in-the-workplace/. </w:t>
      </w:r>
      <w:r w:rsidRPr="00294D54">
        <w:rPr>
          <w:sz w:val="24"/>
          <w:szCs w:val="24"/>
        </w:rPr>
        <w:t>Last accessed 26th March 2021.</w:t>
      </w:r>
    </w:p>
    <w:p w14:paraId="6C391DD7" w14:textId="77777777" w:rsidR="00294D54" w:rsidRPr="00294D54" w:rsidRDefault="00294D54" w:rsidP="00294D54">
      <w:pPr>
        <w:rPr>
          <w:sz w:val="24"/>
          <w:szCs w:val="24"/>
        </w:rPr>
      </w:pPr>
    </w:p>
    <w:p w14:paraId="19F740E4" w14:textId="663AA00A" w:rsidR="00294D54" w:rsidRDefault="00294D54" w:rsidP="00294D54">
      <w:pPr>
        <w:rPr>
          <w:sz w:val="24"/>
          <w:szCs w:val="24"/>
        </w:rPr>
      </w:pPr>
      <w:r w:rsidRPr="00294D54">
        <w:rPr>
          <w:sz w:val="24"/>
          <w:szCs w:val="24"/>
        </w:rPr>
        <w:t>Legislation.gov.uk. (1984). Police and Criminal Evidence Act 1984.Available: https://www.legislation.gov.uk/ukpga/1984/60/section/17. Last accessed 24th February 2021.</w:t>
      </w:r>
    </w:p>
    <w:p w14:paraId="721A7EDD" w14:textId="77777777" w:rsidR="00294D54" w:rsidRPr="00294D54" w:rsidRDefault="00294D54" w:rsidP="00294D54">
      <w:pPr>
        <w:rPr>
          <w:sz w:val="24"/>
          <w:szCs w:val="24"/>
        </w:rPr>
      </w:pPr>
    </w:p>
    <w:p w14:paraId="3D81207A" w14:textId="7D81DF50" w:rsidR="00294D54" w:rsidRDefault="00294D54" w:rsidP="00294D54">
      <w:pPr>
        <w:rPr>
          <w:sz w:val="24"/>
          <w:szCs w:val="24"/>
        </w:rPr>
      </w:pPr>
      <w:r w:rsidRPr="00294D54">
        <w:rPr>
          <w:sz w:val="24"/>
          <w:szCs w:val="24"/>
        </w:rPr>
        <w:lastRenderedPageBreak/>
        <w:t>Legislation.gov.uk. (1984). Police and Criminal Evidence Act 1984.Available: https://www.legislation.gov.uk/ukpga/1984/60/section/117. Last accessed 24th February 2021.</w:t>
      </w:r>
    </w:p>
    <w:p w14:paraId="7A610A27" w14:textId="77777777" w:rsidR="00294D54" w:rsidRPr="00294D54" w:rsidRDefault="00294D54" w:rsidP="00294D54">
      <w:pPr>
        <w:rPr>
          <w:sz w:val="24"/>
          <w:szCs w:val="24"/>
        </w:rPr>
      </w:pPr>
    </w:p>
    <w:p w14:paraId="1DC7C442" w14:textId="77CF7160" w:rsidR="00294D54" w:rsidRDefault="00294D54" w:rsidP="00294D54">
      <w:pPr>
        <w:rPr>
          <w:sz w:val="24"/>
          <w:szCs w:val="24"/>
        </w:rPr>
      </w:pPr>
      <w:r w:rsidRPr="00294D54">
        <w:rPr>
          <w:sz w:val="24"/>
          <w:szCs w:val="24"/>
        </w:rPr>
        <w:t>Legislation.gov.uk. (1984). Police and Criminal Evidence Act 1984.Available: https://www.legislation.gov.uk/ukpga/1984/60/section/24. Last accessed 24th February 2021.</w:t>
      </w:r>
    </w:p>
    <w:p w14:paraId="6C3D6FC6" w14:textId="77777777" w:rsidR="00294D54" w:rsidRPr="00294D54" w:rsidRDefault="00294D54" w:rsidP="00294D54">
      <w:pPr>
        <w:rPr>
          <w:sz w:val="24"/>
          <w:szCs w:val="24"/>
        </w:rPr>
      </w:pPr>
    </w:p>
    <w:p w14:paraId="13C0ECF3" w14:textId="77A588F5" w:rsidR="00294D54" w:rsidRDefault="00294D54" w:rsidP="00294D54">
      <w:pPr>
        <w:rPr>
          <w:sz w:val="24"/>
          <w:szCs w:val="24"/>
        </w:rPr>
      </w:pPr>
      <w:r w:rsidRPr="00294D54">
        <w:rPr>
          <w:sz w:val="24"/>
          <w:szCs w:val="24"/>
        </w:rPr>
        <w:t>Legislation.gov.uk. (1984). Police and Criminal Evidence Act 1984.Available: https://www.legislation.gov.uk/ukpga/1984/60/section/32. Last accessed 24th February 2021</w:t>
      </w:r>
      <w:r>
        <w:rPr>
          <w:sz w:val="24"/>
          <w:szCs w:val="24"/>
        </w:rPr>
        <w:t>.</w:t>
      </w:r>
    </w:p>
    <w:p w14:paraId="248414F1" w14:textId="77777777" w:rsidR="00294D54" w:rsidRPr="00294D54" w:rsidRDefault="00294D54" w:rsidP="00294D54">
      <w:pPr>
        <w:rPr>
          <w:sz w:val="24"/>
          <w:szCs w:val="24"/>
        </w:rPr>
      </w:pPr>
    </w:p>
    <w:p w14:paraId="6B4ED900" w14:textId="7A2437CA" w:rsidR="00294D54" w:rsidRDefault="00294D54" w:rsidP="00294D54">
      <w:pPr>
        <w:rPr>
          <w:sz w:val="24"/>
          <w:szCs w:val="24"/>
        </w:rPr>
      </w:pPr>
      <w:r w:rsidRPr="00294D54">
        <w:rPr>
          <w:sz w:val="24"/>
          <w:szCs w:val="24"/>
        </w:rPr>
        <w:t>Legislation.gov.uk. (1998). Human Rights Act 1998. Available: https://www.legislation.gov.uk/ukpga/1998/42/schedule/1/part/I/chapter/4. Last accessed 20th March 2021.</w:t>
      </w:r>
    </w:p>
    <w:p w14:paraId="5A7D4335" w14:textId="77777777" w:rsidR="00294D54" w:rsidRPr="00294D54" w:rsidRDefault="00294D54" w:rsidP="00294D54">
      <w:pPr>
        <w:rPr>
          <w:sz w:val="24"/>
          <w:szCs w:val="24"/>
        </w:rPr>
      </w:pPr>
    </w:p>
    <w:p w14:paraId="4AE7D414" w14:textId="128827CA" w:rsidR="00294D54" w:rsidRDefault="00294D54" w:rsidP="00294D54">
      <w:pPr>
        <w:rPr>
          <w:sz w:val="24"/>
          <w:szCs w:val="24"/>
        </w:rPr>
      </w:pPr>
      <w:r w:rsidRPr="00294D54">
        <w:rPr>
          <w:sz w:val="24"/>
          <w:szCs w:val="24"/>
        </w:rPr>
        <w:t>Legislation.gov.uk. (1998). Human Rights Act 1998. Available: https://www.legislation.gov.uk/ukpga/1998/42/schedule/1. Last accessed 24th March 2021.</w:t>
      </w:r>
    </w:p>
    <w:p w14:paraId="0C6B3A91" w14:textId="77777777" w:rsidR="00294D54" w:rsidRPr="00294D54" w:rsidRDefault="00294D54" w:rsidP="00294D54">
      <w:pPr>
        <w:rPr>
          <w:sz w:val="24"/>
          <w:szCs w:val="24"/>
        </w:rPr>
      </w:pPr>
    </w:p>
    <w:p w14:paraId="3ABFDF81" w14:textId="08B27969" w:rsidR="00294D54" w:rsidRDefault="00294D54" w:rsidP="00294D54">
      <w:pPr>
        <w:rPr>
          <w:sz w:val="24"/>
          <w:szCs w:val="24"/>
        </w:rPr>
      </w:pPr>
      <w:r w:rsidRPr="00294D54">
        <w:rPr>
          <w:sz w:val="24"/>
          <w:szCs w:val="24"/>
        </w:rPr>
        <w:t>Lencioni FiveBehaviours. (2014).</w:t>
      </w:r>
      <w:r w:rsidRPr="00294D54">
        <w:rPr>
          <w:rStyle w:val="apple-converted-space"/>
          <w:sz w:val="24"/>
          <w:szCs w:val="24"/>
        </w:rPr>
        <w:t> </w:t>
      </w:r>
      <w:r w:rsidRPr="00294D54">
        <w:rPr>
          <w:sz w:val="24"/>
          <w:szCs w:val="24"/>
        </w:rPr>
        <w:t>An Introduction to The Five Behaviours. Available: https://www.youtube.com/watch?v=Rs7bPNslSuc. Last accessed 2nd April 2021.</w:t>
      </w:r>
    </w:p>
    <w:p w14:paraId="41E8757B" w14:textId="77777777" w:rsidR="00294D54" w:rsidRPr="00294D54" w:rsidRDefault="00294D54" w:rsidP="00294D54">
      <w:pPr>
        <w:rPr>
          <w:sz w:val="24"/>
          <w:szCs w:val="24"/>
        </w:rPr>
      </w:pPr>
    </w:p>
    <w:p w14:paraId="6DEE2257" w14:textId="0DEFBC57" w:rsidR="00294D54" w:rsidRDefault="00294D54" w:rsidP="00294D54">
      <w:pPr>
        <w:rPr>
          <w:sz w:val="24"/>
          <w:szCs w:val="24"/>
        </w:rPr>
      </w:pPr>
      <w:r w:rsidRPr="00294D54">
        <w:rPr>
          <w:sz w:val="24"/>
          <w:szCs w:val="24"/>
        </w:rPr>
        <w:t>Liz Kislik. (2017). How to Resolve Interpersonal Conflicts in the Workplace. Available: https://lizkislik.com/wp-content/uploads/2017/08/InterpersonalWorkplaceConflictFieldGuide.pdf. Last accessed 3rd April 2021.</w:t>
      </w:r>
    </w:p>
    <w:p w14:paraId="0E47B789" w14:textId="77777777" w:rsidR="00294D54" w:rsidRPr="00294D54" w:rsidRDefault="00294D54" w:rsidP="00294D54">
      <w:pPr>
        <w:rPr>
          <w:sz w:val="24"/>
          <w:szCs w:val="24"/>
        </w:rPr>
      </w:pPr>
    </w:p>
    <w:p w14:paraId="4B74ABB1" w14:textId="7058AE27" w:rsidR="00294D54" w:rsidRDefault="00294D54" w:rsidP="00294D54">
      <w:pPr>
        <w:rPr>
          <w:sz w:val="24"/>
          <w:szCs w:val="24"/>
        </w:rPr>
      </w:pPr>
      <w:r w:rsidRPr="00294D54">
        <w:rPr>
          <w:sz w:val="24"/>
          <w:szCs w:val="24"/>
        </w:rPr>
        <w:t>National Policing Improvement Agency. (2009).</w:t>
      </w:r>
      <w:r w:rsidRPr="00294D54">
        <w:rPr>
          <w:rStyle w:val="apple-converted-space"/>
          <w:sz w:val="24"/>
          <w:szCs w:val="24"/>
        </w:rPr>
        <w:t> </w:t>
      </w:r>
      <w:r w:rsidRPr="00294D54">
        <w:rPr>
          <w:sz w:val="24"/>
          <w:szCs w:val="24"/>
        </w:rPr>
        <w:t>THE MANAGEMENT AND USE OF AUTOMATIC NUMBER PLATE RECOGNITION. Available: https://www.whatdotheyknow.com/request/62659/response/175986/attach/6/ANPR%20genesis%202%2010%2007%2009.pdf?cookie_passthrough=1. Last accessed 20th March 2021.</w:t>
      </w:r>
    </w:p>
    <w:p w14:paraId="151DEE87" w14:textId="77777777" w:rsidR="00294D54" w:rsidRPr="00294D54" w:rsidRDefault="00294D54" w:rsidP="00294D54">
      <w:pPr>
        <w:rPr>
          <w:sz w:val="24"/>
          <w:szCs w:val="24"/>
        </w:rPr>
      </w:pPr>
    </w:p>
    <w:p w14:paraId="55EB7A6B" w14:textId="77777777" w:rsidR="00294D54" w:rsidRPr="00294D54" w:rsidRDefault="00294D54" w:rsidP="00294D54">
      <w:pPr>
        <w:rPr>
          <w:sz w:val="24"/>
          <w:szCs w:val="24"/>
        </w:rPr>
      </w:pPr>
      <w:r w:rsidRPr="00294D54">
        <w:rPr>
          <w:sz w:val="24"/>
          <w:szCs w:val="24"/>
        </w:rPr>
        <w:t>NPCC. (2017). HRH Prince Michael presents Operation Trivium team with International Road Safety Award. Available: https://news.npcc.police.uk/releases/hrh-prince-michael-presents-operation-trivium-team-with-international-road-safety-award. Last accessed 25th March 2021.</w:t>
      </w:r>
    </w:p>
    <w:p w14:paraId="1C0AECAD" w14:textId="77777777" w:rsidR="00294D54" w:rsidRDefault="00294D54" w:rsidP="00294D54">
      <w:pPr>
        <w:rPr>
          <w:sz w:val="24"/>
          <w:szCs w:val="24"/>
        </w:rPr>
      </w:pPr>
    </w:p>
    <w:p w14:paraId="45C441E6" w14:textId="6A26690F" w:rsidR="00294D54" w:rsidRDefault="00294D54" w:rsidP="00294D54">
      <w:pPr>
        <w:rPr>
          <w:sz w:val="24"/>
          <w:szCs w:val="24"/>
        </w:rPr>
      </w:pPr>
      <w:r w:rsidRPr="00294D54">
        <w:rPr>
          <w:sz w:val="24"/>
          <w:szCs w:val="24"/>
        </w:rPr>
        <w:t>Pennebaker, J. W., Kiecolt-Glaser, J.K., &amp; Glaser, R. (1988). Disclosure of traumas and immune function: Health implications for psychotherapy. Journal of Consulting and Clinical Psychology, 56, 239-245.</w:t>
      </w:r>
    </w:p>
    <w:p w14:paraId="5E9957D6" w14:textId="77777777" w:rsidR="00294D54" w:rsidRPr="00294D54" w:rsidRDefault="00294D54" w:rsidP="00294D54">
      <w:pPr>
        <w:rPr>
          <w:sz w:val="24"/>
          <w:szCs w:val="24"/>
        </w:rPr>
      </w:pPr>
    </w:p>
    <w:p w14:paraId="1520E508" w14:textId="3BCBA275" w:rsidR="00294D54" w:rsidRDefault="00294D54" w:rsidP="00294D54">
      <w:pPr>
        <w:rPr>
          <w:sz w:val="24"/>
          <w:szCs w:val="24"/>
        </w:rPr>
      </w:pPr>
      <w:r w:rsidRPr="00294D54">
        <w:rPr>
          <w:sz w:val="24"/>
          <w:szCs w:val="24"/>
        </w:rPr>
        <w:t>Police.uk. (2021). Automatic Number Plate Recognition (ANPR) Strategy. Available: https://www.police.uk/pu/advice-crime-prevention/automatic-number-plate-recognition-anpr/. Last accessed 6th March 2021.</w:t>
      </w:r>
    </w:p>
    <w:p w14:paraId="0E2423B2" w14:textId="77777777" w:rsidR="00294D54" w:rsidRPr="00294D54" w:rsidRDefault="00294D54" w:rsidP="00294D54">
      <w:pPr>
        <w:rPr>
          <w:sz w:val="24"/>
          <w:szCs w:val="24"/>
        </w:rPr>
      </w:pPr>
    </w:p>
    <w:p w14:paraId="29FF1A88" w14:textId="35FECFF1" w:rsidR="00294D54" w:rsidRDefault="00294D54" w:rsidP="00294D54">
      <w:pPr>
        <w:rPr>
          <w:sz w:val="24"/>
          <w:szCs w:val="24"/>
        </w:rPr>
      </w:pPr>
      <w:r w:rsidRPr="00294D54">
        <w:rPr>
          <w:sz w:val="24"/>
          <w:szCs w:val="24"/>
        </w:rPr>
        <w:t>Police.uk. (2021). Automatic Number Plate Recognition (ANPR) Strategy. Available: https://www.police.uk/pu/advice-crime-prevention/automatic-number-plate-recognition-anpr/. Last accessed 6th March 2021</w:t>
      </w:r>
      <w:r>
        <w:rPr>
          <w:sz w:val="24"/>
          <w:szCs w:val="24"/>
        </w:rPr>
        <w:t>.</w:t>
      </w:r>
    </w:p>
    <w:p w14:paraId="0B7C169D" w14:textId="77777777" w:rsidR="00294D54" w:rsidRPr="00294D54" w:rsidRDefault="00294D54" w:rsidP="00294D54">
      <w:pPr>
        <w:rPr>
          <w:sz w:val="24"/>
          <w:szCs w:val="24"/>
        </w:rPr>
      </w:pPr>
    </w:p>
    <w:p w14:paraId="3AA996D8" w14:textId="327C3225" w:rsidR="00294D54" w:rsidRDefault="00294D54" w:rsidP="00294D54">
      <w:pPr>
        <w:rPr>
          <w:sz w:val="24"/>
          <w:szCs w:val="24"/>
        </w:rPr>
      </w:pPr>
      <w:r w:rsidRPr="00294D54">
        <w:rPr>
          <w:sz w:val="24"/>
          <w:szCs w:val="24"/>
        </w:rPr>
        <w:t>Ravi Kumar. (2017). Absence of trust — The foundational dysfunction in any team. </w:t>
      </w:r>
      <w:r w:rsidRPr="00294D54">
        <w:rPr>
          <w:sz w:val="24"/>
          <w:szCs w:val="24"/>
          <w:lang w:val="fr-FR"/>
        </w:rPr>
        <w:t xml:space="preserve">Available: https://medium.com/@yoursproductly/absence-of-trust-the-foundational-dysfunction-in-any-team-eaa14e735faf. </w:t>
      </w:r>
      <w:r w:rsidRPr="00294D54">
        <w:rPr>
          <w:sz w:val="24"/>
          <w:szCs w:val="24"/>
        </w:rPr>
        <w:t>Last accessed 2nd April 2021.</w:t>
      </w:r>
    </w:p>
    <w:p w14:paraId="619C7641" w14:textId="77777777" w:rsidR="00294D54" w:rsidRPr="00294D54" w:rsidRDefault="00294D54" w:rsidP="00294D54">
      <w:pPr>
        <w:rPr>
          <w:sz w:val="24"/>
          <w:szCs w:val="24"/>
        </w:rPr>
      </w:pPr>
    </w:p>
    <w:p w14:paraId="170CA23B" w14:textId="4A717A06" w:rsidR="00294D54" w:rsidRDefault="00294D54" w:rsidP="00294D54">
      <w:pPr>
        <w:rPr>
          <w:sz w:val="24"/>
          <w:szCs w:val="24"/>
        </w:rPr>
      </w:pPr>
      <w:r w:rsidRPr="00294D54">
        <w:rPr>
          <w:sz w:val="24"/>
          <w:szCs w:val="24"/>
        </w:rPr>
        <w:t>Remus Ilies, Michael D. Johnson, Timothy A. Judge and Jessica Keeney. (2011). A within-individual study of interpersonal conflict as a work stressor: Dispositional and situational moderators. Journal of Organizational Behavior. 32 (1), 44-64.</w:t>
      </w:r>
    </w:p>
    <w:p w14:paraId="7E630CEC" w14:textId="77777777" w:rsidR="00294D54" w:rsidRPr="00294D54" w:rsidRDefault="00294D54" w:rsidP="00294D54">
      <w:pPr>
        <w:rPr>
          <w:color w:val="000000" w:themeColor="text1"/>
          <w:sz w:val="24"/>
          <w:szCs w:val="24"/>
        </w:rPr>
      </w:pPr>
    </w:p>
    <w:p w14:paraId="5AB86907" w14:textId="77777777" w:rsidR="00294D54" w:rsidRPr="00294D54" w:rsidRDefault="00294D54" w:rsidP="00294D54">
      <w:pPr>
        <w:rPr>
          <w:sz w:val="24"/>
          <w:szCs w:val="24"/>
        </w:rPr>
      </w:pPr>
      <w:r w:rsidRPr="00294D54">
        <w:rPr>
          <w:sz w:val="24"/>
          <w:szCs w:val="24"/>
        </w:rPr>
        <w:t>Richard C. Lumb &amp; Ronald Breazeale (2002). (2010). Police Officer Attitudes and Community Policing Implementation: Developing Strategies for Durable Organizational Change, Policing and Society. Policing and Society. 13 (1), 91-106.</w:t>
      </w:r>
    </w:p>
    <w:p w14:paraId="75F24362" w14:textId="77777777" w:rsidR="00294D54" w:rsidRDefault="00294D54" w:rsidP="00294D54">
      <w:pPr>
        <w:rPr>
          <w:sz w:val="24"/>
          <w:szCs w:val="24"/>
        </w:rPr>
      </w:pPr>
    </w:p>
    <w:p w14:paraId="6FA22933" w14:textId="7029EA24" w:rsidR="00294D54" w:rsidRDefault="00294D54" w:rsidP="00294D54">
      <w:pPr>
        <w:rPr>
          <w:sz w:val="24"/>
          <w:szCs w:val="24"/>
        </w:rPr>
      </w:pPr>
      <w:r w:rsidRPr="00294D54">
        <w:rPr>
          <w:sz w:val="24"/>
          <w:szCs w:val="24"/>
        </w:rPr>
        <w:t>Ryan Yeoman. (2015).</w:t>
      </w:r>
      <w:r w:rsidRPr="00294D54">
        <w:rPr>
          <w:rStyle w:val="apple-converted-space"/>
          <w:sz w:val="24"/>
          <w:szCs w:val="24"/>
        </w:rPr>
        <w:t> </w:t>
      </w:r>
      <w:r w:rsidRPr="00294D54">
        <w:rPr>
          <w:sz w:val="24"/>
          <w:szCs w:val="24"/>
        </w:rPr>
        <w:t>Strong Teams: Why Conflict is Essential for True Commitment.</w:t>
      </w:r>
      <w:r w:rsidRPr="00294D54">
        <w:rPr>
          <w:rStyle w:val="apple-converted-space"/>
          <w:sz w:val="24"/>
          <w:szCs w:val="24"/>
        </w:rPr>
        <w:t> </w:t>
      </w:r>
      <w:r w:rsidRPr="00294D54">
        <w:rPr>
          <w:sz w:val="24"/>
          <w:szCs w:val="24"/>
          <w:lang w:val="fr-FR"/>
        </w:rPr>
        <w:t xml:space="preserve">Available: https://blog.capterra.com/strong-teams-why-conflict-is-essential-for-true-commitment/. </w:t>
      </w:r>
      <w:r w:rsidRPr="00294D54">
        <w:rPr>
          <w:sz w:val="24"/>
          <w:szCs w:val="24"/>
        </w:rPr>
        <w:t>Last accessed 2nd April 2021.</w:t>
      </w:r>
    </w:p>
    <w:p w14:paraId="130852C1" w14:textId="77777777" w:rsidR="00294D54" w:rsidRPr="00294D54" w:rsidRDefault="00294D54" w:rsidP="00294D54">
      <w:pPr>
        <w:rPr>
          <w:sz w:val="24"/>
          <w:szCs w:val="24"/>
        </w:rPr>
      </w:pPr>
    </w:p>
    <w:p w14:paraId="3B138CCD" w14:textId="6A0FEFA6" w:rsidR="00294D54" w:rsidRDefault="00294D54" w:rsidP="00294D54">
      <w:pPr>
        <w:rPr>
          <w:sz w:val="24"/>
          <w:szCs w:val="24"/>
        </w:rPr>
      </w:pPr>
      <w:r w:rsidRPr="00294D54">
        <w:rPr>
          <w:sz w:val="24"/>
          <w:szCs w:val="24"/>
        </w:rPr>
        <w:t>S. P. Myers. (2013). Definition of Team Dynamics. </w:t>
      </w:r>
      <w:r w:rsidRPr="00294D54">
        <w:rPr>
          <w:sz w:val="24"/>
          <w:szCs w:val="24"/>
          <w:lang w:val="fr-FR"/>
        </w:rPr>
        <w:t xml:space="preserve">Available: https://www.teamtechnology.co.uk/team/dynamics/definition/. </w:t>
      </w:r>
      <w:r w:rsidRPr="00294D54">
        <w:rPr>
          <w:sz w:val="24"/>
          <w:szCs w:val="24"/>
        </w:rPr>
        <w:t>Last accessed 25th March 2021.</w:t>
      </w:r>
    </w:p>
    <w:p w14:paraId="0069A6A0" w14:textId="77777777" w:rsidR="00294D54" w:rsidRPr="00294D54" w:rsidRDefault="00294D54" w:rsidP="00294D54">
      <w:pPr>
        <w:rPr>
          <w:sz w:val="24"/>
          <w:szCs w:val="24"/>
        </w:rPr>
      </w:pPr>
    </w:p>
    <w:p w14:paraId="780D774D" w14:textId="415B78BA" w:rsidR="00294D54" w:rsidRDefault="00294D54" w:rsidP="00294D54">
      <w:pPr>
        <w:rPr>
          <w:sz w:val="24"/>
          <w:szCs w:val="24"/>
        </w:rPr>
      </w:pPr>
      <w:r w:rsidRPr="00294D54">
        <w:rPr>
          <w:sz w:val="24"/>
          <w:szCs w:val="24"/>
        </w:rPr>
        <w:t>The American Psychological Association. (2020).</w:t>
      </w:r>
      <w:r w:rsidRPr="00294D54">
        <w:rPr>
          <w:rStyle w:val="apple-converted-space"/>
          <w:sz w:val="24"/>
          <w:szCs w:val="24"/>
        </w:rPr>
        <w:t> </w:t>
      </w:r>
      <w:r w:rsidRPr="00294D54">
        <w:rPr>
          <w:sz w:val="24"/>
          <w:szCs w:val="24"/>
        </w:rPr>
        <w:t>Resilience.</w:t>
      </w:r>
      <w:r w:rsidRPr="00294D54">
        <w:rPr>
          <w:rStyle w:val="apple-converted-space"/>
          <w:sz w:val="24"/>
          <w:szCs w:val="24"/>
        </w:rPr>
        <w:t> </w:t>
      </w:r>
      <w:r w:rsidRPr="00294D54">
        <w:rPr>
          <w:sz w:val="24"/>
          <w:szCs w:val="24"/>
        </w:rPr>
        <w:t>Available: https://dictionary.apa.org/resilience. Last accessed 27th March 2021.</w:t>
      </w:r>
    </w:p>
    <w:p w14:paraId="6D333D67" w14:textId="77777777" w:rsidR="00294D54" w:rsidRPr="00294D54" w:rsidRDefault="00294D54" w:rsidP="00294D54">
      <w:pPr>
        <w:rPr>
          <w:sz w:val="24"/>
          <w:szCs w:val="24"/>
        </w:rPr>
      </w:pPr>
    </w:p>
    <w:p w14:paraId="37A6B537" w14:textId="77777777" w:rsidR="00294D54" w:rsidRPr="00294D54" w:rsidRDefault="00294D54" w:rsidP="00294D54">
      <w:pPr>
        <w:rPr>
          <w:sz w:val="24"/>
          <w:szCs w:val="24"/>
        </w:rPr>
      </w:pPr>
      <w:r w:rsidRPr="00294D54">
        <w:rPr>
          <w:sz w:val="24"/>
          <w:szCs w:val="24"/>
        </w:rPr>
        <w:t>The Stationery Office. (2012). CODE G REVISED CODE OF PRACTICE FOR THE STATUTORY POWER OF ARREST BY POLICE OFFICERS. Available: https://assets.publishing.service.gov.uk/government/uploads/system/uploads/attachment_data/file/903814/pace-code-g-2012.pdf. Last accessed 25th February 2021.</w:t>
      </w:r>
    </w:p>
    <w:p w14:paraId="455425DD" w14:textId="77777777" w:rsidR="00294D54" w:rsidRPr="00065C7D" w:rsidRDefault="00294D54" w:rsidP="00294D54"/>
    <w:p w14:paraId="483D57AA" w14:textId="77777777" w:rsidR="00294D54" w:rsidRPr="00E00FE8" w:rsidRDefault="00294D54" w:rsidP="00294D54"/>
    <w:p w14:paraId="4A08F265" w14:textId="77777777" w:rsidR="00C15993" w:rsidRPr="00C15993" w:rsidRDefault="00C15993" w:rsidP="00C15993">
      <w:pPr>
        <w:overflowPunct/>
        <w:autoSpaceDE/>
        <w:autoSpaceDN/>
        <w:adjustRightInd/>
        <w:textAlignment w:val="auto"/>
        <w:rPr>
          <w:color w:val="auto"/>
          <w:sz w:val="24"/>
          <w:szCs w:val="24"/>
        </w:rPr>
      </w:pPr>
      <w:r w:rsidRPr="00C15993">
        <w:rPr>
          <w:sz w:val="24"/>
          <w:szCs w:val="24"/>
        </w:rPr>
        <w:t>Legislation.gov.uk. (1986). Public Order Act 1986. Available: https://www.legislation.gov.uk/ukpga/1986/64. Last accessed 4th April 2021.</w:t>
      </w:r>
    </w:p>
    <w:p w14:paraId="7459006D" w14:textId="77777777" w:rsidR="00294D54" w:rsidRPr="00E00FE8" w:rsidRDefault="00294D54" w:rsidP="00294D54">
      <w:pPr>
        <w:rPr>
          <w:sz w:val="24"/>
          <w:szCs w:val="24"/>
        </w:rPr>
      </w:pPr>
    </w:p>
    <w:p w14:paraId="5BF58155" w14:textId="77777777" w:rsidR="00C15993" w:rsidRPr="00C15993" w:rsidRDefault="00C15993" w:rsidP="00C15993">
      <w:pPr>
        <w:overflowPunct/>
        <w:autoSpaceDE/>
        <w:autoSpaceDN/>
        <w:adjustRightInd/>
        <w:textAlignment w:val="auto"/>
        <w:rPr>
          <w:color w:val="auto"/>
          <w:sz w:val="24"/>
          <w:szCs w:val="24"/>
        </w:rPr>
      </w:pPr>
      <w:r w:rsidRPr="00C15993">
        <w:rPr>
          <w:sz w:val="24"/>
          <w:szCs w:val="24"/>
        </w:rPr>
        <w:t>Legislation.gov.uk. (1988). Road Traffic Act 1988. Available: https://www.legislation.gov.uk/ukpga/1988/52/contents. Last accessed 4th April 2021.</w:t>
      </w:r>
    </w:p>
    <w:p w14:paraId="65FA7FD1" w14:textId="77777777" w:rsidR="00294D54" w:rsidRPr="00E00FE8" w:rsidRDefault="00294D54" w:rsidP="00294D54">
      <w:pPr>
        <w:rPr>
          <w:sz w:val="24"/>
          <w:szCs w:val="24"/>
        </w:rPr>
      </w:pPr>
    </w:p>
    <w:p w14:paraId="58068E1E" w14:textId="77777777" w:rsidR="00ED3222" w:rsidRPr="00ED3222" w:rsidRDefault="00ED3222" w:rsidP="00ED3222">
      <w:pPr>
        <w:overflowPunct/>
        <w:autoSpaceDE/>
        <w:autoSpaceDN/>
        <w:adjustRightInd/>
        <w:textAlignment w:val="auto"/>
        <w:rPr>
          <w:color w:val="auto"/>
          <w:sz w:val="24"/>
          <w:szCs w:val="24"/>
        </w:rPr>
      </w:pPr>
      <w:r w:rsidRPr="00ED3222">
        <w:rPr>
          <w:sz w:val="24"/>
          <w:szCs w:val="24"/>
        </w:rPr>
        <w:t>Professor Robin Bryant (2020). Blackstone’s handbook for policing student 2020. 14th ed. United states of America : Oxford university press. 118 - 122.</w:t>
      </w:r>
    </w:p>
    <w:p w14:paraId="560658E1" w14:textId="77777777" w:rsidR="00294D54" w:rsidRDefault="00294D54" w:rsidP="00294D54"/>
    <w:p w14:paraId="4C8C956A" w14:textId="77777777" w:rsidR="00294D54" w:rsidRPr="00A27FD2" w:rsidRDefault="00294D54" w:rsidP="00294D54"/>
    <w:p w14:paraId="61448CAE" w14:textId="0B51F06E" w:rsidR="000740FF" w:rsidRPr="000740FF" w:rsidRDefault="000740FF" w:rsidP="000740FF">
      <w:pPr>
        <w:rPr>
          <w:color w:val="000000" w:themeColor="text1"/>
          <w:sz w:val="24"/>
          <w:szCs w:val="24"/>
        </w:rPr>
      </w:pPr>
      <w:r w:rsidRPr="000740FF">
        <w:rPr>
          <w:color w:val="000000" w:themeColor="text1"/>
          <w:sz w:val="24"/>
          <w:szCs w:val="24"/>
        </w:rPr>
        <w:t>Home Office (2019) Code C Revised. Available at; &lt;</w:t>
      </w:r>
      <w:hyperlink r:id="rId15" w:history="1">
        <w:r w:rsidRPr="000740FF">
          <w:rPr>
            <w:rStyle w:val="Hyperlink"/>
            <w:color w:val="000000" w:themeColor="text1"/>
            <w:sz w:val="24"/>
            <w:szCs w:val="24"/>
            <w:u w:val="none"/>
          </w:rPr>
          <w:t>https://assets.publishing.service.gov.uk/government/uploads/system/uploads/attachment_data/file/903473/pace-code-c-2019.pdf</w:t>
        </w:r>
      </w:hyperlink>
      <w:r w:rsidRPr="000740FF">
        <w:rPr>
          <w:color w:val="000000" w:themeColor="text1"/>
          <w:sz w:val="24"/>
          <w:szCs w:val="24"/>
        </w:rPr>
        <w:t xml:space="preserve">&gt; Accessed on </w:t>
      </w:r>
      <w:r>
        <w:rPr>
          <w:color w:val="000000" w:themeColor="text1"/>
          <w:sz w:val="24"/>
          <w:szCs w:val="24"/>
        </w:rPr>
        <w:t>4</w:t>
      </w:r>
      <w:r w:rsidRPr="000740FF">
        <w:rPr>
          <w:color w:val="000000" w:themeColor="text1"/>
          <w:sz w:val="24"/>
          <w:szCs w:val="24"/>
          <w:vertAlign w:val="superscript"/>
        </w:rPr>
        <w:t>th</w:t>
      </w:r>
      <w:r>
        <w:rPr>
          <w:color w:val="000000" w:themeColor="text1"/>
          <w:sz w:val="24"/>
          <w:szCs w:val="24"/>
        </w:rPr>
        <w:t xml:space="preserve"> April </w:t>
      </w:r>
      <w:r w:rsidRPr="000740FF">
        <w:rPr>
          <w:color w:val="000000" w:themeColor="text1"/>
          <w:sz w:val="24"/>
          <w:szCs w:val="24"/>
        </w:rPr>
        <w:t>202</w:t>
      </w:r>
      <w:r>
        <w:rPr>
          <w:color w:val="000000" w:themeColor="text1"/>
          <w:sz w:val="24"/>
          <w:szCs w:val="24"/>
        </w:rPr>
        <w:t>1</w:t>
      </w:r>
    </w:p>
    <w:p w14:paraId="1B75794F" w14:textId="77777777" w:rsidR="00294D54" w:rsidRDefault="00294D54" w:rsidP="00B459FC"/>
    <w:sectPr w:rsidR="00294D5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9D5D0A" w14:textId="77777777" w:rsidR="007867D5" w:rsidRDefault="007867D5">
      <w:r>
        <w:separator/>
      </w:r>
    </w:p>
  </w:endnote>
  <w:endnote w:type="continuationSeparator" w:id="0">
    <w:p w14:paraId="26F3ADF6" w14:textId="77777777" w:rsidR="007867D5" w:rsidRDefault="007867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0BF83C9C" w:rsidR="00F6513F" w:rsidRDefault="00F6513F">
    <w:pPr>
      <w:pStyle w:val="Footer"/>
      <w:jc w:val="right"/>
    </w:pPr>
    <w:r>
      <w:fldChar w:fldCharType="begin"/>
    </w:r>
    <w:r>
      <w:instrText xml:space="preserve"> PAGE   \* MERGEFORMAT </w:instrText>
    </w:r>
    <w:r>
      <w:fldChar w:fldCharType="separate"/>
    </w:r>
    <w:r w:rsidR="00276E4A">
      <w:rPr>
        <w:noProof/>
      </w:rPr>
      <w:t>7</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E959D9" w14:textId="77777777" w:rsidR="007867D5" w:rsidRDefault="007867D5">
      <w:r>
        <w:separator/>
      </w:r>
    </w:p>
  </w:footnote>
  <w:footnote w:type="continuationSeparator" w:id="0">
    <w:p w14:paraId="13239CFA" w14:textId="77777777" w:rsidR="007867D5" w:rsidRDefault="007867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doNotDisplayPageBoundaries/>
  <w:hideSpellingErrors/>
  <w:hideGrammaticalErrors/>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1228"/>
    <w:rsid w:val="00025650"/>
    <w:rsid w:val="00026FAB"/>
    <w:rsid w:val="00027B1F"/>
    <w:rsid w:val="0003088B"/>
    <w:rsid w:val="000325D9"/>
    <w:rsid w:val="000372B2"/>
    <w:rsid w:val="0004079F"/>
    <w:rsid w:val="00045B87"/>
    <w:rsid w:val="00045C07"/>
    <w:rsid w:val="00055D43"/>
    <w:rsid w:val="00056FAC"/>
    <w:rsid w:val="00057751"/>
    <w:rsid w:val="00062E39"/>
    <w:rsid w:val="00063A16"/>
    <w:rsid w:val="000740FF"/>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6E4A"/>
    <w:rsid w:val="002775E1"/>
    <w:rsid w:val="00277979"/>
    <w:rsid w:val="002808EB"/>
    <w:rsid w:val="0028095D"/>
    <w:rsid w:val="00281705"/>
    <w:rsid w:val="00291ADD"/>
    <w:rsid w:val="00294868"/>
    <w:rsid w:val="00294D54"/>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719"/>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666"/>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367D"/>
    <w:rsid w:val="00615575"/>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66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5E67"/>
    <w:rsid w:val="00784EC4"/>
    <w:rsid w:val="007867D5"/>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A768C"/>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7132"/>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5993"/>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0FE8"/>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222"/>
    <w:rsid w:val="00ED1B30"/>
    <w:rsid w:val="00ED250E"/>
    <w:rsid w:val="00ED3222"/>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0FF7F6F"/>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Emphasis">
    <w:name w:val="Emphasis"/>
    <w:basedOn w:val="DefaultParagraphFont"/>
    <w:uiPriority w:val="20"/>
    <w:qFormat/>
    <w:rsid w:val="00EC7222"/>
    <w:rPr>
      <w:i/>
      <w:iCs/>
    </w:rPr>
  </w:style>
  <w:style w:type="character" w:customStyle="1" w:styleId="legsubstitution">
    <w:name w:val="legsubstitution"/>
    <w:basedOn w:val="DefaultParagraphFont"/>
    <w:rsid w:val="00EC7222"/>
  </w:style>
  <w:style w:type="character" w:customStyle="1" w:styleId="apple-converted-space">
    <w:name w:val="apple-converted-space"/>
    <w:basedOn w:val="DefaultParagraphFont"/>
    <w:rsid w:val="00EC7222"/>
  </w:style>
  <w:style w:type="paragraph" w:styleId="NormalWeb">
    <w:name w:val="Normal (Web)"/>
    <w:basedOn w:val="Normal"/>
    <w:uiPriority w:val="99"/>
    <w:unhideWhenUsed/>
    <w:rsid w:val="004F566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80143921">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55309060">
      <w:bodyDiv w:val="1"/>
      <w:marLeft w:val="0"/>
      <w:marRight w:val="0"/>
      <w:marTop w:val="0"/>
      <w:marBottom w:val="0"/>
      <w:divBdr>
        <w:top w:val="none" w:sz="0" w:space="0" w:color="auto"/>
        <w:left w:val="none" w:sz="0" w:space="0" w:color="auto"/>
        <w:bottom w:val="none" w:sz="0" w:space="0" w:color="auto"/>
        <w:right w:val="none" w:sz="0" w:space="0" w:color="auto"/>
      </w:divBdr>
    </w:div>
    <w:div w:id="157747653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assets.publishing.service.gov.uk/government/uploads/system/uploads/attachment_data/file/903473/pace-code-c-2019.pd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7F3B04-BF5E-4FDF-B9D6-52194E12C1FF}">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129</TotalTime>
  <Pages>26</Pages>
  <Words>8639</Words>
  <Characters>49243</Characters>
  <Application>Microsoft Office Word</Application>
  <DocSecurity>0</DocSecurity>
  <Lines>410</Lines>
  <Paragraphs>115</Paragraphs>
  <ScaleCrop>false</ScaleCrop>
  <Company>Powys County Council</Company>
  <LinksUpToDate>false</LinksUpToDate>
  <CharactersWithSpaces>57767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HierA</cp:lastModifiedBy>
  <cp:revision>16</cp:revision>
  <cp:lastPrinted>2014-08-26T08:55:00Z</cp:lastPrinted>
  <dcterms:created xsi:type="dcterms:W3CDTF">2021-02-22T13:01:00Z</dcterms:created>
  <dcterms:modified xsi:type="dcterms:W3CDTF">2021-04-05T17:36:00Z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c03bc5f0-6e90-4f70-bcb0-0ac3792c326a</vt:lpwstr>
  </property>
  <property fmtid="{D5CDD505-2E9C-101B-9397-08002B2CF9AE}" pid="4" name="Classification">
    <vt:lpwstr>OFFICIAL</vt:lpwstr>
  </property>
  <property fmtid="{D5CDD505-2E9C-101B-9397-08002B2CF9AE}" pid="5" name="Visibility">
    <vt:lpwstr>NOT VISIBLE</vt:lpwstr>
  </property>
</Properties>
</file>