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9511A" w14:textId="77777777" w:rsidR="004B6ECD" w:rsidRPr="005D1C5A" w:rsidRDefault="004B6ECD" w:rsidP="004B6ECD">
      <w:pPr>
        <w:ind w:left="426"/>
        <w:rPr>
          <w:rFonts w:ascii="Arial" w:hAnsi="Arial" w:cs="Arial"/>
        </w:rPr>
      </w:pPr>
    </w:p>
    <w:p w14:paraId="0F4915BC" w14:textId="77777777" w:rsidR="004B6ECD" w:rsidRPr="005D1C5A" w:rsidRDefault="004B6ECD" w:rsidP="004B6ECD">
      <w:pPr>
        <w:spacing w:line="360" w:lineRule="auto"/>
        <w:ind w:left="426"/>
        <w:rPr>
          <w:rFonts w:ascii="Arial" w:hAnsi="Arial" w:cs="Arial"/>
        </w:rPr>
      </w:pPr>
      <w:r w:rsidRPr="005D1C5A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DBE71C3" wp14:editId="3E1F302A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9525" b="0"/>
            <wp:wrapSquare wrapText="bothSides"/>
            <wp:docPr id="3" name="Picture 3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D3851F" w14:textId="77777777" w:rsidR="004B6ECD" w:rsidRPr="005D1C5A" w:rsidRDefault="004B6ECD" w:rsidP="004B6ECD">
      <w:pPr>
        <w:spacing w:line="360" w:lineRule="auto"/>
        <w:ind w:left="426"/>
        <w:rPr>
          <w:rFonts w:ascii="Arial" w:hAnsi="Arial" w:cs="Arial"/>
        </w:rPr>
      </w:pPr>
    </w:p>
    <w:p w14:paraId="2AA6B61A" w14:textId="77777777" w:rsidR="004B6ECD" w:rsidRPr="005D1C5A" w:rsidRDefault="004B6ECD" w:rsidP="004B6ECD">
      <w:pPr>
        <w:spacing w:line="360" w:lineRule="auto"/>
        <w:ind w:left="426"/>
        <w:rPr>
          <w:rFonts w:ascii="Arial" w:hAnsi="Arial" w:cs="Arial"/>
        </w:rPr>
      </w:pPr>
    </w:p>
    <w:p w14:paraId="58A4D3FF" w14:textId="77777777" w:rsidR="004B6ECD" w:rsidRPr="005D1C5A" w:rsidRDefault="004B6ECD" w:rsidP="004B6ECD">
      <w:pPr>
        <w:spacing w:line="360" w:lineRule="auto"/>
        <w:ind w:left="426"/>
        <w:rPr>
          <w:rFonts w:ascii="Arial" w:hAnsi="Arial" w:cs="Arial"/>
        </w:rPr>
      </w:pPr>
    </w:p>
    <w:p w14:paraId="4665B23B" w14:textId="77777777" w:rsidR="004B6ECD" w:rsidRPr="005D1C5A" w:rsidRDefault="004B6ECD" w:rsidP="004B6ECD">
      <w:pPr>
        <w:tabs>
          <w:tab w:val="left" w:pos="6540"/>
        </w:tabs>
        <w:spacing w:line="360" w:lineRule="auto"/>
        <w:ind w:left="426"/>
        <w:rPr>
          <w:rFonts w:ascii="Arial" w:hAnsi="Arial" w:cs="Arial"/>
        </w:rPr>
      </w:pPr>
    </w:p>
    <w:p w14:paraId="46735E0B" w14:textId="6BF2E267" w:rsidR="004B6ECD" w:rsidRPr="005D1C5A" w:rsidRDefault="004B6ECD" w:rsidP="004B6ECD">
      <w:pPr>
        <w:tabs>
          <w:tab w:val="left" w:pos="6540"/>
        </w:tabs>
        <w:spacing w:line="360" w:lineRule="auto"/>
        <w:ind w:left="426"/>
        <w:rPr>
          <w:rFonts w:ascii="Arial" w:hAnsi="Arial" w:cs="Arial"/>
          <w:lang w:val="nl-NL"/>
        </w:rPr>
      </w:pPr>
      <w:r w:rsidRPr="005D1C5A">
        <w:rPr>
          <w:rFonts w:ascii="Arial" w:hAnsi="Arial" w:cs="Arial"/>
          <w:b/>
          <w:bCs/>
          <w:lang w:val="nl-NL"/>
        </w:rPr>
        <w:t>Student name</w:t>
      </w:r>
      <w:r w:rsidRPr="005D1C5A">
        <w:rPr>
          <w:rFonts w:ascii="Arial" w:hAnsi="Arial" w:cs="Arial"/>
          <w:lang w:val="nl-NL"/>
        </w:rPr>
        <w:t>:</w:t>
      </w:r>
      <w:r w:rsidR="00FD6A0D">
        <w:rPr>
          <w:rFonts w:ascii="Arial" w:hAnsi="Arial" w:cs="Arial"/>
          <w:lang w:val="nl-NL"/>
        </w:rPr>
        <w:t xml:space="preserve"> Cynthia nelson-yeboah</w:t>
      </w:r>
    </w:p>
    <w:p w14:paraId="52EBB951" w14:textId="0C77FEC1" w:rsidR="004B6ECD" w:rsidRPr="005D1C5A" w:rsidRDefault="004B6ECD" w:rsidP="004B6ECD">
      <w:pPr>
        <w:tabs>
          <w:tab w:val="left" w:pos="6540"/>
        </w:tabs>
        <w:spacing w:line="360" w:lineRule="auto"/>
        <w:ind w:left="426"/>
        <w:rPr>
          <w:rFonts w:ascii="Arial" w:hAnsi="Arial" w:cs="Arial"/>
          <w:lang w:val="nl-NL"/>
        </w:rPr>
      </w:pPr>
      <w:r w:rsidRPr="005D1C5A">
        <w:rPr>
          <w:rFonts w:ascii="Arial" w:hAnsi="Arial" w:cs="Arial"/>
          <w:b/>
          <w:bCs/>
          <w:lang w:val="nl-NL"/>
        </w:rPr>
        <w:t>Student ID</w:t>
      </w:r>
      <w:r w:rsidRPr="005D1C5A">
        <w:rPr>
          <w:rFonts w:ascii="Arial" w:hAnsi="Arial" w:cs="Arial"/>
          <w:lang w:val="nl-NL"/>
        </w:rPr>
        <w:t>:</w:t>
      </w:r>
      <w:r w:rsidR="00FD6A0D">
        <w:rPr>
          <w:rFonts w:ascii="Arial" w:hAnsi="Arial" w:cs="Arial"/>
          <w:lang w:val="nl-NL"/>
        </w:rPr>
        <w:t xml:space="preserve"> 2333272</w:t>
      </w:r>
    </w:p>
    <w:p w14:paraId="383132CA" w14:textId="77777777" w:rsidR="004B6ECD" w:rsidRPr="005D1C5A" w:rsidRDefault="004B6ECD" w:rsidP="004B6ECD">
      <w:pPr>
        <w:tabs>
          <w:tab w:val="left" w:pos="6540"/>
        </w:tabs>
        <w:spacing w:line="360" w:lineRule="auto"/>
        <w:ind w:left="426"/>
        <w:rPr>
          <w:rFonts w:ascii="Arial" w:hAnsi="Arial" w:cs="Arial"/>
          <w:lang w:val="nl-NL"/>
        </w:rPr>
      </w:pPr>
    </w:p>
    <w:p w14:paraId="52764B78" w14:textId="77777777" w:rsidR="004B6ECD" w:rsidRPr="004B6ECD" w:rsidRDefault="004B6ECD" w:rsidP="004B6ECD">
      <w:pPr>
        <w:tabs>
          <w:tab w:val="left" w:pos="6540"/>
        </w:tabs>
        <w:spacing w:line="360" w:lineRule="auto"/>
        <w:ind w:left="426"/>
        <w:rPr>
          <w:rFonts w:ascii="Arial" w:hAnsi="Arial" w:cs="Arial"/>
          <w:lang w:val="nl-NL"/>
        </w:rPr>
      </w:pPr>
      <w:r w:rsidRPr="005D1C5A">
        <w:rPr>
          <w:rFonts w:ascii="Arial" w:hAnsi="Arial" w:cs="Arial"/>
          <w:b/>
          <w:bCs/>
          <w:lang w:val="nl-NL"/>
        </w:rPr>
        <w:t>Module name</w:t>
      </w:r>
      <w:r w:rsidRPr="005D1C5A">
        <w:rPr>
          <w:rFonts w:ascii="Arial" w:hAnsi="Arial" w:cs="Arial"/>
          <w:lang w:val="nl-NL"/>
        </w:rPr>
        <w:t xml:space="preserve">: </w:t>
      </w:r>
      <w:r w:rsidRPr="004B6ECD">
        <w:rPr>
          <w:rFonts w:ascii="Arial" w:hAnsi="Arial" w:cs="Arial"/>
        </w:rPr>
        <w:t>Protecting and Supporting Families in Health and Care</w:t>
      </w:r>
    </w:p>
    <w:p w14:paraId="1F3A1D80" w14:textId="77777777" w:rsidR="004B6ECD" w:rsidRPr="005D1C5A" w:rsidRDefault="004B6ECD" w:rsidP="004B6ECD">
      <w:pPr>
        <w:tabs>
          <w:tab w:val="left" w:pos="6540"/>
        </w:tabs>
        <w:spacing w:line="360" w:lineRule="auto"/>
        <w:ind w:left="426"/>
        <w:rPr>
          <w:rFonts w:ascii="Arial" w:hAnsi="Arial" w:cs="Arial"/>
        </w:rPr>
      </w:pPr>
      <w:r w:rsidRPr="005D1C5A">
        <w:rPr>
          <w:rFonts w:ascii="Arial" w:hAnsi="Arial" w:cs="Arial"/>
          <w:b/>
          <w:bCs/>
        </w:rPr>
        <w:t>Module code</w:t>
      </w:r>
      <w:r w:rsidRPr="005D1C5A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BMHP5021</w:t>
      </w:r>
    </w:p>
    <w:p w14:paraId="138A885A" w14:textId="77777777" w:rsidR="004B6ECD" w:rsidRDefault="004B6ECD" w:rsidP="004B6ECD">
      <w:pPr>
        <w:tabs>
          <w:tab w:val="left" w:pos="6540"/>
        </w:tabs>
        <w:spacing w:line="360" w:lineRule="auto"/>
        <w:ind w:left="426"/>
      </w:pPr>
      <w:r w:rsidRPr="005D1C5A">
        <w:rPr>
          <w:rFonts w:ascii="Arial" w:hAnsi="Arial" w:cs="Arial"/>
          <w:b/>
          <w:bCs/>
        </w:rPr>
        <w:t>Lecturer’s name</w:t>
      </w:r>
      <w:r w:rsidRPr="005D1C5A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Pr="004B6ECD">
        <w:rPr>
          <w:rFonts w:ascii="Arial" w:hAnsi="Arial" w:cs="Arial"/>
        </w:rPr>
        <w:t>G1 and G2: Amanda Jones (module leader)</w:t>
      </w:r>
    </w:p>
    <w:p w14:paraId="449D97CC" w14:textId="77777777" w:rsidR="004B6ECD" w:rsidRPr="00191CE8" w:rsidRDefault="004B6ECD" w:rsidP="004B6ECD">
      <w:pPr>
        <w:tabs>
          <w:tab w:val="left" w:pos="6540"/>
        </w:tabs>
        <w:spacing w:line="360" w:lineRule="auto"/>
        <w:ind w:left="426"/>
        <w:rPr>
          <w:rFonts w:ascii="Arial" w:hAnsi="Arial" w:cs="Arial"/>
          <w:bCs/>
        </w:rPr>
      </w:pPr>
      <w:r w:rsidRPr="005D1C5A">
        <w:rPr>
          <w:rFonts w:ascii="Arial" w:hAnsi="Arial" w:cs="Arial"/>
          <w:b/>
          <w:bCs/>
        </w:rPr>
        <w:t xml:space="preserve">Assignment Title: </w:t>
      </w:r>
      <w:r w:rsidR="00191CE8" w:rsidRPr="00191CE8">
        <w:rPr>
          <w:rFonts w:ascii="Arial" w:hAnsi="Arial" w:cs="Arial"/>
          <w:bCs/>
        </w:rPr>
        <w:t>Component 1: Presentation (Round-the-table group discussion)</w:t>
      </w:r>
      <w:r w:rsidR="007C776D">
        <w:rPr>
          <w:rFonts w:ascii="Arial" w:hAnsi="Arial" w:cs="Arial"/>
          <w:bCs/>
        </w:rPr>
        <w:t xml:space="preserve"> Individual Reference List</w:t>
      </w:r>
    </w:p>
    <w:p w14:paraId="6CD5424D" w14:textId="77777777" w:rsidR="004B6ECD" w:rsidRPr="003A698A" w:rsidRDefault="004B6ECD" w:rsidP="004B6ECD">
      <w:pPr>
        <w:rPr>
          <w:rFonts w:ascii="Arial" w:hAnsi="Arial" w:cs="Arial"/>
        </w:rPr>
      </w:pPr>
      <w:r w:rsidRPr="003A698A">
        <w:rPr>
          <w:rFonts w:ascii="Arial" w:hAnsi="Arial" w:cs="Arial"/>
        </w:rPr>
        <w:br w:type="page"/>
      </w:r>
    </w:p>
    <w:sdt>
      <w:sdtPr>
        <w:rPr>
          <w:rFonts w:ascii="Arial" w:eastAsiaTheme="minorHAnsi" w:hAnsi="Arial" w:cs="Arial"/>
          <w:color w:val="auto"/>
          <w:sz w:val="22"/>
          <w:szCs w:val="22"/>
          <w:lang w:val="en-GB"/>
        </w:rPr>
        <w:id w:val="491219562"/>
        <w:docPartObj>
          <w:docPartGallery w:val="Bibliographies"/>
          <w:docPartUnique/>
        </w:docPartObj>
      </w:sdtPr>
      <w:sdtEndPr/>
      <w:sdtContent>
        <w:p w14:paraId="4C5D71F8" w14:textId="77777777" w:rsidR="004B6ECD" w:rsidRPr="003A698A" w:rsidRDefault="004B6ECD" w:rsidP="004B6ECD">
          <w:pPr>
            <w:pStyle w:val="Heading1"/>
            <w:rPr>
              <w:rFonts w:ascii="Arial" w:hAnsi="Arial" w:cs="Arial"/>
              <w:b/>
              <w:sz w:val="22"/>
              <w:szCs w:val="22"/>
            </w:rPr>
          </w:pPr>
          <w:r w:rsidRPr="003A698A">
            <w:rPr>
              <w:rFonts w:ascii="Arial" w:hAnsi="Arial" w:cs="Arial"/>
              <w:b/>
              <w:sz w:val="22"/>
              <w:szCs w:val="22"/>
            </w:rPr>
            <w:t>References</w:t>
          </w:r>
        </w:p>
        <w:sdt>
          <w:sdtPr>
            <w:rPr>
              <w:rFonts w:ascii="Arial" w:hAnsi="Arial" w:cs="Arial"/>
            </w:rPr>
            <w:id w:val="-573587230"/>
            <w:bibliography/>
          </w:sdtPr>
          <w:sdtEndPr/>
          <w:sdtContent>
            <w:p w14:paraId="37EA0372" w14:textId="77777777" w:rsidR="004B6ECD" w:rsidRPr="003A698A" w:rsidRDefault="004B6ECD" w:rsidP="004B6ECD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3A698A">
                <w:rPr>
                  <w:rFonts w:ascii="Arial" w:hAnsi="Arial" w:cs="Arial"/>
                </w:rPr>
                <w:fldChar w:fldCharType="begin"/>
              </w:r>
              <w:r w:rsidRPr="003A698A">
                <w:rPr>
                  <w:rFonts w:ascii="Arial" w:hAnsi="Arial" w:cs="Arial"/>
                </w:rPr>
                <w:instrText xml:space="preserve"> BIBLIOGRAPHY </w:instrText>
              </w:r>
              <w:r w:rsidRPr="003A698A">
                <w:rPr>
                  <w:rFonts w:ascii="Arial" w:hAnsi="Arial" w:cs="Arial"/>
                </w:rPr>
                <w:fldChar w:fldCharType="separate"/>
              </w:r>
              <w:r w:rsidRPr="003A698A">
                <w:rPr>
                  <w:rFonts w:ascii="Arial" w:hAnsi="Arial" w:cs="Arial"/>
                  <w:noProof/>
                  <w:lang w:val="en-US"/>
                </w:rPr>
                <w:t xml:space="preserve">Department for Education (DfE), 2023. </w:t>
              </w:r>
              <w:r w:rsidRPr="003A698A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Working together to safeguard children. </w:t>
              </w:r>
              <w:r w:rsidRPr="003A698A">
                <w:rPr>
                  <w:rFonts w:ascii="Arial" w:hAnsi="Arial" w:cs="Arial"/>
                  <w:noProof/>
                  <w:lang w:val="en-US"/>
                </w:rPr>
                <w:t xml:space="preserve">[Online] </w:t>
              </w:r>
              <w:r w:rsidRPr="003A698A">
                <w:rPr>
                  <w:rFonts w:ascii="Arial" w:hAnsi="Arial" w:cs="Arial"/>
                  <w:noProof/>
                  <w:lang w:val="en-US"/>
                </w:rPr>
                <w:br/>
                <w:t xml:space="preserve">Available at: </w:t>
              </w:r>
              <w:r w:rsidRPr="003A698A">
                <w:rPr>
                  <w:rFonts w:ascii="Arial" w:hAnsi="Arial" w:cs="Arial"/>
                  <w:noProof/>
                  <w:u w:val="single"/>
                  <w:lang w:val="en-US"/>
                </w:rPr>
                <w:t>https://www.gov.uk/government/publications/working-together-to-safeguard-children--2</w:t>
              </w:r>
              <w:r w:rsidRPr="003A698A">
                <w:rPr>
                  <w:rFonts w:ascii="Arial" w:hAnsi="Arial" w:cs="Arial"/>
                  <w:noProof/>
                  <w:lang w:val="en-US"/>
                </w:rPr>
                <w:br/>
                <w:t>[Accessed 24th April 2025].</w:t>
              </w:r>
            </w:p>
            <w:p w14:paraId="279309C7" w14:textId="77777777" w:rsidR="004B6ECD" w:rsidRPr="003A698A" w:rsidRDefault="004B6ECD" w:rsidP="004B6ECD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3A698A">
                <w:rPr>
                  <w:rFonts w:ascii="Arial" w:hAnsi="Arial" w:cs="Arial"/>
                  <w:noProof/>
                  <w:lang w:val="en-US"/>
                </w:rPr>
                <w:t xml:space="preserve">Firmin, C., 2021. </w:t>
              </w:r>
              <w:r w:rsidRPr="003A698A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Contextual Safeguarding and Child Protection: Rewriting the Rules. </w:t>
              </w:r>
              <w:r w:rsidRPr="003A698A">
                <w:rPr>
                  <w:rFonts w:ascii="Arial" w:hAnsi="Arial" w:cs="Arial"/>
                  <w:noProof/>
                  <w:lang w:val="en-US"/>
                </w:rPr>
                <w:t>1st ed. s.l.:Routledge.</w:t>
              </w:r>
            </w:p>
            <w:p w14:paraId="4EEAD735" w14:textId="77777777" w:rsidR="004B6ECD" w:rsidRPr="003A698A" w:rsidRDefault="004B6ECD" w:rsidP="004B6ECD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3A698A">
                <w:rPr>
                  <w:rFonts w:ascii="Arial" w:hAnsi="Arial" w:cs="Arial"/>
                  <w:noProof/>
                  <w:lang w:val="en-US"/>
                </w:rPr>
                <w:t xml:space="preserve">HM Inspectorate of Probation, 2022. </w:t>
              </w:r>
              <w:r w:rsidRPr="003A698A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Adultification bias within child protection and safeguarding. </w:t>
              </w:r>
              <w:r w:rsidRPr="003A698A">
                <w:rPr>
                  <w:rFonts w:ascii="Arial" w:hAnsi="Arial" w:cs="Arial"/>
                  <w:noProof/>
                  <w:lang w:val="en-US"/>
                </w:rPr>
                <w:t xml:space="preserve">[Online] </w:t>
              </w:r>
              <w:r w:rsidRPr="003A698A">
                <w:rPr>
                  <w:rFonts w:ascii="Arial" w:hAnsi="Arial" w:cs="Arial"/>
                  <w:noProof/>
                  <w:lang w:val="en-US"/>
                </w:rPr>
                <w:br/>
                <w:t xml:space="preserve">Available at: </w:t>
              </w:r>
              <w:r w:rsidRPr="003A698A">
                <w:rPr>
                  <w:rFonts w:ascii="Arial" w:hAnsi="Arial" w:cs="Arial"/>
                  <w:noProof/>
                  <w:u w:val="single"/>
                  <w:lang w:val="en-US"/>
                </w:rPr>
                <w:t>https://hmiprobation.justiceinspectorates.gov.uk/document/adultification-bias-within-child-protection-and-safeguarding/</w:t>
              </w:r>
              <w:r w:rsidRPr="003A698A">
                <w:rPr>
                  <w:rFonts w:ascii="Arial" w:hAnsi="Arial" w:cs="Arial"/>
                  <w:noProof/>
                  <w:lang w:val="en-US"/>
                </w:rPr>
                <w:br/>
                <w:t>[Accessed 3rd November 2025].</w:t>
              </w:r>
            </w:p>
            <w:p w14:paraId="224EE3C6" w14:textId="77777777" w:rsidR="004B6ECD" w:rsidRPr="003A698A" w:rsidRDefault="004B6ECD" w:rsidP="004B6ECD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3A698A">
                <w:rPr>
                  <w:rFonts w:ascii="Arial" w:hAnsi="Arial" w:cs="Arial"/>
                  <w:noProof/>
                  <w:lang w:val="en-US"/>
                </w:rPr>
                <w:t xml:space="preserve">Legislation.gov.uk, 1989. </w:t>
              </w:r>
              <w:r w:rsidRPr="003A698A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Children Act 1989. </w:t>
              </w:r>
              <w:r w:rsidRPr="003A698A">
                <w:rPr>
                  <w:rFonts w:ascii="Arial" w:hAnsi="Arial" w:cs="Arial"/>
                  <w:noProof/>
                  <w:lang w:val="en-US"/>
                </w:rPr>
                <w:t xml:space="preserve">[Online] </w:t>
              </w:r>
              <w:r w:rsidRPr="003A698A">
                <w:rPr>
                  <w:rFonts w:ascii="Arial" w:hAnsi="Arial" w:cs="Arial"/>
                  <w:noProof/>
                  <w:lang w:val="en-US"/>
                </w:rPr>
                <w:br/>
                <w:t xml:space="preserve">Available at: </w:t>
              </w:r>
              <w:r w:rsidRPr="003A698A">
                <w:rPr>
                  <w:rFonts w:ascii="Arial" w:hAnsi="Arial" w:cs="Arial"/>
                  <w:noProof/>
                  <w:u w:val="single"/>
                  <w:lang w:val="en-US"/>
                </w:rPr>
                <w:t>https://www.legislation.gov.uk/ukpga/1989/41/contents</w:t>
              </w:r>
              <w:r w:rsidRPr="003A698A">
                <w:rPr>
                  <w:rFonts w:ascii="Arial" w:hAnsi="Arial" w:cs="Arial"/>
                  <w:noProof/>
                  <w:lang w:val="en-US"/>
                </w:rPr>
                <w:br/>
                <w:t>[Accessed 3rd November 2025].</w:t>
              </w:r>
            </w:p>
            <w:p w14:paraId="4784DC66" w14:textId="77777777" w:rsidR="004B6ECD" w:rsidRPr="003A698A" w:rsidRDefault="004B6ECD" w:rsidP="004B6ECD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3A698A">
                <w:rPr>
                  <w:rFonts w:ascii="Arial" w:hAnsi="Arial" w:cs="Arial"/>
                  <w:noProof/>
                  <w:lang w:val="en-US"/>
                </w:rPr>
                <w:t xml:space="preserve">Legislation.gov.uk, 2014. </w:t>
              </w:r>
              <w:r w:rsidRPr="003A698A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Care Act 2014. </w:t>
              </w:r>
              <w:r w:rsidRPr="003A698A">
                <w:rPr>
                  <w:rFonts w:ascii="Arial" w:hAnsi="Arial" w:cs="Arial"/>
                  <w:noProof/>
                  <w:lang w:val="en-US"/>
                </w:rPr>
                <w:t xml:space="preserve">[Online] </w:t>
              </w:r>
              <w:r w:rsidRPr="003A698A">
                <w:rPr>
                  <w:rFonts w:ascii="Arial" w:hAnsi="Arial" w:cs="Arial"/>
                  <w:noProof/>
                  <w:lang w:val="en-US"/>
                </w:rPr>
                <w:br/>
                <w:t xml:space="preserve">Available at: </w:t>
              </w:r>
              <w:r w:rsidRPr="003A698A">
                <w:rPr>
                  <w:rFonts w:ascii="Arial" w:hAnsi="Arial" w:cs="Arial"/>
                  <w:noProof/>
                  <w:u w:val="single"/>
                  <w:lang w:val="en-US"/>
                </w:rPr>
                <w:t>https://www.legislation.gov.uk/ukpga/2014/23/contents/enacted</w:t>
              </w:r>
              <w:r w:rsidRPr="003A698A">
                <w:rPr>
                  <w:rFonts w:ascii="Arial" w:hAnsi="Arial" w:cs="Arial"/>
                  <w:noProof/>
                  <w:lang w:val="en-US"/>
                </w:rPr>
                <w:br/>
                <w:t>[Accessed 3rd November 2025].</w:t>
              </w:r>
            </w:p>
            <w:p w14:paraId="4F081B1B" w14:textId="77777777" w:rsidR="004B6ECD" w:rsidRPr="003A698A" w:rsidRDefault="004B6ECD" w:rsidP="004B6ECD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3A698A">
                <w:rPr>
                  <w:rFonts w:ascii="Arial" w:hAnsi="Arial" w:cs="Arial"/>
                  <w:noProof/>
                  <w:lang w:val="en-US"/>
                </w:rPr>
                <w:t xml:space="preserve">Legislation.gov.uk, 2014. </w:t>
              </w:r>
              <w:r w:rsidRPr="003A698A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Children and Families Act 2014. </w:t>
              </w:r>
              <w:r w:rsidRPr="003A698A">
                <w:rPr>
                  <w:rFonts w:ascii="Arial" w:hAnsi="Arial" w:cs="Arial"/>
                  <w:noProof/>
                  <w:lang w:val="en-US"/>
                </w:rPr>
                <w:t xml:space="preserve">[Online] </w:t>
              </w:r>
              <w:r w:rsidRPr="003A698A">
                <w:rPr>
                  <w:rFonts w:ascii="Arial" w:hAnsi="Arial" w:cs="Arial"/>
                  <w:noProof/>
                  <w:lang w:val="en-US"/>
                </w:rPr>
                <w:br/>
                <w:t xml:space="preserve">Available at: </w:t>
              </w:r>
              <w:r w:rsidRPr="003A698A">
                <w:rPr>
                  <w:rFonts w:ascii="Arial" w:hAnsi="Arial" w:cs="Arial"/>
                  <w:noProof/>
                  <w:u w:val="single"/>
                  <w:lang w:val="en-US"/>
                </w:rPr>
                <w:t>https://www.legislation.gov.uk/ukpga/2014/6/contents</w:t>
              </w:r>
              <w:r w:rsidRPr="003A698A">
                <w:rPr>
                  <w:rFonts w:ascii="Arial" w:hAnsi="Arial" w:cs="Arial"/>
                  <w:noProof/>
                  <w:lang w:val="en-US"/>
                </w:rPr>
                <w:br/>
                <w:t>[Accessed 3rd November 2025].</w:t>
              </w:r>
            </w:p>
            <w:p w14:paraId="0504C3C9" w14:textId="77777777" w:rsidR="004B6ECD" w:rsidRPr="003A698A" w:rsidRDefault="004B6ECD" w:rsidP="004B6ECD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3A698A">
                <w:rPr>
                  <w:rFonts w:ascii="Arial" w:hAnsi="Arial" w:cs="Arial"/>
                  <w:noProof/>
                  <w:lang w:val="en-US"/>
                </w:rPr>
                <w:t xml:space="preserve">Munro, E., 2011. </w:t>
              </w:r>
              <w:r w:rsidRPr="003A698A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Munro review of child protection: a child-centred system. </w:t>
              </w:r>
              <w:r w:rsidRPr="003A698A">
                <w:rPr>
                  <w:rFonts w:ascii="Arial" w:hAnsi="Arial" w:cs="Arial"/>
                  <w:noProof/>
                  <w:lang w:val="en-US"/>
                </w:rPr>
                <w:t xml:space="preserve">[Online] </w:t>
              </w:r>
              <w:r w:rsidRPr="003A698A">
                <w:rPr>
                  <w:rFonts w:ascii="Arial" w:hAnsi="Arial" w:cs="Arial"/>
                  <w:noProof/>
                  <w:lang w:val="en-US"/>
                </w:rPr>
                <w:br/>
                <w:t xml:space="preserve">Available at: </w:t>
              </w:r>
              <w:r w:rsidRPr="003A698A">
                <w:rPr>
                  <w:rFonts w:ascii="Arial" w:hAnsi="Arial" w:cs="Arial"/>
                  <w:noProof/>
                  <w:u w:val="single"/>
                  <w:lang w:val="en-US"/>
                </w:rPr>
                <w:t>https://www.gov.uk/government/publications/munro-review-of-child-protection-final-report-a-child-centred-system</w:t>
              </w:r>
              <w:r w:rsidRPr="003A698A">
                <w:rPr>
                  <w:rFonts w:ascii="Arial" w:hAnsi="Arial" w:cs="Arial"/>
                  <w:noProof/>
                  <w:lang w:val="en-US"/>
                </w:rPr>
                <w:br/>
                <w:t>[Accessed 3rd November 2025].</w:t>
              </w:r>
            </w:p>
            <w:p w14:paraId="22D7BBDB" w14:textId="77777777" w:rsidR="004B6ECD" w:rsidRPr="003A698A" w:rsidRDefault="004B6ECD" w:rsidP="004B6ECD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3A698A">
                <w:rPr>
                  <w:rFonts w:ascii="Arial" w:hAnsi="Arial" w:cs="Arial"/>
                  <w:noProof/>
                  <w:lang w:val="en-US"/>
                </w:rPr>
                <w:t xml:space="preserve">Nicolas, J., 2023. </w:t>
              </w:r>
              <w:r w:rsidRPr="003A698A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Child safeguarding practice review into the death of Adult A (BSCP 2020/21-02). </w:t>
              </w:r>
              <w:r w:rsidRPr="003A698A">
                <w:rPr>
                  <w:rFonts w:ascii="Arial" w:hAnsi="Arial" w:cs="Arial"/>
                  <w:noProof/>
                  <w:lang w:val="en-US"/>
                </w:rPr>
                <w:t xml:space="preserve">[Online] </w:t>
              </w:r>
              <w:r w:rsidRPr="003A698A">
                <w:rPr>
                  <w:rFonts w:ascii="Arial" w:hAnsi="Arial" w:cs="Arial"/>
                  <w:noProof/>
                  <w:lang w:val="en-US"/>
                </w:rPr>
                <w:br/>
                <w:t xml:space="preserve">Available at: </w:t>
              </w:r>
              <w:r w:rsidRPr="003A698A">
                <w:rPr>
                  <w:rFonts w:ascii="Arial" w:hAnsi="Arial" w:cs="Arial"/>
                  <w:noProof/>
                  <w:u w:val="single"/>
                  <w:lang w:val="en-US"/>
                </w:rPr>
                <w:t>file:///C:/Users/Desktop/Adult%20A%20%20Child%20A%20-%202023%20Birmingham%20CSPR.pdf</w:t>
              </w:r>
              <w:r w:rsidRPr="003A698A">
                <w:rPr>
                  <w:rFonts w:ascii="Arial" w:hAnsi="Arial" w:cs="Arial"/>
                  <w:noProof/>
                  <w:lang w:val="en-US"/>
                </w:rPr>
                <w:br/>
                <w:t>[Accessed 3rd November 2025].</w:t>
              </w:r>
            </w:p>
            <w:p w14:paraId="494E7F20" w14:textId="77777777" w:rsidR="004B6ECD" w:rsidRPr="003A698A" w:rsidRDefault="004B6ECD" w:rsidP="004B6ECD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3A698A">
                <w:rPr>
                  <w:rFonts w:ascii="Arial" w:hAnsi="Arial" w:cs="Arial"/>
                  <w:noProof/>
                  <w:lang w:val="en-US"/>
                </w:rPr>
                <w:t xml:space="preserve">Perry, B.D. and Szalavitz, M., 2017. </w:t>
              </w:r>
              <w:r w:rsidRPr="003A698A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The Boy Who Was Raised as a Dog. </w:t>
              </w:r>
              <w:r w:rsidRPr="003A698A">
                <w:rPr>
                  <w:rFonts w:ascii="Arial" w:hAnsi="Arial" w:cs="Arial"/>
                  <w:noProof/>
                  <w:lang w:val="en-US"/>
                </w:rPr>
                <w:t>s.l.:Basic Books.</w:t>
              </w:r>
            </w:p>
            <w:p w14:paraId="636FBBCD" w14:textId="77777777" w:rsidR="004B6ECD" w:rsidRPr="003A698A" w:rsidRDefault="004B6ECD" w:rsidP="004B6ECD">
              <w:pPr>
                <w:rPr>
                  <w:rFonts w:ascii="Arial" w:hAnsi="Arial" w:cs="Arial"/>
                </w:rPr>
              </w:pPr>
              <w:r w:rsidRPr="003A698A">
                <w:rPr>
                  <w:rFonts w:ascii="Arial" w:hAnsi="Arial" w:cs="Arial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08484C2" w14:textId="77777777" w:rsidR="004B6ECD" w:rsidRPr="003A698A" w:rsidRDefault="004B6ECD" w:rsidP="004B6ECD">
      <w:pPr>
        <w:spacing w:line="360" w:lineRule="auto"/>
        <w:jc w:val="both"/>
        <w:rPr>
          <w:rFonts w:ascii="Arial" w:hAnsi="Arial" w:cs="Arial"/>
        </w:rPr>
      </w:pPr>
    </w:p>
    <w:p w14:paraId="06E5E5CA" w14:textId="77777777" w:rsidR="004B6ECD" w:rsidRPr="003A698A" w:rsidRDefault="004B6ECD" w:rsidP="004B6ECD">
      <w:pPr>
        <w:spacing w:line="360" w:lineRule="auto"/>
        <w:jc w:val="both"/>
        <w:rPr>
          <w:rFonts w:ascii="Arial" w:hAnsi="Arial" w:cs="Arial"/>
        </w:rPr>
      </w:pPr>
    </w:p>
    <w:p w14:paraId="3CAD2BA8" w14:textId="77777777" w:rsidR="004B6ECD" w:rsidRPr="003A698A" w:rsidRDefault="004B6ECD" w:rsidP="004B6ECD">
      <w:pPr>
        <w:spacing w:line="360" w:lineRule="auto"/>
        <w:jc w:val="both"/>
        <w:rPr>
          <w:rFonts w:ascii="Arial" w:hAnsi="Arial" w:cs="Arial"/>
        </w:rPr>
      </w:pPr>
    </w:p>
    <w:p w14:paraId="5A70AB7D" w14:textId="77777777" w:rsidR="004B6ECD" w:rsidRPr="003A698A" w:rsidRDefault="004B6ECD" w:rsidP="004B6ECD">
      <w:pPr>
        <w:spacing w:line="360" w:lineRule="auto"/>
        <w:jc w:val="both"/>
        <w:rPr>
          <w:rFonts w:ascii="Arial" w:hAnsi="Arial" w:cs="Arial"/>
        </w:rPr>
      </w:pPr>
    </w:p>
    <w:p w14:paraId="2F6FC3FC" w14:textId="77777777" w:rsidR="005007D0" w:rsidRDefault="005007D0"/>
    <w:sectPr w:rsidR="005007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3710D"/>
    <w:multiLevelType w:val="hybridMultilevel"/>
    <w:tmpl w:val="7DD61B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893C8A"/>
    <w:multiLevelType w:val="hybridMultilevel"/>
    <w:tmpl w:val="90CAF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1E0045"/>
    <w:multiLevelType w:val="hybridMultilevel"/>
    <w:tmpl w:val="24CADA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805BA7"/>
    <w:multiLevelType w:val="hybridMultilevel"/>
    <w:tmpl w:val="9D80BD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4322989">
    <w:abstractNumId w:val="2"/>
  </w:num>
  <w:num w:numId="2" w16cid:durableId="388385383">
    <w:abstractNumId w:val="0"/>
  </w:num>
  <w:num w:numId="3" w16cid:durableId="22483805">
    <w:abstractNumId w:val="3"/>
  </w:num>
  <w:num w:numId="4" w16cid:durableId="16569580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6ECD"/>
    <w:rsid w:val="00191CE8"/>
    <w:rsid w:val="00193CD4"/>
    <w:rsid w:val="004B6ECD"/>
    <w:rsid w:val="005007D0"/>
    <w:rsid w:val="007C776D"/>
    <w:rsid w:val="009167D1"/>
    <w:rsid w:val="00FD6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19323"/>
  <w15:chartTrackingRefBased/>
  <w15:docId w15:val="{CB9CFF79-B94A-4ADA-A5C6-C57844155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6ECD"/>
  </w:style>
  <w:style w:type="paragraph" w:styleId="Heading1">
    <w:name w:val="heading 1"/>
    <w:basedOn w:val="Normal"/>
    <w:next w:val="Normal"/>
    <w:link w:val="Heading1Char"/>
    <w:uiPriority w:val="9"/>
    <w:qFormat/>
    <w:rsid w:val="004B6EC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6EC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ListParagraph">
    <w:name w:val="List Paragraph"/>
    <w:basedOn w:val="Normal"/>
    <w:uiPriority w:val="34"/>
    <w:qFormat/>
    <w:rsid w:val="004B6ECD"/>
    <w:pPr>
      <w:ind w:left="720"/>
      <w:contextualSpacing/>
    </w:pPr>
  </w:style>
  <w:style w:type="table" w:styleId="TableGrid">
    <w:name w:val="Table Grid"/>
    <w:basedOn w:val="TableNormal"/>
    <w:uiPriority w:val="39"/>
    <w:rsid w:val="004B6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4B6E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cid:image001.png@01D0EA4A.2BD679A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Dep23</b:Tag>
    <b:SourceType>InternetSite</b:SourceType>
    <b:Guid>{DCCB941C-E349-4F3F-9A07-4ABFDD972581}</b:Guid>
    <b:Title>Working together to safeguard children</b:Title>
    <b:Year>2023</b:Year>
    <b:Author>
      <b:Author>
        <b:Corporate>Department for Education (DfE)</b:Corporate>
      </b:Author>
    </b:Author>
    <b:YearAccessed>2025</b:YearAccessed>
    <b:MonthAccessed>April</b:MonthAccessed>
    <b:DayAccessed>24th</b:DayAccessed>
    <b:URL>https://www.gov.uk/government/publications/working-together-to-safeguard-children--2</b:URL>
    <b:RefOrder>1</b:RefOrder>
  </b:Source>
  <b:Source>
    <b:Tag>Mun11</b:Tag>
    <b:SourceType>DocumentFromInternetSite</b:SourceType>
    <b:Guid>{A104402A-82FC-499A-9672-BE96259F90B1}</b:Guid>
    <b:Title>Munro review of child protection: a child-centred system</b:Title>
    <b:Year>2011</b:Year>
    <b:YearAccessed>2025</b:YearAccessed>
    <b:MonthAccessed>November</b:MonthAccessed>
    <b:DayAccessed>3rd</b:DayAccessed>
    <b:URL>https://www.gov.uk/government/publications/munro-review-of-child-protection-final-report-a-child-centred-system</b:URL>
    <b:Author>
      <b:Author>
        <b:NameList>
          <b:Person>
            <b:Last>Munro</b:Last>
            <b:First>E.</b:First>
          </b:Person>
        </b:NameList>
      </b:Author>
    </b:Author>
    <b:Month>May</b:Month>
    <b:Day>10th</b:Day>
    <b:RefOrder>2</b:RefOrder>
  </b:Source>
  <b:Source>
    <b:Tag>Per17</b:Tag>
    <b:SourceType>Book</b:SourceType>
    <b:Guid>{FCD464A3-0B5E-45D8-8E14-744C0AB5659D}</b:Guid>
    <b:Title>The Boy Who Was Raised as a Dog</b:Title>
    <b:Year>2017</b:Year>
    <b:Author>
      <b:Author>
        <b:Corporate>Perry, B.D. and Szalavitz, M.</b:Corporate>
      </b:Author>
    </b:Author>
    <b:Publisher>Basic Books</b:Publisher>
    <b:RefOrder>3</b:RefOrder>
  </b:Source>
  <b:Source>
    <b:Tag>Leg141</b:Tag>
    <b:SourceType>InternetSite</b:SourceType>
    <b:Guid>{E443B3A6-B59C-477F-8852-E87FC2D723E4}</b:Guid>
    <b:Title>Children and Families Act 2014</b:Title>
    <b:Year>2014</b:Year>
    <b:Author>
      <b:Author>
        <b:Corporate>Legislation.gov.uk</b:Corporate>
      </b:Author>
    </b:Author>
    <b:YearAccessed>2025</b:YearAccessed>
    <b:MonthAccessed>November</b:MonthAccessed>
    <b:DayAccessed>3rd</b:DayAccessed>
    <b:URL>https://www.legislation.gov.uk/ukpga/2014/6/contents</b:URL>
    <b:RefOrder>4</b:RefOrder>
  </b:Source>
  <b:Source>
    <b:Tag>Fir21</b:Tag>
    <b:SourceType>Book</b:SourceType>
    <b:Guid>{DF11C628-3EF8-4A1B-A167-B93D335CB560}</b:Guid>
    <b:Title>Contextual Safeguarding and Child Protection: Rewriting the Rules</b:Title>
    <b:Year>2021</b:Year>
    <b:Author>
      <b:Author>
        <b:NameList>
          <b:Person>
            <b:Last>Firmin</b:Last>
            <b:First>C.</b:First>
          </b:Person>
        </b:NameList>
      </b:Author>
    </b:Author>
    <b:Publisher>Routledge</b:Publisher>
    <b:Edition>1st</b:Edition>
    <b:RefOrder>5</b:RefOrder>
  </b:Source>
  <b:Source>
    <b:Tag>HMI22</b:Tag>
    <b:SourceType>InternetSite</b:SourceType>
    <b:Guid>{A3E7DC13-5EF3-402E-B538-ACCC66696187}</b:Guid>
    <b:Author>
      <b:Author>
        <b:Corporate>HM Inspectorate of Probation</b:Corporate>
      </b:Author>
    </b:Author>
    <b:Title>Adultification bias within child protection and safeguarding</b:Title>
    <b:Year>2022</b:Year>
    <b:YearAccessed>2025</b:YearAccessed>
    <b:MonthAccessed>November</b:MonthAccessed>
    <b:DayAccessed>3rd</b:DayAccessed>
    <b:URL>https://hmiprobation.justiceinspectorates.gov.uk/document/adultification-bias-within-child-protection-and-safeguarding/</b:URL>
    <b:RefOrder>6</b:RefOrder>
  </b:Source>
  <b:Source>
    <b:Tag>Leg89</b:Tag>
    <b:SourceType>InternetSite</b:SourceType>
    <b:Guid>{0834EB88-EB22-4E13-B171-DE5BB9B62E6D}</b:Guid>
    <b:Author>
      <b:Author>
        <b:Corporate>Legislation.gov.uk</b:Corporate>
      </b:Author>
    </b:Author>
    <b:Title>Children Act 1989</b:Title>
    <b:Year>1989</b:Year>
    <b:YearAccessed>2025</b:YearAccessed>
    <b:MonthAccessed>November</b:MonthAccessed>
    <b:DayAccessed>3rd</b:DayAccessed>
    <b:URL>https://www.legislation.gov.uk/ukpga/1989/41/contents</b:URL>
    <b:RefOrder>7</b:RefOrder>
  </b:Source>
  <b:Source>
    <b:Tag>Nic23</b:Tag>
    <b:SourceType>DocumentFromInternetSite</b:SourceType>
    <b:Guid>{0C507465-1055-4100-B96E-11443D988852}</b:Guid>
    <b:Author>
      <b:Author>
        <b:NameList>
          <b:Person>
            <b:Last>Nicolas</b:Last>
            <b:First>J.</b:First>
          </b:Person>
        </b:NameList>
      </b:Author>
    </b:Author>
    <b:Title>Child safeguarding practice review into the death of Adult A (BSCP 2020/21-02)</b:Title>
    <b:Year>2023</b:Year>
    <b:YearAccessed>2025</b:YearAccessed>
    <b:MonthAccessed>November</b:MonthAccessed>
    <b:DayAccessed>3rd</b:DayAccessed>
    <b:URL>file:///C:/Users/Desktop/Adult%20A%20%20Child%20A%20-%202023%20Birmingham%20CSPR.pdf</b:URL>
    <b:Month>October</b:Month>
    <b:Day>10th</b:Day>
    <b:RefOrder>8</b:RefOrder>
  </b:Source>
  <b:Source>
    <b:Tag>UKL14</b:Tag>
    <b:SourceType>InternetSite</b:SourceType>
    <b:Guid>{9EF8094E-CDDA-430A-9039-E0117ACA7E25}</b:Guid>
    <b:Author>
      <b:Author>
        <b:Corporate>Legislation.gov.uk</b:Corporate>
      </b:Author>
    </b:Author>
    <b:Title>Care Act 2014</b:Title>
    <b:Year>2014</b:Year>
    <b:YearAccessed>2025</b:YearAccessed>
    <b:MonthAccessed>November</b:MonthAccessed>
    <b:DayAccessed>3rd</b:DayAccessed>
    <b:URL>https://www.legislation.gov.uk/ukpga/2014/23/contents/enacted</b:URL>
    <b:RefOrder>9</b:RefOrder>
  </b:Source>
</b:Sources>
</file>

<file path=customXml/itemProps1.xml><?xml version="1.0" encoding="utf-8"?>
<ds:datastoreItem xmlns:ds="http://schemas.openxmlformats.org/officeDocument/2006/customXml" ds:itemID="{615845A2-7A1F-42FC-BCAA-71DCBF2AA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1696</Characters>
  <Application>Microsoft Office Word</Application>
  <DocSecurity>0</DocSecurity>
  <Lines>14</Lines>
  <Paragraphs>3</Paragraphs>
  <ScaleCrop>false</ScaleCrop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cynthia nelson-yeboah</cp:lastModifiedBy>
  <cp:revision>2</cp:revision>
  <dcterms:created xsi:type="dcterms:W3CDTF">2025-11-21T12:39:00Z</dcterms:created>
  <dcterms:modified xsi:type="dcterms:W3CDTF">2025-11-21T12:39:00Z</dcterms:modified>
</cp:coreProperties>
</file>