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1444B" w14:textId="77777777" w:rsidR="00052190" w:rsidRPr="00EC33CD" w:rsidRDefault="00052190" w:rsidP="00EC33CD">
      <w:pPr>
        <w:spacing w:before="100" w:beforeAutospacing="1" w:after="100" w:afterAutospacing="1"/>
        <w:rPr>
          <w:b/>
          <w:bCs/>
          <w:sz w:val="40"/>
          <w:szCs w:val="40"/>
          <w:lang w:val="en-GB"/>
        </w:rPr>
      </w:pPr>
    </w:p>
    <w:p w14:paraId="17D5D5BA" w14:textId="77777777" w:rsidR="00052190" w:rsidRPr="00EC33CD" w:rsidRDefault="00052190" w:rsidP="00EC33CD">
      <w:pPr>
        <w:spacing w:before="100" w:beforeAutospacing="1" w:after="100" w:afterAutospacing="1"/>
        <w:jc w:val="center"/>
        <w:rPr>
          <w:b/>
          <w:bCs/>
          <w:sz w:val="40"/>
          <w:szCs w:val="40"/>
          <w:lang w:val="en-GB"/>
        </w:rPr>
      </w:pPr>
    </w:p>
    <w:p w14:paraId="01750A4E" w14:textId="77777777" w:rsidR="00052190" w:rsidRPr="00EC33CD" w:rsidRDefault="00000000" w:rsidP="00EC33CD">
      <w:pPr>
        <w:spacing w:before="100" w:beforeAutospacing="1" w:after="100" w:afterAutospacing="1"/>
        <w:jc w:val="center"/>
        <w:rPr>
          <w:b/>
          <w:bCs/>
          <w:sz w:val="40"/>
          <w:szCs w:val="40"/>
          <w:lang w:val="en-GB"/>
        </w:rPr>
      </w:pPr>
      <w:r w:rsidRPr="00EC33CD">
        <w:rPr>
          <w:b/>
          <w:bCs/>
          <w:sz w:val="40"/>
          <w:szCs w:val="40"/>
          <w:lang w:val="en-GB"/>
        </w:rPr>
        <w:t>COMMUNICATION BARRIERS AT FLIGHT FOODS LTD: AN ANALYSIS OF TEAMWORKING AND COMMUNICATION CHALLENGES</w:t>
      </w:r>
    </w:p>
    <w:p w14:paraId="0218FBA0" w14:textId="77777777" w:rsidR="00052190" w:rsidRPr="00EC33CD" w:rsidRDefault="00052190" w:rsidP="00EC33CD">
      <w:pPr>
        <w:spacing w:before="100" w:beforeAutospacing="1" w:after="100" w:afterAutospacing="1"/>
        <w:jc w:val="center"/>
        <w:rPr>
          <w:lang w:val="en-GB"/>
        </w:rPr>
      </w:pPr>
    </w:p>
    <w:p w14:paraId="1379DFD4" w14:textId="77777777" w:rsidR="00052190" w:rsidRPr="00EC33CD" w:rsidRDefault="00052190" w:rsidP="00EC33CD">
      <w:pPr>
        <w:spacing w:before="100" w:beforeAutospacing="1" w:after="100" w:afterAutospacing="1"/>
        <w:jc w:val="center"/>
        <w:rPr>
          <w:lang w:val="en-GB"/>
        </w:rPr>
      </w:pPr>
    </w:p>
    <w:p w14:paraId="458C778E" w14:textId="77777777" w:rsidR="00052190" w:rsidRPr="00EC33CD" w:rsidRDefault="00052190" w:rsidP="00EC33CD">
      <w:pPr>
        <w:spacing w:before="100" w:beforeAutospacing="1" w:after="100" w:afterAutospacing="1"/>
        <w:jc w:val="center"/>
        <w:rPr>
          <w:lang w:val="en-GB"/>
        </w:rPr>
      </w:pPr>
    </w:p>
    <w:p w14:paraId="38D3623C" w14:textId="77777777" w:rsidR="00052190" w:rsidRPr="00EC33CD" w:rsidRDefault="00052190" w:rsidP="00EC33CD">
      <w:pPr>
        <w:spacing w:before="100" w:beforeAutospacing="1" w:after="100" w:afterAutospacing="1"/>
        <w:jc w:val="center"/>
        <w:rPr>
          <w:lang w:val="en-GB"/>
        </w:rPr>
      </w:pPr>
    </w:p>
    <w:p w14:paraId="206C5949" w14:textId="77777777" w:rsidR="00052190" w:rsidRPr="00EC33CD" w:rsidRDefault="00052190" w:rsidP="00EC33CD">
      <w:pPr>
        <w:spacing w:before="100" w:beforeAutospacing="1" w:after="100" w:afterAutospacing="1"/>
        <w:jc w:val="center"/>
        <w:rPr>
          <w:lang w:val="en-GB"/>
        </w:rPr>
      </w:pPr>
    </w:p>
    <w:p w14:paraId="77AA15EA" w14:textId="77777777" w:rsidR="00052190" w:rsidRPr="00EC33CD" w:rsidRDefault="00052190" w:rsidP="00EC33CD">
      <w:pPr>
        <w:spacing w:before="100" w:beforeAutospacing="1" w:after="100" w:afterAutospacing="1"/>
        <w:jc w:val="center"/>
        <w:rPr>
          <w:lang w:val="en-GB"/>
        </w:rPr>
      </w:pPr>
    </w:p>
    <w:p w14:paraId="5317AE63" w14:textId="77777777" w:rsidR="00052190" w:rsidRPr="00EC33CD" w:rsidRDefault="00052190" w:rsidP="00EC33CD">
      <w:pPr>
        <w:spacing w:before="100" w:beforeAutospacing="1" w:after="100" w:afterAutospacing="1"/>
        <w:jc w:val="center"/>
        <w:rPr>
          <w:lang w:val="en-GB"/>
        </w:rPr>
      </w:pPr>
    </w:p>
    <w:p w14:paraId="4E89F9E2" w14:textId="77777777" w:rsidR="00052190" w:rsidRPr="00EC33CD" w:rsidRDefault="00052190" w:rsidP="00EC33CD">
      <w:pPr>
        <w:spacing w:before="100" w:beforeAutospacing="1" w:after="100" w:afterAutospacing="1"/>
        <w:jc w:val="center"/>
        <w:rPr>
          <w:lang w:val="en-GB"/>
        </w:rPr>
      </w:pPr>
    </w:p>
    <w:p w14:paraId="1E443EDA" w14:textId="77777777" w:rsidR="00052190" w:rsidRPr="00EC33CD" w:rsidRDefault="00000000" w:rsidP="00EC33CD">
      <w:pPr>
        <w:spacing w:before="100" w:beforeAutospacing="1" w:after="100" w:afterAutospacing="1"/>
        <w:jc w:val="center"/>
        <w:rPr>
          <w:b/>
          <w:bCs/>
          <w:i/>
          <w:iCs/>
          <w:sz w:val="28"/>
          <w:szCs w:val="28"/>
          <w:lang w:val="en-GB"/>
        </w:rPr>
      </w:pPr>
      <w:r w:rsidRPr="00EC33CD">
        <w:rPr>
          <w:b/>
          <w:bCs/>
          <w:i/>
          <w:iCs/>
          <w:sz w:val="28"/>
          <w:szCs w:val="28"/>
          <w:lang w:val="en-GB"/>
        </w:rPr>
        <w:t>Module: Effective Teamworking and Communication</w:t>
      </w:r>
    </w:p>
    <w:p w14:paraId="321D4AC6" w14:textId="77777777" w:rsidR="00360D33" w:rsidRDefault="00000000" w:rsidP="00EC33CD">
      <w:pPr>
        <w:spacing w:before="100" w:beforeAutospacing="1" w:after="100" w:afterAutospacing="1"/>
        <w:jc w:val="center"/>
        <w:rPr>
          <w:b/>
          <w:bCs/>
          <w:i/>
          <w:iCs/>
          <w:sz w:val="28"/>
          <w:szCs w:val="28"/>
          <w:lang w:val="en-GB"/>
        </w:rPr>
      </w:pPr>
      <w:r w:rsidRPr="00EC33CD">
        <w:rPr>
          <w:b/>
          <w:bCs/>
          <w:i/>
          <w:iCs/>
          <w:sz w:val="28"/>
          <w:szCs w:val="28"/>
          <w:lang w:val="en-GB"/>
        </w:rPr>
        <w:t>Module Code: LCLM4003</w:t>
      </w:r>
    </w:p>
    <w:p w14:paraId="153756D5" w14:textId="77777777" w:rsidR="00360D33" w:rsidRDefault="00360D33" w:rsidP="00EC33CD">
      <w:pPr>
        <w:spacing w:before="100" w:beforeAutospacing="1" w:after="100" w:afterAutospacing="1"/>
        <w:jc w:val="center"/>
        <w:rPr>
          <w:b/>
          <w:bCs/>
          <w:i/>
          <w:iCs/>
          <w:sz w:val="28"/>
          <w:szCs w:val="28"/>
          <w:lang w:val="en-GB"/>
        </w:rPr>
      </w:pPr>
      <w:r>
        <w:rPr>
          <w:b/>
          <w:bCs/>
          <w:i/>
          <w:iCs/>
          <w:sz w:val="28"/>
          <w:szCs w:val="28"/>
          <w:lang w:val="en-GB"/>
        </w:rPr>
        <w:t xml:space="preserve">Student ID: </w:t>
      </w:r>
      <w:r w:rsidRPr="00360D33">
        <w:rPr>
          <w:b/>
          <w:bCs/>
          <w:i/>
          <w:iCs/>
          <w:sz w:val="28"/>
          <w:szCs w:val="28"/>
          <w:lang w:val="en-GB"/>
        </w:rPr>
        <w:t>2434846</w:t>
      </w:r>
    </w:p>
    <w:p w14:paraId="3B2BEC50" w14:textId="34C6425E" w:rsidR="00052190" w:rsidRPr="00EC33CD" w:rsidRDefault="00360D33" w:rsidP="00EC33CD">
      <w:pPr>
        <w:spacing w:before="100" w:beforeAutospacing="1" w:after="100" w:afterAutospacing="1"/>
        <w:jc w:val="center"/>
        <w:rPr>
          <w:b/>
          <w:bCs/>
          <w:i/>
          <w:iCs/>
          <w:sz w:val="28"/>
          <w:szCs w:val="28"/>
          <w:lang w:val="en-GB"/>
        </w:rPr>
      </w:pPr>
      <w:r>
        <w:rPr>
          <w:b/>
          <w:bCs/>
          <w:i/>
          <w:iCs/>
          <w:sz w:val="28"/>
          <w:szCs w:val="28"/>
          <w:lang w:val="en-GB"/>
        </w:rPr>
        <w:t>Student name: Ancuta Batista</w:t>
      </w:r>
      <w:r w:rsidR="00000000" w:rsidRPr="00EC33CD">
        <w:rPr>
          <w:lang w:val="en-GB"/>
        </w:rPr>
        <w:br w:type="page"/>
      </w:r>
    </w:p>
    <w:p w14:paraId="1F159EF8" w14:textId="77777777" w:rsidR="00052190" w:rsidRPr="00EC33CD" w:rsidRDefault="00000000" w:rsidP="00EC33CD">
      <w:pPr>
        <w:spacing w:before="100" w:beforeAutospacing="1" w:after="100" w:afterAutospacing="1"/>
        <w:jc w:val="center"/>
        <w:rPr>
          <w:b/>
          <w:bCs/>
          <w:sz w:val="28"/>
          <w:szCs w:val="28"/>
          <w:lang w:val="en-GB"/>
        </w:rPr>
      </w:pPr>
      <w:r w:rsidRPr="00EC33CD">
        <w:rPr>
          <w:b/>
          <w:bCs/>
          <w:sz w:val="28"/>
          <w:szCs w:val="28"/>
          <w:lang w:val="en-GB"/>
        </w:rPr>
        <w:lastRenderedPageBreak/>
        <w:t>Table of Contents</w:t>
      </w:r>
    </w:p>
    <w:sdt>
      <w:sdtPr>
        <w:rPr>
          <w:lang w:val="en-GB"/>
        </w:rPr>
        <w:id w:val="-481375659"/>
        <w:docPartObj>
          <w:docPartGallery w:val="Table of Contents"/>
          <w:docPartUnique/>
        </w:docPartObj>
      </w:sdtPr>
      <w:sdtContent>
        <w:p w14:paraId="1B8044C5" w14:textId="77777777" w:rsidR="00052190" w:rsidRPr="00EC33CD" w:rsidRDefault="00052190" w:rsidP="00EC33CD">
          <w:pPr>
            <w:widowControl w:val="0"/>
            <w:tabs>
              <w:tab w:val="right" w:pos="9360"/>
            </w:tabs>
            <w:spacing w:before="100" w:beforeAutospacing="1" w:after="100" w:afterAutospacing="1"/>
            <w:rPr>
              <w:color w:val="000000"/>
              <w:lang w:val="en-GB"/>
            </w:rPr>
          </w:pPr>
          <w:r w:rsidRPr="00EC33CD">
            <w:rPr>
              <w:lang w:val="en-GB"/>
            </w:rPr>
            <w:fldChar w:fldCharType="begin"/>
          </w:r>
          <w:r w:rsidR="00000000" w:rsidRPr="00EC33CD">
            <w:rPr>
              <w:lang w:val="en-GB"/>
            </w:rPr>
            <w:instrText xml:space="preserve"> TOC \h \u \z \t "Heading 1,1,Heading 2,2,Heading 3,3,Heading 4,4,Heading 5,5,Heading 6,6,"</w:instrText>
          </w:r>
          <w:r w:rsidRPr="00EC33CD">
            <w:rPr>
              <w:lang w:val="en-GB"/>
            </w:rPr>
            <w:fldChar w:fldCharType="separate"/>
          </w:r>
          <w:hyperlink w:anchor="_heading=h.dxjtz4bqvrid">
            <w:r w:rsidRPr="00EC33CD">
              <w:rPr>
                <w:color w:val="000000"/>
                <w:lang w:val="en-GB"/>
              </w:rPr>
              <w:t>Slide 1: Title slide</w:t>
            </w:r>
            <w:r w:rsidRPr="00EC33CD">
              <w:rPr>
                <w:color w:val="000000"/>
                <w:lang w:val="en-GB"/>
              </w:rPr>
              <w:tab/>
            </w:r>
          </w:hyperlink>
          <w:r w:rsidR="00000000" w:rsidRPr="00EC33CD">
            <w:rPr>
              <w:lang w:val="en-GB"/>
            </w:rPr>
            <w:fldChar w:fldCharType="begin"/>
          </w:r>
          <w:r w:rsidR="00000000" w:rsidRPr="00EC33CD">
            <w:rPr>
              <w:lang w:val="en-GB"/>
            </w:rPr>
            <w:instrText xml:space="preserve"> PAGEREF _heading=h.dxjtz4bqvrid \h </w:instrText>
          </w:r>
          <w:r w:rsidR="00000000" w:rsidRPr="00EC33CD">
            <w:rPr>
              <w:lang w:val="en-GB"/>
            </w:rPr>
          </w:r>
          <w:r w:rsidR="00000000" w:rsidRPr="00EC33CD">
            <w:rPr>
              <w:lang w:val="en-GB"/>
            </w:rPr>
            <w:fldChar w:fldCharType="separate"/>
          </w:r>
          <w:r w:rsidR="00000000" w:rsidRPr="00EC33CD">
            <w:rPr>
              <w:lang w:val="en-GB"/>
            </w:rPr>
            <w:t>3</w:t>
          </w:r>
          <w:r w:rsidR="00000000" w:rsidRPr="00EC33CD">
            <w:rPr>
              <w:lang w:val="en-GB"/>
            </w:rPr>
            <w:fldChar w:fldCharType="end"/>
          </w:r>
        </w:p>
        <w:p w14:paraId="22DB07A5" w14:textId="77777777" w:rsidR="00052190" w:rsidRPr="00EC33CD" w:rsidRDefault="00052190" w:rsidP="00EC33CD">
          <w:pPr>
            <w:widowControl w:val="0"/>
            <w:tabs>
              <w:tab w:val="right" w:pos="9360"/>
            </w:tabs>
            <w:spacing w:before="100" w:beforeAutospacing="1" w:after="100" w:afterAutospacing="1"/>
            <w:rPr>
              <w:color w:val="000000"/>
              <w:lang w:val="en-GB"/>
            </w:rPr>
          </w:pPr>
          <w:hyperlink w:anchor="_heading=h.lxxj8w8m0jwv">
            <w:r w:rsidRPr="00EC33CD">
              <w:rPr>
                <w:color w:val="000000"/>
                <w:lang w:val="en-GB"/>
              </w:rPr>
              <w:t>Slide 2: Introduction and company background</w:t>
            </w:r>
            <w:r w:rsidRPr="00EC33CD">
              <w:rPr>
                <w:color w:val="000000"/>
                <w:lang w:val="en-GB"/>
              </w:rPr>
              <w:tab/>
            </w:r>
          </w:hyperlink>
          <w:r w:rsidRPr="00EC33CD">
            <w:rPr>
              <w:lang w:val="en-GB"/>
            </w:rPr>
            <w:fldChar w:fldCharType="begin"/>
          </w:r>
          <w:r w:rsidRPr="00EC33CD">
            <w:rPr>
              <w:lang w:val="en-GB"/>
            </w:rPr>
            <w:instrText xml:space="preserve"> PAGEREF _heading=h.lxxj8w8m0jwv \h </w:instrText>
          </w:r>
          <w:r w:rsidRPr="00EC33CD">
            <w:rPr>
              <w:lang w:val="en-GB"/>
            </w:rPr>
          </w:r>
          <w:r w:rsidRPr="00EC33CD">
            <w:rPr>
              <w:lang w:val="en-GB"/>
            </w:rPr>
            <w:fldChar w:fldCharType="separate"/>
          </w:r>
          <w:r w:rsidRPr="00EC33CD">
            <w:rPr>
              <w:lang w:val="en-GB"/>
            </w:rPr>
            <w:t>3</w:t>
          </w:r>
          <w:r w:rsidRPr="00EC33CD">
            <w:rPr>
              <w:lang w:val="en-GB"/>
            </w:rPr>
            <w:fldChar w:fldCharType="end"/>
          </w:r>
        </w:p>
        <w:p w14:paraId="47C102C2" w14:textId="77777777" w:rsidR="00052190" w:rsidRPr="00EC33CD" w:rsidRDefault="00052190" w:rsidP="00EC33CD">
          <w:pPr>
            <w:widowControl w:val="0"/>
            <w:tabs>
              <w:tab w:val="right" w:pos="9360"/>
            </w:tabs>
            <w:spacing w:before="100" w:beforeAutospacing="1" w:after="100" w:afterAutospacing="1"/>
            <w:rPr>
              <w:color w:val="000000"/>
              <w:lang w:val="en-GB"/>
            </w:rPr>
          </w:pPr>
          <w:hyperlink w:anchor="_heading=h.fmj63mb12j38">
            <w:r w:rsidRPr="00EC33CD">
              <w:rPr>
                <w:color w:val="000000"/>
                <w:lang w:val="en-GB"/>
              </w:rPr>
              <w:t>Slide 3: Overview of the presentation</w:t>
            </w:r>
            <w:r w:rsidRPr="00EC33CD">
              <w:rPr>
                <w:color w:val="000000"/>
                <w:lang w:val="en-GB"/>
              </w:rPr>
              <w:tab/>
            </w:r>
          </w:hyperlink>
          <w:r w:rsidRPr="00EC33CD">
            <w:rPr>
              <w:lang w:val="en-GB"/>
            </w:rPr>
            <w:fldChar w:fldCharType="begin"/>
          </w:r>
          <w:r w:rsidRPr="00EC33CD">
            <w:rPr>
              <w:lang w:val="en-GB"/>
            </w:rPr>
            <w:instrText xml:space="preserve"> PAGEREF _heading=h.fmj63mb12j38 \h </w:instrText>
          </w:r>
          <w:r w:rsidRPr="00EC33CD">
            <w:rPr>
              <w:lang w:val="en-GB"/>
            </w:rPr>
          </w:r>
          <w:r w:rsidRPr="00EC33CD">
            <w:rPr>
              <w:lang w:val="en-GB"/>
            </w:rPr>
            <w:fldChar w:fldCharType="separate"/>
          </w:r>
          <w:r w:rsidRPr="00EC33CD">
            <w:rPr>
              <w:lang w:val="en-GB"/>
            </w:rPr>
            <w:t>3</w:t>
          </w:r>
          <w:r w:rsidRPr="00EC33CD">
            <w:rPr>
              <w:lang w:val="en-GB"/>
            </w:rPr>
            <w:fldChar w:fldCharType="end"/>
          </w:r>
        </w:p>
        <w:p w14:paraId="5293A0B2" w14:textId="77777777" w:rsidR="00052190" w:rsidRPr="00EC33CD" w:rsidRDefault="00052190" w:rsidP="00EC33CD">
          <w:pPr>
            <w:widowControl w:val="0"/>
            <w:tabs>
              <w:tab w:val="right" w:pos="9360"/>
            </w:tabs>
            <w:spacing w:before="100" w:beforeAutospacing="1" w:after="100" w:afterAutospacing="1"/>
            <w:rPr>
              <w:color w:val="000000"/>
              <w:lang w:val="en-GB"/>
            </w:rPr>
          </w:pPr>
          <w:hyperlink w:anchor="_heading=h.7z5fbyrtttno">
            <w:r w:rsidRPr="00EC33CD">
              <w:rPr>
                <w:color w:val="000000"/>
                <w:lang w:val="en-GB"/>
              </w:rPr>
              <w:t>Slide 4: Environmental noise barrier</w:t>
            </w:r>
            <w:r w:rsidRPr="00EC33CD">
              <w:rPr>
                <w:color w:val="000000"/>
                <w:lang w:val="en-GB"/>
              </w:rPr>
              <w:tab/>
            </w:r>
          </w:hyperlink>
          <w:r w:rsidRPr="00EC33CD">
            <w:rPr>
              <w:lang w:val="en-GB"/>
            </w:rPr>
            <w:fldChar w:fldCharType="begin"/>
          </w:r>
          <w:r w:rsidRPr="00EC33CD">
            <w:rPr>
              <w:lang w:val="en-GB"/>
            </w:rPr>
            <w:instrText xml:space="preserve"> PAGEREF _heading=h.7z5fbyrtttno \h </w:instrText>
          </w:r>
          <w:r w:rsidRPr="00EC33CD">
            <w:rPr>
              <w:lang w:val="en-GB"/>
            </w:rPr>
          </w:r>
          <w:r w:rsidRPr="00EC33CD">
            <w:rPr>
              <w:lang w:val="en-GB"/>
            </w:rPr>
            <w:fldChar w:fldCharType="separate"/>
          </w:r>
          <w:r w:rsidRPr="00EC33CD">
            <w:rPr>
              <w:lang w:val="en-GB"/>
            </w:rPr>
            <w:t>4</w:t>
          </w:r>
          <w:r w:rsidRPr="00EC33CD">
            <w:rPr>
              <w:lang w:val="en-GB"/>
            </w:rPr>
            <w:fldChar w:fldCharType="end"/>
          </w:r>
        </w:p>
        <w:p w14:paraId="0488ACCD" w14:textId="77777777" w:rsidR="00052190" w:rsidRPr="00EC33CD" w:rsidRDefault="00052190" w:rsidP="00EC33CD">
          <w:pPr>
            <w:widowControl w:val="0"/>
            <w:tabs>
              <w:tab w:val="right" w:pos="9360"/>
            </w:tabs>
            <w:spacing w:before="100" w:beforeAutospacing="1" w:after="100" w:afterAutospacing="1"/>
            <w:rPr>
              <w:color w:val="000000"/>
              <w:lang w:val="en-GB"/>
            </w:rPr>
          </w:pPr>
          <w:hyperlink w:anchor="_heading=h.qkyagpsiu1oz">
            <w:r w:rsidRPr="00EC33CD">
              <w:rPr>
                <w:color w:val="000000"/>
                <w:lang w:val="en-GB"/>
              </w:rPr>
              <w:t>Slide 5: Language and communication barrier</w:t>
            </w:r>
            <w:r w:rsidRPr="00EC33CD">
              <w:rPr>
                <w:color w:val="000000"/>
                <w:lang w:val="en-GB"/>
              </w:rPr>
              <w:tab/>
            </w:r>
          </w:hyperlink>
          <w:r w:rsidRPr="00EC33CD">
            <w:rPr>
              <w:lang w:val="en-GB"/>
            </w:rPr>
            <w:fldChar w:fldCharType="begin"/>
          </w:r>
          <w:r w:rsidRPr="00EC33CD">
            <w:rPr>
              <w:lang w:val="en-GB"/>
            </w:rPr>
            <w:instrText xml:space="preserve"> PAGEREF _heading=h.qkyagpsiu1oz \h </w:instrText>
          </w:r>
          <w:r w:rsidRPr="00EC33CD">
            <w:rPr>
              <w:lang w:val="en-GB"/>
            </w:rPr>
          </w:r>
          <w:r w:rsidRPr="00EC33CD">
            <w:rPr>
              <w:lang w:val="en-GB"/>
            </w:rPr>
            <w:fldChar w:fldCharType="separate"/>
          </w:r>
          <w:r w:rsidRPr="00EC33CD">
            <w:rPr>
              <w:lang w:val="en-GB"/>
            </w:rPr>
            <w:t>4</w:t>
          </w:r>
          <w:r w:rsidRPr="00EC33CD">
            <w:rPr>
              <w:lang w:val="en-GB"/>
            </w:rPr>
            <w:fldChar w:fldCharType="end"/>
          </w:r>
        </w:p>
        <w:p w14:paraId="0A59E9AD" w14:textId="77777777" w:rsidR="00052190" w:rsidRPr="00EC33CD" w:rsidRDefault="00052190" w:rsidP="00EC33CD">
          <w:pPr>
            <w:widowControl w:val="0"/>
            <w:tabs>
              <w:tab w:val="right" w:pos="9360"/>
            </w:tabs>
            <w:spacing w:before="100" w:beforeAutospacing="1" w:after="100" w:afterAutospacing="1"/>
            <w:rPr>
              <w:color w:val="000000"/>
              <w:lang w:val="en-GB"/>
            </w:rPr>
          </w:pPr>
          <w:hyperlink w:anchor="_heading=h.kn6tphm2yo8w">
            <w:r w:rsidRPr="00EC33CD">
              <w:rPr>
                <w:color w:val="000000"/>
                <w:lang w:val="en-GB"/>
              </w:rPr>
              <w:t>Slide 6: Age and Generational Barrier</w:t>
            </w:r>
            <w:r w:rsidRPr="00EC33CD">
              <w:rPr>
                <w:color w:val="000000"/>
                <w:lang w:val="en-GB"/>
              </w:rPr>
              <w:tab/>
            </w:r>
          </w:hyperlink>
          <w:r w:rsidRPr="00EC33CD">
            <w:rPr>
              <w:lang w:val="en-GB"/>
            </w:rPr>
            <w:fldChar w:fldCharType="begin"/>
          </w:r>
          <w:r w:rsidRPr="00EC33CD">
            <w:rPr>
              <w:lang w:val="en-GB"/>
            </w:rPr>
            <w:instrText xml:space="preserve"> PAGEREF _heading=h.kn6tphm2yo8w \h </w:instrText>
          </w:r>
          <w:r w:rsidRPr="00EC33CD">
            <w:rPr>
              <w:lang w:val="en-GB"/>
            </w:rPr>
          </w:r>
          <w:r w:rsidRPr="00EC33CD">
            <w:rPr>
              <w:lang w:val="en-GB"/>
            </w:rPr>
            <w:fldChar w:fldCharType="separate"/>
          </w:r>
          <w:r w:rsidRPr="00EC33CD">
            <w:rPr>
              <w:lang w:val="en-GB"/>
            </w:rPr>
            <w:t>5</w:t>
          </w:r>
          <w:r w:rsidRPr="00EC33CD">
            <w:rPr>
              <w:lang w:val="en-GB"/>
            </w:rPr>
            <w:fldChar w:fldCharType="end"/>
          </w:r>
        </w:p>
        <w:p w14:paraId="366643FA" w14:textId="77777777" w:rsidR="00052190" w:rsidRPr="00EC33CD" w:rsidRDefault="00052190" w:rsidP="00EC33CD">
          <w:pPr>
            <w:widowControl w:val="0"/>
            <w:tabs>
              <w:tab w:val="right" w:pos="9360"/>
            </w:tabs>
            <w:spacing w:before="100" w:beforeAutospacing="1" w:after="100" w:afterAutospacing="1"/>
            <w:rPr>
              <w:color w:val="000000"/>
              <w:lang w:val="en-GB"/>
            </w:rPr>
          </w:pPr>
          <w:hyperlink w:anchor="_heading=h.nww0s9nfopx7">
            <w:r w:rsidRPr="00EC33CD">
              <w:rPr>
                <w:color w:val="000000"/>
                <w:lang w:val="en-GB"/>
              </w:rPr>
              <w:t>Slide 7: Cultural barrier</w:t>
            </w:r>
            <w:r w:rsidRPr="00EC33CD">
              <w:rPr>
                <w:color w:val="000000"/>
                <w:lang w:val="en-GB"/>
              </w:rPr>
              <w:tab/>
            </w:r>
          </w:hyperlink>
          <w:r w:rsidRPr="00EC33CD">
            <w:rPr>
              <w:lang w:val="en-GB"/>
            </w:rPr>
            <w:fldChar w:fldCharType="begin"/>
          </w:r>
          <w:r w:rsidRPr="00EC33CD">
            <w:rPr>
              <w:lang w:val="en-GB"/>
            </w:rPr>
            <w:instrText xml:space="preserve"> PAGEREF _heading=h.nww0s9nfopx7 \h </w:instrText>
          </w:r>
          <w:r w:rsidRPr="00EC33CD">
            <w:rPr>
              <w:lang w:val="en-GB"/>
            </w:rPr>
          </w:r>
          <w:r w:rsidRPr="00EC33CD">
            <w:rPr>
              <w:lang w:val="en-GB"/>
            </w:rPr>
            <w:fldChar w:fldCharType="separate"/>
          </w:r>
          <w:r w:rsidRPr="00EC33CD">
            <w:rPr>
              <w:lang w:val="en-GB"/>
            </w:rPr>
            <w:t>6</w:t>
          </w:r>
          <w:r w:rsidRPr="00EC33CD">
            <w:rPr>
              <w:lang w:val="en-GB"/>
            </w:rPr>
            <w:fldChar w:fldCharType="end"/>
          </w:r>
        </w:p>
        <w:p w14:paraId="0C4A9528" w14:textId="77777777" w:rsidR="00052190" w:rsidRPr="00EC33CD" w:rsidRDefault="00052190" w:rsidP="00EC33CD">
          <w:pPr>
            <w:widowControl w:val="0"/>
            <w:tabs>
              <w:tab w:val="right" w:pos="9360"/>
            </w:tabs>
            <w:spacing w:before="100" w:beforeAutospacing="1" w:after="100" w:afterAutospacing="1"/>
            <w:rPr>
              <w:color w:val="000000"/>
              <w:lang w:val="en-GB"/>
            </w:rPr>
          </w:pPr>
          <w:hyperlink w:anchor="_heading=h.b5hke0zggayx">
            <w:r w:rsidRPr="00EC33CD">
              <w:rPr>
                <w:color w:val="000000"/>
                <w:lang w:val="en-GB"/>
              </w:rPr>
              <w:t>Slide 8: Emotional barrier</w:t>
            </w:r>
            <w:r w:rsidRPr="00EC33CD">
              <w:rPr>
                <w:color w:val="000000"/>
                <w:lang w:val="en-GB"/>
              </w:rPr>
              <w:tab/>
            </w:r>
          </w:hyperlink>
          <w:r w:rsidRPr="00EC33CD">
            <w:rPr>
              <w:lang w:val="en-GB"/>
            </w:rPr>
            <w:fldChar w:fldCharType="begin"/>
          </w:r>
          <w:r w:rsidRPr="00EC33CD">
            <w:rPr>
              <w:lang w:val="en-GB"/>
            </w:rPr>
            <w:instrText xml:space="preserve"> PAGEREF _heading=h.b5hke0zggayx \h </w:instrText>
          </w:r>
          <w:r w:rsidRPr="00EC33CD">
            <w:rPr>
              <w:lang w:val="en-GB"/>
            </w:rPr>
          </w:r>
          <w:r w:rsidRPr="00EC33CD">
            <w:rPr>
              <w:lang w:val="en-GB"/>
            </w:rPr>
            <w:fldChar w:fldCharType="separate"/>
          </w:r>
          <w:r w:rsidRPr="00EC33CD">
            <w:rPr>
              <w:lang w:val="en-GB"/>
            </w:rPr>
            <w:t>7</w:t>
          </w:r>
          <w:r w:rsidRPr="00EC33CD">
            <w:rPr>
              <w:lang w:val="en-GB"/>
            </w:rPr>
            <w:fldChar w:fldCharType="end"/>
          </w:r>
        </w:p>
        <w:p w14:paraId="2448D003" w14:textId="77777777" w:rsidR="00052190" w:rsidRPr="00EC33CD" w:rsidRDefault="00052190" w:rsidP="00EC33CD">
          <w:pPr>
            <w:widowControl w:val="0"/>
            <w:tabs>
              <w:tab w:val="right" w:pos="9360"/>
            </w:tabs>
            <w:spacing w:before="100" w:beforeAutospacing="1" w:after="100" w:afterAutospacing="1"/>
            <w:rPr>
              <w:color w:val="000000"/>
              <w:lang w:val="en-GB"/>
            </w:rPr>
          </w:pPr>
          <w:hyperlink w:anchor="_heading=h.gqe519hfuvs1">
            <w:r w:rsidRPr="00EC33CD">
              <w:rPr>
                <w:color w:val="000000"/>
                <w:lang w:val="en-GB"/>
              </w:rPr>
              <w:t>Slide 9: Recommendation</w:t>
            </w:r>
            <w:r w:rsidRPr="00EC33CD">
              <w:rPr>
                <w:color w:val="000000"/>
                <w:lang w:val="en-GB"/>
              </w:rPr>
              <w:tab/>
            </w:r>
          </w:hyperlink>
          <w:r w:rsidRPr="00EC33CD">
            <w:rPr>
              <w:lang w:val="en-GB"/>
            </w:rPr>
            <w:fldChar w:fldCharType="begin"/>
          </w:r>
          <w:r w:rsidRPr="00EC33CD">
            <w:rPr>
              <w:lang w:val="en-GB"/>
            </w:rPr>
            <w:instrText xml:space="preserve"> PAGEREF _heading=h.gqe519hfuvs1 \h </w:instrText>
          </w:r>
          <w:r w:rsidRPr="00EC33CD">
            <w:rPr>
              <w:lang w:val="en-GB"/>
            </w:rPr>
          </w:r>
          <w:r w:rsidRPr="00EC33CD">
            <w:rPr>
              <w:lang w:val="en-GB"/>
            </w:rPr>
            <w:fldChar w:fldCharType="separate"/>
          </w:r>
          <w:r w:rsidRPr="00EC33CD">
            <w:rPr>
              <w:lang w:val="en-GB"/>
            </w:rPr>
            <w:t>8</w:t>
          </w:r>
          <w:r w:rsidRPr="00EC33CD">
            <w:rPr>
              <w:lang w:val="en-GB"/>
            </w:rPr>
            <w:fldChar w:fldCharType="end"/>
          </w:r>
        </w:p>
        <w:p w14:paraId="1860CA93" w14:textId="77777777" w:rsidR="00052190" w:rsidRPr="00EC33CD" w:rsidRDefault="00052190" w:rsidP="00EC33CD">
          <w:pPr>
            <w:widowControl w:val="0"/>
            <w:tabs>
              <w:tab w:val="right" w:pos="9360"/>
            </w:tabs>
            <w:spacing w:before="100" w:beforeAutospacing="1" w:after="100" w:afterAutospacing="1"/>
            <w:rPr>
              <w:color w:val="000000"/>
              <w:lang w:val="en-GB"/>
            </w:rPr>
          </w:pPr>
          <w:hyperlink w:anchor="_heading=h.tp0wd2k3cum4">
            <w:r w:rsidRPr="00EC33CD">
              <w:rPr>
                <w:color w:val="000000"/>
                <w:lang w:val="en-GB"/>
              </w:rPr>
              <w:t>Slide 10: Conclusion</w:t>
            </w:r>
            <w:r w:rsidRPr="00EC33CD">
              <w:rPr>
                <w:color w:val="000000"/>
                <w:lang w:val="en-GB"/>
              </w:rPr>
              <w:tab/>
            </w:r>
          </w:hyperlink>
          <w:r w:rsidRPr="00EC33CD">
            <w:rPr>
              <w:lang w:val="en-GB"/>
            </w:rPr>
            <w:fldChar w:fldCharType="begin"/>
          </w:r>
          <w:r w:rsidRPr="00EC33CD">
            <w:rPr>
              <w:lang w:val="en-GB"/>
            </w:rPr>
            <w:instrText xml:space="preserve"> PAGEREF _heading=h.tp0wd2k3cum4 \h </w:instrText>
          </w:r>
          <w:r w:rsidRPr="00EC33CD">
            <w:rPr>
              <w:lang w:val="en-GB"/>
            </w:rPr>
          </w:r>
          <w:r w:rsidRPr="00EC33CD">
            <w:rPr>
              <w:lang w:val="en-GB"/>
            </w:rPr>
            <w:fldChar w:fldCharType="separate"/>
          </w:r>
          <w:r w:rsidRPr="00EC33CD">
            <w:rPr>
              <w:lang w:val="en-GB"/>
            </w:rPr>
            <w:t>8</w:t>
          </w:r>
          <w:r w:rsidRPr="00EC33CD">
            <w:rPr>
              <w:lang w:val="en-GB"/>
            </w:rPr>
            <w:fldChar w:fldCharType="end"/>
          </w:r>
        </w:p>
        <w:p w14:paraId="544827D1" w14:textId="77777777" w:rsidR="00052190" w:rsidRPr="00EC33CD" w:rsidRDefault="00052190" w:rsidP="00EC33CD">
          <w:pPr>
            <w:widowControl w:val="0"/>
            <w:tabs>
              <w:tab w:val="right" w:pos="9360"/>
            </w:tabs>
            <w:spacing w:before="100" w:beforeAutospacing="1" w:after="100" w:afterAutospacing="1"/>
            <w:rPr>
              <w:color w:val="000000"/>
              <w:lang w:val="en-GB"/>
            </w:rPr>
          </w:pPr>
          <w:hyperlink w:anchor="_heading=h.jle2yzfn1gq2">
            <w:r w:rsidRPr="00EC33CD">
              <w:rPr>
                <w:color w:val="000000"/>
                <w:lang w:val="en-GB"/>
              </w:rPr>
              <w:t>Slide 11: References</w:t>
            </w:r>
            <w:r w:rsidRPr="00EC33CD">
              <w:rPr>
                <w:color w:val="000000"/>
                <w:lang w:val="en-GB"/>
              </w:rPr>
              <w:tab/>
            </w:r>
          </w:hyperlink>
          <w:r w:rsidRPr="00EC33CD">
            <w:rPr>
              <w:lang w:val="en-GB"/>
            </w:rPr>
            <w:fldChar w:fldCharType="begin"/>
          </w:r>
          <w:r w:rsidRPr="00EC33CD">
            <w:rPr>
              <w:lang w:val="en-GB"/>
            </w:rPr>
            <w:instrText xml:space="preserve"> PAGEREF _heading=h.jle2yzfn1gq2 \h </w:instrText>
          </w:r>
          <w:r w:rsidRPr="00EC33CD">
            <w:rPr>
              <w:lang w:val="en-GB"/>
            </w:rPr>
          </w:r>
          <w:r w:rsidRPr="00EC33CD">
            <w:rPr>
              <w:lang w:val="en-GB"/>
            </w:rPr>
            <w:fldChar w:fldCharType="separate"/>
          </w:r>
          <w:r w:rsidRPr="00EC33CD">
            <w:rPr>
              <w:lang w:val="en-GB"/>
            </w:rPr>
            <w:t>8</w:t>
          </w:r>
          <w:r w:rsidRPr="00EC33CD">
            <w:rPr>
              <w:lang w:val="en-GB"/>
            </w:rPr>
            <w:fldChar w:fldCharType="end"/>
          </w:r>
        </w:p>
        <w:p w14:paraId="6F2C6287" w14:textId="77777777" w:rsidR="00052190" w:rsidRPr="00EC33CD" w:rsidRDefault="00052190" w:rsidP="00EC33CD">
          <w:pPr>
            <w:widowControl w:val="0"/>
            <w:tabs>
              <w:tab w:val="right" w:pos="9360"/>
            </w:tabs>
            <w:spacing w:before="100" w:beforeAutospacing="1" w:after="100" w:afterAutospacing="1"/>
            <w:rPr>
              <w:color w:val="000000"/>
              <w:lang w:val="en-GB"/>
            </w:rPr>
          </w:pPr>
          <w:hyperlink w:anchor="_heading=h.3h57nftgu7x8">
            <w:r w:rsidRPr="00EC33CD">
              <w:rPr>
                <w:color w:val="000000"/>
                <w:lang w:val="en-GB"/>
              </w:rPr>
              <w:t>Slide 12: Thank you</w:t>
            </w:r>
            <w:r w:rsidRPr="00EC33CD">
              <w:rPr>
                <w:color w:val="000000"/>
                <w:lang w:val="en-GB"/>
              </w:rPr>
              <w:tab/>
            </w:r>
          </w:hyperlink>
          <w:r w:rsidRPr="00EC33CD">
            <w:rPr>
              <w:lang w:val="en-GB"/>
            </w:rPr>
            <w:fldChar w:fldCharType="begin"/>
          </w:r>
          <w:r w:rsidRPr="00EC33CD">
            <w:rPr>
              <w:lang w:val="en-GB"/>
            </w:rPr>
            <w:instrText xml:space="preserve"> PAGEREF _heading=h.3h57nftgu7x8 \h </w:instrText>
          </w:r>
          <w:r w:rsidRPr="00EC33CD">
            <w:rPr>
              <w:lang w:val="en-GB"/>
            </w:rPr>
          </w:r>
          <w:r w:rsidRPr="00EC33CD">
            <w:rPr>
              <w:lang w:val="en-GB"/>
            </w:rPr>
            <w:fldChar w:fldCharType="separate"/>
          </w:r>
          <w:r w:rsidRPr="00EC33CD">
            <w:rPr>
              <w:lang w:val="en-GB"/>
            </w:rPr>
            <w:t>10</w:t>
          </w:r>
          <w:r w:rsidRPr="00EC33CD">
            <w:rPr>
              <w:lang w:val="en-GB"/>
            </w:rPr>
            <w:fldChar w:fldCharType="end"/>
          </w:r>
          <w:r w:rsidRPr="00EC33CD">
            <w:rPr>
              <w:lang w:val="en-GB"/>
            </w:rPr>
            <w:fldChar w:fldCharType="end"/>
          </w:r>
        </w:p>
      </w:sdtContent>
    </w:sdt>
    <w:p w14:paraId="14CCBA93" w14:textId="77777777" w:rsidR="00052190" w:rsidRPr="00EC33CD" w:rsidRDefault="00052190" w:rsidP="00EC33CD">
      <w:pPr>
        <w:spacing w:before="100" w:beforeAutospacing="1" w:after="100" w:afterAutospacing="1"/>
        <w:rPr>
          <w:b/>
          <w:bCs/>
          <w:lang w:val="en-GB"/>
        </w:rPr>
      </w:pPr>
    </w:p>
    <w:p w14:paraId="0D1E51AD" w14:textId="77777777" w:rsidR="00052190" w:rsidRPr="00EC33CD" w:rsidRDefault="00000000" w:rsidP="00EC33CD">
      <w:pPr>
        <w:spacing w:before="100" w:beforeAutospacing="1" w:after="100" w:afterAutospacing="1"/>
        <w:rPr>
          <w:lang w:val="en-GB"/>
        </w:rPr>
      </w:pPr>
      <w:r w:rsidRPr="00EC33CD">
        <w:rPr>
          <w:lang w:val="en-GB"/>
        </w:rPr>
        <w:br w:type="page"/>
      </w:r>
    </w:p>
    <w:p w14:paraId="5F301D22" w14:textId="77777777" w:rsidR="00052190" w:rsidRDefault="00000000" w:rsidP="00EC33CD">
      <w:pPr>
        <w:pStyle w:val="Heading1"/>
        <w:spacing w:before="100" w:beforeAutospacing="1" w:after="100" w:afterAutospacing="1"/>
        <w:rPr>
          <w:lang w:val="en-GB"/>
        </w:rPr>
      </w:pPr>
      <w:bookmarkStart w:id="0" w:name="_heading=h.dxjtz4bqvrid" w:colFirst="0" w:colLast="0"/>
      <w:bookmarkEnd w:id="0"/>
      <w:r w:rsidRPr="00EC33CD">
        <w:rPr>
          <w:lang w:val="en-GB"/>
        </w:rPr>
        <w:lastRenderedPageBreak/>
        <w:t>Slide 1: Title slide</w:t>
      </w:r>
    </w:p>
    <w:p w14:paraId="6741907A" w14:textId="7DC724F3" w:rsidR="00D50B07" w:rsidRPr="00D50B07" w:rsidRDefault="00D50B07" w:rsidP="00D50B07">
      <w:pPr>
        <w:rPr>
          <w:lang w:val="en-GB"/>
        </w:rPr>
      </w:pPr>
      <w:r>
        <w:rPr>
          <w:noProof/>
        </w:rPr>
        <w:drawing>
          <wp:inline distT="0" distB="0" distL="0" distR="0" wp14:anchorId="5BE17A5B" wp14:editId="56DB0A76">
            <wp:extent cx="5943600" cy="3343275"/>
            <wp:effectExtent l="0" t="0" r="0" b="9525"/>
            <wp:docPr id="9306563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656372"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1C35D46F" w14:textId="77777777" w:rsidR="00052190" w:rsidRPr="00EC33CD" w:rsidRDefault="00000000" w:rsidP="00EC33CD">
      <w:pPr>
        <w:pStyle w:val="Heading1"/>
        <w:spacing w:before="100" w:beforeAutospacing="1" w:after="100" w:afterAutospacing="1"/>
        <w:rPr>
          <w:lang w:val="en-GB"/>
        </w:rPr>
      </w:pPr>
      <w:r w:rsidRPr="00EC33CD">
        <w:rPr>
          <w:lang w:val="en-GB"/>
        </w:rPr>
        <w:t>Slide 2: Introduction and company background</w:t>
      </w:r>
    </w:p>
    <w:p w14:paraId="5ECBB0E5" w14:textId="73ED042D" w:rsidR="00D50B07" w:rsidRDefault="00D50B07" w:rsidP="00EC33CD">
      <w:pPr>
        <w:spacing w:before="100" w:beforeAutospacing="1" w:after="100" w:afterAutospacing="1"/>
        <w:rPr>
          <w:lang w:val="en-GB"/>
        </w:rPr>
      </w:pPr>
      <w:r>
        <w:rPr>
          <w:noProof/>
        </w:rPr>
        <w:drawing>
          <wp:inline distT="0" distB="0" distL="0" distR="0" wp14:anchorId="66C618B3" wp14:editId="1B554BD0">
            <wp:extent cx="5943600" cy="3343275"/>
            <wp:effectExtent l="0" t="0" r="0" b="9525"/>
            <wp:docPr id="21152987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98775"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582367C6" w14:textId="2C2D3EB7" w:rsidR="00052190" w:rsidRPr="00EC33CD" w:rsidRDefault="00000000" w:rsidP="00EC33CD">
      <w:pPr>
        <w:spacing w:before="100" w:beforeAutospacing="1" w:after="100" w:afterAutospacing="1"/>
        <w:rPr>
          <w:lang w:val="en-GB"/>
        </w:rPr>
      </w:pPr>
      <w:r w:rsidRPr="00EC33CD">
        <w:rPr>
          <w:lang w:val="en-GB"/>
        </w:rPr>
        <w:lastRenderedPageBreak/>
        <w:t xml:space="preserve">Flight Foods Ltd is a medium-sized business that manufactures prepared meals for aircraft companies. There have been many complaints received by Flight Foods about under-cooked meals, inappropriate packaging, and food contamination. There are also communication problems in the manufacturing plant due to noise pollution, language barriers, and diverse cultures. Communication problems have caused poor quality of food produced, collaboration among workers, and client satisfaction. The purpose of this presentation is to identify communication barriers and solutions to solve them. </w:t>
      </w:r>
    </w:p>
    <w:p w14:paraId="6150F706" w14:textId="77777777" w:rsidR="00052190" w:rsidRPr="00EC33CD" w:rsidRDefault="00000000" w:rsidP="00EC33CD">
      <w:pPr>
        <w:pStyle w:val="Heading1"/>
        <w:spacing w:before="100" w:beforeAutospacing="1" w:after="100" w:afterAutospacing="1"/>
        <w:rPr>
          <w:lang w:val="en-GB"/>
        </w:rPr>
      </w:pPr>
      <w:bookmarkStart w:id="1" w:name="_heading=h.fmj63mb12j38" w:colFirst="0" w:colLast="0"/>
      <w:bookmarkEnd w:id="1"/>
      <w:r w:rsidRPr="00EC33CD">
        <w:rPr>
          <w:lang w:val="en-GB"/>
        </w:rPr>
        <w:t>Slide 3: Overview of the presentation</w:t>
      </w:r>
    </w:p>
    <w:p w14:paraId="633AF71A" w14:textId="746EAD8A" w:rsidR="00D50B07" w:rsidRDefault="00D50B07" w:rsidP="00EC33CD">
      <w:pPr>
        <w:spacing w:before="100" w:beforeAutospacing="1" w:after="100" w:afterAutospacing="1"/>
        <w:rPr>
          <w:lang w:val="en-GB"/>
        </w:rPr>
      </w:pPr>
      <w:r>
        <w:rPr>
          <w:noProof/>
        </w:rPr>
        <w:drawing>
          <wp:inline distT="0" distB="0" distL="0" distR="0" wp14:anchorId="550480AA" wp14:editId="07C9339E">
            <wp:extent cx="5943600" cy="3343275"/>
            <wp:effectExtent l="0" t="0" r="0" b="9525"/>
            <wp:docPr id="19088251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82510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7A218C79" w14:textId="324A30B2" w:rsidR="00052190" w:rsidRPr="00EC33CD" w:rsidRDefault="00000000" w:rsidP="00EC33CD">
      <w:pPr>
        <w:spacing w:before="100" w:beforeAutospacing="1" w:after="100" w:afterAutospacing="1"/>
        <w:rPr>
          <w:lang w:val="en-GB"/>
        </w:rPr>
      </w:pPr>
      <w:r w:rsidRPr="00EC33CD">
        <w:rPr>
          <w:lang w:val="en-GB"/>
        </w:rPr>
        <w:t xml:space="preserve">The presentation will focus on the environmental noise barrier in the factory setting. The presentation will assess language and communication barriers between workers and management. The presentation will identify age, cultural, and emotional barriers that exist within the workplace. The presentation will use communication theories to explain the issues faced in the case study. The presentation will suggest ways to enhance communication and organisational effectiveness. This slide is a summary of our presentation format. We will identify five key barriers to communication present in our case study and analyse each barrier by applying appropriate </w:t>
      </w:r>
      <w:r w:rsidRPr="00EC33CD">
        <w:rPr>
          <w:lang w:val="en-GB"/>
        </w:rPr>
        <w:lastRenderedPageBreak/>
        <w:t>communication theories. Finally, upon analysis of the issues, we will make suggestions that can help Flight Foods Ltd enhance communication among its team members.</w:t>
      </w:r>
    </w:p>
    <w:p w14:paraId="7417025A" w14:textId="77777777" w:rsidR="00052190" w:rsidRPr="00EC33CD" w:rsidRDefault="00000000" w:rsidP="00EC33CD">
      <w:pPr>
        <w:pStyle w:val="Heading1"/>
        <w:spacing w:before="100" w:beforeAutospacing="1" w:after="100" w:afterAutospacing="1"/>
        <w:rPr>
          <w:lang w:val="en-GB"/>
        </w:rPr>
      </w:pPr>
      <w:bookmarkStart w:id="2" w:name="_heading=h.7z5fbyrtttno" w:colFirst="0" w:colLast="0"/>
      <w:bookmarkEnd w:id="2"/>
      <w:r w:rsidRPr="00EC33CD">
        <w:rPr>
          <w:lang w:val="en-GB"/>
        </w:rPr>
        <w:t>Slide 4: Environmental noise barrier</w:t>
      </w:r>
    </w:p>
    <w:p w14:paraId="12312EF5" w14:textId="0AC996AC" w:rsidR="00D50B07" w:rsidRDefault="00D50B07" w:rsidP="00EC33CD">
      <w:pPr>
        <w:spacing w:before="100" w:beforeAutospacing="1" w:after="100" w:afterAutospacing="1"/>
        <w:rPr>
          <w:lang w:val="en-GB"/>
        </w:rPr>
      </w:pPr>
      <w:r>
        <w:rPr>
          <w:noProof/>
        </w:rPr>
        <w:drawing>
          <wp:inline distT="0" distB="0" distL="0" distR="0" wp14:anchorId="72A5FD81" wp14:editId="0C9A6AE6">
            <wp:extent cx="5943600" cy="3343275"/>
            <wp:effectExtent l="0" t="0" r="0" b="9525"/>
            <wp:docPr id="12769623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96231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31C23566" w14:textId="4CCDE759" w:rsidR="00052190" w:rsidRPr="00EC33CD" w:rsidRDefault="00000000" w:rsidP="00EC33CD">
      <w:pPr>
        <w:spacing w:before="100" w:beforeAutospacing="1" w:after="100" w:afterAutospacing="1"/>
        <w:rPr>
          <w:lang w:val="en-GB"/>
        </w:rPr>
      </w:pPr>
      <w:r w:rsidRPr="00EC33CD">
        <w:rPr>
          <w:lang w:val="en-GB"/>
        </w:rPr>
        <w:t>The communication issues arise from the setting in which the worker performs. The workplace includes noisy machinery and poor communication between the worker and other parties. The environmental noise within the factory may hinder the worker's ability to listen to the instructions effectively since it occurs regularly. According to the Shannon and Weaver communication model, noise is a barrier to effective communication between the sender and receiver (Al-Fedaghi, 2012). Environmental noise resulting in communication issues may also bring hygiene concerns and poor food handling techniques (Hon et al., 2020). The company must minimise factory noise and improve its visual and verbal communication strategies. From the case study presented above, it is clear that environmental noise constitutes an important communication problem in the factory. Environmental noise impedes effective communication due to difficulties experienced in hearing what is being said. Environmental noise acts as a hindrance to effective communication, as highlighted by the Shannon and Weaver communication model. The organisation needs to improve its communication strategy.</w:t>
      </w:r>
    </w:p>
    <w:p w14:paraId="42753E4C" w14:textId="77777777" w:rsidR="00052190" w:rsidRPr="00EC33CD" w:rsidRDefault="00000000" w:rsidP="00EC33CD">
      <w:pPr>
        <w:pStyle w:val="Heading1"/>
        <w:spacing w:before="100" w:beforeAutospacing="1" w:after="100" w:afterAutospacing="1"/>
        <w:rPr>
          <w:lang w:val="en-GB"/>
        </w:rPr>
      </w:pPr>
      <w:bookmarkStart w:id="3" w:name="_heading=h.qkyagpsiu1oz" w:colFirst="0" w:colLast="0"/>
      <w:bookmarkEnd w:id="3"/>
      <w:r w:rsidRPr="00EC33CD">
        <w:rPr>
          <w:lang w:val="en-GB"/>
        </w:rPr>
        <w:lastRenderedPageBreak/>
        <w:t>Slide 5: Language and communication barrier</w:t>
      </w:r>
    </w:p>
    <w:p w14:paraId="48778D75" w14:textId="138E0E20" w:rsidR="00D50B07" w:rsidRDefault="00D50B07" w:rsidP="00EC33CD">
      <w:pPr>
        <w:spacing w:before="100" w:beforeAutospacing="1" w:after="100" w:afterAutospacing="1"/>
        <w:rPr>
          <w:lang w:val="en-GB"/>
        </w:rPr>
      </w:pPr>
      <w:r>
        <w:rPr>
          <w:noProof/>
        </w:rPr>
        <w:drawing>
          <wp:inline distT="0" distB="0" distL="0" distR="0" wp14:anchorId="4BC09C12" wp14:editId="7A742041">
            <wp:extent cx="5943600" cy="3343275"/>
            <wp:effectExtent l="0" t="0" r="0" b="9525"/>
            <wp:docPr id="19535909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59093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0B1B80F6" w14:textId="55FC3B30" w:rsidR="00052190" w:rsidRPr="00EC33CD" w:rsidRDefault="00000000" w:rsidP="00EC33CD">
      <w:pPr>
        <w:spacing w:before="100" w:beforeAutospacing="1" w:after="100" w:afterAutospacing="1"/>
        <w:rPr>
          <w:lang w:val="en-GB"/>
        </w:rPr>
      </w:pPr>
      <w:r w:rsidRPr="00EC33CD">
        <w:rPr>
          <w:lang w:val="en-GB"/>
        </w:rPr>
        <w:t>The majority of the employees speak various languages and do not have English skills.</w:t>
      </w:r>
      <w:r w:rsidR="00D50B07">
        <w:rPr>
          <w:lang w:val="en-GB"/>
        </w:rPr>
        <w:t xml:space="preserve"> </w:t>
      </w:r>
      <w:r w:rsidRPr="00EC33CD">
        <w:rPr>
          <w:lang w:val="en-GB"/>
        </w:rPr>
        <w:t>The lack of understanding due to language barriers results in conflict between the employees and the plant manager, Gary. As proposed by the SMCR Model of Communication, for effective communication to occur, there must be mutual understanding between the sender and the receiver (Romas and Sharma, 2022). Ineffective communication results in the application of the wrong process in handling foodstuffs (Kasza et al., 2022). Multilingual systems of communication are needed to facilitate efficient communication. There are multilingual staff members in the organisation. The model of communication, as suggested by Berlo, suggests that effective communication occurs when both the sender and the receiver understand each other. Therefore, the company should embrace multilingual communication systems.</w:t>
      </w:r>
    </w:p>
    <w:p w14:paraId="4FB368F1" w14:textId="77777777" w:rsidR="00052190" w:rsidRPr="00EC33CD" w:rsidRDefault="00000000" w:rsidP="00EC33CD">
      <w:pPr>
        <w:pStyle w:val="Heading1"/>
        <w:spacing w:before="100" w:beforeAutospacing="1" w:after="100" w:afterAutospacing="1"/>
        <w:rPr>
          <w:lang w:val="en-GB"/>
        </w:rPr>
      </w:pPr>
      <w:bookmarkStart w:id="4" w:name="_heading=h.kn6tphm2yo8w" w:colFirst="0" w:colLast="0"/>
      <w:bookmarkEnd w:id="4"/>
      <w:r w:rsidRPr="00EC33CD">
        <w:rPr>
          <w:lang w:val="en-GB"/>
        </w:rPr>
        <w:lastRenderedPageBreak/>
        <w:t>Slide 6: Age and Generational Barrier</w:t>
      </w:r>
    </w:p>
    <w:p w14:paraId="1377EA9B" w14:textId="0B8B454A" w:rsidR="00D50B07" w:rsidRDefault="00D50B07" w:rsidP="00EC33CD">
      <w:pPr>
        <w:spacing w:before="100" w:beforeAutospacing="1" w:after="100" w:afterAutospacing="1"/>
        <w:rPr>
          <w:lang w:val="en-GB"/>
        </w:rPr>
      </w:pPr>
      <w:r>
        <w:rPr>
          <w:noProof/>
        </w:rPr>
        <w:drawing>
          <wp:inline distT="0" distB="0" distL="0" distR="0" wp14:anchorId="78EDF08F" wp14:editId="58DEFC2C">
            <wp:extent cx="5943600" cy="3343275"/>
            <wp:effectExtent l="0" t="0" r="0" b="9525"/>
            <wp:docPr id="18327971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79712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6316EFC3" w14:textId="3FC631F4" w:rsidR="00052190" w:rsidRPr="00EC33CD" w:rsidRDefault="00000000" w:rsidP="00EC33CD">
      <w:pPr>
        <w:spacing w:before="100" w:beforeAutospacing="1" w:after="100" w:afterAutospacing="1"/>
        <w:rPr>
          <w:lang w:val="en-GB"/>
        </w:rPr>
      </w:pPr>
      <w:r w:rsidRPr="00EC33CD">
        <w:rPr>
          <w:lang w:val="en-GB"/>
        </w:rPr>
        <w:t>From the above case study, it is clear that older employees respond well to the instructions compared to the younger employees. Each generation may use a unique way of communicating at work. Such differences in generations may affect teamwork and understanding of each other.</w:t>
      </w:r>
      <w:r w:rsidR="00D50B07">
        <w:rPr>
          <w:lang w:val="en-GB"/>
        </w:rPr>
        <w:t xml:space="preserve"> </w:t>
      </w:r>
      <w:r w:rsidRPr="00EC33CD">
        <w:rPr>
          <w:lang w:val="en-GB"/>
        </w:rPr>
        <w:t>Miscommunication among the various generations may result in inconsistent work performance (Saraiva and Nogueiro, 2025). The firm should embrace mentorship programs, among other forms of teamwork, between experienced and young employees. It is clear from the case study that communication issues are also affected by age differences among employees. Various age groups communicate in their unique way and have unique responses towards any set of instructions. The company can facilitate mentoring, collaboration, and communication among its employees in order to solve this issue.</w:t>
      </w:r>
    </w:p>
    <w:p w14:paraId="01F8F44B" w14:textId="77777777" w:rsidR="00052190" w:rsidRPr="00EC33CD" w:rsidRDefault="00000000" w:rsidP="00EC33CD">
      <w:pPr>
        <w:pStyle w:val="Heading1"/>
        <w:spacing w:before="100" w:beforeAutospacing="1" w:after="100" w:afterAutospacing="1"/>
        <w:rPr>
          <w:lang w:val="en-GB"/>
        </w:rPr>
      </w:pPr>
      <w:bookmarkStart w:id="5" w:name="_heading=h.nww0s9nfopx7" w:colFirst="0" w:colLast="0"/>
      <w:bookmarkEnd w:id="5"/>
      <w:r w:rsidRPr="00EC33CD">
        <w:rPr>
          <w:lang w:val="en-GB"/>
        </w:rPr>
        <w:lastRenderedPageBreak/>
        <w:t>Slide 7: Cultural barrier</w:t>
      </w:r>
    </w:p>
    <w:p w14:paraId="44D4C426" w14:textId="5897A01B" w:rsidR="00D50B07" w:rsidRDefault="00D50B07" w:rsidP="00EC33CD">
      <w:pPr>
        <w:spacing w:before="100" w:beforeAutospacing="1" w:after="100" w:afterAutospacing="1"/>
        <w:rPr>
          <w:lang w:val="en-GB"/>
        </w:rPr>
      </w:pPr>
      <w:r>
        <w:rPr>
          <w:noProof/>
        </w:rPr>
        <w:drawing>
          <wp:inline distT="0" distB="0" distL="0" distR="0" wp14:anchorId="4BE6093E" wp14:editId="0B830A14">
            <wp:extent cx="5943600" cy="3343275"/>
            <wp:effectExtent l="0" t="0" r="0" b="9525"/>
            <wp:docPr id="5806213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2133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46C09CAA" w14:textId="31773263" w:rsidR="00052190" w:rsidRPr="00EC33CD" w:rsidRDefault="00000000" w:rsidP="00EC33CD">
      <w:pPr>
        <w:spacing w:before="100" w:beforeAutospacing="1" w:after="100" w:afterAutospacing="1"/>
        <w:rPr>
          <w:lang w:val="en-GB"/>
        </w:rPr>
      </w:pPr>
      <w:r w:rsidRPr="00EC33CD">
        <w:rPr>
          <w:lang w:val="en-GB"/>
        </w:rPr>
        <w:t xml:space="preserve">The workforce of Flight Foods Ltd comprises employees belonging to five distinct cultural backgrounds. Differences in cultures could impact communication styles, behaviours in the workplace, and relations between employees. According to Hofstede’s Cultural Dimensions Theory, culture plays an important role in determining ways of communication and response to authority (Escandon-Barbosa </w:t>
      </w:r>
      <w:r w:rsidRPr="00EC33CD">
        <w:rPr>
          <w:i/>
          <w:iCs/>
          <w:lang w:val="en-GB"/>
        </w:rPr>
        <w:t>et al.</w:t>
      </w:r>
      <w:r w:rsidRPr="00EC33CD">
        <w:rPr>
          <w:lang w:val="en-GB"/>
        </w:rPr>
        <w:t>, 2021). An inadequate understanding of culture may result in miscommunication and conflicts between employees (Hussain and Kim, 2025). Flight Foods Ltd should offer diversity training to its employees. There are several advantages that cultural diversity may offer organisations, although there might also be difficulties regarding communication. The Cultural Dimensions Theory by Hofstede illustrates the way cultural values affect organisational behaviour and the style of communication. Flight Foods Ltd needs to enhance the understanding of different cultures and encourage proper communication within the company.</w:t>
      </w:r>
    </w:p>
    <w:p w14:paraId="280E5248" w14:textId="77777777" w:rsidR="00052190" w:rsidRPr="00EC33CD" w:rsidRDefault="00000000" w:rsidP="00EC33CD">
      <w:pPr>
        <w:pStyle w:val="Heading1"/>
        <w:spacing w:before="100" w:beforeAutospacing="1" w:after="100" w:afterAutospacing="1"/>
        <w:rPr>
          <w:lang w:val="en-GB"/>
        </w:rPr>
      </w:pPr>
      <w:bookmarkStart w:id="6" w:name="_heading=h.b5hke0zggayx" w:colFirst="0" w:colLast="0"/>
      <w:bookmarkEnd w:id="6"/>
      <w:r w:rsidRPr="00EC33CD">
        <w:rPr>
          <w:lang w:val="en-GB"/>
        </w:rPr>
        <w:lastRenderedPageBreak/>
        <w:t>Slide 8: Emotional barrier</w:t>
      </w:r>
    </w:p>
    <w:p w14:paraId="013A9DF6" w14:textId="745837BF" w:rsidR="00D50B07" w:rsidRDefault="00D50B07" w:rsidP="00EC33CD">
      <w:pPr>
        <w:spacing w:before="100" w:beforeAutospacing="1" w:after="100" w:afterAutospacing="1"/>
        <w:rPr>
          <w:lang w:val="en-GB"/>
        </w:rPr>
      </w:pPr>
      <w:r>
        <w:rPr>
          <w:noProof/>
        </w:rPr>
        <w:drawing>
          <wp:inline distT="0" distB="0" distL="0" distR="0" wp14:anchorId="775F8A7A" wp14:editId="5E387D3B">
            <wp:extent cx="5943600" cy="3343275"/>
            <wp:effectExtent l="0" t="0" r="0" b="9525"/>
            <wp:docPr id="20883011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30113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4877629B" w14:textId="3D264BE6" w:rsidR="00052190" w:rsidRPr="00EC33CD" w:rsidRDefault="00000000" w:rsidP="00EC33CD">
      <w:pPr>
        <w:spacing w:before="100" w:beforeAutospacing="1" w:after="100" w:afterAutospacing="1"/>
        <w:rPr>
          <w:lang w:val="en-GB"/>
        </w:rPr>
      </w:pPr>
      <w:r w:rsidRPr="00EC33CD">
        <w:rPr>
          <w:lang w:val="en-GB"/>
        </w:rPr>
        <w:t>Gary looks frustrated as a result of issues of communication and operation that exist within the factory. Emotional reactions such as yelling at his employees may negatively affect relationships in the workplace. According to Emotional Intelligence Theory, it is essential to handle emotions appropriately in the professional environment (Hashmi et al., 2024). Emotions may negatively impact communication and teamwork. The organisation should invest in stress management and leadership training. However, the frustration that Gary experiences is not surprising given the nature of the work conditions; yet, it adversely impacts communication and cooperation at the factory. The theory of emotional intelligence can explain the significance of handling emotions in the workplace. It might be helpful to provide leadership training for Gary.</w:t>
      </w:r>
    </w:p>
    <w:p w14:paraId="270EB4F8" w14:textId="77777777" w:rsidR="00052190" w:rsidRPr="00EC33CD" w:rsidRDefault="00000000" w:rsidP="00EC33CD">
      <w:pPr>
        <w:pStyle w:val="Heading1"/>
        <w:spacing w:before="100" w:beforeAutospacing="1" w:after="100" w:afterAutospacing="1"/>
        <w:rPr>
          <w:lang w:val="en-GB"/>
        </w:rPr>
      </w:pPr>
      <w:bookmarkStart w:id="7" w:name="_heading=h.gqe519hfuvs1" w:colFirst="0" w:colLast="0"/>
      <w:bookmarkEnd w:id="7"/>
      <w:r w:rsidRPr="00EC33CD">
        <w:rPr>
          <w:lang w:val="en-GB"/>
        </w:rPr>
        <w:lastRenderedPageBreak/>
        <w:t>Slide 9: Recommendation</w:t>
      </w:r>
    </w:p>
    <w:p w14:paraId="0B421EE7" w14:textId="6D08C36D" w:rsidR="00D50B07" w:rsidRDefault="00D50B07" w:rsidP="00EC33CD">
      <w:pPr>
        <w:spacing w:before="100" w:beforeAutospacing="1" w:after="100" w:afterAutospacing="1"/>
        <w:rPr>
          <w:lang w:val="en-GB"/>
        </w:rPr>
      </w:pPr>
      <w:r>
        <w:rPr>
          <w:noProof/>
        </w:rPr>
        <w:drawing>
          <wp:inline distT="0" distB="0" distL="0" distR="0" wp14:anchorId="043E12CE" wp14:editId="6A9950B1">
            <wp:extent cx="5943600" cy="3343275"/>
            <wp:effectExtent l="0" t="0" r="0" b="9525"/>
            <wp:docPr id="17451483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14837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7A414DB4" w14:textId="4E0E077D" w:rsidR="00052190" w:rsidRPr="00EC33CD" w:rsidRDefault="00000000" w:rsidP="00EC33CD">
      <w:pPr>
        <w:spacing w:before="100" w:beforeAutospacing="1" w:after="100" w:afterAutospacing="1"/>
        <w:rPr>
          <w:lang w:val="en-GB"/>
        </w:rPr>
      </w:pPr>
      <w:r w:rsidRPr="00EC33CD">
        <w:rPr>
          <w:lang w:val="en-GB"/>
        </w:rPr>
        <w:t>New technologies are to be provided to reduce noise pollution within the factory by Flight Foods Ltd. There is also a need for multilingual communication devices and training for everyone. Team-building activities involving cultural and generational diversity should be organised. Emotional Intelligence and Leadership training are required for supervisors so that effective communication can take place at the workplace. Hygiene training and methods are required to enhance the performance of the employees. These recommendations are centred on enhancing communications, collaboration, and operational efficiency within the organisation. Through investing in training, communications, leadership development, and inclusion of employees in the workplace, Flight Foods Ltd can greatly minimise misunderstandings and enhance its performance.</w:t>
      </w:r>
    </w:p>
    <w:p w14:paraId="364EFAC3" w14:textId="77777777" w:rsidR="00052190" w:rsidRPr="00EC33CD" w:rsidRDefault="00000000" w:rsidP="00EC33CD">
      <w:pPr>
        <w:pStyle w:val="Heading1"/>
        <w:spacing w:before="100" w:beforeAutospacing="1" w:after="100" w:afterAutospacing="1"/>
        <w:rPr>
          <w:lang w:val="en-GB"/>
        </w:rPr>
      </w:pPr>
      <w:bookmarkStart w:id="8" w:name="_heading=h.tp0wd2k3cum4" w:colFirst="0" w:colLast="0"/>
      <w:bookmarkEnd w:id="8"/>
      <w:r w:rsidRPr="00EC33CD">
        <w:rPr>
          <w:lang w:val="en-GB"/>
        </w:rPr>
        <w:lastRenderedPageBreak/>
        <w:t>Slide 10: Conclusion</w:t>
      </w:r>
    </w:p>
    <w:p w14:paraId="6399E08A" w14:textId="6C66D4A2" w:rsidR="00D50B07" w:rsidRDefault="00D50B07" w:rsidP="00EC33CD">
      <w:pPr>
        <w:spacing w:before="100" w:beforeAutospacing="1" w:after="100" w:afterAutospacing="1"/>
        <w:rPr>
          <w:lang w:val="en-GB"/>
        </w:rPr>
      </w:pPr>
      <w:r>
        <w:rPr>
          <w:noProof/>
        </w:rPr>
        <w:drawing>
          <wp:inline distT="0" distB="0" distL="0" distR="0" wp14:anchorId="3FF83999" wp14:editId="225FA4A7">
            <wp:extent cx="5943600" cy="3343275"/>
            <wp:effectExtent l="0" t="0" r="0" b="9525"/>
            <wp:docPr id="4703538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35385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0EF6D4CC" w14:textId="16B973BD" w:rsidR="00052190" w:rsidRPr="00EC33CD" w:rsidRDefault="00000000" w:rsidP="00EC33CD">
      <w:pPr>
        <w:spacing w:before="100" w:beforeAutospacing="1" w:after="100" w:afterAutospacing="1"/>
        <w:rPr>
          <w:lang w:val="en-GB"/>
        </w:rPr>
      </w:pPr>
      <w:r w:rsidRPr="00EC33CD">
        <w:rPr>
          <w:lang w:val="en-GB"/>
        </w:rPr>
        <w:t>Communication in Flight Foods Ltd faces numerous barriers that affect both food safety and the overall customer satisfaction levels. Factors such as noise pollution, language differences, cultural differences, and emotional stress contribute to poor communication. Communication theories offer valuable information about the negative impact of the above-mentioned barriers on teamwork and organisational performance. Proper communication techniques coupled with staff training will create efficient teams within the organisation. Effective communication is key to successful business operations. In conclusion, the role that communication plays cannot be overemphasised in an organisation’s success. The challenges faced by Flight Foods Ltd indicate how a lack of effective communication results in poor performance and customer dissatisfaction. Effective communication will help the organisation enhance performance among workers and ensure food safety.</w:t>
      </w:r>
    </w:p>
    <w:p w14:paraId="2E4E544D" w14:textId="77777777" w:rsidR="00052190" w:rsidRPr="00EC33CD" w:rsidRDefault="00000000" w:rsidP="00EC33CD">
      <w:pPr>
        <w:pStyle w:val="Heading1"/>
        <w:spacing w:before="100" w:beforeAutospacing="1" w:after="100" w:afterAutospacing="1"/>
        <w:rPr>
          <w:sz w:val="36"/>
          <w:szCs w:val="36"/>
          <w:lang w:val="en-GB"/>
        </w:rPr>
      </w:pPr>
      <w:bookmarkStart w:id="9" w:name="_heading=h.jle2yzfn1gq2" w:colFirst="0" w:colLast="0"/>
      <w:bookmarkEnd w:id="9"/>
      <w:r w:rsidRPr="00EC33CD">
        <w:rPr>
          <w:lang w:val="en-GB"/>
        </w:rPr>
        <w:lastRenderedPageBreak/>
        <w:t>Slide 11: References</w:t>
      </w:r>
    </w:p>
    <w:p w14:paraId="09FE4B8B" w14:textId="7553A866" w:rsidR="00D50B07" w:rsidRDefault="00D50B07" w:rsidP="00EC33CD">
      <w:pPr>
        <w:spacing w:before="100" w:beforeAutospacing="1" w:after="100" w:afterAutospacing="1"/>
        <w:rPr>
          <w:lang w:val="en-GB"/>
        </w:rPr>
      </w:pPr>
      <w:r>
        <w:rPr>
          <w:noProof/>
        </w:rPr>
        <w:drawing>
          <wp:inline distT="0" distB="0" distL="0" distR="0" wp14:anchorId="257059BA" wp14:editId="6A258A47">
            <wp:extent cx="5943600" cy="3343275"/>
            <wp:effectExtent l="0" t="0" r="0" b="9525"/>
            <wp:docPr id="3399847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984739"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0E04DEAC" w14:textId="4A3C6512" w:rsidR="00052190" w:rsidRPr="00EC33CD" w:rsidRDefault="00000000" w:rsidP="00EC33CD">
      <w:pPr>
        <w:spacing w:before="100" w:beforeAutospacing="1" w:after="100" w:afterAutospacing="1"/>
        <w:rPr>
          <w:lang w:val="en-GB"/>
        </w:rPr>
      </w:pPr>
      <w:r w:rsidRPr="00EC33CD">
        <w:rPr>
          <w:lang w:val="en-GB"/>
        </w:rPr>
        <w:t xml:space="preserve">Al-Fedaghi, S. (2012). </w:t>
      </w:r>
      <w:r w:rsidRPr="00EC33CD">
        <w:rPr>
          <w:i/>
          <w:iCs/>
          <w:lang w:val="en-GB"/>
        </w:rPr>
        <w:t>A Conceptual Foundation for the Shannon-Weaver Model of Communication</w:t>
      </w:r>
      <w:r w:rsidRPr="00EC33CD">
        <w:rPr>
          <w:lang w:val="en-GB"/>
        </w:rPr>
        <w:t>. [online] ResearchGate. Available at: https://www.researchgate.net/publication/272964534_A_Conceptual_Foundation_for_the_Shannon-Weaver_Model_of_Communication [Accessed 20 May 2026].</w:t>
      </w:r>
    </w:p>
    <w:p w14:paraId="6BDF3802" w14:textId="77777777" w:rsidR="00052190" w:rsidRPr="00EC33CD" w:rsidRDefault="00000000" w:rsidP="00EC33CD">
      <w:pPr>
        <w:spacing w:before="100" w:beforeAutospacing="1" w:after="100" w:afterAutospacing="1"/>
        <w:rPr>
          <w:lang w:val="en-GB"/>
        </w:rPr>
      </w:pPr>
      <w:r w:rsidRPr="00EC33CD">
        <w:rPr>
          <w:lang w:val="en-GB"/>
        </w:rPr>
        <w:t xml:space="preserve">Escandon-Barbosa, D., Salas-Paramo, J. and Rialp-Criado, J. (2021). Hofstede’s Cultural Dimensions as a Moderator of the Relationship between Ambidextrous Learning and Corporate Sustainability in Born Global Firms. </w:t>
      </w:r>
      <w:r w:rsidRPr="00EC33CD">
        <w:rPr>
          <w:i/>
          <w:iCs/>
          <w:lang w:val="en-GB"/>
        </w:rPr>
        <w:t>Sustainability</w:t>
      </w:r>
      <w:r w:rsidRPr="00EC33CD">
        <w:rPr>
          <w:lang w:val="en-GB"/>
        </w:rPr>
        <w:t>, 13(13), p.7344.</w:t>
      </w:r>
    </w:p>
    <w:p w14:paraId="6D74A886" w14:textId="77777777" w:rsidR="00052190" w:rsidRPr="00EC33CD" w:rsidRDefault="00000000" w:rsidP="00EC33CD">
      <w:pPr>
        <w:spacing w:before="100" w:beforeAutospacing="1" w:after="100" w:afterAutospacing="1"/>
        <w:rPr>
          <w:lang w:val="en-GB"/>
        </w:rPr>
      </w:pPr>
      <w:r w:rsidRPr="00EC33CD">
        <w:rPr>
          <w:lang w:val="en-GB"/>
        </w:rPr>
        <w:t xml:space="preserve">Hashmi, S., Tahir, O., Nasir, Z., Hasnain, H., Ullah Riaz, R.S., Ali Khan, H.M., Ramza, R., Alghzawi, H.M., Mukherjee, J. and Palav, A. (2024). Impact of emotional intelligence on professional performance and stress resilience among healthcare practitioners. </w:t>
      </w:r>
      <w:r w:rsidRPr="00EC33CD">
        <w:rPr>
          <w:i/>
          <w:iCs/>
          <w:lang w:val="en-GB"/>
        </w:rPr>
        <w:t>Cureus</w:t>
      </w:r>
      <w:r w:rsidRPr="00EC33CD">
        <w:rPr>
          <w:lang w:val="en-GB"/>
        </w:rPr>
        <w:t>, 6(11).</w:t>
      </w:r>
    </w:p>
    <w:p w14:paraId="2F720A00" w14:textId="77777777" w:rsidR="00052190" w:rsidRPr="00EC33CD" w:rsidRDefault="00000000" w:rsidP="00EC33CD">
      <w:pPr>
        <w:spacing w:before="100" w:beforeAutospacing="1" w:after="100" w:afterAutospacing="1"/>
        <w:rPr>
          <w:lang w:val="en-GB"/>
        </w:rPr>
      </w:pPr>
      <w:r w:rsidRPr="00EC33CD">
        <w:rPr>
          <w:lang w:val="en-GB"/>
        </w:rPr>
        <w:t xml:space="preserve">Hon, C.-Y., Tchernikov, I., Fairclough, C. and Behar, A. (2020). Case Study in a Working Environment Highlighting the Divergence between Sound Level and Workers’ Perception towards Noise. </w:t>
      </w:r>
      <w:r w:rsidRPr="00EC33CD">
        <w:rPr>
          <w:i/>
          <w:iCs/>
          <w:lang w:val="en-GB"/>
        </w:rPr>
        <w:t>International Journal of Environmental Research and Public Health</w:t>
      </w:r>
      <w:r w:rsidRPr="00EC33CD">
        <w:rPr>
          <w:lang w:val="en-GB"/>
        </w:rPr>
        <w:t>, 17(17), p.6122.</w:t>
      </w:r>
    </w:p>
    <w:p w14:paraId="44F67C70" w14:textId="77777777" w:rsidR="00052190" w:rsidRPr="00EC33CD" w:rsidRDefault="00000000" w:rsidP="00EC33CD">
      <w:pPr>
        <w:spacing w:before="100" w:beforeAutospacing="1" w:after="100" w:afterAutospacing="1"/>
        <w:rPr>
          <w:lang w:val="en-GB"/>
        </w:rPr>
      </w:pPr>
      <w:r w:rsidRPr="00EC33CD">
        <w:rPr>
          <w:lang w:val="en-GB"/>
        </w:rPr>
        <w:lastRenderedPageBreak/>
        <w:t xml:space="preserve">Hussain, H.R. and Kim, J.Y. (2025). Overcoming Workplace Conflicts in Multicultural Organizations: Conflict Factors and Resolution Strategies. </w:t>
      </w:r>
      <w:r w:rsidRPr="00EC33CD">
        <w:rPr>
          <w:i/>
          <w:iCs/>
          <w:lang w:val="en-GB"/>
        </w:rPr>
        <w:t>Semantik: Journal of Social, Media, Communication, and Journalism</w:t>
      </w:r>
      <w:r w:rsidRPr="00EC33CD">
        <w:rPr>
          <w:lang w:val="en-GB"/>
        </w:rPr>
        <w:t>, 3(1), p.14.</w:t>
      </w:r>
    </w:p>
    <w:p w14:paraId="3F10B7BE" w14:textId="77777777" w:rsidR="00052190" w:rsidRPr="00EC33CD" w:rsidRDefault="00000000" w:rsidP="00EC33CD">
      <w:pPr>
        <w:spacing w:before="100" w:beforeAutospacing="1" w:after="100" w:afterAutospacing="1"/>
        <w:rPr>
          <w:lang w:val="en-GB"/>
        </w:rPr>
      </w:pPr>
      <w:r w:rsidRPr="00EC33CD">
        <w:rPr>
          <w:lang w:val="en-GB"/>
        </w:rPr>
        <w:t xml:space="preserve">Jo, E. and Ligot, D. (2024). </w:t>
      </w:r>
      <w:r w:rsidRPr="00EC33CD">
        <w:rPr>
          <w:i/>
          <w:iCs/>
          <w:lang w:val="en-GB"/>
        </w:rPr>
        <w:t>Analyzing the Relationship Between Cultural Dimensions and Educational Performance using Hofstede model and PISA Data</w:t>
      </w:r>
      <w:r w:rsidRPr="00EC33CD">
        <w:rPr>
          <w:lang w:val="en-GB"/>
        </w:rPr>
        <w:t>. [online] ResearchGate. doi:https://doi.org/10.13140/RG.2.2.12350.25927.</w:t>
      </w:r>
    </w:p>
    <w:p w14:paraId="7F65D2CE" w14:textId="77777777" w:rsidR="00052190" w:rsidRPr="00EC33CD" w:rsidRDefault="00000000" w:rsidP="00EC33CD">
      <w:pPr>
        <w:spacing w:before="100" w:beforeAutospacing="1" w:after="100" w:afterAutospacing="1"/>
        <w:rPr>
          <w:lang w:val="en-GB"/>
        </w:rPr>
      </w:pPr>
      <w:r w:rsidRPr="00EC33CD">
        <w:rPr>
          <w:lang w:val="en-GB"/>
        </w:rPr>
        <w:t xml:space="preserve">Karanikas, N. and Passenier, D. (2019). The AVAC-COM Communication Model and Taxonomy: Results from Application to Aviation Safety Events. </w:t>
      </w:r>
      <w:r w:rsidRPr="00EC33CD">
        <w:rPr>
          <w:i/>
          <w:iCs/>
          <w:lang w:val="en-GB"/>
        </w:rPr>
        <w:t>MATEC Web of Conferences</w:t>
      </w:r>
      <w:r w:rsidRPr="00EC33CD">
        <w:rPr>
          <w:lang w:val="en-GB"/>
        </w:rPr>
        <w:t>, [online] 273, p.01008. doi:https://doi.org/10.1051/matecconf/201927301008.</w:t>
      </w:r>
    </w:p>
    <w:p w14:paraId="0055206D" w14:textId="77777777" w:rsidR="00052190" w:rsidRPr="00EC33CD" w:rsidRDefault="00000000" w:rsidP="00EC33CD">
      <w:pPr>
        <w:spacing w:before="100" w:beforeAutospacing="1" w:after="100" w:afterAutospacing="1"/>
        <w:rPr>
          <w:lang w:val="en-GB"/>
        </w:rPr>
      </w:pPr>
      <w:r w:rsidRPr="00EC33CD">
        <w:rPr>
          <w:lang w:val="en-GB"/>
        </w:rPr>
        <w:t xml:space="preserve">Kasza, G., Veflen, N., Scholderer, J., Münter, L., Fekete, L., Csenki, E.Z., Dorkó, A., Szakos, D. and Izsó, T. (2022). Conflicting Issues of Sustainable Consumption and Food Safety: Risky Consumer Behaviors in Reducing Food Waste and Plastic Packaging. </w:t>
      </w:r>
      <w:r w:rsidRPr="00EC33CD">
        <w:rPr>
          <w:i/>
          <w:iCs/>
          <w:lang w:val="en-GB"/>
        </w:rPr>
        <w:t>Foods</w:t>
      </w:r>
      <w:r w:rsidRPr="00EC33CD">
        <w:rPr>
          <w:lang w:val="en-GB"/>
        </w:rPr>
        <w:t>, 11(21), p.3520.</w:t>
      </w:r>
    </w:p>
    <w:p w14:paraId="5CC9A52D" w14:textId="77777777" w:rsidR="00052190" w:rsidRPr="00EC33CD" w:rsidRDefault="00000000" w:rsidP="00EC33CD">
      <w:pPr>
        <w:spacing w:before="100" w:beforeAutospacing="1" w:after="100" w:afterAutospacing="1"/>
        <w:rPr>
          <w:lang w:val="en-GB"/>
        </w:rPr>
      </w:pPr>
      <w:r w:rsidRPr="00EC33CD">
        <w:rPr>
          <w:lang w:val="en-GB"/>
        </w:rPr>
        <w:t xml:space="preserve">Romas, J.A. and Sharma, M. (2022). Effective communication. </w:t>
      </w:r>
      <w:r w:rsidRPr="00EC33CD">
        <w:rPr>
          <w:i/>
          <w:iCs/>
          <w:lang w:val="en-GB"/>
        </w:rPr>
        <w:t>Practical Stress Management</w:t>
      </w:r>
      <w:r w:rsidRPr="00EC33CD">
        <w:rPr>
          <w:lang w:val="en-GB"/>
        </w:rPr>
        <w:t>, pp.77–98.</w:t>
      </w:r>
    </w:p>
    <w:p w14:paraId="3ED2964D" w14:textId="77777777" w:rsidR="00052190" w:rsidRPr="00EC33CD" w:rsidRDefault="00000000" w:rsidP="00EC33CD">
      <w:pPr>
        <w:spacing w:before="100" w:beforeAutospacing="1" w:after="100" w:afterAutospacing="1"/>
        <w:rPr>
          <w:lang w:val="en-GB"/>
        </w:rPr>
      </w:pPr>
      <w:r w:rsidRPr="00EC33CD">
        <w:rPr>
          <w:lang w:val="en-GB"/>
        </w:rPr>
        <w:t xml:space="preserve">Saraiva, M. and Nogueiro, T. (2025). Perspectives and Realities of Disengagement Among Younger Generation Y and Z Workers in Contemporary Work Dynamics. </w:t>
      </w:r>
      <w:r w:rsidRPr="00EC33CD">
        <w:rPr>
          <w:i/>
          <w:iCs/>
          <w:lang w:val="en-GB"/>
        </w:rPr>
        <w:t>Administrative Sciences</w:t>
      </w:r>
      <w:r w:rsidRPr="00EC33CD">
        <w:rPr>
          <w:lang w:val="en-GB"/>
        </w:rPr>
        <w:t>, 15(4), p.133.</w:t>
      </w:r>
    </w:p>
    <w:p w14:paraId="2FDCDFDD" w14:textId="77777777" w:rsidR="00052190" w:rsidRPr="00EC33CD" w:rsidRDefault="00000000" w:rsidP="00EC33CD">
      <w:pPr>
        <w:spacing w:before="100" w:beforeAutospacing="1" w:after="100" w:afterAutospacing="1"/>
        <w:rPr>
          <w:lang w:val="en-GB"/>
        </w:rPr>
      </w:pPr>
      <w:r w:rsidRPr="00EC33CD">
        <w:rPr>
          <w:lang w:val="en-GB"/>
        </w:rPr>
        <w:t xml:space="preserve">Wang, X. (2024). Discourse Practices and Identity Remodeling of Hosts on Live Streaming Platforms under the Background of Informatization. </w:t>
      </w:r>
      <w:r w:rsidRPr="00EC33CD">
        <w:rPr>
          <w:i/>
          <w:iCs/>
          <w:lang w:val="en-GB"/>
        </w:rPr>
        <w:t>Applied mathematics and nonlinear sciences</w:t>
      </w:r>
      <w:r w:rsidRPr="00EC33CD">
        <w:rPr>
          <w:lang w:val="en-GB"/>
        </w:rPr>
        <w:t>, 9(1).</w:t>
      </w:r>
    </w:p>
    <w:p w14:paraId="4784FD99" w14:textId="77777777" w:rsidR="00052190" w:rsidRDefault="00000000" w:rsidP="00EC33CD">
      <w:pPr>
        <w:pStyle w:val="Heading1"/>
        <w:spacing w:before="100" w:beforeAutospacing="1" w:after="100" w:afterAutospacing="1"/>
        <w:rPr>
          <w:lang w:val="en-GB"/>
        </w:rPr>
      </w:pPr>
      <w:bookmarkStart w:id="10" w:name="_heading=h.3h57nftgu7x8" w:colFirst="0" w:colLast="0"/>
      <w:bookmarkEnd w:id="10"/>
      <w:r w:rsidRPr="00EC33CD">
        <w:rPr>
          <w:lang w:val="en-GB"/>
        </w:rPr>
        <w:lastRenderedPageBreak/>
        <w:t>Slide 12: Thank you</w:t>
      </w:r>
    </w:p>
    <w:p w14:paraId="781D4767" w14:textId="24377F21" w:rsidR="00D50B07" w:rsidRPr="00D50B07" w:rsidRDefault="00D50B07" w:rsidP="00D50B07">
      <w:pPr>
        <w:rPr>
          <w:lang w:val="en-GB"/>
        </w:rPr>
      </w:pPr>
      <w:r>
        <w:rPr>
          <w:noProof/>
        </w:rPr>
        <w:drawing>
          <wp:inline distT="0" distB="0" distL="0" distR="0" wp14:anchorId="0014D189" wp14:editId="1D5004CE">
            <wp:extent cx="5943600" cy="3343275"/>
            <wp:effectExtent l="0" t="0" r="0" b="9525"/>
            <wp:docPr id="4104585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458527"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sectPr w:rsidR="00D50B07" w:rsidRPr="00D50B0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E848EFD-3993-4922-86E3-C644A04AEFF7}"/>
  </w:font>
  <w:font w:name="Cambria">
    <w:panose1 w:val="02040503050406030204"/>
    <w:charset w:val="00"/>
    <w:family w:val="roman"/>
    <w:pitch w:val="variable"/>
    <w:sig w:usb0="E00006FF" w:usb1="420024FF" w:usb2="02000000" w:usb3="00000000" w:csb0="0000019F" w:csb1="00000000"/>
    <w:embedRegular r:id="rId2" w:fontKey="{06AC3BB1-6D9D-468A-ABB3-5B19E509F1EF}"/>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2190"/>
    <w:rsid w:val="00052190"/>
    <w:rsid w:val="00103609"/>
    <w:rsid w:val="0034630B"/>
    <w:rsid w:val="00360D33"/>
    <w:rsid w:val="005B2485"/>
    <w:rsid w:val="00D50B07"/>
    <w:rsid w:val="00EC33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C243C"/>
  <w15:docId w15:val="{788A3547-812A-496C-99FA-1D12E35F0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svg"/><Relationship Id="rId26" Type="http://schemas.openxmlformats.org/officeDocument/2006/relationships/image" Target="media/image22.sv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svg"/><Relationship Id="rId20" Type="http://schemas.openxmlformats.org/officeDocument/2006/relationships/image" Target="media/image16.sv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image" Target="media/image20.sv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svg"/><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 Id="rId27" Type="http://schemas.openxmlformats.org/officeDocument/2006/relationships/image" Target="media/image23.png"/><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cnJ+oopPmDkYNWJS792B7AK9e8w==">CgMxLjAyDmguZHhqdHo0YnF2cmlkMg5oLmx4eGo4dzhtMGp3djIOaC5mbWo2M21iMTJqMzgyDmguN3o1ZmJ5cnR0dG5vMg5oLnFreWFncHNpdTFvejIOaC5rbjZ0cGhtMnlvOHcyDmgubnd3MHM5bmZvcHg3Mg5oLmI1aGtlMHpnZ2F5eDIOaC5ncWU1MTloZnV2czEyDmgudHAwd2QyazNjdW00Mg5oLmpsZTJ5emZuMWdxMjIOaC4zaDU3bmZ0Z3U3eDg4AHIhMUszaExzVzE5RzdGX0k5VWx3ZGxKWEdoYVRnaThNS0d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1881</Words>
  <Characters>10725</Characters>
  <Application>Microsoft Office Word</Application>
  <DocSecurity>0</DocSecurity>
  <Lines>89</Lines>
  <Paragraphs>25</Paragraphs>
  <ScaleCrop>false</ScaleCrop>
  <Company/>
  <LinksUpToDate>false</LinksUpToDate>
  <CharactersWithSpaces>12581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Apostol</cp:lastModifiedBy>
  <cp:revision>2</cp:revision>
  <dcterms:created xsi:type="dcterms:W3CDTF">2026-05-25T12:29:00Z</dcterms:created>
  <dcterms:modified xsi:type="dcterms:W3CDTF">2026-05-30T22:43:00Z</dcterms:modified>
</cp:coreProperties>
</file>